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Borders>
          <w:top w:val="single" w:sz="12" w:space="0" w:color="auto"/>
          <w:bottom w:val="single" w:sz="12" w:space="0" w:color="auto"/>
        </w:tblBorders>
        <w:tblLayout w:type="fixed"/>
        <w:tblLook w:val="0000" w:firstRow="0" w:lastRow="0" w:firstColumn="0" w:lastColumn="0" w:noHBand="0" w:noVBand="0"/>
      </w:tblPr>
      <w:tblGrid>
        <w:gridCol w:w="1515"/>
        <w:gridCol w:w="4065"/>
        <w:gridCol w:w="4050"/>
      </w:tblGrid>
      <w:tr w:rsidR="001A6DEC" w:rsidRPr="00EA3246" w14:paraId="498E2697" w14:textId="77777777" w:rsidTr="00DA4FA2">
        <w:trPr>
          <w:trHeight w:val="1327"/>
        </w:trPr>
        <w:tc>
          <w:tcPr>
            <w:tcW w:w="1515" w:type="dxa"/>
            <w:tcMar>
              <w:top w:w="75" w:type="dxa"/>
              <w:left w:w="105" w:type="dxa"/>
              <w:right w:w="105" w:type="dxa"/>
            </w:tcMar>
          </w:tcPr>
          <w:p w14:paraId="6FE6064A" w14:textId="6423722D" w:rsidR="001A6DEC" w:rsidRPr="00EA3246" w:rsidRDefault="001A6DEC" w:rsidP="001A6DEC">
            <w:pPr>
              <w:widowControl w:val="0"/>
              <w:spacing w:after="0" w:line="240" w:lineRule="auto"/>
              <w:jc w:val="both"/>
              <w:rPr>
                <w:rFonts w:ascii="Arial" w:eastAsia="Arial" w:hAnsi="Arial" w:cs="Arial"/>
                <w:sz w:val="22"/>
                <w:szCs w:val="22"/>
              </w:rPr>
            </w:pPr>
            <w:bookmarkStart w:id="0" w:name="_Hlk212211823"/>
            <w:r w:rsidRPr="002E0DE9">
              <w:rPr>
                <w:rFonts w:eastAsia="Times New Roman" w:cs="Arial"/>
                <w:noProof/>
              </w:rPr>
              <w:drawing>
                <wp:inline distT="0" distB="0" distL="0" distR="0" wp14:anchorId="3EE01691" wp14:editId="35CE99EF">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65" w:type="dxa"/>
            <w:tcMar>
              <w:top w:w="75" w:type="dxa"/>
              <w:left w:w="105" w:type="dxa"/>
              <w:right w:w="105" w:type="dxa"/>
            </w:tcMar>
          </w:tcPr>
          <w:p w14:paraId="20E7FDB1" w14:textId="77777777" w:rsidR="001A6DEC" w:rsidRPr="00F264CD" w:rsidRDefault="001A6DEC" w:rsidP="001A6DEC">
            <w:pPr>
              <w:keepNext/>
              <w:widowControl w:val="0"/>
              <w:suppressAutoHyphens/>
              <w:autoSpaceDE w:val="0"/>
              <w:autoSpaceDN w:val="0"/>
              <w:spacing w:after="0" w:line="240" w:lineRule="auto"/>
              <w:textAlignment w:val="baseline"/>
              <w:outlineLvl w:val="1"/>
              <w:rPr>
                <w:rFonts w:ascii="Arial" w:eastAsia="Times New Roman" w:hAnsi="Arial" w:cs="Arial"/>
                <w:sz w:val="12"/>
                <w:szCs w:val="12"/>
              </w:rPr>
            </w:pPr>
          </w:p>
          <w:p w14:paraId="7EFC3C40" w14:textId="77777777" w:rsidR="001A6DEC" w:rsidRPr="00F264CD" w:rsidRDefault="001A6DEC" w:rsidP="001A6DEC">
            <w:pPr>
              <w:keepNext/>
              <w:widowControl w:val="0"/>
              <w:suppressAutoHyphens/>
              <w:autoSpaceDE w:val="0"/>
              <w:autoSpaceDN w:val="0"/>
              <w:spacing w:after="0" w:line="240" w:lineRule="auto"/>
              <w:ind w:left="-108"/>
              <w:textAlignment w:val="baseline"/>
              <w:outlineLvl w:val="1"/>
              <w:rPr>
                <w:rFonts w:ascii="Arial" w:eastAsia="Times New Roman" w:hAnsi="Arial" w:cs="Arial"/>
                <w:b/>
                <w:sz w:val="32"/>
                <w:szCs w:val="32"/>
              </w:rPr>
            </w:pPr>
            <w:r w:rsidRPr="00F264CD">
              <w:rPr>
                <w:rFonts w:ascii="Arial" w:eastAsia="Times New Roman" w:hAnsi="Arial" w:cs="Arial"/>
                <w:b/>
                <w:sz w:val="32"/>
                <w:szCs w:val="32"/>
              </w:rPr>
              <w:t>CONVENTION ON</w:t>
            </w:r>
          </w:p>
          <w:p w14:paraId="2DA051FF" w14:textId="77777777" w:rsidR="001A6DEC" w:rsidRPr="00F264CD" w:rsidRDefault="001A6DEC" w:rsidP="001A6DEC">
            <w:pPr>
              <w:keepNext/>
              <w:widowControl w:val="0"/>
              <w:suppressAutoHyphens/>
              <w:autoSpaceDE w:val="0"/>
              <w:autoSpaceDN w:val="0"/>
              <w:spacing w:after="0" w:line="240" w:lineRule="auto"/>
              <w:ind w:left="-108"/>
              <w:textAlignment w:val="baseline"/>
              <w:outlineLvl w:val="1"/>
              <w:rPr>
                <w:rFonts w:ascii="Arial" w:eastAsia="Times New Roman" w:hAnsi="Arial" w:cs="Arial"/>
                <w:b/>
                <w:sz w:val="32"/>
                <w:szCs w:val="32"/>
              </w:rPr>
            </w:pPr>
            <w:r w:rsidRPr="00F264CD">
              <w:rPr>
                <w:rFonts w:ascii="Arial" w:eastAsia="Times New Roman" w:hAnsi="Arial" w:cs="Arial"/>
                <w:b/>
                <w:sz w:val="32"/>
                <w:szCs w:val="32"/>
              </w:rPr>
              <w:t>MIGRATORY</w:t>
            </w:r>
          </w:p>
          <w:p w14:paraId="1886094D" w14:textId="3A86ADA2" w:rsidR="001A6DEC" w:rsidRPr="00F264CD" w:rsidRDefault="001A6DEC" w:rsidP="000A742B">
            <w:pPr>
              <w:keepNext/>
              <w:widowControl w:val="0"/>
              <w:spacing w:after="0" w:line="240" w:lineRule="auto"/>
              <w:ind w:left="-108"/>
              <w:jc w:val="both"/>
              <w:rPr>
                <w:rFonts w:ascii="Arial" w:eastAsia="Arial" w:hAnsi="Arial" w:cs="Arial"/>
                <w:sz w:val="22"/>
                <w:szCs w:val="22"/>
              </w:rPr>
            </w:pPr>
            <w:r w:rsidRPr="00F264CD">
              <w:rPr>
                <w:rFonts w:ascii="Arial" w:eastAsia="Times New Roman" w:hAnsi="Arial" w:cs="Arial"/>
                <w:b/>
                <w:sz w:val="32"/>
                <w:szCs w:val="32"/>
              </w:rPr>
              <w:t>SPECIES</w:t>
            </w:r>
          </w:p>
        </w:tc>
        <w:tc>
          <w:tcPr>
            <w:tcW w:w="4050" w:type="dxa"/>
            <w:tcMar>
              <w:top w:w="75" w:type="dxa"/>
              <w:left w:w="105" w:type="dxa"/>
              <w:right w:w="105" w:type="dxa"/>
            </w:tcMar>
          </w:tcPr>
          <w:p w14:paraId="3B54AB2F" w14:textId="530E3DAF" w:rsidR="001A6DEC" w:rsidRPr="00FE00FF" w:rsidRDefault="001A6DEC" w:rsidP="00FE00FF">
            <w:pPr>
              <w:widowControl w:val="0"/>
              <w:tabs>
                <w:tab w:val="left" w:pos="5040"/>
                <w:tab w:val="left" w:pos="5760"/>
                <w:tab w:val="left" w:pos="6008"/>
                <w:tab w:val="left" w:pos="6480"/>
                <w:tab w:val="left" w:pos="7200"/>
                <w:tab w:val="left" w:pos="7920"/>
                <w:tab w:val="left" w:pos="8640"/>
              </w:tabs>
              <w:spacing w:before="120" w:after="120" w:line="240" w:lineRule="auto"/>
              <w:jc w:val="both"/>
              <w:rPr>
                <w:rFonts w:ascii="Arial" w:eastAsia="Arial" w:hAnsi="Arial" w:cs="Arial"/>
                <w:sz w:val="22"/>
                <w:szCs w:val="22"/>
              </w:rPr>
            </w:pPr>
            <w:r w:rsidRPr="00FE00FF">
              <w:rPr>
                <w:rFonts w:ascii="Arial" w:eastAsia="Arial" w:hAnsi="Arial" w:cs="Arial"/>
                <w:sz w:val="22"/>
                <w:szCs w:val="22"/>
              </w:rPr>
              <w:t>UNEP/CMS/COP15/Doc.29.3</w:t>
            </w:r>
            <w:r w:rsidR="008B137D">
              <w:rPr>
                <w:rFonts w:ascii="Arial" w:eastAsia="Arial" w:hAnsi="Arial" w:cs="Arial"/>
                <w:sz w:val="22"/>
                <w:szCs w:val="22"/>
              </w:rPr>
              <w:t>/Rev.1</w:t>
            </w:r>
          </w:p>
          <w:p w14:paraId="20FB66D6" w14:textId="6C33B1F8" w:rsidR="001A6DEC" w:rsidRPr="00FE00FF" w:rsidRDefault="00EC59CD" w:rsidP="00FE00FF">
            <w:pPr>
              <w:widowControl w:val="0"/>
              <w:tabs>
                <w:tab w:val="left" w:pos="7020"/>
              </w:tabs>
              <w:spacing w:before="120" w:after="120" w:line="240" w:lineRule="auto"/>
              <w:jc w:val="both"/>
              <w:rPr>
                <w:rFonts w:ascii="Arial" w:eastAsia="Arial" w:hAnsi="Arial" w:cs="Arial"/>
                <w:sz w:val="22"/>
                <w:szCs w:val="22"/>
              </w:rPr>
            </w:pPr>
            <w:r>
              <w:rPr>
                <w:rFonts w:ascii="Arial" w:eastAsia="Arial" w:hAnsi="Arial" w:cs="Arial"/>
                <w:sz w:val="22"/>
                <w:szCs w:val="22"/>
              </w:rPr>
              <w:t>0</w:t>
            </w:r>
            <w:r w:rsidR="005D6318">
              <w:rPr>
                <w:rFonts w:ascii="Arial" w:eastAsia="Arial" w:hAnsi="Arial" w:cs="Arial"/>
                <w:sz w:val="22"/>
                <w:szCs w:val="22"/>
              </w:rPr>
              <w:t>4</w:t>
            </w:r>
            <w:r>
              <w:rPr>
                <w:rFonts w:ascii="Arial" w:eastAsia="Arial" w:hAnsi="Arial" w:cs="Arial"/>
                <w:sz w:val="22"/>
                <w:szCs w:val="22"/>
              </w:rPr>
              <w:t xml:space="preserve"> March</w:t>
            </w:r>
            <w:r w:rsidR="001A6DEC" w:rsidRPr="00FE00FF">
              <w:rPr>
                <w:rFonts w:ascii="Arial" w:eastAsia="Arial" w:hAnsi="Arial" w:cs="Arial"/>
                <w:sz w:val="22"/>
                <w:szCs w:val="22"/>
              </w:rPr>
              <w:t xml:space="preserve"> 2026</w:t>
            </w:r>
          </w:p>
          <w:p w14:paraId="5865E386" w14:textId="28B74487" w:rsidR="001A6DEC" w:rsidRPr="00EA3246" w:rsidRDefault="001A6DEC" w:rsidP="003B2A07">
            <w:pPr>
              <w:widowControl w:val="0"/>
              <w:spacing w:before="120" w:after="0" w:line="240" w:lineRule="auto"/>
              <w:jc w:val="both"/>
              <w:rPr>
                <w:rFonts w:ascii="Arial" w:eastAsia="Arial" w:hAnsi="Arial" w:cs="Arial"/>
                <w:sz w:val="22"/>
                <w:szCs w:val="22"/>
              </w:rPr>
            </w:pPr>
            <w:r w:rsidRPr="00FE00FF">
              <w:rPr>
                <w:rFonts w:ascii="Arial" w:eastAsia="Arial" w:hAnsi="Arial" w:cs="Arial"/>
                <w:sz w:val="22"/>
                <w:szCs w:val="22"/>
              </w:rPr>
              <w:t>Original: English</w:t>
            </w:r>
          </w:p>
        </w:tc>
      </w:tr>
    </w:tbl>
    <w:p w14:paraId="53197569" w14:textId="237FCB4E" w:rsidR="00BA64B0" w:rsidRPr="00C018DC" w:rsidRDefault="00BA64B0" w:rsidP="00707FAF">
      <w:pPr>
        <w:widowControl w:val="0"/>
        <w:spacing w:after="0" w:line="240" w:lineRule="auto"/>
        <w:jc w:val="both"/>
        <w:rPr>
          <w:rFonts w:ascii="Arial" w:eastAsia="Arial" w:hAnsi="Arial" w:cs="Arial"/>
          <w:color w:val="000000" w:themeColor="text1"/>
          <w:sz w:val="8"/>
          <w:szCs w:val="8"/>
        </w:rPr>
      </w:pPr>
    </w:p>
    <w:p w14:paraId="75FDEA46" w14:textId="1BF909E4" w:rsidR="00BA64B0" w:rsidRPr="006B470F" w:rsidRDefault="1F25BF13" w:rsidP="0201782B">
      <w:pPr>
        <w:widowControl w:val="0"/>
        <w:spacing w:after="0" w:line="240" w:lineRule="auto"/>
        <w:jc w:val="both"/>
        <w:rPr>
          <w:rFonts w:ascii="Arial" w:eastAsia="Arial" w:hAnsi="Arial" w:cs="Arial"/>
          <w:sz w:val="22"/>
          <w:szCs w:val="22"/>
        </w:rPr>
      </w:pPr>
      <w:r w:rsidRPr="00EA3246">
        <w:rPr>
          <w:rFonts w:ascii="Arial" w:eastAsia="Arial" w:hAnsi="Arial" w:cs="Arial"/>
          <w:color w:val="000000" w:themeColor="text1"/>
          <w:sz w:val="22"/>
          <w:szCs w:val="22"/>
        </w:rPr>
        <w:t>15</w:t>
      </w:r>
      <w:r w:rsidRPr="00EA3246">
        <w:rPr>
          <w:rFonts w:ascii="Arial" w:eastAsia="Arial" w:hAnsi="Arial" w:cs="Arial"/>
          <w:color w:val="000000" w:themeColor="text1"/>
          <w:sz w:val="22"/>
          <w:szCs w:val="22"/>
          <w:vertAlign w:val="superscript"/>
        </w:rPr>
        <w:t>th</w:t>
      </w:r>
      <w:r w:rsidRPr="00EA3246">
        <w:rPr>
          <w:rFonts w:ascii="Arial" w:eastAsia="Arial" w:hAnsi="Arial" w:cs="Arial"/>
          <w:color w:val="000000" w:themeColor="text1"/>
          <w:sz w:val="22"/>
          <w:szCs w:val="22"/>
        </w:rPr>
        <w:t xml:space="preserve"> MEETING </w:t>
      </w:r>
      <w:r w:rsidRPr="006B470F">
        <w:rPr>
          <w:rFonts w:ascii="Arial" w:eastAsia="Arial" w:hAnsi="Arial" w:cs="Arial"/>
          <w:sz w:val="22"/>
          <w:szCs w:val="22"/>
        </w:rPr>
        <w:t>OF THE CONFERENCE OF THE PARTIES</w:t>
      </w:r>
    </w:p>
    <w:p w14:paraId="016E80E2" w14:textId="2E449102" w:rsidR="00BA64B0" w:rsidRPr="006B470F" w:rsidRDefault="1F25BF13" w:rsidP="36773FA6">
      <w:pPr>
        <w:widowControl w:val="0"/>
        <w:pBdr>
          <w:top w:val="single" w:sz="6" w:space="0" w:color="FFFFFF"/>
          <w:left w:val="single" w:sz="6" w:space="0" w:color="FFFFFF"/>
          <w:bottom w:val="single" w:sz="6" w:space="0" w:color="FFFFFF"/>
          <w:right w:val="single" w:sz="6" w:space="0" w:color="FFFFFF"/>
        </w:pBdr>
        <w:spacing w:after="0" w:line="240" w:lineRule="auto"/>
        <w:jc w:val="both"/>
        <w:rPr>
          <w:rFonts w:ascii="Arial" w:eastAsia="Arial" w:hAnsi="Arial" w:cs="Arial"/>
          <w:sz w:val="22"/>
          <w:szCs w:val="22"/>
        </w:rPr>
      </w:pPr>
      <w:r w:rsidRPr="00C72DAD">
        <w:rPr>
          <w:rFonts w:ascii="Arial" w:eastAsia="Arial" w:hAnsi="Arial" w:cs="Arial"/>
          <w:sz w:val="22"/>
          <w:szCs w:val="22"/>
          <w:lang w:val="en-US"/>
        </w:rPr>
        <w:t xml:space="preserve">Campo Grande, Brazil, 23 </w:t>
      </w:r>
      <w:r w:rsidR="00C018DC">
        <w:rPr>
          <w:rFonts w:ascii="Arial" w:eastAsia="Arial" w:hAnsi="Arial" w:cs="Arial"/>
          <w:sz w:val="22"/>
          <w:szCs w:val="22"/>
        </w:rPr>
        <w:t>to</w:t>
      </w:r>
      <w:r w:rsidRPr="00C72DAD">
        <w:rPr>
          <w:rFonts w:ascii="Arial" w:eastAsia="Arial" w:hAnsi="Arial" w:cs="Arial"/>
          <w:sz w:val="22"/>
          <w:szCs w:val="22"/>
          <w:lang w:val="en-US"/>
        </w:rPr>
        <w:t xml:space="preserve"> 29 March 2026</w:t>
      </w:r>
    </w:p>
    <w:p w14:paraId="3BBB363B" w14:textId="562CA110" w:rsidR="00BA64B0" w:rsidRPr="006B470F" w:rsidRDefault="1F25BF13" w:rsidP="0201782B">
      <w:pPr>
        <w:widowControl w:val="0"/>
        <w:tabs>
          <w:tab w:val="left" w:pos="7020"/>
        </w:tabs>
        <w:spacing w:after="0" w:line="240" w:lineRule="auto"/>
        <w:rPr>
          <w:rFonts w:ascii="Arial" w:eastAsia="Arial" w:hAnsi="Arial" w:cs="Arial"/>
          <w:sz w:val="22"/>
          <w:szCs w:val="22"/>
        </w:rPr>
      </w:pPr>
      <w:r w:rsidRPr="006B470F">
        <w:rPr>
          <w:rFonts w:ascii="Arial" w:eastAsia="Arial" w:hAnsi="Arial" w:cs="Arial"/>
          <w:sz w:val="22"/>
          <w:szCs w:val="22"/>
        </w:rPr>
        <w:t xml:space="preserve">Agenda Item </w:t>
      </w:r>
      <w:r w:rsidR="006B470F" w:rsidRPr="006B470F">
        <w:rPr>
          <w:rFonts w:ascii="Arial" w:eastAsia="Arial" w:hAnsi="Arial" w:cs="Arial"/>
          <w:sz w:val="22"/>
          <w:szCs w:val="22"/>
        </w:rPr>
        <w:t xml:space="preserve">29.3 </w:t>
      </w:r>
    </w:p>
    <w:p w14:paraId="191963FC" w14:textId="558D5D23" w:rsidR="00BA64B0" w:rsidRPr="006B470F" w:rsidRDefault="00BA64B0" w:rsidP="0201782B">
      <w:pPr>
        <w:widowControl w:val="0"/>
        <w:spacing w:after="0" w:line="240" w:lineRule="auto"/>
        <w:jc w:val="both"/>
        <w:rPr>
          <w:rFonts w:ascii="Arial" w:eastAsia="Arial" w:hAnsi="Arial" w:cs="Arial"/>
          <w:sz w:val="22"/>
          <w:szCs w:val="22"/>
        </w:rPr>
      </w:pPr>
    </w:p>
    <w:p w14:paraId="1154C3B7" w14:textId="05A7CB60" w:rsidR="00BA64B0" w:rsidRPr="006B470F" w:rsidRDefault="00BA64B0" w:rsidP="0201782B">
      <w:pPr>
        <w:widowControl w:val="0"/>
        <w:spacing w:after="0" w:line="240" w:lineRule="auto"/>
        <w:jc w:val="both"/>
        <w:rPr>
          <w:rFonts w:ascii="Arial" w:eastAsia="Arial" w:hAnsi="Arial" w:cs="Arial"/>
          <w:sz w:val="22"/>
          <w:szCs w:val="22"/>
        </w:rPr>
      </w:pPr>
    </w:p>
    <w:p w14:paraId="22E9E212" w14:textId="1FE140E4" w:rsidR="00BA64B0" w:rsidRPr="00EA3246" w:rsidRDefault="1A82C088" w:rsidP="00F368DE">
      <w:pPr>
        <w:widowControl w:val="0"/>
        <w:spacing w:after="120" w:line="240" w:lineRule="auto"/>
        <w:jc w:val="center"/>
        <w:rPr>
          <w:rFonts w:ascii="Arial" w:eastAsia="Arial" w:hAnsi="Arial" w:cs="Arial"/>
          <w:b/>
          <w:bCs/>
          <w:color w:val="000000" w:themeColor="text1"/>
          <w:sz w:val="22"/>
          <w:szCs w:val="22"/>
        </w:rPr>
      </w:pPr>
      <w:r w:rsidRPr="00EA3246">
        <w:rPr>
          <w:rStyle w:val="normaltextrun"/>
          <w:rFonts w:ascii="Arial" w:eastAsia="Arial" w:hAnsi="Arial" w:cs="Arial"/>
          <w:b/>
          <w:bCs/>
          <w:color w:val="000000"/>
          <w:sz w:val="22"/>
          <w:szCs w:val="22"/>
          <w:shd w:val="clear" w:color="auto" w:fill="FFFFFF"/>
        </w:rPr>
        <w:t>TAXONOMY AND NOMENCLATURE</w:t>
      </w:r>
      <w:r w:rsidRPr="00EA3246">
        <w:rPr>
          <w:rStyle w:val="eop"/>
          <w:rFonts w:ascii="Arial" w:eastAsia="Arial" w:hAnsi="Arial" w:cs="Arial"/>
          <w:color w:val="000000"/>
          <w:sz w:val="22"/>
          <w:szCs w:val="22"/>
          <w:shd w:val="clear" w:color="auto" w:fill="FFFFFF"/>
        </w:rPr>
        <w:t> </w:t>
      </w:r>
    </w:p>
    <w:p w14:paraId="11180EC6" w14:textId="35F4BA0B" w:rsidR="149A6F05" w:rsidRPr="00EA3246" w:rsidRDefault="1F25BF13" w:rsidP="3D290CAA">
      <w:pPr>
        <w:widowControl w:val="0"/>
        <w:spacing w:after="0" w:line="240" w:lineRule="auto"/>
        <w:jc w:val="center"/>
        <w:rPr>
          <w:rFonts w:ascii="Arial" w:eastAsia="Arial" w:hAnsi="Arial" w:cs="Arial"/>
          <w:color w:val="000000" w:themeColor="text1"/>
          <w:sz w:val="22"/>
          <w:szCs w:val="22"/>
        </w:rPr>
      </w:pPr>
      <w:r w:rsidRPr="00EA3246">
        <w:rPr>
          <w:rFonts w:ascii="Arial" w:eastAsia="Arial" w:hAnsi="Arial" w:cs="Arial"/>
          <w:i/>
          <w:iCs/>
          <w:color w:val="000000" w:themeColor="text1"/>
          <w:sz w:val="22"/>
          <w:szCs w:val="22"/>
        </w:rPr>
        <w:t xml:space="preserve">(Prepared by the Secretariat) </w:t>
      </w:r>
    </w:p>
    <w:p w14:paraId="6D6ED121" w14:textId="4F5BD4FB"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54B3BCA6" w14:textId="28449A61"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771F87F9" w14:textId="7951AC79" w:rsidR="0453E361" w:rsidRPr="00EA3246" w:rsidRDefault="0453E361" w:rsidP="36773FA6">
      <w:pPr>
        <w:widowControl w:val="0"/>
        <w:spacing w:after="0" w:line="240" w:lineRule="auto"/>
        <w:jc w:val="center"/>
        <w:rPr>
          <w:rFonts w:ascii="Arial" w:eastAsia="Arial" w:hAnsi="Arial" w:cs="Arial"/>
          <w:sz w:val="22"/>
          <w:szCs w:val="22"/>
        </w:rPr>
      </w:pPr>
    </w:p>
    <w:p w14:paraId="6B61F68E" w14:textId="0F9F0FBE" w:rsidR="3D290CAA" w:rsidRPr="00EA3246" w:rsidRDefault="00896FED" w:rsidP="36773FA6">
      <w:pPr>
        <w:widowControl w:val="0"/>
        <w:spacing w:after="0" w:line="240" w:lineRule="auto"/>
        <w:jc w:val="center"/>
        <w:rPr>
          <w:rFonts w:ascii="Arial" w:eastAsia="Arial" w:hAnsi="Arial" w:cs="Arial"/>
          <w:i/>
          <w:iCs/>
          <w:color w:val="000000" w:themeColor="text1"/>
          <w:sz w:val="22"/>
          <w:szCs w:val="22"/>
        </w:rPr>
      </w:pPr>
      <w:r>
        <w:rPr>
          <w:rFonts w:ascii="Arial" w:eastAsia="Arial" w:hAnsi="Arial" w:cs="Arial"/>
          <w:i/>
          <w:iCs/>
          <w:noProof/>
          <w:color w:val="000000" w:themeColor="text1"/>
          <w:sz w:val="22"/>
          <w:szCs w:val="22"/>
        </w:rPr>
        <mc:AlternateContent>
          <mc:Choice Requires="wps">
            <w:drawing>
              <wp:anchor distT="0" distB="0" distL="114300" distR="114300" simplePos="0" relativeHeight="251658240" behindDoc="0" locked="0" layoutInCell="1" allowOverlap="1" wp14:anchorId="4663398D" wp14:editId="729BA4A9">
                <wp:simplePos x="0" y="0"/>
                <wp:positionH relativeFrom="column">
                  <wp:posOffset>695325</wp:posOffset>
                </wp:positionH>
                <wp:positionV relativeFrom="paragraph">
                  <wp:posOffset>64135</wp:posOffset>
                </wp:positionV>
                <wp:extent cx="4219575" cy="2038350"/>
                <wp:effectExtent l="0" t="0" r="28575" b="19050"/>
                <wp:wrapNone/>
                <wp:docPr id="1796111161" name="Text Box 3"/>
                <wp:cNvGraphicFramePr/>
                <a:graphic xmlns:a="http://schemas.openxmlformats.org/drawingml/2006/main">
                  <a:graphicData uri="http://schemas.microsoft.com/office/word/2010/wordprocessingShape">
                    <wps:wsp>
                      <wps:cNvSpPr txBox="1"/>
                      <wps:spPr>
                        <a:xfrm>
                          <a:off x="0" y="0"/>
                          <a:ext cx="4219575" cy="2038350"/>
                        </a:xfrm>
                        <a:prstGeom prst="rect">
                          <a:avLst/>
                        </a:prstGeom>
                        <a:solidFill>
                          <a:schemeClr val="lt1"/>
                        </a:solidFill>
                        <a:ln w="6350">
                          <a:solidFill>
                            <a:prstClr val="black"/>
                          </a:solidFill>
                        </a:ln>
                      </wps:spPr>
                      <wps:txbx>
                        <w:txbxContent>
                          <w:p w14:paraId="2B462F38" w14:textId="77777777" w:rsidR="00881395" w:rsidRPr="00FA5E83" w:rsidRDefault="00881395" w:rsidP="003B2A07">
                            <w:pPr>
                              <w:spacing w:after="0" w:line="240" w:lineRule="auto"/>
                              <w:jc w:val="both"/>
                              <w:rPr>
                                <w:rFonts w:ascii="Arial" w:hAnsi="Arial" w:cs="Arial"/>
                                <w:sz w:val="22"/>
                                <w:szCs w:val="22"/>
                                <w:lang w:val="en-US"/>
                              </w:rPr>
                            </w:pPr>
                            <w:r w:rsidRPr="00FA5E83">
                              <w:rPr>
                                <w:rFonts w:ascii="Arial" w:hAnsi="Arial" w:cs="Arial"/>
                                <w:sz w:val="22"/>
                                <w:szCs w:val="22"/>
                                <w:lang w:val="en-US"/>
                              </w:rPr>
                              <w:t>Summary:</w:t>
                            </w:r>
                          </w:p>
                          <w:p w14:paraId="3E8E3A54" w14:textId="77777777" w:rsidR="00881395" w:rsidRPr="00FA5E83" w:rsidRDefault="00881395" w:rsidP="003B2A07">
                            <w:pPr>
                              <w:spacing w:after="0" w:line="240" w:lineRule="auto"/>
                              <w:jc w:val="both"/>
                              <w:rPr>
                                <w:rFonts w:ascii="Arial" w:hAnsi="Arial" w:cs="Arial"/>
                                <w:sz w:val="22"/>
                                <w:szCs w:val="22"/>
                                <w:lang w:val="en-US"/>
                              </w:rPr>
                            </w:pPr>
                          </w:p>
                          <w:p w14:paraId="5CB406D7" w14:textId="460D7A5A" w:rsidR="0038708C" w:rsidRDefault="00E9066A" w:rsidP="003B2A07">
                            <w:pPr>
                              <w:spacing w:after="0" w:line="240" w:lineRule="auto"/>
                              <w:jc w:val="both"/>
                              <w:rPr>
                                <w:rFonts w:ascii="Arial" w:hAnsi="Arial" w:cs="Arial"/>
                                <w:sz w:val="22"/>
                                <w:szCs w:val="22"/>
                                <w:lang w:val="en-US"/>
                              </w:rPr>
                            </w:pPr>
                            <w:r w:rsidRPr="002E6BD2">
                              <w:rPr>
                                <w:rFonts w:ascii="Arial" w:hAnsi="Arial" w:cs="Arial"/>
                                <w:sz w:val="22"/>
                                <w:szCs w:val="22"/>
                                <w:lang w:val="en-US"/>
                              </w:rPr>
                              <w:t xml:space="preserve">This document </w:t>
                            </w:r>
                            <w:r w:rsidR="004633C4">
                              <w:rPr>
                                <w:rFonts w:ascii="Arial" w:hAnsi="Arial" w:cs="Arial"/>
                                <w:sz w:val="22"/>
                                <w:szCs w:val="22"/>
                                <w:lang w:val="en-US"/>
                              </w:rPr>
                              <w:t>proposes</w:t>
                            </w:r>
                            <w:r w:rsidR="00F03E6D">
                              <w:rPr>
                                <w:rFonts w:ascii="Arial" w:hAnsi="Arial" w:cs="Arial"/>
                                <w:sz w:val="22"/>
                                <w:szCs w:val="22"/>
                                <w:lang w:val="en-US"/>
                              </w:rPr>
                              <w:t xml:space="preserve"> changes to taxonomy and nomenclature of species listed in Appendix I and II</w:t>
                            </w:r>
                            <w:r w:rsidR="00333A9F" w:rsidRPr="00B539D7">
                              <w:rPr>
                                <w:rFonts w:ascii="Arial" w:hAnsi="Arial" w:cs="Arial"/>
                                <w:color w:val="212121"/>
                                <w:sz w:val="22"/>
                                <w:szCs w:val="22"/>
                                <w:lang w:val="en-US"/>
                              </w:rPr>
                              <w:t>,</w:t>
                            </w:r>
                            <w:r w:rsidR="00F03E6D">
                              <w:rPr>
                                <w:rFonts w:ascii="Arial" w:hAnsi="Arial" w:cs="Arial"/>
                                <w:sz w:val="22"/>
                                <w:szCs w:val="22"/>
                                <w:lang w:val="en-US"/>
                              </w:rPr>
                              <w:t xml:space="preserve"> in line with </w:t>
                            </w:r>
                            <w:r w:rsidR="00A268D9">
                              <w:rPr>
                                <w:rFonts w:ascii="Arial" w:hAnsi="Arial" w:cs="Arial"/>
                                <w:sz w:val="22"/>
                                <w:szCs w:val="22"/>
                                <w:lang w:val="en-US"/>
                              </w:rPr>
                              <w:t xml:space="preserve">Resolution 12.27 </w:t>
                            </w:r>
                            <w:r w:rsidR="00A268D9" w:rsidRPr="00F03E6D">
                              <w:rPr>
                                <w:rFonts w:ascii="Arial" w:hAnsi="Arial" w:cs="Arial"/>
                                <w:i/>
                                <w:iCs/>
                                <w:sz w:val="22"/>
                                <w:szCs w:val="22"/>
                                <w:lang w:val="en-US"/>
                              </w:rPr>
                              <w:t>Taxonomy and Nomenclature</w:t>
                            </w:r>
                            <w:r w:rsidR="00A268D9">
                              <w:rPr>
                                <w:rFonts w:ascii="Arial" w:hAnsi="Arial" w:cs="Arial"/>
                                <w:sz w:val="22"/>
                                <w:szCs w:val="22"/>
                                <w:lang w:val="en-US"/>
                              </w:rPr>
                              <w:t>.</w:t>
                            </w:r>
                            <w:r>
                              <w:rPr>
                                <w:rFonts w:ascii="Arial" w:hAnsi="Arial" w:cs="Arial"/>
                                <w:sz w:val="22"/>
                                <w:szCs w:val="22"/>
                                <w:lang w:val="en-US"/>
                              </w:rPr>
                              <w:t xml:space="preserve"> </w:t>
                            </w:r>
                            <w:r w:rsidR="00F03E6D">
                              <w:rPr>
                                <w:rFonts w:ascii="Arial" w:hAnsi="Arial" w:cs="Arial"/>
                                <w:sz w:val="22"/>
                                <w:szCs w:val="22"/>
                                <w:lang w:val="en-US"/>
                              </w:rPr>
                              <w:t>It also proposes amendments to Resolution 12.27</w:t>
                            </w:r>
                            <w:r w:rsidR="004633C4">
                              <w:rPr>
                                <w:rFonts w:ascii="Arial" w:hAnsi="Arial" w:cs="Arial"/>
                                <w:sz w:val="22"/>
                                <w:szCs w:val="22"/>
                                <w:lang w:val="en-US"/>
                              </w:rPr>
                              <w:t xml:space="preserve"> and a draft Decision 15.AA</w:t>
                            </w:r>
                            <w:r w:rsidR="00F03E6D">
                              <w:rPr>
                                <w:rFonts w:ascii="Arial" w:hAnsi="Arial" w:cs="Arial"/>
                                <w:sz w:val="22"/>
                                <w:szCs w:val="22"/>
                                <w:lang w:val="en-US"/>
                              </w:rPr>
                              <w:t>.</w:t>
                            </w:r>
                          </w:p>
                          <w:p w14:paraId="2EEE2195" w14:textId="77777777" w:rsidR="00FF0100" w:rsidRDefault="00FF0100" w:rsidP="003B2A07">
                            <w:pPr>
                              <w:spacing w:after="0" w:line="240" w:lineRule="auto"/>
                              <w:jc w:val="both"/>
                              <w:rPr>
                                <w:rFonts w:ascii="Arial" w:hAnsi="Arial" w:cs="Arial"/>
                                <w:sz w:val="22"/>
                                <w:szCs w:val="22"/>
                                <w:lang w:val="en-US"/>
                              </w:rPr>
                            </w:pPr>
                          </w:p>
                          <w:p w14:paraId="5C2D441A" w14:textId="7CAE79A7" w:rsidR="0043060B" w:rsidRDefault="0043060B" w:rsidP="003B2A07">
                            <w:pPr>
                              <w:spacing w:after="0" w:line="240" w:lineRule="auto"/>
                              <w:jc w:val="both"/>
                              <w:rPr>
                                <w:rFonts w:ascii="Arial" w:hAnsi="Arial" w:cs="Arial"/>
                                <w:sz w:val="22"/>
                                <w:szCs w:val="22"/>
                                <w:lang w:val="en-US"/>
                              </w:rPr>
                            </w:pPr>
                            <w:r>
                              <w:rPr>
                                <w:rFonts w:ascii="Arial" w:hAnsi="Arial" w:cs="Arial"/>
                                <w:sz w:val="22"/>
                                <w:szCs w:val="22"/>
                                <w:lang w:val="en-US"/>
                              </w:rPr>
                              <w:t>The document was revised</w:t>
                            </w:r>
                            <w:r w:rsidR="00EC59CD">
                              <w:rPr>
                                <w:rFonts w:ascii="Arial" w:hAnsi="Arial" w:cs="Arial"/>
                                <w:sz w:val="22"/>
                                <w:szCs w:val="22"/>
                                <w:lang w:val="en-US"/>
                              </w:rPr>
                              <w:t xml:space="preserve"> </w:t>
                            </w:r>
                            <w:r w:rsidR="009F59F2">
                              <w:rPr>
                                <w:rFonts w:ascii="Arial" w:hAnsi="Arial" w:cs="Arial"/>
                                <w:sz w:val="22"/>
                                <w:szCs w:val="22"/>
                                <w:lang w:val="en-US"/>
                              </w:rPr>
                              <w:t xml:space="preserve">based on </w:t>
                            </w:r>
                            <w:r w:rsidR="00B832ED">
                              <w:rPr>
                                <w:rFonts w:ascii="Arial" w:hAnsi="Arial" w:cs="Arial"/>
                                <w:sz w:val="22"/>
                                <w:szCs w:val="22"/>
                                <w:lang w:val="en-US"/>
                              </w:rPr>
                              <w:t>recent taxonomical changes</w:t>
                            </w:r>
                            <w:r w:rsidR="00FE05C5">
                              <w:rPr>
                                <w:rFonts w:ascii="Arial" w:hAnsi="Arial" w:cs="Arial"/>
                                <w:sz w:val="22"/>
                                <w:szCs w:val="22"/>
                                <w:lang w:val="en-US"/>
                              </w:rPr>
                              <w:t xml:space="preserve"> </w:t>
                            </w:r>
                            <w:r w:rsidR="00281CCB">
                              <w:rPr>
                                <w:rFonts w:ascii="Arial" w:hAnsi="Arial" w:cs="Arial"/>
                                <w:sz w:val="22"/>
                                <w:szCs w:val="22"/>
                                <w:lang w:val="en-US"/>
                              </w:rPr>
                              <w:t>to the standard reference for fish</w:t>
                            </w:r>
                            <w:r w:rsidR="00B832ED">
                              <w:rPr>
                                <w:rFonts w:ascii="Arial" w:hAnsi="Arial" w:cs="Arial"/>
                                <w:sz w:val="22"/>
                                <w:szCs w:val="22"/>
                                <w:lang w:val="en-US"/>
                              </w:rPr>
                              <w:t>.</w:t>
                            </w:r>
                            <w:r w:rsidR="00161225">
                              <w:rPr>
                                <w:rFonts w:ascii="Arial" w:hAnsi="Arial" w:cs="Arial"/>
                                <w:sz w:val="22"/>
                                <w:szCs w:val="22"/>
                                <w:lang w:val="en-US"/>
                              </w:rPr>
                              <w:t xml:space="preserve"> These changes are reflected in paragraph </w:t>
                            </w:r>
                            <w:r w:rsidR="00F7310D">
                              <w:rPr>
                                <w:rFonts w:ascii="Arial" w:hAnsi="Arial" w:cs="Arial"/>
                                <w:sz w:val="22"/>
                                <w:szCs w:val="22"/>
                                <w:lang w:val="en-US"/>
                              </w:rPr>
                              <w:t>19-24 and 28 c)</w:t>
                            </w:r>
                            <w:r w:rsidR="00D748BF">
                              <w:rPr>
                                <w:rFonts w:ascii="Arial" w:hAnsi="Arial" w:cs="Arial"/>
                                <w:sz w:val="22"/>
                                <w:szCs w:val="22"/>
                                <w:lang w:val="en-US"/>
                              </w:rPr>
                              <w:t xml:space="preserve"> as well as</w:t>
                            </w:r>
                            <w:r w:rsidR="00161225">
                              <w:rPr>
                                <w:rFonts w:ascii="Arial" w:hAnsi="Arial" w:cs="Arial"/>
                                <w:sz w:val="22"/>
                                <w:szCs w:val="22"/>
                                <w:lang w:val="en-US"/>
                              </w:rPr>
                              <w:t xml:space="preserve"> in </w:t>
                            </w:r>
                            <w:r w:rsidR="0016743B">
                              <w:rPr>
                                <w:rFonts w:ascii="Arial" w:hAnsi="Arial" w:cs="Arial"/>
                                <w:sz w:val="22"/>
                                <w:szCs w:val="22"/>
                                <w:lang w:val="en-US"/>
                              </w:rPr>
                              <w:t xml:space="preserve">Annex 1 and </w:t>
                            </w:r>
                            <w:r w:rsidR="00161225">
                              <w:rPr>
                                <w:rFonts w:ascii="Arial" w:hAnsi="Arial" w:cs="Arial"/>
                                <w:sz w:val="22"/>
                                <w:szCs w:val="22"/>
                                <w:lang w:val="en-US"/>
                              </w:rPr>
                              <w:t>Annex 3</w:t>
                            </w:r>
                            <w:r w:rsidR="00D748BF">
                              <w:rPr>
                                <w:rFonts w:ascii="Arial" w:hAnsi="Arial" w:cs="Arial"/>
                                <w:sz w:val="22"/>
                                <w:szCs w:val="22"/>
                                <w:lang w:val="en-US"/>
                              </w:rPr>
                              <w:t xml:space="preserve"> of this document</w:t>
                            </w:r>
                            <w:r w:rsidR="00161225">
                              <w:rPr>
                                <w:rFonts w:ascii="Arial" w:hAnsi="Arial" w:cs="Arial"/>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3398D" id="_x0000_t202" coordsize="21600,21600" o:spt="202" path="m,l,21600r21600,l21600,xe">
                <v:stroke joinstyle="miter"/>
                <v:path gradientshapeok="t" o:connecttype="rect"/>
              </v:shapetype>
              <v:shape id="Text Box 3" o:spid="_x0000_s1026" type="#_x0000_t202" style="position:absolute;left:0;text-align:left;margin-left:54.75pt;margin-top:5.05pt;width:332.25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" fillcolor="white [3201]" strokeweight=".5pt">
                <v:textbox>
                  <w:txbxContent>
                    <w:p w14:paraId="2B462F38" w14:textId="77777777" w:rsidR="00881395" w:rsidRPr="00FA5E83" w:rsidRDefault="00881395" w:rsidP="003B2A07">
                      <w:pPr>
                        <w:spacing w:after="0" w:line="240" w:lineRule="auto"/>
                        <w:jc w:val="both"/>
                        <w:rPr>
                          <w:rFonts w:ascii="Arial" w:hAnsi="Arial" w:cs="Arial"/>
                          <w:sz w:val="22"/>
                          <w:szCs w:val="22"/>
                          <w:lang w:val="en-US"/>
                        </w:rPr>
                      </w:pPr>
                      <w:r w:rsidRPr="00FA5E83">
                        <w:rPr>
                          <w:rFonts w:ascii="Arial" w:hAnsi="Arial" w:cs="Arial"/>
                          <w:sz w:val="22"/>
                          <w:szCs w:val="22"/>
                          <w:lang w:val="en-US"/>
                        </w:rPr>
                        <w:t>Summary:</w:t>
                      </w:r>
                    </w:p>
                    <w:p w14:paraId="3E8E3A54" w14:textId="77777777" w:rsidR="00881395" w:rsidRPr="00FA5E83" w:rsidRDefault="00881395" w:rsidP="003B2A07">
                      <w:pPr>
                        <w:spacing w:after="0" w:line="240" w:lineRule="auto"/>
                        <w:jc w:val="both"/>
                        <w:rPr>
                          <w:rFonts w:ascii="Arial" w:hAnsi="Arial" w:cs="Arial"/>
                          <w:sz w:val="22"/>
                          <w:szCs w:val="22"/>
                          <w:lang w:val="en-US"/>
                        </w:rPr>
                      </w:pPr>
                    </w:p>
                    <w:p w14:paraId="5CB406D7" w14:textId="460D7A5A" w:rsidR="0038708C" w:rsidRDefault="00E9066A" w:rsidP="003B2A07">
                      <w:pPr>
                        <w:spacing w:after="0" w:line="240" w:lineRule="auto"/>
                        <w:jc w:val="both"/>
                        <w:rPr>
                          <w:rFonts w:ascii="Arial" w:hAnsi="Arial" w:cs="Arial"/>
                          <w:sz w:val="22"/>
                          <w:szCs w:val="22"/>
                          <w:lang w:val="en-US"/>
                        </w:rPr>
                      </w:pPr>
                      <w:r w:rsidRPr="002E6BD2">
                        <w:rPr>
                          <w:rFonts w:ascii="Arial" w:hAnsi="Arial" w:cs="Arial"/>
                          <w:sz w:val="22"/>
                          <w:szCs w:val="22"/>
                          <w:lang w:val="en-US"/>
                        </w:rPr>
                        <w:t xml:space="preserve">This document </w:t>
                      </w:r>
                      <w:r w:rsidR="004633C4">
                        <w:rPr>
                          <w:rFonts w:ascii="Arial" w:hAnsi="Arial" w:cs="Arial"/>
                          <w:sz w:val="22"/>
                          <w:szCs w:val="22"/>
                          <w:lang w:val="en-US"/>
                        </w:rPr>
                        <w:t>proposes</w:t>
                      </w:r>
                      <w:r w:rsidR="00F03E6D">
                        <w:rPr>
                          <w:rFonts w:ascii="Arial" w:hAnsi="Arial" w:cs="Arial"/>
                          <w:sz w:val="22"/>
                          <w:szCs w:val="22"/>
                          <w:lang w:val="en-US"/>
                        </w:rPr>
                        <w:t xml:space="preserve"> changes to taxonomy and nomenclature of species listed in Appendix I and II</w:t>
                      </w:r>
                      <w:r w:rsidR="00333A9F" w:rsidRPr="00B539D7">
                        <w:rPr>
                          <w:rFonts w:ascii="Arial" w:hAnsi="Arial" w:cs="Arial"/>
                          <w:color w:val="212121"/>
                          <w:sz w:val="22"/>
                          <w:szCs w:val="22"/>
                          <w:lang w:val="en-US"/>
                        </w:rPr>
                        <w:t>,</w:t>
                      </w:r>
                      <w:r w:rsidR="00F03E6D">
                        <w:rPr>
                          <w:rFonts w:ascii="Arial" w:hAnsi="Arial" w:cs="Arial"/>
                          <w:sz w:val="22"/>
                          <w:szCs w:val="22"/>
                          <w:lang w:val="en-US"/>
                        </w:rPr>
                        <w:t xml:space="preserve"> in line with </w:t>
                      </w:r>
                      <w:r w:rsidR="00A268D9">
                        <w:rPr>
                          <w:rFonts w:ascii="Arial" w:hAnsi="Arial" w:cs="Arial"/>
                          <w:sz w:val="22"/>
                          <w:szCs w:val="22"/>
                          <w:lang w:val="en-US"/>
                        </w:rPr>
                        <w:t xml:space="preserve">Resolution 12.27 </w:t>
                      </w:r>
                      <w:r w:rsidR="00A268D9" w:rsidRPr="00F03E6D">
                        <w:rPr>
                          <w:rFonts w:ascii="Arial" w:hAnsi="Arial" w:cs="Arial"/>
                          <w:i/>
                          <w:iCs/>
                          <w:sz w:val="22"/>
                          <w:szCs w:val="22"/>
                          <w:lang w:val="en-US"/>
                        </w:rPr>
                        <w:t>Taxonomy and Nomenclature</w:t>
                      </w:r>
                      <w:r w:rsidR="00A268D9">
                        <w:rPr>
                          <w:rFonts w:ascii="Arial" w:hAnsi="Arial" w:cs="Arial"/>
                          <w:sz w:val="22"/>
                          <w:szCs w:val="22"/>
                          <w:lang w:val="en-US"/>
                        </w:rPr>
                        <w:t>.</w:t>
                      </w:r>
                      <w:r>
                        <w:rPr>
                          <w:rFonts w:ascii="Arial" w:hAnsi="Arial" w:cs="Arial"/>
                          <w:sz w:val="22"/>
                          <w:szCs w:val="22"/>
                          <w:lang w:val="en-US"/>
                        </w:rPr>
                        <w:t xml:space="preserve"> </w:t>
                      </w:r>
                      <w:r w:rsidR="00F03E6D">
                        <w:rPr>
                          <w:rFonts w:ascii="Arial" w:hAnsi="Arial" w:cs="Arial"/>
                          <w:sz w:val="22"/>
                          <w:szCs w:val="22"/>
                          <w:lang w:val="en-US"/>
                        </w:rPr>
                        <w:t>It also proposes amendments to Resolution 12.27</w:t>
                      </w:r>
                      <w:r w:rsidR="004633C4">
                        <w:rPr>
                          <w:rFonts w:ascii="Arial" w:hAnsi="Arial" w:cs="Arial"/>
                          <w:sz w:val="22"/>
                          <w:szCs w:val="22"/>
                          <w:lang w:val="en-US"/>
                        </w:rPr>
                        <w:t xml:space="preserve"> and a draft Decision 15.AA</w:t>
                      </w:r>
                      <w:r w:rsidR="00F03E6D">
                        <w:rPr>
                          <w:rFonts w:ascii="Arial" w:hAnsi="Arial" w:cs="Arial"/>
                          <w:sz w:val="22"/>
                          <w:szCs w:val="22"/>
                          <w:lang w:val="en-US"/>
                        </w:rPr>
                        <w:t>.</w:t>
                      </w:r>
                    </w:p>
                    <w:p w14:paraId="2EEE2195" w14:textId="77777777" w:rsidR="00FF0100" w:rsidRDefault="00FF0100" w:rsidP="003B2A07">
                      <w:pPr>
                        <w:spacing w:after="0" w:line="240" w:lineRule="auto"/>
                        <w:jc w:val="both"/>
                        <w:rPr>
                          <w:rFonts w:ascii="Arial" w:hAnsi="Arial" w:cs="Arial"/>
                          <w:sz w:val="22"/>
                          <w:szCs w:val="22"/>
                          <w:lang w:val="en-US"/>
                        </w:rPr>
                      </w:pPr>
                    </w:p>
                    <w:p w14:paraId="5C2D441A" w14:textId="7CAE79A7" w:rsidR="0043060B" w:rsidRDefault="0043060B" w:rsidP="003B2A07">
                      <w:pPr>
                        <w:spacing w:after="0" w:line="240" w:lineRule="auto"/>
                        <w:jc w:val="both"/>
                        <w:rPr>
                          <w:rFonts w:ascii="Arial" w:hAnsi="Arial" w:cs="Arial"/>
                          <w:sz w:val="22"/>
                          <w:szCs w:val="22"/>
                          <w:lang w:val="en-US"/>
                        </w:rPr>
                      </w:pPr>
                      <w:r>
                        <w:rPr>
                          <w:rFonts w:ascii="Arial" w:hAnsi="Arial" w:cs="Arial"/>
                          <w:sz w:val="22"/>
                          <w:szCs w:val="22"/>
                          <w:lang w:val="en-US"/>
                        </w:rPr>
                        <w:t>The document was revised</w:t>
                      </w:r>
                      <w:r w:rsidR="00EC59CD">
                        <w:rPr>
                          <w:rFonts w:ascii="Arial" w:hAnsi="Arial" w:cs="Arial"/>
                          <w:sz w:val="22"/>
                          <w:szCs w:val="22"/>
                          <w:lang w:val="en-US"/>
                        </w:rPr>
                        <w:t xml:space="preserve"> </w:t>
                      </w:r>
                      <w:r w:rsidR="009F59F2">
                        <w:rPr>
                          <w:rFonts w:ascii="Arial" w:hAnsi="Arial" w:cs="Arial"/>
                          <w:sz w:val="22"/>
                          <w:szCs w:val="22"/>
                          <w:lang w:val="en-US"/>
                        </w:rPr>
                        <w:t xml:space="preserve">based on </w:t>
                      </w:r>
                      <w:r w:rsidR="00B832ED">
                        <w:rPr>
                          <w:rFonts w:ascii="Arial" w:hAnsi="Arial" w:cs="Arial"/>
                          <w:sz w:val="22"/>
                          <w:szCs w:val="22"/>
                          <w:lang w:val="en-US"/>
                        </w:rPr>
                        <w:t>recent taxonomical changes</w:t>
                      </w:r>
                      <w:r w:rsidR="00FE05C5">
                        <w:rPr>
                          <w:rFonts w:ascii="Arial" w:hAnsi="Arial" w:cs="Arial"/>
                          <w:sz w:val="22"/>
                          <w:szCs w:val="22"/>
                          <w:lang w:val="en-US"/>
                        </w:rPr>
                        <w:t xml:space="preserve"> </w:t>
                      </w:r>
                      <w:r w:rsidR="00281CCB">
                        <w:rPr>
                          <w:rFonts w:ascii="Arial" w:hAnsi="Arial" w:cs="Arial"/>
                          <w:sz w:val="22"/>
                          <w:szCs w:val="22"/>
                          <w:lang w:val="en-US"/>
                        </w:rPr>
                        <w:t>to the standard reference for fish</w:t>
                      </w:r>
                      <w:r w:rsidR="00B832ED">
                        <w:rPr>
                          <w:rFonts w:ascii="Arial" w:hAnsi="Arial" w:cs="Arial"/>
                          <w:sz w:val="22"/>
                          <w:szCs w:val="22"/>
                          <w:lang w:val="en-US"/>
                        </w:rPr>
                        <w:t>.</w:t>
                      </w:r>
                      <w:r w:rsidR="00161225">
                        <w:rPr>
                          <w:rFonts w:ascii="Arial" w:hAnsi="Arial" w:cs="Arial"/>
                          <w:sz w:val="22"/>
                          <w:szCs w:val="22"/>
                          <w:lang w:val="en-US"/>
                        </w:rPr>
                        <w:t xml:space="preserve"> These changes are reflected in paragraph </w:t>
                      </w:r>
                      <w:r w:rsidR="00F7310D">
                        <w:rPr>
                          <w:rFonts w:ascii="Arial" w:hAnsi="Arial" w:cs="Arial"/>
                          <w:sz w:val="22"/>
                          <w:szCs w:val="22"/>
                          <w:lang w:val="en-US"/>
                        </w:rPr>
                        <w:t>19-24 and 28 c)</w:t>
                      </w:r>
                      <w:r w:rsidR="00D748BF">
                        <w:rPr>
                          <w:rFonts w:ascii="Arial" w:hAnsi="Arial" w:cs="Arial"/>
                          <w:sz w:val="22"/>
                          <w:szCs w:val="22"/>
                          <w:lang w:val="en-US"/>
                        </w:rPr>
                        <w:t xml:space="preserve"> as well as</w:t>
                      </w:r>
                      <w:r w:rsidR="00161225">
                        <w:rPr>
                          <w:rFonts w:ascii="Arial" w:hAnsi="Arial" w:cs="Arial"/>
                          <w:sz w:val="22"/>
                          <w:szCs w:val="22"/>
                          <w:lang w:val="en-US"/>
                        </w:rPr>
                        <w:t xml:space="preserve"> in </w:t>
                      </w:r>
                      <w:r w:rsidR="0016743B">
                        <w:rPr>
                          <w:rFonts w:ascii="Arial" w:hAnsi="Arial" w:cs="Arial"/>
                          <w:sz w:val="22"/>
                          <w:szCs w:val="22"/>
                          <w:lang w:val="en-US"/>
                        </w:rPr>
                        <w:t xml:space="preserve">Annex 1 and </w:t>
                      </w:r>
                      <w:r w:rsidR="00161225">
                        <w:rPr>
                          <w:rFonts w:ascii="Arial" w:hAnsi="Arial" w:cs="Arial"/>
                          <w:sz w:val="22"/>
                          <w:szCs w:val="22"/>
                          <w:lang w:val="en-US"/>
                        </w:rPr>
                        <w:t>Annex 3</w:t>
                      </w:r>
                      <w:r w:rsidR="00D748BF">
                        <w:rPr>
                          <w:rFonts w:ascii="Arial" w:hAnsi="Arial" w:cs="Arial"/>
                          <w:sz w:val="22"/>
                          <w:szCs w:val="22"/>
                          <w:lang w:val="en-US"/>
                        </w:rPr>
                        <w:t xml:space="preserve"> of this document</w:t>
                      </w:r>
                      <w:r w:rsidR="00161225">
                        <w:rPr>
                          <w:rFonts w:ascii="Arial" w:hAnsi="Arial" w:cs="Arial"/>
                          <w:sz w:val="22"/>
                          <w:szCs w:val="22"/>
                          <w:lang w:val="en-US"/>
                        </w:rPr>
                        <w:t xml:space="preserve">. </w:t>
                      </w:r>
                    </w:p>
                  </w:txbxContent>
                </v:textbox>
              </v:shape>
            </w:pict>
          </mc:Fallback>
        </mc:AlternateContent>
      </w:r>
    </w:p>
    <w:p w14:paraId="6ADD5B8A" w14:textId="2E57729E"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0196B55B" w14:textId="07CCE938"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18777B2D" w14:textId="212157EB"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4E7D04AD" w14:textId="18403F88"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11CFAE1A" w14:textId="41C2CE75"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2D39D79D" w14:textId="211E901D"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99D3A10" w14:textId="5B8BC96D"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AB4FE22" w14:textId="2C2CDB5E"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014CADC" w14:textId="0338A8B4"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3CC77C78" w14:textId="554DEC16"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48DD60B4" w14:textId="0F019991"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72FD4246" w14:textId="2909E8ED"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55F355CE" w14:textId="6F985554"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45B8A39" w14:textId="77777777" w:rsidR="00393A83" w:rsidRPr="00EA3246" w:rsidRDefault="00393A83" w:rsidP="36773FA6">
      <w:pPr>
        <w:pStyle w:val="paragraph"/>
        <w:spacing w:before="0" w:beforeAutospacing="0" w:after="0" w:afterAutospacing="0"/>
        <w:textAlignment w:val="baseline"/>
        <w:rPr>
          <w:rStyle w:val="normaltextrun"/>
          <w:rFonts w:ascii="Arial" w:eastAsia="Arial" w:hAnsi="Arial" w:cs="Arial"/>
          <w:sz w:val="22"/>
          <w:szCs w:val="22"/>
          <w:u w:val="single"/>
        </w:rPr>
      </w:pPr>
    </w:p>
    <w:p w14:paraId="20C3E6B1" w14:textId="77777777" w:rsidR="008A42F9" w:rsidRPr="00EA3246" w:rsidRDefault="008A42F9">
      <w:pPr>
        <w:rPr>
          <w:rStyle w:val="normaltextrun"/>
          <w:rFonts w:ascii="Arial" w:eastAsia="Arial" w:hAnsi="Arial" w:cs="Arial"/>
          <w:sz w:val="22"/>
          <w:szCs w:val="22"/>
          <w:u w:val="single"/>
          <w:lang w:eastAsia="en-GB"/>
        </w:rPr>
      </w:pPr>
      <w:r w:rsidRPr="00EA3246">
        <w:rPr>
          <w:rStyle w:val="normaltextrun"/>
          <w:rFonts w:ascii="Arial" w:eastAsia="Arial" w:hAnsi="Arial" w:cs="Arial"/>
          <w:sz w:val="22"/>
          <w:szCs w:val="22"/>
          <w:u w:val="single"/>
        </w:rPr>
        <w:br w:type="page"/>
      </w:r>
    </w:p>
    <w:p w14:paraId="71E49F25" w14:textId="755569FA" w:rsidR="003F6FBA" w:rsidRDefault="008A42F9" w:rsidP="00DF2C4D">
      <w:pPr>
        <w:widowControl w:val="0"/>
        <w:spacing w:after="0" w:line="240" w:lineRule="auto"/>
        <w:jc w:val="center"/>
        <w:rPr>
          <w:rStyle w:val="eop"/>
          <w:rFonts w:ascii="Arial" w:eastAsia="Arial" w:hAnsi="Arial" w:cs="Arial"/>
          <w:color w:val="000000"/>
          <w:sz w:val="22"/>
          <w:szCs w:val="22"/>
          <w:shd w:val="clear" w:color="auto" w:fill="FFFFFF"/>
        </w:rPr>
      </w:pPr>
      <w:r w:rsidRPr="00EA3246">
        <w:rPr>
          <w:rStyle w:val="normaltextrun"/>
          <w:rFonts w:ascii="Arial" w:eastAsia="Arial" w:hAnsi="Arial" w:cs="Arial"/>
          <w:b/>
          <w:bCs/>
          <w:color w:val="000000"/>
          <w:sz w:val="22"/>
          <w:szCs w:val="22"/>
          <w:shd w:val="clear" w:color="auto" w:fill="FFFFFF"/>
        </w:rPr>
        <w:lastRenderedPageBreak/>
        <w:t>TAXONOMY AND NOMENCLATURE</w:t>
      </w:r>
      <w:r w:rsidRPr="00EA3246">
        <w:rPr>
          <w:rStyle w:val="eop"/>
          <w:rFonts w:ascii="Arial" w:eastAsia="Arial" w:hAnsi="Arial" w:cs="Arial"/>
          <w:color w:val="000000"/>
          <w:sz w:val="22"/>
          <w:szCs w:val="22"/>
          <w:shd w:val="clear" w:color="auto" w:fill="FFFFFF"/>
        </w:rPr>
        <w:t> </w:t>
      </w:r>
    </w:p>
    <w:p w14:paraId="0102F419" w14:textId="77777777" w:rsidR="00DF2C4D" w:rsidRDefault="00DF2C4D" w:rsidP="00DF2C4D">
      <w:pPr>
        <w:widowControl w:val="0"/>
        <w:spacing w:after="0" w:line="240" w:lineRule="auto"/>
        <w:jc w:val="both"/>
        <w:rPr>
          <w:rStyle w:val="eop"/>
          <w:rFonts w:ascii="Arial" w:eastAsia="Arial" w:hAnsi="Arial" w:cs="Arial"/>
          <w:color w:val="000000"/>
          <w:sz w:val="22"/>
          <w:szCs w:val="22"/>
          <w:shd w:val="clear" w:color="auto" w:fill="FFFFFF"/>
        </w:rPr>
      </w:pPr>
    </w:p>
    <w:p w14:paraId="67495470" w14:textId="77777777" w:rsidR="00DF2C4D" w:rsidRPr="00DF2C4D" w:rsidRDefault="00DF2C4D" w:rsidP="00DF2C4D">
      <w:pPr>
        <w:widowControl w:val="0"/>
        <w:spacing w:after="0" w:line="240" w:lineRule="auto"/>
        <w:jc w:val="both"/>
        <w:rPr>
          <w:rFonts w:ascii="Arial" w:eastAsia="Arial" w:hAnsi="Arial" w:cs="Arial"/>
          <w:color w:val="000000"/>
          <w:sz w:val="22"/>
          <w:szCs w:val="22"/>
          <w:shd w:val="clear" w:color="auto" w:fill="FFFFFF"/>
        </w:rPr>
      </w:pPr>
    </w:p>
    <w:p w14:paraId="21D6A083" w14:textId="0BE9E454" w:rsidR="00456333" w:rsidRDefault="1A82C088" w:rsidP="007A4E9C">
      <w:pPr>
        <w:pStyle w:val="paragraph"/>
        <w:spacing w:before="0" w:beforeAutospacing="0" w:after="0" w:afterAutospacing="0"/>
        <w:textAlignment w:val="baseline"/>
        <w:rPr>
          <w:rFonts w:ascii="Arial" w:eastAsia="Arial" w:hAnsi="Arial" w:cs="Arial"/>
          <w:sz w:val="22"/>
          <w:szCs w:val="22"/>
        </w:rPr>
      </w:pPr>
      <w:r w:rsidRPr="00EA3246">
        <w:rPr>
          <w:rStyle w:val="normaltextrun"/>
          <w:rFonts w:ascii="Arial" w:eastAsia="Arial" w:hAnsi="Arial" w:cs="Arial"/>
          <w:sz w:val="22"/>
          <w:szCs w:val="22"/>
          <w:u w:val="single"/>
        </w:rPr>
        <w:t>Background</w:t>
      </w:r>
    </w:p>
    <w:p w14:paraId="3D36CD41" w14:textId="77777777" w:rsidR="00DF2C4D" w:rsidRPr="00EA3246" w:rsidRDefault="00DF2C4D" w:rsidP="007A4E9C">
      <w:pPr>
        <w:pStyle w:val="paragraph"/>
        <w:spacing w:before="0" w:beforeAutospacing="0" w:after="0" w:afterAutospacing="0"/>
        <w:textAlignment w:val="baseline"/>
        <w:rPr>
          <w:rFonts w:ascii="Arial" w:eastAsia="Arial" w:hAnsi="Arial" w:cs="Arial"/>
          <w:sz w:val="22"/>
          <w:szCs w:val="22"/>
        </w:rPr>
      </w:pPr>
    </w:p>
    <w:p w14:paraId="41D88301" w14:textId="481E1215" w:rsidR="00456333" w:rsidRDefault="1A82C088" w:rsidP="00363C38">
      <w:pPr>
        <w:pStyle w:val="paragraph"/>
        <w:numPr>
          <w:ilvl w:val="0"/>
          <w:numId w:val="3"/>
        </w:numPr>
        <w:tabs>
          <w:tab w:val="clear" w:pos="720"/>
          <w:tab w:val="num" w:pos="567"/>
        </w:tabs>
        <w:spacing w:before="0" w:beforeAutospacing="0" w:after="0" w:afterAutospacing="0"/>
        <w:ind w:left="567" w:hanging="567"/>
        <w:jc w:val="both"/>
        <w:rPr>
          <w:rStyle w:val="normaltextrun"/>
          <w:rFonts w:ascii="Arial" w:eastAsia="Arial" w:hAnsi="Arial" w:cs="Arial"/>
          <w:sz w:val="22"/>
          <w:szCs w:val="22"/>
        </w:rPr>
      </w:pPr>
      <w:r w:rsidRPr="00EA3246">
        <w:rPr>
          <w:rStyle w:val="normaltextrun"/>
          <w:rFonts w:ascii="Arial" w:eastAsia="Arial" w:hAnsi="Arial" w:cs="Arial"/>
          <w:sz w:val="22"/>
          <w:szCs w:val="22"/>
        </w:rPr>
        <w:t>Resolution 12.27</w:t>
      </w:r>
      <w:r w:rsidR="009E3AD0">
        <w:rPr>
          <w:rStyle w:val="normaltextrun"/>
          <w:rFonts w:ascii="Arial" w:eastAsia="Arial" w:hAnsi="Arial" w:cs="Arial"/>
          <w:sz w:val="22"/>
          <w:szCs w:val="22"/>
        </w:rPr>
        <w:t xml:space="preserve"> </w:t>
      </w:r>
      <w:r w:rsidR="00610182">
        <w:rPr>
          <w:rStyle w:val="normaltextrun"/>
          <w:rFonts w:ascii="Arial" w:eastAsia="Arial" w:hAnsi="Arial" w:cs="Arial"/>
          <w:sz w:val="22"/>
          <w:szCs w:val="22"/>
        </w:rPr>
        <w:t>(Rev.COP14)</w:t>
      </w:r>
      <w:r w:rsidRPr="00EA3246">
        <w:rPr>
          <w:rStyle w:val="normaltextrun"/>
          <w:rFonts w:ascii="Arial" w:eastAsia="Arial" w:hAnsi="Arial" w:cs="Arial"/>
          <w:sz w:val="22"/>
          <w:szCs w:val="22"/>
        </w:rPr>
        <w:t xml:space="preserve"> </w:t>
      </w:r>
      <w:r w:rsidRPr="0005319B">
        <w:rPr>
          <w:rStyle w:val="normaltextrun"/>
          <w:rFonts w:ascii="Arial" w:eastAsia="Arial" w:hAnsi="Arial" w:cs="Arial"/>
          <w:i/>
          <w:iCs/>
          <w:sz w:val="22"/>
          <w:szCs w:val="22"/>
        </w:rPr>
        <w:t>Taxonomy and Nomenclature</w:t>
      </w:r>
      <w:r w:rsidRPr="00EA3246">
        <w:rPr>
          <w:rStyle w:val="normaltextrun"/>
          <w:rFonts w:ascii="Arial" w:eastAsia="Arial" w:hAnsi="Arial" w:cs="Arial"/>
          <w:sz w:val="22"/>
          <w:szCs w:val="22"/>
        </w:rPr>
        <w:t xml:space="preserve"> instructs the Scientific Council to review, at its last meeting before each meeting of the Conference of Parties, the online versions of the fish, bird and </w:t>
      </w:r>
      <w:r w:rsidR="00DD7C1A">
        <w:rPr>
          <w:rStyle w:val="normaltextrun"/>
          <w:rFonts w:ascii="Arial" w:eastAsia="Arial" w:hAnsi="Arial" w:cs="Arial"/>
          <w:sz w:val="22"/>
          <w:szCs w:val="22"/>
        </w:rPr>
        <w:t xml:space="preserve">marine </w:t>
      </w:r>
      <w:r w:rsidRPr="00EA3246">
        <w:rPr>
          <w:rStyle w:val="normaltextrun"/>
          <w:rFonts w:ascii="Arial" w:eastAsia="Arial" w:hAnsi="Arial" w:cs="Arial"/>
          <w:sz w:val="22"/>
          <w:szCs w:val="22"/>
        </w:rPr>
        <w:t>mammal references for the species listed in the Appendices, and to make recommendations as to whether the name of any listed species should be updated.</w:t>
      </w:r>
    </w:p>
    <w:p w14:paraId="2A2686CB" w14:textId="77777777" w:rsidR="00430353" w:rsidRDefault="00430353" w:rsidP="00430353">
      <w:pPr>
        <w:pStyle w:val="paragraph"/>
        <w:spacing w:before="0" w:beforeAutospacing="0" w:after="0" w:afterAutospacing="0"/>
        <w:ind w:left="567"/>
        <w:jc w:val="both"/>
        <w:rPr>
          <w:rStyle w:val="normaltextrun"/>
          <w:rFonts w:ascii="Arial" w:eastAsia="Arial" w:hAnsi="Arial" w:cs="Arial"/>
          <w:sz w:val="22"/>
          <w:szCs w:val="22"/>
        </w:rPr>
      </w:pPr>
    </w:p>
    <w:p w14:paraId="695212A5" w14:textId="4CCC1902" w:rsidR="00430353" w:rsidRPr="0047460D" w:rsidRDefault="00430353" w:rsidP="00363C38">
      <w:pPr>
        <w:pStyle w:val="paragraph"/>
        <w:numPr>
          <w:ilvl w:val="0"/>
          <w:numId w:val="3"/>
        </w:numPr>
        <w:tabs>
          <w:tab w:val="clear" w:pos="720"/>
          <w:tab w:val="num" w:pos="567"/>
        </w:tabs>
        <w:spacing w:before="0" w:beforeAutospacing="0" w:after="0" w:afterAutospacing="0"/>
        <w:ind w:left="567" w:hanging="567"/>
        <w:jc w:val="both"/>
        <w:rPr>
          <w:rFonts w:ascii="Arial" w:eastAsia="Arial" w:hAnsi="Arial" w:cs="Arial"/>
          <w:sz w:val="22"/>
          <w:szCs w:val="22"/>
        </w:rPr>
      </w:pPr>
      <w:r>
        <w:rPr>
          <w:rFonts w:ascii="Arial" w:eastAsia="Arial" w:hAnsi="Arial" w:cs="Arial"/>
          <w:sz w:val="22"/>
          <w:szCs w:val="22"/>
        </w:rPr>
        <w:t xml:space="preserve">Activity A2 of the CMS-CITES Joint Programme of work for 2021-2025, as </w:t>
      </w:r>
      <w:r w:rsidR="008D626A">
        <w:rPr>
          <w:rFonts w:ascii="Arial" w:eastAsia="Arial" w:hAnsi="Arial" w:cs="Arial"/>
          <w:sz w:val="22"/>
          <w:szCs w:val="22"/>
        </w:rPr>
        <w:t xml:space="preserve">endorsed </w:t>
      </w:r>
      <w:r>
        <w:rPr>
          <w:rFonts w:ascii="Arial" w:eastAsia="Arial" w:hAnsi="Arial" w:cs="Arial"/>
          <w:sz w:val="22"/>
          <w:szCs w:val="22"/>
        </w:rPr>
        <w:t>by the 52</w:t>
      </w:r>
      <w:r w:rsidRPr="00ED6EF7">
        <w:rPr>
          <w:rFonts w:ascii="Arial" w:eastAsia="Arial" w:hAnsi="Arial" w:cs="Arial"/>
          <w:sz w:val="22"/>
          <w:szCs w:val="22"/>
          <w:vertAlign w:val="superscript"/>
        </w:rPr>
        <w:t>nd</w:t>
      </w:r>
      <w:r>
        <w:rPr>
          <w:rFonts w:ascii="Arial" w:eastAsia="Arial" w:hAnsi="Arial" w:cs="Arial"/>
          <w:sz w:val="22"/>
          <w:szCs w:val="22"/>
        </w:rPr>
        <w:t xml:space="preserve"> meeting of the CMS Standing Committee </w:t>
      </w:r>
      <w:r w:rsidRPr="00B539D7">
        <w:rPr>
          <w:rFonts w:ascii="Arial" w:eastAsia="Arial" w:hAnsi="Arial" w:cs="Arial"/>
          <w:color w:val="212121"/>
          <w:sz w:val="22"/>
          <w:szCs w:val="22"/>
        </w:rPr>
        <w:t>and</w:t>
      </w:r>
      <w:r w:rsidR="00F948B4">
        <w:rPr>
          <w:rFonts w:ascii="Arial" w:eastAsia="Arial" w:hAnsi="Arial" w:cs="Arial"/>
          <w:color w:val="212121"/>
          <w:sz w:val="22"/>
          <w:szCs w:val="22"/>
        </w:rPr>
        <w:t xml:space="preserve"> the 73</w:t>
      </w:r>
      <w:r w:rsidR="00F948B4" w:rsidRPr="00F948B4">
        <w:rPr>
          <w:rFonts w:ascii="Arial" w:eastAsia="Arial" w:hAnsi="Arial" w:cs="Arial"/>
          <w:color w:val="212121"/>
          <w:sz w:val="22"/>
          <w:szCs w:val="22"/>
          <w:vertAlign w:val="superscript"/>
        </w:rPr>
        <w:t>rd</w:t>
      </w:r>
      <w:r w:rsidR="00F948B4">
        <w:rPr>
          <w:rFonts w:ascii="Arial" w:eastAsia="Arial" w:hAnsi="Arial" w:cs="Arial"/>
          <w:color w:val="212121"/>
          <w:sz w:val="22"/>
          <w:szCs w:val="22"/>
        </w:rPr>
        <w:t xml:space="preserve"> meeting of the Standing Committee of the Convention on International Trade in Endangered Species of Wild Fauna and Flora</w:t>
      </w:r>
      <w:r w:rsidRPr="00B539D7">
        <w:rPr>
          <w:rFonts w:ascii="Arial" w:eastAsia="Arial" w:hAnsi="Arial" w:cs="Arial"/>
          <w:color w:val="212121"/>
          <w:sz w:val="22"/>
          <w:szCs w:val="22"/>
        </w:rPr>
        <w:t xml:space="preserve"> (CITES)</w:t>
      </w:r>
      <w:r w:rsidRPr="0079764D">
        <w:rPr>
          <w:rFonts w:ascii="Arial" w:eastAsia="Arial" w:hAnsi="Arial" w:cs="Arial"/>
          <w:sz w:val="22"/>
          <w:szCs w:val="22"/>
        </w:rPr>
        <w:t xml:space="preserve"> </w:t>
      </w:r>
      <w:r>
        <w:rPr>
          <w:rFonts w:ascii="Arial" w:eastAsia="Arial" w:hAnsi="Arial" w:cs="Arial"/>
          <w:sz w:val="22"/>
          <w:szCs w:val="22"/>
        </w:rPr>
        <w:t>requests the Secretariats to “</w:t>
      </w:r>
      <w:r w:rsidRPr="004E5EF6">
        <w:rPr>
          <w:rFonts w:ascii="Arial" w:eastAsia="Arial" w:hAnsi="Arial" w:cs="Arial"/>
          <w:sz w:val="22"/>
          <w:szCs w:val="22"/>
        </w:rPr>
        <w:t>Pursue efforts to harmonize as much as possible the nomenclature in the Appendices of the two Conventions, with the long-term aim of complete alignment across all taxa.</w:t>
      </w:r>
      <w:r>
        <w:rPr>
          <w:rFonts w:ascii="Arial" w:eastAsia="Arial" w:hAnsi="Arial" w:cs="Arial"/>
          <w:sz w:val="22"/>
          <w:szCs w:val="22"/>
        </w:rPr>
        <w:t>”</w:t>
      </w:r>
      <w:r w:rsidR="00772B53">
        <w:rPr>
          <w:rFonts w:ascii="Arial" w:eastAsia="Arial" w:hAnsi="Arial" w:cs="Arial"/>
          <w:sz w:val="22"/>
          <w:szCs w:val="22"/>
        </w:rPr>
        <w:t xml:space="preserve"> </w:t>
      </w:r>
    </w:p>
    <w:p w14:paraId="278F47E9" w14:textId="77777777" w:rsidR="00D841A9" w:rsidRPr="00FC1002" w:rsidRDefault="00D841A9" w:rsidP="00D841A9">
      <w:pPr>
        <w:pStyle w:val="paragraph"/>
        <w:spacing w:before="0" w:beforeAutospacing="0" w:after="0" w:afterAutospacing="0"/>
        <w:ind w:left="567"/>
        <w:jc w:val="both"/>
        <w:rPr>
          <w:rFonts w:ascii="Arial" w:eastAsia="Arial" w:hAnsi="Arial" w:cs="Arial"/>
          <w:sz w:val="22"/>
          <w:szCs w:val="22"/>
        </w:rPr>
      </w:pPr>
    </w:p>
    <w:p w14:paraId="6465C0B6" w14:textId="74D71856" w:rsidR="00D841A9" w:rsidRDefault="00D841A9"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Pr>
          <w:rStyle w:val="normaltextrun"/>
          <w:rFonts w:ascii="Arial" w:eastAsia="Arial" w:hAnsi="Arial" w:cs="Arial"/>
          <w:sz w:val="22"/>
          <w:szCs w:val="22"/>
        </w:rPr>
        <w:t>A</w:t>
      </w:r>
      <w:r w:rsidRPr="00430353">
        <w:rPr>
          <w:rStyle w:val="normaltextrun"/>
          <w:rFonts w:ascii="Arial" w:eastAsia="Arial" w:hAnsi="Arial" w:cs="Arial"/>
          <w:sz w:val="22"/>
          <w:szCs w:val="22"/>
        </w:rPr>
        <w:t xml:space="preserve"> comparison of the taxonomy and nomenclature currently used for bird, fish and </w:t>
      </w:r>
      <w:r>
        <w:rPr>
          <w:rStyle w:val="normaltextrun"/>
          <w:rFonts w:ascii="Arial" w:eastAsia="Arial" w:hAnsi="Arial" w:cs="Arial"/>
          <w:sz w:val="22"/>
          <w:szCs w:val="22"/>
        </w:rPr>
        <w:t xml:space="preserve">marine </w:t>
      </w:r>
      <w:r w:rsidRPr="00430353">
        <w:rPr>
          <w:rStyle w:val="normaltextrun"/>
          <w:rFonts w:ascii="Arial" w:eastAsia="Arial" w:hAnsi="Arial" w:cs="Arial"/>
          <w:sz w:val="22"/>
          <w:szCs w:val="22"/>
        </w:rPr>
        <w:t xml:space="preserve">mammal taxa listed in CMS Appendices with the relevant standard references was undertaken by </w:t>
      </w:r>
      <w:r w:rsidR="00300753">
        <w:rPr>
          <w:rStyle w:val="normaltextrun"/>
          <w:rFonts w:ascii="Arial" w:eastAsia="Arial" w:hAnsi="Arial" w:cs="Arial"/>
          <w:sz w:val="22"/>
          <w:szCs w:val="22"/>
        </w:rPr>
        <w:t xml:space="preserve">the </w:t>
      </w:r>
      <w:r w:rsidRPr="00430353">
        <w:rPr>
          <w:rStyle w:val="normaltextrun"/>
          <w:rFonts w:ascii="Arial" w:eastAsia="Arial" w:hAnsi="Arial" w:cs="Arial"/>
          <w:sz w:val="22"/>
          <w:szCs w:val="22"/>
        </w:rPr>
        <w:t xml:space="preserve">COP-appointed Councillor for </w:t>
      </w:r>
      <w:r w:rsidRPr="00E47C8B">
        <w:rPr>
          <w:rStyle w:val="normaltextrun"/>
          <w:rFonts w:ascii="Arial" w:eastAsia="Arial" w:hAnsi="Arial" w:cs="Arial"/>
          <w:sz w:val="22"/>
          <w:szCs w:val="22"/>
        </w:rPr>
        <w:t xml:space="preserve">Birds </w:t>
      </w:r>
      <w:r>
        <w:rPr>
          <w:rStyle w:val="normaltextrun"/>
          <w:rFonts w:ascii="Arial" w:eastAsia="Arial" w:hAnsi="Arial" w:cs="Arial"/>
          <w:sz w:val="22"/>
          <w:szCs w:val="22"/>
        </w:rPr>
        <w:t>and</w:t>
      </w:r>
      <w:r w:rsidRPr="36773FA6">
        <w:rPr>
          <w:rStyle w:val="normaltextrun"/>
          <w:rFonts w:ascii="Arial" w:eastAsia="Arial" w:hAnsi="Arial" w:cs="Arial"/>
          <w:sz w:val="22"/>
          <w:szCs w:val="22"/>
        </w:rPr>
        <w:t xml:space="preserve"> the Secretariat. The following sections summarize the results of the comparisons.</w:t>
      </w:r>
      <w:r w:rsidRPr="36773FA6">
        <w:rPr>
          <w:rStyle w:val="eop"/>
          <w:rFonts w:ascii="Arial" w:eastAsia="Arial" w:hAnsi="Arial" w:cs="Arial"/>
          <w:sz w:val="22"/>
          <w:szCs w:val="22"/>
        </w:rPr>
        <w:t> </w:t>
      </w:r>
      <w:r>
        <w:rPr>
          <w:rFonts w:ascii="Arial" w:eastAsia="Arial" w:hAnsi="Arial" w:cs="Arial"/>
          <w:sz w:val="22"/>
          <w:szCs w:val="22"/>
        </w:rPr>
        <w:t xml:space="preserve">Annex 3 provides a synthesis of all </w:t>
      </w:r>
      <w:r w:rsidR="00A73FAC">
        <w:rPr>
          <w:rFonts w:ascii="Arial" w:eastAsia="Arial" w:hAnsi="Arial" w:cs="Arial"/>
          <w:sz w:val="22"/>
          <w:szCs w:val="22"/>
        </w:rPr>
        <w:t xml:space="preserve">proposed </w:t>
      </w:r>
      <w:r>
        <w:rPr>
          <w:rFonts w:ascii="Arial" w:eastAsia="Arial" w:hAnsi="Arial" w:cs="Arial"/>
          <w:sz w:val="22"/>
          <w:szCs w:val="22"/>
        </w:rPr>
        <w:t>taxonomic and nomenclature changes.</w:t>
      </w:r>
    </w:p>
    <w:p w14:paraId="47513E48" w14:textId="77777777" w:rsidR="0047460D" w:rsidRDefault="0047460D" w:rsidP="001014BE">
      <w:pPr>
        <w:pStyle w:val="ListParagraph"/>
        <w:spacing w:after="0"/>
        <w:rPr>
          <w:rFonts w:ascii="Arial" w:eastAsia="Arial" w:hAnsi="Arial" w:cs="Arial"/>
          <w:sz w:val="22"/>
          <w:szCs w:val="22"/>
        </w:rPr>
      </w:pPr>
    </w:p>
    <w:p w14:paraId="115E6527" w14:textId="618EEA3D" w:rsidR="0047460D" w:rsidRPr="00A45085" w:rsidRDefault="0047460D"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sidRPr="00FC1002">
        <w:rPr>
          <w:rFonts w:ascii="Arial" w:eastAsia="Arial" w:hAnsi="Arial" w:cs="Arial"/>
          <w:sz w:val="22"/>
          <w:szCs w:val="22"/>
        </w:rPr>
        <w:t xml:space="preserve">The standard reference for terrestrial mammals was established by </w:t>
      </w:r>
      <w:r w:rsidRPr="00FC1002">
        <w:rPr>
          <w:rStyle w:val="normaltextrun"/>
          <w:rFonts w:ascii="Arial" w:eastAsia="Arial" w:hAnsi="Arial" w:cs="Arial"/>
          <w:sz w:val="22"/>
          <w:szCs w:val="22"/>
        </w:rPr>
        <w:t>Resolution 12.27 (Rev.COP14)</w:t>
      </w:r>
      <w:r w:rsidR="00747519">
        <w:rPr>
          <w:rStyle w:val="normaltextrun"/>
          <w:rFonts w:ascii="Arial" w:eastAsia="Arial" w:hAnsi="Arial" w:cs="Arial"/>
          <w:sz w:val="22"/>
          <w:szCs w:val="22"/>
        </w:rPr>
        <w:t>;</w:t>
      </w:r>
      <w:r w:rsidR="005D11EC">
        <w:rPr>
          <w:rStyle w:val="normaltextrun"/>
          <w:rFonts w:ascii="Arial" w:eastAsia="Arial" w:hAnsi="Arial" w:cs="Arial"/>
          <w:sz w:val="22"/>
          <w:szCs w:val="22"/>
        </w:rPr>
        <w:t xml:space="preserve"> it</w:t>
      </w:r>
      <w:r w:rsidR="00A255A6">
        <w:rPr>
          <w:rStyle w:val="normaltextrun"/>
          <w:rFonts w:ascii="Arial" w:eastAsia="Arial" w:hAnsi="Arial" w:cs="Arial"/>
          <w:sz w:val="22"/>
          <w:szCs w:val="22"/>
        </w:rPr>
        <w:t xml:space="preserve"> </w:t>
      </w:r>
      <w:r w:rsidRPr="00FC1002">
        <w:rPr>
          <w:rStyle w:val="normaltextrun"/>
          <w:rFonts w:ascii="Arial" w:eastAsia="Arial" w:hAnsi="Arial" w:cs="Arial"/>
          <w:sz w:val="22"/>
          <w:szCs w:val="22"/>
        </w:rPr>
        <w:t>has not been updated for many years</w:t>
      </w:r>
      <w:r w:rsidR="00DA3077">
        <w:rPr>
          <w:rStyle w:val="normaltextrun"/>
          <w:rFonts w:ascii="Arial" w:eastAsia="Arial" w:hAnsi="Arial" w:cs="Arial"/>
          <w:sz w:val="22"/>
          <w:szCs w:val="22"/>
        </w:rPr>
        <w:t xml:space="preserve"> and is out</w:t>
      </w:r>
      <w:r w:rsidR="00C77995">
        <w:rPr>
          <w:rStyle w:val="normaltextrun"/>
          <w:rFonts w:ascii="Arial" w:eastAsia="Arial" w:hAnsi="Arial" w:cs="Arial"/>
          <w:sz w:val="22"/>
          <w:szCs w:val="22"/>
        </w:rPr>
        <w:t xml:space="preserve"> of date</w:t>
      </w:r>
      <w:r w:rsidR="00DA3077">
        <w:rPr>
          <w:rStyle w:val="normaltextrun"/>
          <w:rFonts w:ascii="Arial" w:eastAsia="Arial" w:hAnsi="Arial" w:cs="Arial"/>
          <w:sz w:val="22"/>
          <w:szCs w:val="22"/>
        </w:rPr>
        <w:t xml:space="preserve"> for many </w:t>
      </w:r>
      <w:r w:rsidR="00BC2B58">
        <w:rPr>
          <w:rStyle w:val="normaltextrun"/>
          <w:rFonts w:ascii="Arial" w:eastAsia="Arial" w:hAnsi="Arial" w:cs="Arial"/>
          <w:sz w:val="22"/>
          <w:szCs w:val="22"/>
        </w:rPr>
        <w:t xml:space="preserve">groups of </w:t>
      </w:r>
      <w:r w:rsidR="00DA3077">
        <w:rPr>
          <w:rStyle w:val="normaltextrun"/>
          <w:rFonts w:ascii="Arial" w:eastAsia="Arial" w:hAnsi="Arial" w:cs="Arial"/>
          <w:sz w:val="22"/>
          <w:szCs w:val="22"/>
        </w:rPr>
        <w:t>species</w:t>
      </w:r>
      <w:r w:rsidRPr="00FC1002">
        <w:rPr>
          <w:rStyle w:val="normaltextrun"/>
          <w:rFonts w:ascii="Arial" w:eastAsia="Arial" w:hAnsi="Arial" w:cs="Arial"/>
          <w:sz w:val="22"/>
          <w:szCs w:val="22"/>
        </w:rPr>
        <w:t>.</w:t>
      </w:r>
      <w:r>
        <w:rPr>
          <w:rStyle w:val="normaltextrun"/>
          <w:rFonts w:ascii="Arial" w:eastAsia="Arial" w:hAnsi="Arial" w:cs="Arial"/>
          <w:sz w:val="22"/>
          <w:szCs w:val="22"/>
        </w:rPr>
        <w:t xml:space="preserve"> </w:t>
      </w:r>
      <w:r w:rsidR="00C77995">
        <w:rPr>
          <w:rStyle w:val="normaltextrun"/>
          <w:rFonts w:ascii="Arial" w:eastAsia="Arial" w:hAnsi="Arial" w:cs="Arial"/>
          <w:sz w:val="22"/>
          <w:szCs w:val="22"/>
        </w:rPr>
        <w:t>It is therefore</w:t>
      </w:r>
      <w:r>
        <w:rPr>
          <w:rStyle w:val="normaltextrun"/>
          <w:rFonts w:ascii="Arial" w:eastAsia="Arial" w:hAnsi="Arial" w:cs="Arial"/>
          <w:sz w:val="22"/>
          <w:szCs w:val="22"/>
        </w:rPr>
        <w:t xml:space="preserve"> propos</w:t>
      </w:r>
      <w:r w:rsidR="00C77995">
        <w:rPr>
          <w:rStyle w:val="normaltextrun"/>
          <w:rFonts w:ascii="Arial" w:eastAsia="Arial" w:hAnsi="Arial" w:cs="Arial"/>
          <w:sz w:val="22"/>
          <w:szCs w:val="22"/>
        </w:rPr>
        <w:t>ed that</w:t>
      </w:r>
      <w:r>
        <w:rPr>
          <w:rStyle w:val="normaltextrun"/>
          <w:rFonts w:ascii="Arial" w:eastAsia="Arial" w:hAnsi="Arial" w:cs="Arial"/>
          <w:sz w:val="22"/>
          <w:szCs w:val="22"/>
        </w:rPr>
        <w:t xml:space="preserve"> the Scientific Council</w:t>
      </w:r>
      <w:r w:rsidR="00DA3077">
        <w:rPr>
          <w:rStyle w:val="normaltextrun"/>
          <w:rFonts w:ascii="Arial" w:eastAsia="Arial" w:hAnsi="Arial" w:cs="Arial"/>
          <w:sz w:val="22"/>
          <w:szCs w:val="22"/>
        </w:rPr>
        <w:t xml:space="preserve"> and COP1</w:t>
      </w:r>
      <w:r w:rsidR="00342FE4">
        <w:rPr>
          <w:rStyle w:val="normaltextrun"/>
          <w:rFonts w:ascii="Arial" w:eastAsia="Arial" w:hAnsi="Arial" w:cs="Arial"/>
          <w:sz w:val="22"/>
          <w:szCs w:val="22"/>
        </w:rPr>
        <w:t>5</w:t>
      </w:r>
      <w:r w:rsidR="00DA3077">
        <w:rPr>
          <w:rStyle w:val="normaltextrun"/>
          <w:rFonts w:ascii="Arial" w:eastAsia="Arial" w:hAnsi="Arial" w:cs="Arial"/>
          <w:sz w:val="22"/>
          <w:szCs w:val="22"/>
        </w:rPr>
        <w:t xml:space="preserve"> consider updating th</w:t>
      </w:r>
      <w:r w:rsidR="009D097B">
        <w:rPr>
          <w:rStyle w:val="normaltextrun"/>
          <w:rFonts w:ascii="Arial" w:eastAsia="Arial" w:hAnsi="Arial" w:cs="Arial"/>
          <w:sz w:val="22"/>
          <w:szCs w:val="22"/>
        </w:rPr>
        <w:t>e</w:t>
      </w:r>
      <w:r w:rsidR="00DA3077">
        <w:rPr>
          <w:rStyle w:val="normaltextrun"/>
          <w:rFonts w:ascii="Arial" w:eastAsia="Arial" w:hAnsi="Arial" w:cs="Arial"/>
          <w:sz w:val="22"/>
          <w:szCs w:val="22"/>
        </w:rPr>
        <w:t xml:space="preserve"> standard reference, as </w:t>
      </w:r>
      <w:r w:rsidR="00A255A6">
        <w:rPr>
          <w:rStyle w:val="normaltextrun"/>
          <w:rFonts w:ascii="Arial" w:eastAsia="Arial" w:hAnsi="Arial" w:cs="Arial"/>
          <w:sz w:val="22"/>
          <w:szCs w:val="22"/>
        </w:rPr>
        <w:t xml:space="preserve">explained in the section on </w:t>
      </w:r>
      <w:r w:rsidR="007276E8">
        <w:rPr>
          <w:rStyle w:val="normaltextrun"/>
          <w:rFonts w:ascii="Arial" w:eastAsia="Arial" w:hAnsi="Arial" w:cs="Arial"/>
          <w:sz w:val="22"/>
          <w:szCs w:val="22"/>
        </w:rPr>
        <w:t>‘</w:t>
      </w:r>
      <w:r w:rsidR="00A255A6">
        <w:rPr>
          <w:rStyle w:val="normaltextrun"/>
          <w:rFonts w:ascii="Arial" w:eastAsia="Arial" w:hAnsi="Arial" w:cs="Arial"/>
          <w:sz w:val="22"/>
          <w:szCs w:val="22"/>
        </w:rPr>
        <w:t>Terrestrial mammals</w:t>
      </w:r>
      <w:r w:rsidR="007276E8">
        <w:rPr>
          <w:rStyle w:val="normaltextrun"/>
          <w:rFonts w:ascii="Arial" w:eastAsia="Arial" w:hAnsi="Arial" w:cs="Arial"/>
          <w:sz w:val="22"/>
          <w:szCs w:val="22"/>
        </w:rPr>
        <w:t>’</w:t>
      </w:r>
      <w:r w:rsidR="00A255A6">
        <w:rPr>
          <w:rStyle w:val="normaltextrun"/>
          <w:rFonts w:ascii="Arial" w:eastAsia="Arial" w:hAnsi="Arial" w:cs="Arial"/>
          <w:sz w:val="22"/>
          <w:szCs w:val="22"/>
        </w:rPr>
        <w:t xml:space="preserve"> below, and reflected in the draft amendment to Resolution 12.27(Rev.COP14) as contained in Annex 1</w:t>
      </w:r>
      <w:r w:rsidR="0096164B">
        <w:rPr>
          <w:rStyle w:val="normaltextrun"/>
          <w:rFonts w:ascii="Arial" w:eastAsia="Arial" w:hAnsi="Arial" w:cs="Arial"/>
          <w:sz w:val="22"/>
          <w:szCs w:val="22"/>
        </w:rPr>
        <w:t xml:space="preserve"> and draft Decision 15.AA contained in Annex 2</w:t>
      </w:r>
      <w:r w:rsidR="00DA3077">
        <w:rPr>
          <w:rStyle w:val="normaltextrun"/>
          <w:rFonts w:ascii="Arial" w:eastAsia="Arial" w:hAnsi="Arial" w:cs="Arial"/>
          <w:sz w:val="22"/>
          <w:szCs w:val="22"/>
        </w:rPr>
        <w:t>.</w:t>
      </w:r>
    </w:p>
    <w:p w14:paraId="43FCE3A3" w14:textId="77777777" w:rsidR="00430353" w:rsidRPr="004C7707" w:rsidRDefault="00430353" w:rsidP="004C7707">
      <w:pPr>
        <w:spacing w:after="0" w:line="240" w:lineRule="auto"/>
        <w:jc w:val="both"/>
        <w:rPr>
          <w:rFonts w:ascii="Arial" w:eastAsia="Arial" w:hAnsi="Arial" w:cs="Arial"/>
          <w:sz w:val="22"/>
          <w:szCs w:val="22"/>
        </w:rPr>
      </w:pPr>
    </w:p>
    <w:p w14:paraId="57B5AA7F" w14:textId="77777777" w:rsidR="00430353" w:rsidRDefault="00430353" w:rsidP="00430353">
      <w:pPr>
        <w:pStyle w:val="paragraph"/>
        <w:spacing w:before="0" w:beforeAutospacing="0" w:after="0" w:afterAutospacing="0"/>
        <w:jc w:val="both"/>
        <w:textAlignment w:val="baseline"/>
        <w:rPr>
          <w:rFonts w:ascii="Arial" w:eastAsia="Arial" w:hAnsi="Arial" w:cs="Arial"/>
          <w:sz w:val="22"/>
          <w:szCs w:val="22"/>
        </w:rPr>
      </w:pPr>
      <w:r>
        <w:rPr>
          <w:rStyle w:val="normaltextrun"/>
          <w:rFonts w:ascii="Arial" w:eastAsia="Arial" w:hAnsi="Arial" w:cs="Arial"/>
          <w:sz w:val="22"/>
          <w:szCs w:val="22"/>
          <w:u w:val="single"/>
        </w:rPr>
        <w:t>T</w:t>
      </w:r>
      <w:r w:rsidRPr="36773FA6">
        <w:rPr>
          <w:rStyle w:val="normaltextrun"/>
          <w:rFonts w:ascii="Arial" w:eastAsia="Arial" w:hAnsi="Arial" w:cs="Arial"/>
          <w:sz w:val="22"/>
          <w:szCs w:val="22"/>
          <w:u w:val="single"/>
        </w:rPr>
        <w:t>errestrial mammals</w:t>
      </w:r>
    </w:p>
    <w:p w14:paraId="6F5AB282" w14:textId="12F83C18" w:rsidR="00430353" w:rsidRDefault="00430353" w:rsidP="00430353">
      <w:pPr>
        <w:pStyle w:val="paragraph"/>
        <w:spacing w:before="0" w:beforeAutospacing="0" w:after="0" w:afterAutospacing="0"/>
        <w:jc w:val="both"/>
        <w:textAlignment w:val="baseline"/>
        <w:rPr>
          <w:rFonts w:ascii="Arial" w:eastAsia="Arial" w:hAnsi="Arial" w:cs="Arial"/>
          <w:sz w:val="22"/>
          <w:szCs w:val="22"/>
        </w:rPr>
      </w:pPr>
    </w:p>
    <w:p w14:paraId="79F11CF3" w14:textId="48DF59E4" w:rsidR="00456333" w:rsidRPr="00DF2C4D" w:rsidRDefault="00430353" w:rsidP="00DF2C4D">
      <w:pPr>
        <w:pStyle w:val="paragraph"/>
        <w:numPr>
          <w:ilvl w:val="0"/>
          <w:numId w:val="3"/>
        </w:numPr>
        <w:spacing w:before="0" w:beforeAutospacing="0" w:after="80" w:afterAutospacing="0"/>
        <w:ind w:left="567" w:hanging="567"/>
        <w:jc w:val="both"/>
        <w:rPr>
          <w:rFonts w:ascii="Arial" w:eastAsia="Arial" w:hAnsi="Arial" w:cs="Arial"/>
          <w:sz w:val="22"/>
          <w:szCs w:val="22"/>
        </w:rPr>
      </w:pPr>
      <w:r w:rsidRPr="36773FA6">
        <w:rPr>
          <w:rStyle w:val="normaltextrun"/>
          <w:rFonts w:ascii="Arial" w:eastAsia="Arial" w:hAnsi="Arial" w:cs="Arial"/>
          <w:sz w:val="22"/>
          <w:szCs w:val="22"/>
        </w:rPr>
        <w:t>Resolution 12.27</w:t>
      </w:r>
      <w:r w:rsidR="004C7707">
        <w:rPr>
          <w:rStyle w:val="normaltextrun"/>
          <w:rFonts w:ascii="Arial" w:eastAsia="Arial" w:hAnsi="Arial" w:cs="Arial"/>
          <w:sz w:val="22"/>
          <w:szCs w:val="22"/>
        </w:rPr>
        <w:t xml:space="preserve"> </w:t>
      </w:r>
      <w:r w:rsidR="008561BD">
        <w:rPr>
          <w:rStyle w:val="normaltextrun"/>
          <w:rFonts w:ascii="Arial" w:eastAsia="Arial" w:hAnsi="Arial" w:cs="Arial"/>
          <w:sz w:val="22"/>
          <w:szCs w:val="22"/>
        </w:rPr>
        <w:t>(Rev.COP14)</w:t>
      </w:r>
      <w:r w:rsidRPr="36773FA6">
        <w:rPr>
          <w:rStyle w:val="normaltextrun"/>
          <w:rFonts w:ascii="Arial" w:eastAsia="Arial" w:hAnsi="Arial" w:cs="Arial"/>
          <w:sz w:val="22"/>
          <w:szCs w:val="22"/>
        </w:rPr>
        <w:t xml:space="preserve"> designates the following as the standard reference for terrestrial mammals:</w:t>
      </w:r>
    </w:p>
    <w:p w14:paraId="31F086D2" w14:textId="70AD193D" w:rsidR="00456333" w:rsidRPr="00EA3246" w:rsidRDefault="1A82C088" w:rsidP="00363C38">
      <w:pPr>
        <w:pStyle w:val="paragraph"/>
        <w:numPr>
          <w:ilvl w:val="0"/>
          <w:numId w:val="1"/>
        </w:numPr>
        <w:spacing w:before="0" w:beforeAutospacing="0" w:after="0" w:afterAutospacing="0"/>
        <w:ind w:left="993"/>
        <w:jc w:val="both"/>
        <w:textAlignment w:val="baseline"/>
        <w:rPr>
          <w:rFonts w:ascii="Arial" w:eastAsia="Arial" w:hAnsi="Arial" w:cs="Arial"/>
          <w:sz w:val="22"/>
          <w:szCs w:val="22"/>
        </w:rPr>
      </w:pPr>
      <w:r w:rsidRPr="00EA3246">
        <w:rPr>
          <w:rStyle w:val="normaltextrun"/>
          <w:rFonts w:ascii="Arial" w:eastAsia="Arial" w:hAnsi="Arial" w:cs="Arial"/>
          <w:sz w:val="22"/>
          <w:szCs w:val="22"/>
        </w:rPr>
        <w:t>Wilson, D. E. &amp; Reeder, D. M. (ed.) (2005)</w:t>
      </w:r>
      <w:r w:rsidR="000B34A2">
        <w:rPr>
          <w:rStyle w:val="normaltextrun"/>
          <w:rFonts w:ascii="Arial" w:eastAsia="Arial" w:hAnsi="Arial" w:cs="Arial"/>
          <w:sz w:val="22"/>
          <w:szCs w:val="22"/>
        </w:rPr>
        <w:t>.</w:t>
      </w:r>
      <w:r w:rsidRPr="00EA3246">
        <w:rPr>
          <w:rStyle w:val="normaltextrun"/>
          <w:rFonts w:ascii="Arial" w:eastAsia="Arial" w:hAnsi="Arial" w:cs="Arial"/>
          <w:sz w:val="22"/>
          <w:szCs w:val="22"/>
        </w:rPr>
        <w:t xml:space="preserve"> Mammal Species of the World. A Taxonomic and Geographic Reference. Third edition, John Hopkins University Press</w:t>
      </w:r>
      <w:r w:rsidR="0078720F">
        <w:rPr>
          <w:rStyle w:val="normaltextrun"/>
          <w:rFonts w:ascii="Arial" w:eastAsia="Arial" w:hAnsi="Arial" w:cs="Arial"/>
          <w:sz w:val="22"/>
          <w:szCs w:val="22"/>
        </w:rPr>
        <w:t>.</w:t>
      </w:r>
      <w:r w:rsidRPr="00EA3246">
        <w:rPr>
          <w:rStyle w:val="normaltextrun"/>
          <w:rFonts w:ascii="Arial" w:eastAsia="Arial" w:hAnsi="Arial" w:cs="Arial"/>
          <w:sz w:val="22"/>
          <w:szCs w:val="22"/>
        </w:rPr>
        <w:t> </w:t>
      </w:r>
    </w:p>
    <w:p w14:paraId="475BE109" w14:textId="77777777" w:rsidR="36773FA6" w:rsidRDefault="36773FA6" w:rsidP="004C7707">
      <w:pPr>
        <w:pStyle w:val="ListParagraph"/>
        <w:spacing w:after="0"/>
        <w:rPr>
          <w:rStyle w:val="normaltextrun"/>
          <w:rFonts w:ascii="Arial" w:eastAsia="Arial" w:hAnsi="Arial" w:cs="Arial"/>
          <w:sz w:val="22"/>
          <w:szCs w:val="22"/>
        </w:rPr>
      </w:pPr>
    </w:p>
    <w:p w14:paraId="71064882" w14:textId="47116546" w:rsidR="0043300A" w:rsidRPr="00ED070E" w:rsidRDefault="00FE7F16" w:rsidP="00ED070E">
      <w:pPr>
        <w:pStyle w:val="paragraph"/>
        <w:numPr>
          <w:ilvl w:val="0"/>
          <w:numId w:val="3"/>
        </w:numPr>
        <w:spacing w:before="0" w:beforeAutospacing="0" w:after="80" w:afterAutospacing="0"/>
        <w:ind w:left="567" w:hanging="567"/>
        <w:jc w:val="both"/>
        <w:rPr>
          <w:rFonts w:ascii="Arial" w:eastAsia="Arial" w:hAnsi="Arial" w:cs="Arial"/>
          <w:sz w:val="22"/>
          <w:szCs w:val="22"/>
        </w:rPr>
      </w:pPr>
      <w:r>
        <w:rPr>
          <w:rFonts w:ascii="Arial" w:eastAsia="Arial" w:hAnsi="Arial" w:cs="Arial"/>
          <w:sz w:val="22"/>
          <w:szCs w:val="22"/>
        </w:rPr>
        <w:t>F</w:t>
      </w:r>
      <w:r w:rsidRPr="00EA3246">
        <w:rPr>
          <w:rFonts w:ascii="Arial" w:eastAsia="Arial" w:hAnsi="Arial" w:cs="Arial"/>
          <w:sz w:val="22"/>
          <w:szCs w:val="22"/>
        </w:rPr>
        <w:t>or all species under Felidae ssp.</w:t>
      </w:r>
      <w:r>
        <w:rPr>
          <w:rFonts w:ascii="Arial" w:eastAsia="Arial" w:hAnsi="Arial" w:cs="Arial"/>
          <w:sz w:val="22"/>
          <w:szCs w:val="22"/>
        </w:rPr>
        <w:t>, t</w:t>
      </w:r>
      <w:r w:rsidR="00CE67D8" w:rsidRPr="00EA3246">
        <w:rPr>
          <w:rFonts w:ascii="Arial" w:eastAsia="Arial" w:hAnsi="Arial" w:cs="Arial"/>
          <w:sz w:val="22"/>
          <w:szCs w:val="22"/>
        </w:rPr>
        <w:t xml:space="preserve">he Convention on International Trade in Endangered Species of Wild Fauna and Flora (CITES) uses the </w:t>
      </w:r>
      <w:r w:rsidR="0043300A">
        <w:rPr>
          <w:rFonts w:ascii="Arial" w:eastAsia="Arial" w:hAnsi="Arial" w:cs="Arial"/>
          <w:sz w:val="22"/>
          <w:szCs w:val="22"/>
        </w:rPr>
        <w:t xml:space="preserve">following as a </w:t>
      </w:r>
      <w:r w:rsidR="00CE67D8" w:rsidRPr="00EA3246">
        <w:rPr>
          <w:rFonts w:ascii="Arial" w:eastAsia="Arial" w:hAnsi="Arial" w:cs="Arial"/>
          <w:sz w:val="22"/>
          <w:szCs w:val="22"/>
        </w:rPr>
        <w:t>standard reference</w:t>
      </w:r>
      <w:r w:rsidR="0043300A">
        <w:rPr>
          <w:rFonts w:ascii="Arial" w:eastAsia="Arial" w:hAnsi="Arial" w:cs="Arial"/>
          <w:sz w:val="22"/>
          <w:szCs w:val="22"/>
        </w:rPr>
        <w:t>:</w:t>
      </w:r>
    </w:p>
    <w:p w14:paraId="6D02A498" w14:textId="57672909" w:rsidR="00CE67D8" w:rsidRPr="00120539" w:rsidRDefault="00CE67D8" w:rsidP="002C699A">
      <w:pPr>
        <w:pStyle w:val="paragraph"/>
        <w:numPr>
          <w:ilvl w:val="0"/>
          <w:numId w:val="1"/>
        </w:numPr>
        <w:spacing w:before="0" w:beforeAutospacing="0" w:after="0" w:afterAutospacing="0"/>
        <w:jc w:val="both"/>
        <w:rPr>
          <w:rFonts w:ascii="Arial" w:eastAsia="Arial" w:hAnsi="Arial" w:cs="Arial"/>
          <w:sz w:val="22"/>
          <w:szCs w:val="22"/>
        </w:rPr>
      </w:pPr>
      <w:r w:rsidRPr="002C699A">
        <w:rPr>
          <w:rFonts w:ascii="Arial" w:eastAsia="Arial" w:hAnsi="Arial" w:cs="Arial"/>
          <w:sz w:val="22"/>
          <w:szCs w:val="22"/>
        </w:rPr>
        <w:t xml:space="preserve">Kitchener, A.C., </w:t>
      </w:r>
      <w:proofErr w:type="spellStart"/>
      <w:r w:rsidRPr="002C699A">
        <w:rPr>
          <w:rFonts w:ascii="Arial" w:eastAsia="Arial" w:hAnsi="Arial" w:cs="Arial"/>
          <w:sz w:val="22"/>
          <w:szCs w:val="22"/>
        </w:rPr>
        <w:t>Breitenmoser-Würsten</w:t>
      </w:r>
      <w:proofErr w:type="spellEnd"/>
      <w:r w:rsidRPr="002C699A">
        <w:rPr>
          <w:rFonts w:ascii="Arial" w:eastAsia="Arial" w:hAnsi="Arial" w:cs="Arial"/>
          <w:sz w:val="22"/>
          <w:szCs w:val="22"/>
        </w:rPr>
        <w:t xml:space="preserve">, C.H., </w:t>
      </w:r>
      <w:proofErr w:type="spellStart"/>
      <w:r w:rsidRPr="002C699A">
        <w:rPr>
          <w:rFonts w:ascii="Arial" w:eastAsia="Arial" w:hAnsi="Arial" w:cs="Arial"/>
          <w:sz w:val="22"/>
          <w:szCs w:val="22"/>
        </w:rPr>
        <w:t>Eizirik</w:t>
      </w:r>
      <w:proofErr w:type="spellEnd"/>
      <w:r w:rsidRPr="002C699A">
        <w:rPr>
          <w:rFonts w:ascii="Arial" w:eastAsia="Arial" w:hAnsi="Arial" w:cs="Arial"/>
          <w:sz w:val="22"/>
          <w:szCs w:val="22"/>
        </w:rPr>
        <w:t xml:space="preserve">, E., Gentry, A., Werdelin, L., Wilting, A., Yamaguchi, N., Abramov, A.V., Christiansen, P., Driscoll, C. et al. </w:t>
      </w:r>
      <w:r w:rsidR="000B34A2">
        <w:rPr>
          <w:rFonts w:ascii="Arial" w:eastAsia="Arial" w:hAnsi="Arial" w:cs="Arial"/>
          <w:sz w:val="22"/>
          <w:szCs w:val="22"/>
        </w:rPr>
        <w:t>(</w:t>
      </w:r>
      <w:r w:rsidRPr="002C699A">
        <w:rPr>
          <w:rFonts w:ascii="Arial" w:eastAsia="Arial" w:hAnsi="Arial" w:cs="Arial"/>
          <w:sz w:val="22"/>
          <w:szCs w:val="22"/>
        </w:rPr>
        <w:t>2017</w:t>
      </w:r>
      <w:r w:rsidR="000B34A2">
        <w:rPr>
          <w:rFonts w:ascii="Arial" w:eastAsia="Arial" w:hAnsi="Arial" w:cs="Arial"/>
          <w:sz w:val="22"/>
          <w:szCs w:val="22"/>
        </w:rPr>
        <w:t>)</w:t>
      </w:r>
      <w:r w:rsidRPr="002C699A">
        <w:rPr>
          <w:rFonts w:ascii="Arial" w:eastAsia="Arial" w:hAnsi="Arial" w:cs="Arial"/>
          <w:sz w:val="22"/>
          <w:szCs w:val="22"/>
        </w:rPr>
        <w:t>. A revised taxonomy of the Felidae. The final report of the Cat Classification Task Force of the IUCN/SSC Cat Specialist Group. Cat News Special Issue 11, 80 pp.</w:t>
      </w:r>
    </w:p>
    <w:p w14:paraId="1971562E" w14:textId="77777777" w:rsidR="00CE67D8" w:rsidRPr="00EA3246" w:rsidRDefault="00CE67D8" w:rsidP="00CE67D8">
      <w:pPr>
        <w:pStyle w:val="paragraph"/>
        <w:spacing w:before="0" w:beforeAutospacing="0" w:after="0" w:afterAutospacing="0"/>
        <w:ind w:left="360"/>
        <w:jc w:val="both"/>
        <w:rPr>
          <w:rFonts w:ascii="Arial" w:eastAsia="Arial" w:hAnsi="Arial" w:cs="Arial"/>
          <w:sz w:val="22"/>
          <w:szCs w:val="22"/>
        </w:rPr>
      </w:pPr>
    </w:p>
    <w:p w14:paraId="628129C4" w14:textId="311AC6DF" w:rsidR="00FA55DA" w:rsidRPr="00ED070E" w:rsidRDefault="00CE67D8" w:rsidP="00ED070E">
      <w:pPr>
        <w:pStyle w:val="paragraph"/>
        <w:numPr>
          <w:ilvl w:val="0"/>
          <w:numId w:val="3"/>
        </w:numPr>
        <w:spacing w:before="0" w:beforeAutospacing="0" w:after="80" w:afterAutospacing="0"/>
        <w:ind w:left="567" w:hanging="567"/>
        <w:jc w:val="both"/>
        <w:rPr>
          <w:rFonts w:ascii="Arial" w:eastAsia="Arial" w:hAnsi="Arial" w:cs="Arial"/>
          <w:sz w:val="22"/>
          <w:szCs w:val="22"/>
        </w:rPr>
      </w:pPr>
      <w:r>
        <w:rPr>
          <w:rFonts w:ascii="Arial" w:eastAsia="Arial" w:hAnsi="Arial" w:cs="Arial"/>
          <w:sz w:val="22"/>
          <w:szCs w:val="22"/>
        </w:rPr>
        <w:t>In order to harmoni</w:t>
      </w:r>
      <w:r w:rsidR="00A45085">
        <w:rPr>
          <w:rFonts w:ascii="Arial" w:eastAsia="Arial" w:hAnsi="Arial" w:cs="Arial"/>
          <w:sz w:val="22"/>
          <w:szCs w:val="22"/>
        </w:rPr>
        <w:t>z</w:t>
      </w:r>
      <w:r>
        <w:rPr>
          <w:rFonts w:ascii="Arial" w:eastAsia="Arial" w:hAnsi="Arial" w:cs="Arial"/>
          <w:sz w:val="22"/>
          <w:szCs w:val="22"/>
        </w:rPr>
        <w:t>e the taxonomy and nomenclature with that of CITES</w:t>
      </w:r>
      <w:r w:rsidR="00430353">
        <w:rPr>
          <w:rFonts w:ascii="Arial" w:eastAsia="Arial" w:hAnsi="Arial" w:cs="Arial"/>
          <w:sz w:val="22"/>
          <w:szCs w:val="22"/>
        </w:rPr>
        <w:t xml:space="preserve">, </w:t>
      </w:r>
      <w:r w:rsidR="00DF5DF4">
        <w:rPr>
          <w:rFonts w:ascii="Arial" w:eastAsia="Arial" w:hAnsi="Arial" w:cs="Arial"/>
          <w:sz w:val="22"/>
          <w:szCs w:val="22"/>
        </w:rPr>
        <w:t>i</w:t>
      </w:r>
      <w:r w:rsidR="00DF5DF4" w:rsidRPr="36773FA6">
        <w:rPr>
          <w:rFonts w:ascii="Arial" w:eastAsia="Arial" w:hAnsi="Arial" w:cs="Arial"/>
          <w:sz w:val="22"/>
          <w:szCs w:val="22"/>
        </w:rPr>
        <w:t xml:space="preserve">t is recommended </w:t>
      </w:r>
      <w:r w:rsidR="002251E5">
        <w:rPr>
          <w:rFonts w:ascii="Arial" w:eastAsia="Arial" w:hAnsi="Arial" w:cs="Arial"/>
          <w:sz w:val="22"/>
          <w:szCs w:val="22"/>
        </w:rPr>
        <w:t>that CMS</w:t>
      </w:r>
      <w:r w:rsidR="00DF5DF4" w:rsidRPr="36773FA6">
        <w:rPr>
          <w:rFonts w:ascii="Arial" w:eastAsia="Arial" w:hAnsi="Arial" w:cs="Arial"/>
          <w:sz w:val="22"/>
          <w:szCs w:val="22"/>
        </w:rPr>
        <w:t xml:space="preserve"> change</w:t>
      </w:r>
      <w:r w:rsidR="002251E5">
        <w:rPr>
          <w:rFonts w:ascii="Arial" w:eastAsia="Arial" w:hAnsi="Arial" w:cs="Arial"/>
          <w:sz w:val="22"/>
          <w:szCs w:val="22"/>
        </w:rPr>
        <w:t>s</w:t>
      </w:r>
      <w:r w:rsidR="00DF5DF4" w:rsidRPr="36773FA6">
        <w:rPr>
          <w:rFonts w:ascii="Arial" w:eastAsia="Arial" w:hAnsi="Arial" w:cs="Arial"/>
          <w:sz w:val="22"/>
          <w:szCs w:val="22"/>
        </w:rPr>
        <w:t xml:space="preserve"> the standard reference for </w:t>
      </w:r>
      <w:r w:rsidR="00DF5DF4">
        <w:rPr>
          <w:rFonts w:ascii="Arial" w:eastAsia="Arial" w:hAnsi="Arial" w:cs="Arial"/>
          <w:sz w:val="22"/>
          <w:szCs w:val="22"/>
        </w:rPr>
        <w:t xml:space="preserve">species in the family </w:t>
      </w:r>
      <w:r w:rsidR="00DF5DF4" w:rsidRPr="00A45C66">
        <w:rPr>
          <w:rFonts w:ascii="Arial" w:eastAsia="Arial" w:hAnsi="Arial" w:cs="Arial"/>
          <w:sz w:val="22"/>
          <w:szCs w:val="22"/>
        </w:rPr>
        <w:t>Felidae</w:t>
      </w:r>
      <w:r w:rsidR="00DF5DF4" w:rsidRPr="36773FA6">
        <w:rPr>
          <w:rFonts w:ascii="Arial" w:eastAsia="Arial" w:hAnsi="Arial" w:cs="Arial"/>
          <w:sz w:val="22"/>
          <w:szCs w:val="22"/>
        </w:rPr>
        <w:t xml:space="preserve"> to </w:t>
      </w:r>
      <w:r w:rsidR="00DF5DF4" w:rsidRPr="002C699A">
        <w:rPr>
          <w:rFonts w:ascii="Arial" w:eastAsia="Arial" w:hAnsi="Arial" w:cs="Arial"/>
          <w:sz w:val="22"/>
          <w:szCs w:val="22"/>
        </w:rPr>
        <w:t>Kitchener</w:t>
      </w:r>
      <w:r w:rsidR="00D7214D" w:rsidRPr="002C699A">
        <w:rPr>
          <w:rFonts w:ascii="Arial" w:eastAsia="Arial" w:hAnsi="Arial" w:cs="Arial"/>
          <w:sz w:val="22"/>
          <w:szCs w:val="22"/>
        </w:rPr>
        <w:t xml:space="preserve"> et</w:t>
      </w:r>
      <w:r w:rsidR="00843DB6" w:rsidRPr="002C699A">
        <w:rPr>
          <w:rFonts w:ascii="Arial" w:eastAsia="Arial" w:hAnsi="Arial" w:cs="Arial"/>
          <w:sz w:val="22"/>
          <w:szCs w:val="22"/>
        </w:rPr>
        <w:t xml:space="preserve"> al</w:t>
      </w:r>
      <w:r w:rsidR="00DF5DF4" w:rsidRPr="00843DB6">
        <w:rPr>
          <w:rFonts w:ascii="Arial" w:eastAsia="Arial" w:hAnsi="Arial" w:cs="Arial"/>
          <w:sz w:val="22"/>
          <w:szCs w:val="22"/>
        </w:rPr>
        <w:t>.</w:t>
      </w:r>
      <w:r w:rsidR="00843DB6" w:rsidRPr="00843DB6">
        <w:rPr>
          <w:rFonts w:ascii="Arial" w:eastAsia="Arial" w:hAnsi="Arial" w:cs="Arial"/>
          <w:sz w:val="22"/>
          <w:szCs w:val="22"/>
        </w:rPr>
        <w:t xml:space="preserve"> (2017).</w:t>
      </w:r>
      <w:r w:rsidR="00DF5DF4" w:rsidRPr="36773FA6">
        <w:rPr>
          <w:rFonts w:ascii="Arial" w:eastAsia="Arial" w:hAnsi="Arial" w:cs="Arial"/>
          <w:sz w:val="22"/>
          <w:szCs w:val="22"/>
        </w:rPr>
        <w:t xml:space="preserve"> </w:t>
      </w:r>
      <w:r w:rsidR="00A21B2B">
        <w:rPr>
          <w:rFonts w:ascii="Arial" w:eastAsia="Arial" w:hAnsi="Arial" w:cs="Arial"/>
          <w:sz w:val="22"/>
          <w:szCs w:val="22"/>
        </w:rPr>
        <w:t xml:space="preserve">This also aligns with </w:t>
      </w:r>
      <w:r w:rsidR="0087717D">
        <w:rPr>
          <w:rFonts w:ascii="Arial" w:eastAsia="Arial" w:hAnsi="Arial" w:cs="Arial"/>
          <w:sz w:val="22"/>
          <w:szCs w:val="22"/>
        </w:rPr>
        <w:t xml:space="preserve">the </w:t>
      </w:r>
      <w:r w:rsidR="00A21B2B">
        <w:rPr>
          <w:rFonts w:ascii="Arial" w:eastAsia="Arial" w:hAnsi="Arial" w:cs="Arial"/>
          <w:sz w:val="22"/>
          <w:szCs w:val="22"/>
        </w:rPr>
        <w:t xml:space="preserve">recommendation by </w:t>
      </w:r>
      <w:r w:rsidR="00A21B2B" w:rsidRPr="00CF3643">
        <w:rPr>
          <w:rFonts w:ascii="Arial" w:eastAsia="Arial" w:hAnsi="Arial" w:cs="Arial"/>
          <w:sz w:val="22"/>
          <w:szCs w:val="22"/>
        </w:rPr>
        <w:t>COP14 in UNEP/CMS/COP14/Doc.31.4.1/Add.1</w:t>
      </w:r>
      <w:r w:rsidR="002251E5">
        <w:rPr>
          <w:rFonts w:ascii="Arial" w:eastAsia="Arial" w:hAnsi="Arial" w:cs="Arial"/>
          <w:sz w:val="22"/>
          <w:szCs w:val="22"/>
        </w:rPr>
        <w:t>:</w:t>
      </w:r>
      <w:r w:rsidR="00A21B2B" w:rsidRPr="00CF3643">
        <w:rPr>
          <w:rFonts w:ascii="Arial" w:eastAsia="Arial" w:hAnsi="Arial" w:cs="Arial"/>
          <w:sz w:val="22"/>
          <w:szCs w:val="22"/>
        </w:rPr>
        <w:t xml:space="preserve"> “The Scientific Council recommends using Kitchener et al. (2017) as the taxonomic reference for Eurasian Lynx (</w:t>
      </w:r>
      <w:r w:rsidR="00A21B2B" w:rsidRPr="009B4819">
        <w:rPr>
          <w:rFonts w:ascii="Arial" w:eastAsia="Arial" w:hAnsi="Arial" w:cs="Arial"/>
          <w:i/>
          <w:iCs/>
          <w:sz w:val="22"/>
          <w:szCs w:val="22"/>
        </w:rPr>
        <w:t>Lynx lynx</w:t>
      </w:r>
      <w:r w:rsidR="00A21B2B" w:rsidRPr="00CF3643">
        <w:rPr>
          <w:rFonts w:ascii="Arial" w:eastAsia="Arial" w:hAnsi="Arial" w:cs="Arial"/>
          <w:sz w:val="22"/>
          <w:szCs w:val="22"/>
        </w:rPr>
        <w:t>) and its subspecies, as already adopted by CITES through Resolution 12.11 (Rev. C</w:t>
      </w:r>
      <w:r w:rsidR="00454071">
        <w:rPr>
          <w:rFonts w:ascii="Arial" w:eastAsia="Arial" w:hAnsi="Arial" w:cs="Arial"/>
          <w:sz w:val="22"/>
          <w:szCs w:val="22"/>
        </w:rPr>
        <w:t>O</w:t>
      </w:r>
      <w:r w:rsidR="00A21B2B" w:rsidRPr="00CF3643">
        <w:rPr>
          <w:rFonts w:ascii="Arial" w:eastAsia="Arial" w:hAnsi="Arial" w:cs="Arial"/>
          <w:sz w:val="22"/>
          <w:szCs w:val="22"/>
        </w:rPr>
        <w:t>P19)</w:t>
      </w:r>
      <w:r w:rsidR="00A21B2B">
        <w:rPr>
          <w:rFonts w:ascii="Arial" w:eastAsia="Arial" w:hAnsi="Arial" w:cs="Arial"/>
          <w:sz w:val="22"/>
          <w:szCs w:val="22"/>
        </w:rPr>
        <w:t>”</w:t>
      </w:r>
      <w:r w:rsidR="00860E2B">
        <w:rPr>
          <w:rFonts w:ascii="Arial" w:eastAsia="Arial" w:hAnsi="Arial" w:cs="Arial"/>
          <w:sz w:val="22"/>
          <w:szCs w:val="22"/>
        </w:rPr>
        <w:t>.</w:t>
      </w:r>
      <w:r w:rsidR="00A21B2B" w:rsidRPr="00CF3643">
        <w:rPr>
          <w:rFonts w:ascii="Arial" w:eastAsia="Arial" w:hAnsi="Arial" w:cs="Arial"/>
          <w:sz w:val="22"/>
          <w:szCs w:val="22"/>
        </w:rPr>
        <w:t xml:space="preserve"> </w:t>
      </w:r>
      <w:r w:rsidR="00573652">
        <w:rPr>
          <w:rFonts w:ascii="Arial" w:eastAsia="Arial" w:hAnsi="Arial" w:cs="Arial"/>
          <w:sz w:val="22"/>
          <w:szCs w:val="22"/>
        </w:rPr>
        <w:t>Draft amendment</w:t>
      </w:r>
      <w:r w:rsidR="00BC286D">
        <w:rPr>
          <w:rFonts w:ascii="Arial" w:eastAsia="Arial" w:hAnsi="Arial" w:cs="Arial"/>
          <w:sz w:val="22"/>
          <w:szCs w:val="22"/>
        </w:rPr>
        <w:t>s</w:t>
      </w:r>
      <w:r w:rsidR="00573652">
        <w:rPr>
          <w:rFonts w:ascii="Arial" w:eastAsia="Arial" w:hAnsi="Arial" w:cs="Arial"/>
          <w:sz w:val="22"/>
          <w:szCs w:val="22"/>
        </w:rPr>
        <w:t xml:space="preserve"> </w:t>
      </w:r>
      <w:r w:rsidR="00BC286D">
        <w:rPr>
          <w:rFonts w:ascii="Arial" w:eastAsia="Arial" w:hAnsi="Arial" w:cs="Arial"/>
          <w:sz w:val="22"/>
          <w:szCs w:val="22"/>
        </w:rPr>
        <w:t>to</w:t>
      </w:r>
      <w:r w:rsidR="00573652">
        <w:rPr>
          <w:rFonts w:ascii="Arial" w:eastAsia="Arial" w:hAnsi="Arial" w:cs="Arial"/>
          <w:sz w:val="22"/>
          <w:szCs w:val="22"/>
        </w:rPr>
        <w:t xml:space="preserve"> the Annex to</w:t>
      </w:r>
      <w:r w:rsidR="00DF5DF4">
        <w:rPr>
          <w:rFonts w:ascii="Arial" w:eastAsia="Arial" w:hAnsi="Arial" w:cs="Arial"/>
          <w:sz w:val="22"/>
          <w:szCs w:val="22"/>
        </w:rPr>
        <w:t xml:space="preserve"> Resolution 12.27 (Rev.COP14) </w:t>
      </w:r>
      <w:r w:rsidR="00DF5DF4" w:rsidRPr="008B44ED">
        <w:rPr>
          <w:rFonts w:ascii="Arial" w:eastAsia="Arial" w:hAnsi="Arial" w:cs="Arial"/>
          <w:i/>
          <w:iCs/>
          <w:sz w:val="22"/>
          <w:szCs w:val="22"/>
        </w:rPr>
        <w:t>Taxonomy and Nomenclature</w:t>
      </w:r>
      <w:r w:rsidR="00573652">
        <w:rPr>
          <w:rFonts w:ascii="Arial" w:eastAsia="Arial" w:hAnsi="Arial" w:cs="Arial"/>
          <w:sz w:val="22"/>
          <w:szCs w:val="22"/>
        </w:rPr>
        <w:t xml:space="preserve"> reflecting this change, </w:t>
      </w:r>
      <w:r w:rsidR="0027766D">
        <w:rPr>
          <w:rFonts w:ascii="Arial" w:eastAsia="Arial" w:hAnsi="Arial" w:cs="Arial"/>
          <w:sz w:val="22"/>
          <w:szCs w:val="22"/>
        </w:rPr>
        <w:t>are</w:t>
      </w:r>
      <w:r w:rsidR="00DF5DF4">
        <w:rPr>
          <w:rFonts w:ascii="Arial" w:eastAsia="Arial" w:hAnsi="Arial" w:cs="Arial"/>
          <w:sz w:val="22"/>
          <w:szCs w:val="22"/>
        </w:rPr>
        <w:t xml:space="preserve"> contained in Annex 1 to this document. </w:t>
      </w:r>
      <w:r w:rsidR="00DF5DF4">
        <w:rPr>
          <w:rFonts w:ascii="Arial" w:eastAsia="Arial" w:hAnsi="Arial" w:cs="Arial"/>
          <w:sz w:val="22"/>
          <w:szCs w:val="22"/>
        </w:rPr>
        <w:lastRenderedPageBreak/>
        <w:t>Adjustments to nomenclature that would result from the adoption of th</w:t>
      </w:r>
      <w:r w:rsidR="00B40C0F">
        <w:rPr>
          <w:rFonts w:ascii="Arial" w:eastAsia="Arial" w:hAnsi="Arial" w:cs="Arial"/>
          <w:sz w:val="22"/>
          <w:szCs w:val="22"/>
        </w:rPr>
        <w:t>e</w:t>
      </w:r>
      <w:r w:rsidR="00B93625">
        <w:rPr>
          <w:rFonts w:ascii="Arial" w:eastAsia="Arial" w:hAnsi="Arial" w:cs="Arial"/>
          <w:sz w:val="22"/>
          <w:szCs w:val="22"/>
        </w:rPr>
        <w:t xml:space="preserve"> proposed amendment to the</w:t>
      </w:r>
      <w:r w:rsidR="00DF5DF4">
        <w:rPr>
          <w:rFonts w:ascii="Arial" w:eastAsia="Arial" w:hAnsi="Arial" w:cs="Arial"/>
          <w:sz w:val="22"/>
          <w:szCs w:val="22"/>
        </w:rPr>
        <w:t xml:space="preserve"> standard reference </w:t>
      </w:r>
      <w:r w:rsidR="008D48F8">
        <w:rPr>
          <w:rFonts w:ascii="Arial" w:eastAsia="Arial" w:hAnsi="Arial" w:cs="Arial"/>
          <w:sz w:val="22"/>
          <w:szCs w:val="22"/>
        </w:rPr>
        <w:t xml:space="preserve">for species in the family Felidae </w:t>
      </w:r>
      <w:r w:rsidR="00DF5DF4">
        <w:rPr>
          <w:rFonts w:ascii="Arial" w:eastAsia="Arial" w:hAnsi="Arial" w:cs="Arial"/>
          <w:sz w:val="22"/>
          <w:szCs w:val="22"/>
        </w:rPr>
        <w:t>are detailed</w:t>
      </w:r>
      <w:r w:rsidR="00911832">
        <w:rPr>
          <w:rFonts w:ascii="Arial" w:eastAsia="Arial" w:hAnsi="Arial" w:cs="Arial"/>
          <w:sz w:val="22"/>
          <w:szCs w:val="22"/>
        </w:rPr>
        <w:t xml:space="preserve"> below </w:t>
      </w:r>
      <w:r w:rsidR="00D80B02">
        <w:rPr>
          <w:rFonts w:ascii="Arial" w:eastAsia="Arial" w:hAnsi="Arial" w:cs="Arial"/>
          <w:sz w:val="22"/>
          <w:szCs w:val="22"/>
        </w:rPr>
        <w:t>(</w:t>
      </w:r>
      <w:r w:rsidR="000D017E">
        <w:rPr>
          <w:rFonts w:ascii="Arial" w:eastAsia="Arial" w:hAnsi="Arial" w:cs="Arial"/>
          <w:sz w:val="22"/>
          <w:szCs w:val="22"/>
        </w:rPr>
        <w:t>as well as</w:t>
      </w:r>
      <w:r w:rsidR="00DF5DF4">
        <w:rPr>
          <w:rFonts w:ascii="Arial" w:eastAsia="Arial" w:hAnsi="Arial" w:cs="Arial"/>
          <w:sz w:val="22"/>
          <w:szCs w:val="22"/>
        </w:rPr>
        <w:t xml:space="preserve"> in Annex 3</w:t>
      </w:r>
      <w:r w:rsidR="001B3044">
        <w:rPr>
          <w:rFonts w:ascii="Arial" w:eastAsia="Arial" w:hAnsi="Arial" w:cs="Arial"/>
          <w:sz w:val="22"/>
          <w:szCs w:val="22"/>
        </w:rPr>
        <w:t xml:space="preserve"> to this docu</w:t>
      </w:r>
      <w:r w:rsidR="005B5882">
        <w:rPr>
          <w:rFonts w:ascii="Arial" w:eastAsia="Arial" w:hAnsi="Arial" w:cs="Arial"/>
          <w:sz w:val="22"/>
          <w:szCs w:val="22"/>
        </w:rPr>
        <w:t>ment</w:t>
      </w:r>
      <w:r w:rsidR="00D80B02">
        <w:rPr>
          <w:rFonts w:ascii="Arial" w:eastAsia="Arial" w:hAnsi="Arial" w:cs="Arial"/>
          <w:sz w:val="22"/>
          <w:szCs w:val="22"/>
        </w:rPr>
        <w:t>):</w:t>
      </w:r>
    </w:p>
    <w:p w14:paraId="73898478" w14:textId="4599E712" w:rsidR="00591C9D" w:rsidRDefault="00F73AF0" w:rsidP="00ED070E">
      <w:pPr>
        <w:pStyle w:val="paragraph"/>
        <w:numPr>
          <w:ilvl w:val="1"/>
          <w:numId w:val="10"/>
        </w:numPr>
        <w:spacing w:before="0" w:beforeAutospacing="0" w:after="80" w:afterAutospacing="0"/>
        <w:jc w:val="both"/>
        <w:rPr>
          <w:rFonts w:ascii="Arial" w:eastAsia="Arial" w:hAnsi="Arial" w:cs="Arial"/>
          <w:sz w:val="22"/>
          <w:szCs w:val="22"/>
        </w:rPr>
      </w:pPr>
      <w:r w:rsidRPr="007E2F3E">
        <w:rPr>
          <w:rFonts w:ascii="Arial" w:eastAsia="Arial" w:hAnsi="Arial" w:cs="Arial"/>
          <w:i/>
          <w:iCs/>
          <w:sz w:val="22"/>
          <w:szCs w:val="22"/>
        </w:rPr>
        <w:t xml:space="preserve">Uncia </w:t>
      </w:r>
      <w:proofErr w:type="spellStart"/>
      <w:r w:rsidRPr="007E2F3E">
        <w:rPr>
          <w:rFonts w:ascii="Arial" w:eastAsia="Arial" w:hAnsi="Arial" w:cs="Arial"/>
          <w:i/>
          <w:iCs/>
          <w:sz w:val="22"/>
          <w:szCs w:val="22"/>
        </w:rPr>
        <w:t>uncia</w:t>
      </w:r>
      <w:proofErr w:type="spellEnd"/>
      <w:r>
        <w:rPr>
          <w:rFonts w:ascii="Arial" w:eastAsia="Arial" w:hAnsi="Arial" w:cs="Arial"/>
          <w:sz w:val="22"/>
          <w:szCs w:val="22"/>
        </w:rPr>
        <w:t xml:space="preserve"> to </w:t>
      </w:r>
      <w:r w:rsidR="00CC4C0E" w:rsidRPr="007E2F3E">
        <w:rPr>
          <w:rFonts w:ascii="Arial" w:eastAsia="Arial" w:hAnsi="Arial" w:cs="Arial"/>
          <w:i/>
          <w:iCs/>
          <w:sz w:val="22"/>
          <w:szCs w:val="22"/>
        </w:rPr>
        <w:t>Panthera uncia</w:t>
      </w:r>
    </w:p>
    <w:p w14:paraId="01BB289E" w14:textId="1E0DB163" w:rsidR="007E2F3E" w:rsidRDefault="007E2F3E" w:rsidP="00363C38">
      <w:pPr>
        <w:pStyle w:val="paragraph"/>
        <w:numPr>
          <w:ilvl w:val="1"/>
          <w:numId w:val="10"/>
        </w:numPr>
        <w:spacing w:before="0" w:beforeAutospacing="0" w:after="0" w:afterAutospacing="0"/>
        <w:jc w:val="both"/>
        <w:rPr>
          <w:rFonts w:ascii="Arial" w:eastAsia="Arial" w:hAnsi="Arial" w:cs="Arial"/>
          <w:sz w:val="22"/>
          <w:szCs w:val="22"/>
        </w:rPr>
      </w:pPr>
      <w:r w:rsidRPr="007E2F3E">
        <w:rPr>
          <w:rFonts w:ascii="Arial" w:eastAsia="Arial" w:hAnsi="Arial" w:cs="Arial"/>
          <w:i/>
          <w:iCs/>
          <w:sz w:val="22"/>
          <w:szCs w:val="22"/>
        </w:rPr>
        <w:t xml:space="preserve">Felis </w:t>
      </w:r>
      <w:proofErr w:type="spellStart"/>
      <w:r w:rsidRPr="007E2F3E">
        <w:rPr>
          <w:rFonts w:ascii="Arial" w:eastAsia="Arial" w:hAnsi="Arial" w:cs="Arial"/>
          <w:i/>
          <w:iCs/>
          <w:sz w:val="22"/>
          <w:szCs w:val="22"/>
        </w:rPr>
        <w:t>manul</w:t>
      </w:r>
      <w:proofErr w:type="spellEnd"/>
      <w:r>
        <w:rPr>
          <w:rFonts w:ascii="Arial" w:eastAsia="Arial" w:hAnsi="Arial" w:cs="Arial"/>
          <w:sz w:val="22"/>
          <w:szCs w:val="22"/>
        </w:rPr>
        <w:t xml:space="preserve"> to </w:t>
      </w:r>
      <w:proofErr w:type="spellStart"/>
      <w:r w:rsidR="009B2C34" w:rsidRPr="005406DF">
        <w:rPr>
          <w:rFonts w:ascii="Arial" w:hAnsi="Arial" w:cs="Arial"/>
          <w:i/>
          <w:color w:val="000000"/>
          <w:sz w:val="22"/>
          <w:szCs w:val="22"/>
          <w:lang w:eastAsia="de-DE"/>
        </w:rPr>
        <w:t>Otocolobus</w:t>
      </w:r>
      <w:proofErr w:type="spellEnd"/>
      <w:r w:rsidRPr="007E2F3E">
        <w:rPr>
          <w:rFonts w:ascii="Arial" w:eastAsia="Arial" w:hAnsi="Arial" w:cs="Arial"/>
          <w:i/>
          <w:iCs/>
          <w:sz w:val="22"/>
          <w:szCs w:val="22"/>
        </w:rPr>
        <w:t xml:space="preserve"> </w:t>
      </w:r>
      <w:proofErr w:type="spellStart"/>
      <w:r w:rsidRPr="007E2F3E">
        <w:rPr>
          <w:rFonts w:ascii="Arial" w:eastAsia="Arial" w:hAnsi="Arial" w:cs="Arial"/>
          <w:i/>
          <w:iCs/>
          <w:sz w:val="22"/>
          <w:szCs w:val="22"/>
        </w:rPr>
        <w:t>manul</w:t>
      </w:r>
      <w:proofErr w:type="spellEnd"/>
    </w:p>
    <w:p w14:paraId="038BD384" w14:textId="77777777" w:rsidR="00430353" w:rsidRDefault="00430353" w:rsidP="0026452A">
      <w:pPr>
        <w:pStyle w:val="paragraph"/>
        <w:spacing w:before="0" w:beforeAutospacing="0" w:after="0" w:afterAutospacing="0"/>
        <w:ind w:left="360"/>
        <w:jc w:val="both"/>
        <w:rPr>
          <w:rFonts w:ascii="Arial" w:eastAsia="Arial" w:hAnsi="Arial" w:cs="Arial"/>
          <w:sz w:val="22"/>
          <w:szCs w:val="22"/>
        </w:rPr>
      </w:pPr>
    </w:p>
    <w:p w14:paraId="3BEF85D7" w14:textId="2C57E180" w:rsidR="0026452A" w:rsidRDefault="00C26308" w:rsidP="00ED070E">
      <w:pPr>
        <w:pStyle w:val="paragraph"/>
        <w:numPr>
          <w:ilvl w:val="0"/>
          <w:numId w:val="3"/>
        </w:numPr>
        <w:tabs>
          <w:tab w:val="clear" w:pos="720"/>
        </w:tabs>
        <w:spacing w:before="0" w:beforeAutospacing="0" w:after="0" w:afterAutospacing="0"/>
        <w:ind w:left="567" w:hanging="567"/>
        <w:jc w:val="both"/>
        <w:rPr>
          <w:rStyle w:val="normaltextrun"/>
          <w:rFonts w:ascii="Arial" w:eastAsia="Arial" w:hAnsi="Arial" w:cs="Arial"/>
          <w:sz w:val="22"/>
          <w:szCs w:val="22"/>
        </w:rPr>
      </w:pPr>
      <w:r>
        <w:rPr>
          <w:rStyle w:val="normaltextrun"/>
          <w:rFonts w:ascii="Arial" w:eastAsia="Arial" w:hAnsi="Arial" w:cs="Arial"/>
          <w:sz w:val="22"/>
          <w:szCs w:val="22"/>
        </w:rPr>
        <w:t>While</w:t>
      </w:r>
      <w:r w:rsidR="0026452A" w:rsidRPr="686385F2">
        <w:rPr>
          <w:rStyle w:val="normaltextrun"/>
          <w:rFonts w:ascii="Arial" w:eastAsia="Arial" w:hAnsi="Arial" w:cs="Arial"/>
          <w:sz w:val="22"/>
          <w:szCs w:val="22"/>
        </w:rPr>
        <w:t xml:space="preserve"> </w:t>
      </w:r>
      <w:r w:rsidR="0026452A" w:rsidRPr="686385F2">
        <w:rPr>
          <w:rStyle w:val="normaltextrun"/>
          <w:rFonts w:ascii="Arial" w:eastAsia="Arial" w:hAnsi="Arial" w:cs="Arial"/>
          <w:i/>
          <w:iCs/>
          <w:sz w:val="22"/>
          <w:szCs w:val="22"/>
        </w:rPr>
        <w:t>Camelus</w:t>
      </w:r>
      <w:r>
        <w:rPr>
          <w:rStyle w:val="normaltextrun"/>
          <w:rFonts w:ascii="Arial" w:eastAsia="Arial" w:hAnsi="Arial" w:cs="Arial"/>
          <w:i/>
          <w:iCs/>
          <w:sz w:val="22"/>
          <w:szCs w:val="22"/>
        </w:rPr>
        <w:t> </w:t>
      </w:r>
      <w:proofErr w:type="spellStart"/>
      <w:r w:rsidR="0026452A" w:rsidRPr="686385F2">
        <w:rPr>
          <w:rStyle w:val="normaltextrun"/>
          <w:rFonts w:ascii="Arial" w:eastAsia="Arial" w:hAnsi="Arial" w:cs="Arial"/>
          <w:i/>
          <w:iCs/>
          <w:sz w:val="22"/>
          <w:szCs w:val="22"/>
        </w:rPr>
        <w:t>bactrianus</w:t>
      </w:r>
      <w:proofErr w:type="spellEnd"/>
      <w:r>
        <w:rPr>
          <w:rStyle w:val="normaltextrun"/>
          <w:rFonts w:ascii="Arial" w:eastAsia="Arial" w:hAnsi="Arial" w:cs="Arial"/>
          <w:i/>
          <w:iCs/>
          <w:sz w:val="22"/>
          <w:szCs w:val="22"/>
        </w:rPr>
        <w:t>,</w:t>
      </w:r>
      <w:r w:rsidRPr="686385F2">
        <w:rPr>
          <w:rStyle w:val="normaltextrun"/>
          <w:rFonts w:ascii="Arial" w:eastAsia="Arial" w:hAnsi="Arial" w:cs="Arial"/>
          <w:sz w:val="22"/>
          <w:szCs w:val="22"/>
        </w:rPr>
        <w:t xml:space="preserve"> </w:t>
      </w:r>
      <w:r>
        <w:rPr>
          <w:rStyle w:val="normaltextrun"/>
          <w:rFonts w:ascii="Arial" w:eastAsia="Arial" w:hAnsi="Arial" w:cs="Arial"/>
          <w:sz w:val="22"/>
          <w:szCs w:val="22"/>
        </w:rPr>
        <w:t xml:space="preserve">listed </w:t>
      </w:r>
      <w:r w:rsidR="0026452A" w:rsidRPr="686385F2" w:rsidDel="00C41029">
        <w:rPr>
          <w:rStyle w:val="normaltextrun"/>
          <w:rFonts w:ascii="Arial" w:eastAsia="Arial" w:hAnsi="Arial" w:cs="Arial"/>
          <w:sz w:val="22"/>
          <w:szCs w:val="22"/>
        </w:rPr>
        <w:t>under Appendix I</w:t>
      </w:r>
      <w:r>
        <w:rPr>
          <w:rStyle w:val="normaltextrun"/>
          <w:rFonts w:ascii="Arial" w:eastAsia="Arial" w:hAnsi="Arial" w:cs="Arial"/>
          <w:sz w:val="22"/>
          <w:szCs w:val="22"/>
        </w:rPr>
        <w:t>,</w:t>
      </w:r>
      <w:r w:rsidR="0026452A" w:rsidRPr="686385F2" w:rsidDel="00C41029">
        <w:rPr>
          <w:rStyle w:val="normaltextrun"/>
          <w:rFonts w:ascii="Arial" w:eastAsia="Arial" w:hAnsi="Arial" w:cs="Arial"/>
          <w:sz w:val="22"/>
          <w:szCs w:val="22"/>
        </w:rPr>
        <w:t xml:space="preserve"> is </w:t>
      </w:r>
      <w:r>
        <w:rPr>
          <w:rStyle w:val="normaltextrun"/>
          <w:rFonts w:ascii="Arial" w:eastAsia="Arial" w:hAnsi="Arial" w:cs="Arial"/>
          <w:sz w:val="22"/>
          <w:szCs w:val="22"/>
        </w:rPr>
        <w:t>recogni</w:t>
      </w:r>
      <w:r w:rsidR="004C2F66">
        <w:rPr>
          <w:rStyle w:val="normaltextrun"/>
          <w:rFonts w:ascii="Arial" w:eastAsia="Arial" w:hAnsi="Arial" w:cs="Arial"/>
          <w:sz w:val="22"/>
          <w:szCs w:val="22"/>
        </w:rPr>
        <w:t>z</w:t>
      </w:r>
      <w:r>
        <w:rPr>
          <w:rStyle w:val="normaltextrun"/>
          <w:rFonts w:ascii="Arial" w:eastAsia="Arial" w:hAnsi="Arial" w:cs="Arial"/>
          <w:sz w:val="22"/>
          <w:szCs w:val="22"/>
        </w:rPr>
        <w:t>ed</w:t>
      </w:r>
      <w:r w:rsidR="0026452A" w:rsidDel="00C41029">
        <w:rPr>
          <w:rStyle w:val="normaltextrun"/>
          <w:rFonts w:ascii="Arial" w:eastAsia="Arial" w:hAnsi="Arial" w:cs="Arial"/>
          <w:sz w:val="22"/>
          <w:szCs w:val="22"/>
        </w:rPr>
        <w:t xml:space="preserve"> </w:t>
      </w:r>
      <w:r w:rsidR="0026452A" w:rsidRPr="686385F2" w:rsidDel="00C41029">
        <w:rPr>
          <w:rStyle w:val="normaltextrun"/>
          <w:rFonts w:ascii="Arial" w:eastAsia="Arial" w:hAnsi="Arial" w:cs="Arial"/>
          <w:sz w:val="22"/>
          <w:szCs w:val="22"/>
        </w:rPr>
        <w:t xml:space="preserve">in the </w:t>
      </w:r>
      <w:r w:rsidR="0026452A" w:rsidDel="00C41029">
        <w:rPr>
          <w:rStyle w:val="normaltextrun"/>
          <w:rFonts w:ascii="Arial" w:eastAsia="Arial" w:hAnsi="Arial" w:cs="Arial"/>
          <w:sz w:val="22"/>
          <w:szCs w:val="22"/>
        </w:rPr>
        <w:t>standard</w:t>
      </w:r>
      <w:r w:rsidR="0026452A" w:rsidRPr="686385F2" w:rsidDel="00C41029">
        <w:rPr>
          <w:rStyle w:val="normaltextrun"/>
          <w:rFonts w:ascii="Arial" w:eastAsia="Arial" w:hAnsi="Arial" w:cs="Arial"/>
          <w:sz w:val="22"/>
          <w:szCs w:val="22"/>
        </w:rPr>
        <w:t xml:space="preserve"> reference, the International Commission on Zoological Nomenclature (ICZN) ruled </w:t>
      </w:r>
      <w:r>
        <w:rPr>
          <w:rStyle w:val="normaltextrun"/>
          <w:rFonts w:ascii="Arial" w:eastAsia="Arial" w:hAnsi="Arial" w:cs="Arial"/>
          <w:sz w:val="22"/>
          <w:szCs w:val="22"/>
        </w:rPr>
        <w:t>in 2003</w:t>
      </w:r>
      <w:r w:rsidR="001B585D" w:rsidRPr="686385F2" w:rsidDel="00C41029">
        <w:rPr>
          <w:rStyle w:val="normaltextrun"/>
          <w:rFonts w:ascii="Arial" w:eastAsia="Arial" w:hAnsi="Arial" w:cs="Arial"/>
          <w:sz w:val="22"/>
          <w:szCs w:val="22"/>
        </w:rPr>
        <w:t xml:space="preserve"> </w:t>
      </w:r>
      <w:r w:rsidR="0026452A" w:rsidRPr="686385F2" w:rsidDel="00C41029">
        <w:rPr>
          <w:rStyle w:val="normaltextrun"/>
          <w:rFonts w:ascii="Arial" w:eastAsia="Arial" w:hAnsi="Arial" w:cs="Arial"/>
          <w:sz w:val="22"/>
          <w:szCs w:val="22"/>
        </w:rPr>
        <w:t>that the name for the wild form</w:t>
      </w:r>
      <w:r w:rsidR="001B47B8">
        <w:rPr>
          <w:rStyle w:val="normaltextrun"/>
          <w:rFonts w:ascii="Arial" w:eastAsia="Arial" w:hAnsi="Arial" w:cs="Arial"/>
          <w:sz w:val="22"/>
          <w:szCs w:val="22"/>
        </w:rPr>
        <w:t>,</w:t>
      </w:r>
      <w:r w:rsidR="0026452A" w:rsidRPr="686385F2" w:rsidDel="00C41029">
        <w:rPr>
          <w:rStyle w:val="normaltextrun"/>
          <w:rFonts w:ascii="Arial" w:eastAsia="Arial" w:hAnsi="Arial" w:cs="Arial"/>
          <w:sz w:val="22"/>
          <w:szCs w:val="22"/>
        </w:rPr>
        <w:t xml:space="preserve"> </w:t>
      </w:r>
      <w:r w:rsidR="0026452A" w:rsidRPr="686385F2" w:rsidDel="00C41029">
        <w:rPr>
          <w:rStyle w:val="normaltextrun"/>
          <w:rFonts w:ascii="Arial" w:eastAsia="Arial" w:hAnsi="Arial" w:cs="Arial"/>
          <w:i/>
          <w:iCs/>
          <w:sz w:val="22"/>
          <w:szCs w:val="22"/>
        </w:rPr>
        <w:t xml:space="preserve">Camelus </w:t>
      </w:r>
      <w:proofErr w:type="spellStart"/>
      <w:r w:rsidR="0026452A" w:rsidRPr="686385F2" w:rsidDel="00C41029">
        <w:rPr>
          <w:rStyle w:val="normaltextrun"/>
          <w:rFonts w:ascii="Arial" w:eastAsia="Arial" w:hAnsi="Arial" w:cs="Arial"/>
          <w:i/>
          <w:iCs/>
          <w:sz w:val="22"/>
          <w:szCs w:val="22"/>
        </w:rPr>
        <w:t>ferus</w:t>
      </w:r>
      <w:proofErr w:type="spellEnd"/>
      <w:r w:rsidR="001B47B8">
        <w:rPr>
          <w:rStyle w:val="normaltextrun"/>
          <w:rFonts w:ascii="Arial" w:eastAsia="Arial" w:hAnsi="Arial" w:cs="Arial"/>
          <w:i/>
          <w:iCs/>
          <w:sz w:val="22"/>
          <w:szCs w:val="22"/>
        </w:rPr>
        <w:t>,</w:t>
      </w:r>
      <w:r w:rsidR="0026452A" w:rsidRPr="686385F2" w:rsidDel="00C41029">
        <w:rPr>
          <w:rStyle w:val="normaltextrun"/>
          <w:rFonts w:ascii="Arial" w:eastAsia="Arial" w:hAnsi="Arial" w:cs="Arial"/>
          <w:sz w:val="22"/>
          <w:szCs w:val="22"/>
        </w:rPr>
        <w:t xml:space="preserve"> </w:t>
      </w:r>
      <w:r w:rsidR="005F6D7C">
        <w:rPr>
          <w:rStyle w:val="normaltextrun"/>
          <w:rFonts w:ascii="Arial" w:eastAsia="Arial" w:hAnsi="Arial" w:cs="Arial"/>
          <w:sz w:val="22"/>
          <w:szCs w:val="22"/>
        </w:rPr>
        <w:t>be</w:t>
      </w:r>
      <w:r w:rsidR="0026452A" w:rsidRPr="686385F2" w:rsidDel="00C41029">
        <w:rPr>
          <w:rStyle w:val="normaltextrun"/>
          <w:rFonts w:ascii="Arial" w:eastAsia="Arial" w:hAnsi="Arial" w:cs="Arial"/>
          <w:sz w:val="22"/>
          <w:szCs w:val="22"/>
        </w:rPr>
        <w:t xml:space="preserve"> recognized, despite being </w:t>
      </w:r>
      <w:r w:rsidR="0026452A" w:rsidRPr="00B539D7" w:rsidDel="00C41029">
        <w:rPr>
          <w:rStyle w:val="normaltextrun"/>
          <w:rFonts w:ascii="Arial" w:eastAsia="Arial" w:hAnsi="Arial" w:cs="Arial"/>
          <w:color w:val="212121"/>
          <w:sz w:val="22"/>
          <w:szCs w:val="22"/>
        </w:rPr>
        <w:t>pre</w:t>
      </w:r>
      <w:r w:rsidR="002A750E" w:rsidRPr="00B539D7">
        <w:rPr>
          <w:rStyle w:val="normaltextrun"/>
          <w:rFonts w:ascii="Arial" w:eastAsia="Arial" w:hAnsi="Arial" w:cs="Arial"/>
          <w:color w:val="212121"/>
          <w:sz w:val="22"/>
          <w:szCs w:val="22"/>
        </w:rPr>
        <w:t xml:space="preserve">dated </w:t>
      </w:r>
      <w:r w:rsidR="0026452A" w:rsidRPr="00B539D7" w:rsidDel="00C41029">
        <w:rPr>
          <w:rStyle w:val="normaltextrun"/>
          <w:rFonts w:ascii="Arial" w:eastAsia="Arial" w:hAnsi="Arial" w:cs="Arial"/>
          <w:color w:val="212121"/>
          <w:sz w:val="22"/>
          <w:szCs w:val="22"/>
        </w:rPr>
        <w:t xml:space="preserve">by the domestic form </w:t>
      </w:r>
      <w:r w:rsidR="00970EC8" w:rsidRPr="00B539D7">
        <w:rPr>
          <w:rStyle w:val="normaltextrun"/>
          <w:rFonts w:ascii="Arial" w:eastAsia="Arial" w:hAnsi="Arial" w:cs="Arial"/>
          <w:color w:val="212121"/>
          <w:sz w:val="22"/>
          <w:szCs w:val="22"/>
        </w:rPr>
        <w:t xml:space="preserve">of the name, </w:t>
      </w:r>
      <w:r w:rsidR="0026452A" w:rsidRPr="00B539D7" w:rsidDel="00C41029">
        <w:rPr>
          <w:rStyle w:val="normaltextrun"/>
          <w:rFonts w:ascii="Arial" w:eastAsia="Arial" w:hAnsi="Arial" w:cs="Arial"/>
          <w:i/>
          <w:iCs/>
          <w:color w:val="212121"/>
          <w:sz w:val="22"/>
          <w:szCs w:val="22"/>
        </w:rPr>
        <w:t xml:space="preserve">C. </w:t>
      </w:r>
      <w:proofErr w:type="spellStart"/>
      <w:r w:rsidR="0026452A" w:rsidRPr="00B539D7" w:rsidDel="00C41029">
        <w:rPr>
          <w:rStyle w:val="normaltextrun"/>
          <w:rFonts w:ascii="Arial" w:eastAsia="Arial" w:hAnsi="Arial" w:cs="Arial"/>
          <w:i/>
          <w:iCs/>
          <w:color w:val="212121"/>
          <w:sz w:val="22"/>
          <w:szCs w:val="22"/>
        </w:rPr>
        <w:t>bactrianus</w:t>
      </w:r>
      <w:proofErr w:type="spellEnd"/>
      <w:r w:rsidR="0026452A" w:rsidRPr="686385F2" w:rsidDel="00C41029">
        <w:rPr>
          <w:rStyle w:val="normaltextrun"/>
          <w:rFonts w:ascii="Arial" w:eastAsia="Arial" w:hAnsi="Arial" w:cs="Arial"/>
          <w:sz w:val="22"/>
          <w:szCs w:val="22"/>
        </w:rPr>
        <w:t xml:space="preserve">. This ruling supports the use of </w:t>
      </w:r>
      <w:r w:rsidR="0026452A" w:rsidRPr="686385F2" w:rsidDel="00C41029">
        <w:rPr>
          <w:rStyle w:val="normaltextrun"/>
          <w:rFonts w:ascii="Arial" w:eastAsia="Arial" w:hAnsi="Arial" w:cs="Arial"/>
          <w:i/>
          <w:iCs/>
          <w:sz w:val="22"/>
          <w:szCs w:val="22"/>
        </w:rPr>
        <w:t xml:space="preserve">C. </w:t>
      </w:r>
      <w:proofErr w:type="spellStart"/>
      <w:r w:rsidR="0026452A" w:rsidRPr="686385F2" w:rsidDel="00C41029">
        <w:rPr>
          <w:rStyle w:val="normaltextrun"/>
          <w:rFonts w:ascii="Arial" w:eastAsia="Arial" w:hAnsi="Arial" w:cs="Arial"/>
          <w:i/>
          <w:iCs/>
          <w:sz w:val="22"/>
          <w:szCs w:val="22"/>
        </w:rPr>
        <w:t>ferus</w:t>
      </w:r>
      <w:proofErr w:type="spellEnd"/>
      <w:r w:rsidR="0026452A" w:rsidRPr="686385F2" w:rsidDel="00C41029">
        <w:rPr>
          <w:rStyle w:val="normaltextrun"/>
          <w:rFonts w:ascii="Arial" w:eastAsia="Arial" w:hAnsi="Arial" w:cs="Arial"/>
          <w:i/>
          <w:iCs/>
          <w:sz w:val="22"/>
          <w:szCs w:val="22"/>
        </w:rPr>
        <w:t xml:space="preserve"> </w:t>
      </w:r>
      <w:r w:rsidR="0026452A" w:rsidRPr="686385F2" w:rsidDel="00C41029">
        <w:rPr>
          <w:rStyle w:val="normaltextrun"/>
          <w:rFonts w:ascii="Arial" w:eastAsia="Arial" w:hAnsi="Arial" w:cs="Arial"/>
          <w:sz w:val="22"/>
          <w:szCs w:val="22"/>
        </w:rPr>
        <w:t>for the wild Bactrian camel when it is considered taxonomically distinct from the domestic form.</w:t>
      </w:r>
      <w:r>
        <w:rPr>
          <w:rStyle w:val="normaltextrun"/>
          <w:rFonts w:ascii="Arial" w:eastAsia="Arial" w:hAnsi="Arial" w:cs="Arial"/>
          <w:sz w:val="22"/>
          <w:szCs w:val="22"/>
        </w:rPr>
        <w:t xml:space="preserve"> This change is accepted in the </w:t>
      </w:r>
      <w:r w:rsidRPr="00A554EE">
        <w:rPr>
          <w:rStyle w:val="normaltextrun"/>
          <w:rFonts w:ascii="Arial" w:eastAsia="Arial" w:hAnsi="Arial" w:cs="Arial"/>
          <w:sz w:val="22"/>
          <w:szCs w:val="22"/>
        </w:rPr>
        <w:t>Mammal Diversity Database (2025</w:t>
      </w:r>
      <w:r>
        <w:rPr>
          <w:rStyle w:val="normaltextrun"/>
          <w:rFonts w:ascii="Arial" w:eastAsia="Arial" w:hAnsi="Arial" w:cs="Arial"/>
          <w:sz w:val="22"/>
          <w:szCs w:val="22"/>
        </w:rPr>
        <w:t>; Version 2.3</w:t>
      </w:r>
      <w:r w:rsidRPr="00A554EE">
        <w:rPr>
          <w:rStyle w:val="normaltextrun"/>
          <w:rFonts w:ascii="Arial" w:eastAsia="Arial" w:hAnsi="Arial" w:cs="Arial"/>
          <w:sz w:val="22"/>
          <w:szCs w:val="22"/>
        </w:rPr>
        <w:t>)</w:t>
      </w:r>
      <w:r>
        <w:rPr>
          <w:rStyle w:val="normaltextrun"/>
          <w:rFonts w:ascii="Arial" w:eastAsia="Arial" w:hAnsi="Arial" w:cs="Arial"/>
          <w:sz w:val="22"/>
          <w:szCs w:val="22"/>
        </w:rPr>
        <w:t xml:space="preserve"> by the </w:t>
      </w:r>
      <w:r w:rsidRPr="002263C8">
        <w:rPr>
          <w:rStyle w:val="normaltextrun"/>
          <w:rFonts w:ascii="Arial" w:eastAsia="Arial" w:hAnsi="Arial" w:cs="Arial"/>
          <w:sz w:val="22"/>
          <w:szCs w:val="22"/>
        </w:rPr>
        <w:t>American Society of Mammalogists</w:t>
      </w:r>
      <w:r w:rsidRPr="00A554EE">
        <w:rPr>
          <w:rStyle w:val="normaltextrun"/>
          <w:rFonts w:ascii="Arial" w:eastAsia="Arial" w:hAnsi="Arial" w:cs="Arial"/>
          <w:sz w:val="22"/>
          <w:szCs w:val="22"/>
        </w:rPr>
        <w:t>.</w:t>
      </w:r>
    </w:p>
    <w:p w14:paraId="6EEE5B00" w14:textId="77777777" w:rsidR="0026452A" w:rsidRDefault="0026452A" w:rsidP="00ED070E">
      <w:pPr>
        <w:pStyle w:val="paragraph"/>
        <w:spacing w:before="0" w:beforeAutospacing="0" w:after="0" w:afterAutospacing="0"/>
        <w:ind w:left="360"/>
        <w:jc w:val="both"/>
        <w:rPr>
          <w:rStyle w:val="normaltextrun"/>
          <w:rFonts w:ascii="Arial" w:eastAsia="Arial" w:hAnsi="Arial" w:cs="Arial"/>
          <w:sz w:val="22"/>
          <w:szCs w:val="22"/>
          <w:highlight w:val="yellow"/>
        </w:rPr>
      </w:pPr>
    </w:p>
    <w:p w14:paraId="4925FD4B" w14:textId="2D466827" w:rsidR="0026452A" w:rsidRPr="00B539D7" w:rsidRDefault="008E66BC" w:rsidP="00ED070E">
      <w:pPr>
        <w:pStyle w:val="paragraph"/>
        <w:numPr>
          <w:ilvl w:val="0"/>
          <w:numId w:val="3"/>
        </w:numPr>
        <w:spacing w:before="0" w:beforeAutospacing="0" w:after="0" w:afterAutospacing="0"/>
        <w:ind w:left="567" w:hanging="567"/>
        <w:jc w:val="both"/>
        <w:rPr>
          <w:rStyle w:val="normaltextrun"/>
          <w:rFonts w:ascii="Arial" w:eastAsia="Arial" w:hAnsi="Arial" w:cs="Arial"/>
          <w:color w:val="000000" w:themeColor="text1"/>
          <w:sz w:val="22"/>
          <w:szCs w:val="22"/>
        </w:rPr>
      </w:pPr>
      <w:r w:rsidRPr="00B539D7">
        <w:rPr>
          <w:rStyle w:val="normaltextrun"/>
          <w:rFonts w:ascii="Arial" w:eastAsia="Arial" w:hAnsi="Arial" w:cs="Arial"/>
          <w:color w:val="000000" w:themeColor="text1"/>
          <w:sz w:val="22"/>
          <w:szCs w:val="22"/>
        </w:rPr>
        <w:t>Likewise</w:t>
      </w:r>
      <w:r w:rsidR="00385C13" w:rsidRPr="00B539D7">
        <w:rPr>
          <w:rStyle w:val="normaltextrun"/>
          <w:rFonts w:ascii="Arial" w:eastAsia="Arial" w:hAnsi="Arial" w:cs="Arial"/>
          <w:color w:val="000000" w:themeColor="text1"/>
          <w:sz w:val="22"/>
          <w:szCs w:val="22"/>
        </w:rPr>
        <w:t>, the standard reference recognizes</w:t>
      </w:r>
      <w:r w:rsidR="006408E0" w:rsidRPr="00B539D7">
        <w:rPr>
          <w:rStyle w:val="normaltextrun"/>
          <w:rFonts w:ascii="Arial" w:eastAsia="Arial" w:hAnsi="Arial" w:cs="Arial"/>
          <w:color w:val="000000" w:themeColor="text1"/>
          <w:sz w:val="22"/>
          <w:szCs w:val="22"/>
        </w:rPr>
        <w:t xml:space="preserve"> </w:t>
      </w:r>
      <w:r w:rsidR="006408E0" w:rsidRPr="00B539D7">
        <w:rPr>
          <w:rStyle w:val="normaltextrun"/>
          <w:rFonts w:ascii="Arial" w:eastAsia="Arial" w:hAnsi="Arial" w:cs="Arial"/>
          <w:i/>
          <w:iCs/>
          <w:color w:val="000000" w:themeColor="text1"/>
          <w:sz w:val="22"/>
          <w:szCs w:val="22"/>
        </w:rPr>
        <w:t xml:space="preserve">Bos </w:t>
      </w:r>
      <w:proofErr w:type="spellStart"/>
      <w:r w:rsidR="006408E0" w:rsidRPr="00B539D7">
        <w:rPr>
          <w:rStyle w:val="normaltextrun"/>
          <w:rFonts w:ascii="Arial" w:eastAsia="Arial" w:hAnsi="Arial" w:cs="Arial"/>
          <w:i/>
          <w:iCs/>
          <w:color w:val="000000" w:themeColor="text1"/>
          <w:sz w:val="22"/>
          <w:szCs w:val="22"/>
        </w:rPr>
        <w:t>grunniens</w:t>
      </w:r>
      <w:proofErr w:type="spellEnd"/>
      <w:r w:rsidR="006408E0" w:rsidRPr="00B539D7">
        <w:rPr>
          <w:rStyle w:val="normaltextrun"/>
          <w:rFonts w:ascii="Arial" w:eastAsia="Arial" w:hAnsi="Arial" w:cs="Arial"/>
          <w:color w:val="000000" w:themeColor="text1"/>
          <w:sz w:val="22"/>
          <w:szCs w:val="22"/>
        </w:rPr>
        <w:t xml:space="preserve">, listed under Appendix I, </w:t>
      </w:r>
      <w:r w:rsidR="003141E0" w:rsidRPr="00B539D7">
        <w:rPr>
          <w:rStyle w:val="normaltextrun"/>
          <w:rFonts w:ascii="Arial" w:eastAsia="Arial" w:hAnsi="Arial" w:cs="Arial"/>
          <w:color w:val="000000" w:themeColor="text1"/>
          <w:sz w:val="22"/>
          <w:szCs w:val="22"/>
        </w:rPr>
        <w:t xml:space="preserve">while </w:t>
      </w:r>
      <w:r w:rsidR="000F3A46" w:rsidRPr="00B539D7">
        <w:rPr>
          <w:rStyle w:val="normaltextrun"/>
          <w:rFonts w:ascii="Arial" w:eastAsia="Arial" w:hAnsi="Arial" w:cs="Arial"/>
          <w:color w:val="000000" w:themeColor="text1"/>
          <w:sz w:val="22"/>
          <w:szCs w:val="22"/>
        </w:rPr>
        <w:t xml:space="preserve">the </w:t>
      </w:r>
      <w:r w:rsidR="003141E0" w:rsidRPr="00B539D7">
        <w:rPr>
          <w:rStyle w:val="normaltextrun"/>
          <w:rFonts w:ascii="Arial" w:eastAsia="Arial" w:hAnsi="Arial" w:cs="Arial"/>
          <w:color w:val="000000" w:themeColor="text1"/>
          <w:sz w:val="22"/>
          <w:szCs w:val="22"/>
        </w:rPr>
        <w:t xml:space="preserve">ICZN ruled in 2003 that the </w:t>
      </w:r>
      <w:r w:rsidR="00FF53C3" w:rsidRPr="00B539D7">
        <w:rPr>
          <w:rStyle w:val="normaltextrun"/>
          <w:rFonts w:ascii="Arial" w:eastAsia="Arial" w:hAnsi="Arial" w:cs="Arial"/>
          <w:color w:val="000000" w:themeColor="text1"/>
          <w:sz w:val="22"/>
          <w:szCs w:val="22"/>
        </w:rPr>
        <w:t>name for the wild form</w:t>
      </w:r>
      <w:r w:rsidR="000F3A46" w:rsidRPr="00B539D7">
        <w:rPr>
          <w:rStyle w:val="normaltextrun"/>
          <w:rFonts w:ascii="Arial" w:eastAsia="Arial" w:hAnsi="Arial" w:cs="Arial"/>
          <w:color w:val="000000" w:themeColor="text1"/>
          <w:sz w:val="22"/>
          <w:szCs w:val="22"/>
        </w:rPr>
        <w:t>,</w:t>
      </w:r>
      <w:r w:rsidR="00FF53C3" w:rsidRPr="00B539D7">
        <w:rPr>
          <w:rStyle w:val="normaltextrun"/>
          <w:rFonts w:ascii="Arial" w:eastAsia="Arial" w:hAnsi="Arial" w:cs="Arial"/>
          <w:color w:val="000000" w:themeColor="text1"/>
          <w:sz w:val="22"/>
          <w:szCs w:val="22"/>
        </w:rPr>
        <w:t xml:space="preserve"> </w:t>
      </w:r>
      <w:proofErr w:type="spellStart"/>
      <w:r w:rsidR="00D75055" w:rsidRPr="00B539D7">
        <w:rPr>
          <w:rFonts w:ascii="Arial" w:eastAsia="Arial" w:hAnsi="Arial" w:cs="Arial"/>
          <w:i/>
          <w:iCs/>
          <w:color w:val="000000" w:themeColor="text1"/>
          <w:sz w:val="22"/>
          <w:szCs w:val="22"/>
        </w:rPr>
        <w:t>Poephagus</w:t>
      </w:r>
      <w:proofErr w:type="spellEnd"/>
      <w:r w:rsidR="00D75055" w:rsidRPr="00B539D7">
        <w:rPr>
          <w:rFonts w:ascii="Arial" w:eastAsia="Arial" w:hAnsi="Arial" w:cs="Arial"/>
          <w:i/>
          <w:iCs/>
          <w:color w:val="000000" w:themeColor="text1"/>
          <w:sz w:val="22"/>
          <w:szCs w:val="22"/>
        </w:rPr>
        <w:t xml:space="preserve"> </w:t>
      </w:r>
      <w:proofErr w:type="spellStart"/>
      <w:r w:rsidR="00D75055" w:rsidRPr="00B539D7">
        <w:rPr>
          <w:rFonts w:ascii="Arial" w:eastAsia="Arial" w:hAnsi="Arial" w:cs="Arial"/>
          <w:i/>
          <w:iCs/>
          <w:color w:val="000000" w:themeColor="text1"/>
          <w:sz w:val="22"/>
          <w:szCs w:val="22"/>
        </w:rPr>
        <w:t>mutus</w:t>
      </w:r>
      <w:proofErr w:type="spellEnd"/>
      <w:r w:rsidR="00D75055" w:rsidRPr="00B539D7">
        <w:rPr>
          <w:rFonts w:ascii="Arial" w:eastAsia="Arial" w:hAnsi="Arial" w:cs="Arial"/>
          <w:i/>
          <w:iCs/>
          <w:color w:val="000000" w:themeColor="text1"/>
          <w:sz w:val="22"/>
          <w:szCs w:val="22"/>
        </w:rPr>
        <w:t> </w:t>
      </w:r>
      <w:r w:rsidR="00D75055" w:rsidRPr="00B539D7">
        <w:rPr>
          <w:rFonts w:ascii="Arial" w:eastAsia="Arial" w:hAnsi="Arial" w:cs="Arial"/>
          <w:color w:val="000000" w:themeColor="text1"/>
          <w:sz w:val="22"/>
          <w:szCs w:val="22"/>
        </w:rPr>
        <w:t>(now</w:t>
      </w:r>
      <w:r w:rsidR="00D75055" w:rsidRPr="00B539D7">
        <w:rPr>
          <w:rFonts w:ascii="Arial" w:eastAsia="Arial" w:hAnsi="Arial" w:cs="Arial"/>
          <w:i/>
          <w:iCs/>
          <w:color w:val="000000" w:themeColor="text1"/>
          <w:sz w:val="22"/>
          <w:szCs w:val="22"/>
        </w:rPr>
        <w:t> </w:t>
      </w:r>
      <w:r w:rsidR="00D75055" w:rsidRPr="00B539D7">
        <w:rPr>
          <w:rFonts w:ascii="Arial" w:eastAsia="Arial" w:hAnsi="Arial" w:cs="Arial"/>
          <w:color w:val="000000" w:themeColor="text1"/>
          <w:sz w:val="22"/>
          <w:szCs w:val="22"/>
        </w:rPr>
        <w:t>placed in the genus </w:t>
      </w:r>
      <w:r w:rsidR="00D75055" w:rsidRPr="00B539D7">
        <w:rPr>
          <w:rFonts w:ascii="Arial" w:eastAsia="Arial" w:hAnsi="Arial" w:cs="Arial"/>
          <w:i/>
          <w:iCs/>
          <w:color w:val="000000" w:themeColor="text1"/>
          <w:sz w:val="22"/>
          <w:szCs w:val="22"/>
        </w:rPr>
        <w:t>Bos</w:t>
      </w:r>
      <w:r w:rsidR="00D75055" w:rsidRPr="00B539D7">
        <w:rPr>
          <w:rFonts w:ascii="Arial" w:eastAsia="Arial" w:hAnsi="Arial" w:cs="Arial"/>
          <w:color w:val="000000" w:themeColor="text1"/>
          <w:sz w:val="22"/>
          <w:szCs w:val="22"/>
        </w:rPr>
        <w:t>)</w:t>
      </w:r>
      <w:r w:rsidR="000F3A46" w:rsidRPr="00B539D7">
        <w:rPr>
          <w:rFonts w:ascii="Arial" w:eastAsia="Arial" w:hAnsi="Arial" w:cs="Arial"/>
          <w:color w:val="000000" w:themeColor="text1"/>
          <w:sz w:val="22"/>
          <w:szCs w:val="22"/>
        </w:rPr>
        <w:t>,</w:t>
      </w:r>
      <w:r w:rsidR="00D75055" w:rsidRPr="00B539D7" w:rsidDel="00D75055">
        <w:rPr>
          <w:rFonts w:ascii="Arial" w:eastAsia="Arial" w:hAnsi="Arial" w:cs="Arial"/>
          <w:i/>
          <w:iCs/>
          <w:color w:val="000000" w:themeColor="text1"/>
          <w:sz w:val="22"/>
          <w:szCs w:val="22"/>
        </w:rPr>
        <w:t xml:space="preserve"> </w:t>
      </w:r>
      <w:r w:rsidR="000F3A46" w:rsidRPr="00B539D7">
        <w:rPr>
          <w:rStyle w:val="normaltextrun"/>
          <w:rFonts w:ascii="Arial" w:eastAsia="Arial" w:hAnsi="Arial" w:cs="Arial"/>
          <w:color w:val="000000" w:themeColor="text1"/>
          <w:sz w:val="22"/>
          <w:szCs w:val="22"/>
        </w:rPr>
        <w:t>be</w:t>
      </w:r>
      <w:r w:rsidR="00FF53C3" w:rsidRPr="00B539D7">
        <w:rPr>
          <w:rStyle w:val="normaltextrun"/>
          <w:rFonts w:ascii="Arial" w:eastAsia="Arial" w:hAnsi="Arial" w:cs="Arial"/>
          <w:color w:val="000000" w:themeColor="text1"/>
          <w:sz w:val="22"/>
          <w:szCs w:val="22"/>
        </w:rPr>
        <w:t xml:space="preserve"> recognized</w:t>
      </w:r>
      <w:r w:rsidR="003C524E" w:rsidRPr="00B539D7">
        <w:rPr>
          <w:rStyle w:val="normaltextrun"/>
          <w:rFonts w:ascii="Arial" w:eastAsia="Arial" w:hAnsi="Arial" w:cs="Arial"/>
          <w:color w:val="000000" w:themeColor="text1"/>
          <w:sz w:val="22"/>
          <w:szCs w:val="22"/>
        </w:rPr>
        <w:t>, despite being pre</w:t>
      </w:r>
      <w:r w:rsidR="00970EC8" w:rsidRPr="00B539D7">
        <w:rPr>
          <w:rStyle w:val="normaltextrun"/>
          <w:rFonts w:ascii="Arial" w:eastAsia="Arial" w:hAnsi="Arial" w:cs="Arial"/>
          <w:color w:val="000000" w:themeColor="text1"/>
          <w:sz w:val="22"/>
          <w:szCs w:val="22"/>
        </w:rPr>
        <w:t>dated by the</w:t>
      </w:r>
      <w:r w:rsidR="003C524E" w:rsidRPr="00B539D7">
        <w:rPr>
          <w:rStyle w:val="normaltextrun"/>
          <w:rFonts w:ascii="Arial" w:eastAsia="Arial" w:hAnsi="Arial" w:cs="Arial"/>
          <w:color w:val="000000" w:themeColor="text1"/>
          <w:sz w:val="22"/>
          <w:szCs w:val="22"/>
        </w:rPr>
        <w:t xml:space="preserve"> domestic form </w:t>
      </w:r>
      <w:r w:rsidR="00970EC8" w:rsidRPr="00B539D7">
        <w:rPr>
          <w:rStyle w:val="normaltextrun"/>
          <w:rFonts w:ascii="Arial" w:eastAsia="Arial" w:hAnsi="Arial" w:cs="Arial"/>
          <w:color w:val="000000" w:themeColor="text1"/>
          <w:sz w:val="22"/>
          <w:szCs w:val="22"/>
        </w:rPr>
        <w:t xml:space="preserve">of the name, </w:t>
      </w:r>
      <w:r w:rsidR="00A356E7" w:rsidRPr="00B539D7">
        <w:rPr>
          <w:rStyle w:val="normaltextrun"/>
          <w:rFonts w:ascii="Arial" w:eastAsia="Arial" w:hAnsi="Arial" w:cs="Arial"/>
          <w:i/>
          <w:iCs/>
          <w:color w:val="000000" w:themeColor="text1"/>
          <w:sz w:val="22"/>
          <w:szCs w:val="22"/>
        </w:rPr>
        <w:t>B</w:t>
      </w:r>
      <w:r w:rsidR="001B2C53" w:rsidRPr="00B539D7">
        <w:rPr>
          <w:rStyle w:val="normaltextrun"/>
          <w:rFonts w:ascii="Arial" w:eastAsia="Arial" w:hAnsi="Arial" w:cs="Arial"/>
          <w:i/>
          <w:iCs/>
          <w:color w:val="000000" w:themeColor="text1"/>
          <w:sz w:val="22"/>
          <w:szCs w:val="22"/>
        </w:rPr>
        <w:t>os</w:t>
      </w:r>
      <w:r w:rsidR="00A356E7" w:rsidRPr="00B539D7">
        <w:rPr>
          <w:rStyle w:val="normaltextrun"/>
          <w:rFonts w:ascii="Arial" w:eastAsia="Arial" w:hAnsi="Arial" w:cs="Arial"/>
          <w:i/>
          <w:iCs/>
          <w:color w:val="000000" w:themeColor="text1"/>
          <w:sz w:val="22"/>
          <w:szCs w:val="22"/>
        </w:rPr>
        <w:t xml:space="preserve"> </w:t>
      </w:r>
      <w:proofErr w:type="spellStart"/>
      <w:r w:rsidR="00A356E7" w:rsidRPr="00B539D7">
        <w:rPr>
          <w:rStyle w:val="normaltextrun"/>
          <w:rFonts w:ascii="Arial" w:eastAsia="Arial" w:hAnsi="Arial" w:cs="Arial"/>
          <w:i/>
          <w:iCs/>
          <w:color w:val="000000" w:themeColor="text1"/>
          <w:sz w:val="22"/>
          <w:szCs w:val="22"/>
        </w:rPr>
        <w:t>grunniens</w:t>
      </w:r>
      <w:proofErr w:type="spellEnd"/>
      <w:r w:rsidR="00A356E7" w:rsidRPr="00B539D7">
        <w:rPr>
          <w:rStyle w:val="normaltextrun"/>
          <w:rFonts w:ascii="Arial" w:eastAsia="Arial" w:hAnsi="Arial" w:cs="Arial"/>
          <w:i/>
          <w:iCs/>
          <w:color w:val="000000" w:themeColor="text1"/>
          <w:sz w:val="22"/>
          <w:szCs w:val="22"/>
        </w:rPr>
        <w:t>.</w:t>
      </w:r>
      <w:r w:rsidR="00522F59" w:rsidRPr="00B539D7">
        <w:rPr>
          <w:rStyle w:val="normaltextrun"/>
          <w:rFonts w:ascii="Arial" w:eastAsia="Arial" w:hAnsi="Arial" w:cs="Arial"/>
          <w:i/>
          <w:iCs/>
          <w:color w:val="000000" w:themeColor="text1"/>
          <w:sz w:val="22"/>
          <w:szCs w:val="22"/>
        </w:rPr>
        <w:t xml:space="preserve"> </w:t>
      </w:r>
      <w:r w:rsidR="00522F59" w:rsidRPr="00B539D7">
        <w:rPr>
          <w:rStyle w:val="normaltextrun"/>
          <w:rFonts w:ascii="Arial" w:eastAsia="Arial" w:hAnsi="Arial" w:cs="Arial"/>
          <w:color w:val="000000" w:themeColor="text1"/>
          <w:sz w:val="22"/>
          <w:szCs w:val="22"/>
        </w:rPr>
        <w:t>This</w:t>
      </w:r>
      <w:r w:rsidR="009745C8" w:rsidRPr="00B539D7">
        <w:rPr>
          <w:rStyle w:val="normaltextrun"/>
          <w:rFonts w:ascii="Arial" w:eastAsia="Arial" w:hAnsi="Arial" w:cs="Arial"/>
          <w:color w:val="000000" w:themeColor="text1"/>
          <w:sz w:val="22"/>
          <w:szCs w:val="22"/>
        </w:rPr>
        <w:t xml:space="preserve"> ruling supports the use of </w:t>
      </w:r>
      <w:r w:rsidR="00F03402" w:rsidRPr="00B539D7">
        <w:rPr>
          <w:rStyle w:val="normaltextrun"/>
          <w:rFonts w:ascii="Arial" w:eastAsia="Arial" w:hAnsi="Arial" w:cs="Arial"/>
          <w:i/>
          <w:iCs/>
          <w:color w:val="000000" w:themeColor="text1"/>
          <w:sz w:val="22"/>
          <w:szCs w:val="22"/>
        </w:rPr>
        <w:t>B</w:t>
      </w:r>
      <w:r w:rsidR="00612316" w:rsidRPr="00B539D7">
        <w:rPr>
          <w:rStyle w:val="normaltextrun"/>
          <w:rFonts w:ascii="Arial" w:eastAsia="Arial" w:hAnsi="Arial" w:cs="Arial"/>
          <w:i/>
          <w:iCs/>
          <w:color w:val="000000" w:themeColor="text1"/>
          <w:sz w:val="22"/>
          <w:szCs w:val="22"/>
        </w:rPr>
        <w:t>os</w:t>
      </w:r>
      <w:r w:rsidR="009745C8" w:rsidRPr="00B539D7">
        <w:rPr>
          <w:rStyle w:val="normaltextrun"/>
          <w:rFonts w:ascii="Arial" w:eastAsia="Arial" w:hAnsi="Arial" w:cs="Arial"/>
          <w:i/>
          <w:iCs/>
          <w:color w:val="000000" w:themeColor="text1"/>
          <w:sz w:val="22"/>
          <w:szCs w:val="22"/>
        </w:rPr>
        <w:t xml:space="preserve"> </w:t>
      </w:r>
      <w:proofErr w:type="spellStart"/>
      <w:r w:rsidR="00B41CB9" w:rsidRPr="00B539D7">
        <w:rPr>
          <w:rStyle w:val="normaltextrun"/>
          <w:rFonts w:ascii="Arial" w:eastAsia="Arial" w:hAnsi="Arial" w:cs="Arial"/>
          <w:i/>
          <w:iCs/>
          <w:color w:val="000000" w:themeColor="text1"/>
          <w:sz w:val="22"/>
          <w:szCs w:val="22"/>
        </w:rPr>
        <w:t>mutus</w:t>
      </w:r>
      <w:proofErr w:type="spellEnd"/>
      <w:r w:rsidR="009745C8" w:rsidRPr="00B539D7">
        <w:rPr>
          <w:rStyle w:val="normaltextrun"/>
          <w:rFonts w:ascii="Arial" w:eastAsia="Arial" w:hAnsi="Arial" w:cs="Arial"/>
          <w:i/>
          <w:iCs/>
          <w:color w:val="000000" w:themeColor="text1"/>
          <w:sz w:val="22"/>
          <w:szCs w:val="22"/>
        </w:rPr>
        <w:t xml:space="preserve"> </w:t>
      </w:r>
      <w:r w:rsidR="009745C8" w:rsidRPr="00B539D7">
        <w:rPr>
          <w:rStyle w:val="normaltextrun"/>
          <w:rFonts w:ascii="Arial" w:eastAsia="Arial" w:hAnsi="Arial" w:cs="Arial"/>
          <w:color w:val="000000" w:themeColor="text1"/>
          <w:sz w:val="22"/>
          <w:szCs w:val="22"/>
        </w:rPr>
        <w:t xml:space="preserve">for the wild </w:t>
      </w:r>
      <w:r w:rsidR="00F67E88" w:rsidRPr="00B539D7">
        <w:rPr>
          <w:rStyle w:val="normaltextrun"/>
          <w:rFonts w:ascii="Arial" w:eastAsia="Arial" w:hAnsi="Arial" w:cs="Arial"/>
          <w:color w:val="000000" w:themeColor="text1"/>
          <w:sz w:val="22"/>
          <w:szCs w:val="22"/>
        </w:rPr>
        <w:t>yak</w:t>
      </w:r>
      <w:r w:rsidR="009745C8" w:rsidRPr="00B539D7">
        <w:rPr>
          <w:rStyle w:val="normaltextrun"/>
          <w:rFonts w:ascii="Arial" w:eastAsia="Arial" w:hAnsi="Arial" w:cs="Arial"/>
          <w:color w:val="000000" w:themeColor="text1"/>
          <w:sz w:val="22"/>
          <w:szCs w:val="22"/>
        </w:rPr>
        <w:t xml:space="preserve"> when it is considered taxonomically distinct from the domestic form. This change is accepted in the Mammal Diversity Database (2025; Version 2.3) by the American Society of Mammalogists.</w:t>
      </w:r>
    </w:p>
    <w:p w14:paraId="62BAD6CD" w14:textId="77777777" w:rsidR="0026452A" w:rsidRDefault="0026452A" w:rsidP="00ED070E">
      <w:pPr>
        <w:pStyle w:val="ListParagraph"/>
        <w:spacing w:after="0" w:line="240" w:lineRule="auto"/>
        <w:contextualSpacing w:val="0"/>
        <w:rPr>
          <w:rStyle w:val="normaltextrun"/>
          <w:rFonts w:ascii="Arial" w:eastAsia="Arial" w:hAnsi="Arial" w:cs="Arial"/>
          <w:sz w:val="22"/>
          <w:szCs w:val="22"/>
        </w:rPr>
      </w:pPr>
    </w:p>
    <w:p w14:paraId="4879A535" w14:textId="28EA8C2B" w:rsidR="00571CA3" w:rsidRPr="005F09A2" w:rsidRDefault="00430353" w:rsidP="00363C38">
      <w:pPr>
        <w:pStyle w:val="paragraph"/>
        <w:numPr>
          <w:ilvl w:val="0"/>
          <w:numId w:val="3"/>
        </w:numPr>
        <w:spacing w:before="0" w:beforeAutospacing="0" w:after="0" w:afterAutospacing="0"/>
        <w:ind w:left="567" w:hanging="567"/>
        <w:jc w:val="both"/>
        <w:rPr>
          <w:rStyle w:val="normaltextrun"/>
          <w:rFonts w:ascii="Arial" w:eastAsia="Arial" w:hAnsi="Arial" w:cs="Arial"/>
          <w:sz w:val="22"/>
          <w:szCs w:val="22"/>
        </w:rPr>
      </w:pPr>
      <w:r w:rsidRPr="00362936">
        <w:rPr>
          <w:rFonts w:ascii="Arial" w:eastAsia="Arial" w:hAnsi="Arial" w:cs="Arial"/>
          <w:sz w:val="22"/>
          <w:szCs w:val="22"/>
        </w:rPr>
        <w:t xml:space="preserve">The taxonomy and nomenclature of terrestrial mammals </w:t>
      </w:r>
      <w:r w:rsidR="00173BA4" w:rsidRPr="00362936">
        <w:rPr>
          <w:rFonts w:ascii="Arial" w:eastAsia="Arial" w:hAnsi="Arial" w:cs="Arial"/>
          <w:sz w:val="22"/>
          <w:szCs w:val="22"/>
        </w:rPr>
        <w:t>have</w:t>
      </w:r>
      <w:r w:rsidRPr="00362936">
        <w:rPr>
          <w:rFonts w:ascii="Arial" w:eastAsia="Arial" w:hAnsi="Arial" w:cs="Arial"/>
          <w:sz w:val="22"/>
          <w:szCs w:val="22"/>
        </w:rPr>
        <w:t xml:space="preserve"> evolved considerably since the publication of Wilson &amp; Reeder (2005)</w:t>
      </w:r>
      <w:r>
        <w:rPr>
          <w:rFonts w:ascii="Arial" w:eastAsia="Arial" w:hAnsi="Arial" w:cs="Arial"/>
          <w:sz w:val="22"/>
          <w:szCs w:val="22"/>
        </w:rPr>
        <w:t xml:space="preserve">. </w:t>
      </w:r>
      <w:r w:rsidR="00E725D4">
        <w:rPr>
          <w:rFonts w:ascii="Arial" w:eastAsia="Arial" w:hAnsi="Arial" w:cs="Arial"/>
          <w:sz w:val="22"/>
          <w:szCs w:val="22"/>
        </w:rPr>
        <w:t>Given</w:t>
      </w:r>
      <w:r>
        <w:rPr>
          <w:rFonts w:ascii="Arial" w:eastAsia="Arial" w:hAnsi="Arial" w:cs="Arial"/>
          <w:sz w:val="22"/>
          <w:szCs w:val="22"/>
        </w:rPr>
        <w:t xml:space="preserve"> the specific taxonomic and nomenclature issues identified for </w:t>
      </w:r>
      <w:r w:rsidRPr="686385F2">
        <w:rPr>
          <w:rStyle w:val="normaltextrun"/>
          <w:rFonts w:ascii="Arial" w:eastAsia="Arial" w:hAnsi="Arial" w:cs="Arial"/>
          <w:i/>
          <w:iCs/>
          <w:sz w:val="22"/>
          <w:szCs w:val="22"/>
        </w:rPr>
        <w:t xml:space="preserve">Camelus </w:t>
      </w:r>
      <w:proofErr w:type="spellStart"/>
      <w:r w:rsidRPr="686385F2">
        <w:rPr>
          <w:rStyle w:val="normaltextrun"/>
          <w:rFonts w:ascii="Arial" w:eastAsia="Arial" w:hAnsi="Arial" w:cs="Arial"/>
          <w:i/>
          <w:iCs/>
          <w:sz w:val="22"/>
          <w:szCs w:val="22"/>
        </w:rPr>
        <w:t>bactrianus</w:t>
      </w:r>
      <w:proofErr w:type="spellEnd"/>
      <w:r>
        <w:rPr>
          <w:rStyle w:val="normaltextrun"/>
          <w:rFonts w:ascii="Arial" w:eastAsia="Arial" w:hAnsi="Arial" w:cs="Arial"/>
          <w:i/>
          <w:iCs/>
          <w:sz w:val="22"/>
          <w:szCs w:val="22"/>
        </w:rPr>
        <w:t xml:space="preserve"> </w:t>
      </w:r>
      <w:r>
        <w:rPr>
          <w:rStyle w:val="normaltextrun"/>
          <w:rFonts w:ascii="Arial" w:eastAsia="Arial" w:hAnsi="Arial" w:cs="Arial"/>
          <w:sz w:val="22"/>
          <w:szCs w:val="22"/>
        </w:rPr>
        <w:t xml:space="preserve">and </w:t>
      </w:r>
      <w:r w:rsidRPr="36773FA6">
        <w:rPr>
          <w:rStyle w:val="normaltextrun"/>
          <w:rFonts w:ascii="Arial" w:eastAsia="Arial" w:hAnsi="Arial" w:cs="Arial"/>
          <w:i/>
          <w:iCs/>
          <w:sz w:val="22"/>
          <w:szCs w:val="22"/>
        </w:rPr>
        <w:t xml:space="preserve">Bos </w:t>
      </w:r>
      <w:proofErr w:type="spellStart"/>
      <w:r w:rsidRPr="36773FA6">
        <w:rPr>
          <w:rStyle w:val="normaltextrun"/>
          <w:rFonts w:ascii="Arial" w:eastAsia="Arial" w:hAnsi="Arial" w:cs="Arial"/>
          <w:i/>
          <w:iCs/>
          <w:sz w:val="22"/>
          <w:szCs w:val="22"/>
        </w:rPr>
        <w:t>grunnien</w:t>
      </w:r>
      <w:r>
        <w:rPr>
          <w:rStyle w:val="normaltextrun"/>
          <w:rFonts w:ascii="Arial" w:eastAsia="Arial" w:hAnsi="Arial" w:cs="Arial"/>
          <w:i/>
          <w:iCs/>
          <w:sz w:val="22"/>
          <w:szCs w:val="22"/>
        </w:rPr>
        <w:t>s</w:t>
      </w:r>
      <w:proofErr w:type="spellEnd"/>
      <w:r>
        <w:rPr>
          <w:rStyle w:val="normaltextrun"/>
          <w:rFonts w:ascii="Arial" w:eastAsia="Arial" w:hAnsi="Arial" w:cs="Arial"/>
          <w:i/>
          <w:iCs/>
          <w:sz w:val="22"/>
          <w:szCs w:val="22"/>
        </w:rPr>
        <w:t xml:space="preserve"> </w:t>
      </w:r>
      <w:r>
        <w:rPr>
          <w:rStyle w:val="normaltextrun"/>
          <w:rFonts w:ascii="Arial" w:eastAsia="Arial" w:hAnsi="Arial" w:cs="Arial"/>
          <w:sz w:val="22"/>
          <w:szCs w:val="22"/>
        </w:rPr>
        <w:t xml:space="preserve">in paragraphs </w:t>
      </w:r>
      <w:r w:rsidR="0001734D">
        <w:rPr>
          <w:rStyle w:val="normaltextrun"/>
          <w:rFonts w:ascii="Arial" w:eastAsia="Arial" w:hAnsi="Arial" w:cs="Arial"/>
          <w:sz w:val="22"/>
          <w:szCs w:val="22"/>
        </w:rPr>
        <w:t>8</w:t>
      </w:r>
      <w:r w:rsidR="00973460">
        <w:rPr>
          <w:rStyle w:val="normaltextrun"/>
          <w:rFonts w:ascii="Arial" w:eastAsia="Arial" w:hAnsi="Arial" w:cs="Arial"/>
          <w:sz w:val="22"/>
          <w:szCs w:val="22"/>
        </w:rPr>
        <w:t xml:space="preserve"> and </w:t>
      </w:r>
      <w:r w:rsidR="0001734D">
        <w:rPr>
          <w:rStyle w:val="normaltextrun"/>
          <w:rFonts w:ascii="Arial" w:eastAsia="Arial" w:hAnsi="Arial" w:cs="Arial"/>
          <w:sz w:val="22"/>
          <w:szCs w:val="22"/>
        </w:rPr>
        <w:t>9</w:t>
      </w:r>
      <w:r>
        <w:rPr>
          <w:rStyle w:val="normaltextrun"/>
          <w:rFonts w:ascii="Arial" w:eastAsia="Arial" w:hAnsi="Arial" w:cs="Arial"/>
          <w:i/>
          <w:iCs/>
          <w:sz w:val="22"/>
          <w:szCs w:val="22"/>
        </w:rPr>
        <w:t xml:space="preserve">, </w:t>
      </w:r>
      <w:r>
        <w:rPr>
          <w:rStyle w:val="normaltextrun"/>
          <w:rFonts w:ascii="Arial" w:eastAsia="Arial" w:hAnsi="Arial" w:cs="Arial"/>
          <w:sz w:val="22"/>
          <w:szCs w:val="22"/>
        </w:rPr>
        <w:t>the substantive changes in the taxonomy and nomenclature of bat species since 2005</w:t>
      </w:r>
      <w:r w:rsidRPr="00B539D7">
        <w:rPr>
          <w:rStyle w:val="normaltextrun"/>
          <w:rFonts w:ascii="Arial" w:eastAsia="Arial" w:hAnsi="Arial" w:cs="Arial"/>
          <w:color w:val="000000" w:themeColor="text1"/>
          <w:sz w:val="22"/>
          <w:szCs w:val="22"/>
        </w:rPr>
        <w:t>, and the</w:t>
      </w:r>
      <w:r w:rsidR="00AF464A">
        <w:rPr>
          <w:rStyle w:val="normaltextrun"/>
          <w:rFonts w:ascii="Arial" w:eastAsia="Arial" w:hAnsi="Arial" w:cs="Arial"/>
          <w:color w:val="000000" w:themeColor="text1"/>
          <w:sz w:val="22"/>
          <w:szCs w:val="22"/>
        </w:rPr>
        <w:t xml:space="preserve"> </w:t>
      </w:r>
      <w:r>
        <w:rPr>
          <w:rStyle w:val="normaltextrun"/>
          <w:rFonts w:ascii="Arial" w:eastAsia="Arial" w:hAnsi="Arial" w:cs="Arial"/>
          <w:sz w:val="22"/>
          <w:szCs w:val="22"/>
        </w:rPr>
        <w:t xml:space="preserve">listing of four taxa </w:t>
      </w:r>
      <w:r w:rsidR="006A3443">
        <w:rPr>
          <w:rStyle w:val="normaltextrun"/>
          <w:rFonts w:ascii="Arial" w:eastAsia="Arial" w:hAnsi="Arial" w:cs="Arial"/>
          <w:sz w:val="22"/>
          <w:szCs w:val="22"/>
        </w:rPr>
        <w:t>on the</w:t>
      </w:r>
      <w:r w:rsidR="00AF464A">
        <w:rPr>
          <w:rStyle w:val="normaltextrun"/>
          <w:rFonts w:ascii="Arial" w:eastAsia="Arial" w:hAnsi="Arial" w:cs="Arial"/>
          <w:sz w:val="22"/>
          <w:szCs w:val="22"/>
        </w:rPr>
        <w:t xml:space="preserve"> CMS </w:t>
      </w:r>
      <w:r w:rsidR="00401740">
        <w:rPr>
          <w:rStyle w:val="normaltextrun"/>
          <w:rFonts w:ascii="Arial" w:eastAsia="Arial" w:hAnsi="Arial" w:cs="Arial"/>
          <w:sz w:val="22"/>
          <w:szCs w:val="22"/>
        </w:rPr>
        <w:t>A</w:t>
      </w:r>
      <w:r w:rsidR="006A3443">
        <w:rPr>
          <w:rStyle w:val="normaltextrun"/>
          <w:rFonts w:ascii="Arial" w:eastAsia="Arial" w:hAnsi="Arial" w:cs="Arial"/>
          <w:sz w:val="22"/>
          <w:szCs w:val="22"/>
        </w:rPr>
        <w:t xml:space="preserve">ppendices </w:t>
      </w:r>
      <w:r>
        <w:rPr>
          <w:rStyle w:val="normaltextrun"/>
          <w:rFonts w:ascii="Arial" w:eastAsia="Arial" w:hAnsi="Arial" w:cs="Arial"/>
          <w:sz w:val="22"/>
          <w:szCs w:val="22"/>
        </w:rPr>
        <w:t>(</w:t>
      </w:r>
      <w:r w:rsidRPr="00A85B69">
        <w:rPr>
          <w:rStyle w:val="normaltextrun"/>
          <w:rFonts w:ascii="Arial" w:eastAsia="Arial" w:hAnsi="Arial" w:cs="Arial"/>
          <w:i/>
          <w:iCs/>
          <w:sz w:val="22"/>
          <w:szCs w:val="22"/>
        </w:rPr>
        <w:t xml:space="preserve">Equus africanus, Equus </w:t>
      </w:r>
      <w:proofErr w:type="spellStart"/>
      <w:r w:rsidRPr="00A85B69">
        <w:rPr>
          <w:rStyle w:val="normaltextrun"/>
          <w:rFonts w:ascii="Arial" w:eastAsia="Arial" w:hAnsi="Arial" w:cs="Arial"/>
          <w:i/>
          <w:iCs/>
          <w:sz w:val="22"/>
          <w:szCs w:val="22"/>
        </w:rPr>
        <w:t>ferus</w:t>
      </w:r>
      <w:proofErr w:type="spellEnd"/>
      <w:r w:rsidRPr="00A85B69">
        <w:rPr>
          <w:rStyle w:val="normaltextrun"/>
          <w:rFonts w:ascii="Arial" w:eastAsia="Arial" w:hAnsi="Arial" w:cs="Arial"/>
          <w:i/>
          <w:iCs/>
          <w:sz w:val="22"/>
          <w:szCs w:val="22"/>
        </w:rPr>
        <w:t xml:space="preserve"> przewalskii, Lama guanicoe</w:t>
      </w:r>
      <w:r>
        <w:rPr>
          <w:rStyle w:val="normaltextrun"/>
          <w:rFonts w:ascii="Arial" w:eastAsia="Arial" w:hAnsi="Arial" w:cs="Arial"/>
          <w:sz w:val="22"/>
          <w:szCs w:val="22"/>
        </w:rPr>
        <w:t xml:space="preserve"> and </w:t>
      </w:r>
      <w:r w:rsidRPr="00A85B69">
        <w:rPr>
          <w:rStyle w:val="normaltextrun"/>
          <w:rFonts w:ascii="Arial" w:eastAsia="Arial" w:hAnsi="Arial" w:cs="Arial"/>
          <w:i/>
          <w:iCs/>
          <w:sz w:val="22"/>
          <w:szCs w:val="22"/>
        </w:rPr>
        <w:t xml:space="preserve">Ovis </w:t>
      </w:r>
      <w:proofErr w:type="spellStart"/>
      <w:r w:rsidRPr="00A85B69">
        <w:rPr>
          <w:rStyle w:val="normaltextrun"/>
          <w:rFonts w:ascii="Arial" w:eastAsia="Arial" w:hAnsi="Arial" w:cs="Arial"/>
          <w:i/>
          <w:iCs/>
          <w:sz w:val="22"/>
          <w:szCs w:val="22"/>
        </w:rPr>
        <w:t>vignei</w:t>
      </w:r>
      <w:proofErr w:type="spellEnd"/>
      <w:r>
        <w:rPr>
          <w:rStyle w:val="normaltextrun"/>
          <w:rFonts w:ascii="Arial" w:eastAsia="Arial" w:hAnsi="Arial" w:cs="Arial"/>
          <w:sz w:val="22"/>
          <w:szCs w:val="22"/>
        </w:rPr>
        <w:t xml:space="preserve">) that do not directly correspond to the CMS </w:t>
      </w:r>
      <w:r w:rsidR="00703741">
        <w:rPr>
          <w:rStyle w:val="normaltextrun"/>
          <w:rFonts w:ascii="Arial" w:eastAsia="Arial" w:hAnsi="Arial" w:cs="Arial"/>
          <w:sz w:val="22"/>
          <w:szCs w:val="22"/>
        </w:rPr>
        <w:t>s</w:t>
      </w:r>
      <w:r>
        <w:rPr>
          <w:rStyle w:val="normaltextrun"/>
          <w:rFonts w:ascii="Arial" w:eastAsia="Arial" w:hAnsi="Arial" w:cs="Arial"/>
          <w:sz w:val="22"/>
          <w:szCs w:val="22"/>
        </w:rPr>
        <w:t xml:space="preserve">tandard </w:t>
      </w:r>
      <w:r w:rsidR="00703741">
        <w:rPr>
          <w:rStyle w:val="normaltextrun"/>
          <w:rFonts w:ascii="Arial" w:eastAsia="Arial" w:hAnsi="Arial" w:cs="Arial"/>
          <w:sz w:val="22"/>
          <w:szCs w:val="22"/>
        </w:rPr>
        <w:t>r</w:t>
      </w:r>
      <w:r>
        <w:rPr>
          <w:rStyle w:val="normaltextrun"/>
          <w:rFonts w:ascii="Arial" w:eastAsia="Arial" w:hAnsi="Arial" w:cs="Arial"/>
          <w:sz w:val="22"/>
          <w:szCs w:val="22"/>
        </w:rPr>
        <w:t xml:space="preserve">eference for terrestrial mammals, it is recommended that possible alternatives for a new </w:t>
      </w:r>
      <w:r w:rsidR="00703741">
        <w:rPr>
          <w:rStyle w:val="normaltextrun"/>
          <w:rFonts w:ascii="Arial" w:eastAsia="Arial" w:hAnsi="Arial" w:cs="Arial"/>
          <w:sz w:val="22"/>
          <w:szCs w:val="22"/>
        </w:rPr>
        <w:t>s</w:t>
      </w:r>
      <w:r>
        <w:rPr>
          <w:rStyle w:val="normaltextrun"/>
          <w:rFonts w:ascii="Arial" w:eastAsia="Arial" w:hAnsi="Arial" w:cs="Arial"/>
          <w:sz w:val="22"/>
          <w:szCs w:val="22"/>
        </w:rPr>
        <w:t xml:space="preserve">tandard </w:t>
      </w:r>
      <w:r w:rsidR="00703741">
        <w:rPr>
          <w:rStyle w:val="normaltextrun"/>
          <w:rFonts w:ascii="Arial" w:eastAsia="Arial" w:hAnsi="Arial" w:cs="Arial"/>
          <w:sz w:val="22"/>
          <w:szCs w:val="22"/>
        </w:rPr>
        <w:t>r</w:t>
      </w:r>
      <w:r>
        <w:rPr>
          <w:rStyle w:val="normaltextrun"/>
          <w:rFonts w:ascii="Arial" w:eastAsia="Arial" w:hAnsi="Arial" w:cs="Arial"/>
          <w:sz w:val="22"/>
          <w:szCs w:val="22"/>
        </w:rPr>
        <w:t>eference for some or all of the terrestrial mammals is explored in the next intersessional period</w:t>
      </w:r>
      <w:r w:rsidR="00DD54B3">
        <w:rPr>
          <w:rStyle w:val="normaltextrun"/>
          <w:rFonts w:ascii="Arial" w:eastAsia="Arial" w:hAnsi="Arial" w:cs="Arial"/>
          <w:sz w:val="22"/>
          <w:szCs w:val="22"/>
        </w:rPr>
        <w:t xml:space="preserve">. A draft Decision </w:t>
      </w:r>
      <w:r w:rsidR="00863F03">
        <w:rPr>
          <w:rStyle w:val="normaltextrun"/>
          <w:rFonts w:ascii="Arial" w:eastAsia="Arial" w:hAnsi="Arial" w:cs="Arial"/>
          <w:sz w:val="22"/>
          <w:szCs w:val="22"/>
        </w:rPr>
        <w:t xml:space="preserve">15.AA(a) </w:t>
      </w:r>
      <w:r w:rsidR="00910800">
        <w:rPr>
          <w:rStyle w:val="normaltextrun"/>
          <w:rFonts w:ascii="Arial" w:eastAsia="Arial" w:hAnsi="Arial" w:cs="Arial"/>
          <w:sz w:val="22"/>
          <w:szCs w:val="22"/>
        </w:rPr>
        <w:t xml:space="preserve">requesting the Scientific Council to consider this matter is </w:t>
      </w:r>
      <w:r w:rsidR="00DD54B3">
        <w:rPr>
          <w:rStyle w:val="normaltextrun"/>
          <w:rFonts w:ascii="Arial" w:eastAsia="Arial" w:hAnsi="Arial" w:cs="Arial"/>
          <w:sz w:val="22"/>
          <w:szCs w:val="22"/>
        </w:rPr>
        <w:t>contained in Annex 2</w:t>
      </w:r>
      <w:r>
        <w:rPr>
          <w:rStyle w:val="normaltextrun"/>
          <w:rFonts w:ascii="Arial" w:eastAsia="Arial" w:hAnsi="Arial" w:cs="Arial"/>
          <w:sz w:val="22"/>
          <w:szCs w:val="22"/>
        </w:rPr>
        <w:t xml:space="preserve">. </w:t>
      </w:r>
    </w:p>
    <w:p w14:paraId="5A5B67A5" w14:textId="77777777" w:rsidR="00571CA3" w:rsidRPr="00130911" w:rsidRDefault="00571CA3" w:rsidP="00ED070E">
      <w:pPr>
        <w:pStyle w:val="ListParagraph"/>
        <w:spacing w:after="0" w:line="240" w:lineRule="auto"/>
        <w:contextualSpacing w:val="0"/>
        <w:rPr>
          <w:rFonts w:ascii="Arial" w:eastAsia="Arial" w:hAnsi="Arial" w:cs="Arial"/>
          <w:sz w:val="22"/>
          <w:szCs w:val="22"/>
          <w:highlight w:val="yellow"/>
        </w:rPr>
      </w:pPr>
    </w:p>
    <w:p w14:paraId="54D6043B" w14:textId="77777777" w:rsidR="00430353" w:rsidRPr="002E29AB" w:rsidRDefault="00430353" w:rsidP="00ED070E">
      <w:pPr>
        <w:pStyle w:val="paragraph"/>
        <w:spacing w:before="0" w:beforeAutospacing="0" w:after="0" w:afterAutospacing="0"/>
        <w:jc w:val="both"/>
        <w:rPr>
          <w:rFonts w:ascii="Arial" w:eastAsia="Arial" w:hAnsi="Arial" w:cs="Arial"/>
          <w:sz w:val="22"/>
          <w:szCs w:val="22"/>
        </w:rPr>
      </w:pPr>
      <w:r>
        <w:rPr>
          <w:rFonts w:ascii="Arial" w:eastAsia="Arial" w:hAnsi="Arial" w:cs="Arial"/>
          <w:sz w:val="22"/>
          <w:szCs w:val="22"/>
          <w:u w:val="single"/>
        </w:rPr>
        <w:t>Marine</w:t>
      </w:r>
      <w:r w:rsidRPr="002E29AB">
        <w:rPr>
          <w:rFonts w:ascii="Arial" w:eastAsia="Arial" w:hAnsi="Arial" w:cs="Arial"/>
          <w:sz w:val="22"/>
          <w:szCs w:val="22"/>
          <w:u w:val="single"/>
        </w:rPr>
        <w:t xml:space="preserve"> mammals</w:t>
      </w:r>
    </w:p>
    <w:p w14:paraId="316D1FE1" w14:textId="77777777" w:rsidR="002E29AB" w:rsidRPr="00EA3246" w:rsidRDefault="002E29AB" w:rsidP="00ED070E">
      <w:pPr>
        <w:pStyle w:val="paragraph"/>
        <w:spacing w:before="0" w:beforeAutospacing="0" w:after="0" w:afterAutospacing="0"/>
        <w:jc w:val="both"/>
        <w:rPr>
          <w:rFonts w:ascii="Arial" w:eastAsia="Arial" w:hAnsi="Arial" w:cs="Arial"/>
          <w:sz w:val="22"/>
          <w:szCs w:val="22"/>
        </w:rPr>
      </w:pPr>
      <w:r w:rsidRPr="00EA3246">
        <w:rPr>
          <w:rFonts w:ascii="Arial" w:eastAsia="Arial" w:hAnsi="Arial" w:cs="Arial"/>
          <w:sz w:val="22"/>
          <w:szCs w:val="22"/>
        </w:rPr>
        <w:t> </w:t>
      </w:r>
    </w:p>
    <w:p w14:paraId="6277B6B5" w14:textId="0366E5C7" w:rsidR="002E29AB" w:rsidRPr="00ED070E" w:rsidRDefault="002E29AB" w:rsidP="00ED070E">
      <w:pPr>
        <w:pStyle w:val="paragraph"/>
        <w:numPr>
          <w:ilvl w:val="0"/>
          <w:numId w:val="3"/>
        </w:numPr>
        <w:tabs>
          <w:tab w:val="clear" w:pos="720"/>
          <w:tab w:val="num" w:pos="567"/>
        </w:tabs>
        <w:spacing w:before="0" w:beforeAutospacing="0" w:after="80" w:afterAutospacing="0"/>
        <w:ind w:left="567" w:hanging="567"/>
        <w:jc w:val="both"/>
        <w:rPr>
          <w:rFonts w:ascii="Arial" w:eastAsia="Arial" w:hAnsi="Arial" w:cs="Arial"/>
          <w:sz w:val="22"/>
          <w:szCs w:val="22"/>
        </w:rPr>
      </w:pPr>
      <w:r w:rsidRPr="00EA3246">
        <w:rPr>
          <w:rFonts w:ascii="Arial" w:eastAsia="Arial" w:hAnsi="Arial" w:cs="Arial"/>
          <w:sz w:val="22"/>
          <w:szCs w:val="22"/>
        </w:rPr>
        <w:t xml:space="preserve">Resolution 12.27 </w:t>
      </w:r>
      <w:r w:rsidR="00430353">
        <w:rPr>
          <w:rFonts w:ascii="Arial" w:eastAsia="Arial" w:hAnsi="Arial" w:cs="Arial"/>
          <w:sz w:val="22"/>
          <w:szCs w:val="22"/>
        </w:rPr>
        <w:t xml:space="preserve">(Rev. COP14) </w:t>
      </w:r>
      <w:r w:rsidRPr="00EA3246">
        <w:rPr>
          <w:rFonts w:ascii="Arial" w:eastAsia="Arial" w:hAnsi="Arial" w:cs="Arial"/>
          <w:sz w:val="22"/>
          <w:szCs w:val="22"/>
        </w:rPr>
        <w:t xml:space="preserve">designates the following as the standard reference for </w:t>
      </w:r>
      <w:r w:rsidR="001F25F2" w:rsidRPr="00EA3246">
        <w:rPr>
          <w:rFonts w:ascii="Arial" w:eastAsia="Arial" w:hAnsi="Arial" w:cs="Arial"/>
          <w:sz w:val="22"/>
          <w:szCs w:val="22"/>
        </w:rPr>
        <w:t>marine</w:t>
      </w:r>
      <w:r w:rsidRPr="00EA3246">
        <w:rPr>
          <w:rFonts w:ascii="Arial" w:eastAsia="Arial" w:hAnsi="Arial" w:cs="Arial"/>
          <w:sz w:val="22"/>
          <w:szCs w:val="22"/>
        </w:rPr>
        <w:t xml:space="preserve"> mammals:</w:t>
      </w:r>
    </w:p>
    <w:p w14:paraId="25A9175F" w14:textId="77777777" w:rsidR="002E29AB" w:rsidRPr="00EA3246" w:rsidRDefault="001F25F2" w:rsidP="00ED070E">
      <w:pPr>
        <w:pStyle w:val="paragraph"/>
        <w:numPr>
          <w:ilvl w:val="0"/>
          <w:numId w:val="5"/>
        </w:numPr>
        <w:spacing w:before="0" w:beforeAutospacing="0" w:after="0" w:afterAutospacing="0"/>
        <w:ind w:left="993"/>
        <w:jc w:val="both"/>
        <w:rPr>
          <w:rFonts w:ascii="Arial" w:eastAsia="Arial" w:hAnsi="Arial" w:cs="Arial"/>
          <w:sz w:val="22"/>
          <w:szCs w:val="22"/>
        </w:rPr>
      </w:pPr>
      <w:r w:rsidRPr="00EA3246">
        <w:rPr>
          <w:rFonts w:ascii="Arial" w:eastAsia="Arial" w:hAnsi="Arial" w:cs="Arial"/>
          <w:sz w:val="22"/>
          <w:szCs w:val="22"/>
        </w:rPr>
        <w:t xml:space="preserve">Committee on Taxonomy. </w:t>
      </w:r>
      <w:r w:rsidRPr="00EA3246">
        <w:rPr>
          <w:rFonts w:ascii="Arial" w:eastAsia="Arial" w:hAnsi="Arial" w:cs="Arial"/>
          <w:i/>
          <w:sz w:val="22"/>
          <w:szCs w:val="22"/>
        </w:rPr>
        <w:t>List of marine mammal species and subspecies</w:t>
      </w:r>
      <w:r w:rsidRPr="00EA3246">
        <w:rPr>
          <w:rFonts w:ascii="Arial" w:eastAsia="Arial" w:hAnsi="Arial" w:cs="Arial"/>
          <w:sz w:val="22"/>
          <w:szCs w:val="22"/>
        </w:rPr>
        <w:t xml:space="preserve">. </w:t>
      </w:r>
      <w:r w:rsidR="00430353" w:rsidRPr="001F25F2">
        <w:rPr>
          <w:rFonts w:ascii="Arial" w:eastAsia="Arial" w:hAnsi="Arial" w:cs="Arial"/>
          <w:sz w:val="22"/>
          <w:szCs w:val="22"/>
        </w:rPr>
        <w:t xml:space="preserve">Society for Marine Mammalogy, </w:t>
      </w:r>
      <w:hyperlink r:id="rId12" w:history="1">
        <w:r w:rsidR="001028A7" w:rsidRPr="00EA3246">
          <w:rPr>
            <w:rStyle w:val="Hyperlink"/>
            <w:rFonts w:ascii="Arial" w:eastAsia="Arial" w:hAnsi="Arial" w:cs="Arial"/>
            <w:sz w:val="22"/>
            <w:szCs w:val="22"/>
          </w:rPr>
          <w:t>www.marinemammalscience.org</w:t>
        </w:r>
      </w:hyperlink>
      <w:r w:rsidR="001028A7" w:rsidRPr="00EA3246">
        <w:rPr>
          <w:rFonts w:ascii="Arial" w:eastAsia="Arial" w:hAnsi="Arial" w:cs="Arial"/>
          <w:sz w:val="22"/>
          <w:szCs w:val="22"/>
        </w:rPr>
        <w:t xml:space="preserve">, </w:t>
      </w:r>
      <w:r w:rsidRPr="00EA3246">
        <w:rPr>
          <w:rFonts w:ascii="Arial" w:eastAsia="Arial" w:hAnsi="Arial" w:cs="Arial"/>
          <w:sz w:val="22"/>
          <w:szCs w:val="22"/>
        </w:rPr>
        <w:t>(continuously updated)</w:t>
      </w:r>
    </w:p>
    <w:p w14:paraId="62F25447" w14:textId="77777777" w:rsidR="002E29AB" w:rsidRPr="00EA3246" w:rsidRDefault="002E29AB" w:rsidP="00ED070E">
      <w:pPr>
        <w:pStyle w:val="paragraph"/>
        <w:spacing w:before="0" w:beforeAutospacing="0" w:after="0" w:afterAutospacing="0"/>
        <w:jc w:val="both"/>
        <w:rPr>
          <w:rFonts w:ascii="Arial" w:eastAsia="Arial" w:hAnsi="Arial" w:cs="Arial"/>
          <w:sz w:val="22"/>
          <w:szCs w:val="22"/>
        </w:rPr>
      </w:pPr>
      <w:r w:rsidRPr="00EA3246">
        <w:rPr>
          <w:rFonts w:ascii="Arial" w:eastAsia="Arial" w:hAnsi="Arial" w:cs="Arial"/>
          <w:sz w:val="22"/>
          <w:szCs w:val="22"/>
        </w:rPr>
        <w:t> </w:t>
      </w:r>
    </w:p>
    <w:p w14:paraId="05980D8D" w14:textId="163B9F88" w:rsidR="00CA39B1" w:rsidRPr="00EA3246" w:rsidRDefault="0006029A" w:rsidP="00ED070E">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Fonts w:ascii="Arial" w:eastAsia="Arial" w:hAnsi="Arial" w:cs="Arial"/>
          <w:sz w:val="22"/>
          <w:szCs w:val="22"/>
        </w:rPr>
        <w:t>An update of marine mammal taxonomy was published i</w:t>
      </w:r>
      <w:r w:rsidR="001F25F2" w:rsidRPr="00EA3246">
        <w:rPr>
          <w:rFonts w:ascii="Arial" w:eastAsia="Arial" w:hAnsi="Arial" w:cs="Arial"/>
          <w:sz w:val="22"/>
          <w:szCs w:val="22"/>
        </w:rPr>
        <w:t xml:space="preserve">n </w:t>
      </w:r>
      <w:r w:rsidR="00364545" w:rsidRPr="00EA3246">
        <w:rPr>
          <w:rFonts w:ascii="Arial" w:eastAsia="Arial" w:hAnsi="Arial" w:cs="Arial"/>
          <w:sz w:val="22"/>
          <w:szCs w:val="22"/>
        </w:rPr>
        <w:t xml:space="preserve">July </w:t>
      </w:r>
      <w:r w:rsidR="001F25F2" w:rsidRPr="00EA3246">
        <w:rPr>
          <w:rFonts w:ascii="Arial" w:eastAsia="Arial" w:hAnsi="Arial" w:cs="Arial"/>
          <w:sz w:val="22"/>
          <w:szCs w:val="22"/>
        </w:rPr>
        <w:t>2025</w:t>
      </w:r>
      <w:r w:rsidR="002E29AB" w:rsidRPr="00EA3246">
        <w:rPr>
          <w:rFonts w:ascii="Arial" w:eastAsia="Arial" w:hAnsi="Arial" w:cs="Arial"/>
          <w:sz w:val="22"/>
          <w:szCs w:val="22"/>
        </w:rPr>
        <w:t>,</w:t>
      </w:r>
      <w:r w:rsidR="009560B1" w:rsidRPr="00EA3246">
        <w:rPr>
          <w:rFonts w:ascii="Arial" w:eastAsia="Arial" w:hAnsi="Arial" w:cs="Arial"/>
          <w:sz w:val="22"/>
          <w:szCs w:val="22"/>
        </w:rPr>
        <w:t xml:space="preserve"> </w:t>
      </w:r>
      <w:r w:rsidR="007B7936" w:rsidRPr="00EA3246">
        <w:rPr>
          <w:rFonts w:ascii="Arial" w:eastAsia="Arial" w:hAnsi="Arial" w:cs="Arial"/>
          <w:sz w:val="22"/>
          <w:szCs w:val="22"/>
        </w:rPr>
        <w:t xml:space="preserve">available at </w:t>
      </w:r>
      <w:hyperlink r:id="rId13" w:history="1">
        <w:r w:rsidR="00DA548A" w:rsidRPr="00EA3246">
          <w:rPr>
            <w:rStyle w:val="Hyperlink"/>
            <w:rFonts w:ascii="Arial" w:eastAsia="Arial" w:hAnsi="Arial" w:cs="Arial"/>
            <w:sz w:val="22"/>
            <w:szCs w:val="22"/>
          </w:rPr>
          <w:t>https://marinemammalscience.org/science-and-publications/list-marine-mammal-species-subspecies/</w:t>
        </w:r>
      </w:hyperlink>
      <w:r w:rsidR="007B7936" w:rsidRPr="00EA3246">
        <w:rPr>
          <w:rFonts w:ascii="Arial" w:eastAsia="Arial" w:hAnsi="Arial" w:cs="Arial"/>
          <w:sz w:val="22"/>
          <w:szCs w:val="22"/>
        </w:rPr>
        <w:t>.</w:t>
      </w:r>
      <w:r w:rsidR="00DA548A" w:rsidRPr="00EA3246">
        <w:rPr>
          <w:rFonts w:ascii="Arial" w:eastAsia="Arial" w:hAnsi="Arial" w:cs="Arial"/>
          <w:sz w:val="22"/>
          <w:szCs w:val="22"/>
        </w:rPr>
        <w:t xml:space="preserve"> </w:t>
      </w:r>
      <w:r w:rsidR="002E29AB" w:rsidRPr="00EA3246">
        <w:rPr>
          <w:rFonts w:ascii="Arial" w:eastAsia="Arial" w:hAnsi="Arial" w:cs="Arial"/>
          <w:sz w:val="22"/>
          <w:szCs w:val="22"/>
        </w:rPr>
        <w:t xml:space="preserve">A comparison of the taxonomy and nomenclature used for </w:t>
      </w:r>
      <w:r w:rsidR="00F17333" w:rsidRPr="00EA3246">
        <w:rPr>
          <w:rFonts w:ascii="Arial" w:eastAsia="Arial" w:hAnsi="Arial" w:cs="Arial"/>
          <w:sz w:val="22"/>
          <w:szCs w:val="22"/>
        </w:rPr>
        <w:t>marine</w:t>
      </w:r>
      <w:r w:rsidR="002E29AB" w:rsidRPr="00EA3246">
        <w:rPr>
          <w:rFonts w:ascii="Arial" w:eastAsia="Arial" w:hAnsi="Arial" w:cs="Arial"/>
          <w:sz w:val="22"/>
          <w:szCs w:val="22"/>
        </w:rPr>
        <w:t xml:space="preserve"> mammal taxa currently listed in the CMS Appendices determined that </w:t>
      </w:r>
      <w:r w:rsidR="00F17333" w:rsidRPr="00EA3246">
        <w:rPr>
          <w:rFonts w:ascii="Arial" w:eastAsia="Arial" w:hAnsi="Arial" w:cs="Arial"/>
          <w:sz w:val="22"/>
          <w:szCs w:val="22"/>
        </w:rPr>
        <w:t xml:space="preserve">some adjustments are required to stay in line with the </w:t>
      </w:r>
      <w:r w:rsidR="00C04700" w:rsidRPr="00EA3246">
        <w:rPr>
          <w:rFonts w:ascii="Arial" w:eastAsia="Arial" w:hAnsi="Arial" w:cs="Arial"/>
          <w:sz w:val="22"/>
          <w:szCs w:val="22"/>
        </w:rPr>
        <w:t xml:space="preserve">taxonomic reference, as detailed in </w:t>
      </w:r>
      <w:r w:rsidR="005563DC">
        <w:rPr>
          <w:rFonts w:ascii="Arial" w:eastAsia="Arial" w:hAnsi="Arial" w:cs="Arial"/>
          <w:sz w:val="22"/>
          <w:szCs w:val="22"/>
        </w:rPr>
        <w:t>Annex 3</w:t>
      </w:r>
      <w:r w:rsidR="00254FF9" w:rsidRPr="00EA3246">
        <w:rPr>
          <w:rFonts w:ascii="Arial" w:eastAsia="Arial" w:hAnsi="Arial" w:cs="Arial"/>
          <w:sz w:val="22"/>
          <w:szCs w:val="22"/>
        </w:rPr>
        <w:t>.</w:t>
      </w:r>
    </w:p>
    <w:p w14:paraId="354C80F6" w14:textId="25D86949" w:rsidR="00ED070E" w:rsidRDefault="00ED070E" w:rsidP="00ED070E">
      <w:pPr>
        <w:pStyle w:val="paragraph"/>
        <w:spacing w:before="0" w:beforeAutospacing="0" w:after="0" w:afterAutospacing="0"/>
        <w:ind w:left="360"/>
        <w:jc w:val="both"/>
        <w:rPr>
          <w:rFonts w:ascii="Arial" w:eastAsia="Arial" w:hAnsi="Arial" w:cs="Arial"/>
          <w:sz w:val="22"/>
          <w:szCs w:val="22"/>
        </w:rPr>
      </w:pPr>
      <w:r>
        <w:rPr>
          <w:rFonts w:ascii="Arial" w:eastAsia="Arial" w:hAnsi="Arial" w:cs="Arial"/>
          <w:sz w:val="22"/>
          <w:szCs w:val="22"/>
        </w:rPr>
        <w:br w:type="page"/>
      </w:r>
    </w:p>
    <w:p w14:paraId="3057A401" w14:textId="65D4D2E0" w:rsidR="00AB595B" w:rsidRDefault="00220DA7" w:rsidP="00254FF9">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Fonts w:ascii="Arial" w:eastAsia="Arial" w:hAnsi="Arial" w:cs="Arial"/>
          <w:sz w:val="22"/>
          <w:szCs w:val="22"/>
        </w:rPr>
        <w:lastRenderedPageBreak/>
        <w:t xml:space="preserve">Parties are recommended to consider the following changes to the </w:t>
      </w:r>
      <w:r w:rsidR="00155A1E" w:rsidRPr="00EA3246">
        <w:rPr>
          <w:rFonts w:ascii="Arial" w:eastAsia="Arial" w:hAnsi="Arial" w:cs="Arial"/>
          <w:sz w:val="22"/>
          <w:szCs w:val="22"/>
        </w:rPr>
        <w:t xml:space="preserve">taxonomy and </w:t>
      </w:r>
      <w:r w:rsidRPr="00EA3246">
        <w:rPr>
          <w:rFonts w:ascii="Arial" w:eastAsia="Arial" w:hAnsi="Arial" w:cs="Arial"/>
          <w:sz w:val="22"/>
          <w:szCs w:val="22"/>
        </w:rPr>
        <w:t>nomenclature of marine mammals listed in the CMS Appendices</w:t>
      </w:r>
      <w:r w:rsidR="00473DD3">
        <w:rPr>
          <w:rFonts w:ascii="Arial" w:eastAsia="Arial" w:hAnsi="Arial" w:cs="Arial"/>
          <w:sz w:val="22"/>
          <w:szCs w:val="22"/>
        </w:rPr>
        <w:t xml:space="preserve"> (</w:t>
      </w:r>
      <w:r w:rsidR="000A1CEF">
        <w:rPr>
          <w:rFonts w:ascii="Arial" w:eastAsia="Arial" w:hAnsi="Arial" w:cs="Arial"/>
          <w:sz w:val="22"/>
          <w:szCs w:val="22"/>
        </w:rPr>
        <w:t>also</w:t>
      </w:r>
      <w:r w:rsidR="00FA612C">
        <w:rPr>
          <w:rFonts w:ascii="Arial" w:eastAsia="Arial" w:hAnsi="Arial" w:cs="Arial"/>
          <w:sz w:val="22"/>
          <w:szCs w:val="22"/>
        </w:rPr>
        <w:t xml:space="preserve"> detailed in Annex</w:t>
      </w:r>
      <w:r w:rsidR="003D15AA">
        <w:rPr>
          <w:rFonts w:ascii="Arial" w:eastAsia="Arial" w:hAnsi="Arial" w:cs="Arial"/>
          <w:sz w:val="22"/>
          <w:szCs w:val="22"/>
        </w:rPr>
        <w:t> </w:t>
      </w:r>
      <w:r w:rsidR="00FA612C">
        <w:rPr>
          <w:rFonts w:ascii="Arial" w:eastAsia="Arial" w:hAnsi="Arial" w:cs="Arial"/>
          <w:sz w:val="22"/>
          <w:szCs w:val="22"/>
        </w:rPr>
        <w:t>3</w:t>
      </w:r>
      <w:r w:rsidR="00473DD3">
        <w:rPr>
          <w:rFonts w:ascii="Arial" w:eastAsia="Arial" w:hAnsi="Arial" w:cs="Arial"/>
          <w:sz w:val="22"/>
          <w:szCs w:val="22"/>
        </w:rPr>
        <w:t>)</w:t>
      </w:r>
      <w:r w:rsidR="000A1CEF">
        <w:rPr>
          <w:rFonts w:ascii="Arial" w:eastAsia="Arial" w:hAnsi="Arial" w:cs="Arial"/>
          <w:sz w:val="22"/>
          <w:szCs w:val="22"/>
        </w:rPr>
        <w:t>:</w:t>
      </w:r>
      <w:r w:rsidR="00FA612C">
        <w:rPr>
          <w:rFonts w:ascii="Arial" w:eastAsia="Arial" w:hAnsi="Arial" w:cs="Arial"/>
          <w:sz w:val="22"/>
          <w:szCs w:val="22"/>
        </w:rPr>
        <w:t xml:space="preserve"> </w:t>
      </w:r>
    </w:p>
    <w:p w14:paraId="25AB0EF5" w14:textId="77777777" w:rsidR="00CB50D6" w:rsidRPr="00CB50D6" w:rsidRDefault="00CB50D6" w:rsidP="00CB50D6">
      <w:pPr>
        <w:pStyle w:val="paragraph"/>
        <w:spacing w:before="0" w:beforeAutospacing="0" w:after="0" w:afterAutospacing="0"/>
        <w:ind w:left="567"/>
        <w:jc w:val="both"/>
        <w:rPr>
          <w:rFonts w:ascii="Arial" w:eastAsia="Arial" w:hAnsi="Arial" w:cs="Arial"/>
          <w:sz w:val="22"/>
          <w:szCs w:val="22"/>
        </w:rPr>
      </w:pPr>
    </w:p>
    <w:p w14:paraId="2D3B95A1" w14:textId="4EB9BDD4" w:rsidR="007D0D9B" w:rsidRPr="00655153" w:rsidRDefault="007D0D9B" w:rsidP="00CB50D6">
      <w:pPr>
        <w:pStyle w:val="paragraph"/>
        <w:spacing w:before="0" w:beforeAutospacing="0" w:after="80" w:afterAutospacing="0"/>
        <w:ind w:left="567"/>
        <w:jc w:val="both"/>
        <w:rPr>
          <w:rFonts w:ascii="Arial" w:eastAsia="Arial" w:hAnsi="Arial" w:cs="Arial"/>
          <w:sz w:val="22"/>
          <w:szCs w:val="22"/>
        </w:rPr>
      </w:pPr>
      <w:r w:rsidRPr="00655153">
        <w:rPr>
          <w:rFonts w:ascii="Arial" w:eastAsia="Arial" w:hAnsi="Arial" w:cs="Arial"/>
          <w:sz w:val="22"/>
          <w:szCs w:val="22"/>
        </w:rPr>
        <w:t>Taxonomy</w:t>
      </w:r>
    </w:p>
    <w:p w14:paraId="61E7FE1B" w14:textId="112F2EE6" w:rsidR="00F10A96" w:rsidRPr="00D836E4" w:rsidRDefault="000F53EC" w:rsidP="00266172">
      <w:pPr>
        <w:pStyle w:val="paragraph"/>
        <w:numPr>
          <w:ilvl w:val="1"/>
          <w:numId w:val="2"/>
        </w:numPr>
        <w:spacing w:before="0" w:beforeAutospacing="0" w:after="0" w:afterAutospacing="0"/>
        <w:ind w:left="1276" w:hanging="426"/>
        <w:jc w:val="both"/>
        <w:rPr>
          <w:rFonts w:ascii="Arial" w:eastAsia="Arial" w:hAnsi="Arial" w:cs="Arial"/>
          <w:sz w:val="22"/>
          <w:szCs w:val="22"/>
          <w:lang w:val="it-IT"/>
        </w:rPr>
      </w:pPr>
      <w:r w:rsidRPr="00D836E4">
        <w:rPr>
          <w:rFonts w:ascii="Arial" w:eastAsia="Arial" w:hAnsi="Arial" w:cs="Arial"/>
          <w:i/>
          <w:sz w:val="22"/>
          <w:szCs w:val="22"/>
          <w:lang w:val="it-IT"/>
        </w:rPr>
        <w:t>Balaenoptera edeni</w:t>
      </w:r>
      <w:r w:rsidRPr="00D836E4">
        <w:rPr>
          <w:rFonts w:ascii="Arial" w:eastAsia="Arial" w:hAnsi="Arial" w:cs="Arial"/>
          <w:sz w:val="22"/>
          <w:szCs w:val="22"/>
          <w:lang w:val="it-IT"/>
        </w:rPr>
        <w:t xml:space="preserve"> to </w:t>
      </w:r>
      <w:r w:rsidRPr="00D836E4">
        <w:rPr>
          <w:rFonts w:ascii="Arial" w:eastAsia="Arial" w:hAnsi="Arial" w:cs="Arial"/>
          <w:i/>
          <w:sz w:val="22"/>
          <w:szCs w:val="22"/>
          <w:lang w:val="it-IT"/>
        </w:rPr>
        <w:t>Balaenoptera edeni</w:t>
      </w:r>
      <w:r w:rsidRPr="00D836E4">
        <w:rPr>
          <w:rFonts w:ascii="Arial" w:eastAsia="Arial" w:hAnsi="Arial" w:cs="Arial"/>
          <w:sz w:val="22"/>
          <w:szCs w:val="22"/>
          <w:lang w:val="it-IT"/>
        </w:rPr>
        <w:t xml:space="preserve">, </w:t>
      </w:r>
      <w:r w:rsidRPr="00D836E4">
        <w:rPr>
          <w:rFonts w:ascii="Arial" w:eastAsia="Arial" w:hAnsi="Arial" w:cs="Arial"/>
          <w:i/>
          <w:sz w:val="22"/>
          <w:szCs w:val="22"/>
          <w:lang w:val="it-IT"/>
        </w:rPr>
        <w:t>Balaenoptera ricei</w:t>
      </w:r>
    </w:p>
    <w:p w14:paraId="1C0C29A1" w14:textId="31A9EA82" w:rsidR="00F10A96" w:rsidRPr="00D836E4" w:rsidRDefault="00F10A96" w:rsidP="00CB50D6">
      <w:pPr>
        <w:pStyle w:val="paragraph"/>
        <w:spacing w:before="0" w:beforeAutospacing="0" w:after="0" w:afterAutospacing="0"/>
        <w:ind w:left="567"/>
        <w:jc w:val="both"/>
        <w:rPr>
          <w:rFonts w:ascii="Arial" w:eastAsia="Arial" w:hAnsi="Arial" w:cs="Arial"/>
          <w:sz w:val="22"/>
          <w:szCs w:val="22"/>
          <w:lang w:val="it-IT"/>
        </w:rPr>
      </w:pPr>
    </w:p>
    <w:p w14:paraId="19A5B479" w14:textId="5E964588" w:rsidR="007D0D9B" w:rsidRPr="00655153" w:rsidRDefault="007D0D9B" w:rsidP="00CB50D6">
      <w:pPr>
        <w:pStyle w:val="paragraph"/>
        <w:spacing w:before="0" w:beforeAutospacing="0" w:after="80" w:afterAutospacing="0"/>
        <w:ind w:left="567"/>
        <w:jc w:val="both"/>
        <w:rPr>
          <w:rFonts w:ascii="Arial" w:eastAsia="Arial" w:hAnsi="Arial" w:cs="Arial"/>
          <w:sz w:val="22"/>
          <w:szCs w:val="22"/>
        </w:rPr>
      </w:pPr>
      <w:r w:rsidRPr="00655153">
        <w:rPr>
          <w:rFonts w:ascii="Arial" w:eastAsia="Arial" w:hAnsi="Arial" w:cs="Arial"/>
          <w:sz w:val="22"/>
          <w:szCs w:val="22"/>
        </w:rPr>
        <w:t>Nomenclature</w:t>
      </w:r>
    </w:p>
    <w:p w14:paraId="6F923434" w14:textId="77777777" w:rsidR="009343B3" w:rsidRDefault="009371FA" w:rsidP="00266172">
      <w:pPr>
        <w:pStyle w:val="paragraph"/>
        <w:numPr>
          <w:ilvl w:val="1"/>
          <w:numId w:val="2"/>
        </w:numPr>
        <w:spacing w:before="0" w:beforeAutospacing="0" w:after="80" w:afterAutospacing="0"/>
        <w:ind w:left="1276" w:hanging="426"/>
        <w:jc w:val="both"/>
        <w:rPr>
          <w:rFonts w:ascii="Arial" w:eastAsia="Arial" w:hAnsi="Arial" w:cs="Arial"/>
          <w:sz w:val="22"/>
          <w:szCs w:val="22"/>
        </w:rPr>
      </w:pPr>
      <w:proofErr w:type="spellStart"/>
      <w:r w:rsidRPr="00655153">
        <w:rPr>
          <w:rFonts w:ascii="Arial" w:eastAsia="Arial" w:hAnsi="Arial" w:cs="Arial"/>
          <w:i/>
          <w:sz w:val="22"/>
          <w:szCs w:val="22"/>
        </w:rPr>
        <w:t>Lagenorhynchus</w:t>
      </w:r>
      <w:proofErr w:type="spellEnd"/>
      <w:r w:rsidRPr="00655153">
        <w:rPr>
          <w:rFonts w:ascii="Arial" w:eastAsia="Arial" w:hAnsi="Arial" w:cs="Arial"/>
          <w:i/>
          <w:sz w:val="22"/>
          <w:szCs w:val="22"/>
        </w:rPr>
        <w:t xml:space="preserve"> obscurus </w:t>
      </w:r>
      <w:r w:rsidRPr="00655153">
        <w:rPr>
          <w:rFonts w:ascii="Arial" w:eastAsia="Arial" w:hAnsi="Arial" w:cs="Arial"/>
          <w:sz w:val="22"/>
          <w:szCs w:val="22"/>
        </w:rPr>
        <w:t xml:space="preserve">to </w:t>
      </w:r>
      <w:proofErr w:type="spellStart"/>
      <w:r w:rsidRPr="00655153">
        <w:rPr>
          <w:rFonts w:ascii="Arial" w:eastAsia="Arial" w:hAnsi="Arial" w:cs="Arial"/>
          <w:i/>
          <w:sz w:val="22"/>
          <w:szCs w:val="22"/>
        </w:rPr>
        <w:t>Aethalodelphis</w:t>
      </w:r>
      <w:proofErr w:type="spellEnd"/>
      <w:r w:rsidRPr="00655153">
        <w:rPr>
          <w:rFonts w:ascii="Arial" w:eastAsia="Arial" w:hAnsi="Arial" w:cs="Arial"/>
          <w:i/>
          <w:sz w:val="22"/>
          <w:szCs w:val="22"/>
        </w:rPr>
        <w:t xml:space="preserve"> obscurus</w:t>
      </w:r>
    </w:p>
    <w:p w14:paraId="79636414" w14:textId="77777777" w:rsidR="009343B3" w:rsidRDefault="009371FA" w:rsidP="00266172">
      <w:pPr>
        <w:pStyle w:val="paragraph"/>
        <w:numPr>
          <w:ilvl w:val="1"/>
          <w:numId w:val="2"/>
        </w:numPr>
        <w:spacing w:before="0" w:beforeAutospacing="0" w:after="80" w:afterAutospacing="0"/>
        <w:ind w:left="1276" w:hanging="426"/>
        <w:jc w:val="both"/>
        <w:rPr>
          <w:rFonts w:ascii="Arial" w:eastAsia="Arial" w:hAnsi="Arial" w:cs="Arial"/>
          <w:sz w:val="22"/>
          <w:szCs w:val="22"/>
        </w:rPr>
      </w:pPr>
      <w:proofErr w:type="spellStart"/>
      <w:r w:rsidRPr="009343B3">
        <w:rPr>
          <w:rFonts w:ascii="Arial" w:eastAsia="Arial" w:hAnsi="Arial" w:cs="Arial"/>
          <w:i/>
          <w:sz w:val="22"/>
          <w:szCs w:val="22"/>
        </w:rPr>
        <w:t>Lagenorhynchus</w:t>
      </w:r>
      <w:proofErr w:type="spellEnd"/>
      <w:r w:rsidRPr="009343B3">
        <w:rPr>
          <w:rFonts w:ascii="Arial" w:eastAsia="Arial" w:hAnsi="Arial" w:cs="Arial"/>
          <w:i/>
          <w:sz w:val="22"/>
          <w:szCs w:val="22"/>
        </w:rPr>
        <w:t xml:space="preserve"> australis</w:t>
      </w:r>
      <w:r w:rsidR="00F44B57" w:rsidRPr="009343B3">
        <w:rPr>
          <w:rFonts w:ascii="Arial" w:eastAsia="Arial" w:hAnsi="Arial" w:cs="Arial"/>
          <w:i/>
          <w:sz w:val="22"/>
          <w:szCs w:val="22"/>
        </w:rPr>
        <w:t xml:space="preserve"> </w:t>
      </w:r>
      <w:r w:rsidR="00F44B57" w:rsidRPr="009343B3">
        <w:rPr>
          <w:rFonts w:ascii="Arial" w:eastAsia="Arial" w:hAnsi="Arial" w:cs="Arial"/>
          <w:sz w:val="22"/>
          <w:szCs w:val="22"/>
        </w:rPr>
        <w:t xml:space="preserve">to </w:t>
      </w:r>
      <w:proofErr w:type="spellStart"/>
      <w:r w:rsidR="00F44B57" w:rsidRPr="009343B3">
        <w:rPr>
          <w:rFonts w:ascii="Arial" w:eastAsia="Arial" w:hAnsi="Arial" w:cs="Arial"/>
          <w:i/>
          <w:sz w:val="22"/>
          <w:szCs w:val="22"/>
        </w:rPr>
        <w:t>Cephalorhynchus</w:t>
      </w:r>
      <w:proofErr w:type="spellEnd"/>
      <w:r w:rsidR="00F44B57" w:rsidRPr="009343B3">
        <w:rPr>
          <w:rFonts w:ascii="Arial" w:eastAsia="Arial" w:hAnsi="Arial" w:cs="Arial"/>
          <w:i/>
          <w:sz w:val="22"/>
          <w:szCs w:val="22"/>
        </w:rPr>
        <w:t xml:space="preserve"> australis</w:t>
      </w:r>
    </w:p>
    <w:p w14:paraId="72B93735" w14:textId="786297B8" w:rsidR="00B44D36" w:rsidRPr="009343B3" w:rsidRDefault="00F44B57" w:rsidP="00266172">
      <w:pPr>
        <w:pStyle w:val="paragraph"/>
        <w:numPr>
          <w:ilvl w:val="1"/>
          <w:numId w:val="2"/>
        </w:numPr>
        <w:spacing w:before="0" w:beforeAutospacing="0" w:after="0" w:afterAutospacing="0"/>
        <w:ind w:left="1276" w:hanging="426"/>
        <w:jc w:val="both"/>
        <w:rPr>
          <w:rFonts w:ascii="Arial" w:eastAsia="Arial" w:hAnsi="Arial" w:cs="Arial"/>
          <w:sz w:val="22"/>
          <w:szCs w:val="22"/>
        </w:rPr>
      </w:pPr>
      <w:proofErr w:type="spellStart"/>
      <w:r w:rsidRPr="009343B3">
        <w:rPr>
          <w:rFonts w:ascii="Arial" w:eastAsia="Arial" w:hAnsi="Arial" w:cs="Arial"/>
          <w:i/>
          <w:sz w:val="22"/>
          <w:szCs w:val="22"/>
        </w:rPr>
        <w:t>Lagenorhynchus</w:t>
      </w:r>
      <w:proofErr w:type="spellEnd"/>
      <w:r w:rsidRPr="009343B3">
        <w:rPr>
          <w:rFonts w:ascii="Arial" w:eastAsia="Arial" w:hAnsi="Arial" w:cs="Arial"/>
          <w:i/>
          <w:sz w:val="22"/>
          <w:szCs w:val="22"/>
        </w:rPr>
        <w:t xml:space="preserve"> </w:t>
      </w:r>
      <w:proofErr w:type="spellStart"/>
      <w:r w:rsidRPr="009343B3">
        <w:rPr>
          <w:rFonts w:ascii="Arial" w:eastAsia="Arial" w:hAnsi="Arial" w:cs="Arial"/>
          <w:i/>
          <w:sz w:val="22"/>
          <w:szCs w:val="22"/>
        </w:rPr>
        <w:t>acutus</w:t>
      </w:r>
      <w:proofErr w:type="spellEnd"/>
      <w:r w:rsidRPr="009343B3">
        <w:rPr>
          <w:rFonts w:ascii="Arial" w:eastAsia="Arial" w:hAnsi="Arial" w:cs="Arial"/>
          <w:i/>
          <w:sz w:val="22"/>
          <w:szCs w:val="22"/>
        </w:rPr>
        <w:t xml:space="preserve"> </w:t>
      </w:r>
      <w:r w:rsidRPr="009343B3">
        <w:rPr>
          <w:rFonts w:ascii="Arial" w:eastAsia="Arial" w:hAnsi="Arial" w:cs="Arial"/>
          <w:sz w:val="22"/>
          <w:szCs w:val="22"/>
        </w:rPr>
        <w:t xml:space="preserve">to </w:t>
      </w:r>
      <w:proofErr w:type="spellStart"/>
      <w:r w:rsidRPr="009343B3">
        <w:rPr>
          <w:rFonts w:ascii="Arial" w:eastAsia="Arial" w:hAnsi="Arial" w:cs="Arial"/>
          <w:i/>
          <w:sz w:val="22"/>
          <w:szCs w:val="22"/>
        </w:rPr>
        <w:t>Leucopleurus</w:t>
      </w:r>
      <w:proofErr w:type="spellEnd"/>
      <w:r w:rsidRPr="009343B3">
        <w:rPr>
          <w:rFonts w:ascii="Arial" w:eastAsia="Arial" w:hAnsi="Arial" w:cs="Arial"/>
          <w:i/>
          <w:sz w:val="22"/>
          <w:szCs w:val="22"/>
        </w:rPr>
        <w:t xml:space="preserve"> </w:t>
      </w:r>
      <w:proofErr w:type="spellStart"/>
      <w:r w:rsidRPr="009343B3">
        <w:rPr>
          <w:rFonts w:ascii="Arial" w:eastAsia="Arial" w:hAnsi="Arial" w:cs="Arial"/>
          <w:i/>
          <w:sz w:val="22"/>
          <w:szCs w:val="22"/>
        </w:rPr>
        <w:t>acutus</w:t>
      </w:r>
      <w:proofErr w:type="spellEnd"/>
    </w:p>
    <w:p w14:paraId="4687E749" w14:textId="77777777" w:rsidR="7689A5FA" w:rsidRPr="00EA3246" w:rsidRDefault="7689A5FA" w:rsidP="002E29AB">
      <w:pPr>
        <w:pStyle w:val="paragraph"/>
        <w:spacing w:before="0" w:beforeAutospacing="0" w:after="0" w:afterAutospacing="0"/>
        <w:ind w:left="360"/>
        <w:jc w:val="both"/>
        <w:rPr>
          <w:rFonts w:ascii="Arial" w:eastAsia="Arial" w:hAnsi="Arial" w:cs="Arial"/>
          <w:sz w:val="22"/>
          <w:szCs w:val="22"/>
        </w:rPr>
      </w:pPr>
    </w:p>
    <w:p w14:paraId="0B75CB07" w14:textId="42F4AE6A" w:rsidR="00430353" w:rsidRPr="0033516C" w:rsidRDefault="0033516C" w:rsidP="00430353">
      <w:pPr>
        <w:pStyle w:val="paragraph"/>
        <w:spacing w:before="0" w:beforeAutospacing="0" w:after="0" w:afterAutospacing="0"/>
        <w:jc w:val="both"/>
        <w:rPr>
          <w:rFonts w:ascii="Arial" w:eastAsia="Arial" w:hAnsi="Arial" w:cs="Arial"/>
          <w:sz w:val="22"/>
          <w:szCs w:val="22"/>
          <w:u w:val="single"/>
        </w:rPr>
      </w:pPr>
      <w:r w:rsidRPr="0033516C">
        <w:rPr>
          <w:rFonts w:ascii="Arial" w:eastAsia="Arial" w:hAnsi="Arial" w:cs="Arial"/>
          <w:sz w:val="22"/>
          <w:szCs w:val="22"/>
          <w:u w:val="single"/>
        </w:rPr>
        <w:t>Birds</w:t>
      </w:r>
    </w:p>
    <w:p w14:paraId="73E4BF7B" w14:textId="77777777" w:rsidR="0033516C" w:rsidRPr="007A5530" w:rsidRDefault="0033516C" w:rsidP="00430353">
      <w:pPr>
        <w:pStyle w:val="paragraph"/>
        <w:spacing w:before="0" w:beforeAutospacing="0" w:after="0" w:afterAutospacing="0"/>
        <w:jc w:val="both"/>
        <w:rPr>
          <w:rFonts w:ascii="Arial" w:eastAsia="Arial" w:hAnsi="Arial" w:cs="Arial"/>
          <w:sz w:val="22"/>
          <w:szCs w:val="22"/>
        </w:rPr>
      </w:pPr>
    </w:p>
    <w:p w14:paraId="49C2C9DA" w14:textId="3E9DE8B7" w:rsidR="002971E3" w:rsidRDefault="002971E3" w:rsidP="00B81CD6">
      <w:pPr>
        <w:pStyle w:val="paragraph"/>
        <w:numPr>
          <w:ilvl w:val="0"/>
          <w:numId w:val="3"/>
        </w:numPr>
        <w:tabs>
          <w:tab w:val="clear" w:pos="720"/>
        </w:tabs>
        <w:spacing w:before="0" w:beforeAutospacing="0" w:after="0" w:afterAutospacing="0"/>
        <w:ind w:left="567" w:hanging="567"/>
        <w:jc w:val="both"/>
        <w:rPr>
          <w:rFonts w:ascii="Arial" w:eastAsia="Arial" w:hAnsi="Arial" w:cs="Arial"/>
          <w:sz w:val="22"/>
          <w:szCs w:val="22"/>
        </w:rPr>
      </w:pPr>
      <w:r w:rsidRPr="000D0FAB">
        <w:rPr>
          <w:rFonts w:ascii="Arial" w:eastAsia="Arial" w:hAnsi="Arial" w:cs="Arial"/>
          <w:sz w:val="22"/>
          <w:szCs w:val="22"/>
        </w:rPr>
        <w:t>Resolution 12.27</w:t>
      </w:r>
      <w:r>
        <w:rPr>
          <w:rFonts w:ascii="Arial" w:eastAsia="Arial" w:hAnsi="Arial" w:cs="Arial"/>
          <w:sz w:val="22"/>
          <w:szCs w:val="22"/>
        </w:rPr>
        <w:t xml:space="preserve"> (Rev.COP14)</w:t>
      </w:r>
      <w:r w:rsidRPr="000D0FAB">
        <w:rPr>
          <w:rFonts w:ascii="Arial" w:eastAsia="Arial" w:hAnsi="Arial" w:cs="Arial"/>
          <w:sz w:val="22"/>
          <w:szCs w:val="22"/>
        </w:rPr>
        <w:t>, paragraphs 2 and 3</w:t>
      </w:r>
      <w:r>
        <w:rPr>
          <w:rFonts w:ascii="Arial" w:eastAsia="Arial" w:hAnsi="Arial" w:cs="Arial"/>
          <w:sz w:val="22"/>
          <w:szCs w:val="22"/>
        </w:rPr>
        <w:t>,</w:t>
      </w:r>
      <w:r w:rsidRPr="000D0FAB">
        <w:rPr>
          <w:rFonts w:ascii="Arial" w:eastAsia="Arial" w:hAnsi="Arial" w:cs="Arial"/>
          <w:sz w:val="22"/>
          <w:szCs w:val="22"/>
        </w:rPr>
        <w:t xml:space="preserve"> refer to the online version</w:t>
      </w:r>
      <w:r>
        <w:rPr>
          <w:rFonts w:ascii="Arial" w:eastAsia="Arial" w:hAnsi="Arial" w:cs="Arial"/>
          <w:sz w:val="22"/>
          <w:szCs w:val="22"/>
        </w:rPr>
        <w:t>s</w:t>
      </w:r>
      <w:r w:rsidRPr="000D0FAB">
        <w:rPr>
          <w:rFonts w:ascii="Arial" w:eastAsia="Arial" w:hAnsi="Arial" w:cs="Arial"/>
          <w:sz w:val="22"/>
          <w:szCs w:val="22"/>
        </w:rPr>
        <w:t xml:space="preserve"> of the standard </w:t>
      </w:r>
      <w:r w:rsidR="00836A4B">
        <w:rPr>
          <w:rFonts w:ascii="Arial" w:eastAsia="Arial" w:hAnsi="Arial" w:cs="Arial"/>
          <w:sz w:val="22"/>
          <w:szCs w:val="22"/>
        </w:rPr>
        <w:t xml:space="preserve">references for </w:t>
      </w:r>
      <w:r w:rsidRPr="000D0FAB">
        <w:rPr>
          <w:rFonts w:ascii="Arial" w:eastAsia="Arial" w:hAnsi="Arial" w:cs="Arial"/>
          <w:sz w:val="22"/>
          <w:szCs w:val="22"/>
        </w:rPr>
        <w:t>fish, bird</w:t>
      </w:r>
      <w:r w:rsidR="003448C4">
        <w:rPr>
          <w:rFonts w:ascii="Arial" w:eastAsia="Arial" w:hAnsi="Arial" w:cs="Arial"/>
          <w:sz w:val="22"/>
          <w:szCs w:val="22"/>
        </w:rPr>
        <w:t>s</w:t>
      </w:r>
      <w:r w:rsidRPr="000D0FAB">
        <w:rPr>
          <w:rFonts w:ascii="Arial" w:eastAsia="Arial" w:hAnsi="Arial" w:cs="Arial"/>
          <w:sz w:val="22"/>
          <w:szCs w:val="22"/>
        </w:rPr>
        <w:t xml:space="preserve"> and marine mammal</w:t>
      </w:r>
      <w:r w:rsidR="003448C4">
        <w:rPr>
          <w:rFonts w:ascii="Arial" w:eastAsia="Arial" w:hAnsi="Arial" w:cs="Arial"/>
          <w:sz w:val="22"/>
          <w:szCs w:val="22"/>
        </w:rPr>
        <w:t>s</w:t>
      </w:r>
      <w:r w:rsidR="006D3AB3">
        <w:rPr>
          <w:rFonts w:ascii="Arial" w:eastAsia="Arial" w:hAnsi="Arial" w:cs="Arial"/>
          <w:sz w:val="22"/>
          <w:szCs w:val="22"/>
        </w:rPr>
        <w:t xml:space="preserve"> used</w:t>
      </w:r>
      <w:r>
        <w:rPr>
          <w:rFonts w:ascii="Arial" w:eastAsia="Arial" w:hAnsi="Arial" w:cs="Arial"/>
          <w:sz w:val="22"/>
          <w:szCs w:val="22"/>
        </w:rPr>
        <w:t xml:space="preserve"> for listing new species and for updating the names of listed species. </w:t>
      </w:r>
      <w:r w:rsidRPr="000D0FAB">
        <w:rPr>
          <w:rFonts w:ascii="Arial" w:eastAsia="Arial" w:hAnsi="Arial" w:cs="Arial"/>
          <w:sz w:val="22"/>
          <w:szCs w:val="22"/>
        </w:rPr>
        <w:t>However, unlike the</w:t>
      </w:r>
      <w:r>
        <w:rPr>
          <w:rFonts w:ascii="Arial" w:eastAsia="Arial" w:hAnsi="Arial" w:cs="Arial"/>
          <w:sz w:val="22"/>
          <w:szCs w:val="22"/>
        </w:rPr>
        <w:t xml:space="preserve"> </w:t>
      </w:r>
      <w:r w:rsidRPr="000D0FAB">
        <w:rPr>
          <w:rFonts w:ascii="Arial" w:eastAsia="Arial" w:hAnsi="Arial" w:cs="Arial"/>
          <w:sz w:val="22"/>
          <w:szCs w:val="22"/>
        </w:rPr>
        <w:t xml:space="preserve">standard </w:t>
      </w:r>
      <w:r w:rsidR="005B7FA7">
        <w:rPr>
          <w:rFonts w:ascii="Arial" w:eastAsia="Arial" w:hAnsi="Arial" w:cs="Arial"/>
          <w:sz w:val="22"/>
          <w:szCs w:val="22"/>
        </w:rPr>
        <w:t xml:space="preserve">references for </w:t>
      </w:r>
      <w:r w:rsidRPr="000D0FAB">
        <w:rPr>
          <w:rFonts w:ascii="Arial" w:eastAsia="Arial" w:hAnsi="Arial" w:cs="Arial"/>
          <w:sz w:val="22"/>
          <w:szCs w:val="22"/>
        </w:rPr>
        <w:t xml:space="preserve">marine mammals and fish </w:t>
      </w:r>
      <w:r w:rsidR="00553B5E">
        <w:rPr>
          <w:rFonts w:ascii="Arial" w:eastAsia="Arial" w:hAnsi="Arial" w:cs="Arial"/>
          <w:sz w:val="22"/>
          <w:szCs w:val="22"/>
        </w:rPr>
        <w:t>(</w:t>
      </w:r>
      <w:r w:rsidRPr="000D0FAB">
        <w:rPr>
          <w:rFonts w:ascii="Arial" w:eastAsia="Arial" w:hAnsi="Arial" w:cs="Arial"/>
          <w:sz w:val="22"/>
          <w:szCs w:val="22"/>
        </w:rPr>
        <w:t xml:space="preserve">listed in the Annex to </w:t>
      </w:r>
      <w:r w:rsidR="00553B5E">
        <w:rPr>
          <w:rFonts w:ascii="Arial" w:eastAsia="Arial" w:hAnsi="Arial" w:cs="Arial"/>
          <w:sz w:val="22"/>
          <w:szCs w:val="22"/>
        </w:rPr>
        <w:t xml:space="preserve">the </w:t>
      </w:r>
      <w:r w:rsidRPr="000D0FAB">
        <w:rPr>
          <w:rFonts w:ascii="Arial" w:eastAsia="Arial" w:hAnsi="Arial" w:cs="Arial"/>
          <w:sz w:val="22"/>
          <w:szCs w:val="22"/>
        </w:rPr>
        <w:t>Resolution</w:t>
      </w:r>
      <w:r w:rsidR="00553B5E">
        <w:rPr>
          <w:rFonts w:ascii="Arial" w:eastAsia="Arial" w:hAnsi="Arial" w:cs="Arial"/>
          <w:sz w:val="22"/>
          <w:szCs w:val="22"/>
        </w:rPr>
        <w:t>)</w:t>
      </w:r>
      <w:r w:rsidRPr="000D0FAB">
        <w:rPr>
          <w:rFonts w:ascii="Arial" w:eastAsia="Arial" w:hAnsi="Arial" w:cs="Arial"/>
          <w:sz w:val="22"/>
          <w:szCs w:val="22"/>
        </w:rPr>
        <w:t xml:space="preserve"> which are continuously updated, Resolution 12.27</w:t>
      </w:r>
      <w:r>
        <w:rPr>
          <w:rFonts w:ascii="Arial" w:eastAsia="Arial" w:hAnsi="Arial" w:cs="Arial"/>
          <w:sz w:val="22"/>
          <w:szCs w:val="22"/>
        </w:rPr>
        <w:t xml:space="preserve"> (Rev.COP14)</w:t>
      </w:r>
      <w:r w:rsidRPr="000D0FAB">
        <w:rPr>
          <w:rFonts w:ascii="Arial" w:eastAsia="Arial" w:hAnsi="Arial" w:cs="Arial"/>
          <w:sz w:val="22"/>
          <w:szCs w:val="22"/>
        </w:rPr>
        <w:t xml:space="preserve"> designates the following as the standard reference for birds: </w:t>
      </w:r>
    </w:p>
    <w:p w14:paraId="4E7468D2" w14:textId="77777777" w:rsidR="00B81CD6" w:rsidRPr="000D0FAB" w:rsidRDefault="00B81CD6" w:rsidP="00B81CD6">
      <w:pPr>
        <w:pStyle w:val="paragraph"/>
        <w:spacing w:before="0" w:beforeAutospacing="0" w:after="0" w:afterAutospacing="0"/>
        <w:ind w:left="567"/>
        <w:jc w:val="both"/>
        <w:rPr>
          <w:rFonts w:ascii="Arial" w:eastAsia="Arial" w:hAnsi="Arial" w:cs="Arial"/>
          <w:sz w:val="22"/>
          <w:szCs w:val="22"/>
        </w:rPr>
      </w:pPr>
    </w:p>
    <w:p w14:paraId="32979A5F" w14:textId="77777777" w:rsidR="006C7538" w:rsidRDefault="002971E3" w:rsidP="00266172">
      <w:pPr>
        <w:pStyle w:val="paragraph"/>
        <w:numPr>
          <w:ilvl w:val="1"/>
          <w:numId w:val="11"/>
        </w:numPr>
        <w:spacing w:before="0" w:beforeAutospacing="0" w:after="0" w:afterAutospacing="0"/>
        <w:ind w:left="1276" w:hanging="425"/>
        <w:jc w:val="both"/>
        <w:rPr>
          <w:rFonts w:ascii="Arial" w:eastAsia="Arial" w:hAnsi="Arial" w:cs="Arial"/>
          <w:sz w:val="22"/>
          <w:szCs w:val="22"/>
        </w:rPr>
      </w:pPr>
      <w:r w:rsidRPr="00D836E4">
        <w:rPr>
          <w:rFonts w:ascii="Arial" w:eastAsia="Arial" w:hAnsi="Arial" w:cs="Arial"/>
          <w:sz w:val="22"/>
          <w:szCs w:val="22"/>
        </w:rPr>
        <w:t xml:space="preserve">For non-passerine species: Del Hoyo, J. &amp; Collar, N.J. (2014). </w:t>
      </w:r>
      <w:r w:rsidRPr="009F07EE">
        <w:rPr>
          <w:rFonts w:ascii="Arial" w:eastAsia="Arial" w:hAnsi="Arial" w:cs="Arial"/>
          <w:sz w:val="22"/>
          <w:szCs w:val="22"/>
        </w:rPr>
        <w:t>Handbook of the Birds</w:t>
      </w:r>
      <w:r>
        <w:rPr>
          <w:rFonts w:ascii="Arial" w:eastAsia="Arial" w:hAnsi="Arial" w:cs="Arial"/>
          <w:sz w:val="22"/>
          <w:szCs w:val="22"/>
        </w:rPr>
        <w:t xml:space="preserve"> </w:t>
      </w:r>
      <w:r w:rsidRPr="009F07EE">
        <w:rPr>
          <w:rFonts w:ascii="Arial" w:eastAsia="Arial" w:hAnsi="Arial" w:cs="Arial"/>
          <w:sz w:val="22"/>
          <w:szCs w:val="22"/>
        </w:rPr>
        <w:t xml:space="preserve">of the World and </w:t>
      </w:r>
      <w:proofErr w:type="spellStart"/>
      <w:r w:rsidRPr="009F07EE">
        <w:rPr>
          <w:rFonts w:ascii="Arial" w:eastAsia="Arial" w:hAnsi="Arial" w:cs="Arial"/>
          <w:sz w:val="22"/>
          <w:szCs w:val="22"/>
        </w:rPr>
        <w:t>BirdLife</w:t>
      </w:r>
      <w:proofErr w:type="spellEnd"/>
      <w:r w:rsidRPr="009F07EE">
        <w:rPr>
          <w:rFonts w:ascii="Arial" w:eastAsia="Arial" w:hAnsi="Arial" w:cs="Arial"/>
          <w:sz w:val="22"/>
          <w:szCs w:val="22"/>
        </w:rPr>
        <w:t xml:space="preserve"> International Illustrated Checklist of the Birds of the World.</w:t>
      </w:r>
      <w:r>
        <w:rPr>
          <w:rFonts w:ascii="Arial" w:eastAsia="Arial" w:hAnsi="Arial" w:cs="Arial"/>
          <w:sz w:val="22"/>
          <w:szCs w:val="22"/>
        </w:rPr>
        <w:t xml:space="preserve"> </w:t>
      </w:r>
      <w:r w:rsidRPr="009F07EE">
        <w:rPr>
          <w:rFonts w:ascii="Arial" w:eastAsia="Arial" w:hAnsi="Arial" w:cs="Arial"/>
          <w:sz w:val="22"/>
          <w:szCs w:val="22"/>
        </w:rPr>
        <w:t xml:space="preserve">Volume 1: Non-passerines. Lynx </w:t>
      </w:r>
      <w:proofErr w:type="spellStart"/>
      <w:r w:rsidRPr="009F07EE">
        <w:rPr>
          <w:rFonts w:ascii="Arial" w:eastAsia="Arial" w:hAnsi="Arial" w:cs="Arial"/>
          <w:sz w:val="22"/>
          <w:szCs w:val="22"/>
        </w:rPr>
        <w:t>Edicions</w:t>
      </w:r>
      <w:proofErr w:type="spellEnd"/>
      <w:r w:rsidRPr="009F07EE">
        <w:rPr>
          <w:rFonts w:ascii="Arial" w:eastAsia="Arial" w:hAnsi="Arial" w:cs="Arial"/>
          <w:sz w:val="22"/>
          <w:szCs w:val="22"/>
        </w:rPr>
        <w:t>, Barcelona;</w:t>
      </w:r>
    </w:p>
    <w:p w14:paraId="00F88406" w14:textId="77777777" w:rsidR="006C7538" w:rsidRDefault="006C7538" w:rsidP="00266172">
      <w:pPr>
        <w:pStyle w:val="paragraph"/>
        <w:spacing w:before="0" w:beforeAutospacing="0" w:after="0" w:afterAutospacing="0"/>
        <w:ind w:left="1276" w:hanging="425"/>
        <w:jc w:val="both"/>
        <w:rPr>
          <w:rFonts w:ascii="Arial" w:eastAsia="Arial" w:hAnsi="Arial" w:cs="Arial"/>
          <w:sz w:val="22"/>
          <w:szCs w:val="22"/>
        </w:rPr>
      </w:pPr>
    </w:p>
    <w:p w14:paraId="6D313B5A" w14:textId="1B8E0662" w:rsidR="002971E3" w:rsidRPr="006C7538" w:rsidRDefault="002971E3" w:rsidP="00266172">
      <w:pPr>
        <w:pStyle w:val="paragraph"/>
        <w:numPr>
          <w:ilvl w:val="1"/>
          <w:numId w:val="11"/>
        </w:numPr>
        <w:spacing w:before="0" w:beforeAutospacing="0" w:after="0" w:afterAutospacing="0"/>
        <w:ind w:left="1276" w:hanging="425"/>
        <w:jc w:val="both"/>
        <w:rPr>
          <w:rFonts w:ascii="Arial" w:eastAsia="Arial" w:hAnsi="Arial" w:cs="Arial"/>
          <w:sz w:val="22"/>
          <w:szCs w:val="22"/>
        </w:rPr>
      </w:pPr>
      <w:r w:rsidRPr="006C7538">
        <w:rPr>
          <w:rFonts w:ascii="Arial" w:eastAsia="Arial" w:hAnsi="Arial" w:cs="Arial"/>
          <w:sz w:val="22"/>
          <w:szCs w:val="22"/>
        </w:rPr>
        <w:t xml:space="preserve">For passerine species: Del Hoyo, J. &amp; Collar, N.J. (2016). Handbook of the Birds of the World and </w:t>
      </w:r>
      <w:proofErr w:type="spellStart"/>
      <w:r w:rsidRPr="006C7538">
        <w:rPr>
          <w:rFonts w:ascii="Arial" w:eastAsia="Arial" w:hAnsi="Arial" w:cs="Arial"/>
          <w:sz w:val="22"/>
          <w:szCs w:val="22"/>
        </w:rPr>
        <w:t>BirdLife</w:t>
      </w:r>
      <w:proofErr w:type="spellEnd"/>
      <w:r w:rsidRPr="006C7538">
        <w:rPr>
          <w:rFonts w:ascii="Arial" w:eastAsia="Arial" w:hAnsi="Arial" w:cs="Arial"/>
          <w:sz w:val="22"/>
          <w:szCs w:val="22"/>
        </w:rPr>
        <w:t xml:space="preserve"> International Illustrated Checklist of the Birds of the World. Volume 2: Passerines. Lynx </w:t>
      </w:r>
      <w:proofErr w:type="spellStart"/>
      <w:r w:rsidRPr="006C7538">
        <w:rPr>
          <w:rFonts w:ascii="Arial" w:eastAsia="Arial" w:hAnsi="Arial" w:cs="Arial"/>
          <w:sz w:val="22"/>
          <w:szCs w:val="22"/>
        </w:rPr>
        <w:t>Edicions</w:t>
      </w:r>
      <w:proofErr w:type="spellEnd"/>
      <w:r w:rsidRPr="006C7538">
        <w:rPr>
          <w:rFonts w:ascii="Arial" w:eastAsia="Arial" w:hAnsi="Arial" w:cs="Arial"/>
          <w:sz w:val="22"/>
          <w:szCs w:val="22"/>
        </w:rPr>
        <w:t>, Barcelona;</w:t>
      </w:r>
    </w:p>
    <w:p w14:paraId="426C3019" w14:textId="77777777" w:rsidR="004E1304" w:rsidRDefault="004E1304" w:rsidP="00504E39">
      <w:pPr>
        <w:pStyle w:val="paragraph"/>
        <w:spacing w:before="0" w:beforeAutospacing="0" w:after="0" w:afterAutospacing="0"/>
        <w:jc w:val="both"/>
        <w:rPr>
          <w:rFonts w:ascii="Arial" w:eastAsia="Arial" w:hAnsi="Arial" w:cs="Arial"/>
          <w:sz w:val="22"/>
          <w:szCs w:val="22"/>
        </w:rPr>
      </w:pPr>
    </w:p>
    <w:p w14:paraId="3A2CE127" w14:textId="247D3EBE" w:rsidR="001D02AA" w:rsidRDefault="00233E83"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Pr>
          <w:rFonts w:ascii="Arial" w:eastAsia="Arial" w:hAnsi="Arial" w:cs="Arial"/>
          <w:sz w:val="22"/>
          <w:szCs w:val="22"/>
        </w:rPr>
        <w:t xml:space="preserve">Differing interpretations of </w:t>
      </w:r>
      <w:r w:rsidR="002971E3">
        <w:rPr>
          <w:rFonts w:ascii="Arial" w:eastAsia="Arial" w:hAnsi="Arial" w:cs="Arial"/>
          <w:sz w:val="22"/>
          <w:szCs w:val="22"/>
        </w:rPr>
        <w:t>Resolution</w:t>
      </w:r>
      <w:r w:rsidR="00504E39">
        <w:rPr>
          <w:rFonts w:ascii="Arial" w:eastAsia="Arial" w:hAnsi="Arial" w:cs="Arial"/>
          <w:sz w:val="22"/>
          <w:szCs w:val="22"/>
        </w:rPr>
        <w:t xml:space="preserve"> 12.27(Rev.COP14)</w:t>
      </w:r>
      <w:r w:rsidR="002971E3">
        <w:rPr>
          <w:rFonts w:ascii="Arial" w:eastAsia="Arial" w:hAnsi="Arial" w:cs="Arial"/>
          <w:sz w:val="22"/>
          <w:szCs w:val="22"/>
        </w:rPr>
        <w:t xml:space="preserve"> as it is currently written has </w:t>
      </w:r>
      <w:r w:rsidR="002971E3" w:rsidRPr="00B539D7">
        <w:rPr>
          <w:rFonts w:ascii="Arial" w:eastAsia="Arial" w:hAnsi="Arial" w:cs="Arial"/>
          <w:color w:val="000000" w:themeColor="text1"/>
          <w:sz w:val="22"/>
          <w:szCs w:val="22"/>
        </w:rPr>
        <w:t xml:space="preserve">led to some confusion. </w:t>
      </w:r>
      <w:r w:rsidR="002971E3">
        <w:rPr>
          <w:rFonts w:ascii="Arial" w:eastAsia="Arial" w:hAnsi="Arial" w:cs="Arial"/>
          <w:sz w:val="22"/>
          <w:szCs w:val="22"/>
        </w:rPr>
        <w:t xml:space="preserve">Noting that online updated versions of the </w:t>
      </w:r>
      <w:r w:rsidR="002971E3" w:rsidRPr="00FD0F2F">
        <w:rPr>
          <w:rFonts w:ascii="Arial" w:eastAsia="Arial" w:hAnsi="Arial" w:cs="Arial"/>
          <w:sz w:val="22"/>
          <w:szCs w:val="22"/>
        </w:rPr>
        <w:t xml:space="preserve">Handbook of the Birds of the World </w:t>
      </w:r>
      <w:r w:rsidR="005852B7">
        <w:rPr>
          <w:rFonts w:ascii="Arial" w:eastAsia="Arial" w:hAnsi="Arial" w:cs="Arial"/>
          <w:sz w:val="22"/>
          <w:szCs w:val="22"/>
        </w:rPr>
        <w:t xml:space="preserve">(HBW) </w:t>
      </w:r>
      <w:r w:rsidR="002971E3" w:rsidRPr="00FD0F2F">
        <w:rPr>
          <w:rFonts w:ascii="Arial" w:eastAsia="Arial" w:hAnsi="Arial" w:cs="Arial"/>
          <w:sz w:val="22"/>
          <w:szCs w:val="22"/>
        </w:rPr>
        <w:t xml:space="preserve">and </w:t>
      </w:r>
      <w:proofErr w:type="spellStart"/>
      <w:r w:rsidR="002971E3" w:rsidRPr="00FD0F2F">
        <w:rPr>
          <w:rFonts w:ascii="Arial" w:eastAsia="Arial" w:hAnsi="Arial" w:cs="Arial"/>
          <w:sz w:val="22"/>
          <w:szCs w:val="22"/>
        </w:rPr>
        <w:t>BirdLife</w:t>
      </w:r>
      <w:proofErr w:type="spellEnd"/>
      <w:r w:rsidR="002971E3">
        <w:rPr>
          <w:rFonts w:ascii="Arial" w:eastAsia="Arial" w:hAnsi="Arial" w:cs="Arial"/>
          <w:sz w:val="22"/>
          <w:szCs w:val="22"/>
        </w:rPr>
        <w:t xml:space="preserve"> </w:t>
      </w:r>
      <w:r w:rsidR="002971E3" w:rsidRPr="00FD0F2F">
        <w:rPr>
          <w:rFonts w:ascii="Arial" w:eastAsia="Arial" w:hAnsi="Arial" w:cs="Arial"/>
          <w:sz w:val="22"/>
          <w:szCs w:val="22"/>
        </w:rPr>
        <w:t>Checklist</w:t>
      </w:r>
      <w:r w:rsidR="002971E3">
        <w:rPr>
          <w:rFonts w:ascii="Arial" w:eastAsia="Arial" w:hAnsi="Arial" w:cs="Arial"/>
          <w:sz w:val="22"/>
          <w:szCs w:val="22"/>
        </w:rPr>
        <w:t xml:space="preserve"> </w:t>
      </w:r>
      <w:r w:rsidR="00EF2AC0" w:rsidRPr="007A5530">
        <w:rPr>
          <w:rFonts w:ascii="Arial" w:eastAsia="Arial" w:hAnsi="Arial" w:cs="Arial"/>
          <w:sz w:val="22"/>
          <w:szCs w:val="22"/>
        </w:rPr>
        <w:t>have</w:t>
      </w:r>
      <w:r w:rsidR="002971E3">
        <w:rPr>
          <w:rFonts w:ascii="Arial" w:eastAsia="Arial" w:hAnsi="Arial" w:cs="Arial"/>
          <w:sz w:val="22"/>
          <w:szCs w:val="22"/>
        </w:rPr>
        <w:t xml:space="preserve"> </w:t>
      </w:r>
      <w:r w:rsidR="002971E3" w:rsidRPr="00FD0F2F">
        <w:rPr>
          <w:rFonts w:ascii="Arial" w:eastAsia="Arial" w:hAnsi="Arial" w:cs="Arial"/>
          <w:sz w:val="22"/>
          <w:szCs w:val="22"/>
        </w:rPr>
        <w:t xml:space="preserve">been used to update species names in CMS Appendices and </w:t>
      </w:r>
      <w:r w:rsidR="005666F6">
        <w:rPr>
          <w:rFonts w:ascii="Arial" w:eastAsia="Arial" w:hAnsi="Arial" w:cs="Arial"/>
          <w:sz w:val="22"/>
          <w:szCs w:val="22"/>
        </w:rPr>
        <w:t xml:space="preserve">on </w:t>
      </w:r>
      <w:r w:rsidR="002971E3" w:rsidRPr="00FD0F2F">
        <w:rPr>
          <w:rFonts w:ascii="Arial" w:eastAsia="Arial" w:hAnsi="Arial" w:cs="Arial"/>
          <w:sz w:val="22"/>
          <w:szCs w:val="22"/>
        </w:rPr>
        <w:t xml:space="preserve">species lists (such as </w:t>
      </w:r>
      <w:r w:rsidR="00D35143">
        <w:rPr>
          <w:rFonts w:ascii="Arial" w:eastAsia="Arial" w:hAnsi="Arial" w:cs="Arial"/>
          <w:sz w:val="22"/>
          <w:szCs w:val="22"/>
        </w:rPr>
        <w:t xml:space="preserve">in </w:t>
      </w:r>
      <w:r w:rsidR="002971E3" w:rsidRPr="00FD0F2F">
        <w:rPr>
          <w:rFonts w:ascii="Arial" w:eastAsia="Arial" w:hAnsi="Arial" w:cs="Arial"/>
          <w:sz w:val="22"/>
          <w:szCs w:val="22"/>
        </w:rPr>
        <w:t>Annexes to Resolutions 14.19 and 14.20</w:t>
      </w:r>
      <w:r w:rsidR="00931C3A" w:rsidRPr="007A5530">
        <w:rPr>
          <w:rFonts w:ascii="Arial" w:eastAsia="Arial" w:hAnsi="Arial" w:cs="Arial"/>
          <w:sz w:val="22"/>
          <w:szCs w:val="22"/>
        </w:rPr>
        <w:t xml:space="preserve">), </w:t>
      </w:r>
      <w:r w:rsidR="002971E3">
        <w:rPr>
          <w:rFonts w:ascii="Arial" w:eastAsia="Arial" w:hAnsi="Arial" w:cs="Arial"/>
          <w:sz w:val="22"/>
          <w:szCs w:val="22"/>
        </w:rPr>
        <w:t>a</w:t>
      </w:r>
      <w:r w:rsidR="002971E3" w:rsidRPr="000D0FAB">
        <w:rPr>
          <w:rFonts w:ascii="Arial" w:eastAsia="Arial" w:hAnsi="Arial" w:cs="Arial"/>
          <w:sz w:val="22"/>
          <w:szCs w:val="22"/>
        </w:rPr>
        <w:t xml:space="preserve"> change of the </w:t>
      </w:r>
      <w:r w:rsidR="00B444F6">
        <w:rPr>
          <w:rFonts w:ascii="Arial" w:eastAsia="Arial" w:hAnsi="Arial" w:cs="Arial"/>
          <w:sz w:val="22"/>
          <w:szCs w:val="22"/>
        </w:rPr>
        <w:t>s</w:t>
      </w:r>
      <w:r w:rsidR="002971E3" w:rsidRPr="000D0FAB">
        <w:rPr>
          <w:rFonts w:ascii="Arial" w:eastAsia="Arial" w:hAnsi="Arial" w:cs="Arial"/>
          <w:sz w:val="22"/>
          <w:szCs w:val="22"/>
        </w:rPr>
        <w:t xml:space="preserve">tandard </w:t>
      </w:r>
      <w:r w:rsidR="00B444F6">
        <w:rPr>
          <w:rFonts w:ascii="Arial" w:eastAsia="Arial" w:hAnsi="Arial" w:cs="Arial"/>
          <w:sz w:val="22"/>
          <w:szCs w:val="22"/>
        </w:rPr>
        <w:t>r</w:t>
      </w:r>
      <w:r w:rsidR="002971E3" w:rsidRPr="000D0FAB">
        <w:rPr>
          <w:rFonts w:ascii="Arial" w:eastAsia="Arial" w:hAnsi="Arial" w:cs="Arial"/>
          <w:sz w:val="22"/>
          <w:szCs w:val="22"/>
        </w:rPr>
        <w:t>eferences is therefore considered necessary</w:t>
      </w:r>
      <w:r w:rsidR="00F9733B">
        <w:rPr>
          <w:rFonts w:ascii="Arial" w:eastAsia="Arial" w:hAnsi="Arial" w:cs="Arial"/>
          <w:sz w:val="22"/>
          <w:szCs w:val="22"/>
        </w:rPr>
        <w:t>.</w:t>
      </w:r>
      <w:r w:rsidR="002971E3" w:rsidRPr="000D0FAB">
        <w:rPr>
          <w:rFonts w:ascii="Arial" w:eastAsia="Arial" w:hAnsi="Arial" w:cs="Arial"/>
          <w:sz w:val="22"/>
          <w:szCs w:val="22"/>
        </w:rPr>
        <w:t xml:space="preserve"> </w:t>
      </w:r>
      <w:r w:rsidR="00F9733B">
        <w:rPr>
          <w:rFonts w:ascii="Arial" w:eastAsia="Arial" w:hAnsi="Arial" w:cs="Arial"/>
          <w:sz w:val="22"/>
          <w:szCs w:val="22"/>
        </w:rPr>
        <w:t>T</w:t>
      </w:r>
      <w:r w:rsidR="002971E3" w:rsidRPr="000D0FAB">
        <w:rPr>
          <w:rFonts w:ascii="Arial" w:eastAsia="Arial" w:hAnsi="Arial" w:cs="Arial"/>
          <w:sz w:val="22"/>
          <w:szCs w:val="22"/>
        </w:rPr>
        <w:t xml:space="preserve">he </w:t>
      </w:r>
      <w:r w:rsidR="002971E3" w:rsidRPr="00EB1BC6">
        <w:rPr>
          <w:rFonts w:ascii="Arial" w:eastAsia="Arial" w:hAnsi="Arial" w:cs="Arial"/>
          <w:sz w:val="22"/>
          <w:szCs w:val="22"/>
        </w:rPr>
        <w:t>HBW-</w:t>
      </w:r>
      <w:proofErr w:type="spellStart"/>
      <w:r w:rsidR="002971E3" w:rsidRPr="00EB1BC6">
        <w:rPr>
          <w:rFonts w:ascii="Arial" w:eastAsia="Arial" w:hAnsi="Arial" w:cs="Arial"/>
          <w:sz w:val="22"/>
          <w:szCs w:val="22"/>
        </w:rPr>
        <w:t>BirdLife</w:t>
      </w:r>
      <w:proofErr w:type="spellEnd"/>
      <w:r w:rsidR="002971E3" w:rsidRPr="00EB1BC6">
        <w:rPr>
          <w:rFonts w:ascii="Arial" w:eastAsia="Arial" w:hAnsi="Arial" w:cs="Arial"/>
          <w:sz w:val="22"/>
          <w:szCs w:val="22"/>
        </w:rPr>
        <w:t xml:space="preserve"> online </w:t>
      </w:r>
      <w:r w:rsidR="002971E3">
        <w:rPr>
          <w:rFonts w:ascii="Arial" w:eastAsia="Arial" w:hAnsi="Arial" w:cs="Arial"/>
          <w:sz w:val="22"/>
          <w:szCs w:val="22"/>
        </w:rPr>
        <w:t>C</w:t>
      </w:r>
      <w:r w:rsidR="002971E3" w:rsidRPr="00EB1BC6">
        <w:rPr>
          <w:rFonts w:ascii="Arial" w:eastAsia="Arial" w:hAnsi="Arial" w:cs="Arial"/>
          <w:sz w:val="22"/>
          <w:szCs w:val="22"/>
        </w:rPr>
        <w:t>hecklist</w:t>
      </w:r>
      <w:r w:rsidR="002971E3">
        <w:rPr>
          <w:rFonts w:ascii="Arial" w:eastAsia="Arial" w:hAnsi="Arial" w:cs="Arial"/>
          <w:sz w:val="22"/>
          <w:szCs w:val="22"/>
        </w:rPr>
        <w:t xml:space="preserve"> </w:t>
      </w:r>
      <w:r w:rsidR="002971E3" w:rsidRPr="00B539D7">
        <w:rPr>
          <w:rFonts w:ascii="Arial" w:eastAsia="Arial" w:hAnsi="Arial" w:cs="Arial"/>
          <w:color w:val="212121"/>
          <w:sz w:val="22"/>
          <w:szCs w:val="22"/>
        </w:rPr>
        <w:t xml:space="preserve">is proposed </w:t>
      </w:r>
      <w:r w:rsidR="009002B3" w:rsidRPr="00B539D7">
        <w:rPr>
          <w:rFonts w:ascii="Arial" w:eastAsia="Arial" w:hAnsi="Arial" w:cs="Arial"/>
          <w:color w:val="212121"/>
          <w:sz w:val="22"/>
          <w:szCs w:val="22"/>
        </w:rPr>
        <w:t>as a</w:t>
      </w:r>
      <w:r w:rsidR="002971E3" w:rsidRPr="00B539D7">
        <w:rPr>
          <w:rFonts w:ascii="Arial" w:eastAsia="Arial" w:hAnsi="Arial" w:cs="Arial"/>
          <w:color w:val="212121"/>
          <w:sz w:val="22"/>
          <w:szCs w:val="22"/>
        </w:rPr>
        <w:t xml:space="preserve"> replace</w:t>
      </w:r>
      <w:r w:rsidR="009002B3" w:rsidRPr="00B539D7">
        <w:rPr>
          <w:rFonts w:ascii="Arial" w:eastAsia="Arial" w:hAnsi="Arial" w:cs="Arial"/>
          <w:color w:val="212121"/>
          <w:sz w:val="22"/>
          <w:szCs w:val="22"/>
        </w:rPr>
        <w:t>ment for</w:t>
      </w:r>
      <w:r w:rsidR="002971E3" w:rsidRPr="00B539D7">
        <w:rPr>
          <w:rFonts w:ascii="Arial" w:eastAsia="Arial" w:hAnsi="Arial" w:cs="Arial"/>
          <w:color w:val="212121"/>
          <w:sz w:val="22"/>
          <w:szCs w:val="22"/>
        </w:rPr>
        <w:t xml:space="preserve"> </w:t>
      </w:r>
      <w:r w:rsidR="002971E3" w:rsidRPr="000D0FAB">
        <w:rPr>
          <w:rFonts w:ascii="Arial" w:eastAsia="Arial" w:hAnsi="Arial" w:cs="Arial"/>
          <w:sz w:val="22"/>
          <w:szCs w:val="22"/>
        </w:rPr>
        <w:t>the current standard reference for birds. Amendments to this effect are proposed to Resolution 12.27</w:t>
      </w:r>
      <w:r w:rsidR="002971E3">
        <w:rPr>
          <w:rFonts w:ascii="Arial" w:eastAsia="Arial" w:hAnsi="Arial" w:cs="Arial"/>
          <w:sz w:val="22"/>
          <w:szCs w:val="22"/>
        </w:rPr>
        <w:t xml:space="preserve"> (Rev.COP14)</w:t>
      </w:r>
      <w:r w:rsidR="002971E3" w:rsidRPr="000D0FAB">
        <w:rPr>
          <w:rFonts w:ascii="Arial" w:eastAsia="Arial" w:hAnsi="Arial" w:cs="Arial"/>
          <w:sz w:val="22"/>
          <w:szCs w:val="22"/>
        </w:rPr>
        <w:t>, as contained in Annex 1.</w:t>
      </w:r>
      <w:r w:rsidR="00FC64A0" w:rsidRPr="00FC64A0">
        <w:rPr>
          <w:rFonts w:ascii="Arial" w:eastAsia="Arial" w:hAnsi="Arial" w:cs="Arial"/>
          <w:sz w:val="22"/>
          <w:szCs w:val="22"/>
        </w:rPr>
        <w:t xml:space="preserve"> </w:t>
      </w:r>
      <w:r w:rsidR="00FC64A0">
        <w:rPr>
          <w:rFonts w:ascii="Arial" w:eastAsia="Arial" w:hAnsi="Arial" w:cs="Arial"/>
          <w:sz w:val="22"/>
          <w:szCs w:val="22"/>
        </w:rPr>
        <w:t xml:space="preserve">The most up-to-date version of this Checklist is </w:t>
      </w:r>
      <w:r w:rsidR="00FC64A0" w:rsidRPr="00101E00">
        <w:rPr>
          <w:rFonts w:ascii="Arial" w:eastAsia="Arial" w:hAnsi="Arial" w:cs="Arial"/>
          <w:sz w:val="22"/>
          <w:szCs w:val="22"/>
        </w:rPr>
        <w:t>Version 10.0</w:t>
      </w:r>
      <w:r w:rsidR="00FC64A0">
        <w:rPr>
          <w:rFonts w:ascii="Arial" w:eastAsia="Arial" w:hAnsi="Arial" w:cs="Arial"/>
          <w:sz w:val="22"/>
          <w:szCs w:val="22"/>
        </w:rPr>
        <w:t>, available at</w:t>
      </w:r>
      <w:r w:rsidR="003D38CA">
        <w:rPr>
          <w:rFonts w:ascii="Arial" w:eastAsia="Arial" w:hAnsi="Arial" w:cs="Arial"/>
          <w:sz w:val="22"/>
          <w:szCs w:val="22"/>
        </w:rPr>
        <w:t xml:space="preserve"> </w:t>
      </w:r>
      <w:hyperlink r:id="rId14" w:history="1">
        <w:r w:rsidR="00FC64A0" w:rsidRPr="00101E00">
          <w:rPr>
            <w:rStyle w:val="Hyperlink"/>
            <w:rFonts w:ascii="Arial" w:eastAsia="Arial" w:hAnsi="Arial" w:cs="Arial"/>
            <w:sz w:val="22"/>
            <w:szCs w:val="22"/>
          </w:rPr>
          <w:t>https://datazone.birdlife.org/about-our-science/taxonomy</w:t>
        </w:r>
      </w:hyperlink>
      <w:r w:rsidR="00FC64A0">
        <w:rPr>
          <w:rFonts w:ascii="Arial" w:eastAsia="Arial" w:hAnsi="Arial" w:cs="Arial"/>
          <w:sz w:val="22"/>
          <w:szCs w:val="22"/>
        </w:rPr>
        <w:t>.</w:t>
      </w:r>
      <w:r w:rsidR="000840D5">
        <w:rPr>
          <w:rStyle w:val="FootnoteReference"/>
          <w:rFonts w:ascii="Arial" w:eastAsia="Arial" w:hAnsi="Arial" w:cs="Arial"/>
          <w:sz w:val="22"/>
          <w:szCs w:val="22"/>
        </w:rPr>
        <w:footnoteReference w:id="2"/>
      </w:r>
    </w:p>
    <w:p w14:paraId="6492865E" w14:textId="77777777" w:rsidR="001D02AA" w:rsidRDefault="001D02AA" w:rsidP="001D02AA">
      <w:pPr>
        <w:pStyle w:val="paragraph"/>
        <w:spacing w:before="0" w:beforeAutospacing="0" w:after="0" w:afterAutospacing="0"/>
        <w:ind w:left="567"/>
        <w:jc w:val="both"/>
        <w:rPr>
          <w:rFonts w:ascii="Arial" w:eastAsia="Arial" w:hAnsi="Arial" w:cs="Arial"/>
          <w:sz w:val="22"/>
          <w:szCs w:val="22"/>
        </w:rPr>
      </w:pPr>
    </w:p>
    <w:p w14:paraId="07AB6DC8" w14:textId="4E70EBA3" w:rsidR="00BF51CA" w:rsidRDefault="00F536B6"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Fonts w:ascii="Arial" w:eastAsia="Arial" w:hAnsi="Arial" w:cs="Arial"/>
          <w:sz w:val="22"/>
          <w:szCs w:val="22"/>
        </w:rPr>
        <w:t xml:space="preserve">A comparison of the taxonomy and nomenclature used for </w:t>
      </w:r>
      <w:r>
        <w:rPr>
          <w:rFonts w:ascii="Arial" w:eastAsia="Arial" w:hAnsi="Arial" w:cs="Arial"/>
          <w:sz w:val="22"/>
          <w:szCs w:val="22"/>
        </w:rPr>
        <w:t>bird</w:t>
      </w:r>
      <w:r w:rsidRPr="00EA3246">
        <w:rPr>
          <w:rFonts w:ascii="Arial" w:eastAsia="Arial" w:hAnsi="Arial" w:cs="Arial"/>
          <w:sz w:val="22"/>
          <w:szCs w:val="22"/>
        </w:rPr>
        <w:t xml:space="preserve"> taxa currently listed in the CMS Appendices determined that </w:t>
      </w:r>
      <w:r w:rsidR="00995EB2">
        <w:rPr>
          <w:rFonts w:ascii="Arial" w:eastAsia="Arial" w:hAnsi="Arial" w:cs="Arial"/>
          <w:sz w:val="22"/>
          <w:szCs w:val="22"/>
        </w:rPr>
        <w:t xml:space="preserve">the </w:t>
      </w:r>
      <w:r>
        <w:rPr>
          <w:rFonts w:ascii="Arial" w:eastAsia="Arial" w:hAnsi="Arial" w:cs="Arial"/>
          <w:sz w:val="22"/>
          <w:szCs w:val="22"/>
        </w:rPr>
        <w:t>adoption of this</w:t>
      </w:r>
      <w:r w:rsidRPr="001D02AA">
        <w:rPr>
          <w:rFonts w:ascii="Arial" w:eastAsia="Arial" w:hAnsi="Arial" w:cs="Arial"/>
          <w:sz w:val="22"/>
          <w:szCs w:val="22"/>
        </w:rPr>
        <w:t xml:space="preserve"> standard reference will lead to the following amendments to the Appendices</w:t>
      </w:r>
      <w:r w:rsidR="00932B38" w:rsidRPr="001D02AA">
        <w:rPr>
          <w:rFonts w:ascii="Arial" w:eastAsia="Arial" w:hAnsi="Arial" w:cs="Arial"/>
          <w:sz w:val="22"/>
          <w:szCs w:val="22"/>
        </w:rPr>
        <w:t xml:space="preserve">: </w:t>
      </w:r>
    </w:p>
    <w:p w14:paraId="755E1FBB" w14:textId="77777777" w:rsidR="004878F9" w:rsidRPr="001D02AA" w:rsidRDefault="004878F9" w:rsidP="004878F9">
      <w:pPr>
        <w:pStyle w:val="paragraph"/>
        <w:spacing w:before="0" w:beforeAutospacing="0" w:after="0" w:afterAutospacing="0"/>
        <w:jc w:val="both"/>
        <w:rPr>
          <w:rFonts w:ascii="Arial" w:eastAsia="Arial" w:hAnsi="Arial" w:cs="Arial"/>
          <w:sz w:val="22"/>
          <w:szCs w:val="22"/>
        </w:rPr>
      </w:pPr>
    </w:p>
    <w:p w14:paraId="5F080378" w14:textId="54767A4E" w:rsidR="00BF51CA" w:rsidRDefault="00BF51CA" w:rsidP="00B81CD6">
      <w:pPr>
        <w:pStyle w:val="ListParagraph"/>
        <w:numPr>
          <w:ilvl w:val="0"/>
          <w:numId w:val="7"/>
        </w:numPr>
        <w:spacing w:after="0" w:line="240" w:lineRule="auto"/>
        <w:ind w:left="1276" w:hanging="425"/>
        <w:contextualSpacing w:val="0"/>
        <w:rPr>
          <w:rFonts w:ascii="Arial" w:hAnsi="Arial" w:cs="Arial"/>
          <w:sz w:val="22"/>
          <w:szCs w:val="22"/>
        </w:rPr>
      </w:pPr>
      <w:r w:rsidRPr="00E454F5">
        <w:rPr>
          <w:rFonts w:ascii="Arial" w:hAnsi="Arial" w:cs="Arial"/>
          <w:sz w:val="22"/>
          <w:szCs w:val="22"/>
        </w:rPr>
        <w:t xml:space="preserve">Accipitridae </w:t>
      </w:r>
      <w:r w:rsidR="00A21168">
        <w:rPr>
          <w:rFonts w:ascii="Arial" w:hAnsi="Arial" w:cs="Arial"/>
          <w:sz w:val="22"/>
          <w:szCs w:val="22"/>
        </w:rPr>
        <w:t>will be</w:t>
      </w:r>
      <w:r w:rsidRPr="00E454F5">
        <w:rPr>
          <w:rFonts w:ascii="Arial" w:hAnsi="Arial" w:cs="Arial"/>
          <w:sz w:val="22"/>
          <w:szCs w:val="22"/>
        </w:rPr>
        <w:t xml:space="preserve"> </w:t>
      </w:r>
      <w:r w:rsidR="00A91A37" w:rsidRPr="00E454F5">
        <w:rPr>
          <w:rFonts w:ascii="Arial" w:hAnsi="Arial" w:cs="Arial"/>
          <w:sz w:val="22"/>
          <w:szCs w:val="22"/>
        </w:rPr>
        <w:t>split i</w:t>
      </w:r>
      <w:r w:rsidRPr="00E454F5">
        <w:rPr>
          <w:rFonts w:ascii="Arial" w:hAnsi="Arial" w:cs="Arial"/>
          <w:sz w:val="22"/>
          <w:szCs w:val="22"/>
        </w:rPr>
        <w:t xml:space="preserve">nto Accipitridae and </w:t>
      </w:r>
      <w:proofErr w:type="spellStart"/>
      <w:r w:rsidRPr="00E454F5">
        <w:rPr>
          <w:rFonts w:ascii="Arial" w:hAnsi="Arial" w:cs="Arial"/>
          <w:sz w:val="22"/>
          <w:szCs w:val="22"/>
        </w:rPr>
        <w:t>Elanidae</w:t>
      </w:r>
      <w:proofErr w:type="spellEnd"/>
      <w:r w:rsidR="005F7B7D">
        <w:rPr>
          <w:rFonts w:ascii="Arial" w:hAnsi="Arial" w:cs="Arial"/>
          <w:sz w:val="22"/>
          <w:szCs w:val="22"/>
        </w:rPr>
        <w:t>;</w:t>
      </w:r>
    </w:p>
    <w:p w14:paraId="23675DB5" w14:textId="77777777" w:rsidR="005F7B7D" w:rsidRDefault="005F7B7D" w:rsidP="00B81CD6">
      <w:pPr>
        <w:pStyle w:val="ListParagraph"/>
        <w:spacing w:after="0" w:line="240" w:lineRule="auto"/>
        <w:ind w:left="1276" w:hanging="425"/>
        <w:contextualSpacing w:val="0"/>
        <w:rPr>
          <w:rFonts w:ascii="Arial" w:hAnsi="Arial" w:cs="Arial"/>
          <w:sz w:val="22"/>
          <w:szCs w:val="22"/>
        </w:rPr>
      </w:pPr>
    </w:p>
    <w:p w14:paraId="42125F47" w14:textId="39BEECC8" w:rsidR="005F7B7D" w:rsidRDefault="006349BD" w:rsidP="00B81CD6">
      <w:pPr>
        <w:pStyle w:val="ListParagraph"/>
        <w:numPr>
          <w:ilvl w:val="0"/>
          <w:numId w:val="7"/>
        </w:numPr>
        <w:spacing w:after="0" w:line="240" w:lineRule="auto"/>
        <w:ind w:left="1276" w:hanging="425"/>
        <w:contextualSpacing w:val="0"/>
        <w:jc w:val="both"/>
        <w:rPr>
          <w:rFonts w:ascii="Arial" w:hAnsi="Arial" w:cs="Arial"/>
          <w:sz w:val="22"/>
          <w:szCs w:val="22"/>
        </w:rPr>
      </w:pPr>
      <w:r>
        <w:rPr>
          <w:rFonts w:ascii="Arial" w:hAnsi="Arial" w:cs="Arial"/>
          <w:sz w:val="22"/>
          <w:szCs w:val="22"/>
        </w:rPr>
        <w:t xml:space="preserve">The newly </w:t>
      </w:r>
      <w:r w:rsidR="00A21168">
        <w:rPr>
          <w:rFonts w:ascii="Arial" w:hAnsi="Arial" w:cs="Arial"/>
          <w:sz w:val="22"/>
          <w:szCs w:val="22"/>
        </w:rPr>
        <w:t xml:space="preserve">designated </w:t>
      </w:r>
      <w:r>
        <w:rPr>
          <w:rFonts w:ascii="Arial" w:hAnsi="Arial" w:cs="Arial"/>
          <w:sz w:val="22"/>
          <w:szCs w:val="22"/>
        </w:rPr>
        <w:t>family</w:t>
      </w:r>
      <w:r w:rsidR="00A21168">
        <w:rPr>
          <w:rFonts w:ascii="Arial" w:hAnsi="Arial" w:cs="Arial"/>
          <w:sz w:val="22"/>
          <w:szCs w:val="22"/>
        </w:rPr>
        <w:t>,</w:t>
      </w:r>
      <w:r w:rsidRPr="006349BD">
        <w:rPr>
          <w:rFonts w:ascii="Arial" w:hAnsi="Arial" w:cs="Arial"/>
          <w:sz w:val="22"/>
          <w:szCs w:val="22"/>
        </w:rPr>
        <w:t xml:space="preserve"> </w:t>
      </w:r>
      <w:proofErr w:type="spellStart"/>
      <w:r w:rsidRPr="00E454F5">
        <w:rPr>
          <w:rFonts w:ascii="Arial" w:hAnsi="Arial" w:cs="Arial"/>
          <w:sz w:val="22"/>
          <w:szCs w:val="22"/>
        </w:rPr>
        <w:t>Lamprolidae</w:t>
      </w:r>
      <w:proofErr w:type="spellEnd"/>
      <w:r w:rsidR="00A21168">
        <w:rPr>
          <w:rFonts w:ascii="Arial" w:hAnsi="Arial" w:cs="Arial"/>
          <w:sz w:val="22"/>
          <w:szCs w:val="22"/>
        </w:rPr>
        <w:t>,</w:t>
      </w:r>
      <w:r>
        <w:rPr>
          <w:rFonts w:ascii="Arial" w:hAnsi="Arial" w:cs="Arial"/>
          <w:sz w:val="22"/>
          <w:szCs w:val="22"/>
        </w:rPr>
        <w:t xml:space="preserve"> will be included </w:t>
      </w:r>
      <w:r w:rsidR="009174E8">
        <w:rPr>
          <w:rFonts w:ascii="Arial" w:hAnsi="Arial" w:cs="Arial"/>
          <w:sz w:val="22"/>
          <w:szCs w:val="22"/>
        </w:rPr>
        <w:t>o</w:t>
      </w:r>
      <w:r>
        <w:rPr>
          <w:rFonts w:ascii="Arial" w:hAnsi="Arial" w:cs="Arial"/>
          <w:sz w:val="22"/>
          <w:szCs w:val="22"/>
        </w:rPr>
        <w:t>n Appendix II, as t</w:t>
      </w:r>
      <w:r w:rsidR="00BF51CA" w:rsidRPr="00E454F5">
        <w:rPr>
          <w:rFonts w:ascii="Arial" w:hAnsi="Arial" w:cs="Arial"/>
          <w:sz w:val="22"/>
          <w:szCs w:val="22"/>
        </w:rPr>
        <w:t xml:space="preserve">hree species </w:t>
      </w:r>
      <w:r w:rsidR="003C27AD" w:rsidRPr="00E454F5">
        <w:rPr>
          <w:rFonts w:ascii="Arial" w:hAnsi="Arial" w:cs="Arial"/>
          <w:sz w:val="22"/>
          <w:szCs w:val="22"/>
        </w:rPr>
        <w:t>previously classified</w:t>
      </w:r>
      <w:r w:rsidR="00BF51CA" w:rsidRPr="00E454F5">
        <w:rPr>
          <w:rFonts w:ascii="Arial" w:hAnsi="Arial" w:cs="Arial"/>
          <w:sz w:val="22"/>
          <w:szCs w:val="22"/>
        </w:rPr>
        <w:t xml:space="preserve"> </w:t>
      </w:r>
      <w:r w:rsidR="0074176F" w:rsidRPr="00E454F5">
        <w:rPr>
          <w:rFonts w:ascii="Arial" w:hAnsi="Arial" w:cs="Arial"/>
          <w:sz w:val="22"/>
          <w:szCs w:val="22"/>
        </w:rPr>
        <w:t>with</w:t>
      </w:r>
      <w:r w:rsidR="00BF51CA" w:rsidRPr="00E454F5">
        <w:rPr>
          <w:rFonts w:ascii="Arial" w:hAnsi="Arial" w:cs="Arial"/>
          <w:sz w:val="22"/>
          <w:szCs w:val="22"/>
        </w:rPr>
        <w:t xml:space="preserve">in the Rhipiduridae and one </w:t>
      </w:r>
      <w:r w:rsidR="00041DD3" w:rsidRPr="00E454F5">
        <w:rPr>
          <w:rFonts w:ascii="Arial" w:hAnsi="Arial" w:cs="Arial"/>
          <w:sz w:val="22"/>
          <w:szCs w:val="22"/>
        </w:rPr>
        <w:t xml:space="preserve">species formerly </w:t>
      </w:r>
      <w:r w:rsidR="00BF51CA" w:rsidRPr="00E454F5">
        <w:rPr>
          <w:rFonts w:ascii="Arial" w:hAnsi="Arial" w:cs="Arial"/>
          <w:sz w:val="22"/>
          <w:szCs w:val="22"/>
        </w:rPr>
        <w:t xml:space="preserve">placed in the Monarchidae </w:t>
      </w:r>
      <w:r w:rsidR="00635361" w:rsidRPr="00E454F5">
        <w:rPr>
          <w:rFonts w:ascii="Arial" w:hAnsi="Arial" w:cs="Arial"/>
          <w:sz w:val="22"/>
          <w:szCs w:val="22"/>
        </w:rPr>
        <w:t>have been reassigned to</w:t>
      </w:r>
      <w:r w:rsidR="00BF51CA" w:rsidRPr="00E454F5">
        <w:rPr>
          <w:rFonts w:ascii="Arial" w:hAnsi="Arial" w:cs="Arial"/>
          <w:sz w:val="22"/>
          <w:szCs w:val="22"/>
        </w:rPr>
        <w:t xml:space="preserve"> th</w:t>
      </w:r>
      <w:r>
        <w:rPr>
          <w:rFonts w:ascii="Arial" w:hAnsi="Arial" w:cs="Arial"/>
          <w:sz w:val="22"/>
          <w:szCs w:val="22"/>
        </w:rPr>
        <w:t>is</w:t>
      </w:r>
      <w:r w:rsidR="00BF51CA" w:rsidRPr="00E454F5">
        <w:rPr>
          <w:rFonts w:ascii="Arial" w:hAnsi="Arial" w:cs="Arial"/>
          <w:sz w:val="22"/>
          <w:szCs w:val="22"/>
        </w:rPr>
        <w:t xml:space="preserve"> new family</w:t>
      </w:r>
      <w:r w:rsidR="005F7B7D">
        <w:rPr>
          <w:rFonts w:ascii="Arial" w:hAnsi="Arial" w:cs="Arial"/>
          <w:sz w:val="22"/>
          <w:szCs w:val="22"/>
        </w:rPr>
        <w:t>;</w:t>
      </w:r>
    </w:p>
    <w:p w14:paraId="61A194A7" w14:textId="461F9683" w:rsidR="0001723B" w:rsidRDefault="0001723B" w:rsidP="00354F96">
      <w:pPr>
        <w:pStyle w:val="ListParagraph"/>
        <w:ind w:left="851"/>
        <w:rPr>
          <w:rFonts w:ascii="Arial" w:hAnsi="Arial" w:cs="Arial"/>
          <w:sz w:val="22"/>
          <w:szCs w:val="22"/>
        </w:rPr>
      </w:pPr>
      <w:r>
        <w:rPr>
          <w:rFonts w:ascii="Arial" w:hAnsi="Arial" w:cs="Arial"/>
          <w:sz w:val="22"/>
          <w:szCs w:val="22"/>
        </w:rPr>
        <w:br w:type="page"/>
      </w:r>
    </w:p>
    <w:p w14:paraId="5BAA77E8" w14:textId="063AFD42" w:rsidR="004C47AC" w:rsidRPr="004C47AC" w:rsidRDefault="00BF51CA" w:rsidP="00B81CD6">
      <w:pPr>
        <w:pStyle w:val="ListParagraph"/>
        <w:numPr>
          <w:ilvl w:val="0"/>
          <w:numId w:val="7"/>
        </w:numPr>
        <w:spacing w:after="0" w:line="240" w:lineRule="auto"/>
        <w:ind w:left="1276" w:hanging="425"/>
        <w:contextualSpacing w:val="0"/>
        <w:rPr>
          <w:rFonts w:ascii="Arial" w:hAnsi="Arial" w:cs="Arial"/>
          <w:sz w:val="22"/>
          <w:szCs w:val="22"/>
        </w:rPr>
      </w:pPr>
      <w:r w:rsidRPr="00E454F5">
        <w:rPr>
          <w:rFonts w:ascii="Arial" w:hAnsi="Arial" w:cs="Arial"/>
          <w:sz w:val="22"/>
          <w:szCs w:val="22"/>
        </w:rPr>
        <w:lastRenderedPageBreak/>
        <w:t xml:space="preserve">Sylviidae (formerly in Muscicapidae) </w:t>
      </w:r>
      <w:r w:rsidR="00DB42CC">
        <w:rPr>
          <w:rFonts w:ascii="Arial" w:hAnsi="Arial" w:cs="Arial"/>
          <w:sz w:val="22"/>
          <w:szCs w:val="22"/>
        </w:rPr>
        <w:t>will be</w:t>
      </w:r>
      <w:r w:rsidR="00E7463F" w:rsidRPr="00E454F5">
        <w:rPr>
          <w:rFonts w:ascii="Arial" w:hAnsi="Arial" w:cs="Arial"/>
          <w:sz w:val="22"/>
          <w:szCs w:val="22"/>
        </w:rPr>
        <w:t xml:space="preserve"> </w:t>
      </w:r>
      <w:r w:rsidRPr="00E454F5">
        <w:rPr>
          <w:rFonts w:ascii="Arial" w:hAnsi="Arial" w:cs="Arial"/>
          <w:sz w:val="22"/>
          <w:szCs w:val="22"/>
        </w:rPr>
        <w:t xml:space="preserve">split into Sylviidae and </w:t>
      </w:r>
      <w:proofErr w:type="spellStart"/>
      <w:r w:rsidRPr="00E454F5">
        <w:rPr>
          <w:rFonts w:ascii="Arial" w:hAnsi="Arial" w:cs="Arial"/>
          <w:sz w:val="22"/>
          <w:szCs w:val="22"/>
        </w:rPr>
        <w:t>Paradoxornithidae</w:t>
      </w:r>
      <w:proofErr w:type="spellEnd"/>
      <w:r w:rsidR="005F7B7D">
        <w:rPr>
          <w:rFonts w:ascii="Arial" w:hAnsi="Arial" w:cs="Arial"/>
          <w:sz w:val="22"/>
          <w:szCs w:val="22"/>
        </w:rPr>
        <w:t>;</w:t>
      </w:r>
    </w:p>
    <w:p w14:paraId="4B528371" w14:textId="77777777" w:rsidR="004C47AC" w:rsidRPr="00E454F5" w:rsidRDefault="004C47AC" w:rsidP="00B81CD6">
      <w:pPr>
        <w:pStyle w:val="ListParagraph"/>
        <w:spacing w:after="0" w:line="240" w:lineRule="auto"/>
        <w:ind w:left="1276" w:hanging="425"/>
        <w:contextualSpacing w:val="0"/>
        <w:rPr>
          <w:rFonts w:ascii="Arial" w:hAnsi="Arial" w:cs="Arial"/>
          <w:sz w:val="22"/>
          <w:szCs w:val="22"/>
        </w:rPr>
      </w:pPr>
    </w:p>
    <w:p w14:paraId="2A4797A2" w14:textId="2D0EE8F7" w:rsidR="00BF51CA" w:rsidRPr="00E454F5" w:rsidRDefault="00BF51CA" w:rsidP="00B81CD6">
      <w:pPr>
        <w:pStyle w:val="ListParagraph"/>
        <w:numPr>
          <w:ilvl w:val="0"/>
          <w:numId w:val="7"/>
        </w:numPr>
        <w:spacing w:after="0" w:line="240" w:lineRule="auto"/>
        <w:ind w:left="1276" w:hanging="425"/>
        <w:contextualSpacing w:val="0"/>
        <w:rPr>
          <w:rFonts w:ascii="Arial" w:hAnsi="Arial" w:cs="Arial"/>
          <w:sz w:val="22"/>
          <w:szCs w:val="22"/>
        </w:rPr>
      </w:pPr>
      <w:proofErr w:type="spellStart"/>
      <w:r w:rsidRPr="00E454F5">
        <w:rPr>
          <w:rFonts w:ascii="Arial" w:hAnsi="Arial" w:cs="Arial"/>
          <w:sz w:val="22"/>
          <w:szCs w:val="22"/>
        </w:rPr>
        <w:t>Leiotrichidae</w:t>
      </w:r>
      <w:proofErr w:type="spellEnd"/>
      <w:r w:rsidRPr="00E454F5">
        <w:rPr>
          <w:rFonts w:ascii="Arial" w:hAnsi="Arial" w:cs="Arial"/>
          <w:sz w:val="22"/>
          <w:szCs w:val="22"/>
        </w:rPr>
        <w:t xml:space="preserve"> (formerly in Muscicapidae) </w:t>
      </w:r>
      <w:r w:rsidR="00DB42CC">
        <w:rPr>
          <w:rFonts w:ascii="Arial" w:hAnsi="Arial" w:cs="Arial"/>
          <w:sz w:val="22"/>
          <w:szCs w:val="22"/>
        </w:rPr>
        <w:t>will be</w:t>
      </w:r>
      <w:r w:rsidR="00E7463F" w:rsidRPr="00E454F5">
        <w:rPr>
          <w:rFonts w:ascii="Arial" w:hAnsi="Arial" w:cs="Arial"/>
          <w:sz w:val="22"/>
          <w:szCs w:val="22"/>
        </w:rPr>
        <w:t xml:space="preserve"> </w:t>
      </w:r>
      <w:r w:rsidRPr="00E454F5">
        <w:rPr>
          <w:rFonts w:ascii="Arial" w:hAnsi="Arial" w:cs="Arial"/>
          <w:sz w:val="22"/>
          <w:szCs w:val="22"/>
        </w:rPr>
        <w:t xml:space="preserve">split into </w:t>
      </w:r>
      <w:proofErr w:type="spellStart"/>
      <w:r w:rsidRPr="00E454F5">
        <w:rPr>
          <w:rFonts w:ascii="Arial" w:hAnsi="Arial" w:cs="Arial"/>
          <w:sz w:val="22"/>
          <w:szCs w:val="22"/>
        </w:rPr>
        <w:t>Leiotrichidae</w:t>
      </w:r>
      <w:proofErr w:type="spellEnd"/>
      <w:r w:rsidRPr="00E454F5">
        <w:rPr>
          <w:rFonts w:ascii="Arial" w:hAnsi="Arial" w:cs="Arial"/>
          <w:sz w:val="22"/>
          <w:szCs w:val="22"/>
        </w:rPr>
        <w:t xml:space="preserve"> and </w:t>
      </w:r>
      <w:proofErr w:type="spellStart"/>
      <w:r w:rsidRPr="00E454F5">
        <w:rPr>
          <w:rFonts w:ascii="Arial" w:hAnsi="Arial" w:cs="Arial"/>
          <w:sz w:val="22"/>
          <w:szCs w:val="22"/>
        </w:rPr>
        <w:t>Alcippeidae</w:t>
      </w:r>
      <w:proofErr w:type="spellEnd"/>
      <w:r w:rsidR="005F7B7D">
        <w:rPr>
          <w:rFonts w:ascii="Arial" w:hAnsi="Arial" w:cs="Arial"/>
          <w:sz w:val="22"/>
          <w:szCs w:val="22"/>
        </w:rPr>
        <w:t>.</w:t>
      </w:r>
    </w:p>
    <w:p w14:paraId="245C7FD3" w14:textId="5F9D5738" w:rsidR="00320656" w:rsidRPr="00320656" w:rsidRDefault="00320656" w:rsidP="00A95A0F">
      <w:pPr>
        <w:spacing w:after="0"/>
        <w:rPr>
          <w:rFonts w:ascii="Arial" w:hAnsi="Arial" w:cs="Arial"/>
          <w:sz w:val="22"/>
          <w:szCs w:val="22"/>
        </w:rPr>
      </w:pPr>
    </w:p>
    <w:p w14:paraId="364C4174" w14:textId="75424511" w:rsidR="00354F96" w:rsidRDefault="00354F96" w:rsidP="0001723B">
      <w:pPr>
        <w:pStyle w:val="paragraph"/>
        <w:numPr>
          <w:ilvl w:val="0"/>
          <w:numId w:val="3"/>
        </w:numPr>
        <w:tabs>
          <w:tab w:val="clear" w:pos="720"/>
        </w:tabs>
        <w:spacing w:before="0" w:beforeAutospacing="0" w:after="0" w:afterAutospacing="0"/>
        <w:ind w:left="567" w:hanging="567"/>
        <w:jc w:val="both"/>
        <w:textAlignment w:val="baseline"/>
        <w:rPr>
          <w:rStyle w:val="normaltextrun"/>
          <w:rFonts w:ascii="Arial" w:eastAsia="Arial" w:hAnsi="Arial" w:cs="Arial"/>
          <w:sz w:val="22"/>
          <w:szCs w:val="22"/>
          <w:u w:val="single"/>
        </w:rPr>
      </w:pPr>
      <w:r>
        <w:rPr>
          <w:rFonts w:ascii="Arial" w:eastAsia="Arial" w:hAnsi="Arial" w:cs="Arial"/>
          <w:sz w:val="22"/>
          <w:szCs w:val="22"/>
        </w:rPr>
        <w:t xml:space="preserve">A unified checklist </w:t>
      </w:r>
      <w:r w:rsidR="00C30295">
        <w:rPr>
          <w:rFonts w:ascii="Arial" w:eastAsia="Arial" w:hAnsi="Arial" w:cs="Arial"/>
          <w:sz w:val="22"/>
          <w:szCs w:val="22"/>
        </w:rPr>
        <w:t xml:space="preserve">of birds of the world </w:t>
      </w:r>
      <w:r>
        <w:rPr>
          <w:rFonts w:ascii="Arial" w:eastAsia="Arial" w:hAnsi="Arial" w:cs="Arial"/>
          <w:sz w:val="22"/>
          <w:szCs w:val="22"/>
        </w:rPr>
        <w:t xml:space="preserve">is currently being developed by </w:t>
      </w:r>
      <w:proofErr w:type="spellStart"/>
      <w:r>
        <w:rPr>
          <w:rFonts w:ascii="Arial" w:eastAsia="Arial" w:hAnsi="Arial" w:cs="Arial"/>
          <w:sz w:val="22"/>
          <w:szCs w:val="22"/>
        </w:rPr>
        <w:t>BirdLife</w:t>
      </w:r>
      <w:proofErr w:type="spellEnd"/>
      <w:r>
        <w:rPr>
          <w:rFonts w:ascii="Arial" w:eastAsia="Arial" w:hAnsi="Arial" w:cs="Arial"/>
          <w:sz w:val="22"/>
          <w:szCs w:val="22"/>
        </w:rPr>
        <w:t xml:space="preserve"> International and the Cornell Lab of Ornithology (</w:t>
      </w:r>
      <w:proofErr w:type="spellStart"/>
      <w:r>
        <w:rPr>
          <w:rFonts w:ascii="Arial" w:eastAsia="Arial" w:hAnsi="Arial" w:cs="Arial"/>
          <w:sz w:val="22"/>
          <w:szCs w:val="22"/>
        </w:rPr>
        <w:t>Avilist</w:t>
      </w:r>
      <w:proofErr w:type="spellEnd"/>
      <w:r>
        <w:rPr>
          <w:rStyle w:val="FootnoteReference"/>
          <w:rFonts w:ascii="Arial" w:eastAsia="Arial" w:hAnsi="Arial" w:cs="Arial"/>
          <w:sz w:val="22"/>
          <w:szCs w:val="22"/>
        </w:rPr>
        <w:footnoteReference w:id="3"/>
      </w:r>
      <w:r>
        <w:rPr>
          <w:rFonts w:ascii="Arial" w:eastAsia="Arial" w:hAnsi="Arial" w:cs="Arial"/>
          <w:sz w:val="22"/>
          <w:szCs w:val="22"/>
        </w:rPr>
        <w:t>) and will be finalized in the next couple of years</w:t>
      </w:r>
      <w:r w:rsidRPr="00B539D7">
        <w:rPr>
          <w:rFonts w:ascii="Arial" w:eastAsia="Arial" w:hAnsi="Arial" w:cs="Arial"/>
          <w:color w:val="000000" w:themeColor="text1"/>
          <w:sz w:val="22"/>
          <w:szCs w:val="22"/>
        </w:rPr>
        <w:t>.</w:t>
      </w:r>
      <w:r w:rsidR="00E43F4E">
        <w:rPr>
          <w:rFonts w:ascii="Arial" w:eastAsia="Arial" w:hAnsi="Arial" w:cs="Arial"/>
          <w:color w:val="000000" w:themeColor="text1"/>
          <w:sz w:val="22"/>
          <w:szCs w:val="22"/>
        </w:rPr>
        <w:t xml:space="preserve"> </w:t>
      </w:r>
      <w:r w:rsidR="007113BA">
        <w:rPr>
          <w:rFonts w:ascii="Arial" w:eastAsia="Arial" w:hAnsi="Arial" w:cs="Arial"/>
          <w:color w:val="000000" w:themeColor="text1"/>
          <w:sz w:val="22"/>
          <w:szCs w:val="22"/>
        </w:rPr>
        <w:t>Draft Decision 15.AA(b) requests the Scientific Council to</w:t>
      </w:r>
      <w:r w:rsidR="00E43F4E">
        <w:rPr>
          <w:rFonts w:ascii="Arial" w:eastAsia="Arial" w:hAnsi="Arial" w:cs="Arial"/>
          <w:color w:val="000000" w:themeColor="text1"/>
          <w:sz w:val="22"/>
          <w:szCs w:val="22"/>
        </w:rPr>
        <w:t xml:space="preserve"> </w:t>
      </w:r>
      <w:r w:rsidR="007113BA">
        <w:rPr>
          <w:rFonts w:ascii="Arial" w:hAnsi="Arial" w:cs="Arial"/>
          <w:sz w:val="22"/>
          <w:szCs w:val="22"/>
        </w:rPr>
        <w:t xml:space="preserve">review the CMS standard reference for birds once the </w:t>
      </w:r>
      <w:proofErr w:type="spellStart"/>
      <w:r w:rsidR="007113BA">
        <w:rPr>
          <w:rFonts w:ascii="Arial" w:hAnsi="Arial" w:cs="Arial"/>
          <w:sz w:val="22"/>
          <w:szCs w:val="22"/>
        </w:rPr>
        <w:t>Avilist</w:t>
      </w:r>
      <w:proofErr w:type="spellEnd"/>
      <w:r w:rsidR="007113BA">
        <w:rPr>
          <w:rFonts w:ascii="Arial" w:hAnsi="Arial" w:cs="Arial"/>
          <w:sz w:val="22"/>
          <w:szCs w:val="22"/>
        </w:rPr>
        <w:t xml:space="preserve"> is completed and make any recommendations for its adoption as the standard reference</w:t>
      </w:r>
      <w:r w:rsidR="00863F03">
        <w:rPr>
          <w:rFonts w:ascii="Arial" w:hAnsi="Arial" w:cs="Arial"/>
          <w:sz w:val="22"/>
          <w:szCs w:val="22"/>
        </w:rPr>
        <w:t>.</w:t>
      </w:r>
    </w:p>
    <w:p w14:paraId="4AB7A530" w14:textId="77777777" w:rsidR="00354F96" w:rsidRDefault="00354F96" w:rsidP="00430353">
      <w:pPr>
        <w:pStyle w:val="paragraph"/>
        <w:spacing w:before="0" w:beforeAutospacing="0" w:after="0" w:afterAutospacing="0"/>
        <w:jc w:val="both"/>
        <w:textAlignment w:val="baseline"/>
        <w:rPr>
          <w:rStyle w:val="normaltextrun"/>
          <w:rFonts w:ascii="Arial" w:eastAsia="Arial" w:hAnsi="Arial" w:cs="Arial"/>
          <w:sz w:val="22"/>
          <w:szCs w:val="22"/>
          <w:u w:val="single"/>
        </w:rPr>
      </w:pPr>
    </w:p>
    <w:p w14:paraId="7835EAD3" w14:textId="19784719" w:rsidR="00430353" w:rsidRPr="007A5530" w:rsidRDefault="00430353" w:rsidP="00430353">
      <w:pPr>
        <w:pStyle w:val="paragraph"/>
        <w:spacing w:before="0" w:beforeAutospacing="0" w:after="0" w:afterAutospacing="0"/>
        <w:jc w:val="both"/>
        <w:textAlignment w:val="baseline"/>
        <w:rPr>
          <w:rStyle w:val="normaltextrun"/>
          <w:rFonts w:ascii="Arial" w:eastAsia="Arial" w:hAnsi="Arial" w:cs="Arial"/>
          <w:sz w:val="22"/>
          <w:szCs w:val="22"/>
          <w:u w:val="single"/>
        </w:rPr>
      </w:pPr>
      <w:r w:rsidRPr="007A5530">
        <w:rPr>
          <w:rStyle w:val="normaltextrun"/>
          <w:rFonts w:ascii="Arial" w:eastAsia="Arial" w:hAnsi="Arial" w:cs="Arial"/>
          <w:sz w:val="22"/>
          <w:szCs w:val="22"/>
          <w:u w:val="single"/>
        </w:rPr>
        <w:t xml:space="preserve">Fish </w:t>
      </w:r>
    </w:p>
    <w:p w14:paraId="477E92C5" w14:textId="77777777" w:rsidR="005C1F16" w:rsidRPr="00EA3246" w:rsidRDefault="005C1F16" w:rsidP="36773FA6">
      <w:pPr>
        <w:pStyle w:val="paragraph"/>
        <w:spacing w:before="0" w:beforeAutospacing="0" w:after="0" w:afterAutospacing="0"/>
        <w:jc w:val="both"/>
        <w:textAlignment w:val="baseline"/>
        <w:rPr>
          <w:rStyle w:val="normaltextrun"/>
          <w:rFonts w:ascii="Arial" w:eastAsia="Arial" w:hAnsi="Arial" w:cs="Arial"/>
          <w:sz w:val="22"/>
          <w:szCs w:val="22"/>
          <w:u w:val="single"/>
        </w:rPr>
      </w:pPr>
    </w:p>
    <w:p w14:paraId="5DD15B9E" w14:textId="5072BA71" w:rsidR="00620287" w:rsidRPr="00EA3246" w:rsidRDefault="00620287" w:rsidP="0001723B">
      <w:pPr>
        <w:pStyle w:val="Firstnumbering"/>
        <w:numPr>
          <w:ilvl w:val="0"/>
          <w:numId w:val="3"/>
        </w:numPr>
        <w:ind w:left="567" w:hanging="567"/>
        <w:contextualSpacing w:val="0"/>
      </w:pPr>
      <w:r w:rsidRPr="00EA3246">
        <w:t>Resolution 12.27</w:t>
      </w:r>
      <w:r w:rsidR="00880C85">
        <w:t xml:space="preserve"> (Rev.COP14)</w:t>
      </w:r>
      <w:r w:rsidRPr="00EA3246">
        <w:t xml:space="preserve"> </w:t>
      </w:r>
      <w:r w:rsidRPr="00EA3246">
        <w:rPr>
          <w:i/>
          <w:iCs/>
        </w:rPr>
        <w:t>Taxonomy and Nomenclature</w:t>
      </w:r>
      <w:r w:rsidRPr="00EA3246">
        <w:t xml:space="preserve"> designates the online version of </w:t>
      </w:r>
      <w:r w:rsidRPr="00EA3246">
        <w:rPr>
          <w:lang w:val="en-US"/>
        </w:rPr>
        <w:t xml:space="preserve">Fricke, R., Eschmeyer, W. N. &amp; R. van der Laan (eds) </w:t>
      </w:r>
      <w:r w:rsidR="001E0C26">
        <w:rPr>
          <w:lang w:val="en-US"/>
        </w:rPr>
        <w:t>(</w:t>
      </w:r>
      <w:r w:rsidRPr="00EA3246">
        <w:rPr>
          <w:lang w:val="en-US"/>
        </w:rPr>
        <w:t>2023</w:t>
      </w:r>
      <w:r w:rsidR="001E0C26">
        <w:rPr>
          <w:lang w:val="en-US"/>
        </w:rPr>
        <w:t>)</w:t>
      </w:r>
      <w:r w:rsidRPr="00EA3246">
        <w:rPr>
          <w:lang w:val="en-US"/>
        </w:rPr>
        <w:t xml:space="preserve">. ESCHMEYER'S CATALOG OF FISHES: GENERA, SPECIES, REFERENCES </w:t>
      </w:r>
      <w:r w:rsidRPr="00EA3246">
        <w:t xml:space="preserve">as the standard reference for fish. The </w:t>
      </w:r>
      <w:proofErr w:type="spellStart"/>
      <w:r w:rsidRPr="00EA3246">
        <w:t>Catalog</w:t>
      </w:r>
      <w:proofErr w:type="spellEnd"/>
      <w:r w:rsidR="00BE6B7A">
        <w:t xml:space="preserve"> </w:t>
      </w:r>
      <w:r w:rsidR="00E27E10">
        <w:t>(</w:t>
      </w:r>
      <w:r w:rsidR="00BE6B7A">
        <w:t>continuously updated</w:t>
      </w:r>
      <w:r w:rsidR="00E27E10">
        <w:t>)</w:t>
      </w:r>
      <w:r w:rsidRPr="00EA3246">
        <w:t xml:space="preserve"> is available at: </w:t>
      </w:r>
    </w:p>
    <w:p w14:paraId="43B4A440" w14:textId="77777777" w:rsidR="00620287" w:rsidRPr="007A5530" w:rsidRDefault="00620287" w:rsidP="0001723B">
      <w:pPr>
        <w:pStyle w:val="ListParagraph"/>
        <w:spacing w:after="0" w:line="240" w:lineRule="auto"/>
        <w:ind w:left="1094" w:hanging="547"/>
        <w:contextualSpacing w:val="0"/>
        <w:jc w:val="both"/>
        <w:rPr>
          <w:rFonts w:ascii="Arial" w:hAnsi="Arial" w:cs="Arial"/>
          <w:sz w:val="22"/>
          <w:szCs w:val="22"/>
        </w:rPr>
      </w:pPr>
      <w:r w:rsidRPr="007A5530">
        <w:rPr>
          <w:rFonts w:ascii="Arial" w:hAnsi="Arial" w:cs="Arial"/>
          <w:sz w:val="22"/>
          <w:szCs w:val="22"/>
        </w:rPr>
        <w:fldChar w:fldCharType="begin"/>
      </w:r>
      <w:r w:rsidRPr="007A5530">
        <w:rPr>
          <w:rFonts w:ascii="Arial" w:hAnsi="Arial" w:cs="Arial"/>
          <w:sz w:val="22"/>
          <w:szCs w:val="22"/>
        </w:rPr>
        <w:instrText>HYPERLINK "https://www.calacademy.org/scientists/projects/eschmeyers-catalog-of-fishes</w:instrText>
      </w:r>
    </w:p>
    <w:p w14:paraId="040DFBA7" w14:textId="77777777" w:rsidR="00620287" w:rsidRPr="007A5530" w:rsidRDefault="00620287" w:rsidP="0001723B">
      <w:pPr>
        <w:pStyle w:val="ListParagraph"/>
        <w:spacing w:after="0" w:line="240" w:lineRule="auto"/>
        <w:ind w:left="547" w:hanging="547"/>
        <w:contextualSpacing w:val="0"/>
        <w:jc w:val="both"/>
        <w:rPr>
          <w:rStyle w:val="Hyperlink"/>
          <w:rFonts w:ascii="Arial" w:hAnsi="Arial" w:cs="Arial"/>
          <w:sz w:val="22"/>
          <w:szCs w:val="22"/>
        </w:rPr>
      </w:pPr>
      <w:r w:rsidRPr="007A5530">
        <w:rPr>
          <w:rFonts w:ascii="Arial" w:hAnsi="Arial" w:cs="Arial"/>
          <w:sz w:val="22"/>
          <w:szCs w:val="22"/>
        </w:rPr>
        <w:instrText>"</w:instrText>
      </w:r>
      <w:r w:rsidRPr="007A5530">
        <w:rPr>
          <w:rFonts w:ascii="Arial" w:hAnsi="Arial" w:cs="Arial"/>
          <w:sz w:val="22"/>
          <w:szCs w:val="22"/>
        </w:rPr>
      </w:r>
      <w:r w:rsidRPr="007A5530">
        <w:rPr>
          <w:rFonts w:ascii="Arial" w:hAnsi="Arial" w:cs="Arial"/>
          <w:sz w:val="22"/>
          <w:szCs w:val="22"/>
        </w:rPr>
        <w:fldChar w:fldCharType="separate"/>
      </w:r>
      <w:r w:rsidRPr="007A5530">
        <w:rPr>
          <w:rStyle w:val="Hyperlink"/>
          <w:rFonts w:ascii="Arial" w:hAnsi="Arial" w:cs="Arial"/>
          <w:sz w:val="22"/>
          <w:szCs w:val="22"/>
        </w:rPr>
        <w:t>https://www.calacademy.org/scientists/projects/eschmeyers-catalog-of-fishes</w:t>
      </w:r>
    </w:p>
    <w:p w14:paraId="277BE553" w14:textId="77777777" w:rsidR="00620287" w:rsidRPr="007A5530" w:rsidRDefault="00620287" w:rsidP="0001723B">
      <w:pPr>
        <w:pStyle w:val="ListParagraph"/>
        <w:spacing w:after="0" w:line="240" w:lineRule="auto"/>
        <w:ind w:left="547" w:hanging="547"/>
        <w:contextualSpacing w:val="0"/>
        <w:jc w:val="both"/>
        <w:rPr>
          <w:rFonts w:ascii="Arial" w:hAnsi="Arial" w:cs="Arial"/>
          <w:sz w:val="22"/>
          <w:szCs w:val="22"/>
        </w:rPr>
      </w:pPr>
      <w:r w:rsidRPr="007A5530">
        <w:rPr>
          <w:rFonts w:ascii="Arial" w:hAnsi="Arial" w:cs="Arial"/>
          <w:sz w:val="22"/>
          <w:szCs w:val="22"/>
        </w:rPr>
        <w:fldChar w:fldCharType="end"/>
      </w:r>
    </w:p>
    <w:p w14:paraId="571968B5" w14:textId="4078C774" w:rsidR="00620287" w:rsidRPr="00EA3246" w:rsidRDefault="00620287" w:rsidP="0001723B">
      <w:pPr>
        <w:pStyle w:val="Firstnumbering"/>
        <w:numPr>
          <w:ilvl w:val="0"/>
          <w:numId w:val="3"/>
        </w:numPr>
        <w:ind w:left="567" w:hanging="547"/>
        <w:contextualSpacing w:val="0"/>
        <w:rPr>
          <w:b/>
        </w:rPr>
      </w:pPr>
      <w:r w:rsidRPr="00EA3246">
        <w:t xml:space="preserve">For each fish species currently listed in the CMS Appendices, an excerpt was downloaded on </w:t>
      </w:r>
      <w:r w:rsidR="000909AD" w:rsidRPr="00EA3246">
        <w:t>19</w:t>
      </w:r>
      <w:r w:rsidRPr="00EA3246">
        <w:t xml:space="preserve"> </w:t>
      </w:r>
      <w:r w:rsidR="000909AD" w:rsidRPr="00EA3246">
        <w:t>August</w:t>
      </w:r>
      <w:r w:rsidRPr="00EA3246">
        <w:t xml:space="preserve"> 202</w:t>
      </w:r>
      <w:r w:rsidR="000909AD" w:rsidRPr="00EA3246">
        <w:t>5</w:t>
      </w:r>
      <w:r w:rsidRPr="00EA3246">
        <w:t xml:space="preserve"> from </w:t>
      </w:r>
      <w:r w:rsidR="00A772B3" w:rsidRPr="00A772B3">
        <w:t xml:space="preserve">Fricke, R., </w:t>
      </w:r>
      <w:r w:rsidR="001A60BE" w:rsidRPr="00EA3246">
        <w:rPr>
          <w:lang w:val="en-US"/>
        </w:rPr>
        <w:t xml:space="preserve">Eschmeyer, W. N. &amp; R. van der Laan (eds) </w:t>
      </w:r>
      <w:r w:rsidR="001A60BE">
        <w:rPr>
          <w:lang w:val="en-US"/>
        </w:rPr>
        <w:t>(</w:t>
      </w:r>
      <w:r w:rsidR="001A60BE" w:rsidRPr="00EA3246">
        <w:rPr>
          <w:lang w:val="en-US"/>
        </w:rPr>
        <w:t>202</w:t>
      </w:r>
      <w:r w:rsidR="00632BE2">
        <w:rPr>
          <w:lang w:val="en-US"/>
        </w:rPr>
        <w:t>5</w:t>
      </w:r>
      <w:r w:rsidR="001A60BE">
        <w:rPr>
          <w:lang w:val="en-US"/>
        </w:rPr>
        <w:t>)</w:t>
      </w:r>
      <w:r w:rsidR="00874382">
        <w:t xml:space="preserve">, in line with </w:t>
      </w:r>
      <w:r w:rsidR="00B54A93">
        <w:t>paragraph 2 of Resolution 12.27</w:t>
      </w:r>
      <w:r w:rsidR="00F75BE0">
        <w:t xml:space="preserve"> </w:t>
      </w:r>
      <w:r w:rsidR="00B54A93">
        <w:t>(Rev.COP14)</w:t>
      </w:r>
      <w:r w:rsidRPr="00EA3246">
        <w:t xml:space="preserve">. The excerpts are made available in </w:t>
      </w:r>
      <w:r w:rsidR="000909AD" w:rsidRPr="00C22501">
        <w:t>UNEP/CMS/COP15/Inf</w:t>
      </w:r>
      <w:r w:rsidR="00430353" w:rsidRPr="00C22501">
        <w:t>.</w:t>
      </w:r>
      <w:r w:rsidR="0090739B" w:rsidRPr="00C22501">
        <w:t>29.3</w:t>
      </w:r>
      <w:r w:rsidR="001F4F31">
        <w:t xml:space="preserve"> and </w:t>
      </w:r>
      <w:r w:rsidR="005F208E">
        <w:t>were</w:t>
      </w:r>
      <w:r w:rsidR="001F4F31">
        <w:t xml:space="preserve"> used as the basis for taxonomic and nomenclatural changes proposed in the first version of this document, published on 26 October 2025</w:t>
      </w:r>
      <w:r w:rsidR="00430353" w:rsidRPr="00C22501">
        <w:t>.</w:t>
      </w:r>
    </w:p>
    <w:p w14:paraId="04D2D381" w14:textId="77777777" w:rsidR="00620287" w:rsidRDefault="00620287" w:rsidP="0001723B">
      <w:pPr>
        <w:pStyle w:val="Firstnumbering"/>
        <w:numPr>
          <w:ilvl w:val="0"/>
          <w:numId w:val="0"/>
        </w:numPr>
        <w:ind w:left="547" w:hanging="547"/>
        <w:contextualSpacing w:val="0"/>
        <w:rPr>
          <w:b/>
        </w:rPr>
      </w:pPr>
    </w:p>
    <w:p w14:paraId="553876AE" w14:textId="157EDE6B" w:rsidR="00BD2DCF" w:rsidRPr="00BD2DCF" w:rsidRDefault="00553A21" w:rsidP="00BD2DCF">
      <w:pPr>
        <w:pStyle w:val="Firstnumbering"/>
        <w:numPr>
          <w:ilvl w:val="0"/>
          <w:numId w:val="3"/>
        </w:numPr>
        <w:tabs>
          <w:tab w:val="clear" w:pos="720"/>
          <w:tab w:val="num" w:pos="567"/>
        </w:tabs>
        <w:ind w:left="567" w:hanging="567"/>
        <w:rPr>
          <w:iCs/>
        </w:rPr>
      </w:pPr>
      <w:r w:rsidRPr="00BD2DCF">
        <w:rPr>
          <w:iCs/>
        </w:rPr>
        <w:t>However, an IUCN expert workshop held during the 10</w:t>
      </w:r>
      <w:r w:rsidRPr="00BD2DCF">
        <w:rPr>
          <w:iCs/>
          <w:vertAlign w:val="superscript"/>
        </w:rPr>
        <w:t>th</w:t>
      </w:r>
      <w:r w:rsidRPr="00BD2DCF">
        <w:rPr>
          <w:iCs/>
        </w:rPr>
        <w:t xml:space="preserve"> International Symposium on Sturgeon (China, October 2025), concluded that the sturgeon taxonomy revision proposed by Brownstein &amp; Near (2025)</w:t>
      </w:r>
      <w:r w:rsidR="00865398">
        <w:rPr>
          <w:rStyle w:val="FootnoteReference"/>
          <w:iCs/>
        </w:rPr>
        <w:footnoteReference w:id="4"/>
      </w:r>
      <w:r w:rsidR="00B72F1D" w:rsidRPr="00BD2DCF">
        <w:rPr>
          <w:iCs/>
        </w:rPr>
        <w:t xml:space="preserve"> </w:t>
      </w:r>
      <w:r w:rsidR="00270310" w:rsidRPr="00BD2DCF">
        <w:rPr>
          <w:iCs/>
        </w:rPr>
        <w:t xml:space="preserve">and </w:t>
      </w:r>
      <w:r w:rsidR="0070546F" w:rsidRPr="00BD2DCF">
        <w:rPr>
          <w:iCs/>
        </w:rPr>
        <w:t>reflected</w:t>
      </w:r>
      <w:r w:rsidR="00270310" w:rsidRPr="00BD2DCF">
        <w:rPr>
          <w:iCs/>
        </w:rPr>
        <w:t xml:space="preserve"> in the</w:t>
      </w:r>
      <w:r w:rsidR="008F292E">
        <w:rPr>
          <w:iCs/>
        </w:rPr>
        <w:t xml:space="preserve"> online version of the</w:t>
      </w:r>
      <w:r w:rsidR="00270310" w:rsidRPr="00BD2DCF">
        <w:rPr>
          <w:iCs/>
        </w:rPr>
        <w:t xml:space="preserve"> </w:t>
      </w:r>
      <w:r w:rsidR="00AC5441" w:rsidRPr="00BD2DCF">
        <w:rPr>
          <w:i/>
        </w:rPr>
        <w:t xml:space="preserve">Eschmeyer’s </w:t>
      </w:r>
      <w:proofErr w:type="spellStart"/>
      <w:r w:rsidR="00AC5441" w:rsidRPr="00BD2DCF">
        <w:rPr>
          <w:i/>
        </w:rPr>
        <w:t>Catalog</w:t>
      </w:r>
      <w:proofErr w:type="spellEnd"/>
      <w:r w:rsidR="00AC5441" w:rsidRPr="00BD2DCF">
        <w:rPr>
          <w:i/>
        </w:rPr>
        <w:t xml:space="preserve"> of Fishes</w:t>
      </w:r>
      <w:r w:rsidR="00AC5441" w:rsidRPr="00BD2DCF">
        <w:rPr>
          <w:iCs/>
        </w:rPr>
        <w:t xml:space="preserve"> </w:t>
      </w:r>
      <w:r w:rsidR="00D5240B">
        <w:rPr>
          <w:iCs/>
        </w:rPr>
        <w:t>was</w:t>
      </w:r>
      <w:r w:rsidRPr="00BD2DCF">
        <w:rPr>
          <w:iCs/>
        </w:rPr>
        <w:t xml:space="preserve"> not</w:t>
      </w:r>
      <w:r w:rsidR="009649E5" w:rsidRPr="00BD2DCF">
        <w:rPr>
          <w:iCs/>
        </w:rPr>
        <w:t xml:space="preserve"> supported by</w:t>
      </w:r>
      <w:r w:rsidRPr="00BD2DCF">
        <w:rPr>
          <w:iCs/>
        </w:rPr>
        <w:t xml:space="preserve"> wider scientific consensus and should not be adopted. The </w:t>
      </w:r>
      <w:r w:rsidR="00170BC3">
        <w:rPr>
          <w:iCs/>
        </w:rPr>
        <w:t>current</w:t>
      </w:r>
      <w:r w:rsidRPr="00BD2DCF">
        <w:rPr>
          <w:iCs/>
        </w:rPr>
        <w:t xml:space="preserve"> version of</w:t>
      </w:r>
      <w:r w:rsidRPr="00C06C0F">
        <w:rPr>
          <w:iCs/>
        </w:rPr>
        <w:t xml:space="preserve"> </w:t>
      </w:r>
      <w:r w:rsidR="00C06C0F">
        <w:rPr>
          <w:iCs/>
        </w:rPr>
        <w:t xml:space="preserve">the </w:t>
      </w:r>
      <w:proofErr w:type="spellStart"/>
      <w:r w:rsidR="00AC5441" w:rsidRPr="00C06C0F">
        <w:rPr>
          <w:iCs/>
        </w:rPr>
        <w:t>Catalog</w:t>
      </w:r>
      <w:proofErr w:type="spellEnd"/>
      <w:r w:rsidRPr="00BD2DCF">
        <w:rPr>
          <w:i/>
        </w:rPr>
        <w:t xml:space="preserve">, </w:t>
      </w:r>
      <w:r w:rsidR="00C06C0F">
        <w:rPr>
          <w:iCs/>
        </w:rPr>
        <w:t>updated</w:t>
      </w:r>
      <w:r w:rsidRPr="00BD2DCF">
        <w:rPr>
          <w:iCs/>
        </w:rPr>
        <w:t xml:space="preserve"> after the publication of the first version of this document, has meanwhile reverted to the previously applied taxonomy for CMS-listed sturgeons. </w:t>
      </w:r>
    </w:p>
    <w:p w14:paraId="45407795" w14:textId="2487B2B6" w:rsidR="00BD2DCF" w:rsidRPr="00BD2DCF" w:rsidRDefault="00BD2DCF" w:rsidP="00BD2DCF">
      <w:pPr>
        <w:pStyle w:val="Firstnumbering"/>
        <w:numPr>
          <w:ilvl w:val="0"/>
          <w:numId w:val="0"/>
        </w:numPr>
        <w:ind w:left="567"/>
        <w:rPr>
          <w:iCs/>
        </w:rPr>
      </w:pPr>
    </w:p>
    <w:p w14:paraId="602C6795" w14:textId="65C4FAD2" w:rsidR="004A1221" w:rsidRPr="001F4F31" w:rsidRDefault="00553A21" w:rsidP="001F4F31">
      <w:pPr>
        <w:pStyle w:val="Firstnumbering"/>
        <w:numPr>
          <w:ilvl w:val="0"/>
          <w:numId w:val="3"/>
        </w:numPr>
        <w:tabs>
          <w:tab w:val="clear" w:pos="720"/>
          <w:tab w:val="num" w:pos="567"/>
        </w:tabs>
        <w:ind w:left="567" w:hanging="567"/>
        <w:rPr>
          <w:iCs/>
        </w:rPr>
      </w:pPr>
      <w:r w:rsidRPr="001F4F31">
        <w:rPr>
          <w:iCs/>
        </w:rPr>
        <w:t xml:space="preserve">COP15 </w:t>
      </w:r>
      <w:r w:rsidR="004806C8">
        <w:rPr>
          <w:iCs/>
        </w:rPr>
        <w:t>may</w:t>
      </w:r>
      <w:r w:rsidR="00485173">
        <w:rPr>
          <w:iCs/>
        </w:rPr>
        <w:t xml:space="preserve"> </w:t>
      </w:r>
      <w:r w:rsidRPr="001F4F31">
        <w:rPr>
          <w:iCs/>
        </w:rPr>
        <w:t xml:space="preserve">consider adopting </w:t>
      </w:r>
      <w:r w:rsidR="00027D42">
        <w:rPr>
          <w:iCs/>
        </w:rPr>
        <w:t>new</w:t>
      </w:r>
      <w:r w:rsidRPr="001F4F31">
        <w:rPr>
          <w:iCs/>
        </w:rPr>
        <w:t xml:space="preserve"> taxonomy and nomenclature for fishes in line with the excerpt</w:t>
      </w:r>
      <w:r w:rsidR="00485173">
        <w:rPr>
          <w:iCs/>
        </w:rPr>
        <w:t xml:space="preserve"> </w:t>
      </w:r>
      <w:r w:rsidR="001A60BE">
        <w:rPr>
          <w:iCs/>
        </w:rPr>
        <w:t xml:space="preserve">from </w:t>
      </w:r>
      <w:r w:rsidR="007E07A3" w:rsidRPr="00A772B3">
        <w:t xml:space="preserve">Fricke, R., </w:t>
      </w:r>
      <w:r w:rsidR="00485173" w:rsidRPr="00101F5D">
        <w:rPr>
          <w:iCs/>
        </w:rPr>
        <w:t>Eschmeyer, W. N. &amp; R. van der Laan (eds) (202</w:t>
      </w:r>
      <w:r w:rsidR="001A60BE">
        <w:rPr>
          <w:iCs/>
        </w:rPr>
        <w:t>5</w:t>
      </w:r>
      <w:r w:rsidR="00485173" w:rsidRPr="00101F5D">
        <w:rPr>
          <w:iCs/>
        </w:rPr>
        <w:t>)</w:t>
      </w:r>
      <w:r w:rsidR="0093594F">
        <w:rPr>
          <w:iCs/>
        </w:rPr>
        <w:t>,</w:t>
      </w:r>
      <w:r w:rsidRPr="001F4F31">
        <w:rPr>
          <w:iCs/>
        </w:rPr>
        <w:t xml:space="preserve"> downloaded on 19</w:t>
      </w:r>
      <w:r w:rsidR="0093594F">
        <w:rPr>
          <w:iCs/>
        </w:rPr>
        <w:t> </w:t>
      </w:r>
      <w:r w:rsidRPr="001F4F31">
        <w:rPr>
          <w:iCs/>
        </w:rPr>
        <w:t>August 2025</w:t>
      </w:r>
      <w:r w:rsidR="00485173">
        <w:rPr>
          <w:iCs/>
        </w:rPr>
        <w:t>,</w:t>
      </w:r>
      <w:r w:rsidRPr="001F4F31">
        <w:rPr>
          <w:iCs/>
        </w:rPr>
        <w:t xml:space="preserve"> for all fishes</w:t>
      </w:r>
      <w:r w:rsidR="00585D3B">
        <w:rPr>
          <w:iCs/>
        </w:rPr>
        <w:t>,</w:t>
      </w:r>
      <w:r w:rsidRPr="001F4F31">
        <w:rPr>
          <w:iCs/>
        </w:rPr>
        <w:t xml:space="preserve"> except for sturgeons</w:t>
      </w:r>
      <w:r w:rsidR="00ED3727">
        <w:rPr>
          <w:iCs/>
        </w:rPr>
        <w:t xml:space="preserve"> (</w:t>
      </w:r>
      <w:proofErr w:type="spellStart"/>
      <w:r w:rsidR="00ED3727">
        <w:rPr>
          <w:iCs/>
        </w:rPr>
        <w:t>Acipenseriformes</w:t>
      </w:r>
      <w:proofErr w:type="spellEnd"/>
      <w:r w:rsidR="00ED3727">
        <w:rPr>
          <w:iCs/>
        </w:rPr>
        <w:t>)</w:t>
      </w:r>
      <w:r w:rsidRPr="001F4F31">
        <w:rPr>
          <w:iCs/>
        </w:rPr>
        <w:t xml:space="preserve">, for which </w:t>
      </w:r>
      <w:r w:rsidR="004806C8">
        <w:rPr>
          <w:iCs/>
        </w:rPr>
        <w:t>COP 15 may consider</w:t>
      </w:r>
      <w:r w:rsidR="00BD2DCF">
        <w:rPr>
          <w:iCs/>
        </w:rPr>
        <w:t xml:space="preserve"> </w:t>
      </w:r>
      <w:r w:rsidRPr="001F4F31">
        <w:rPr>
          <w:iCs/>
        </w:rPr>
        <w:t>mainta</w:t>
      </w:r>
      <w:r w:rsidR="00585D3B">
        <w:rPr>
          <w:iCs/>
        </w:rPr>
        <w:t>i</w:t>
      </w:r>
      <w:r w:rsidRPr="001F4F31">
        <w:rPr>
          <w:iCs/>
        </w:rPr>
        <w:t>n</w:t>
      </w:r>
      <w:r w:rsidR="004806C8">
        <w:rPr>
          <w:iCs/>
        </w:rPr>
        <w:t>ing</w:t>
      </w:r>
      <w:r w:rsidRPr="001F4F31">
        <w:rPr>
          <w:iCs/>
        </w:rPr>
        <w:t xml:space="preserve"> the current standard reference, based on the previously downloaded version of</w:t>
      </w:r>
      <w:r w:rsidR="007E07A3">
        <w:rPr>
          <w:iCs/>
        </w:rPr>
        <w:t xml:space="preserve"> </w:t>
      </w:r>
      <w:r w:rsidR="007E07A3" w:rsidRPr="00A772B3">
        <w:t>Fricke, R.,</w:t>
      </w:r>
      <w:r w:rsidRPr="001F4F31">
        <w:rPr>
          <w:iCs/>
        </w:rPr>
        <w:t xml:space="preserve"> </w:t>
      </w:r>
      <w:r w:rsidR="00BD2DCF" w:rsidRPr="00101F5D">
        <w:rPr>
          <w:iCs/>
        </w:rPr>
        <w:t>Eschmeyer, W. N. &amp; R. van der Laan (eds) (2023)</w:t>
      </w:r>
      <w:r w:rsidR="004806C8">
        <w:rPr>
          <w:iCs/>
        </w:rPr>
        <w:t>, as downloaded on</w:t>
      </w:r>
      <w:r w:rsidRPr="001F4F31">
        <w:rPr>
          <w:iCs/>
        </w:rPr>
        <w:t xml:space="preserve"> 12 May 2023 (UNEP/CMS/COP14/Inf.31.1). This is in line with Resolution 12.27 (Rev.COP14), which, in paragraph 4, calls for a conservative approach to nomenclatural updates, pending scientific confirmation.</w:t>
      </w:r>
    </w:p>
    <w:p w14:paraId="44D72B76" w14:textId="77777777" w:rsidR="001D73A5" w:rsidRDefault="001D73A5" w:rsidP="00586EBA">
      <w:pPr>
        <w:pStyle w:val="Firstnumbering"/>
        <w:numPr>
          <w:ilvl w:val="0"/>
          <w:numId w:val="0"/>
        </w:numPr>
        <w:ind w:left="504" w:hanging="504"/>
        <w:contextualSpacing w:val="0"/>
        <w:rPr>
          <w:b/>
        </w:rPr>
      </w:pPr>
    </w:p>
    <w:p w14:paraId="52C31585" w14:textId="5CECB7D7" w:rsidR="00765ADE" w:rsidRPr="00B539D7" w:rsidRDefault="00430353" w:rsidP="00586EBA">
      <w:pPr>
        <w:pStyle w:val="Firstnumbering"/>
        <w:numPr>
          <w:ilvl w:val="0"/>
          <w:numId w:val="3"/>
        </w:numPr>
        <w:tabs>
          <w:tab w:val="clear" w:pos="720"/>
          <w:tab w:val="num" w:pos="567"/>
        </w:tabs>
        <w:ind w:left="567" w:hanging="567"/>
        <w:contextualSpacing w:val="0"/>
        <w:rPr>
          <w:b/>
          <w:color w:val="000000" w:themeColor="text1"/>
        </w:rPr>
      </w:pPr>
      <w:r w:rsidRPr="007A5530" w:rsidDel="00BE41BB">
        <w:t xml:space="preserve">A comparison of the taxonomy and nomenclature used for fish species currently listed in the CMS Appendices with the online reference </w:t>
      </w:r>
      <w:r w:rsidRPr="00B539D7" w:rsidDel="00BE41BB">
        <w:rPr>
          <w:color w:val="000000" w:themeColor="text1"/>
        </w:rPr>
        <w:t xml:space="preserve">revealed </w:t>
      </w:r>
      <w:r w:rsidR="00D13C8C">
        <w:rPr>
          <w:color w:val="000000" w:themeColor="text1"/>
        </w:rPr>
        <w:t>the following</w:t>
      </w:r>
      <w:r w:rsidR="00D13C8C" w:rsidRPr="00B539D7" w:rsidDel="00BE41BB">
        <w:rPr>
          <w:color w:val="000000" w:themeColor="text1"/>
        </w:rPr>
        <w:t xml:space="preserve"> </w:t>
      </w:r>
      <w:r w:rsidRPr="00B539D7" w:rsidDel="00BE41BB">
        <w:rPr>
          <w:color w:val="000000" w:themeColor="text1"/>
        </w:rPr>
        <w:t>differences</w:t>
      </w:r>
      <w:r w:rsidR="00EB198B" w:rsidRPr="00B539D7" w:rsidDel="00BE41BB">
        <w:rPr>
          <w:color w:val="000000" w:themeColor="text1"/>
        </w:rPr>
        <w:t xml:space="preserve">, </w:t>
      </w:r>
      <w:r w:rsidR="00EB198B" w:rsidRPr="00B539D7">
        <w:rPr>
          <w:color w:val="000000" w:themeColor="text1"/>
        </w:rPr>
        <w:t>outlined below</w:t>
      </w:r>
      <w:r w:rsidRPr="00B539D7">
        <w:rPr>
          <w:color w:val="000000" w:themeColor="text1"/>
        </w:rPr>
        <w:t>.</w:t>
      </w:r>
    </w:p>
    <w:p w14:paraId="5A10A407" w14:textId="5FB95DFB" w:rsidR="003B2A07" w:rsidRDefault="003B2A07" w:rsidP="00586EBA">
      <w:pPr>
        <w:pStyle w:val="Firstnumbering"/>
        <w:numPr>
          <w:ilvl w:val="0"/>
          <w:numId w:val="0"/>
        </w:numPr>
        <w:ind w:left="567"/>
        <w:contextualSpacing w:val="0"/>
        <w:rPr>
          <w:i/>
          <w:iCs/>
          <w:color w:val="000000" w:themeColor="text1"/>
        </w:rPr>
      </w:pPr>
      <w:r>
        <w:rPr>
          <w:i/>
          <w:iCs/>
          <w:color w:val="000000" w:themeColor="text1"/>
        </w:rPr>
        <w:br w:type="page"/>
      </w:r>
    </w:p>
    <w:p w14:paraId="4B7194FB" w14:textId="6BEDFD26" w:rsidR="00620287" w:rsidRPr="00C25DFC" w:rsidRDefault="0015467B" w:rsidP="009343B3">
      <w:pPr>
        <w:pStyle w:val="Firstnumbering"/>
        <w:numPr>
          <w:ilvl w:val="0"/>
          <w:numId w:val="0"/>
        </w:numPr>
        <w:ind w:left="504" w:hanging="504"/>
        <w:contextualSpacing w:val="0"/>
        <w:rPr>
          <w:i/>
          <w:color w:val="000000"/>
        </w:rPr>
      </w:pPr>
      <w:r w:rsidRPr="00C25DFC">
        <w:rPr>
          <w:i/>
          <w:color w:val="000000" w:themeColor="text1"/>
        </w:rPr>
        <w:lastRenderedPageBreak/>
        <w:t>Actinopterygi</w:t>
      </w:r>
      <w:r w:rsidR="0050247F" w:rsidRPr="00C25DFC">
        <w:rPr>
          <w:i/>
          <w:color w:val="000000" w:themeColor="text1"/>
        </w:rPr>
        <w:t>i</w:t>
      </w:r>
    </w:p>
    <w:p w14:paraId="5F6D455C" w14:textId="77777777" w:rsidR="00620287" w:rsidRPr="00C25DFC" w:rsidRDefault="00620287" w:rsidP="00620287">
      <w:pPr>
        <w:pStyle w:val="Firstnumbering"/>
        <w:numPr>
          <w:ilvl w:val="0"/>
          <w:numId w:val="0"/>
        </w:numPr>
        <w:ind w:left="540" w:hanging="540"/>
        <w:contextualSpacing w:val="0"/>
        <w:rPr>
          <w:i/>
          <w:color w:val="000000"/>
        </w:rPr>
      </w:pPr>
    </w:p>
    <w:p w14:paraId="285D45DA" w14:textId="6D0743CE" w:rsidR="00A33EDB" w:rsidRPr="0001723B" w:rsidRDefault="004069B7" w:rsidP="0001723B">
      <w:pPr>
        <w:pStyle w:val="Firstnumbering"/>
        <w:numPr>
          <w:ilvl w:val="0"/>
          <w:numId w:val="3"/>
        </w:numPr>
        <w:spacing w:after="80"/>
        <w:ind w:left="567" w:hanging="540"/>
        <w:contextualSpacing w:val="0"/>
        <w:rPr>
          <w:iCs/>
        </w:rPr>
      </w:pPr>
      <w:r>
        <w:t xml:space="preserve"> </w:t>
      </w:r>
      <w:r w:rsidR="006F33E7" w:rsidRPr="00D83112">
        <w:rPr>
          <w:iCs/>
        </w:rPr>
        <w:t>The</w:t>
      </w:r>
      <w:r w:rsidR="00C64BBD">
        <w:rPr>
          <w:iCs/>
        </w:rPr>
        <w:t xml:space="preserve"> first version of this document </w:t>
      </w:r>
      <w:r w:rsidR="00BD679C">
        <w:rPr>
          <w:iCs/>
        </w:rPr>
        <w:t>noted</w:t>
      </w:r>
      <w:r w:rsidR="00724951">
        <w:rPr>
          <w:iCs/>
        </w:rPr>
        <w:t xml:space="preserve"> that the </w:t>
      </w:r>
      <w:r w:rsidR="00CA628C">
        <w:rPr>
          <w:iCs/>
        </w:rPr>
        <w:t>changes in the</w:t>
      </w:r>
      <w:r w:rsidR="002D728C">
        <w:rPr>
          <w:iCs/>
        </w:rPr>
        <w:t xml:space="preserve"> online reference would</w:t>
      </w:r>
      <w:r w:rsidR="00231800">
        <w:rPr>
          <w:iCs/>
        </w:rPr>
        <w:t xml:space="preserve"> have</w:t>
      </w:r>
      <w:r w:rsidR="002D728C">
        <w:rPr>
          <w:iCs/>
        </w:rPr>
        <w:t xml:space="preserve"> </w:t>
      </w:r>
      <w:r w:rsidR="00D83D93">
        <w:rPr>
          <w:iCs/>
        </w:rPr>
        <w:t>led</w:t>
      </w:r>
      <w:r w:rsidR="002D728C">
        <w:rPr>
          <w:iCs/>
        </w:rPr>
        <w:t xml:space="preserve"> to the following changes</w:t>
      </w:r>
      <w:r w:rsidR="006F1AA6">
        <w:rPr>
          <w:iCs/>
        </w:rPr>
        <w:t xml:space="preserve"> </w:t>
      </w:r>
      <w:r w:rsidR="006F1AA6" w:rsidRPr="00EA3246">
        <w:rPr>
          <w:rFonts w:eastAsia="Arial"/>
        </w:rPr>
        <w:t xml:space="preserve">to the taxonomy and nomenclature of </w:t>
      </w:r>
      <w:proofErr w:type="spellStart"/>
      <w:r w:rsidR="00D034CB">
        <w:rPr>
          <w:rFonts w:eastAsia="Arial"/>
        </w:rPr>
        <w:t>Acipenseriformes</w:t>
      </w:r>
      <w:proofErr w:type="spellEnd"/>
      <w:r w:rsidR="00D034CB" w:rsidRPr="00EA3246">
        <w:rPr>
          <w:rFonts w:eastAsia="Arial"/>
        </w:rPr>
        <w:t xml:space="preserve"> </w:t>
      </w:r>
      <w:r w:rsidR="006F1AA6" w:rsidRPr="00EA3246">
        <w:rPr>
          <w:rFonts w:eastAsia="Arial"/>
        </w:rPr>
        <w:t>listed in the CMS Appendices</w:t>
      </w:r>
      <w:r w:rsidR="00E4270B">
        <w:rPr>
          <w:rFonts w:eastAsia="Arial"/>
        </w:rPr>
        <w:t>:</w:t>
      </w:r>
    </w:p>
    <w:p w14:paraId="232305E1"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Huso </w:t>
      </w:r>
      <w:proofErr w:type="spellStart"/>
      <w:r w:rsidRPr="006C7538">
        <w:rPr>
          <w:i/>
        </w:rPr>
        <w:t>dauricus</w:t>
      </w:r>
      <w:proofErr w:type="spellEnd"/>
      <w:r w:rsidRPr="006C7538">
        <w:rPr>
          <w:i/>
        </w:rPr>
        <w:t xml:space="preserve"> </w:t>
      </w:r>
      <w:r w:rsidRPr="006C7538">
        <w:rPr>
          <w:iCs/>
        </w:rPr>
        <w:t>to</w:t>
      </w:r>
      <w:r w:rsidRPr="006C7538">
        <w:rPr>
          <w:i/>
        </w:rPr>
        <w:t xml:space="preserve"> </w:t>
      </w:r>
      <w:proofErr w:type="spellStart"/>
      <w:r w:rsidRPr="006C7538">
        <w:rPr>
          <w:i/>
        </w:rPr>
        <w:t>Sinosturio</w:t>
      </w:r>
      <w:proofErr w:type="spellEnd"/>
      <w:r w:rsidRPr="006C7538">
        <w:rPr>
          <w:i/>
        </w:rPr>
        <w:t xml:space="preserve"> </w:t>
      </w:r>
      <w:proofErr w:type="spellStart"/>
      <w:r w:rsidRPr="006C7538">
        <w:rPr>
          <w:i/>
        </w:rPr>
        <w:t>dauricus</w:t>
      </w:r>
      <w:proofErr w:type="spellEnd"/>
    </w:p>
    <w:p w14:paraId="11A54E6D"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baerii</w:t>
      </w:r>
      <w:proofErr w:type="spellEnd"/>
      <w:r w:rsidRPr="006C7538">
        <w:rPr>
          <w:i/>
        </w:rPr>
        <w:t xml:space="preserve"> </w:t>
      </w:r>
      <w:r w:rsidRPr="006C7538">
        <w:rPr>
          <w:iCs/>
        </w:rPr>
        <w:t>to</w:t>
      </w:r>
      <w:r w:rsidRPr="006C7538">
        <w:rPr>
          <w:i/>
        </w:rPr>
        <w:t xml:space="preserve"> Huso </w:t>
      </w:r>
      <w:proofErr w:type="spellStart"/>
      <w:r w:rsidRPr="006C7538">
        <w:rPr>
          <w:i/>
        </w:rPr>
        <w:t>baerii</w:t>
      </w:r>
      <w:proofErr w:type="spellEnd"/>
    </w:p>
    <w:p w14:paraId="0DBE5C3B"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fulvescens</w:t>
      </w:r>
      <w:proofErr w:type="spellEnd"/>
      <w:r w:rsidRPr="006C7538">
        <w:rPr>
          <w:i/>
        </w:rPr>
        <w:t xml:space="preserve"> </w:t>
      </w:r>
      <w:r w:rsidRPr="006C7538">
        <w:rPr>
          <w:iCs/>
        </w:rPr>
        <w:t>to</w:t>
      </w:r>
      <w:r w:rsidRPr="006C7538">
        <w:rPr>
          <w:i/>
        </w:rPr>
        <w:t xml:space="preserve"> Huso </w:t>
      </w:r>
      <w:proofErr w:type="spellStart"/>
      <w:r w:rsidRPr="006C7538">
        <w:rPr>
          <w:i/>
        </w:rPr>
        <w:t>fulvescens</w:t>
      </w:r>
      <w:proofErr w:type="spellEnd"/>
    </w:p>
    <w:p w14:paraId="5AE4F27D"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gueldenstaedtii</w:t>
      </w:r>
      <w:proofErr w:type="spellEnd"/>
      <w:r w:rsidRPr="006C7538">
        <w:rPr>
          <w:i/>
        </w:rPr>
        <w:t xml:space="preserve"> </w:t>
      </w:r>
      <w:r w:rsidRPr="006C7538">
        <w:rPr>
          <w:iCs/>
        </w:rPr>
        <w:t>to</w:t>
      </w:r>
      <w:r w:rsidRPr="006C7538">
        <w:rPr>
          <w:i/>
        </w:rPr>
        <w:t xml:space="preserve"> Huso </w:t>
      </w:r>
      <w:proofErr w:type="spellStart"/>
      <w:r w:rsidRPr="006C7538">
        <w:rPr>
          <w:i/>
        </w:rPr>
        <w:t>gueldenstaedtii</w:t>
      </w:r>
      <w:proofErr w:type="spellEnd"/>
    </w:p>
    <w:p w14:paraId="1C3781F3"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medirostris</w:t>
      </w:r>
      <w:proofErr w:type="spellEnd"/>
      <w:r w:rsidRPr="006C7538">
        <w:rPr>
          <w:i/>
        </w:rPr>
        <w:t xml:space="preserve"> </w:t>
      </w:r>
      <w:r w:rsidRPr="006C7538">
        <w:rPr>
          <w:iCs/>
        </w:rPr>
        <w:t>to</w:t>
      </w:r>
      <w:r w:rsidRPr="006C7538">
        <w:rPr>
          <w:i/>
        </w:rPr>
        <w:t xml:space="preserve"> </w:t>
      </w:r>
      <w:proofErr w:type="spellStart"/>
      <w:r w:rsidRPr="006C7538">
        <w:rPr>
          <w:i/>
        </w:rPr>
        <w:t>Sinosturio</w:t>
      </w:r>
      <w:proofErr w:type="spellEnd"/>
      <w:r w:rsidRPr="006C7538">
        <w:rPr>
          <w:i/>
        </w:rPr>
        <w:t xml:space="preserve"> </w:t>
      </w:r>
      <w:proofErr w:type="spellStart"/>
      <w:r w:rsidRPr="006C7538">
        <w:rPr>
          <w:i/>
        </w:rPr>
        <w:t>medirostris</w:t>
      </w:r>
      <w:proofErr w:type="spellEnd"/>
      <w:r w:rsidRPr="006C7538">
        <w:rPr>
          <w:i/>
        </w:rPr>
        <w:t xml:space="preserve"> </w:t>
      </w:r>
    </w:p>
    <w:p w14:paraId="18810745"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mikadoi</w:t>
      </w:r>
      <w:proofErr w:type="spellEnd"/>
      <w:r w:rsidRPr="006C7538">
        <w:rPr>
          <w:i/>
        </w:rPr>
        <w:t xml:space="preserve"> </w:t>
      </w:r>
      <w:r w:rsidRPr="006C7538">
        <w:rPr>
          <w:iCs/>
        </w:rPr>
        <w:t>to</w:t>
      </w:r>
      <w:r w:rsidRPr="006C7538">
        <w:rPr>
          <w:i/>
        </w:rPr>
        <w:t xml:space="preserve"> </w:t>
      </w:r>
      <w:proofErr w:type="spellStart"/>
      <w:r w:rsidRPr="006C7538">
        <w:rPr>
          <w:i/>
        </w:rPr>
        <w:t>Sinosturio</w:t>
      </w:r>
      <w:proofErr w:type="spellEnd"/>
      <w:r w:rsidRPr="006C7538">
        <w:rPr>
          <w:i/>
        </w:rPr>
        <w:t xml:space="preserve"> </w:t>
      </w:r>
      <w:proofErr w:type="spellStart"/>
      <w:r w:rsidRPr="006C7538">
        <w:rPr>
          <w:i/>
        </w:rPr>
        <w:t>mikadoi</w:t>
      </w:r>
      <w:proofErr w:type="spellEnd"/>
      <w:r w:rsidRPr="006C7538">
        <w:rPr>
          <w:i/>
        </w:rPr>
        <w:t xml:space="preserve"> </w:t>
      </w:r>
    </w:p>
    <w:p w14:paraId="29009A30"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naccarii</w:t>
      </w:r>
      <w:proofErr w:type="spellEnd"/>
      <w:r w:rsidRPr="006C7538">
        <w:rPr>
          <w:i/>
        </w:rPr>
        <w:t xml:space="preserve"> </w:t>
      </w:r>
      <w:r w:rsidRPr="006C7538">
        <w:rPr>
          <w:iCs/>
        </w:rPr>
        <w:t>to</w:t>
      </w:r>
      <w:r w:rsidRPr="006C7538">
        <w:rPr>
          <w:i/>
        </w:rPr>
        <w:t xml:space="preserve"> Huso </w:t>
      </w:r>
      <w:proofErr w:type="spellStart"/>
      <w:r w:rsidRPr="006C7538">
        <w:rPr>
          <w:i/>
        </w:rPr>
        <w:t>naccarii</w:t>
      </w:r>
      <w:proofErr w:type="spellEnd"/>
    </w:p>
    <w:p w14:paraId="1727FF27"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nudiventris</w:t>
      </w:r>
      <w:proofErr w:type="spellEnd"/>
      <w:r w:rsidRPr="006C7538">
        <w:rPr>
          <w:i/>
        </w:rPr>
        <w:t xml:space="preserve"> </w:t>
      </w:r>
      <w:r w:rsidRPr="006C7538">
        <w:rPr>
          <w:iCs/>
        </w:rPr>
        <w:t>to</w:t>
      </w:r>
      <w:r w:rsidRPr="006C7538">
        <w:rPr>
          <w:i/>
        </w:rPr>
        <w:t xml:space="preserve"> Huso </w:t>
      </w:r>
      <w:proofErr w:type="spellStart"/>
      <w:r w:rsidRPr="006C7538">
        <w:rPr>
          <w:i/>
        </w:rPr>
        <w:t>nudiventris</w:t>
      </w:r>
      <w:proofErr w:type="spellEnd"/>
    </w:p>
    <w:p w14:paraId="74743B3B"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persicus</w:t>
      </w:r>
      <w:proofErr w:type="spellEnd"/>
      <w:r w:rsidRPr="006C7538">
        <w:rPr>
          <w:i/>
        </w:rPr>
        <w:t xml:space="preserve"> </w:t>
      </w:r>
      <w:r w:rsidRPr="006C7538">
        <w:rPr>
          <w:iCs/>
        </w:rPr>
        <w:t>to</w:t>
      </w:r>
      <w:r w:rsidRPr="006C7538">
        <w:rPr>
          <w:i/>
        </w:rPr>
        <w:t xml:space="preserve"> Huso </w:t>
      </w:r>
      <w:proofErr w:type="spellStart"/>
      <w:r w:rsidRPr="006C7538">
        <w:rPr>
          <w:i/>
        </w:rPr>
        <w:t>persicus</w:t>
      </w:r>
      <w:proofErr w:type="spellEnd"/>
    </w:p>
    <w:p w14:paraId="2A112BE3"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ruthenus</w:t>
      </w:r>
      <w:proofErr w:type="spellEnd"/>
      <w:r w:rsidRPr="006C7538">
        <w:rPr>
          <w:i/>
        </w:rPr>
        <w:t xml:space="preserve"> </w:t>
      </w:r>
      <w:r w:rsidRPr="006C7538">
        <w:rPr>
          <w:iCs/>
        </w:rPr>
        <w:t>to</w:t>
      </w:r>
      <w:r w:rsidRPr="006C7538">
        <w:rPr>
          <w:i/>
        </w:rPr>
        <w:t xml:space="preserve"> Huso </w:t>
      </w:r>
      <w:proofErr w:type="spellStart"/>
      <w:r w:rsidRPr="006C7538">
        <w:rPr>
          <w:i/>
        </w:rPr>
        <w:t>ruthenus</w:t>
      </w:r>
      <w:proofErr w:type="spellEnd"/>
    </w:p>
    <w:p w14:paraId="6FCD7B34"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w:t>
      </w:r>
      <w:proofErr w:type="spellStart"/>
      <w:r w:rsidRPr="006C7538">
        <w:rPr>
          <w:i/>
        </w:rPr>
        <w:t>schrenckii</w:t>
      </w:r>
      <w:proofErr w:type="spellEnd"/>
      <w:r w:rsidRPr="006C7538">
        <w:rPr>
          <w:i/>
        </w:rPr>
        <w:t xml:space="preserve"> </w:t>
      </w:r>
      <w:r w:rsidRPr="006C7538">
        <w:rPr>
          <w:iCs/>
        </w:rPr>
        <w:t>to</w:t>
      </w:r>
      <w:r w:rsidRPr="006C7538">
        <w:rPr>
          <w:i/>
        </w:rPr>
        <w:t xml:space="preserve"> </w:t>
      </w:r>
      <w:proofErr w:type="spellStart"/>
      <w:r w:rsidRPr="006C7538">
        <w:rPr>
          <w:i/>
        </w:rPr>
        <w:t>Sinosturio</w:t>
      </w:r>
      <w:proofErr w:type="spellEnd"/>
      <w:r w:rsidRPr="006C7538">
        <w:rPr>
          <w:i/>
        </w:rPr>
        <w:t xml:space="preserve"> </w:t>
      </w:r>
      <w:proofErr w:type="spellStart"/>
      <w:r w:rsidRPr="006C7538">
        <w:rPr>
          <w:i/>
        </w:rPr>
        <w:t>schrenckii</w:t>
      </w:r>
      <w:proofErr w:type="spellEnd"/>
      <w:r w:rsidRPr="006C7538">
        <w:rPr>
          <w:i/>
        </w:rPr>
        <w:t xml:space="preserve"> </w:t>
      </w:r>
    </w:p>
    <w:p w14:paraId="38FC6EA1"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sinensis </w:t>
      </w:r>
      <w:r w:rsidRPr="006C7538">
        <w:rPr>
          <w:iCs/>
        </w:rPr>
        <w:t>to</w:t>
      </w:r>
      <w:r w:rsidRPr="006C7538">
        <w:rPr>
          <w:i/>
        </w:rPr>
        <w:t xml:space="preserve"> </w:t>
      </w:r>
      <w:proofErr w:type="spellStart"/>
      <w:r w:rsidRPr="006C7538">
        <w:rPr>
          <w:i/>
        </w:rPr>
        <w:t>Sinosturio</w:t>
      </w:r>
      <w:proofErr w:type="spellEnd"/>
      <w:r w:rsidRPr="006C7538">
        <w:rPr>
          <w:i/>
        </w:rPr>
        <w:t xml:space="preserve"> sinensis </w:t>
      </w:r>
    </w:p>
    <w:p w14:paraId="284AB031" w14:textId="0055B0B3" w:rsidR="00504A99" w:rsidRPr="00504A99" w:rsidRDefault="00AB32D7" w:rsidP="00504A99">
      <w:pPr>
        <w:pStyle w:val="Firstnumbering"/>
        <w:numPr>
          <w:ilvl w:val="0"/>
          <w:numId w:val="9"/>
        </w:numPr>
        <w:ind w:left="1276" w:hanging="425"/>
        <w:contextualSpacing w:val="0"/>
        <w:rPr>
          <w:i/>
        </w:rPr>
      </w:pPr>
      <w:r w:rsidRPr="006C7538">
        <w:rPr>
          <w:i/>
        </w:rPr>
        <w:t xml:space="preserve">Acipenser stellatus </w:t>
      </w:r>
      <w:r w:rsidRPr="006C7538">
        <w:rPr>
          <w:iCs/>
        </w:rPr>
        <w:t>to</w:t>
      </w:r>
      <w:r w:rsidRPr="006C7538">
        <w:rPr>
          <w:i/>
        </w:rPr>
        <w:t xml:space="preserve"> Huso stellatus</w:t>
      </w:r>
    </w:p>
    <w:p w14:paraId="6CFB2318" w14:textId="77777777" w:rsidR="00D51D56" w:rsidRDefault="00D51D56" w:rsidP="007804D9">
      <w:pPr>
        <w:pStyle w:val="Firstnumbering"/>
        <w:numPr>
          <w:ilvl w:val="0"/>
          <w:numId w:val="0"/>
        </w:numPr>
        <w:ind w:left="1276"/>
        <w:contextualSpacing w:val="0"/>
        <w:rPr>
          <w:i/>
        </w:rPr>
      </w:pPr>
    </w:p>
    <w:p w14:paraId="6A898F78" w14:textId="1C0AD13D" w:rsidR="00DB7775" w:rsidRDefault="000C10FB" w:rsidP="003B2A07">
      <w:pPr>
        <w:pStyle w:val="Firstnumbering"/>
        <w:numPr>
          <w:ilvl w:val="0"/>
          <w:numId w:val="3"/>
        </w:numPr>
        <w:tabs>
          <w:tab w:val="clear" w:pos="720"/>
        </w:tabs>
        <w:ind w:left="567" w:hanging="567"/>
        <w:rPr>
          <w:iCs/>
        </w:rPr>
      </w:pPr>
      <w:r>
        <w:rPr>
          <w:iCs/>
        </w:rPr>
        <w:t>In light of</w:t>
      </w:r>
      <w:r w:rsidRPr="00101F5D">
        <w:rPr>
          <w:iCs/>
        </w:rPr>
        <w:t xml:space="preserve"> the latest developments described in paragraph 20 above, </w:t>
      </w:r>
      <w:r>
        <w:rPr>
          <w:iCs/>
        </w:rPr>
        <w:t>COP15 may consider</w:t>
      </w:r>
      <w:r w:rsidRPr="00101F5D">
        <w:rPr>
          <w:iCs/>
        </w:rPr>
        <w:t xml:space="preserve"> not </w:t>
      </w:r>
      <w:r>
        <w:rPr>
          <w:iCs/>
        </w:rPr>
        <w:t>mak</w:t>
      </w:r>
      <w:r w:rsidR="00997E63">
        <w:rPr>
          <w:iCs/>
        </w:rPr>
        <w:t>ing</w:t>
      </w:r>
      <w:r>
        <w:rPr>
          <w:iCs/>
        </w:rPr>
        <w:t xml:space="preserve"> </w:t>
      </w:r>
      <w:r w:rsidR="001C20E3">
        <w:rPr>
          <w:iCs/>
        </w:rPr>
        <w:t>these</w:t>
      </w:r>
      <w:r>
        <w:rPr>
          <w:iCs/>
        </w:rPr>
        <w:t xml:space="preserve"> changes to</w:t>
      </w:r>
      <w:r w:rsidRPr="00101F5D">
        <w:rPr>
          <w:iCs/>
        </w:rPr>
        <w:t xml:space="preserve"> the </w:t>
      </w:r>
      <w:r>
        <w:rPr>
          <w:iCs/>
        </w:rPr>
        <w:t>standard reference</w:t>
      </w:r>
      <w:r w:rsidRPr="00101F5D">
        <w:rPr>
          <w:iCs/>
        </w:rPr>
        <w:t xml:space="preserve"> of </w:t>
      </w:r>
      <w:proofErr w:type="spellStart"/>
      <w:r w:rsidRPr="00101F5D">
        <w:rPr>
          <w:iCs/>
        </w:rPr>
        <w:t>Acipenseriformes</w:t>
      </w:r>
      <w:proofErr w:type="spellEnd"/>
      <w:r w:rsidRPr="00101F5D">
        <w:rPr>
          <w:iCs/>
        </w:rPr>
        <w:t xml:space="preserve"> </w:t>
      </w:r>
      <w:r>
        <w:rPr>
          <w:iCs/>
        </w:rPr>
        <w:t>and maintain</w:t>
      </w:r>
      <w:r w:rsidR="00997E63">
        <w:rPr>
          <w:iCs/>
        </w:rPr>
        <w:t>ing</w:t>
      </w:r>
      <w:r>
        <w:rPr>
          <w:iCs/>
        </w:rPr>
        <w:t xml:space="preserve"> the</w:t>
      </w:r>
      <w:r w:rsidR="008C5872">
        <w:rPr>
          <w:iCs/>
        </w:rPr>
        <w:t xml:space="preserve"> currently applicable standard </w:t>
      </w:r>
      <w:r w:rsidR="00D71DB4">
        <w:rPr>
          <w:iCs/>
        </w:rPr>
        <w:t>reference</w:t>
      </w:r>
      <w:r w:rsidR="00974CCC">
        <w:rPr>
          <w:iCs/>
        </w:rPr>
        <w:t>,</w:t>
      </w:r>
      <w:r w:rsidRPr="00101F5D">
        <w:rPr>
          <w:iCs/>
        </w:rPr>
        <w:t xml:space="preserve"> Fricke, R., Eschmeyer, W. N. &amp; R. van der Laan (eds) (2023). ESCHMEYER'S CATALOG OF FISHES: GENERA, SPECIES, REFERENCES, as downloaded on 12 May 2023 (UNEP/CMS/COP14/Inf.31.1).</w:t>
      </w:r>
    </w:p>
    <w:p w14:paraId="6BB5C56E" w14:textId="77777777" w:rsidR="008C5872" w:rsidRPr="001C20E3" w:rsidRDefault="008C5872" w:rsidP="001C20E3">
      <w:pPr>
        <w:pStyle w:val="Firstnumbering"/>
        <w:numPr>
          <w:ilvl w:val="0"/>
          <w:numId w:val="0"/>
        </w:numPr>
        <w:ind w:left="720"/>
        <w:rPr>
          <w:iCs/>
        </w:rPr>
      </w:pPr>
    </w:p>
    <w:p w14:paraId="3E814EC6" w14:textId="58FCE0CB" w:rsidR="00620287" w:rsidRPr="00C07073" w:rsidRDefault="00620287" w:rsidP="009343B3">
      <w:pPr>
        <w:pStyle w:val="Firstnumbering"/>
        <w:numPr>
          <w:ilvl w:val="0"/>
          <w:numId w:val="0"/>
        </w:numPr>
        <w:ind w:left="504" w:hanging="504"/>
        <w:contextualSpacing w:val="0"/>
        <w:rPr>
          <w:i/>
        </w:rPr>
      </w:pPr>
      <w:proofErr w:type="spellStart"/>
      <w:r w:rsidRPr="00C07073">
        <w:rPr>
          <w:i/>
        </w:rPr>
        <w:t>Mobulidae</w:t>
      </w:r>
      <w:proofErr w:type="spellEnd"/>
    </w:p>
    <w:p w14:paraId="01B7E165" w14:textId="77777777" w:rsidR="0035234D" w:rsidRPr="00C07073" w:rsidRDefault="0035234D" w:rsidP="0035234D">
      <w:pPr>
        <w:pStyle w:val="Firstnumbering"/>
        <w:numPr>
          <w:ilvl w:val="0"/>
          <w:numId w:val="0"/>
        </w:numPr>
        <w:ind w:left="900"/>
        <w:contextualSpacing w:val="0"/>
        <w:rPr>
          <w:i/>
        </w:rPr>
      </w:pPr>
    </w:p>
    <w:p w14:paraId="064E8802" w14:textId="0C794DD5" w:rsidR="00620287" w:rsidRPr="00FC658E" w:rsidRDefault="006D1003" w:rsidP="003B2A07">
      <w:pPr>
        <w:pStyle w:val="Firstnumbering"/>
        <w:numPr>
          <w:ilvl w:val="0"/>
          <w:numId w:val="3"/>
        </w:numPr>
        <w:tabs>
          <w:tab w:val="clear" w:pos="720"/>
        </w:tabs>
        <w:ind w:left="567" w:hanging="567"/>
        <w:contextualSpacing w:val="0"/>
        <w:rPr>
          <w:i/>
        </w:rPr>
      </w:pPr>
      <w:r w:rsidRPr="00A772B3">
        <w:t xml:space="preserve">Fricke, R., </w:t>
      </w:r>
      <w:r w:rsidR="00D67C93" w:rsidRPr="00101F5D">
        <w:rPr>
          <w:iCs/>
        </w:rPr>
        <w:t xml:space="preserve">Eschmeyer, W. N. &amp; R. van der Laan (eds) </w:t>
      </w:r>
      <w:r w:rsidR="005E0E3C" w:rsidRPr="00101F5D">
        <w:rPr>
          <w:iCs/>
        </w:rPr>
        <w:t>(202</w:t>
      </w:r>
      <w:r w:rsidR="005E0E3C">
        <w:rPr>
          <w:iCs/>
        </w:rPr>
        <w:t>5</w:t>
      </w:r>
      <w:r w:rsidR="005E0E3C" w:rsidRPr="00101F5D">
        <w:rPr>
          <w:iCs/>
        </w:rPr>
        <w:t xml:space="preserve">) </w:t>
      </w:r>
      <w:r w:rsidR="00FA5E83" w:rsidRPr="008B137D">
        <w:rPr>
          <w:lang w:val="en-US"/>
        </w:rPr>
        <w:t xml:space="preserve">refer to </w:t>
      </w:r>
      <w:proofErr w:type="spellStart"/>
      <w:r w:rsidR="00FA5E83" w:rsidRPr="008B137D">
        <w:rPr>
          <w:lang w:val="en-US"/>
        </w:rPr>
        <w:t>Bucalir</w:t>
      </w:r>
      <w:proofErr w:type="spellEnd"/>
      <w:r w:rsidR="00FA5E83" w:rsidRPr="008B137D">
        <w:rPr>
          <w:lang w:val="en-US"/>
        </w:rPr>
        <w:t xml:space="preserve"> et al. </w:t>
      </w:r>
      <w:r w:rsidR="00FA5E83" w:rsidRPr="00C07073">
        <w:t>(2025)</w:t>
      </w:r>
      <w:r w:rsidR="00FA5E83" w:rsidRPr="00C07073">
        <w:rPr>
          <w:rStyle w:val="FootnoteReference"/>
        </w:rPr>
        <w:footnoteReference w:id="5"/>
      </w:r>
      <w:r w:rsidR="00FA5E83" w:rsidRPr="00C07073">
        <w:t xml:space="preserve"> as the scientific reference for the changes in </w:t>
      </w:r>
      <w:proofErr w:type="spellStart"/>
      <w:r w:rsidR="004E2F8C" w:rsidRPr="00C07073">
        <w:rPr>
          <w:i/>
        </w:rPr>
        <w:t>Mobula</w:t>
      </w:r>
      <w:proofErr w:type="spellEnd"/>
      <w:r w:rsidR="004E2F8C" w:rsidRPr="00C07073">
        <w:rPr>
          <w:i/>
        </w:rPr>
        <w:t xml:space="preserve"> </w:t>
      </w:r>
      <w:proofErr w:type="spellStart"/>
      <w:r w:rsidR="004E2F8C" w:rsidRPr="00C07073">
        <w:rPr>
          <w:i/>
        </w:rPr>
        <w:t>birostris</w:t>
      </w:r>
      <w:proofErr w:type="spellEnd"/>
      <w:r w:rsidR="00FA5E83" w:rsidRPr="00C07073">
        <w:t xml:space="preserve"> taxonomy and nomenclature. This integrative taxonomy study has identified a previously unrecognized species of </w:t>
      </w:r>
      <w:proofErr w:type="spellStart"/>
      <w:r w:rsidR="00FA5E83" w:rsidRPr="00C07073">
        <w:rPr>
          <w:i/>
        </w:rPr>
        <w:t>Mobula</w:t>
      </w:r>
      <w:proofErr w:type="spellEnd"/>
      <w:r w:rsidR="00FA5E83" w:rsidRPr="00C07073">
        <w:t> in the Atlantic Ocean. This cryptic species, distinguished by unique morphological traits and genetic markers, is closely related to </w:t>
      </w:r>
      <w:proofErr w:type="spellStart"/>
      <w:r w:rsidR="00FA5E83" w:rsidRPr="00C07073">
        <w:rPr>
          <w:i/>
        </w:rPr>
        <w:t>Mobula</w:t>
      </w:r>
      <w:proofErr w:type="spellEnd"/>
      <w:r w:rsidR="00FA5E83" w:rsidRPr="00C07073">
        <w:rPr>
          <w:i/>
        </w:rPr>
        <w:t xml:space="preserve"> </w:t>
      </w:r>
      <w:proofErr w:type="spellStart"/>
      <w:r w:rsidR="00FA5E83" w:rsidRPr="00C07073">
        <w:rPr>
          <w:i/>
        </w:rPr>
        <w:t>birostris</w:t>
      </w:r>
      <w:proofErr w:type="spellEnd"/>
      <w:r w:rsidR="00FA5E83" w:rsidRPr="00C07073">
        <w:t> and </w:t>
      </w:r>
      <w:proofErr w:type="spellStart"/>
      <w:r w:rsidR="00FA5E83" w:rsidRPr="00C07073">
        <w:rPr>
          <w:i/>
        </w:rPr>
        <w:t>Mobula</w:t>
      </w:r>
      <w:proofErr w:type="spellEnd"/>
      <w:r w:rsidR="00FA5E83" w:rsidRPr="00C07073">
        <w:rPr>
          <w:i/>
        </w:rPr>
        <w:t xml:space="preserve"> </w:t>
      </w:r>
      <w:proofErr w:type="spellStart"/>
      <w:r w:rsidR="00FA5E83" w:rsidRPr="00C07073">
        <w:rPr>
          <w:i/>
        </w:rPr>
        <w:t>alfredi</w:t>
      </w:r>
      <w:proofErr w:type="spellEnd"/>
      <w:r w:rsidR="00FA5E83" w:rsidRPr="00C07073">
        <w:t xml:space="preserve">. The discovery has implications for species-level conservation measures. </w:t>
      </w:r>
    </w:p>
    <w:p w14:paraId="6848D523" w14:textId="77777777" w:rsidR="00FC658E" w:rsidRPr="00FC658E" w:rsidRDefault="00FC658E" w:rsidP="003B2A07">
      <w:pPr>
        <w:pStyle w:val="Firstnumbering"/>
        <w:numPr>
          <w:ilvl w:val="0"/>
          <w:numId w:val="0"/>
        </w:numPr>
        <w:ind w:left="567" w:hanging="567"/>
        <w:contextualSpacing w:val="0"/>
        <w:rPr>
          <w:i/>
        </w:rPr>
      </w:pPr>
    </w:p>
    <w:p w14:paraId="0E77E16C" w14:textId="0B85BA4D" w:rsidR="00D46333" w:rsidRPr="00A33EDB" w:rsidRDefault="00FC658E" w:rsidP="003B2A07">
      <w:pPr>
        <w:pStyle w:val="Firstnumbering"/>
        <w:numPr>
          <w:ilvl w:val="0"/>
          <w:numId w:val="3"/>
        </w:numPr>
        <w:tabs>
          <w:tab w:val="clear" w:pos="720"/>
        </w:tabs>
        <w:spacing w:after="80"/>
        <w:ind w:left="567" w:hanging="567"/>
        <w:contextualSpacing w:val="0"/>
        <w:rPr>
          <w:iCs/>
        </w:rPr>
      </w:pPr>
      <w:r w:rsidRPr="00D83112">
        <w:rPr>
          <w:iCs/>
        </w:rPr>
        <w:t>These</w:t>
      </w:r>
      <w:r w:rsidR="00D46333">
        <w:rPr>
          <w:iCs/>
        </w:rPr>
        <w:t xml:space="preserve"> changes in the online reference would lead to the following changes </w:t>
      </w:r>
      <w:r w:rsidR="00D46333" w:rsidRPr="00EA3246">
        <w:rPr>
          <w:rFonts w:eastAsia="Arial"/>
        </w:rPr>
        <w:t xml:space="preserve">to the taxonomy and nomenclature of </w:t>
      </w:r>
      <w:proofErr w:type="spellStart"/>
      <w:r w:rsidR="007412FB">
        <w:rPr>
          <w:rFonts w:eastAsia="Arial"/>
        </w:rPr>
        <w:t>Mobulidae</w:t>
      </w:r>
      <w:proofErr w:type="spellEnd"/>
      <w:r w:rsidR="00F95424">
        <w:rPr>
          <w:rFonts w:eastAsia="Arial"/>
        </w:rPr>
        <w:t xml:space="preserve"> </w:t>
      </w:r>
      <w:r w:rsidR="00D46333" w:rsidRPr="00EA3246">
        <w:rPr>
          <w:rFonts w:eastAsia="Arial"/>
        </w:rPr>
        <w:t>listed in the CMS Appendices</w:t>
      </w:r>
      <w:r w:rsidR="00D46333">
        <w:rPr>
          <w:rFonts w:eastAsia="Arial"/>
        </w:rPr>
        <w:t>:</w:t>
      </w:r>
    </w:p>
    <w:p w14:paraId="2A369479" w14:textId="5629B1FF" w:rsidR="00FC658E" w:rsidRPr="00D836E4" w:rsidRDefault="00391645" w:rsidP="00F96E8C">
      <w:pPr>
        <w:pStyle w:val="Firstnumbering"/>
        <w:numPr>
          <w:ilvl w:val="0"/>
          <w:numId w:val="12"/>
        </w:numPr>
        <w:ind w:left="1276" w:hanging="425"/>
        <w:rPr>
          <w:i/>
          <w:lang w:val="pt-PT"/>
        </w:rPr>
      </w:pPr>
      <w:bookmarkStart w:id="1" w:name="_Hlk211603527"/>
      <w:r w:rsidRPr="00D836E4">
        <w:rPr>
          <w:i/>
          <w:lang w:val="pt-PT"/>
        </w:rPr>
        <w:t>Mobula birostris</w:t>
      </w:r>
      <w:bookmarkEnd w:id="1"/>
      <w:r w:rsidRPr="00D836E4">
        <w:rPr>
          <w:iCs/>
          <w:lang w:val="pt-PT"/>
        </w:rPr>
        <w:t xml:space="preserve"> </w:t>
      </w:r>
      <w:r w:rsidR="00D46333" w:rsidRPr="00D836E4">
        <w:rPr>
          <w:iCs/>
          <w:lang w:val="pt-PT"/>
        </w:rPr>
        <w:t>to</w:t>
      </w:r>
      <w:r w:rsidR="00D46333" w:rsidRPr="00D836E4">
        <w:rPr>
          <w:i/>
          <w:lang w:val="pt-PT"/>
        </w:rPr>
        <w:t xml:space="preserve"> </w:t>
      </w:r>
      <w:proofErr w:type="spellStart"/>
      <w:r w:rsidR="009C5213" w:rsidRPr="00D836E4">
        <w:rPr>
          <w:i/>
          <w:lang w:val="pt-PT"/>
        </w:rPr>
        <w:t>Mobula</w:t>
      </w:r>
      <w:proofErr w:type="spellEnd"/>
      <w:r w:rsidR="009C5213" w:rsidRPr="00D836E4">
        <w:rPr>
          <w:i/>
          <w:lang w:val="pt-PT"/>
        </w:rPr>
        <w:t xml:space="preserve"> </w:t>
      </w:r>
      <w:proofErr w:type="spellStart"/>
      <w:r w:rsidR="009C5213" w:rsidRPr="00D836E4">
        <w:rPr>
          <w:i/>
          <w:lang w:val="pt-PT"/>
        </w:rPr>
        <w:t>birostris</w:t>
      </w:r>
      <w:proofErr w:type="spellEnd"/>
      <w:r w:rsidR="00D965B3" w:rsidRPr="00D836E4">
        <w:rPr>
          <w:i/>
          <w:lang w:val="pt-PT"/>
        </w:rPr>
        <w:t xml:space="preserve">, </w:t>
      </w:r>
      <w:proofErr w:type="spellStart"/>
      <w:r w:rsidR="00D965B3" w:rsidRPr="00D836E4">
        <w:rPr>
          <w:i/>
          <w:lang w:val="pt-PT"/>
        </w:rPr>
        <w:t>Mobula</w:t>
      </w:r>
      <w:proofErr w:type="spellEnd"/>
      <w:r w:rsidR="00D965B3" w:rsidRPr="00D836E4">
        <w:rPr>
          <w:i/>
          <w:lang w:val="pt-PT"/>
        </w:rPr>
        <w:t xml:space="preserve"> </w:t>
      </w:r>
      <w:proofErr w:type="spellStart"/>
      <w:r w:rsidR="00D965B3" w:rsidRPr="00D836E4">
        <w:rPr>
          <w:i/>
          <w:lang w:val="pt-PT"/>
        </w:rPr>
        <w:t>yarae</w:t>
      </w:r>
      <w:proofErr w:type="spellEnd"/>
    </w:p>
    <w:p w14:paraId="0DC45D91" w14:textId="77777777" w:rsidR="00430353" w:rsidRPr="00D836E4" w:rsidRDefault="00430353" w:rsidP="003B2A07">
      <w:pPr>
        <w:pStyle w:val="Firstnumbering"/>
        <w:numPr>
          <w:ilvl w:val="0"/>
          <w:numId w:val="0"/>
        </w:numPr>
        <w:ind w:left="567" w:hanging="567"/>
        <w:rPr>
          <w:rFonts w:eastAsia="Calibri"/>
          <w:color w:val="000000"/>
          <w:lang w:val="pt-PT"/>
        </w:rPr>
      </w:pPr>
    </w:p>
    <w:p w14:paraId="41464DEC" w14:textId="77777777" w:rsidR="00430353" w:rsidRPr="00B320EB" w:rsidRDefault="00430353" w:rsidP="003B2A07">
      <w:pPr>
        <w:pStyle w:val="Firstnumbering"/>
        <w:numPr>
          <w:ilvl w:val="0"/>
          <w:numId w:val="0"/>
        </w:numPr>
        <w:ind w:left="567" w:hanging="567"/>
        <w:rPr>
          <w:i/>
          <w:iCs/>
        </w:rPr>
      </w:pPr>
      <w:r w:rsidRPr="00B320EB">
        <w:rPr>
          <w:i/>
          <w:iCs/>
        </w:rPr>
        <w:t>Recommendations for fish taxonomy and nomenclature</w:t>
      </w:r>
    </w:p>
    <w:p w14:paraId="4128218D" w14:textId="77777777" w:rsidR="00430353" w:rsidRPr="00B320EB" w:rsidRDefault="00430353" w:rsidP="003B2A07">
      <w:pPr>
        <w:pStyle w:val="Firstnumbering"/>
        <w:numPr>
          <w:ilvl w:val="0"/>
          <w:numId w:val="0"/>
        </w:numPr>
        <w:ind w:left="567" w:hanging="567"/>
      </w:pPr>
    </w:p>
    <w:p w14:paraId="3B9BF30B" w14:textId="422B4F76" w:rsidR="00430353" w:rsidRPr="00036047" w:rsidRDefault="00430353" w:rsidP="003B2A07">
      <w:pPr>
        <w:pStyle w:val="Firstnumbering"/>
        <w:numPr>
          <w:ilvl w:val="0"/>
          <w:numId w:val="3"/>
        </w:numPr>
        <w:tabs>
          <w:tab w:val="clear" w:pos="720"/>
        </w:tabs>
        <w:ind w:left="567" w:hanging="567"/>
        <w:contextualSpacing w:val="0"/>
      </w:pPr>
      <w:r w:rsidRPr="00CE7DBF">
        <w:t xml:space="preserve">Parties are invited to consider whether the changes to fish taxonomy as outlined in </w:t>
      </w:r>
      <w:r>
        <w:t xml:space="preserve">Annex </w:t>
      </w:r>
      <w:r w:rsidR="00885F7F">
        <w:t>3</w:t>
      </w:r>
      <w:r w:rsidR="00885F7F" w:rsidRPr="00CE7DBF">
        <w:t xml:space="preserve"> </w:t>
      </w:r>
      <w:r w:rsidRPr="00CE7DBF">
        <w:t>should be applied to the CMS Appendices</w:t>
      </w:r>
      <w:r w:rsidRPr="00036047">
        <w:t>.</w:t>
      </w:r>
    </w:p>
    <w:p w14:paraId="68C7B826" w14:textId="01C73FD5" w:rsidR="00F96E8C" w:rsidRDefault="00F96E8C" w:rsidP="36773FA6">
      <w:pPr>
        <w:pStyle w:val="paragraph"/>
        <w:spacing w:before="0" w:beforeAutospacing="0" w:after="0" w:afterAutospacing="0"/>
        <w:jc w:val="both"/>
        <w:textAlignment w:val="baseline"/>
        <w:rPr>
          <w:rStyle w:val="normaltextrun"/>
          <w:rFonts w:ascii="Arial" w:eastAsia="Arial" w:hAnsi="Arial" w:cs="Arial"/>
          <w:sz w:val="22"/>
          <w:szCs w:val="22"/>
          <w:u w:val="single"/>
        </w:rPr>
      </w:pPr>
      <w:r>
        <w:rPr>
          <w:rStyle w:val="normaltextrun"/>
          <w:rFonts w:ascii="Arial" w:eastAsia="Arial" w:hAnsi="Arial" w:cs="Arial"/>
          <w:sz w:val="22"/>
          <w:szCs w:val="22"/>
          <w:u w:val="single"/>
        </w:rPr>
        <w:br w:type="page"/>
      </w:r>
    </w:p>
    <w:p w14:paraId="50F06AC3" w14:textId="77777777" w:rsidR="00456333" w:rsidRPr="00EA3246" w:rsidRDefault="1A82C088" w:rsidP="36773FA6">
      <w:pPr>
        <w:pStyle w:val="paragraph"/>
        <w:spacing w:before="0" w:beforeAutospacing="0" w:after="0" w:afterAutospacing="0"/>
        <w:jc w:val="both"/>
        <w:textAlignment w:val="baseline"/>
        <w:rPr>
          <w:rFonts w:ascii="Arial" w:eastAsia="Arial" w:hAnsi="Arial" w:cs="Arial"/>
          <w:sz w:val="22"/>
          <w:szCs w:val="22"/>
        </w:rPr>
      </w:pPr>
      <w:r w:rsidRPr="00EA3246">
        <w:rPr>
          <w:rStyle w:val="normaltextrun"/>
          <w:rFonts w:ascii="Arial" w:eastAsia="Arial" w:hAnsi="Arial" w:cs="Arial"/>
          <w:sz w:val="22"/>
          <w:szCs w:val="22"/>
          <w:u w:val="single"/>
        </w:rPr>
        <w:lastRenderedPageBreak/>
        <w:t>Recommended actions:</w:t>
      </w:r>
      <w:r w:rsidRPr="00EA3246">
        <w:rPr>
          <w:rStyle w:val="eop"/>
          <w:rFonts w:ascii="Arial" w:eastAsia="Arial" w:hAnsi="Arial" w:cs="Arial"/>
          <w:sz w:val="22"/>
          <w:szCs w:val="22"/>
        </w:rPr>
        <w:t> </w:t>
      </w:r>
    </w:p>
    <w:p w14:paraId="323C9654" w14:textId="77777777" w:rsidR="00456333" w:rsidRPr="00EA3246" w:rsidRDefault="1A82C088" w:rsidP="36773FA6">
      <w:pPr>
        <w:pStyle w:val="paragraph"/>
        <w:spacing w:before="0" w:beforeAutospacing="0" w:after="0" w:afterAutospacing="0"/>
        <w:jc w:val="both"/>
        <w:textAlignment w:val="baseline"/>
        <w:rPr>
          <w:rFonts w:ascii="Arial" w:eastAsia="Arial" w:hAnsi="Arial" w:cs="Arial"/>
          <w:sz w:val="22"/>
          <w:szCs w:val="22"/>
        </w:rPr>
      </w:pPr>
      <w:r w:rsidRPr="00EA3246">
        <w:rPr>
          <w:rStyle w:val="eop"/>
          <w:rFonts w:ascii="Arial" w:eastAsia="Arial" w:hAnsi="Arial" w:cs="Arial"/>
          <w:sz w:val="22"/>
          <w:szCs w:val="22"/>
        </w:rPr>
        <w:t> </w:t>
      </w:r>
    </w:p>
    <w:p w14:paraId="595FE609" w14:textId="3CCEA307" w:rsidR="00456333" w:rsidRPr="00EA3246" w:rsidRDefault="1A82C088" w:rsidP="00F96E8C">
      <w:pPr>
        <w:pStyle w:val="paragraph"/>
        <w:numPr>
          <w:ilvl w:val="0"/>
          <w:numId w:val="3"/>
        </w:numPr>
        <w:tabs>
          <w:tab w:val="clear" w:pos="720"/>
        </w:tabs>
        <w:spacing w:before="0" w:beforeAutospacing="0" w:after="0" w:afterAutospacing="0"/>
        <w:ind w:left="567" w:hanging="567"/>
        <w:jc w:val="both"/>
        <w:rPr>
          <w:rFonts w:ascii="Arial" w:eastAsia="Arial" w:hAnsi="Arial" w:cs="Arial"/>
          <w:sz w:val="22"/>
          <w:szCs w:val="22"/>
        </w:rPr>
      </w:pPr>
      <w:r w:rsidRPr="00EA3246">
        <w:rPr>
          <w:rStyle w:val="normaltextrun"/>
          <w:rFonts w:ascii="Arial" w:eastAsia="Arial" w:hAnsi="Arial" w:cs="Arial"/>
          <w:sz w:val="22"/>
          <w:szCs w:val="22"/>
        </w:rPr>
        <w:t>The COP is recommended to:</w:t>
      </w:r>
    </w:p>
    <w:p w14:paraId="4F08D916" w14:textId="77777777" w:rsidR="00BA64B0" w:rsidRPr="00EA3246" w:rsidRDefault="00BA64B0" w:rsidP="006E1738">
      <w:pPr>
        <w:spacing w:after="0" w:line="240" w:lineRule="auto"/>
        <w:jc w:val="both"/>
        <w:rPr>
          <w:rFonts w:ascii="Arial" w:eastAsia="Arial" w:hAnsi="Arial" w:cs="Arial"/>
          <w:sz w:val="22"/>
          <w:szCs w:val="22"/>
        </w:rPr>
      </w:pPr>
    </w:p>
    <w:p w14:paraId="217CF776" w14:textId="77777777" w:rsidR="00430353" w:rsidRDefault="00430353" w:rsidP="00C73279">
      <w:pPr>
        <w:pStyle w:val="Secondnumbering"/>
        <w:ind w:left="993" w:hanging="426"/>
        <w:jc w:val="both"/>
        <w:rPr>
          <w:rFonts w:cs="Arial"/>
        </w:rPr>
      </w:pPr>
      <w:r w:rsidRPr="003D73C0">
        <w:rPr>
          <w:rFonts w:cs="Arial"/>
        </w:rPr>
        <w:t xml:space="preserve">adopt the draft amendments to </w:t>
      </w:r>
      <w:r>
        <w:rPr>
          <w:rFonts w:cs="Arial"/>
        </w:rPr>
        <w:t xml:space="preserve">the Annex to </w:t>
      </w:r>
      <w:r w:rsidRPr="003D73C0">
        <w:rPr>
          <w:rFonts w:cs="Arial"/>
        </w:rPr>
        <w:t xml:space="preserve">Resolution 12.27 (Rev.COP14) </w:t>
      </w:r>
      <w:r w:rsidRPr="00D47DAA">
        <w:rPr>
          <w:rFonts w:cs="Arial"/>
          <w:i/>
          <w:iCs/>
        </w:rPr>
        <w:t>Taxonomy and Nomenclature</w:t>
      </w:r>
      <w:r w:rsidRPr="003D73C0">
        <w:rPr>
          <w:rFonts w:cs="Arial"/>
        </w:rPr>
        <w:t xml:space="preserve"> contained in Annex 1 of this document;</w:t>
      </w:r>
    </w:p>
    <w:p w14:paraId="44D92655" w14:textId="77777777" w:rsidR="0095101D" w:rsidRDefault="0095101D" w:rsidP="00C73279">
      <w:pPr>
        <w:pStyle w:val="Secondnumbering"/>
        <w:numPr>
          <w:ilvl w:val="0"/>
          <w:numId w:val="0"/>
        </w:numPr>
        <w:ind w:left="993" w:hanging="426"/>
        <w:jc w:val="both"/>
        <w:rPr>
          <w:rFonts w:cs="Arial"/>
        </w:rPr>
      </w:pPr>
    </w:p>
    <w:p w14:paraId="761AE21B" w14:textId="77777777" w:rsidR="007A3D6F" w:rsidRDefault="0095101D" w:rsidP="00C73279">
      <w:pPr>
        <w:pStyle w:val="Secondnumbering"/>
        <w:ind w:left="993" w:hanging="426"/>
        <w:jc w:val="both"/>
        <w:rPr>
          <w:rFonts w:cs="Arial"/>
        </w:rPr>
      </w:pPr>
      <w:r>
        <w:rPr>
          <w:rFonts w:cs="Arial"/>
        </w:rPr>
        <w:t xml:space="preserve">adopt the draft Decision 15.AA </w:t>
      </w:r>
      <w:r w:rsidRPr="00786BD7">
        <w:rPr>
          <w:rFonts w:cs="Arial"/>
        </w:rPr>
        <w:t>contained in Annex 2 of this document</w:t>
      </w:r>
      <w:r w:rsidR="00F84EB3" w:rsidRPr="00786BD7">
        <w:rPr>
          <w:rFonts w:cs="Arial"/>
        </w:rPr>
        <w:t>;</w:t>
      </w:r>
    </w:p>
    <w:p w14:paraId="006114B5" w14:textId="77777777" w:rsidR="007A3D6F" w:rsidRPr="006F2311" w:rsidRDefault="007A3D6F" w:rsidP="00C73279">
      <w:pPr>
        <w:spacing w:after="0"/>
        <w:ind w:left="993" w:hanging="426"/>
        <w:rPr>
          <w:rFonts w:cs="Arial"/>
        </w:rPr>
      </w:pPr>
    </w:p>
    <w:p w14:paraId="51AF2208" w14:textId="1676C437" w:rsidR="00430353" w:rsidRDefault="00430353" w:rsidP="00C73279">
      <w:pPr>
        <w:pStyle w:val="Secondnumbering"/>
        <w:ind w:left="993" w:hanging="426"/>
        <w:jc w:val="both"/>
        <w:rPr>
          <w:rFonts w:cs="Arial"/>
        </w:rPr>
      </w:pPr>
      <w:r w:rsidRPr="007A3D6F">
        <w:rPr>
          <w:rFonts w:cs="Arial"/>
        </w:rPr>
        <w:t xml:space="preserve">adopt the changes to </w:t>
      </w:r>
      <w:r w:rsidR="001F5197" w:rsidRPr="007A3D6F">
        <w:rPr>
          <w:rFonts w:cs="Arial"/>
        </w:rPr>
        <w:t xml:space="preserve">taxonomy and nomenclature of species listed in Appendix I and II as contained in Annex 3 of this document, noting that </w:t>
      </w:r>
      <w:r w:rsidR="007A3D6F" w:rsidRPr="007A3D6F">
        <w:rPr>
          <w:rFonts w:cs="Arial"/>
        </w:rPr>
        <w:t>that the reference date for the marine mammals standard reference is July 2025</w:t>
      </w:r>
      <w:r w:rsidR="00D73CB2">
        <w:rPr>
          <w:rFonts w:cs="Arial"/>
        </w:rPr>
        <w:t>,</w:t>
      </w:r>
      <w:r w:rsidR="007A3D6F" w:rsidRPr="007A3D6F">
        <w:rPr>
          <w:rFonts w:cs="Arial"/>
        </w:rPr>
        <w:t xml:space="preserve"> </w:t>
      </w:r>
      <w:r w:rsidR="00C41996" w:rsidRPr="00002E3E">
        <w:rPr>
          <w:rFonts w:cs="Arial"/>
        </w:rPr>
        <w:t xml:space="preserve">the </w:t>
      </w:r>
      <w:r w:rsidR="00EE7DEE" w:rsidRPr="00002E3E">
        <w:rPr>
          <w:rFonts w:cs="Arial"/>
        </w:rPr>
        <w:t xml:space="preserve">date for the </w:t>
      </w:r>
      <w:r w:rsidR="007A3D6F" w:rsidRPr="00002E3E">
        <w:rPr>
          <w:rFonts w:cs="Arial"/>
        </w:rPr>
        <w:t xml:space="preserve">fish </w:t>
      </w:r>
      <w:r w:rsidR="00002E3E" w:rsidRPr="00002E3E">
        <w:rPr>
          <w:rFonts w:cs="Arial"/>
        </w:rPr>
        <w:t xml:space="preserve">standard reference is 19 August 2025 (except for </w:t>
      </w:r>
      <w:proofErr w:type="spellStart"/>
      <w:r w:rsidR="00002E3E" w:rsidRPr="00002E3E">
        <w:rPr>
          <w:rFonts w:cs="Arial"/>
        </w:rPr>
        <w:t>Acipenseriformes</w:t>
      </w:r>
      <w:proofErr w:type="spellEnd"/>
      <w:r w:rsidR="00002E3E" w:rsidRPr="00002E3E">
        <w:rPr>
          <w:rFonts w:cs="Arial"/>
        </w:rPr>
        <w:t>, for which the 12 May 2023 version remains the standard reference),</w:t>
      </w:r>
      <w:r w:rsidR="007A3D6F" w:rsidRPr="007A3D6F">
        <w:rPr>
          <w:rFonts w:cs="Arial"/>
        </w:rPr>
        <w:t xml:space="preserve"> </w:t>
      </w:r>
      <w:r w:rsidR="007A3D6F" w:rsidRPr="00B539D7">
        <w:rPr>
          <w:rFonts w:cs="Arial"/>
          <w:color w:val="000000" w:themeColor="text1"/>
        </w:rPr>
        <w:t xml:space="preserve">and that </w:t>
      </w:r>
      <w:r w:rsidR="001F5197" w:rsidRPr="00B539D7">
        <w:rPr>
          <w:rFonts w:cs="Arial"/>
          <w:color w:val="000000" w:themeColor="text1"/>
        </w:rPr>
        <w:t>the currently</w:t>
      </w:r>
      <w:r w:rsidR="001F5197" w:rsidRPr="007A3D6F">
        <w:rPr>
          <w:rFonts w:cs="Arial"/>
        </w:rPr>
        <w:t xml:space="preserve"> applicable version of the</w:t>
      </w:r>
      <w:r w:rsidR="00786D38">
        <w:rPr>
          <w:rFonts w:cs="Arial"/>
        </w:rPr>
        <w:t xml:space="preserve"> standard </w:t>
      </w:r>
      <w:r w:rsidR="00D73CB2">
        <w:rPr>
          <w:rFonts w:cs="Arial"/>
        </w:rPr>
        <w:t xml:space="preserve">reference </w:t>
      </w:r>
      <w:r w:rsidR="00786D38">
        <w:rPr>
          <w:rFonts w:cs="Arial"/>
        </w:rPr>
        <w:t>for</w:t>
      </w:r>
      <w:r w:rsidR="001F5197" w:rsidRPr="007A3D6F">
        <w:rPr>
          <w:rFonts w:cs="Arial"/>
        </w:rPr>
        <w:t xml:space="preserve"> bird taxonomy is</w:t>
      </w:r>
      <w:r w:rsidR="00A27EE3" w:rsidRPr="007A3D6F">
        <w:rPr>
          <w:rFonts w:cs="Arial"/>
        </w:rPr>
        <w:t xml:space="preserve"> </w:t>
      </w:r>
      <w:r w:rsidR="00EB5D08" w:rsidRPr="007A3D6F">
        <w:rPr>
          <w:rFonts w:cs="Arial"/>
          <w:i/>
          <w:spacing w:val="-4"/>
        </w:rPr>
        <w:t xml:space="preserve">Handbook of the Birds of the World and </w:t>
      </w:r>
      <w:proofErr w:type="spellStart"/>
      <w:r w:rsidR="00EB5D08" w:rsidRPr="007A3D6F">
        <w:rPr>
          <w:rFonts w:cs="Arial"/>
          <w:i/>
          <w:spacing w:val="-4"/>
        </w:rPr>
        <w:t>BirdLife</w:t>
      </w:r>
      <w:proofErr w:type="spellEnd"/>
      <w:r w:rsidR="00EB5D08" w:rsidRPr="007A3D6F">
        <w:rPr>
          <w:rFonts w:cs="Arial"/>
          <w:i/>
          <w:spacing w:val="-4"/>
        </w:rPr>
        <w:t xml:space="preserve"> International </w:t>
      </w:r>
      <w:r w:rsidR="001E1EB4">
        <w:rPr>
          <w:rFonts w:cs="Arial"/>
          <w:i/>
          <w:spacing w:val="-4"/>
        </w:rPr>
        <w:t>D</w:t>
      </w:r>
      <w:r w:rsidR="00EB5D08" w:rsidRPr="007A3D6F">
        <w:rPr>
          <w:rFonts w:cs="Arial"/>
          <w:i/>
          <w:spacing w:val="-4"/>
        </w:rPr>
        <w:t xml:space="preserve">igital </w:t>
      </w:r>
      <w:r w:rsidR="001E1EB4">
        <w:rPr>
          <w:rFonts w:cs="Arial"/>
          <w:i/>
          <w:spacing w:val="-4"/>
        </w:rPr>
        <w:t>C</w:t>
      </w:r>
      <w:r w:rsidR="00EB5D08" w:rsidRPr="007A3D6F">
        <w:rPr>
          <w:rFonts w:cs="Arial"/>
          <w:i/>
          <w:spacing w:val="-4"/>
        </w:rPr>
        <w:t xml:space="preserve">hecklist of the </w:t>
      </w:r>
      <w:r w:rsidR="001E1EB4">
        <w:rPr>
          <w:rFonts w:cs="Arial"/>
          <w:i/>
          <w:spacing w:val="-4"/>
        </w:rPr>
        <w:t>B</w:t>
      </w:r>
      <w:r w:rsidR="00EB5D08" w:rsidRPr="007A3D6F">
        <w:rPr>
          <w:rFonts w:cs="Arial"/>
          <w:i/>
          <w:spacing w:val="-4"/>
        </w:rPr>
        <w:t xml:space="preserve">irds of the </w:t>
      </w:r>
      <w:r w:rsidR="001E1EB4">
        <w:rPr>
          <w:rFonts w:cs="Arial"/>
          <w:i/>
          <w:spacing w:val="-4"/>
        </w:rPr>
        <w:t>W</w:t>
      </w:r>
      <w:r w:rsidR="00EB5D08" w:rsidRPr="007A3D6F">
        <w:rPr>
          <w:rFonts w:cs="Arial"/>
          <w:i/>
          <w:spacing w:val="-4"/>
        </w:rPr>
        <w:t>orld</w:t>
      </w:r>
      <w:r w:rsidR="00EB5D08" w:rsidRPr="007A3D6F">
        <w:rPr>
          <w:rFonts w:cs="Arial"/>
          <w:spacing w:val="-4"/>
        </w:rPr>
        <w:t>. Version 10.0 (</w:t>
      </w:r>
      <w:r w:rsidR="009618DA">
        <w:rPr>
          <w:rFonts w:cs="Arial"/>
          <w:spacing w:val="-4"/>
        </w:rPr>
        <w:t>October</w:t>
      </w:r>
      <w:r w:rsidR="009618DA" w:rsidRPr="007A3D6F">
        <w:rPr>
          <w:rFonts w:cs="Arial"/>
          <w:spacing w:val="-4"/>
        </w:rPr>
        <w:t xml:space="preserve"> </w:t>
      </w:r>
      <w:r w:rsidR="00111420" w:rsidRPr="007A3D6F">
        <w:rPr>
          <w:rFonts w:cs="Arial"/>
          <w:spacing w:val="-4"/>
        </w:rPr>
        <w:t>2025</w:t>
      </w:r>
      <w:r w:rsidR="00D662E5" w:rsidRPr="007A3D6F">
        <w:rPr>
          <w:rFonts w:cs="Arial"/>
          <w:lang w:val="en-US"/>
        </w:rPr>
        <w:t>)</w:t>
      </w:r>
      <w:r w:rsidR="001F5197" w:rsidRPr="007A3D6F">
        <w:rPr>
          <w:rFonts w:cs="Arial"/>
        </w:rPr>
        <w:t>.</w:t>
      </w:r>
    </w:p>
    <w:p w14:paraId="7280183D" w14:textId="77777777" w:rsidR="00C73279" w:rsidRPr="007A3D6F" w:rsidRDefault="00C73279" w:rsidP="00C73279">
      <w:pPr>
        <w:pStyle w:val="Secondnumbering"/>
        <w:numPr>
          <w:ilvl w:val="0"/>
          <w:numId w:val="0"/>
        </w:numPr>
        <w:ind w:left="851"/>
        <w:jc w:val="both"/>
        <w:rPr>
          <w:rFonts w:cs="Arial"/>
        </w:rPr>
      </w:pPr>
    </w:p>
    <w:p w14:paraId="2AE6C8D3" w14:textId="5D30D6A1" w:rsidR="003C30A5" w:rsidRPr="00EA3246" w:rsidRDefault="003C30A5">
      <w:pPr>
        <w:rPr>
          <w:rFonts w:ascii="Arial" w:eastAsia="Arial" w:hAnsi="Arial" w:cs="Arial"/>
          <w:sz w:val="22"/>
          <w:szCs w:val="22"/>
        </w:rPr>
      </w:pPr>
    </w:p>
    <w:p w14:paraId="7F938C33" w14:textId="77777777" w:rsidR="009F7CCA" w:rsidRPr="00EA3246" w:rsidRDefault="009F7CCA" w:rsidP="36773FA6">
      <w:pPr>
        <w:pStyle w:val="ListParagraph"/>
        <w:spacing w:after="0" w:line="240" w:lineRule="auto"/>
        <w:ind w:left="360"/>
        <w:jc w:val="both"/>
        <w:rPr>
          <w:rFonts w:ascii="Arial" w:eastAsia="Arial" w:hAnsi="Arial" w:cs="Arial"/>
          <w:sz w:val="22"/>
          <w:szCs w:val="22"/>
        </w:rPr>
        <w:sectPr w:rsidR="009F7CCA" w:rsidRPr="00EA3246" w:rsidSect="0049329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titlePg/>
          <w:docGrid w:linePitch="360"/>
        </w:sectPr>
      </w:pPr>
    </w:p>
    <w:p w14:paraId="50624ACC" w14:textId="571CBBDA" w:rsidR="009F7CCA" w:rsidRDefault="009F7CCA" w:rsidP="00DF3D1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rPr>
      </w:pPr>
      <w:r w:rsidRPr="003A19C7">
        <w:rPr>
          <w:rFonts w:ascii="Arial" w:hAnsi="Arial" w:cs="Arial"/>
          <w:b/>
          <w:caps/>
          <w:sz w:val="22"/>
          <w:szCs w:val="22"/>
        </w:rPr>
        <w:lastRenderedPageBreak/>
        <w:t>Annex 1</w:t>
      </w:r>
    </w:p>
    <w:p w14:paraId="0338905C" w14:textId="77777777" w:rsidR="00DF3D15" w:rsidRPr="003A19C7" w:rsidRDefault="00DF3D15" w:rsidP="00DF3D1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rPr>
      </w:pPr>
    </w:p>
    <w:p w14:paraId="3F9EA121" w14:textId="420A2087" w:rsidR="009F7CCA" w:rsidRDefault="00E2370F"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MS Mincho" w:hAnsi="Arial" w:cs="Arial"/>
          <w:sz w:val="22"/>
          <w:szCs w:val="22"/>
          <w:lang w:val="en-US"/>
        </w:rPr>
      </w:pPr>
      <w:r w:rsidRPr="00D16BF0">
        <w:rPr>
          <w:rFonts w:ascii="Arial" w:eastAsia="MS Mincho" w:hAnsi="Arial" w:cs="Arial"/>
          <w:sz w:val="22"/>
          <w:szCs w:val="22"/>
          <w:lang w:val="en-US"/>
        </w:rPr>
        <w:t xml:space="preserve">PROPOSED AMENDMENTS TO RESOLUTION </w:t>
      </w:r>
      <w:r w:rsidR="00A8259B" w:rsidRPr="00D16BF0">
        <w:rPr>
          <w:rFonts w:ascii="Arial" w:eastAsia="MS Mincho" w:hAnsi="Arial" w:cs="Arial"/>
          <w:sz w:val="22"/>
          <w:szCs w:val="22"/>
          <w:lang w:val="en-US"/>
        </w:rPr>
        <w:t>12.27</w:t>
      </w:r>
      <w:r w:rsidR="00CC765B" w:rsidRPr="00D16BF0">
        <w:rPr>
          <w:rFonts w:ascii="Arial" w:eastAsia="MS Mincho" w:hAnsi="Arial" w:cs="Arial"/>
          <w:sz w:val="22"/>
          <w:szCs w:val="22"/>
          <w:lang w:val="en-US"/>
        </w:rPr>
        <w:t xml:space="preserve"> (Rev.COP14)</w:t>
      </w:r>
    </w:p>
    <w:p w14:paraId="6E403B55" w14:textId="77777777" w:rsidR="00C73279" w:rsidRDefault="00C73279"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p>
    <w:p w14:paraId="37F898CD" w14:textId="52003D65" w:rsidR="009F7CCA" w:rsidRDefault="009F7CCA"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r w:rsidRPr="00D16BF0">
        <w:rPr>
          <w:rFonts w:ascii="Arial" w:hAnsi="Arial" w:cs="Arial"/>
          <w:b/>
          <w:caps/>
          <w:sz w:val="22"/>
          <w:szCs w:val="22"/>
        </w:rPr>
        <w:t>TAXONOMY AND NOMENCLATURE</w:t>
      </w:r>
    </w:p>
    <w:p w14:paraId="38895836" w14:textId="77777777" w:rsidR="00C73279" w:rsidRPr="00C72DAD" w:rsidRDefault="00C73279"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lang w:val="en-US"/>
        </w:rPr>
      </w:pPr>
    </w:p>
    <w:p w14:paraId="07EA023B" w14:textId="77777777" w:rsidR="00CC25AF" w:rsidRPr="00D16BF0" w:rsidRDefault="00CC25AF" w:rsidP="00C73279">
      <w:pPr>
        <w:widowControl w:val="0"/>
        <w:suppressAutoHyphens/>
        <w:autoSpaceDE w:val="0"/>
        <w:autoSpaceDN w:val="0"/>
        <w:adjustRightInd w:val="0"/>
        <w:spacing w:after="0" w:line="240" w:lineRule="auto"/>
        <w:jc w:val="center"/>
        <w:rPr>
          <w:rFonts w:ascii="Arial" w:eastAsia="MS Mincho" w:hAnsi="Arial" w:cs="Arial"/>
          <w:i/>
          <w:iCs/>
          <w:sz w:val="22"/>
          <w:szCs w:val="22"/>
        </w:rPr>
      </w:pPr>
      <w:r w:rsidRPr="00D16BF0">
        <w:rPr>
          <w:rFonts w:ascii="Arial" w:eastAsia="MS Mincho" w:hAnsi="Arial" w:cs="Arial"/>
          <w:i/>
          <w:iCs/>
          <w:sz w:val="22"/>
          <w:szCs w:val="22"/>
        </w:rPr>
        <w:t xml:space="preserve">NB: Proposed new text is </w:t>
      </w:r>
      <w:r w:rsidRPr="00D16BF0">
        <w:rPr>
          <w:rFonts w:ascii="Arial" w:eastAsia="MS Mincho" w:hAnsi="Arial" w:cs="Arial"/>
          <w:i/>
          <w:iCs/>
          <w:sz w:val="22"/>
          <w:szCs w:val="22"/>
          <w:u w:val="single"/>
        </w:rPr>
        <w:t>underlined</w:t>
      </w:r>
      <w:r w:rsidRPr="00D16BF0">
        <w:rPr>
          <w:rFonts w:ascii="Arial" w:eastAsia="MS Mincho" w:hAnsi="Arial" w:cs="Arial"/>
          <w:i/>
          <w:iCs/>
          <w:sz w:val="22"/>
          <w:szCs w:val="22"/>
        </w:rPr>
        <w:t xml:space="preserve">. Text to be deleted is </w:t>
      </w:r>
      <w:r w:rsidRPr="00D16BF0">
        <w:rPr>
          <w:rFonts w:ascii="Arial" w:eastAsia="MS Mincho" w:hAnsi="Arial" w:cs="Arial"/>
          <w:i/>
          <w:iCs/>
          <w:strike/>
          <w:sz w:val="22"/>
          <w:szCs w:val="22"/>
        </w:rPr>
        <w:t>crossed out</w:t>
      </w:r>
      <w:r w:rsidRPr="00D16BF0">
        <w:rPr>
          <w:rFonts w:ascii="Arial" w:eastAsia="MS Mincho" w:hAnsi="Arial" w:cs="Arial"/>
          <w:i/>
          <w:iCs/>
          <w:sz w:val="22"/>
          <w:szCs w:val="22"/>
        </w:rPr>
        <w:t>.</w:t>
      </w:r>
    </w:p>
    <w:p w14:paraId="77EB9717" w14:textId="77777777" w:rsidR="00CC658D" w:rsidRPr="0013614A" w:rsidRDefault="00CC658D" w:rsidP="0013614A">
      <w:pPr>
        <w:spacing w:after="0" w:line="240" w:lineRule="auto"/>
        <w:jc w:val="both"/>
        <w:rPr>
          <w:rFonts w:ascii="Arial" w:eastAsia="Arial" w:hAnsi="Arial" w:cs="Arial"/>
          <w:sz w:val="22"/>
          <w:szCs w:val="22"/>
        </w:rPr>
      </w:pPr>
    </w:p>
    <w:p w14:paraId="76CF9BAA" w14:textId="77777777" w:rsidR="00CC658D" w:rsidRPr="00D16BF0" w:rsidRDefault="00CC658D" w:rsidP="00CC658D">
      <w:pPr>
        <w:spacing w:after="0" w:line="240" w:lineRule="auto"/>
        <w:rPr>
          <w:rFonts w:ascii="Arial" w:hAnsi="Arial" w:cs="Arial"/>
          <w:b/>
          <w:sz w:val="22"/>
          <w:szCs w:val="22"/>
        </w:rPr>
      </w:pPr>
    </w:p>
    <w:p w14:paraId="1593D03B" w14:textId="77777777" w:rsidR="00CC658D" w:rsidRPr="00D16BF0" w:rsidRDefault="00CC658D" w:rsidP="00CC658D">
      <w:pPr>
        <w:spacing w:after="0" w:line="240" w:lineRule="auto"/>
        <w:jc w:val="center"/>
        <w:rPr>
          <w:rFonts w:ascii="Arial" w:hAnsi="Arial" w:cs="Arial"/>
          <w:b/>
          <w:sz w:val="22"/>
          <w:szCs w:val="22"/>
        </w:rPr>
      </w:pPr>
      <w:r w:rsidRPr="00D16BF0">
        <w:rPr>
          <w:rFonts w:ascii="Arial" w:hAnsi="Arial" w:cs="Arial"/>
          <w:b/>
          <w:sz w:val="22"/>
          <w:szCs w:val="22"/>
        </w:rPr>
        <w:t>Annex to Resolution 12.27 (Rev.COP14)</w:t>
      </w:r>
    </w:p>
    <w:p w14:paraId="62A82A7E" w14:textId="77777777" w:rsidR="00CC658D" w:rsidRPr="00D16BF0" w:rsidRDefault="00CC658D" w:rsidP="00CC658D">
      <w:pPr>
        <w:spacing w:after="0" w:line="240" w:lineRule="auto"/>
        <w:jc w:val="center"/>
        <w:rPr>
          <w:rFonts w:ascii="Arial" w:hAnsi="Arial" w:cs="Arial"/>
          <w:b/>
          <w:sz w:val="22"/>
          <w:szCs w:val="22"/>
        </w:rPr>
      </w:pPr>
    </w:p>
    <w:p w14:paraId="6873136A" w14:textId="77777777" w:rsidR="00CC658D" w:rsidRPr="00D16BF0" w:rsidRDefault="00CC658D" w:rsidP="00CC658D">
      <w:pPr>
        <w:spacing w:after="0" w:line="240" w:lineRule="auto"/>
        <w:jc w:val="center"/>
        <w:rPr>
          <w:rFonts w:ascii="Arial" w:hAnsi="Arial" w:cs="Arial"/>
          <w:b/>
          <w:sz w:val="22"/>
          <w:szCs w:val="22"/>
        </w:rPr>
      </w:pPr>
      <w:r w:rsidRPr="00D16BF0">
        <w:rPr>
          <w:rFonts w:ascii="Arial" w:hAnsi="Arial" w:cs="Arial"/>
          <w:b/>
          <w:sz w:val="22"/>
          <w:szCs w:val="22"/>
        </w:rPr>
        <w:t>LIST OF STANDARD REFERENCES ADOPTED BY</w:t>
      </w:r>
    </w:p>
    <w:p w14:paraId="21BCBC13" w14:textId="77777777" w:rsidR="00CC658D" w:rsidRPr="00D16BF0" w:rsidRDefault="00CC658D" w:rsidP="00CC658D">
      <w:pPr>
        <w:spacing w:after="0" w:line="240" w:lineRule="auto"/>
        <w:jc w:val="center"/>
        <w:rPr>
          <w:rFonts w:ascii="Arial" w:hAnsi="Arial" w:cs="Arial"/>
          <w:b/>
          <w:sz w:val="22"/>
          <w:szCs w:val="22"/>
        </w:rPr>
      </w:pPr>
      <w:r w:rsidRPr="00D16BF0">
        <w:rPr>
          <w:rFonts w:ascii="Arial" w:hAnsi="Arial" w:cs="Arial"/>
          <w:b/>
          <w:sz w:val="22"/>
          <w:szCs w:val="22"/>
        </w:rPr>
        <w:t>THE CONFERENCE OF THE PARTIES</w:t>
      </w:r>
    </w:p>
    <w:p w14:paraId="6087F453" w14:textId="77777777" w:rsidR="00CC658D" w:rsidRPr="00D16BF0" w:rsidRDefault="00CC658D" w:rsidP="00CC658D">
      <w:pPr>
        <w:spacing w:after="0" w:line="240" w:lineRule="auto"/>
        <w:jc w:val="both"/>
        <w:rPr>
          <w:rFonts w:ascii="Arial" w:hAnsi="Arial" w:cs="Arial"/>
          <w:sz w:val="22"/>
          <w:szCs w:val="22"/>
        </w:rPr>
      </w:pPr>
    </w:p>
    <w:p w14:paraId="5AB502AC" w14:textId="77777777" w:rsidR="00CC658D" w:rsidRPr="00FE69C3" w:rsidRDefault="00CC658D" w:rsidP="00FE69C3">
      <w:pPr>
        <w:spacing w:after="0" w:line="240" w:lineRule="auto"/>
        <w:jc w:val="both"/>
        <w:rPr>
          <w:rFonts w:ascii="Arial" w:hAnsi="Arial" w:cs="Arial"/>
          <w:i/>
          <w:sz w:val="22"/>
          <w:szCs w:val="22"/>
        </w:rPr>
      </w:pPr>
      <w:r w:rsidRPr="00FE69C3">
        <w:rPr>
          <w:rFonts w:ascii="Arial" w:hAnsi="Arial" w:cs="Arial"/>
          <w:i/>
          <w:sz w:val="22"/>
          <w:szCs w:val="22"/>
        </w:rPr>
        <w:t xml:space="preserve">Mammals </w:t>
      </w:r>
    </w:p>
    <w:p w14:paraId="6D345740" w14:textId="77777777" w:rsidR="00CC658D" w:rsidRPr="00FE69C3" w:rsidRDefault="00CC658D" w:rsidP="00FE69C3">
      <w:pPr>
        <w:spacing w:after="0" w:line="240" w:lineRule="auto"/>
        <w:jc w:val="both"/>
        <w:rPr>
          <w:rFonts w:ascii="Arial" w:hAnsi="Arial" w:cs="Arial"/>
          <w:sz w:val="22"/>
          <w:szCs w:val="22"/>
        </w:rPr>
      </w:pPr>
    </w:p>
    <w:p w14:paraId="0C041921" w14:textId="77777777" w:rsidR="00CC658D" w:rsidRPr="00FE69C3" w:rsidRDefault="00CC658D" w:rsidP="00FE69C3">
      <w:pPr>
        <w:spacing w:after="0" w:line="240" w:lineRule="auto"/>
        <w:ind w:firstLine="720"/>
        <w:jc w:val="both"/>
        <w:rPr>
          <w:rFonts w:ascii="Arial" w:hAnsi="Arial" w:cs="Arial"/>
          <w:sz w:val="22"/>
          <w:szCs w:val="22"/>
          <w:lang w:eastAsia="en-GB"/>
        </w:rPr>
      </w:pPr>
      <w:r w:rsidRPr="00FE69C3">
        <w:rPr>
          <w:rFonts w:ascii="Arial" w:hAnsi="Arial" w:cs="Arial"/>
          <w:sz w:val="22"/>
          <w:szCs w:val="22"/>
          <w:lang w:eastAsia="en-GB"/>
        </w:rPr>
        <w:t>Marine mammals:</w:t>
      </w:r>
    </w:p>
    <w:p w14:paraId="1444C99A" w14:textId="77777777" w:rsidR="00CC658D" w:rsidRPr="00FE69C3" w:rsidRDefault="00CC658D" w:rsidP="00FE69C3">
      <w:pPr>
        <w:spacing w:after="0" w:line="240" w:lineRule="auto"/>
        <w:jc w:val="both"/>
        <w:rPr>
          <w:rFonts w:ascii="Arial" w:hAnsi="Arial" w:cs="Arial"/>
          <w:sz w:val="22"/>
          <w:szCs w:val="22"/>
        </w:rPr>
      </w:pPr>
    </w:p>
    <w:p w14:paraId="72CD5D38" w14:textId="74E8FE2A" w:rsidR="00CC658D" w:rsidRPr="00FE69C3" w:rsidRDefault="00CC658D" w:rsidP="00FE69C3">
      <w:pPr>
        <w:spacing w:after="0" w:line="240" w:lineRule="auto"/>
        <w:jc w:val="both"/>
        <w:rPr>
          <w:rFonts w:ascii="Arial" w:hAnsi="Arial" w:cs="Arial"/>
          <w:sz w:val="22"/>
          <w:szCs w:val="22"/>
          <w:lang w:eastAsia="en-GB"/>
        </w:rPr>
      </w:pPr>
      <w:r w:rsidRPr="00FE69C3">
        <w:rPr>
          <w:rFonts w:ascii="Arial" w:hAnsi="Arial" w:cs="Arial"/>
          <w:sz w:val="22"/>
          <w:szCs w:val="22"/>
          <w:lang w:eastAsia="en-GB"/>
        </w:rPr>
        <w:t xml:space="preserve">Committee on Taxonomy. </w:t>
      </w:r>
      <w:r w:rsidRPr="00FE69C3">
        <w:rPr>
          <w:rFonts w:ascii="Arial" w:hAnsi="Arial" w:cs="Arial"/>
          <w:i/>
          <w:sz w:val="22"/>
          <w:szCs w:val="22"/>
          <w:lang w:eastAsia="en-GB"/>
        </w:rPr>
        <w:t>List of marine mammal species and subspecies</w:t>
      </w:r>
      <w:r w:rsidRPr="00FE69C3">
        <w:rPr>
          <w:rFonts w:ascii="Arial" w:hAnsi="Arial" w:cs="Arial"/>
          <w:sz w:val="22"/>
          <w:szCs w:val="22"/>
          <w:lang w:eastAsia="en-GB"/>
        </w:rPr>
        <w:t>. Society for Marine Mammalogy</w:t>
      </w:r>
      <w:r w:rsidR="00CD44EF" w:rsidRPr="00FE69C3">
        <w:rPr>
          <w:rFonts w:ascii="Arial" w:eastAsia="Arial" w:hAnsi="Arial" w:cs="Arial"/>
          <w:color w:val="000000" w:themeColor="text1"/>
          <w:sz w:val="22"/>
          <w:szCs w:val="22"/>
        </w:rPr>
        <w:t xml:space="preserve">, </w:t>
      </w:r>
      <w:hyperlink r:id="rId21" w:history="1">
        <w:r w:rsidR="00CD44EF" w:rsidRPr="00FE69C3">
          <w:rPr>
            <w:rStyle w:val="Hyperlink"/>
            <w:rFonts w:ascii="Arial" w:eastAsia="Arial" w:hAnsi="Arial" w:cs="Arial"/>
            <w:color w:val="000000" w:themeColor="text1"/>
            <w:sz w:val="22"/>
            <w:szCs w:val="22"/>
          </w:rPr>
          <w:t>www.marinemammalscience.org</w:t>
        </w:r>
      </w:hyperlink>
      <w:r w:rsidRPr="00FE69C3">
        <w:rPr>
          <w:rFonts w:ascii="Arial" w:hAnsi="Arial" w:cs="Arial"/>
          <w:sz w:val="22"/>
          <w:szCs w:val="22"/>
          <w:lang w:eastAsia="en-GB"/>
        </w:rPr>
        <w:t>, (continuously updated);</w:t>
      </w:r>
    </w:p>
    <w:p w14:paraId="40C05B8A" w14:textId="77777777" w:rsidR="00CC658D" w:rsidRPr="00FE69C3" w:rsidRDefault="00CC658D" w:rsidP="0013614A">
      <w:pPr>
        <w:spacing w:after="0" w:line="240" w:lineRule="auto"/>
        <w:jc w:val="both"/>
        <w:rPr>
          <w:rFonts w:ascii="Arial" w:hAnsi="Arial" w:cs="Arial"/>
          <w:sz w:val="22"/>
          <w:szCs w:val="22"/>
          <w:lang w:eastAsia="en-GB"/>
        </w:rPr>
      </w:pPr>
    </w:p>
    <w:p w14:paraId="2E848404" w14:textId="693B5CCD" w:rsidR="00CC658D" w:rsidRPr="00FE69C3" w:rsidRDefault="00CC658D" w:rsidP="00FE69C3">
      <w:pPr>
        <w:spacing w:after="0" w:line="240" w:lineRule="auto"/>
        <w:ind w:firstLine="720"/>
        <w:jc w:val="both"/>
        <w:rPr>
          <w:rFonts w:ascii="Arial" w:hAnsi="Arial" w:cs="Arial"/>
          <w:sz w:val="22"/>
          <w:szCs w:val="22"/>
          <w:lang w:eastAsia="en-GB"/>
        </w:rPr>
      </w:pPr>
      <w:r w:rsidRPr="00FE69C3">
        <w:rPr>
          <w:rFonts w:ascii="Arial" w:hAnsi="Arial" w:cs="Arial"/>
          <w:sz w:val="22"/>
          <w:szCs w:val="22"/>
          <w:lang w:eastAsia="en-GB"/>
        </w:rPr>
        <w:t>Terrestrial mammals</w:t>
      </w:r>
      <w:r w:rsidR="00280C29" w:rsidRPr="00FE69C3">
        <w:rPr>
          <w:rFonts w:ascii="Arial" w:hAnsi="Arial" w:cs="Arial"/>
          <w:sz w:val="22"/>
          <w:szCs w:val="22"/>
          <w:lang w:eastAsia="en-GB"/>
        </w:rPr>
        <w:t xml:space="preserve"> </w:t>
      </w:r>
      <w:r w:rsidR="00280C29" w:rsidRPr="00FE69C3">
        <w:rPr>
          <w:rFonts w:ascii="Arial" w:hAnsi="Arial" w:cs="Arial"/>
          <w:sz w:val="22"/>
          <w:szCs w:val="22"/>
          <w:u w:val="single"/>
          <w:lang w:eastAsia="en-GB"/>
        </w:rPr>
        <w:t>(except Felidae spp.)</w:t>
      </w:r>
      <w:r w:rsidRPr="00FE69C3">
        <w:rPr>
          <w:rFonts w:ascii="Arial" w:hAnsi="Arial" w:cs="Arial"/>
          <w:sz w:val="22"/>
          <w:szCs w:val="22"/>
          <w:lang w:eastAsia="en-GB"/>
        </w:rPr>
        <w:t>:</w:t>
      </w:r>
    </w:p>
    <w:p w14:paraId="2CC960DA" w14:textId="77777777" w:rsidR="00CC658D" w:rsidRPr="00FE69C3" w:rsidRDefault="00CC658D" w:rsidP="00FE69C3">
      <w:pPr>
        <w:spacing w:after="0" w:line="240" w:lineRule="auto"/>
        <w:jc w:val="both"/>
        <w:rPr>
          <w:rFonts w:ascii="Arial" w:hAnsi="Arial" w:cs="Arial"/>
          <w:sz w:val="22"/>
          <w:szCs w:val="22"/>
          <w:lang w:eastAsia="en-GB"/>
        </w:rPr>
      </w:pPr>
    </w:p>
    <w:p w14:paraId="4495450A" w14:textId="77777777" w:rsidR="00CC658D" w:rsidRPr="00FE69C3" w:rsidRDefault="00CC658D" w:rsidP="00FE69C3">
      <w:pPr>
        <w:spacing w:after="0" w:line="240" w:lineRule="auto"/>
        <w:jc w:val="both"/>
        <w:rPr>
          <w:rFonts w:ascii="Arial" w:hAnsi="Arial" w:cs="Arial"/>
          <w:sz w:val="22"/>
          <w:szCs w:val="22"/>
          <w:lang w:eastAsia="en-GB"/>
        </w:rPr>
      </w:pPr>
      <w:r w:rsidRPr="00FE69C3">
        <w:rPr>
          <w:rFonts w:ascii="Arial" w:hAnsi="Arial" w:cs="Arial"/>
          <w:sz w:val="22"/>
          <w:szCs w:val="22"/>
          <w:lang w:eastAsia="en-GB"/>
        </w:rPr>
        <w:t xml:space="preserve">Wilson, D. E. &amp; Reeder, D. M. (ed.) (2005): </w:t>
      </w:r>
      <w:r w:rsidRPr="00FE69C3">
        <w:rPr>
          <w:rFonts w:ascii="Arial" w:hAnsi="Arial" w:cs="Arial"/>
          <w:i/>
          <w:sz w:val="22"/>
          <w:szCs w:val="22"/>
          <w:lang w:eastAsia="en-GB"/>
        </w:rPr>
        <w:t>Mammal Species of the World. A Taxonomic and Geographic Reference.</w:t>
      </w:r>
      <w:r w:rsidRPr="00FE69C3">
        <w:rPr>
          <w:rFonts w:ascii="Arial" w:hAnsi="Arial" w:cs="Arial"/>
          <w:sz w:val="22"/>
          <w:szCs w:val="22"/>
          <w:lang w:eastAsia="en-GB"/>
        </w:rPr>
        <w:t xml:space="preserve"> Third edition, John Hopkins University Press as the standard nomenclatural reference for terrestrial mammals, as recommended by the 14</w:t>
      </w:r>
      <w:r w:rsidRPr="00FE69C3">
        <w:rPr>
          <w:rFonts w:ascii="Arial" w:hAnsi="Arial" w:cs="Arial"/>
          <w:sz w:val="22"/>
          <w:szCs w:val="22"/>
          <w:vertAlign w:val="superscript"/>
          <w:lang w:eastAsia="en-GB"/>
        </w:rPr>
        <w:t>th</w:t>
      </w:r>
      <w:r w:rsidRPr="00FE69C3">
        <w:rPr>
          <w:rFonts w:ascii="Arial" w:hAnsi="Arial" w:cs="Arial"/>
          <w:sz w:val="22"/>
          <w:szCs w:val="22"/>
          <w:lang w:eastAsia="en-GB"/>
        </w:rPr>
        <w:t xml:space="preserve"> meeting of the Scientific Council;</w:t>
      </w:r>
    </w:p>
    <w:p w14:paraId="2D86732A" w14:textId="77777777" w:rsidR="00CC658D" w:rsidRPr="00FE69C3" w:rsidRDefault="00CC658D" w:rsidP="00FE69C3">
      <w:pPr>
        <w:spacing w:after="0" w:line="240" w:lineRule="auto"/>
        <w:jc w:val="both"/>
        <w:rPr>
          <w:rFonts w:ascii="Arial" w:hAnsi="Arial" w:cs="Arial"/>
          <w:sz w:val="22"/>
          <w:szCs w:val="22"/>
          <w:lang w:eastAsia="en-GB"/>
        </w:rPr>
      </w:pPr>
    </w:p>
    <w:p w14:paraId="102A6B74" w14:textId="31C73D91" w:rsidR="00280C29" w:rsidRPr="00FE69C3" w:rsidRDefault="00280C29" w:rsidP="00FE69C3">
      <w:pPr>
        <w:spacing w:after="0" w:line="240" w:lineRule="auto"/>
        <w:ind w:firstLine="720"/>
        <w:jc w:val="both"/>
        <w:rPr>
          <w:rFonts w:ascii="Arial" w:hAnsi="Arial" w:cs="Arial"/>
          <w:sz w:val="22"/>
          <w:szCs w:val="22"/>
          <w:lang w:eastAsia="en-GB"/>
        </w:rPr>
      </w:pPr>
      <w:r w:rsidRPr="00FE69C3">
        <w:rPr>
          <w:rFonts w:ascii="Arial" w:hAnsi="Arial" w:cs="Arial"/>
          <w:sz w:val="22"/>
          <w:szCs w:val="22"/>
          <w:u w:val="single"/>
          <w:lang w:eastAsia="en-GB"/>
        </w:rPr>
        <w:t>Felidae spp.</w:t>
      </w:r>
      <w:r w:rsidRPr="00FE69C3">
        <w:rPr>
          <w:rFonts w:ascii="Arial" w:hAnsi="Arial" w:cs="Arial"/>
          <w:sz w:val="22"/>
          <w:szCs w:val="22"/>
          <w:lang w:eastAsia="en-GB"/>
        </w:rPr>
        <w:t>:</w:t>
      </w:r>
    </w:p>
    <w:p w14:paraId="46690361" w14:textId="77777777" w:rsidR="00280C29" w:rsidRPr="00FE69C3" w:rsidRDefault="00280C29" w:rsidP="00FE69C3">
      <w:pPr>
        <w:spacing w:after="0" w:line="240" w:lineRule="auto"/>
        <w:jc w:val="both"/>
        <w:rPr>
          <w:rFonts w:ascii="Arial" w:hAnsi="Arial" w:cs="Arial"/>
          <w:sz w:val="22"/>
          <w:szCs w:val="22"/>
          <w:lang w:eastAsia="en-GB"/>
        </w:rPr>
      </w:pPr>
    </w:p>
    <w:p w14:paraId="45B36998" w14:textId="2CEBE87D" w:rsidR="00280C29" w:rsidRPr="00FE69C3" w:rsidRDefault="009E1599" w:rsidP="00FE69C3">
      <w:pPr>
        <w:spacing w:after="0" w:line="240" w:lineRule="auto"/>
        <w:jc w:val="both"/>
        <w:rPr>
          <w:rFonts w:ascii="Arial" w:hAnsi="Arial" w:cs="Arial"/>
          <w:sz w:val="22"/>
          <w:szCs w:val="22"/>
          <w:u w:val="single"/>
          <w:lang w:eastAsia="en-GB"/>
        </w:rPr>
      </w:pPr>
      <w:r w:rsidRPr="00FE69C3">
        <w:rPr>
          <w:rFonts w:ascii="Arial" w:hAnsi="Arial" w:cs="Arial"/>
          <w:sz w:val="22"/>
          <w:szCs w:val="22"/>
          <w:u w:val="single"/>
          <w:lang w:eastAsia="en-GB"/>
        </w:rPr>
        <w:t xml:space="preserve">Kitchener A. C., </w:t>
      </w:r>
      <w:proofErr w:type="spellStart"/>
      <w:r w:rsidRPr="00FE69C3">
        <w:rPr>
          <w:rFonts w:ascii="Arial" w:hAnsi="Arial" w:cs="Arial"/>
          <w:sz w:val="22"/>
          <w:szCs w:val="22"/>
          <w:u w:val="single"/>
          <w:lang w:eastAsia="en-GB"/>
        </w:rPr>
        <w:t>Breitenmoser-Würsten</w:t>
      </w:r>
      <w:proofErr w:type="spellEnd"/>
      <w:r w:rsidRPr="00FE69C3">
        <w:rPr>
          <w:rFonts w:ascii="Arial" w:hAnsi="Arial" w:cs="Arial"/>
          <w:sz w:val="22"/>
          <w:szCs w:val="22"/>
          <w:u w:val="single"/>
          <w:lang w:eastAsia="en-GB"/>
        </w:rPr>
        <w:t xml:space="preserve"> Ch., </w:t>
      </w:r>
      <w:proofErr w:type="spellStart"/>
      <w:r w:rsidRPr="00FE69C3">
        <w:rPr>
          <w:rFonts w:ascii="Arial" w:hAnsi="Arial" w:cs="Arial"/>
          <w:sz w:val="22"/>
          <w:szCs w:val="22"/>
          <w:u w:val="single"/>
          <w:lang w:eastAsia="en-GB"/>
        </w:rPr>
        <w:t>Eizirik</w:t>
      </w:r>
      <w:proofErr w:type="spellEnd"/>
      <w:r w:rsidRPr="00FE69C3">
        <w:rPr>
          <w:rFonts w:ascii="Arial" w:hAnsi="Arial" w:cs="Arial"/>
          <w:sz w:val="22"/>
          <w:szCs w:val="22"/>
          <w:u w:val="single"/>
          <w:lang w:eastAsia="en-GB"/>
        </w:rPr>
        <w:t xml:space="preserve"> E., Gentry A., Werdelin L., Wilting A., Yamaguchi N., Abramov A. V., Christiansen P., Driscoll C., Duckworth J. W., Johnson W., Luo S.-J., </w:t>
      </w:r>
      <w:proofErr w:type="spellStart"/>
      <w:r w:rsidRPr="00FE69C3">
        <w:rPr>
          <w:rFonts w:ascii="Arial" w:hAnsi="Arial" w:cs="Arial"/>
          <w:sz w:val="22"/>
          <w:szCs w:val="22"/>
          <w:u w:val="single"/>
          <w:lang w:eastAsia="en-GB"/>
        </w:rPr>
        <w:t>Meijaard</w:t>
      </w:r>
      <w:proofErr w:type="spellEnd"/>
      <w:r w:rsidRPr="00FE69C3">
        <w:rPr>
          <w:rFonts w:ascii="Arial" w:hAnsi="Arial" w:cs="Arial"/>
          <w:sz w:val="22"/>
          <w:szCs w:val="22"/>
          <w:u w:val="single"/>
          <w:lang w:eastAsia="en-GB"/>
        </w:rPr>
        <w:t xml:space="preserve"> E., </w:t>
      </w:r>
      <w:proofErr w:type="spellStart"/>
      <w:r w:rsidRPr="00FE69C3">
        <w:rPr>
          <w:rFonts w:ascii="Arial" w:hAnsi="Arial" w:cs="Arial"/>
          <w:sz w:val="22"/>
          <w:szCs w:val="22"/>
          <w:u w:val="single"/>
          <w:lang w:eastAsia="en-GB"/>
        </w:rPr>
        <w:t>O’donoghue</w:t>
      </w:r>
      <w:proofErr w:type="spellEnd"/>
      <w:r w:rsidRPr="00FE69C3">
        <w:rPr>
          <w:rFonts w:ascii="Arial" w:hAnsi="Arial" w:cs="Arial"/>
          <w:sz w:val="22"/>
          <w:szCs w:val="22"/>
          <w:u w:val="single"/>
          <w:lang w:eastAsia="en-GB"/>
        </w:rPr>
        <w:t xml:space="preserve"> P., Sanderson J., Seymour K., Bruford M., Groves C., Hoffmann M., Nowell K., Timmons Z. </w:t>
      </w:r>
      <w:r w:rsidR="00C5529B" w:rsidRPr="00FE69C3">
        <w:rPr>
          <w:rFonts w:ascii="Arial" w:hAnsi="Arial" w:cs="Arial"/>
          <w:sz w:val="22"/>
          <w:szCs w:val="22"/>
          <w:u w:val="single"/>
          <w:lang w:eastAsia="en-GB"/>
        </w:rPr>
        <w:t>a</w:t>
      </w:r>
      <w:r w:rsidRPr="00FE69C3">
        <w:rPr>
          <w:rFonts w:ascii="Arial" w:hAnsi="Arial" w:cs="Arial"/>
          <w:sz w:val="22"/>
          <w:szCs w:val="22"/>
          <w:u w:val="single"/>
          <w:lang w:eastAsia="en-GB"/>
        </w:rPr>
        <w:t xml:space="preserve">nd </w:t>
      </w:r>
      <w:proofErr w:type="spellStart"/>
      <w:r w:rsidRPr="00FE69C3">
        <w:rPr>
          <w:rFonts w:ascii="Arial" w:hAnsi="Arial" w:cs="Arial"/>
          <w:sz w:val="22"/>
          <w:szCs w:val="22"/>
          <w:u w:val="single"/>
          <w:lang w:eastAsia="en-GB"/>
        </w:rPr>
        <w:t>Tobe</w:t>
      </w:r>
      <w:proofErr w:type="spellEnd"/>
      <w:r w:rsidRPr="00FE69C3">
        <w:rPr>
          <w:rFonts w:ascii="Arial" w:hAnsi="Arial" w:cs="Arial"/>
          <w:sz w:val="22"/>
          <w:szCs w:val="22"/>
          <w:u w:val="single"/>
          <w:lang w:eastAsia="en-GB"/>
        </w:rPr>
        <w:t xml:space="preserve"> S. </w:t>
      </w:r>
      <w:r w:rsidR="00C045B1" w:rsidRPr="00FE69C3">
        <w:rPr>
          <w:rFonts w:ascii="Arial" w:hAnsi="Arial" w:cs="Arial"/>
          <w:sz w:val="22"/>
          <w:szCs w:val="22"/>
          <w:u w:val="single"/>
          <w:lang w:eastAsia="en-GB"/>
        </w:rPr>
        <w:t>(2017): A revised taxonomy of the Felidae. The final report of the Cat Classification Task Force of the IUCN/SSC Cat Specialist Group. Cat News Special Issue 11, 80 pp.</w:t>
      </w:r>
    </w:p>
    <w:p w14:paraId="199A1876" w14:textId="77777777" w:rsidR="00280C29" w:rsidRPr="00FE69C3" w:rsidRDefault="00280C29" w:rsidP="00FE69C3">
      <w:pPr>
        <w:spacing w:after="0" w:line="240" w:lineRule="auto"/>
        <w:jc w:val="both"/>
        <w:rPr>
          <w:rFonts w:ascii="Arial" w:hAnsi="Arial" w:cs="Arial"/>
          <w:sz w:val="22"/>
          <w:szCs w:val="22"/>
          <w:u w:val="single"/>
          <w:lang w:eastAsia="en-GB"/>
        </w:rPr>
      </w:pPr>
    </w:p>
    <w:p w14:paraId="19FCE6A1" w14:textId="77777777" w:rsidR="00CC658D" w:rsidRPr="00FE69C3" w:rsidRDefault="00CC658D" w:rsidP="00FE69C3">
      <w:pPr>
        <w:spacing w:after="0" w:line="240" w:lineRule="auto"/>
        <w:jc w:val="both"/>
        <w:rPr>
          <w:rFonts w:ascii="Arial" w:hAnsi="Arial" w:cs="Arial"/>
          <w:i/>
          <w:sz w:val="22"/>
          <w:szCs w:val="22"/>
          <w:lang w:eastAsia="en-GB"/>
        </w:rPr>
      </w:pPr>
    </w:p>
    <w:p w14:paraId="16287633" w14:textId="77777777" w:rsidR="00CC658D" w:rsidRPr="00FE69C3" w:rsidRDefault="00CC658D" w:rsidP="00FE69C3">
      <w:pPr>
        <w:spacing w:after="0" w:line="240" w:lineRule="auto"/>
        <w:jc w:val="both"/>
        <w:rPr>
          <w:rFonts w:ascii="Arial" w:hAnsi="Arial" w:cs="Arial"/>
          <w:sz w:val="22"/>
          <w:szCs w:val="22"/>
          <w:lang w:eastAsia="en-GB"/>
        </w:rPr>
      </w:pPr>
      <w:r w:rsidRPr="00FE69C3">
        <w:rPr>
          <w:rFonts w:ascii="Arial" w:hAnsi="Arial" w:cs="Arial"/>
          <w:i/>
          <w:sz w:val="22"/>
          <w:szCs w:val="22"/>
          <w:lang w:eastAsia="en-GB"/>
        </w:rPr>
        <w:t xml:space="preserve">Birds </w:t>
      </w:r>
    </w:p>
    <w:p w14:paraId="294B2F7C" w14:textId="77777777" w:rsidR="00CC658D" w:rsidRPr="00FE69C3" w:rsidRDefault="00CC658D" w:rsidP="00FE69C3">
      <w:pPr>
        <w:spacing w:after="0" w:line="240" w:lineRule="auto"/>
        <w:jc w:val="both"/>
        <w:rPr>
          <w:rFonts w:ascii="Arial" w:hAnsi="Arial" w:cs="Arial"/>
          <w:sz w:val="22"/>
          <w:szCs w:val="22"/>
          <w:lang w:eastAsia="en-GB"/>
        </w:rPr>
      </w:pPr>
    </w:p>
    <w:p w14:paraId="44698149" w14:textId="143A6844" w:rsidR="00CC658D" w:rsidRPr="00FE69C3" w:rsidRDefault="00CC658D" w:rsidP="00FE69C3">
      <w:pPr>
        <w:spacing w:after="0" w:line="240" w:lineRule="auto"/>
        <w:ind w:firstLine="720"/>
        <w:jc w:val="both"/>
        <w:rPr>
          <w:rFonts w:ascii="Arial" w:hAnsi="Arial" w:cs="Arial"/>
          <w:strike/>
          <w:sz w:val="22"/>
          <w:szCs w:val="22"/>
          <w:lang w:eastAsia="en-GB"/>
        </w:rPr>
      </w:pPr>
      <w:r w:rsidRPr="00FE69C3">
        <w:rPr>
          <w:rFonts w:ascii="Arial" w:hAnsi="Arial" w:cs="Arial"/>
          <w:strike/>
          <w:sz w:val="22"/>
          <w:szCs w:val="22"/>
          <w:lang w:eastAsia="en-GB"/>
        </w:rPr>
        <w:t>Non-passerine species:</w:t>
      </w:r>
    </w:p>
    <w:p w14:paraId="1E91B42C" w14:textId="77777777" w:rsidR="00CC658D" w:rsidRPr="00FE69C3" w:rsidRDefault="00CC658D" w:rsidP="00FE69C3">
      <w:pPr>
        <w:spacing w:after="0" w:line="240" w:lineRule="auto"/>
        <w:jc w:val="both"/>
        <w:rPr>
          <w:rFonts w:ascii="Arial" w:hAnsi="Arial" w:cs="Arial"/>
          <w:strike/>
          <w:sz w:val="22"/>
          <w:szCs w:val="22"/>
          <w:lang w:eastAsia="en-GB"/>
        </w:rPr>
      </w:pPr>
    </w:p>
    <w:p w14:paraId="56B9CFFA" w14:textId="3A7FE4E3" w:rsidR="00CC658D" w:rsidRPr="005D6318" w:rsidRDefault="00CC658D" w:rsidP="00FE69C3">
      <w:pPr>
        <w:spacing w:after="0" w:line="240" w:lineRule="auto"/>
        <w:jc w:val="both"/>
        <w:rPr>
          <w:rFonts w:ascii="Arial" w:hAnsi="Arial" w:cs="Arial"/>
          <w:strike/>
          <w:sz w:val="22"/>
          <w:szCs w:val="22"/>
          <w:lang w:val="en-US"/>
        </w:rPr>
      </w:pPr>
      <w:r w:rsidRPr="00AB4D22">
        <w:rPr>
          <w:rFonts w:ascii="Arial" w:hAnsi="Arial" w:cs="Arial"/>
          <w:strike/>
          <w:sz w:val="22"/>
          <w:szCs w:val="22"/>
          <w:lang w:val="es-ES"/>
        </w:rPr>
        <w:t xml:space="preserve">Del Hoyo, J. &amp; Collar, N.J. (2014). </w:t>
      </w:r>
      <w:r w:rsidRPr="00FE69C3">
        <w:rPr>
          <w:rFonts w:ascii="Arial" w:hAnsi="Arial" w:cs="Arial"/>
          <w:i/>
          <w:strike/>
          <w:sz w:val="22"/>
          <w:szCs w:val="22"/>
        </w:rPr>
        <w:t xml:space="preserve">Handbook of the Birds of the World and </w:t>
      </w:r>
      <w:proofErr w:type="spellStart"/>
      <w:r w:rsidRPr="00FE69C3">
        <w:rPr>
          <w:rFonts w:ascii="Arial" w:hAnsi="Arial" w:cs="Arial"/>
          <w:i/>
          <w:strike/>
          <w:sz w:val="22"/>
          <w:szCs w:val="22"/>
        </w:rPr>
        <w:t>BirdLife</w:t>
      </w:r>
      <w:proofErr w:type="spellEnd"/>
      <w:r w:rsidRPr="00FE69C3">
        <w:rPr>
          <w:rFonts w:ascii="Arial" w:hAnsi="Arial" w:cs="Arial"/>
          <w:i/>
          <w:strike/>
          <w:sz w:val="22"/>
          <w:szCs w:val="22"/>
        </w:rPr>
        <w:t xml:space="preserve"> International Illustrated Checklist of the Birds of the World</w:t>
      </w:r>
      <w:r w:rsidRPr="00FE69C3">
        <w:rPr>
          <w:rFonts w:ascii="Arial" w:hAnsi="Arial" w:cs="Arial"/>
          <w:strike/>
          <w:sz w:val="22"/>
          <w:szCs w:val="22"/>
        </w:rPr>
        <w:t xml:space="preserve">. </w:t>
      </w:r>
      <w:r w:rsidRPr="005D6318">
        <w:rPr>
          <w:rFonts w:ascii="Arial" w:hAnsi="Arial" w:cs="Arial"/>
          <w:strike/>
          <w:sz w:val="22"/>
          <w:szCs w:val="22"/>
          <w:lang w:val="en-US"/>
        </w:rPr>
        <w:t xml:space="preserve">Volume 1: Non-passerines. Lynx </w:t>
      </w:r>
      <w:proofErr w:type="spellStart"/>
      <w:r w:rsidRPr="005D6318">
        <w:rPr>
          <w:rFonts w:ascii="Arial" w:hAnsi="Arial" w:cs="Arial"/>
          <w:strike/>
          <w:sz w:val="22"/>
          <w:szCs w:val="22"/>
          <w:lang w:val="en-US"/>
        </w:rPr>
        <w:t>Edicions</w:t>
      </w:r>
      <w:proofErr w:type="spellEnd"/>
      <w:r w:rsidRPr="005D6318">
        <w:rPr>
          <w:rFonts w:ascii="Arial" w:hAnsi="Arial" w:cs="Arial"/>
          <w:strike/>
          <w:sz w:val="22"/>
          <w:szCs w:val="22"/>
          <w:lang w:val="en-US"/>
        </w:rPr>
        <w:t>, Barcelona;</w:t>
      </w:r>
    </w:p>
    <w:p w14:paraId="316C9B6A" w14:textId="77777777" w:rsidR="00CC658D" w:rsidRPr="005D6318" w:rsidRDefault="00CC658D" w:rsidP="00FE69C3">
      <w:pPr>
        <w:spacing w:after="0" w:line="240" w:lineRule="auto"/>
        <w:jc w:val="both"/>
        <w:rPr>
          <w:rFonts w:ascii="Arial" w:hAnsi="Arial" w:cs="Arial"/>
          <w:strike/>
          <w:sz w:val="22"/>
          <w:szCs w:val="22"/>
          <w:lang w:val="en-US"/>
        </w:rPr>
      </w:pPr>
    </w:p>
    <w:p w14:paraId="2E92F312" w14:textId="77777777" w:rsidR="00CC658D" w:rsidRPr="005D6318" w:rsidRDefault="00CC658D" w:rsidP="00FE69C3">
      <w:pPr>
        <w:spacing w:after="0" w:line="240" w:lineRule="auto"/>
        <w:ind w:firstLine="720"/>
        <w:jc w:val="both"/>
        <w:rPr>
          <w:rFonts w:ascii="Arial" w:hAnsi="Arial" w:cs="Arial"/>
          <w:strike/>
          <w:color w:val="000000"/>
          <w:sz w:val="22"/>
          <w:szCs w:val="22"/>
          <w:lang w:val="en-US"/>
        </w:rPr>
      </w:pPr>
      <w:r w:rsidRPr="005D6318">
        <w:rPr>
          <w:rFonts w:ascii="Arial" w:hAnsi="Arial" w:cs="Arial"/>
          <w:strike/>
          <w:color w:val="000000"/>
          <w:sz w:val="22"/>
          <w:szCs w:val="22"/>
          <w:lang w:val="en-US"/>
        </w:rPr>
        <w:t>Passerine species:</w:t>
      </w:r>
    </w:p>
    <w:p w14:paraId="5683D0E8" w14:textId="77777777" w:rsidR="00CC658D" w:rsidRPr="005D6318" w:rsidRDefault="00CC658D" w:rsidP="00FE69C3">
      <w:pPr>
        <w:spacing w:after="0" w:line="240" w:lineRule="auto"/>
        <w:jc w:val="both"/>
        <w:rPr>
          <w:rFonts w:ascii="Arial" w:hAnsi="Arial" w:cs="Arial"/>
          <w:strike/>
          <w:color w:val="000000"/>
          <w:sz w:val="22"/>
          <w:szCs w:val="22"/>
          <w:lang w:val="en-US"/>
        </w:rPr>
      </w:pPr>
    </w:p>
    <w:p w14:paraId="19F2262E" w14:textId="36A27220" w:rsidR="00CC658D" w:rsidRPr="00FE69C3" w:rsidRDefault="00CC658D" w:rsidP="00FE69C3">
      <w:pPr>
        <w:spacing w:after="0" w:line="240" w:lineRule="auto"/>
        <w:jc w:val="both"/>
        <w:rPr>
          <w:rFonts w:ascii="Arial" w:hAnsi="Arial" w:cs="Arial"/>
          <w:strike/>
          <w:spacing w:val="-4"/>
          <w:sz w:val="22"/>
          <w:szCs w:val="22"/>
        </w:rPr>
      </w:pPr>
      <w:r w:rsidRPr="00AB4D22">
        <w:rPr>
          <w:rFonts w:ascii="Arial" w:hAnsi="Arial" w:cs="Arial"/>
          <w:strike/>
          <w:spacing w:val="-4"/>
          <w:sz w:val="22"/>
          <w:szCs w:val="22"/>
          <w:lang w:val="es-ES"/>
        </w:rPr>
        <w:t xml:space="preserve">Del Hoyo, J. &amp; Collar, N.J. (2016). </w:t>
      </w:r>
      <w:r w:rsidRPr="00FE69C3">
        <w:rPr>
          <w:rFonts w:ascii="Arial" w:hAnsi="Arial" w:cs="Arial"/>
          <w:i/>
          <w:strike/>
          <w:spacing w:val="-4"/>
          <w:sz w:val="22"/>
          <w:szCs w:val="22"/>
        </w:rPr>
        <w:t xml:space="preserve">Handbook of the Birds of the World and </w:t>
      </w:r>
      <w:proofErr w:type="spellStart"/>
      <w:r w:rsidRPr="00FE69C3">
        <w:rPr>
          <w:rFonts w:ascii="Arial" w:hAnsi="Arial" w:cs="Arial"/>
          <w:i/>
          <w:strike/>
          <w:spacing w:val="-4"/>
          <w:sz w:val="22"/>
          <w:szCs w:val="22"/>
        </w:rPr>
        <w:t>BirdLife</w:t>
      </w:r>
      <w:proofErr w:type="spellEnd"/>
      <w:r w:rsidRPr="00FE69C3">
        <w:rPr>
          <w:rFonts w:ascii="Arial" w:hAnsi="Arial" w:cs="Arial"/>
          <w:i/>
          <w:strike/>
          <w:spacing w:val="-4"/>
          <w:sz w:val="22"/>
          <w:szCs w:val="22"/>
        </w:rPr>
        <w:t xml:space="preserve"> International Illustrated Checklist of the Birds of the World</w:t>
      </w:r>
      <w:r w:rsidRPr="00FE69C3">
        <w:rPr>
          <w:rFonts w:ascii="Arial" w:hAnsi="Arial" w:cs="Arial"/>
          <w:strike/>
          <w:spacing w:val="-4"/>
          <w:sz w:val="22"/>
          <w:szCs w:val="22"/>
        </w:rPr>
        <w:t xml:space="preserve">. Volume 2: Passerines. Lynx </w:t>
      </w:r>
      <w:proofErr w:type="spellStart"/>
      <w:r w:rsidRPr="00FE69C3">
        <w:rPr>
          <w:rFonts w:ascii="Arial" w:hAnsi="Arial" w:cs="Arial"/>
          <w:strike/>
          <w:spacing w:val="-4"/>
          <w:sz w:val="22"/>
          <w:szCs w:val="22"/>
        </w:rPr>
        <w:t>Edicions</w:t>
      </w:r>
      <w:proofErr w:type="spellEnd"/>
      <w:r w:rsidRPr="00FE69C3">
        <w:rPr>
          <w:rFonts w:ascii="Arial" w:hAnsi="Arial" w:cs="Arial"/>
          <w:strike/>
          <w:spacing w:val="-4"/>
          <w:sz w:val="22"/>
          <w:szCs w:val="22"/>
        </w:rPr>
        <w:t>, Barcelona;</w:t>
      </w:r>
    </w:p>
    <w:p w14:paraId="79AF7AA4" w14:textId="77777777" w:rsidR="00CC658D" w:rsidRPr="00FE69C3" w:rsidRDefault="00CC658D" w:rsidP="00FE69C3">
      <w:pPr>
        <w:spacing w:after="0" w:line="240" w:lineRule="auto"/>
        <w:jc w:val="both"/>
        <w:rPr>
          <w:rFonts w:ascii="Arial" w:hAnsi="Arial" w:cs="Arial"/>
          <w:spacing w:val="-4"/>
          <w:sz w:val="22"/>
          <w:szCs w:val="22"/>
          <w:u w:val="single"/>
        </w:rPr>
      </w:pPr>
    </w:p>
    <w:p w14:paraId="5C00CDCD" w14:textId="2197A9EA" w:rsidR="00CC658D" w:rsidRPr="00FE69C3" w:rsidRDefault="00DA37DA" w:rsidP="00FE69C3">
      <w:pPr>
        <w:spacing w:after="0" w:line="240" w:lineRule="auto"/>
        <w:jc w:val="both"/>
        <w:rPr>
          <w:rFonts w:ascii="Arial" w:hAnsi="Arial" w:cs="Arial"/>
          <w:spacing w:val="-4"/>
          <w:sz w:val="22"/>
          <w:szCs w:val="22"/>
          <w:u w:val="single"/>
        </w:rPr>
      </w:pPr>
      <w:r w:rsidRPr="00FE69C3">
        <w:rPr>
          <w:rFonts w:ascii="Arial" w:hAnsi="Arial" w:cs="Arial"/>
          <w:spacing w:val="-4"/>
          <w:sz w:val="22"/>
          <w:szCs w:val="22"/>
          <w:u w:val="single"/>
        </w:rPr>
        <w:t xml:space="preserve">HBW and </w:t>
      </w:r>
      <w:proofErr w:type="spellStart"/>
      <w:r w:rsidRPr="00FE69C3">
        <w:rPr>
          <w:rFonts w:ascii="Arial" w:hAnsi="Arial" w:cs="Arial"/>
          <w:spacing w:val="-4"/>
          <w:sz w:val="22"/>
          <w:szCs w:val="22"/>
          <w:u w:val="single"/>
        </w:rPr>
        <w:t>BirdLife</w:t>
      </w:r>
      <w:proofErr w:type="spellEnd"/>
      <w:r w:rsidRPr="00FE69C3">
        <w:rPr>
          <w:rFonts w:ascii="Arial" w:hAnsi="Arial" w:cs="Arial"/>
          <w:spacing w:val="-4"/>
          <w:sz w:val="22"/>
          <w:szCs w:val="22"/>
          <w:u w:val="single"/>
        </w:rPr>
        <w:t xml:space="preserve"> International. </w:t>
      </w:r>
      <w:r w:rsidRPr="00FE69C3">
        <w:rPr>
          <w:rFonts w:ascii="Arial" w:hAnsi="Arial" w:cs="Arial"/>
          <w:i/>
          <w:spacing w:val="-4"/>
          <w:sz w:val="22"/>
          <w:szCs w:val="22"/>
          <w:u w:val="single"/>
        </w:rPr>
        <w:t xml:space="preserve">Handbook of the Birds of the World and </w:t>
      </w:r>
      <w:proofErr w:type="spellStart"/>
      <w:r w:rsidRPr="00FE69C3">
        <w:rPr>
          <w:rFonts w:ascii="Arial" w:hAnsi="Arial" w:cs="Arial"/>
          <w:i/>
          <w:spacing w:val="-4"/>
          <w:sz w:val="22"/>
          <w:szCs w:val="22"/>
          <w:u w:val="single"/>
        </w:rPr>
        <w:t>BirdLife</w:t>
      </w:r>
      <w:proofErr w:type="spellEnd"/>
      <w:r w:rsidRPr="00FE69C3">
        <w:rPr>
          <w:rFonts w:ascii="Arial" w:hAnsi="Arial" w:cs="Arial"/>
          <w:i/>
          <w:spacing w:val="-4"/>
          <w:sz w:val="22"/>
          <w:szCs w:val="22"/>
          <w:u w:val="single"/>
        </w:rPr>
        <w:t xml:space="preserve"> International digital checklist of the birds of the world</w:t>
      </w:r>
      <w:r w:rsidRPr="00FE69C3">
        <w:rPr>
          <w:rFonts w:ascii="Arial" w:hAnsi="Arial" w:cs="Arial"/>
          <w:spacing w:val="-4"/>
          <w:sz w:val="22"/>
          <w:szCs w:val="22"/>
          <w:u w:val="single"/>
        </w:rPr>
        <w:t xml:space="preserve">. Available at </w:t>
      </w:r>
      <w:hyperlink r:id="rId22" w:history="1">
        <w:r w:rsidRPr="00FE69C3">
          <w:rPr>
            <w:rStyle w:val="Hyperlink"/>
            <w:rFonts w:ascii="Arial" w:hAnsi="Arial" w:cs="Arial"/>
            <w:spacing w:val="-4"/>
            <w:sz w:val="22"/>
            <w:szCs w:val="22"/>
          </w:rPr>
          <w:t>https://datazone.birdlife.org/about-our-science/taxonomy</w:t>
        </w:r>
      </w:hyperlink>
      <w:r w:rsidRPr="00FE69C3">
        <w:rPr>
          <w:rFonts w:ascii="Arial" w:hAnsi="Arial" w:cs="Arial"/>
          <w:spacing w:val="-4"/>
          <w:sz w:val="22"/>
          <w:szCs w:val="22"/>
          <w:u w:val="single"/>
        </w:rPr>
        <w:t xml:space="preserve"> (updated</w:t>
      </w:r>
      <w:r w:rsidR="0058063E" w:rsidRPr="00FE69C3">
        <w:rPr>
          <w:rFonts w:ascii="Arial" w:hAnsi="Arial" w:cs="Arial"/>
          <w:spacing w:val="-4"/>
          <w:sz w:val="22"/>
          <w:szCs w:val="22"/>
          <w:u w:val="single"/>
        </w:rPr>
        <w:t xml:space="preserve"> annually</w:t>
      </w:r>
      <w:r w:rsidRPr="00FE69C3">
        <w:rPr>
          <w:rFonts w:ascii="Arial" w:hAnsi="Arial" w:cs="Arial"/>
          <w:spacing w:val="-4"/>
          <w:sz w:val="22"/>
          <w:szCs w:val="22"/>
          <w:u w:val="single"/>
        </w:rPr>
        <w:t>).</w:t>
      </w:r>
    </w:p>
    <w:p w14:paraId="25E424CA" w14:textId="77777777" w:rsidR="00CC658D" w:rsidRPr="00FE69C3" w:rsidRDefault="00CC658D" w:rsidP="00FE69C3">
      <w:pPr>
        <w:spacing w:after="0" w:line="240" w:lineRule="auto"/>
        <w:jc w:val="both"/>
        <w:rPr>
          <w:rFonts w:ascii="Arial" w:hAnsi="Arial" w:cs="Arial"/>
          <w:color w:val="000000"/>
          <w:spacing w:val="-4"/>
          <w:sz w:val="22"/>
          <w:szCs w:val="22"/>
          <w:lang w:eastAsia="en-GB"/>
        </w:rPr>
      </w:pPr>
      <w:r w:rsidRPr="00FE69C3">
        <w:rPr>
          <w:rFonts w:ascii="Arial" w:hAnsi="Arial" w:cs="Arial"/>
          <w:i/>
          <w:color w:val="000000"/>
          <w:spacing w:val="-4"/>
          <w:sz w:val="22"/>
          <w:szCs w:val="22"/>
          <w:lang w:eastAsia="en-GB"/>
        </w:rPr>
        <w:t xml:space="preserve">Marine turtles </w:t>
      </w:r>
    </w:p>
    <w:p w14:paraId="68702182" w14:textId="77777777" w:rsidR="00CC658D" w:rsidRPr="00FE69C3" w:rsidRDefault="00CC658D" w:rsidP="00FE69C3">
      <w:pPr>
        <w:spacing w:after="0" w:line="240" w:lineRule="auto"/>
        <w:jc w:val="both"/>
        <w:rPr>
          <w:rFonts w:ascii="Arial" w:hAnsi="Arial" w:cs="Arial"/>
          <w:color w:val="000000"/>
          <w:sz w:val="22"/>
          <w:szCs w:val="22"/>
          <w:lang w:eastAsia="en-GB"/>
        </w:rPr>
      </w:pPr>
      <w:r w:rsidRPr="00FE69C3">
        <w:rPr>
          <w:rFonts w:ascii="Arial" w:hAnsi="Arial" w:cs="Arial"/>
          <w:color w:val="000000"/>
          <w:sz w:val="22"/>
          <w:szCs w:val="22"/>
          <w:lang w:eastAsia="en-GB"/>
        </w:rPr>
        <w:lastRenderedPageBreak/>
        <w:t>Eckert, K.L., Bjorndal, K.A., Abreu-</w:t>
      </w:r>
      <w:proofErr w:type="spellStart"/>
      <w:r w:rsidRPr="00FE69C3">
        <w:rPr>
          <w:rFonts w:ascii="Arial" w:hAnsi="Arial" w:cs="Arial"/>
          <w:color w:val="000000"/>
          <w:sz w:val="22"/>
          <w:szCs w:val="22"/>
          <w:lang w:eastAsia="en-GB"/>
        </w:rPr>
        <w:t>Grobois</w:t>
      </w:r>
      <w:proofErr w:type="spellEnd"/>
      <w:r w:rsidRPr="00FE69C3">
        <w:rPr>
          <w:rFonts w:ascii="Arial" w:hAnsi="Arial" w:cs="Arial"/>
          <w:color w:val="000000"/>
          <w:sz w:val="22"/>
          <w:szCs w:val="22"/>
          <w:lang w:eastAsia="en-GB"/>
        </w:rPr>
        <w:t xml:space="preserve">, F.A. and Donnelly, M. (Eds) (1999). </w:t>
      </w:r>
      <w:r w:rsidRPr="00FE69C3">
        <w:rPr>
          <w:rFonts w:ascii="Arial" w:hAnsi="Arial" w:cs="Arial"/>
          <w:i/>
          <w:color w:val="000000"/>
          <w:sz w:val="22"/>
          <w:szCs w:val="22"/>
          <w:lang w:eastAsia="en-GB"/>
        </w:rPr>
        <w:t>Research and management techniques for the conservation of sea turtles</w:t>
      </w:r>
      <w:r w:rsidRPr="00FE69C3">
        <w:rPr>
          <w:rFonts w:ascii="Arial" w:hAnsi="Arial" w:cs="Arial"/>
          <w:color w:val="000000"/>
          <w:sz w:val="22"/>
          <w:szCs w:val="22"/>
          <w:lang w:eastAsia="en-GB"/>
        </w:rPr>
        <w:t>. IUCN/SSC Marine Turtle Specialist Group Publication No. 4;</w:t>
      </w:r>
    </w:p>
    <w:p w14:paraId="30C2791B" w14:textId="77777777" w:rsidR="00CC658D" w:rsidRPr="00FE69C3" w:rsidRDefault="00CC658D" w:rsidP="00FE69C3">
      <w:pPr>
        <w:spacing w:after="0" w:line="240" w:lineRule="auto"/>
        <w:jc w:val="both"/>
        <w:rPr>
          <w:rFonts w:ascii="Arial" w:hAnsi="Arial" w:cs="Arial"/>
          <w:color w:val="000000"/>
          <w:sz w:val="22"/>
          <w:szCs w:val="22"/>
          <w:lang w:eastAsia="en-GB"/>
        </w:rPr>
      </w:pPr>
    </w:p>
    <w:p w14:paraId="2FACC478" w14:textId="77777777" w:rsidR="00CC658D" w:rsidRPr="00FE69C3" w:rsidRDefault="00CC658D" w:rsidP="00FE69C3">
      <w:pPr>
        <w:spacing w:after="0" w:line="240" w:lineRule="auto"/>
        <w:jc w:val="both"/>
        <w:rPr>
          <w:rFonts w:ascii="Arial" w:hAnsi="Arial" w:cs="Arial"/>
          <w:i/>
          <w:color w:val="000000"/>
          <w:sz w:val="22"/>
          <w:szCs w:val="22"/>
          <w:lang w:eastAsia="en-GB"/>
        </w:rPr>
      </w:pPr>
    </w:p>
    <w:p w14:paraId="11FA0A43" w14:textId="03C60702" w:rsidR="00CC658D" w:rsidRPr="004648DD" w:rsidRDefault="00CC658D" w:rsidP="00FE69C3">
      <w:pPr>
        <w:spacing w:after="0" w:line="240" w:lineRule="auto"/>
        <w:jc w:val="both"/>
        <w:rPr>
          <w:rFonts w:ascii="Arial" w:hAnsi="Arial" w:cs="Arial"/>
          <w:color w:val="000000"/>
          <w:sz w:val="22"/>
          <w:szCs w:val="22"/>
          <w:u w:val="single"/>
          <w:lang w:eastAsia="en-GB"/>
        </w:rPr>
      </w:pPr>
      <w:r w:rsidRPr="00FE69C3">
        <w:rPr>
          <w:rFonts w:ascii="Arial" w:hAnsi="Arial" w:cs="Arial"/>
          <w:i/>
          <w:color w:val="000000"/>
          <w:sz w:val="22"/>
          <w:szCs w:val="22"/>
          <w:lang w:eastAsia="en-GB"/>
        </w:rPr>
        <w:t xml:space="preserve">Fishes </w:t>
      </w:r>
      <w:r w:rsidR="003A13A3" w:rsidRPr="004648DD">
        <w:rPr>
          <w:rFonts w:ascii="Arial" w:hAnsi="Arial" w:cs="Arial"/>
          <w:i/>
          <w:color w:val="000000"/>
          <w:sz w:val="22"/>
          <w:szCs w:val="22"/>
          <w:u w:val="single"/>
          <w:lang w:eastAsia="en-GB"/>
        </w:rPr>
        <w:t xml:space="preserve">(except </w:t>
      </w:r>
      <w:proofErr w:type="spellStart"/>
      <w:r w:rsidR="003A13A3" w:rsidRPr="004648DD">
        <w:rPr>
          <w:rFonts w:ascii="Arial" w:hAnsi="Arial" w:cs="Arial"/>
          <w:i/>
          <w:color w:val="000000"/>
          <w:sz w:val="22"/>
          <w:szCs w:val="22"/>
          <w:u w:val="single"/>
          <w:lang w:eastAsia="en-GB"/>
        </w:rPr>
        <w:t>Acipenseriformes</w:t>
      </w:r>
      <w:proofErr w:type="spellEnd"/>
      <w:r w:rsidR="003A13A3" w:rsidRPr="004648DD">
        <w:rPr>
          <w:rFonts w:ascii="Arial" w:hAnsi="Arial" w:cs="Arial"/>
          <w:i/>
          <w:color w:val="000000"/>
          <w:sz w:val="22"/>
          <w:szCs w:val="22"/>
          <w:u w:val="single"/>
          <w:lang w:eastAsia="en-GB"/>
        </w:rPr>
        <w:t>)</w:t>
      </w:r>
    </w:p>
    <w:p w14:paraId="40685793" w14:textId="77777777" w:rsidR="00CC658D" w:rsidRPr="00FE69C3" w:rsidRDefault="00CC658D" w:rsidP="00FE69C3">
      <w:pPr>
        <w:spacing w:after="0" w:line="240" w:lineRule="auto"/>
        <w:jc w:val="both"/>
        <w:rPr>
          <w:rFonts w:ascii="Arial" w:hAnsi="Arial" w:cs="Arial"/>
          <w:color w:val="000000"/>
          <w:sz w:val="22"/>
          <w:szCs w:val="22"/>
          <w:lang w:eastAsia="en-GB"/>
        </w:rPr>
      </w:pPr>
    </w:p>
    <w:p w14:paraId="5CFACEF3" w14:textId="4FF8917D" w:rsidR="00304FDE" w:rsidRPr="004648DD" w:rsidRDefault="00CC658D" w:rsidP="00FE69C3">
      <w:pPr>
        <w:spacing w:after="0" w:line="240" w:lineRule="auto"/>
        <w:jc w:val="both"/>
        <w:rPr>
          <w:rFonts w:ascii="Arial" w:hAnsi="Arial" w:cs="Arial"/>
          <w:color w:val="000000"/>
          <w:sz w:val="22"/>
          <w:szCs w:val="22"/>
          <w:u w:val="single"/>
          <w:lang w:eastAsia="en-GB"/>
        </w:rPr>
      </w:pPr>
      <w:r w:rsidRPr="004648DD">
        <w:rPr>
          <w:rFonts w:ascii="Arial" w:hAnsi="Arial" w:cs="Arial"/>
          <w:color w:val="000000"/>
          <w:sz w:val="22"/>
          <w:szCs w:val="22"/>
          <w:lang w:val="de-DE" w:eastAsia="en-GB"/>
        </w:rPr>
        <w:t xml:space="preserve">Fricke, R., Eschmeyer, W. N. &amp; R. van der Laan (eds) </w:t>
      </w:r>
      <w:r w:rsidR="00C82144" w:rsidRPr="004648DD">
        <w:rPr>
          <w:rFonts w:ascii="Arial" w:hAnsi="Arial" w:cs="Arial"/>
          <w:strike/>
          <w:color w:val="000000"/>
          <w:sz w:val="22"/>
          <w:szCs w:val="22"/>
          <w:lang w:val="de-DE" w:eastAsia="en-GB"/>
        </w:rPr>
        <w:t>2023</w:t>
      </w:r>
      <w:r w:rsidR="00FE3482" w:rsidRPr="004648DD">
        <w:rPr>
          <w:rFonts w:ascii="Arial" w:hAnsi="Arial" w:cs="Arial"/>
          <w:color w:val="000000"/>
          <w:sz w:val="22"/>
          <w:szCs w:val="22"/>
          <w:u w:val="single"/>
          <w:lang w:val="de-DE" w:eastAsia="en-GB"/>
        </w:rPr>
        <w:t>2025</w:t>
      </w:r>
      <w:r w:rsidRPr="004648DD">
        <w:rPr>
          <w:rFonts w:ascii="Arial" w:hAnsi="Arial" w:cs="Arial"/>
          <w:color w:val="000000"/>
          <w:sz w:val="22"/>
          <w:szCs w:val="22"/>
          <w:lang w:val="de-DE" w:eastAsia="en-GB"/>
        </w:rPr>
        <w:t xml:space="preserve">. </w:t>
      </w:r>
      <w:r w:rsidRPr="00FE69C3">
        <w:rPr>
          <w:rFonts w:ascii="Arial" w:hAnsi="Arial" w:cs="Arial"/>
          <w:color w:val="000000"/>
          <w:sz w:val="22"/>
          <w:szCs w:val="22"/>
          <w:lang w:eastAsia="en-GB"/>
        </w:rPr>
        <w:t xml:space="preserve">ESCHMEYER'S CATALOG OF FISHES: GENERA, SPECIES, REFERENCES </w:t>
      </w:r>
      <w:r w:rsidRPr="00FE69C3">
        <w:rPr>
          <w:rFonts w:ascii="Arial" w:hAnsi="Arial" w:cs="Arial"/>
          <w:strike/>
          <w:color w:val="000000"/>
          <w:sz w:val="22"/>
          <w:szCs w:val="22"/>
          <w:lang w:eastAsia="en-GB"/>
        </w:rPr>
        <w:t xml:space="preserve">California Academy of Sciences </w:t>
      </w:r>
      <w:r w:rsidR="00692C25" w:rsidRPr="00FE69C3">
        <w:rPr>
          <w:rFonts w:ascii="Arial" w:hAnsi="Arial" w:cs="Arial"/>
          <w:bCs/>
          <w:color w:val="000000"/>
          <w:sz w:val="22"/>
          <w:szCs w:val="22"/>
          <w:u w:val="single"/>
          <w:lang w:eastAsia="en-GB"/>
        </w:rPr>
        <w:t>(</w:t>
      </w:r>
      <w:hyperlink r:id="rId23" w:history="1">
        <w:r w:rsidR="00692C25" w:rsidRPr="00FE69C3">
          <w:rPr>
            <w:rStyle w:val="Hyperlink"/>
            <w:rFonts w:ascii="Arial" w:hAnsi="Arial" w:cs="Arial"/>
            <w:bCs/>
            <w:sz w:val="22"/>
            <w:szCs w:val="22"/>
            <w:lang w:eastAsia="en-GB"/>
          </w:rPr>
          <w:t>http://researcharchive.calacademy.org/research/ichthyology/catalog/fishcatmain.asp</w:t>
        </w:r>
      </w:hyperlink>
      <w:r w:rsidR="00692C25" w:rsidRPr="00FE69C3">
        <w:rPr>
          <w:rFonts w:ascii="Arial" w:hAnsi="Arial" w:cs="Arial"/>
          <w:bCs/>
          <w:color w:val="000000"/>
          <w:sz w:val="22"/>
          <w:szCs w:val="22"/>
          <w:u w:val="single"/>
          <w:lang w:eastAsia="en-GB"/>
        </w:rPr>
        <w:t>). Electronic version</w:t>
      </w:r>
      <w:r w:rsidRPr="00FE69C3">
        <w:rPr>
          <w:rFonts w:ascii="Arial" w:hAnsi="Arial" w:cs="Arial"/>
          <w:color w:val="000000"/>
          <w:sz w:val="22"/>
          <w:szCs w:val="22"/>
          <w:lang w:eastAsia="en-GB"/>
        </w:rPr>
        <w:t xml:space="preserve"> </w:t>
      </w:r>
      <w:r w:rsidRPr="004648DD">
        <w:rPr>
          <w:rFonts w:ascii="Arial" w:hAnsi="Arial" w:cs="Arial"/>
          <w:color w:val="000000"/>
          <w:sz w:val="22"/>
          <w:szCs w:val="22"/>
          <w:u w:val="single"/>
          <w:lang w:eastAsia="en-GB"/>
        </w:rPr>
        <w:t>(</w:t>
      </w:r>
      <w:r w:rsidR="00233FE6" w:rsidRPr="004648DD">
        <w:rPr>
          <w:rFonts w:ascii="Arial" w:hAnsi="Arial" w:cs="Arial"/>
          <w:color w:val="000000"/>
          <w:sz w:val="22"/>
          <w:szCs w:val="22"/>
          <w:u w:val="single"/>
          <w:lang w:eastAsia="en-GB"/>
        </w:rPr>
        <w:t xml:space="preserve">downloaded on </w:t>
      </w:r>
      <w:r w:rsidR="00623573" w:rsidRPr="004648DD">
        <w:rPr>
          <w:rFonts w:ascii="Arial" w:hAnsi="Arial" w:cs="Arial"/>
          <w:color w:val="000000"/>
          <w:sz w:val="22"/>
          <w:szCs w:val="22"/>
          <w:u w:val="single"/>
          <w:lang w:eastAsia="en-GB"/>
        </w:rPr>
        <w:t>19 August 2025</w:t>
      </w:r>
      <w:r w:rsidR="005A3FC0" w:rsidRPr="004648DD">
        <w:rPr>
          <w:rFonts w:ascii="Arial" w:hAnsi="Arial" w:cs="Arial"/>
          <w:color w:val="000000"/>
          <w:sz w:val="22"/>
          <w:szCs w:val="22"/>
          <w:u w:val="single"/>
          <w:lang w:eastAsia="en-GB"/>
        </w:rPr>
        <w:t xml:space="preserve"> and available in </w:t>
      </w:r>
      <w:r w:rsidR="005A3FC0" w:rsidRPr="004648DD">
        <w:rPr>
          <w:u w:val="single"/>
        </w:rPr>
        <w:t>UNEP/CMS/COP15/Inf.29.3</w:t>
      </w:r>
      <w:r w:rsidR="0055287B" w:rsidRPr="0055287B">
        <w:rPr>
          <w:rFonts w:ascii="Arial" w:hAnsi="Arial" w:cs="Arial"/>
          <w:strike/>
          <w:color w:val="000000"/>
          <w:sz w:val="22"/>
          <w:szCs w:val="22"/>
          <w:u w:val="single"/>
          <w:lang w:eastAsia="en-GB"/>
        </w:rPr>
        <w:t xml:space="preserve"> </w:t>
      </w:r>
      <w:r w:rsidR="0055287B" w:rsidRPr="00EB5B1F">
        <w:rPr>
          <w:rFonts w:ascii="Arial" w:hAnsi="Arial" w:cs="Arial"/>
          <w:strike/>
          <w:color w:val="000000"/>
          <w:sz w:val="22"/>
          <w:szCs w:val="22"/>
          <w:u w:val="single"/>
          <w:lang w:eastAsia="en-GB"/>
        </w:rPr>
        <w:t>continuously updated</w:t>
      </w:r>
      <w:r w:rsidRPr="004648DD">
        <w:rPr>
          <w:rFonts w:ascii="Arial" w:hAnsi="Arial" w:cs="Arial"/>
          <w:color w:val="000000"/>
          <w:sz w:val="22"/>
          <w:szCs w:val="22"/>
          <w:u w:val="single"/>
          <w:lang w:eastAsia="en-GB"/>
        </w:rPr>
        <w:t>).</w:t>
      </w:r>
    </w:p>
    <w:p w14:paraId="49AF4C82" w14:textId="77777777" w:rsidR="00513318" w:rsidRDefault="00513318" w:rsidP="00FE69C3">
      <w:pPr>
        <w:spacing w:after="0" w:line="240" w:lineRule="auto"/>
        <w:jc w:val="both"/>
        <w:rPr>
          <w:rFonts w:ascii="Arial" w:hAnsi="Arial" w:cs="Arial"/>
          <w:color w:val="000000"/>
          <w:sz w:val="22"/>
          <w:szCs w:val="22"/>
          <w:lang w:eastAsia="en-GB"/>
        </w:rPr>
      </w:pPr>
    </w:p>
    <w:p w14:paraId="29CDF56C" w14:textId="77777777" w:rsidR="003331BF" w:rsidRDefault="003331BF" w:rsidP="00513318">
      <w:pPr>
        <w:spacing w:after="0" w:line="240" w:lineRule="auto"/>
        <w:jc w:val="both"/>
        <w:rPr>
          <w:rFonts w:ascii="Arial" w:hAnsi="Arial" w:cs="Arial"/>
          <w:color w:val="000000"/>
          <w:sz w:val="22"/>
          <w:szCs w:val="22"/>
          <w:lang w:val="en-US" w:eastAsia="en-GB"/>
        </w:rPr>
      </w:pPr>
    </w:p>
    <w:p w14:paraId="524F7052" w14:textId="77777777" w:rsidR="005D4689" w:rsidRPr="004648DD" w:rsidRDefault="005D4689" w:rsidP="005D4689">
      <w:pPr>
        <w:spacing w:after="0" w:line="240" w:lineRule="auto"/>
        <w:jc w:val="both"/>
        <w:rPr>
          <w:rFonts w:ascii="Arial" w:hAnsi="Arial" w:cs="Arial"/>
          <w:color w:val="000000"/>
          <w:sz w:val="22"/>
          <w:szCs w:val="22"/>
          <w:u w:val="single"/>
          <w:lang w:val="de-DE" w:eastAsia="en-GB"/>
        </w:rPr>
      </w:pPr>
      <w:r w:rsidRPr="004648DD">
        <w:rPr>
          <w:rFonts w:ascii="Arial" w:hAnsi="Arial" w:cs="Arial"/>
          <w:i/>
          <w:color w:val="000000"/>
          <w:sz w:val="22"/>
          <w:szCs w:val="22"/>
          <w:u w:val="single"/>
          <w:lang w:val="de-DE" w:eastAsia="en-GB"/>
        </w:rPr>
        <w:t>Acipenseriformes</w:t>
      </w:r>
    </w:p>
    <w:p w14:paraId="4C94E409" w14:textId="77777777" w:rsidR="005D4689" w:rsidRPr="004648DD" w:rsidRDefault="005D4689" w:rsidP="005D4689">
      <w:pPr>
        <w:spacing w:after="0" w:line="240" w:lineRule="auto"/>
        <w:jc w:val="both"/>
        <w:rPr>
          <w:rFonts w:ascii="Arial" w:hAnsi="Arial" w:cs="Arial"/>
          <w:color w:val="000000"/>
          <w:sz w:val="22"/>
          <w:szCs w:val="22"/>
          <w:lang w:val="de-DE" w:eastAsia="en-GB"/>
        </w:rPr>
      </w:pPr>
    </w:p>
    <w:p w14:paraId="7633FF64" w14:textId="6E299312" w:rsidR="00513318" w:rsidRPr="002B0BCB" w:rsidRDefault="005D4689" w:rsidP="0036777D">
      <w:pPr>
        <w:spacing w:after="0" w:line="240" w:lineRule="auto"/>
        <w:rPr>
          <w:rFonts w:ascii="Arial" w:hAnsi="Arial" w:cs="Arial"/>
          <w:color w:val="000000"/>
          <w:sz w:val="22"/>
          <w:szCs w:val="22"/>
          <w:u w:val="single"/>
          <w:lang w:eastAsia="en-GB"/>
        </w:rPr>
      </w:pPr>
      <w:r w:rsidRPr="004648DD">
        <w:rPr>
          <w:rFonts w:ascii="Arial" w:hAnsi="Arial" w:cs="Arial"/>
          <w:color w:val="000000"/>
          <w:sz w:val="22"/>
          <w:szCs w:val="22"/>
          <w:u w:val="single"/>
          <w:lang w:val="de-DE" w:eastAsia="en-GB"/>
        </w:rPr>
        <w:t>Fricke, R., Eschmeyer, W. N. &amp; R. van der Laan (eds) 2</w:t>
      </w:r>
      <w:r w:rsidR="00243FE7" w:rsidRPr="002B0BCB">
        <w:rPr>
          <w:rFonts w:ascii="Arial" w:hAnsi="Arial" w:cs="Arial"/>
          <w:color w:val="000000"/>
          <w:sz w:val="22"/>
          <w:szCs w:val="22"/>
          <w:u w:val="single"/>
          <w:lang w:val="de-DE" w:eastAsia="en-GB"/>
        </w:rPr>
        <w:t>023</w:t>
      </w:r>
      <w:r w:rsidRPr="004648DD">
        <w:rPr>
          <w:rFonts w:ascii="Arial" w:hAnsi="Arial" w:cs="Arial"/>
          <w:color w:val="000000"/>
          <w:sz w:val="22"/>
          <w:szCs w:val="22"/>
          <w:u w:val="single"/>
          <w:lang w:val="de-DE" w:eastAsia="en-GB"/>
        </w:rPr>
        <w:t xml:space="preserve">. </w:t>
      </w:r>
      <w:r w:rsidRPr="002B0BCB">
        <w:rPr>
          <w:rFonts w:ascii="Arial" w:hAnsi="Arial" w:cs="Arial"/>
          <w:color w:val="000000"/>
          <w:sz w:val="22"/>
          <w:szCs w:val="22"/>
          <w:u w:val="single"/>
          <w:lang w:eastAsia="en-GB"/>
        </w:rPr>
        <w:t>ESCHMEYER'S CATALOG OF FISHES: GENERA, SPECIES, REFERENCES</w:t>
      </w:r>
      <w:r w:rsidRPr="002B0BCB">
        <w:rPr>
          <w:rFonts w:ascii="Arial" w:hAnsi="Arial" w:cs="Arial"/>
          <w:strike/>
          <w:color w:val="000000"/>
          <w:sz w:val="22"/>
          <w:szCs w:val="22"/>
          <w:u w:val="single"/>
          <w:lang w:eastAsia="en-GB"/>
        </w:rPr>
        <w:t xml:space="preserve"> </w:t>
      </w:r>
      <w:r w:rsidRPr="002B0BCB">
        <w:rPr>
          <w:rFonts w:ascii="Arial" w:hAnsi="Arial" w:cs="Arial"/>
          <w:bCs/>
          <w:color w:val="000000"/>
          <w:sz w:val="22"/>
          <w:szCs w:val="22"/>
          <w:u w:val="single"/>
          <w:lang w:eastAsia="en-GB"/>
        </w:rPr>
        <w:t>(</w:t>
      </w:r>
      <w:hyperlink r:id="rId24" w:history="1">
        <w:r w:rsidRPr="002B0BCB">
          <w:rPr>
            <w:rStyle w:val="Hyperlink"/>
            <w:rFonts w:ascii="Arial" w:hAnsi="Arial" w:cs="Arial"/>
            <w:bCs/>
            <w:sz w:val="22"/>
            <w:szCs w:val="22"/>
            <w:lang w:eastAsia="en-GB"/>
          </w:rPr>
          <w:t>http://researcharchive.calacademy.org/research/ichthyology/catalog/fishcatmain.asp</w:t>
        </w:r>
      </w:hyperlink>
      <w:r w:rsidRPr="002B0BCB">
        <w:rPr>
          <w:rFonts w:ascii="Arial" w:hAnsi="Arial" w:cs="Arial"/>
          <w:bCs/>
          <w:color w:val="000000"/>
          <w:sz w:val="22"/>
          <w:szCs w:val="22"/>
          <w:u w:val="single"/>
          <w:lang w:eastAsia="en-GB"/>
        </w:rPr>
        <w:t>). Electronic version</w:t>
      </w:r>
      <w:r w:rsidR="00513318" w:rsidRPr="002B0BCB">
        <w:rPr>
          <w:rFonts w:ascii="Arial" w:hAnsi="Arial" w:cs="Arial"/>
          <w:color w:val="000000"/>
          <w:sz w:val="22"/>
          <w:szCs w:val="22"/>
          <w:u w:val="single"/>
          <w:lang w:eastAsia="en-GB"/>
        </w:rPr>
        <w:t xml:space="preserve"> </w:t>
      </w:r>
      <w:r w:rsidRPr="002B0BCB">
        <w:rPr>
          <w:rFonts w:ascii="Arial" w:hAnsi="Arial" w:cs="Arial"/>
          <w:color w:val="000000"/>
          <w:sz w:val="22"/>
          <w:szCs w:val="22"/>
          <w:u w:val="single"/>
          <w:lang w:eastAsia="en-GB"/>
        </w:rPr>
        <w:t>(</w:t>
      </w:r>
      <w:r w:rsidR="00513318" w:rsidRPr="002B0BCB">
        <w:rPr>
          <w:rFonts w:ascii="Arial" w:hAnsi="Arial" w:cs="Arial"/>
          <w:color w:val="000000"/>
          <w:sz w:val="22"/>
          <w:szCs w:val="22"/>
          <w:u w:val="single"/>
          <w:lang w:eastAsia="en-GB"/>
        </w:rPr>
        <w:t xml:space="preserve">downloaded on </w:t>
      </w:r>
      <w:r w:rsidR="005A3FC0" w:rsidRPr="002B0BCB">
        <w:rPr>
          <w:iCs/>
          <w:u w:val="single"/>
        </w:rPr>
        <w:t>12 May 2023 and available in UNEP/CMS/COP14/Inf.31.1)</w:t>
      </w:r>
      <w:r w:rsidR="002B0BCB" w:rsidRPr="002B0BCB">
        <w:rPr>
          <w:iCs/>
          <w:u w:val="single"/>
        </w:rPr>
        <w:t>.</w:t>
      </w:r>
    </w:p>
    <w:p w14:paraId="5994849B" w14:textId="77777777" w:rsidR="00513318" w:rsidRDefault="00513318" w:rsidP="00FE69C3">
      <w:pPr>
        <w:spacing w:after="0" w:line="240" w:lineRule="auto"/>
        <w:jc w:val="both"/>
        <w:rPr>
          <w:rFonts w:ascii="Arial" w:hAnsi="Arial" w:cs="Arial"/>
          <w:color w:val="000000"/>
          <w:sz w:val="22"/>
          <w:szCs w:val="22"/>
          <w:lang w:eastAsia="en-GB"/>
        </w:rPr>
      </w:pPr>
    </w:p>
    <w:p w14:paraId="3748868D" w14:textId="77777777" w:rsidR="009A730C" w:rsidRDefault="009A730C" w:rsidP="00FE69C3">
      <w:pPr>
        <w:spacing w:after="0" w:line="240" w:lineRule="auto"/>
        <w:jc w:val="both"/>
        <w:rPr>
          <w:rFonts w:ascii="Arial" w:hAnsi="Arial" w:cs="Arial"/>
          <w:color w:val="000000"/>
          <w:sz w:val="22"/>
          <w:szCs w:val="22"/>
          <w:lang w:eastAsia="en-GB"/>
        </w:rPr>
      </w:pPr>
    </w:p>
    <w:p w14:paraId="35734B57" w14:textId="77777777" w:rsidR="009A730C" w:rsidRDefault="009A730C" w:rsidP="00FE69C3">
      <w:pPr>
        <w:spacing w:after="0" w:line="240" w:lineRule="auto"/>
        <w:jc w:val="both"/>
        <w:rPr>
          <w:rFonts w:ascii="Arial" w:hAnsi="Arial" w:cs="Arial"/>
          <w:color w:val="000000"/>
          <w:sz w:val="22"/>
          <w:szCs w:val="22"/>
          <w:lang w:eastAsia="en-GB"/>
        </w:rPr>
        <w:sectPr w:rsidR="009A730C">
          <w:headerReference w:type="even" r:id="rId25"/>
          <w:headerReference w:type="default" r:id="rId26"/>
          <w:pgSz w:w="11906" w:h="16838"/>
          <w:pgMar w:top="1440" w:right="1440" w:bottom="1440" w:left="1440" w:header="720" w:footer="720" w:gutter="0"/>
          <w:cols w:space="720"/>
          <w:docGrid w:linePitch="360"/>
        </w:sectPr>
      </w:pPr>
    </w:p>
    <w:p w14:paraId="715BA359" w14:textId="3D03F811" w:rsidR="00DD54B3" w:rsidRPr="0071652D" w:rsidRDefault="00DD54B3" w:rsidP="0026481A">
      <w:pPr>
        <w:pBdr>
          <w:top w:val="single" w:sz="6" w:space="0" w:color="FFFFFF"/>
          <w:left w:val="single" w:sz="6" w:space="0" w:color="FFFFFF"/>
          <w:bottom w:val="single" w:sz="6" w:space="0" w:color="FFFFFF"/>
          <w:right w:val="single" w:sz="6" w:space="0" w:color="FFFFFF"/>
        </w:pBdr>
        <w:spacing w:after="120" w:line="240" w:lineRule="auto"/>
        <w:jc w:val="right"/>
        <w:outlineLvl w:val="1"/>
        <w:rPr>
          <w:rFonts w:ascii="Arial" w:hAnsi="Arial" w:cs="Arial"/>
          <w:b/>
          <w:iCs/>
          <w:caps/>
          <w:sz w:val="22"/>
          <w:szCs w:val="22"/>
        </w:rPr>
      </w:pPr>
      <w:r w:rsidRPr="0071652D">
        <w:rPr>
          <w:rFonts w:ascii="Arial" w:hAnsi="Arial" w:cs="Arial"/>
          <w:b/>
          <w:iCs/>
          <w:caps/>
          <w:sz w:val="22"/>
          <w:szCs w:val="22"/>
        </w:rPr>
        <w:lastRenderedPageBreak/>
        <w:t>Annex 2</w:t>
      </w:r>
    </w:p>
    <w:p w14:paraId="47023554" w14:textId="77777777" w:rsidR="005C3585" w:rsidRDefault="005C3585" w:rsidP="00B46754">
      <w:pPr>
        <w:spacing w:after="0" w:line="240" w:lineRule="auto"/>
        <w:rPr>
          <w:rFonts w:ascii="Arial" w:hAnsi="Arial" w:cs="Arial"/>
          <w:sz w:val="22"/>
          <w:szCs w:val="22"/>
        </w:rPr>
      </w:pPr>
    </w:p>
    <w:p w14:paraId="6B55D0B4" w14:textId="77777777" w:rsidR="005E4B5D" w:rsidRPr="00D16BF0" w:rsidRDefault="005E4B5D" w:rsidP="00B46754">
      <w:pPr>
        <w:spacing w:after="0" w:line="240" w:lineRule="auto"/>
        <w:rPr>
          <w:rFonts w:ascii="Arial" w:hAnsi="Arial" w:cs="Arial"/>
          <w:sz w:val="22"/>
          <w:szCs w:val="22"/>
        </w:rPr>
      </w:pPr>
    </w:p>
    <w:p w14:paraId="3AC4C00B" w14:textId="77777777" w:rsidR="005C3585" w:rsidRPr="00D16BF0" w:rsidRDefault="005C3585" w:rsidP="005C3585">
      <w:pPr>
        <w:spacing w:after="0" w:line="240" w:lineRule="auto"/>
        <w:jc w:val="center"/>
        <w:rPr>
          <w:rFonts w:ascii="Arial" w:hAnsi="Arial" w:cs="Arial"/>
          <w:sz w:val="22"/>
          <w:szCs w:val="22"/>
        </w:rPr>
      </w:pPr>
      <w:r w:rsidRPr="00D16BF0">
        <w:rPr>
          <w:rFonts w:ascii="Arial" w:hAnsi="Arial" w:cs="Arial"/>
          <w:sz w:val="22"/>
          <w:szCs w:val="22"/>
        </w:rPr>
        <w:t>DRAFT DECISION</w:t>
      </w:r>
    </w:p>
    <w:p w14:paraId="29082862" w14:textId="77777777" w:rsidR="005C3585" w:rsidRPr="00D16BF0" w:rsidRDefault="005C3585" w:rsidP="005C3585">
      <w:pPr>
        <w:spacing w:after="0" w:line="240" w:lineRule="auto"/>
        <w:jc w:val="center"/>
        <w:rPr>
          <w:rFonts w:ascii="Arial" w:hAnsi="Arial" w:cs="Arial"/>
          <w:sz w:val="22"/>
          <w:szCs w:val="22"/>
        </w:rPr>
      </w:pPr>
    </w:p>
    <w:p w14:paraId="39020EE5" w14:textId="42C81B77" w:rsidR="005C3585" w:rsidRPr="00D16BF0" w:rsidRDefault="005C3585" w:rsidP="005C358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r w:rsidRPr="00D16BF0">
        <w:rPr>
          <w:rFonts w:ascii="Arial" w:hAnsi="Arial" w:cs="Arial"/>
          <w:b/>
          <w:caps/>
          <w:sz w:val="22"/>
          <w:szCs w:val="22"/>
        </w:rPr>
        <w:t>CMS Standard references</w:t>
      </w:r>
    </w:p>
    <w:p w14:paraId="1F02321F" w14:textId="77777777" w:rsidR="005C3585" w:rsidRPr="00D16BF0" w:rsidRDefault="005C3585" w:rsidP="005C3585">
      <w:pPr>
        <w:widowControl w:val="0"/>
        <w:suppressAutoHyphens/>
        <w:autoSpaceDE w:val="0"/>
        <w:autoSpaceDN w:val="0"/>
        <w:spacing w:after="0" w:line="240" w:lineRule="auto"/>
        <w:jc w:val="both"/>
        <w:textAlignment w:val="baseline"/>
        <w:rPr>
          <w:rFonts w:ascii="Arial" w:hAnsi="Arial" w:cs="Arial"/>
          <w:sz w:val="22"/>
          <w:szCs w:val="22"/>
        </w:rPr>
      </w:pPr>
    </w:p>
    <w:p w14:paraId="32499B51" w14:textId="77777777" w:rsidR="005C3585" w:rsidRPr="00D16BF0" w:rsidRDefault="005C3585" w:rsidP="005C3585">
      <w:pPr>
        <w:spacing w:after="0" w:line="240" w:lineRule="auto"/>
        <w:jc w:val="both"/>
        <w:rPr>
          <w:rFonts w:ascii="Arial" w:hAnsi="Arial" w:cs="Arial"/>
          <w:b/>
          <w:i/>
          <w:sz w:val="22"/>
          <w:szCs w:val="22"/>
        </w:rPr>
      </w:pPr>
    </w:p>
    <w:p w14:paraId="4CD833EA" w14:textId="77777777" w:rsidR="005C3585" w:rsidRPr="00D16BF0" w:rsidRDefault="005C3585" w:rsidP="005C3585">
      <w:pPr>
        <w:spacing w:after="0" w:line="240" w:lineRule="auto"/>
        <w:jc w:val="both"/>
        <w:rPr>
          <w:rFonts w:ascii="Arial" w:hAnsi="Arial" w:cs="Arial"/>
          <w:sz w:val="22"/>
          <w:szCs w:val="22"/>
        </w:rPr>
      </w:pPr>
      <w:r w:rsidRPr="00D16BF0">
        <w:rPr>
          <w:rFonts w:ascii="Arial" w:hAnsi="Arial" w:cs="Arial"/>
          <w:b/>
          <w:i/>
          <w:sz w:val="22"/>
          <w:szCs w:val="22"/>
        </w:rPr>
        <w:t xml:space="preserve">Directed to the Scientific Council </w:t>
      </w:r>
    </w:p>
    <w:p w14:paraId="1D4C6869" w14:textId="77777777" w:rsidR="005C3585" w:rsidRPr="00D16BF0" w:rsidRDefault="005C3585" w:rsidP="005C3585">
      <w:pPr>
        <w:spacing w:after="0" w:line="240" w:lineRule="auto"/>
        <w:jc w:val="both"/>
        <w:rPr>
          <w:rFonts w:ascii="Arial" w:hAnsi="Arial" w:cs="Arial"/>
          <w:sz w:val="22"/>
          <w:szCs w:val="22"/>
        </w:rPr>
      </w:pPr>
    </w:p>
    <w:p w14:paraId="174E33CD" w14:textId="1EB9B529" w:rsidR="005C3585" w:rsidRPr="00D16BF0" w:rsidRDefault="005C3585" w:rsidP="005C3585">
      <w:pPr>
        <w:widowControl w:val="0"/>
        <w:suppressAutoHyphens/>
        <w:autoSpaceDE w:val="0"/>
        <w:autoSpaceDN w:val="0"/>
        <w:spacing w:after="0" w:line="240" w:lineRule="auto"/>
        <w:ind w:left="851" w:hanging="851"/>
        <w:jc w:val="both"/>
        <w:textAlignment w:val="baseline"/>
        <w:rPr>
          <w:rFonts w:ascii="Arial" w:hAnsi="Arial" w:cs="Arial"/>
          <w:sz w:val="22"/>
          <w:szCs w:val="22"/>
        </w:rPr>
      </w:pPr>
      <w:r w:rsidRPr="00D16BF0">
        <w:rPr>
          <w:rFonts w:ascii="Arial" w:hAnsi="Arial" w:cs="Arial"/>
          <w:sz w:val="22"/>
          <w:szCs w:val="22"/>
        </w:rPr>
        <w:t>15.AA</w:t>
      </w:r>
      <w:r w:rsidRPr="00D16BF0">
        <w:rPr>
          <w:rFonts w:ascii="Arial" w:hAnsi="Arial" w:cs="Arial"/>
          <w:sz w:val="22"/>
          <w:szCs w:val="22"/>
        </w:rPr>
        <w:tab/>
        <w:t xml:space="preserve">The Scientific Council is requested to: </w:t>
      </w:r>
    </w:p>
    <w:p w14:paraId="2E260708" w14:textId="77777777" w:rsidR="005C3585" w:rsidRPr="00D16BF0" w:rsidRDefault="005C3585" w:rsidP="005C3585">
      <w:pPr>
        <w:widowControl w:val="0"/>
        <w:suppressAutoHyphens/>
        <w:autoSpaceDE w:val="0"/>
        <w:autoSpaceDN w:val="0"/>
        <w:spacing w:after="0" w:line="240" w:lineRule="auto"/>
        <w:jc w:val="both"/>
        <w:textAlignment w:val="baseline"/>
        <w:rPr>
          <w:rFonts w:ascii="Arial" w:hAnsi="Arial" w:cs="Arial"/>
          <w:sz w:val="22"/>
          <w:szCs w:val="22"/>
        </w:rPr>
      </w:pPr>
    </w:p>
    <w:p w14:paraId="03E8834B" w14:textId="4BFC12C6" w:rsidR="005C3585" w:rsidRDefault="005C3585" w:rsidP="00363C38">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rPr>
      </w:pPr>
      <w:r w:rsidRPr="00D16BF0">
        <w:rPr>
          <w:rFonts w:ascii="Arial" w:hAnsi="Arial" w:cs="Arial"/>
          <w:sz w:val="22"/>
          <w:szCs w:val="22"/>
        </w:rPr>
        <w:t xml:space="preserve">review </w:t>
      </w:r>
      <w:r w:rsidR="008837F8" w:rsidRPr="008837F8">
        <w:rPr>
          <w:rFonts w:ascii="Arial" w:hAnsi="Arial" w:cs="Arial"/>
          <w:sz w:val="22"/>
          <w:szCs w:val="22"/>
        </w:rPr>
        <w:t xml:space="preserve">the </w:t>
      </w:r>
      <w:r w:rsidR="00736CE3">
        <w:rPr>
          <w:rFonts w:ascii="Arial" w:hAnsi="Arial" w:cs="Arial"/>
          <w:sz w:val="22"/>
          <w:szCs w:val="22"/>
        </w:rPr>
        <w:t>s</w:t>
      </w:r>
      <w:r w:rsidR="008837F8" w:rsidRPr="008837F8">
        <w:rPr>
          <w:rFonts w:ascii="Arial" w:hAnsi="Arial" w:cs="Arial"/>
          <w:sz w:val="22"/>
          <w:szCs w:val="22"/>
        </w:rPr>
        <w:t xml:space="preserve">tandard </w:t>
      </w:r>
      <w:r w:rsidR="00736CE3">
        <w:rPr>
          <w:rFonts w:ascii="Arial" w:hAnsi="Arial" w:cs="Arial"/>
          <w:sz w:val="22"/>
          <w:szCs w:val="22"/>
        </w:rPr>
        <w:t>r</w:t>
      </w:r>
      <w:r w:rsidR="008837F8" w:rsidRPr="008837F8">
        <w:rPr>
          <w:rFonts w:ascii="Arial" w:hAnsi="Arial" w:cs="Arial"/>
          <w:sz w:val="22"/>
          <w:szCs w:val="22"/>
        </w:rPr>
        <w:t xml:space="preserve">eference for </w:t>
      </w:r>
      <w:r w:rsidR="00850665">
        <w:rPr>
          <w:rFonts w:ascii="Arial" w:hAnsi="Arial" w:cs="Arial"/>
          <w:sz w:val="22"/>
          <w:szCs w:val="22"/>
        </w:rPr>
        <w:t>terrestrial</w:t>
      </w:r>
      <w:r w:rsidRPr="008837F8">
        <w:rPr>
          <w:rFonts w:ascii="Arial" w:hAnsi="Arial" w:cs="Arial"/>
          <w:sz w:val="22"/>
          <w:szCs w:val="22"/>
        </w:rPr>
        <w:t xml:space="preserve"> </w:t>
      </w:r>
      <w:r w:rsidR="008837F8" w:rsidRPr="008837F8">
        <w:rPr>
          <w:rFonts w:ascii="Arial" w:hAnsi="Arial" w:cs="Arial"/>
          <w:sz w:val="22"/>
          <w:szCs w:val="22"/>
        </w:rPr>
        <w:t>mammals as established by Resolution 12.27(Rev.COP14) and make any recommendations for its update to COP16</w:t>
      </w:r>
      <w:r w:rsidR="00BC66E5">
        <w:rPr>
          <w:rFonts w:ascii="Arial" w:hAnsi="Arial" w:cs="Arial"/>
          <w:sz w:val="22"/>
          <w:szCs w:val="22"/>
        </w:rPr>
        <w:t>;</w:t>
      </w:r>
      <w:r w:rsidRPr="00D16BF0">
        <w:rPr>
          <w:rFonts w:ascii="Arial" w:hAnsi="Arial" w:cs="Arial"/>
          <w:sz w:val="22"/>
          <w:szCs w:val="22"/>
        </w:rPr>
        <w:t xml:space="preserve"> </w:t>
      </w:r>
    </w:p>
    <w:p w14:paraId="75C57AF1" w14:textId="77777777" w:rsidR="0015256A" w:rsidRDefault="0015256A" w:rsidP="0015256A">
      <w:pPr>
        <w:widowControl w:val="0"/>
        <w:suppressAutoHyphens/>
        <w:autoSpaceDE w:val="0"/>
        <w:autoSpaceDN w:val="0"/>
        <w:spacing w:after="0" w:line="240" w:lineRule="auto"/>
        <w:ind w:left="1418"/>
        <w:jc w:val="both"/>
        <w:textAlignment w:val="baseline"/>
        <w:rPr>
          <w:rFonts w:ascii="Arial" w:hAnsi="Arial" w:cs="Arial"/>
          <w:sz w:val="22"/>
          <w:szCs w:val="22"/>
        </w:rPr>
      </w:pPr>
    </w:p>
    <w:p w14:paraId="19BC1415" w14:textId="5F57AD90" w:rsidR="00440026" w:rsidRPr="00D16BF0" w:rsidRDefault="0015256A" w:rsidP="00363C38">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rPr>
      </w:pPr>
      <w:r>
        <w:rPr>
          <w:rFonts w:ascii="Arial" w:hAnsi="Arial" w:cs="Arial"/>
          <w:sz w:val="22"/>
          <w:szCs w:val="22"/>
        </w:rPr>
        <w:t>r</w:t>
      </w:r>
      <w:r w:rsidR="00440026">
        <w:rPr>
          <w:rFonts w:ascii="Arial" w:hAnsi="Arial" w:cs="Arial"/>
          <w:sz w:val="22"/>
          <w:szCs w:val="22"/>
        </w:rPr>
        <w:t xml:space="preserve">eview the </w:t>
      </w:r>
      <w:r w:rsidR="00736CE3">
        <w:rPr>
          <w:rFonts w:ascii="Arial" w:hAnsi="Arial" w:cs="Arial"/>
          <w:sz w:val="22"/>
          <w:szCs w:val="22"/>
        </w:rPr>
        <w:t>s</w:t>
      </w:r>
      <w:r w:rsidR="00440026">
        <w:rPr>
          <w:rFonts w:ascii="Arial" w:hAnsi="Arial" w:cs="Arial"/>
          <w:sz w:val="22"/>
          <w:szCs w:val="22"/>
        </w:rPr>
        <w:t xml:space="preserve">tandard </w:t>
      </w:r>
      <w:r w:rsidR="00736CE3">
        <w:rPr>
          <w:rFonts w:ascii="Arial" w:hAnsi="Arial" w:cs="Arial"/>
          <w:sz w:val="22"/>
          <w:szCs w:val="22"/>
        </w:rPr>
        <w:t>r</w:t>
      </w:r>
      <w:r w:rsidR="00440026">
        <w:rPr>
          <w:rFonts w:ascii="Arial" w:hAnsi="Arial" w:cs="Arial"/>
          <w:sz w:val="22"/>
          <w:szCs w:val="22"/>
        </w:rPr>
        <w:t xml:space="preserve">eference for birds </w:t>
      </w:r>
      <w:r w:rsidR="00D33DB8">
        <w:rPr>
          <w:rFonts w:ascii="Arial" w:hAnsi="Arial" w:cs="Arial"/>
          <w:sz w:val="22"/>
          <w:szCs w:val="22"/>
        </w:rPr>
        <w:t xml:space="preserve">as established by Resolution 12.27 (Rev. COP14) once the </w:t>
      </w:r>
      <w:proofErr w:type="spellStart"/>
      <w:r w:rsidR="00D33DB8">
        <w:rPr>
          <w:rFonts w:ascii="Arial" w:hAnsi="Arial" w:cs="Arial"/>
          <w:sz w:val="22"/>
          <w:szCs w:val="22"/>
        </w:rPr>
        <w:t>Avilist</w:t>
      </w:r>
      <w:proofErr w:type="spellEnd"/>
      <w:r w:rsidR="00D33DB8">
        <w:rPr>
          <w:rFonts w:ascii="Arial" w:hAnsi="Arial" w:cs="Arial"/>
          <w:sz w:val="22"/>
          <w:szCs w:val="22"/>
        </w:rPr>
        <w:t xml:space="preserve"> </w:t>
      </w:r>
      <w:r w:rsidR="00FF7F3A">
        <w:rPr>
          <w:rFonts w:ascii="Arial" w:hAnsi="Arial" w:cs="Arial"/>
          <w:sz w:val="22"/>
          <w:szCs w:val="22"/>
        </w:rPr>
        <w:t>is completed</w:t>
      </w:r>
      <w:r>
        <w:rPr>
          <w:rFonts w:ascii="Arial" w:hAnsi="Arial" w:cs="Arial"/>
          <w:sz w:val="22"/>
          <w:szCs w:val="22"/>
        </w:rPr>
        <w:t xml:space="preserve"> as a unified checklist of the birds of the world</w:t>
      </w:r>
      <w:r w:rsidR="00D33DB8">
        <w:rPr>
          <w:rFonts w:ascii="Arial" w:hAnsi="Arial" w:cs="Arial"/>
          <w:sz w:val="22"/>
          <w:szCs w:val="22"/>
        </w:rPr>
        <w:t xml:space="preserve">, and make any recommendations </w:t>
      </w:r>
      <w:r>
        <w:rPr>
          <w:rFonts w:ascii="Arial" w:hAnsi="Arial" w:cs="Arial"/>
          <w:sz w:val="22"/>
          <w:szCs w:val="22"/>
        </w:rPr>
        <w:t>for its adoption as the standard reference.</w:t>
      </w:r>
    </w:p>
    <w:p w14:paraId="556DCD79" w14:textId="77777777" w:rsidR="00DD54B3" w:rsidRPr="009A730C" w:rsidRDefault="00DD54B3" w:rsidP="009A730C">
      <w:pPr>
        <w:spacing w:after="0" w:line="240" w:lineRule="auto"/>
        <w:jc w:val="both"/>
        <w:rPr>
          <w:rFonts w:ascii="Arial" w:eastAsia="Arial" w:hAnsi="Arial" w:cs="Arial"/>
          <w:sz w:val="22"/>
          <w:szCs w:val="22"/>
        </w:rPr>
      </w:pPr>
    </w:p>
    <w:p w14:paraId="1F470492" w14:textId="77777777" w:rsidR="00DD54B3" w:rsidRPr="00D16BF0" w:rsidRDefault="00DD54B3">
      <w:pPr>
        <w:rPr>
          <w:rFonts w:ascii="Arial" w:eastAsia="Arial" w:hAnsi="Arial" w:cs="Arial"/>
          <w:b/>
          <w:bCs/>
          <w:sz w:val="22"/>
          <w:szCs w:val="22"/>
        </w:rPr>
      </w:pPr>
    </w:p>
    <w:p w14:paraId="4253C318" w14:textId="77777777" w:rsidR="00DD54B3" w:rsidRPr="00D16BF0" w:rsidRDefault="00DD54B3">
      <w:pPr>
        <w:rPr>
          <w:rFonts w:ascii="Arial" w:eastAsia="Arial" w:hAnsi="Arial" w:cs="Arial"/>
          <w:b/>
          <w:bCs/>
          <w:sz w:val="22"/>
          <w:szCs w:val="22"/>
        </w:rPr>
      </w:pPr>
    </w:p>
    <w:p w14:paraId="5FBB3569" w14:textId="77777777" w:rsidR="00BF73BE" w:rsidRPr="00EA3246" w:rsidRDefault="00BF73BE" w:rsidP="002F18EA">
      <w:pPr>
        <w:pStyle w:val="ListParagraph"/>
        <w:spacing w:after="0" w:line="240" w:lineRule="auto"/>
        <w:ind w:left="360"/>
        <w:jc w:val="both"/>
        <w:rPr>
          <w:rFonts w:ascii="Arial" w:eastAsia="Arial" w:hAnsi="Arial" w:cs="Arial"/>
          <w:b/>
          <w:bCs/>
          <w:sz w:val="22"/>
          <w:szCs w:val="22"/>
        </w:rPr>
        <w:sectPr w:rsidR="00BF73BE" w:rsidRPr="00EA3246">
          <w:headerReference w:type="even" r:id="rId27"/>
          <w:headerReference w:type="default" r:id="rId28"/>
          <w:pgSz w:w="11906" w:h="16838"/>
          <w:pgMar w:top="1440" w:right="1440" w:bottom="1440" w:left="1440" w:header="720" w:footer="720" w:gutter="0"/>
          <w:cols w:space="720"/>
          <w:docGrid w:linePitch="360"/>
        </w:sectPr>
      </w:pPr>
    </w:p>
    <w:p w14:paraId="101E211A" w14:textId="788B570A" w:rsidR="00E011C0" w:rsidRDefault="00E011C0" w:rsidP="005D7587">
      <w:pPr>
        <w:spacing w:after="0"/>
        <w:jc w:val="right"/>
        <w:rPr>
          <w:rFonts w:ascii="Arial" w:hAnsi="Arial" w:cs="Arial"/>
          <w:b/>
          <w:sz w:val="22"/>
          <w:szCs w:val="22"/>
        </w:rPr>
      </w:pPr>
      <w:r w:rsidRPr="00475007">
        <w:rPr>
          <w:rFonts w:ascii="Arial" w:hAnsi="Arial" w:cs="Arial"/>
          <w:b/>
          <w:bCs/>
          <w:sz w:val="22"/>
          <w:szCs w:val="22"/>
        </w:rPr>
        <w:lastRenderedPageBreak/>
        <w:t xml:space="preserve">ANNEX </w:t>
      </w:r>
      <w:r w:rsidR="00DD54B3" w:rsidRPr="00475007">
        <w:rPr>
          <w:rFonts w:ascii="Arial" w:hAnsi="Arial" w:cs="Arial"/>
          <w:b/>
          <w:sz w:val="22"/>
          <w:szCs w:val="22"/>
        </w:rPr>
        <w:t>3</w:t>
      </w:r>
    </w:p>
    <w:p w14:paraId="3DD3B6D0" w14:textId="77777777" w:rsidR="005D7587" w:rsidRPr="00475007" w:rsidRDefault="005D7587" w:rsidP="005D7587">
      <w:pPr>
        <w:spacing w:after="0"/>
        <w:jc w:val="right"/>
        <w:rPr>
          <w:rFonts w:ascii="Arial" w:hAnsi="Arial" w:cs="Arial"/>
          <w:b/>
          <w:bCs/>
          <w:sz w:val="22"/>
          <w:szCs w:val="22"/>
        </w:rPr>
      </w:pPr>
    </w:p>
    <w:p w14:paraId="6EE8A0A2" w14:textId="7E317B64" w:rsidR="00E011C0" w:rsidRPr="00D16BF0" w:rsidRDefault="004603CB" w:rsidP="00DE35BB">
      <w:pPr>
        <w:spacing w:after="0"/>
        <w:jc w:val="center"/>
        <w:rPr>
          <w:rFonts w:ascii="Arial" w:hAnsi="Arial" w:cs="Arial"/>
          <w:b/>
          <w:bCs/>
          <w:sz w:val="22"/>
          <w:szCs w:val="22"/>
        </w:rPr>
      </w:pPr>
      <w:r w:rsidRPr="00D16BF0">
        <w:rPr>
          <w:rFonts w:ascii="Arial" w:hAnsi="Arial" w:cs="Arial"/>
          <w:b/>
          <w:bCs/>
          <w:sz w:val="22"/>
          <w:szCs w:val="22"/>
        </w:rPr>
        <w:t>SUMMARY</w:t>
      </w:r>
      <w:r w:rsidR="00E011C0" w:rsidRPr="00D16BF0">
        <w:rPr>
          <w:rFonts w:ascii="Arial" w:hAnsi="Arial" w:cs="Arial"/>
          <w:b/>
          <w:bCs/>
          <w:sz w:val="22"/>
          <w:szCs w:val="22"/>
        </w:rPr>
        <w:t xml:space="preserve"> OF PROPOSED </w:t>
      </w:r>
      <w:r w:rsidR="008B7E69" w:rsidRPr="00D16BF0">
        <w:rPr>
          <w:rFonts w:ascii="Arial" w:hAnsi="Arial" w:cs="Arial"/>
          <w:b/>
          <w:bCs/>
          <w:sz w:val="22"/>
          <w:szCs w:val="22"/>
        </w:rPr>
        <w:t>CHANGES IN</w:t>
      </w:r>
      <w:r w:rsidR="00E011C0" w:rsidRPr="00D16BF0">
        <w:rPr>
          <w:rFonts w:ascii="Arial" w:hAnsi="Arial" w:cs="Arial"/>
          <w:b/>
          <w:bCs/>
          <w:sz w:val="22"/>
          <w:szCs w:val="22"/>
        </w:rPr>
        <w:t xml:space="preserve"> NOMENCLATURE </w:t>
      </w:r>
      <w:r w:rsidR="008B7E69" w:rsidRPr="00D16BF0">
        <w:rPr>
          <w:rFonts w:ascii="Arial" w:hAnsi="Arial" w:cs="Arial"/>
          <w:b/>
          <w:bCs/>
          <w:sz w:val="22"/>
          <w:szCs w:val="22"/>
        </w:rPr>
        <w:t xml:space="preserve">AND TAXONOMY </w:t>
      </w:r>
      <w:r w:rsidR="00B04CF4">
        <w:rPr>
          <w:rFonts w:ascii="Arial" w:hAnsi="Arial" w:cs="Arial"/>
          <w:b/>
          <w:bCs/>
          <w:sz w:val="22"/>
          <w:szCs w:val="22"/>
        </w:rPr>
        <w:t>FOR</w:t>
      </w:r>
      <w:r w:rsidR="00E011C0" w:rsidRPr="00D16BF0">
        <w:rPr>
          <w:rFonts w:ascii="Arial" w:hAnsi="Arial" w:cs="Arial"/>
          <w:b/>
          <w:bCs/>
          <w:sz w:val="22"/>
          <w:szCs w:val="22"/>
        </w:rPr>
        <w:t xml:space="preserve"> CMS-LISTED SPECIES</w:t>
      </w:r>
    </w:p>
    <w:p w14:paraId="0E1691A7" w14:textId="77777777" w:rsidR="0040172E" w:rsidRDefault="0040172E" w:rsidP="00DE35BB">
      <w:pPr>
        <w:spacing w:after="0"/>
        <w:jc w:val="center"/>
        <w:rPr>
          <w:rFonts w:ascii="Arial" w:hAnsi="Arial" w:cs="Arial"/>
          <w:b/>
        </w:rPr>
      </w:pPr>
    </w:p>
    <w:p w14:paraId="456974B5" w14:textId="09D06794" w:rsidR="0040172E" w:rsidRPr="00A5035B" w:rsidRDefault="00A5035B" w:rsidP="0040172E">
      <w:pPr>
        <w:rPr>
          <w:rFonts w:ascii="Arial" w:hAnsi="Arial" w:cs="Arial"/>
          <w:bCs/>
          <w:sz w:val="22"/>
          <w:szCs w:val="22"/>
        </w:rPr>
      </w:pPr>
      <w:r>
        <w:rPr>
          <w:rFonts w:ascii="Arial" w:hAnsi="Arial" w:cs="Arial"/>
          <w:bCs/>
          <w:sz w:val="22"/>
          <w:szCs w:val="22"/>
        </w:rPr>
        <w:t>Table 1: Changes in scientific names of species resulting from changes in standard nomenclature</w:t>
      </w:r>
    </w:p>
    <w:tbl>
      <w:tblPr>
        <w:tblW w:w="14170" w:type="dxa"/>
        <w:jc w:val="center"/>
        <w:tblCellMar>
          <w:left w:w="70" w:type="dxa"/>
          <w:right w:w="70" w:type="dxa"/>
        </w:tblCellMar>
        <w:tblLook w:val="04A0" w:firstRow="1" w:lastRow="0" w:firstColumn="1" w:lastColumn="0" w:noHBand="0" w:noVBand="1"/>
      </w:tblPr>
      <w:tblGrid>
        <w:gridCol w:w="1986"/>
        <w:gridCol w:w="1884"/>
        <w:gridCol w:w="1139"/>
        <w:gridCol w:w="2924"/>
        <w:gridCol w:w="2000"/>
        <w:gridCol w:w="1346"/>
        <w:gridCol w:w="2891"/>
      </w:tblGrid>
      <w:tr w:rsidR="00A95899" w:rsidRPr="003E79C8" w14:paraId="2E873BA0" w14:textId="77777777" w:rsidTr="0022019D">
        <w:trPr>
          <w:trHeight w:val="285"/>
          <w:tblHeader/>
          <w:jc w:val="center"/>
        </w:trPr>
        <w:tc>
          <w:tcPr>
            <w:tcW w:w="198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5AF1936"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Higher grouping</w:t>
            </w:r>
          </w:p>
        </w:tc>
        <w:tc>
          <w:tcPr>
            <w:tcW w:w="188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672674"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Family</w:t>
            </w:r>
          </w:p>
        </w:tc>
        <w:tc>
          <w:tcPr>
            <w:tcW w:w="1139" w:type="dxa"/>
            <w:tcBorders>
              <w:top w:val="single" w:sz="4" w:space="0" w:color="auto"/>
              <w:bottom w:val="single" w:sz="4" w:space="0" w:color="auto"/>
              <w:right w:val="single" w:sz="4" w:space="0" w:color="auto"/>
            </w:tcBorders>
            <w:shd w:val="clear" w:color="auto" w:fill="BFBFBF" w:themeFill="background1" w:themeFillShade="BF"/>
            <w:vAlign w:val="center"/>
          </w:tcPr>
          <w:p w14:paraId="553AF0F4"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eastAsia="de-DE"/>
              </w:rPr>
            </w:pPr>
            <w:r w:rsidRPr="003E79C8">
              <w:rPr>
                <w:rFonts w:ascii="Arial" w:eastAsia="Times New Roman" w:hAnsi="Arial" w:cs="Arial"/>
                <w:b/>
                <w:color w:val="000000"/>
                <w:sz w:val="20"/>
                <w:szCs w:val="20"/>
                <w:lang w:val="de-DE" w:eastAsia="de-DE"/>
              </w:rPr>
              <w:t>Appendix</w:t>
            </w:r>
          </w:p>
        </w:tc>
        <w:tc>
          <w:tcPr>
            <w:tcW w:w="292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3A9F0D"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Current name</w:t>
            </w:r>
          </w:p>
        </w:tc>
        <w:tc>
          <w:tcPr>
            <w:tcW w:w="2000" w:type="dxa"/>
            <w:tcBorders>
              <w:top w:val="single" w:sz="4" w:space="0" w:color="auto"/>
              <w:left w:val="nil"/>
              <w:bottom w:val="single" w:sz="4" w:space="0" w:color="auto"/>
              <w:right w:val="single" w:sz="4" w:space="0" w:color="auto"/>
            </w:tcBorders>
            <w:shd w:val="clear" w:color="000000" w:fill="BFBFBF"/>
            <w:vAlign w:val="center"/>
            <w:hideMark/>
          </w:tcPr>
          <w:p w14:paraId="50F48A77"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proofErr w:type="spellStart"/>
            <w:r w:rsidRPr="003E79C8">
              <w:rPr>
                <w:rFonts w:ascii="Arial" w:eastAsia="Times New Roman" w:hAnsi="Arial" w:cs="Arial"/>
                <w:b/>
                <w:color w:val="000000"/>
                <w:sz w:val="20"/>
                <w:szCs w:val="20"/>
                <w:lang w:val="de-DE" w:eastAsia="de-DE"/>
              </w:rPr>
              <w:t>Proposed</w:t>
            </w:r>
            <w:proofErr w:type="spellEnd"/>
            <w:r w:rsidRPr="003E79C8">
              <w:rPr>
                <w:rFonts w:ascii="Arial" w:eastAsia="Times New Roman" w:hAnsi="Arial" w:cs="Arial"/>
                <w:b/>
                <w:color w:val="000000"/>
                <w:sz w:val="20"/>
                <w:szCs w:val="20"/>
                <w:lang w:val="de-DE" w:eastAsia="de-DE"/>
              </w:rPr>
              <w:t xml:space="preserve"> </w:t>
            </w:r>
            <w:proofErr w:type="spellStart"/>
            <w:r w:rsidRPr="003E79C8">
              <w:rPr>
                <w:rFonts w:ascii="Arial" w:eastAsia="Times New Roman" w:hAnsi="Arial" w:cs="Arial"/>
                <w:b/>
                <w:color w:val="000000"/>
                <w:sz w:val="20"/>
                <w:szCs w:val="20"/>
                <w:lang w:val="de-DE" w:eastAsia="de-DE"/>
              </w:rPr>
              <w:t>name</w:t>
            </w:r>
            <w:proofErr w:type="spellEnd"/>
          </w:p>
        </w:tc>
        <w:tc>
          <w:tcPr>
            <w:tcW w:w="1346" w:type="dxa"/>
            <w:tcBorders>
              <w:top w:val="single" w:sz="4" w:space="0" w:color="auto"/>
              <w:left w:val="nil"/>
              <w:bottom w:val="single" w:sz="4" w:space="0" w:color="auto"/>
              <w:right w:val="single" w:sz="4" w:space="0" w:color="auto"/>
            </w:tcBorders>
            <w:shd w:val="clear" w:color="000000" w:fill="BFBFBF"/>
            <w:vAlign w:val="center"/>
            <w:hideMark/>
          </w:tcPr>
          <w:p w14:paraId="5070E1C7"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Description of change</w:t>
            </w:r>
          </w:p>
        </w:tc>
        <w:tc>
          <w:tcPr>
            <w:tcW w:w="2891" w:type="dxa"/>
            <w:tcBorders>
              <w:top w:val="single" w:sz="4" w:space="0" w:color="auto"/>
              <w:left w:val="nil"/>
              <w:bottom w:val="single" w:sz="4" w:space="0" w:color="auto"/>
              <w:right w:val="single" w:sz="4" w:space="0" w:color="auto"/>
            </w:tcBorders>
            <w:shd w:val="clear" w:color="000000" w:fill="BFBFBF"/>
            <w:vAlign w:val="center"/>
            <w:hideMark/>
          </w:tcPr>
          <w:p w14:paraId="15927460" w14:textId="73104DF3"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Comments</w:t>
            </w:r>
          </w:p>
        </w:tc>
      </w:tr>
      <w:tr w:rsidR="00071E76" w:rsidRPr="003E79C8" w14:paraId="4EACF319" w14:textId="77777777" w:rsidTr="0022019D">
        <w:trPr>
          <w:trHeight w:val="285"/>
          <w:jc w:val="center"/>
        </w:trPr>
        <w:tc>
          <w:tcPr>
            <w:tcW w:w="14170" w:type="dxa"/>
            <w:gridSpan w:val="7"/>
            <w:tcBorders>
              <w:top w:val="single" w:sz="4" w:space="0" w:color="auto"/>
              <w:left w:val="single" w:sz="4" w:space="0" w:color="auto"/>
              <w:bottom w:val="single" w:sz="4" w:space="0" w:color="auto"/>
              <w:right w:val="single" w:sz="4" w:space="0" w:color="auto"/>
            </w:tcBorders>
            <w:hideMark/>
          </w:tcPr>
          <w:p w14:paraId="36F0CB1D" w14:textId="6BF289BD" w:rsidR="00071E76" w:rsidRPr="00071E76" w:rsidRDefault="00071E76" w:rsidP="00E41DAF">
            <w:pPr>
              <w:spacing w:before="40" w:after="40" w:line="240" w:lineRule="auto"/>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MAMMALIA</w:t>
            </w:r>
          </w:p>
        </w:tc>
      </w:tr>
      <w:tr w:rsidR="001143E6" w:rsidRPr="003E79C8" w14:paraId="2F4000E6" w14:textId="77777777" w:rsidTr="0022019D">
        <w:trPr>
          <w:trHeight w:val="570"/>
          <w:jc w:val="center"/>
        </w:trPr>
        <w:tc>
          <w:tcPr>
            <w:tcW w:w="1986" w:type="dxa"/>
            <w:tcBorders>
              <w:top w:val="nil"/>
              <w:left w:val="single" w:sz="4" w:space="0" w:color="auto"/>
              <w:bottom w:val="single" w:sz="4" w:space="0" w:color="auto"/>
              <w:right w:val="single" w:sz="4" w:space="0" w:color="auto"/>
            </w:tcBorders>
            <w:hideMark/>
          </w:tcPr>
          <w:p w14:paraId="35A361EF"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CARNIVORA</w:t>
            </w:r>
          </w:p>
        </w:tc>
        <w:tc>
          <w:tcPr>
            <w:tcW w:w="1884" w:type="dxa"/>
            <w:tcBorders>
              <w:top w:val="nil"/>
              <w:left w:val="nil"/>
              <w:bottom w:val="single" w:sz="4" w:space="0" w:color="auto"/>
              <w:right w:val="single" w:sz="4" w:space="0" w:color="auto"/>
            </w:tcBorders>
            <w:hideMark/>
          </w:tcPr>
          <w:p w14:paraId="57F0E44A"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Felidae</w:t>
            </w:r>
          </w:p>
        </w:tc>
        <w:tc>
          <w:tcPr>
            <w:tcW w:w="1139" w:type="dxa"/>
            <w:tcBorders>
              <w:top w:val="single" w:sz="4" w:space="0" w:color="auto"/>
              <w:bottom w:val="single" w:sz="4" w:space="0" w:color="auto"/>
              <w:right w:val="single" w:sz="4" w:space="0" w:color="auto"/>
            </w:tcBorders>
          </w:tcPr>
          <w:p w14:paraId="4F72DC40" w14:textId="77777777" w:rsidR="001143E6" w:rsidRPr="003E79C8" w:rsidRDefault="001143E6" w:rsidP="00E41DAF">
            <w:pPr>
              <w:spacing w:before="40" w:after="40" w:line="240" w:lineRule="auto"/>
              <w:rPr>
                <w:rFonts w:ascii="Arial" w:eastAsia="Arial" w:hAnsi="Arial" w:cs="Arial"/>
                <w:iCs/>
                <w:color w:val="000000"/>
                <w:sz w:val="20"/>
                <w:szCs w:val="20"/>
                <w:lang w:eastAsia="de-DE"/>
              </w:rPr>
            </w:pPr>
            <w:r w:rsidRPr="003E79C8">
              <w:rPr>
                <w:rFonts w:ascii="Arial" w:eastAsia="Arial" w:hAnsi="Arial" w:cs="Arial"/>
                <w:iCs/>
                <w:color w:val="000000"/>
                <w:sz w:val="20"/>
                <w:szCs w:val="20"/>
                <w:lang w:eastAsia="de-DE"/>
              </w:rPr>
              <w:t>I</w:t>
            </w:r>
          </w:p>
        </w:tc>
        <w:tc>
          <w:tcPr>
            <w:tcW w:w="2924" w:type="dxa"/>
            <w:tcBorders>
              <w:top w:val="nil"/>
              <w:left w:val="single" w:sz="4" w:space="0" w:color="auto"/>
              <w:bottom w:val="single" w:sz="4" w:space="0" w:color="auto"/>
              <w:right w:val="single" w:sz="4" w:space="0" w:color="auto"/>
            </w:tcBorders>
            <w:hideMark/>
          </w:tcPr>
          <w:p w14:paraId="04785646" w14:textId="0B37FB8B" w:rsidR="001143E6" w:rsidRPr="003E79C8" w:rsidRDefault="001143E6" w:rsidP="00E41DAF">
            <w:pPr>
              <w:spacing w:before="40" w:after="40" w:line="240" w:lineRule="auto"/>
              <w:rPr>
                <w:rFonts w:ascii="Arial" w:eastAsia="Times New Roman" w:hAnsi="Arial" w:cs="Arial"/>
                <w:i/>
                <w:color w:val="000000"/>
                <w:sz w:val="20"/>
                <w:szCs w:val="20"/>
                <w:lang w:val="en-US" w:eastAsia="de-DE"/>
              </w:rPr>
            </w:pPr>
            <w:r w:rsidRPr="003E79C8">
              <w:rPr>
                <w:rFonts w:ascii="Arial" w:eastAsia="Arial" w:hAnsi="Arial" w:cs="Arial"/>
                <w:i/>
                <w:color w:val="000000"/>
                <w:sz w:val="20"/>
                <w:szCs w:val="20"/>
                <w:lang w:eastAsia="de-DE"/>
              </w:rPr>
              <w:t xml:space="preserve">Uncia </w:t>
            </w:r>
            <w:proofErr w:type="spellStart"/>
            <w:r w:rsidRPr="003E79C8">
              <w:rPr>
                <w:rFonts w:ascii="Arial" w:eastAsia="Arial" w:hAnsi="Arial" w:cs="Arial"/>
                <w:i/>
                <w:color w:val="000000"/>
                <w:sz w:val="20"/>
                <w:szCs w:val="20"/>
                <w:lang w:eastAsia="de-DE"/>
              </w:rPr>
              <w:t>uncia</w:t>
            </w:r>
            <w:proofErr w:type="spellEnd"/>
          </w:p>
        </w:tc>
        <w:tc>
          <w:tcPr>
            <w:tcW w:w="2000" w:type="dxa"/>
            <w:tcBorders>
              <w:top w:val="nil"/>
              <w:left w:val="nil"/>
              <w:bottom w:val="single" w:sz="4" w:space="0" w:color="auto"/>
              <w:right w:val="single" w:sz="4" w:space="0" w:color="auto"/>
            </w:tcBorders>
            <w:hideMark/>
          </w:tcPr>
          <w:p w14:paraId="179278CC"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i/>
                <w:color w:val="000000"/>
                <w:sz w:val="20"/>
                <w:szCs w:val="20"/>
                <w:lang w:eastAsia="de-DE"/>
              </w:rPr>
              <w:t>Panthera uncia</w:t>
            </w:r>
          </w:p>
        </w:tc>
        <w:tc>
          <w:tcPr>
            <w:tcW w:w="1346" w:type="dxa"/>
            <w:tcBorders>
              <w:top w:val="nil"/>
              <w:left w:val="nil"/>
              <w:bottom w:val="nil"/>
              <w:right w:val="single" w:sz="4" w:space="0" w:color="auto"/>
            </w:tcBorders>
            <w:hideMark/>
          </w:tcPr>
          <w:p w14:paraId="6930FAE1"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891" w:type="dxa"/>
            <w:tcBorders>
              <w:top w:val="single" w:sz="4" w:space="0" w:color="auto"/>
              <w:left w:val="single" w:sz="4" w:space="0" w:color="auto"/>
              <w:bottom w:val="single" w:sz="4" w:space="0" w:color="auto"/>
              <w:right w:val="single" w:sz="4" w:space="0" w:color="auto"/>
            </w:tcBorders>
            <w:hideMark/>
          </w:tcPr>
          <w:p w14:paraId="1715829A"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
        </w:tc>
      </w:tr>
      <w:tr w:rsidR="001143E6" w:rsidRPr="003E79C8" w14:paraId="0E8080C4" w14:textId="77777777" w:rsidTr="0022019D">
        <w:trPr>
          <w:trHeight w:val="570"/>
          <w:jc w:val="center"/>
        </w:trPr>
        <w:tc>
          <w:tcPr>
            <w:tcW w:w="1986" w:type="dxa"/>
            <w:tcBorders>
              <w:top w:val="nil"/>
              <w:left w:val="single" w:sz="4" w:space="0" w:color="auto"/>
              <w:bottom w:val="single" w:sz="4" w:space="0" w:color="auto"/>
              <w:right w:val="single" w:sz="4" w:space="0" w:color="auto"/>
            </w:tcBorders>
            <w:hideMark/>
          </w:tcPr>
          <w:p w14:paraId="456F3ED0"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 </w:t>
            </w:r>
          </w:p>
        </w:tc>
        <w:tc>
          <w:tcPr>
            <w:tcW w:w="1884" w:type="dxa"/>
            <w:tcBorders>
              <w:top w:val="nil"/>
              <w:left w:val="nil"/>
              <w:bottom w:val="single" w:sz="4" w:space="0" w:color="auto"/>
              <w:right w:val="single" w:sz="4" w:space="0" w:color="auto"/>
            </w:tcBorders>
            <w:hideMark/>
          </w:tcPr>
          <w:p w14:paraId="57C9816F"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Felidae</w:t>
            </w:r>
          </w:p>
        </w:tc>
        <w:tc>
          <w:tcPr>
            <w:tcW w:w="1139" w:type="dxa"/>
            <w:tcBorders>
              <w:top w:val="single" w:sz="4" w:space="0" w:color="auto"/>
              <w:bottom w:val="single" w:sz="4" w:space="0" w:color="auto"/>
              <w:right w:val="single" w:sz="4" w:space="0" w:color="auto"/>
            </w:tcBorders>
          </w:tcPr>
          <w:p w14:paraId="6877714A" w14:textId="77777777" w:rsidR="001143E6" w:rsidRPr="003E79C8" w:rsidRDefault="001143E6" w:rsidP="00E41DAF">
            <w:pPr>
              <w:spacing w:before="40" w:after="40" w:line="240" w:lineRule="auto"/>
              <w:rPr>
                <w:rFonts w:ascii="Arial" w:eastAsia="Arial" w:hAnsi="Arial" w:cs="Arial"/>
                <w:iCs/>
                <w:color w:val="000000"/>
                <w:sz w:val="20"/>
                <w:szCs w:val="20"/>
                <w:lang w:eastAsia="de-DE"/>
              </w:rPr>
            </w:pPr>
            <w:r w:rsidRPr="003E79C8">
              <w:rPr>
                <w:rFonts w:ascii="Arial" w:eastAsia="Arial" w:hAnsi="Arial" w:cs="Arial"/>
                <w:iCs/>
                <w:color w:val="000000"/>
                <w:sz w:val="20"/>
                <w:szCs w:val="20"/>
                <w:lang w:eastAsia="de-DE"/>
              </w:rPr>
              <w:t>II</w:t>
            </w:r>
          </w:p>
        </w:tc>
        <w:tc>
          <w:tcPr>
            <w:tcW w:w="2924" w:type="dxa"/>
            <w:tcBorders>
              <w:top w:val="nil"/>
              <w:left w:val="single" w:sz="4" w:space="0" w:color="auto"/>
              <w:bottom w:val="single" w:sz="4" w:space="0" w:color="auto"/>
              <w:right w:val="single" w:sz="4" w:space="0" w:color="auto"/>
            </w:tcBorders>
            <w:hideMark/>
          </w:tcPr>
          <w:p w14:paraId="49420849" w14:textId="740EC49F" w:rsidR="001143E6" w:rsidRPr="003E79C8" w:rsidRDefault="001143E6" w:rsidP="00E41DAF">
            <w:pPr>
              <w:spacing w:before="40" w:after="40" w:line="240" w:lineRule="auto"/>
              <w:rPr>
                <w:rFonts w:ascii="Arial" w:eastAsia="Times New Roman" w:hAnsi="Arial" w:cs="Arial"/>
                <w:i/>
                <w:color w:val="000000"/>
                <w:sz w:val="20"/>
                <w:szCs w:val="20"/>
                <w:lang w:val="en-US" w:eastAsia="de-DE"/>
              </w:rPr>
            </w:pPr>
            <w:r w:rsidRPr="003E79C8">
              <w:rPr>
                <w:rFonts w:ascii="Arial" w:eastAsia="Arial" w:hAnsi="Arial" w:cs="Arial"/>
                <w:i/>
                <w:color w:val="000000"/>
                <w:sz w:val="20"/>
                <w:szCs w:val="20"/>
                <w:lang w:eastAsia="de-DE"/>
              </w:rPr>
              <w:t xml:space="preserve">Felis </w:t>
            </w:r>
            <w:proofErr w:type="spellStart"/>
            <w:r w:rsidRPr="003E79C8">
              <w:rPr>
                <w:rFonts w:ascii="Arial" w:eastAsia="Arial" w:hAnsi="Arial" w:cs="Arial"/>
                <w:i/>
                <w:color w:val="000000"/>
                <w:sz w:val="20"/>
                <w:szCs w:val="20"/>
                <w:lang w:eastAsia="de-DE"/>
              </w:rPr>
              <w:t>manul</w:t>
            </w:r>
            <w:proofErr w:type="spellEnd"/>
          </w:p>
        </w:tc>
        <w:tc>
          <w:tcPr>
            <w:tcW w:w="2000" w:type="dxa"/>
            <w:tcBorders>
              <w:top w:val="nil"/>
              <w:left w:val="nil"/>
              <w:bottom w:val="single" w:sz="4" w:space="0" w:color="auto"/>
              <w:right w:val="single" w:sz="4" w:space="0" w:color="auto"/>
            </w:tcBorders>
            <w:hideMark/>
          </w:tcPr>
          <w:p w14:paraId="0544C1A6"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roofErr w:type="spellStart"/>
            <w:r w:rsidRPr="003E79C8">
              <w:rPr>
                <w:rFonts w:ascii="Arial" w:eastAsia="Times New Roman" w:hAnsi="Arial" w:cs="Arial"/>
                <w:i/>
                <w:color w:val="000000"/>
                <w:sz w:val="20"/>
                <w:szCs w:val="20"/>
                <w:lang w:eastAsia="de-DE"/>
              </w:rPr>
              <w:t>Otocolobus</w:t>
            </w:r>
            <w:proofErr w:type="spellEnd"/>
            <w:r w:rsidRPr="003E79C8">
              <w:rPr>
                <w:rFonts w:ascii="Arial" w:eastAsia="Times New Roman" w:hAnsi="Arial" w:cs="Arial"/>
                <w:i/>
                <w:color w:val="000000"/>
                <w:sz w:val="20"/>
                <w:szCs w:val="20"/>
                <w:lang w:eastAsia="de-DE"/>
              </w:rPr>
              <w:t xml:space="preserve"> </w:t>
            </w:r>
            <w:proofErr w:type="spellStart"/>
            <w:r w:rsidRPr="003E79C8">
              <w:rPr>
                <w:rFonts w:ascii="Arial" w:eastAsia="Times New Roman" w:hAnsi="Arial" w:cs="Arial"/>
                <w:i/>
                <w:color w:val="000000"/>
                <w:sz w:val="20"/>
                <w:szCs w:val="20"/>
                <w:lang w:eastAsia="de-DE"/>
              </w:rPr>
              <w:t>manul</w:t>
            </w:r>
            <w:proofErr w:type="spellEnd"/>
          </w:p>
        </w:tc>
        <w:tc>
          <w:tcPr>
            <w:tcW w:w="1346" w:type="dxa"/>
            <w:tcBorders>
              <w:top w:val="single" w:sz="4" w:space="0" w:color="auto"/>
              <w:left w:val="nil"/>
              <w:bottom w:val="single" w:sz="4" w:space="0" w:color="auto"/>
              <w:right w:val="single" w:sz="4" w:space="0" w:color="auto"/>
            </w:tcBorders>
            <w:hideMark/>
          </w:tcPr>
          <w:p w14:paraId="39C5AAB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 </w:t>
            </w:r>
          </w:p>
        </w:tc>
        <w:tc>
          <w:tcPr>
            <w:tcW w:w="2891" w:type="dxa"/>
            <w:tcBorders>
              <w:top w:val="nil"/>
              <w:left w:val="nil"/>
              <w:bottom w:val="single" w:sz="4" w:space="0" w:color="auto"/>
              <w:right w:val="single" w:sz="4" w:space="0" w:color="auto"/>
            </w:tcBorders>
            <w:hideMark/>
          </w:tcPr>
          <w:p w14:paraId="6F32E4C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r>
      <w:tr w:rsidR="001143E6" w:rsidRPr="003E79C8" w14:paraId="6A055004" w14:textId="77777777" w:rsidTr="0022019D">
        <w:trPr>
          <w:trHeight w:val="570"/>
          <w:jc w:val="center"/>
        </w:trPr>
        <w:tc>
          <w:tcPr>
            <w:tcW w:w="1986" w:type="dxa"/>
            <w:tcBorders>
              <w:top w:val="nil"/>
              <w:left w:val="single" w:sz="4" w:space="0" w:color="auto"/>
              <w:bottom w:val="single" w:sz="4" w:space="0" w:color="auto"/>
              <w:right w:val="single" w:sz="4" w:space="0" w:color="auto"/>
            </w:tcBorders>
          </w:tcPr>
          <w:p w14:paraId="72D88F14"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CETACEA</w:t>
            </w:r>
          </w:p>
        </w:tc>
        <w:tc>
          <w:tcPr>
            <w:tcW w:w="1884" w:type="dxa"/>
            <w:tcBorders>
              <w:top w:val="nil"/>
              <w:left w:val="nil"/>
              <w:bottom w:val="single" w:sz="4" w:space="0" w:color="auto"/>
              <w:right w:val="single" w:sz="4" w:space="0" w:color="auto"/>
            </w:tcBorders>
          </w:tcPr>
          <w:p w14:paraId="78F5F51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Balaenopteridae</w:t>
            </w:r>
          </w:p>
        </w:tc>
        <w:tc>
          <w:tcPr>
            <w:tcW w:w="1139" w:type="dxa"/>
            <w:tcBorders>
              <w:top w:val="single" w:sz="4" w:space="0" w:color="auto"/>
              <w:bottom w:val="single" w:sz="4" w:space="0" w:color="auto"/>
              <w:right w:val="single" w:sz="4" w:space="0" w:color="auto"/>
            </w:tcBorders>
          </w:tcPr>
          <w:p w14:paraId="0EC852E4" w14:textId="77777777" w:rsidR="001143E6" w:rsidRPr="003E79C8" w:rsidRDefault="001143E6" w:rsidP="00E41DAF">
            <w:pPr>
              <w:spacing w:before="40" w:after="40" w:line="240" w:lineRule="auto"/>
              <w:rPr>
                <w:rFonts w:ascii="Arial" w:eastAsia="Arial" w:hAnsi="Arial" w:cs="Arial"/>
                <w:iCs/>
                <w:color w:val="000000"/>
                <w:sz w:val="20"/>
                <w:szCs w:val="20"/>
                <w:lang w:eastAsia="de-DE"/>
              </w:rPr>
            </w:pPr>
            <w:r w:rsidRPr="003E79C8">
              <w:rPr>
                <w:rFonts w:ascii="Arial" w:eastAsia="Arial" w:hAnsi="Arial" w:cs="Arial"/>
                <w:iCs/>
                <w:color w:val="000000"/>
                <w:sz w:val="20"/>
                <w:szCs w:val="20"/>
                <w:lang w:eastAsia="de-DE"/>
              </w:rPr>
              <w:t>II</w:t>
            </w:r>
          </w:p>
        </w:tc>
        <w:tc>
          <w:tcPr>
            <w:tcW w:w="2924" w:type="dxa"/>
            <w:tcBorders>
              <w:top w:val="nil"/>
              <w:left w:val="single" w:sz="4" w:space="0" w:color="auto"/>
              <w:bottom w:val="single" w:sz="4" w:space="0" w:color="auto"/>
              <w:right w:val="single" w:sz="4" w:space="0" w:color="auto"/>
            </w:tcBorders>
          </w:tcPr>
          <w:p w14:paraId="3620BF15" w14:textId="7384E699" w:rsidR="001143E6" w:rsidRPr="003E79C8" w:rsidRDefault="001143E6" w:rsidP="00E41DAF">
            <w:pPr>
              <w:spacing w:before="40" w:after="40" w:line="240" w:lineRule="auto"/>
              <w:rPr>
                <w:rFonts w:ascii="Arial" w:eastAsia="Arial" w:hAnsi="Arial" w:cs="Arial"/>
                <w:i/>
                <w:color w:val="000000"/>
                <w:sz w:val="20"/>
                <w:szCs w:val="20"/>
                <w:lang w:eastAsia="de-DE"/>
              </w:rPr>
            </w:pPr>
            <w:r w:rsidRPr="003E79C8">
              <w:rPr>
                <w:rFonts w:ascii="Arial" w:eastAsia="Arial" w:hAnsi="Arial" w:cs="Arial"/>
                <w:i/>
                <w:iCs/>
                <w:sz w:val="20"/>
                <w:szCs w:val="20"/>
              </w:rPr>
              <w:t xml:space="preserve">Balaenoptera </w:t>
            </w:r>
            <w:proofErr w:type="spellStart"/>
            <w:r w:rsidRPr="003E79C8">
              <w:rPr>
                <w:rFonts w:ascii="Arial" w:eastAsia="Arial" w:hAnsi="Arial" w:cs="Arial"/>
                <w:i/>
                <w:iCs/>
                <w:sz w:val="20"/>
                <w:szCs w:val="20"/>
              </w:rPr>
              <w:t>edeni</w:t>
            </w:r>
            <w:proofErr w:type="spellEnd"/>
          </w:p>
        </w:tc>
        <w:tc>
          <w:tcPr>
            <w:tcW w:w="2000" w:type="dxa"/>
            <w:tcBorders>
              <w:top w:val="nil"/>
              <w:left w:val="nil"/>
              <w:bottom w:val="single" w:sz="4" w:space="0" w:color="auto"/>
              <w:right w:val="single" w:sz="4" w:space="0" w:color="auto"/>
            </w:tcBorders>
          </w:tcPr>
          <w:p w14:paraId="6E21724E" w14:textId="3923A3F1" w:rsidR="00A41631"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i/>
                <w:iCs/>
                <w:sz w:val="20"/>
                <w:szCs w:val="20"/>
              </w:rPr>
              <w:t xml:space="preserve">Balaenoptera </w:t>
            </w:r>
            <w:proofErr w:type="spellStart"/>
            <w:r w:rsidRPr="003E79C8">
              <w:rPr>
                <w:rFonts w:ascii="Arial" w:eastAsia="Arial" w:hAnsi="Arial" w:cs="Arial"/>
                <w:i/>
                <w:iCs/>
                <w:sz w:val="20"/>
                <w:szCs w:val="20"/>
              </w:rPr>
              <w:t>edeni</w:t>
            </w:r>
            <w:proofErr w:type="spellEnd"/>
            <w:r w:rsidR="00A41631" w:rsidRPr="003E79C8">
              <w:rPr>
                <w:rFonts w:ascii="Arial" w:eastAsia="Arial" w:hAnsi="Arial" w:cs="Arial"/>
                <w:sz w:val="20"/>
                <w:szCs w:val="20"/>
              </w:rPr>
              <w:t xml:space="preserve"> and</w:t>
            </w:r>
          </w:p>
          <w:p w14:paraId="7D8A06E0" w14:textId="24B2424A" w:rsidR="001143E6"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i/>
                <w:iCs/>
                <w:sz w:val="20"/>
                <w:szCs w:val="20"/>
              </w:rPr>
              <w:t xml:space="preserve">Balaenoptera </w:t>
            </w:r>
            <w:proofErr w:type="spellStart"/>
            <w:r w:rsidRPr="003E79C8">
              <w:rPr>
                <w:rFonts w:ascii="Arial" w:eastAsia="Arial" w:hAnsi="Arial" w:cs="Arial"/>
                <w:i/>
                <w:iCs/>
                <w:sz w:val="20"/>
                <w:szCs w:val="20"/>
              </w:rPr>
              <w:t>ricei</w:t>
            </w:r>
            <w:proofErr w:type="spellEnd"/>
          </w:p>
        </w:tc>
        <w:tc>
          <w:tcPr>
            <w:tcW w:w="1346" w:type="dxa"/>
            <w:tcBorders>
              <w:top w:val="single" w:sz="4" w:space="0" w:color="auto"/>
              <w:left w:val="nil"/>
              <w:bottom w:val="single" w:sz="4" w:space="0" w:color="auto"/>
              <w:right w:val="single" w:sz="4" w:space="0" w:color="auto"/>
            </w:tcBorders>
          </w:tcPr>
          <w:p w14:paraId="3336B2C4" w14:textId="6B0A94A0" w:rsidR="001143E6" w:rsidRPr="003E79C8" w:rsidDel="00CC6090"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Species split</w:t>
            </w:r>
          </w:p>
        </w:tc>
        <w:tc>
          <w:tcPr>
            <w:tcW w:w="2891" w:type="dxa"/>
            <w:tcBorders>
              <w:top w:val="nil"/>
              <w:left w:val="nil"/>
              <w:bottom w:val="single" w:sz="4" w:space="0" w:color="auto"/>
              <w:right w:val="single" w:sz="4" w:space="0" w:color="auto"/>
            </w:tcBorders>
          </w:tcPr>
          <w:p w14:paraId="3EED06D1" w14:textId="40C891BC" w:rsidR="001143E6"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CITES COP20 is recommended to adopt the same taxonomic change</w:t>
            </w:r>
            <w:r w:rsidR="009A527A" w:rsidRPr="003E79C8">
              <w:rPr>
                <w:rFonts w:ascii="Arial" w:eastAsia="Arial" w:hAnsi="Arial" w:cs="Arial"/>
                <w:sz w:val="20"/>
                <w:szCs w:val="20"/>
              </w:rPr>
              <w:t>;</w:t>
            </w:r>
          </w:p>
          <w:p w14:paraId="262B666E" w14:textId="3AA9284D"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Arial" w:hAnsi="Arial" w:cs="Arial"/>
                <w:i/>
                <w:iCs/>
                <w:sz w:val="20"/>
                <w:szCs w:val="20"/>
              </w:rPr>
              <w:t xml:space="preserve">Balaenoptera </w:t>
            </w:r>
            <w:proofErr w:type="spellStart"/>
            <w:r w:rsidRPr="003E79C8">
              <w:rPr>
                <w:rFonts w:ascii="Arial" w:eastAsia="Arial" w:hAnsi="Arial" w:cs="Arial"/>
                <w:i/>
                <w:iCs/>
                <w:sz w:val="20"/>
                <w:szCs w:val="20"/>
              </w:rPr>
              <w:t>ricei</w:t>
            </w:r>
            <w:proofErr w:type="spellEnd"/>
            <w:r w:rsidRPr="003E79C8">
              <w:rPr>
                <w:rFonts w:ascii="Arial" w:eastAsia="Arial" w:hAnsi="Arial" w:cs="Arial"/>
                <w:i/>
                <w:iCs/>
                <w:sz w:val="20"/>
                <w:szCs w:val="20"/>
              </w:rPr>
              <w:t xml:space="preserve"> </w:t>
            </w:r>
            <w:r w:rsidRPr="003E79C8">
              <w:rPr>
                <w:rFonts w:ascii="Arial" w:eastAsia="Arial" w:hAnsi="Arial" w:cs="Arial"/>
                <w:sz w:val="20"/>
                <w:szCs w:val="20"/>
              </w:rPr>
              <w:t>is described as occurring in the Gulf of Mexico</w:t>
            </w:r>
          </w:p>
        </w:tc>
      </w:tr>
      <w:tr w:rsidR="007C63A1" w:rsidRPr="003E79C8" w14:paraId="4949839E" w14:textId="77777777" w:rsidTr="0022019D">
        <w:trPr>
          <w:trHeight w:val="285"/>
          <w:jc w:val="center"/>
        </w:trPr>
        <w:tc>
          <w:tcPr>
            <w:tcW w:w="1986" w:type="dxa"/>
            <w:tcBorders>
              <w:top w:val="single" w:sz="4" w:space="0" w:color="auto"/>
              <w:left w:val="single" w:sz="4" w:space="0" w:color="auto"/>
              <w:bottom w:val="single" w:sz="4" w:space="0" w:color="auto"/>
              <w:right w:val="single" w:sz="4" w:space="0" w:color="auto"/>
            </w:tcBorders>
          </w:tcPr>
          <w:p w14:paraId="5D5C9000" w14:textId="77777777" w:rsidR="007C63A1" w:rsidRPr="003E79C8" w:rsidRDefault="007C63A1" w:rsidP="00E41DAF">
            <w:pPr>
              <w:spacing w:before="40" w:after="40" w:line="240" w:lineRule="auto"/>
              <w:rPr>
                <w:rFonts w:ascii="Arial" w:eastAsia="Times New Roman" w:hAnsi="Arial" w:cs="Arial"/>
                <w:b/>
                <w:color w:val="000000"/>
                <w:sz w:val="20"/>
                <w:szCs w:val="20"/>
                <w:lang w:eastAsia="de-DE"/>
              </w:rPr>
            </w:pPr>
          </w:p>
        </w:tc>
        <w:tc>
          <w:tcPr>
            <w:tcW w:w="1884" w:type="dxa"/>
            <w:tcBorders>
              <w:top w:val="single" w:sz="4" w:space="0" w:color="auto"/>
              <w:left w:val="single" w:sz="4" w:space="0" w:color="auto"/>
              <w:bottom w:val="single" w:sz="4" w:space="0" w:color="auto"/>
              <w:right w:val="single" w:sz="4" w:space="0" w:color="auto"/>
            </w:tcBorders>
          </w:tcPr>
          <w:p w14:paraId="430D3C6C" w14:textId="77777777" w:rsidR="007C63A1" w:rsidRPr="003E79C8" w:rsidRDefault="007C63A1" w:rsidP="00E41DAF">
            <w:pPr>
              <w:spacing w:before="40" w:after="40" w:line="240" w:lineRule="auto"/>
              <w:rPr>
                <w:rFonts w:ascii="Arial" w:eastAsia="Times New Roman" w:hAnsi="Arial" w:cs="Arial"/>
                <w:color w:val="000000"/>
                <w:sz w:val="20"/>
                <w:szCs w:val="20"/>
                <w:lang w:val="de-DE" w:eastAsia="de-DE"/>
              </w:rPr>
            </w:pPr>
            <w:proofErr w:type="spellStart"/>
            <w:r w:rsidRPr="003E79C8">
              <w:rPr>
                <w:rFonts w:ascii="Arial" w:eastAsia="Times New Roman" w:hAnsi="Arial" w:cs="Arial"/>
                <w:color w:val="000000"/>
                <w:sz w:val="20"/>
                <w:szCs w:val="20"/>
                <w:lang w:val="de-DE" w:eastAsia="de-DE"/>
              </w:rPr>
              <w:t>Delphinidae</w:t>
            </w:r>
            <w:proofErr w:type="spellEnd"/>
          </w:p>
        </w:tc>
        <w:tc>
          <w:tcPr>
            <w:tcW w:w="1139" w:type="dxa"/>
            <w:tcBorders>
              <w:top w:val="single" w:sz="4" w:space="0" w:color="auto"/>
              <w:left w:val="single" w:sz="4" w:space="0" w:color="auto"/>
              <w:bottom w:val="single" w:sz="4" w:space="0" w:color="auto"/>
              <w:right w:val="single" w:sz="4" w:space="0" w:color="auto"/>
            </w:tcBorders>
          </w:tcPr>
          <w:p w14:paraId="6DD3CEB4" w14:textId="77777777" w:rsidR="007C63A1" w:rsidRPr="003E79C8" w:rsidRDefault="007C63A1"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2924" w:type="dxa"/>
            <w:tcBorders>
              <w:top w:val="single" w:sz="4" w:space="0" w:color="auto"/>
              <w:left w:val="single" w:sz="4" w:space="0" w:color="auto"/>
              <w:bottom w:val="single" w:sz="4" w:space="0" w:color="auto"/>
              <w:right w:val="single" w:sz="4" w:space="0" w:color="auto"/>
            </w:tcBorders>
          </w:tcPr>
          <w:p w14:paraId="33C1AF9B" w14:textId="3658E1FC" w:rsidR="007C63A1" w:rsidRPr="003E79C8" w:rsidRDefault="007C63A1" w:rsidP="00E41DAF">
            <w:pPr>
              <w:spacing w:before="40" w:after="40" w:line="240" w:lineRule="auto"/>
              <w:rPr>
                <w:rFonts w:ascii="Arial" w:eastAsia="Arial" w:hAnsi="Arial" w:cs="Arial"/>
                <w:sz w:val="20"/>
                <w:szCs w:val="20"/>
              </w:rPr>
            </w:pPr>
            <w:proofErr w:type="spellStart"/>
            <w:r w:rsidRPr="003E79C8">
              <w:rPr>
                <w:rFonts w:ascii="Arial" w:eastAsia="Arial" w:hAnsi="Arial" w:cs="Arial"/>
                <w:i/>
                <w:iCs/>
                <w:sz w:val="20"/>
                <w:szCs w:val="20"/>
              </w:rPr>
              <w:t>Lagenorhynchus</w:t>
            </w:r>
            <w:proofErr w:type="spellEnd"/>
            <w:r w:rsidRPr="003E79C8">
              <w:rPr>
                <w:rFonts w:ascii="Arial" w:eastAsia="Arial" w:hAnsi="Arial" w:cs="Arial"/>
                <w:i/>
                <w:iCs/>
                <w:sz w:val="20"/>
                <w:szCs w:val="20"/>
              </w:rPr>
              <w:t xml:space="preserve"> obscurus</w:t>
            </w:r>
          </w:p>
        </w:tc>
        <w:tc>
          <w:tcPr>
            <w:tcW w:w="2000" w:type="dxa"/>
            <w:tcBorders>
              <w:top w:val="single" w:sz="4" w:space="0" w:color="auto"/>
              <w:left w:val="single" w:sz="4" w:space="0" w:color="auto"/>
              <w:bottom w:val="single" w:sz="4" w:space="0" w:color="auto"/>
              <w:right w:val="single" w:sz="4" w:space="0" w:color="auto"/>
            </w:tcBorders>
          </w:tcPr>
          <w:p w14:paraId="287AAEA4" w14:textId="28423EAF" w:rsidR="007C63A1" w:rsidRPr="003E79C8" w:rsidRDefault="007C63A1" w:rsidP="00E41DAF">
            <w:pPr>
              <w:spacing w:before="40" w:after="40" w:line="240" w:lineRule="auto"/>
              <w:rPr>
                <w:rFonts w:ascii="Arial" w:eastAsia="Arial" w:hAnsi="Arial" w:cs="Arial"/>
                <w:i/>
                <w:iCs/>
                <w:sz w:val="20"/>
                <w:szCs w:val="20"/>
              </w:rPr>
            </w:pPr>
            <w:proofErr w:type="spellStart"/>
            <w:r w:rsidRPr="003E79C8">
              <w:rPr>
                <w:rFonts w:ascii="Arial" w:eastAsia="Arial" w:hAnsi="Arial" w:cs="Arial"/>
                <w:i/>
                <w:iCs/>
                <w:sz w:val="20"/>
                <w:szCs w:val="20"/>
              </w:rPr>
              <w:t>Aethalodelphis</w:t>
            </w:r>
            <w:proofErr w:type="spellEnd"/>
            <w:r w:rsidRPr="003E79C8">
              <w:rPr>
                <w:rFonts w:ascii="Arial" w:eastAsia="Arial" w:hAnsi="Arial" w:cs="Arial"/>
                <w:i/>
                <w:iCs/>
                <w:sz w:val="20"/>
                <w:szCs w:val="20"/>
              </w:rPr>
              <w:t xml:space="preserve"> obscurus</w:t>
            </w:r>
          </w:p>
        </w:tc>
        <w:tc>
          <w:tcPr>
            <w:tcW w:w="1346" w:type="dxa"/>
            <w:tcBorders>
              <w:top w:val="single" w:sz="4" w:space="0" w:color="auto"/>
              <w:left w:val="single" w:sz="4" w:space="0" w:color="auto"/>
              <w:bottom w:val="single" w:sz="4" w:space="0" w:color="auto"/>
              <w:right w:val="single" w:sz="4" w:space="0" w:color="auto"/>
            </w:tcBorders>
          </w:tcPr>
          <w:p w14:paraId="058AA18C" w14:textId="5452AE71" w:rsidR="007C63A1" w:rsidRPr="003E79C8" w:rsidRDefault="00DB2271"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891" w:type="dxa"/>
            <w:tcBorders>
              <w:top w:val="single" w:sz="4" w:space="0" w:color="auto"/>
              <w:left w:val="single" w:sz="4" w:space="0" w:color="auto"/>
              <w:bottom w:val="single" w:sz="4" w:space="0" w:color="auto"/>
              <w:right w:val="single" w:sz="4" w:space="0" w:color="auto"/>
            </w:tcBorders>
          </w:tcPr>
          <w:p w14:paraId="326434C7" w14:textId="18148B4A" w:rsidR="007C63A1" w:rsidRPr="003E79C8" w:rsidRDefault="00B66A29"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Listed in CITES Appendix II as Cetacea spp.</w:t>
            </w:r>
          </w:p>
        </w:tc>
      </w:tr>
      <w:tr w:rsidR="001143E6" w:rsidRPr="003E79C8" w14:paraId="73E5EA43" w14:textId="77777777" w:rsidTr="0022019D">
        <w:trPr>
          <w:trHeight w:val="285"/>
          <w:jc w:val="center"/>
        </w:trPr>
        <w:tc>
          <w:tcPr>
            <w:tcW w:w="1986" w:type="dxa"/>
            <w:tcBorders>
              <w:top w:val="nil"/>
              <w:left w:val="single" w:sz="4" w:space="0" w:color="auto"/>
              <w:bottom w:val="single" w:sz="4" w:space="0" w:color="auto"/>
              <w:right w:val="single" w:sz="4" w:space="0" w:color="auto"/>
            </w:tcBorders>
          </w:tcPr>
          <w:p w14:paraId="68DBA349" w14:textId="77777777" w:rsidR="001143E6" w:rsidRPr="003E79C8" w:rsidRDefault="001143E6" w:rsidP="00E41DAF">
            <w:pPr>
              <w:spacing w:before="40" w:after="40" w:line="240" w:lineRule="auto"/>
              <w:rPr>
                <w:rFonts w:ascii="Arial" w:eastAsia="Times New Roman" w:hAnsi="Arial" w:cs="Arial"/>
                <w:b/>
                <w:color w:val="000000"/>
                <w:sz w:val="20"/>
                <w:szCs w:val="20"/>
                <w:lang w:eastAsia="de-DE"/>
              </w:rPr>
            </w:pPr>
          </w:p>
        </w:tc>
        <w:tc>
          <w:tcPr>
            <w:tcW w:w="1884" w:type="dxa"/>
            <w:tcBorders>
              <w:top w:val="nil"/>
              <w:left w:val="nil"/>
              <w:bottom w:val="single" w:sz="4" w:space="0" w:color="auto"/>
              <w:right w:val="single" w:sz="4" w:space="0" w:color="auto"/>
            </w:tcBorders>
          </w:tcPr>
          <w:p w14:paraId="4D140EB2"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roofErr w:type="spellStart"/>
            <w:r w:rsidRPr="003E79C8">
              <w:rPr>
                <w:rFonts w:ascii="Arial" w:eastAsia="Times New Roman" w:hAnsi="Arial" w:cs="Arial"/>
                <w:color w:val="000000"/>
                <w:sz w:val="20"/>
                <w:szCs w:val="20"/>
                <w:lang w:val="de-DE" w:eastAsia="de-DE"/>
              </w:rPr>
              <w:t>Delphinidae</w:t>
            </w:r>
            <w:proofErr w:type="spellEnd"/>
          </w:p>
        </w:tc>
        <w:tc>
          <w:tcPr>
            <w:tcW w:w="1139" w:type="dxa"/>
            <w:tcBorders>
              <w:top w:val="single" w:sz="4" w:space="0" w:color="auto"/>
              <w:bottom w:val="single" w:sz="4" w:space="0" w:color="auto"/>
              <w:right w:val="single" w:sz="4" w:space="0" w:color="auto"/>
            </w:tcBorders>
          </w:tcPr>
          <w:p w14:paraId="1584A114" w14:textId="77777777" w:rsidR="001143E6" w:rsidRPr="003E79C8" w:rsidRDefault="001143E6"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2924" w:type="dxa"/>
            <w:tcBorders>
              <w:top w:val="nil"/>
              <w:left w:val="single" w:sz="4" w:space="0" w:color="auto"/>
              <w:bottom w:val="single" w:sz="4" w:space="0" w:color="auto"/>
              <w:right w:val="single" w:sz="4" w:space="0" w:color="auto"/>
            </w:tcBorders>
          </w:tcPr>
          <w:p w14:paraId="1C242AA6" w14:textId="58DD1F21" w:rsidR="001143E6" w:rsidRPr="003E79C8" w:rsidRDefault="001143E6" w:rsidP="00E41DAF">
            <w:pPr>
              <w:spacing w:before="40" w:after="40" w:line="240" w:lineRule="auto"/>
              <w:rPr>
                <w:rFonts w:ascii="Arial" w:eastAsia="Times New Roman" w:hAnsi="Arial" w:cs="Arial"/>
                <w:color w:val="000000"/>
                <w:sz w:val="20"/>
                <w:szCs w:val="20"/>
                <w:lang w:val="en-US" w:eastAsia="de-DE"/>
              </w:rPr>
            </w:pPr>
            <w:proofErr w:type="spellStart"/>
            <w:r w:rsidRPr="003E79C8">
              <w:rPr>
                <w:rFonts w:ascii="Arial" w:eastAsia="Arial" w:hAnsi="Arial" w:cs="Arial"/>
                <w:i/>
                <w:iCs/>
                <w:sz w:val="20"/>
                <w:szCs w:val="20"/>
              </w:rPr>
              <w:t>Lagenorhynchus</w:t>
            </w:r>
            <w:proofErr w:type="spellEnd"/>
            <w:r w:rsidRPr="003E79C8">
              <w:rPr>
                <w:rFonts w:ascii="Arial" w:eastAsia="Arial" w:hAnsi="Arial" w:cs="Arial"/>
                <w:i/>
                <w:iCs/>
                <w:sz w:val="20"/>
                <w:szCs w:val="20"/>
              </w:rPr>
              <w:t xml:space="preserve"> australis</w:t>
            </w:r>
          </w:p>
        </w:tc>
        <w:tc>
          <w:tcPr>
            <w:tcW w:w="2000" w:type="dxa"/>
            <w:tcBorders>
              <w:top w:val="nil"/>
              <w:left w:val="nil"/>
              <w:bottom w:val="single" w:sz="4" w:space="0" w:color="auto"/>
              <w:right w:val="single" w:sz="4" w:space="0" w:color="auto"/>
            </w:tcBorders>
          </w:tcPr>
          <w:p w14:paraId="3284E67E" w14:textId="3600254F"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roofErr w:type="spellStart"/>
            <w:r w:rsidRPr="003E79C8">
              <w:rPr>
                <w:rFonts w:ascii="Arial" w:eastAsia="Arial" w:hAnsi="Arial" w:cs="Arial"/>
                <w:i/>
                <w:iCs/>
                <w:sz w:val="20"/>
                <w:szCs w:val="20"/>
              </w:rPr>
              <w:t>Cephalorhynchus</w:t>
            </w:r>
            <w:proofErr w:type="spellEnd"/>
            <w:r w:rsidRPr="003E79C8">
              <w:rPr>
                <w:rFonts w:ascii="Arial" w:eastAsia="Arial" w:hAnsi="Arial" w:cs="Arial"/>
                <w:i/>
                <w:iCs/>
                <w:sz w:val="20"/>
                <w:szCs w:val="20"/>
              </w:rPr>
              <w:t xml:space="preserve"> australis</w:t>
            </w:r>
          </w:p>
        </w:tc>
        <w:tc>
          <w:tcPr>
            <w:tcW w:w="1346" w:type="dxa"/>
            <w:tcBorders>
              <w:top w:val="nil"/>
              <w:left w:val="nil"/>
              <w:bottom w:val="single" w:sz="4" w:space="0" w:color="auto"/>
              <w:right w:val="single" w:sz="4" w:space="0" w:color="auto"/>
            </w:tcBorders>
          </w:tcPr>
          <w:p w14:paraId="2F8B2E7D"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891" w:type="dxa"/>
            <w:tcBorders>
              <w:top w:val="nil"/>
              <w:left w:val="nil"/>
              <w:bottom w:val="single" w:sz="4" w:space="0" w:color="auto"/>
              <w:right w:val="single" w:sz="4" w:space="0" w:color="auto"/>
            </w:tcBorders>
          </w:tcPr>
          <w:p w14:paraId="0D1B85BA" w14:textId="72929AC0" w:rsidR="001143E6" w:rsidRPr="003E79C8" w:rsidRDefault="001143E6" w:rsidP="00E41DAF">
            <w:pPr>
              <w:pStyle w:val="paragraph"/>
              <w:spacing w:before="40" w:beforeAutospacing="0" w:after="40" w:afterAutospacing="0"/>
              <w:rPr>
                <w:rFonts w:ascii="Arial" w:hAnsi="Arial" w:cs="Arial"/>
                <w:sz w:val="20"/>
                <w:szCs w:val="20"/>
              </w:rPr>
            </w:pPr>
            <w:r w:rsidRPr="003E79C8">
              <w:rPr>
                <w:rFonts w:ascii="Arial" w:eastAsia="Arial" w:hAnsi="Arial" w:cs="Arial"/>
                <w:sz w:val="20"/>
                <w:szCs w:val="20"/>
              </w:rPr>
              <w:t>Listed in CITES Appendix II as Cetacea spp.</w:t>
            </w:r>
          </w:p>
        </w:tc>
      </w:tr>
      <w:tr w:rsidR="001143E6" w:rsidRPr="003E79C8" w14:paraId="38356753" w14:textId="77777777" w:rsidTr="0022019D">
        <w:trPr>
          <w:trHeight w:val="285"/>
          <w:jc w:val="center"/>
        </w:trPr>
        <w:tc>
          <w:tcPr>
            <w:tcW w:w="1986" w:type="dxa"/>
            <w:tcBorders>
              <w:top w:val="single" w:sz="4" w:space="0" w:color="auto"/>
              <w:left w:val="single" w:sz="4" w:space="0" w:color="auto"/>
              <w:bottom w:val="single" w:sz="4" w:space="0" w:color="auto"/>
              <w:right w:val="single" w:sz="4" w:space="0" w:color="auto"/>
            </w:tcBorders>
          </w:tcPr>
          <w:p w14:paraId="5659074C" w14:textId="77777777" w:rsidR="001143E6" w:rsidRPr="003E79C8" w:rsidRDefault="001143E6" w:rsidP="00E41DAF">
            <w:pPr>
              <w:spacing w:before="40" w:after="40" w:line="240" w:lineRule="auto"/>
              <w:rPr>
                <w:rFonts w:ascii="Arial" w:eastAsia="Times New Roman" w:hAnsi="Arial" w:cs="Arial"/>
                <w:b/>
                <w:color w:val="000000"/>
                <w:sz w:val="20"/>
                <w:szCs w:val="20"/>
                <w:lang w:eastAsia="de-DE"/>
              </w:rPr>
            </w:pPr>
          </w:p>
        </w:tc>
        <w:tc>
          <w:tcPr>
            <w:tcW w:w="1884" w:type="dxa"/>
            <w:tcBorders>
              <w:top w:val="single" w:sz="4" w:space="0" w:color="auto"/>
              <w:left w:val="single" w:sz="4" w:space="0" w:color="auto"/>
              <w:bottom w:val="single" w:sz="4" w:space="0" w:color="auto"/>
              <w:right w:val="single" w:sz="4" w:space="0" w:color="auto"/>
            </w:tcBorders>
          </w:tcPr>
          <w:p w14:paraId="3079CB4C" w14:textId="77777777" w:rsidR="001143E6" w:rsidRPr="003E79C8" w:rsidRDefault="001143E6" w:rsidP="00E41DAF">
            <w:pPr>
              <w:spacing w:before="40" w:after="40" w:line="240" w:lineRule="auto"/>
              <w:rPr>
                <w:rFonts w:ascii="Arial" w:eastAsia="Times New Roman" w:hAnsi="Arial" w:cs="Arial"/>
                <w:color w:val="000000"/>
                <w:sz w:val="20"/>
                <w:szCs w:val="20"/>
                <w:lang w:val="en-US" w:eastAsia="de-DE"/>
              </w:rPr>
            </w:pPr>
            <w:proofErr w:type="spellStart"/>
            <w:r w:rsidRPr="003E79C8">
              <w:rPr>
                <w:rFonts w:ascii="Arial" w:eastAsia="Times New Roman" w:hAnsi="Arial" w:cs="Arial"/>
                <w:color w:val="000000"/>
                <w:sz w:val="20"/>
                <w:szCs w:val="20"/>
                <w:lang w:val="de-DE" w:eastAsia="de-DE"/>
              </w:rPr>
              <w:t>Delphinidae</w:t>
            </w:r>
            <w:proofErr w:type="spellEnd"/>
          </w:p>
        </w:tc>
        <w:tc>
          <w:tcPr>
            <w:tcW w:w="1139" w:type="dxa"/>
            <w:tcBorders>
              <w:top w:val="single" w:sz="4" w:space="0" w:color="auto"/>
              <w:left w:val="single" w:sz="4" w:space="0" w:color="auto"/>
              <w:bottom w:val="single" w:sz="4" w:space="0" w:color="auto"/>
              <w:right w:val="single" w:sz="4" w:space="0" w:color="auto"/>
            </w:tcBorders>
          </w:tcPr>
          <w:p w14:paraId="4B78F089" w14:textId="77777777" w:rsidR="001143E6" w:rsidRPr="003E79C8" w:rsidRDefault="001143E6" w:rsidP="00E41DAF">
            <w:pPr>
              <w:spacing w:before="40" w:after="40" w:line="240" w:lineRule="auto"/>
              <w:rPr>
                <w:rFonts w:ascii="Arial" w:eastAsia="Times New Roman" w:hAnsi="Arial" w:cs="Arial"/>
                <w:iCs/>
                <w:color w:val="000000"/>
                <w:sz w:val="20"/>
                <w:szCs w:val="20"/>
                <w:lang w:val="en-US" w:eastAsia="de-DE"/>
              </w:rPr>
            </w:pPr>
            <w:r w:rsidRPr="003E79C8">
              <w:rPr>
                <w:rFonts w:ascii="Arial" w:eastAsia="Times New Roman" w:hAnsi="Arial" w:cs="Arial"/>
                <w:iCs/>
                <w:color w:val="000000"/>
                <w:sz w:val="20"/>
                <w:szCs w:val="20"/>
                <w:lang w:val="de-DE" w:eastAsia="de-DE"/>
              </w:rPr>
              <w:t>II</w:t>
            </w:r>
          </w:p>
        </w:tc>
        <w:tc>
          <w:tcPr>
            <w:tcW w:w="2924" w:type="dxa"/>
            <w:tcBorders>
              <w:top w:val="single" w:sz="4" w:space="0" w:color="auto"/>
              <w:left w:val="single" w:sz="4" w:space="0" w:color="auto"/>
              <w:bottom w:val="single" w:sz="4" w:space="0" w:color="auto"/>
              <w:right w:val="single" w:sz="4" w:space="0" w:color="auto"/>
            </w:tcBorders>
          </w:tcPr>
          <w:p w14:paraId="79B08E02" w14:textId="38FA4ECC" w:rsidR="001143E6" w:rsidRPr="003E79C8" w:rsidRDefault="001143E6" w:rsidP="00E41DAF">
            <w:pPr>
              <w:spacing w:before="40" w:after="40" w:line="240" w:lineRule="auto"/>
              <w:rPr>
                <w:rFonts w:ascii="Arial" w:eastAsia="Times New Roman" w:hAnsi="Arial" w:cs="Arial"/>
                <w:color w:val="000000"/>
                <w:sz w:val="20"/>
                <w:szCs w:val="20"/>
                <w:lang w:val="en-US" w:eastAsia="de-DE"/>
              </w:rPr>
            </w:pPr>
            <w:proofErr w:type="spellStart"/>
            <w:r w:rsidRPr="003E79C8">
              <w:rPr>
                <w:rFonts w:ascii="Arial" w:eastAsia="Arial" w:hAnsi="Arial" w:cs="Arial"/>
                <w:i/>
                <w:iCs/>
                <w:sz w:val="20"/>
                <w:szCs w:val="20"/>
              </w:rPr>
              <w:t>Lagenorhynchus</w:t>
            </w:r>
            <w:proofErr w:type="spellEnd"/>
            <w:r w:rsidRPr="003E79C8">
              <w:rPr>
                <w:rFonts w:ascii="Arial" w:eastAsia="Arial" w:hAnsi="Arial" w:cs="Arial"/>
                <w:i/>
                <w:iCs/>
                <w:sz w:val="20"/>
                <w:szCs w:val="20"/>
              </w:rPr>
              <w:t xml:space="preserve"> </w:t>
            </w:r>
            <w:proofErr w:type="spellStart"/>
            <w:r w:rsidRPr="003E79C8">
              <w:rPr>
                <w:rFonts w:ascii="Arial" w:eastAsia="Arial" w:hAnsi="Arial" w:cs="Arial"/>
                <w:i/>
                <w:iCs/>
                <w:sz w:val="20"/>
                <w:szCs w:val="20"/>
              </w:rPr>
              <w:t>acutus</w:t>
            </w:r>
            <w:proofErr w:type="spellEnd"/>
          </w:p>
        </w:tc>
        <w:tc>
          <w:tcPr>
            <w:tcW w:w="2000" w:type="dxa"/>
            <w:tcBorders>
              <w:top w:val="single" w:sz="4" w:space="0" w:color="auto"/>
              <w:left w:val="single" w:sz="4" w:space="0" w:color="auto"/>
              <w:bottom w:val="single" w:sz="4" w:space="0" w:color="auto"/>
              <w:right w:val="single" w:sz="4" w:space="0" w:color="auto"/>
            </w:tcBorders>
          </w:tcPr>
          <w:p w14:paraId="0544E58E" w14:textId="75ADB0DD" w:rsidR="001143E6" w:rsidRPr="003E79C8" w:rsidRDefault="001143E6" w:rsidP="00E41DAF">
            <w:pPr>
              <w:spacing w:before="40" w:after="40" w:line="240" w:lineRule="auto"/>
              <w:rPr>
                <w:rFonts w:ascii="Arial" w:eastAsia="Times New Roman" w:hAnsi="Arial" w:cs="Arial"/>
                <w:color w:val="000000"/>
                <w:sz w:val="20"/>
                <w:szCs w:val="20"/>
                <w:lang w:val="en-US" w:eastAsia="de-DE"/>
              </w:rPr>
            </w:pPr>
            <w:proofErr w:type="spellStart"/>
            <w:r w:rsidRPr="003E79C8">
              <w:rPr>
                <w:rFonts w:ascii="Arial" w:eastAsia="Arial" w:hAnsi="Arial" w:cs="Arial"/>
                <w:i/>
                <w:iCs/>
                <w:sz w:val="20"/>
                <w:szCs w:val="20"/>
              </w:rPr>
              <w:t>Leucopleurus</w:t>
            </w:r>
            <w:proofErr w:type="spellEnd"/>
            <w:r w:rsidRPr="003E79C8">
              <w:rPr>
                <w:rFonts w:ascii="Arial" w:eastAsia="Arial" w:hAnsi="Arial" w:cs="Arial"/>
                <w:i/>
                <w:iCs/>
                <w:sz w:val="20"/>
                <w:szCs w:val="20"/>
              </w:rPr>
              <w:t xml:space="preserve"> </w:t>
            </w:r>
            <w:proofErr w:type="spellStart"/>
            <w:r w:rsidRPr="003E79C8">
              <w:rPr>
                <w:rFonts w:ascii="Arial" w:eastAsia="Arial" w:hAnsi="Arial" w:cs="Arial"/>
                <w:i/>
                <w:iCs/>
                <w:sz w:val="20"/>
                <w:szCs w:val="20"/>
              </w:rPr>
              <w:t>acutus</w:t>
            </w:r>
            <w:proofErr w:type="spellEnd"/>
          </w:p>
        </w:tc>
        <w:tc>
          <w:tcPr>
            <w:tcW w:w="1346" w:type="dxa"/>
            <w:tcBorders>
              <w:top w:val="single" w:sz="4" w:space="0" w:color="auto"/>
              <w:left w:val="single" w:sz="4" w:space="0" w:color="auto"/>
              <w:bottom w:val="single" w:sz="4" w:space="0" w:color="auto"/>
              <w:right w:val="single" w:sz="4" w:space="0" w:color="auto"/>
            </w:tcBorders>
          </w:tcPr>
          <w:p w14:paraId="3F2731C2" w14:textId="77777777" w:rsidR="001143E6" w:rsidRPr="003E79C8" w:rsidRDefault="001143E6" w:rsidP="00E41DAF">
            <w:pPr>
              <w:spacing w:before="40" w:after="40" w:line="240" w:lineRule="auto"/>
              <w:rPr>
                <w:rFonts w:ascii="Arial" w:eastAsia="Times New Roman" w:hAnsi="Arial" w:cs="Arial"/>
                <w:color w:val="000000"/>
                <w:sz w:val="20"/>
                <w:szCs w:val="20"/>
                <w:lang w:val="en-US"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891" w:type="dxa"/>
            <w:tcBorders>
              <w:top w:val="single" w:sz="4" w:space="0" w:color="auto"/>
              <w:left w:val="single" w:sz="4" w:space="0" w:color="auto"/>
              <w:bottom w:val="single" w:sz="4" w:space="0" w:color="auto"/>
              <w:right w:val="single" w:sz="4" w:space="0" w:color="auto"/>
            </w:tcBorders>
          </w:tcPr>
          <w:p w14:paraId="5DACA9A7" w14:textId="77777777" w:rsidR="001143E6"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North and Baltic Sea populations listed on App. II.;</w:t>
            </w:r>
          </w:p>
          <w:p w14:paraId="43F56520" w14:textId="15F9C7B3" w:rsidR="001143E6" w:rsidRPr="003E79C8" w:rsidRDefault="00C27B92"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l</w:t>
            </w:r>
            <w:r w:rsidR="001143E6" w:rsidRPr="003E79C8">
              <w:rPr>
                <w:rFonts w:ascii="Arial" w:eastAsia="Arial" w:hAnsi="Arial" w:cs="Arial"/>
                <w:sz w:val="20"/>
                <w:szCs w:val="20"/>
              </w:rPr>
              <w:t>isted in CITES Appendix II as Cetacea spp.</w:t>
            </w:r>
          </w:p>
        </w:tc>
      </w:tr>
      <w:tr w:rsidR="00071E76" w:rsidRPr="003E79C8" w14:paraId="29A2757B" w14:textId="77777777" w:rsidTr="0022019D">
        <w:trPr>
          <w:trHeight w:val="285"/>
          <w:jc w:val="center"/>
        </w:trPr>
        <w:tc>
          <w:tcPr>
            <w:tcW w:w="14170" w:type="dxa"/>
            <w:gridSpan w:val="7"/>
            <w:tcBorders>
              <w:top w:val="single" w:sz="4" w:space="0" w:color="auto"/>
              <w:left w:val="single" w:sz="4" w:space="0" w:color="auto"/>
              <w:bottom w:val="single" w:sz="4" w:space="0" w:color="auto"/>
              <w:right w:val="single" w:sz="4" w:space="0" w:color="auto"/>
            </w:tcBorders>
            <w:hideMark/>
          </w:tcPr>
          <w:p w14:paraId="3C8A887A" w14:textId="5E3EB93C" w:rsidR="00071E76" w:rsidRPr="00071E76" w:rsidRDefault="00071E76" w:rsidP="00E41DAF">
            <w:pPr>
              <w:spacing w:before="40" w:after="40" w:line="240" w:lineRule="auto"/>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AVES</w:t>
            </w:r>
          </w:p>
        </w:tc>
      </w:tr>
      <w:tr w:rsidR="001A1632" w:rsidRPr="003E79C8" w:rsidDel="004B2A1D" w14:paraId="7953D25D" w14:textId="77777777" w:rsidTr="0022019D">
        <w:trPr>
          <w:trHeight w:val="285"/>
          <w:jc w:val="center"/>
        </w:trPr>
        <w:tc>
          <w:tcPr>
            <w:tcW w:w="1986" w:type="dxa"/>
            <w:tcBorders>
              <w:top w:val="single" w:sz="4" w:space="0" w:color="auto"/>
              <w:left w:val="single" w:sz="4" w:space="0" w:color="auto"/>
              <w:bottom w:val="single" w:sz="4" w:space="0" w:color="auto"/>
              <w:right w:val="single" w:sz="4" w:space="0" w:color="auto"/>
            </w:tcBorders>
          </w:tcPr>
          <w:p w14:paraId="12FBF24E" w14:textId="680CA586" w:rsidR="001A1632" w:rsidRPr="003E79C8" w:rsidDel="004B2A1D" w:rsidRDefault="00C75853"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ACCIPITRIFORMES</w:t>
            </w:r>
          </w:p>
        </w:tc>
        <w:tc>
          <w:tcPr>
            <w:tcW w:w="1884" w:type="dxa"/>
            <w:tcBorders>
              <w:top w:val="single" w:sz="4" w:space="0" w:color="auto"/>
              <w:left w:val="nil"/>
              <w:bottom w:val="single" w:sz="4" w:space="0" w:color="auto"/>
              <w:right w:val="single" w:sz="4" w:space="0" w:color="auto"/>
            </w:tcBorders>
          </w:tcPr>
          <w:p w14:paraId="668B657D" w14:textId="10EFB3B0" w:rsidR="001A1632" w:rsidRPr="003E79C8" w:rsidDel="004B2A1D" w:rsidRDefault="0060512B"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Accipitridae</w:t>
            </w:r>
          </w:p>
        </w:tc>
        <w:tc>
          <w:tcPr>
            <w:tcW w:w="1139" w:type="dxa"/>
            <w:tcBorders>
              <w:top w:val="single" w:sz="4" w:space="0" w:color="auto"/>
              <w:bottom w:val="single" w:sz="4" w:space="0" w:color="auto"/>
              <w:right w:val="single" w:sz="4" w:space="0" w:color="auto"/>
            </w:tcBorders>
          </w:tcPr>
          <w:p w14:paraId="0CC14D5F" w14:textId="22B8EC92" w:rsidR="001A1632" w:rsidRPr="003E79C8" w:rsidDel="004B2A1D" w:rsidRDefault="00A27185"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II</w:t>
            </w:r>
          </w:p>
        </w:tc>
        <w:tc>
          <w:tcPr>
            <w:tcW w:w="2924" w:type="dxa"/>
            <w:tcBorders>
              <w:top w:val="single" w:sz="4" w:space="0" w:color="auto"/>
              <w:left w:val="single" w:sz="4" w:space="0" w:color="auto"/>
              <w:bottom w:val="single" w:sz="4" w:space="0" w:color="auto"/>
              <w:right w:val="single" w:sz="4" w:space="0" w:color="auto"/>
            </w:tcBorders>
          </w:tcPr>
          <w:p w14:paraId="6EC1EAA2" w14:textId="379AF64B" w:rsidR="001A1632" w:rsidRPr="003E79C8" w:rsidDel="004B2A1D" w:rsidRDefault="00F56A23"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 xml:space="preserve">A. </w:t>
            </w:r>
            <w:proofErr w:type="spellStart"/>
            <w:r w:rsidRPr="003E79C8">
              <w:rPr>
                <w:rFonts w:ascii="Arial" w:eastAsia="Times New Roman" w:hAnsi="Arial" w:cs="Arial"/>
                <w:color w:val="000000"/>
                <w:sz w:val="20"/>
                <w:szCs w:val="20"/>
                <w:lang w:val="de-DE" w:eastAsia="de-DE"/>
              </w:rPr>
              <w:t>spp</w:t>
            </w:r>
            <w:proofErr w:type="spellEnd"/>
            <w:r w:rsidRPr="003E79C8">
              <w:rPr>
                <w:rFonts w:ascii="Arial" w:eastAsia="Times New Roman" w:hAnsi="Arial" w:cs="Arial"/>
                <w:color w:val="000000"/>
                <w:sz w:val="20"/>
                <w:szCs w:val="20"/>
                <w:lang w:val="de-DE" w:eastAsia="de-DE"/>
              </w:rPr>
              <w:t>.</w:t>
            </w:r>
          </w:p>
        </w:tc>
        <w:tc>
          <w:tcPr>
            <w:tcW w:w="2000" w:type="dxa"/>
            <w:tcBorders>
              <w:top w:val="single" w:sz="4" w:space="0" w:color="auto"/>
              <w:left w:val="nil"/>
              <w:bottom w:val="single" w:sz="4" w:space="0" w:color="auto"/>
              <w:right w:val="single" w:sz="4" w:space="0" w:color="auto"/>
            </w:tcBorders>
          </w:tcPr>
          <w:p w14:paraId="2006999C" w14:textId="2AB848FD" w:rsidR="001A1632" w:rsidRPr="003E79C8" w:rsidRDefault="00527E91"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Accipitridae</w:t>
            </w:r>
            <w:r w:rsidR="00CA206B" w:rsidRPr="003E79C8">
              <w:rPr>
                <w:rFonts w:ascii="Arial" w:eastAsia="Times New Roman" w:hAnsi="Arial" w:cs="Arial"/>
                <w:color w:val="000000"/>
                <w:sz w:val="20"/>
                <w:szCs w:val="20"/>
                <w:lang w:eastAsia="de-DE"/>
              </w:rPr>
              <w:t xml:space="preserve"> and</w:t>
            </w:r>
          </w:p>
          <w:p w14:paraId="205340BD" w14:textId="36844804" w:rsidR="00CA206B" w:rsidRPr="003E79C8" w:rsidDel="004B2A1D" w:rsidRDefault="00CA206B" w:rsidP="00E41DAF">
            <w:pPr>
              <w:spacing w:before="40" w:after="40" w:line="240" w:lineRule="auto"/>
              <w:rPr>
                <w:rFonts w:ascii="Arial" w:eastAsia="Times New Roman" w:hAnsi="Arial" w:cs="Arial"/>
                <w:i/>
                <w:iCs/>
                <w:color w:val="000000"/>
                <w:sz w:val="20"/>
                <w:szCs w:val="20"/>
                <w:lang w:val="de-DE" w:eastAsia="de-DE"/>
              </w:rPr>
            </w:pPr>
            <w:proofErr w:type="spellStart"/>
            <w:r w:rsidRPr="003E79C8">
              <w:rPr>
                <w:rFonts w:ascii="Arial" w:eastAsia="Times New Roman" w:hAnsi="Arial" w:cs="Arial"/>
                <w:color w:val="000000"/>
                <w:sz w:val="20"/>
                <w:szCs w:val="20"/>
                <w:lang w:eastAsia="de-DE"/>
              </w:rPr>
              <w:t>Elanidae</w:t>
            </w:r>
            <w:proofErr w:type="spellEnd"/>
          </w:p>
        </w:tc>
        <w:tc>
          <w:tcPr>
            <w:tcW w:w="1346" w:type="dxa"/>
            <w:tcBorders>
              <w:top w:val="single" w:sz="4" w:space="0" w:color="auto"/>
              <w:left w:val="nil"/>
              <w:bottom w:val="single" w:sz="4" w:space="0" w:color="auto"/>
              <w:right w:val="single" w:sz="4" w:space="0" w:color="auto"/>
            </w:tcBorders>
          </w:tcPr>
          <w:p w14:paraId="34E75E1D" w14:textId="0AB8433B" w:rsidR="001A1632" w:rsidRPr="003E79C8" w:rsidDel="004B2A1D" w:rsidRDefault="00F67FB2"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891" w:type="dxa"/>
            <w:tcBorders>
              <w:top w:val="single" w:sz="4" w:space="0" w:color="auto"/>
              <w:left w:val="nil"/>
              <w:bottom w:val="single" w:sz="4" w:space="0" w:color="auto"/>
              <w:right w:val="single" w:sz="4" w:space="0" w:color="auto"/>
            </w:tcBorders>
          </w:tcPr>
          <w:p w14:paraId="2B125501" w14:textId="6B97C1B4" w:rsidR="001A1632" w:rsidRPr="003E79C8" w:rsidDel="004B2A1D" w:rsidRDefault="00243A6E"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val="en-US" w:eastAsia="de-DE"/>
              </w:rPr>
              <w:t>Listed as family</w:t>
            </w:r>
            <w:r w:rsidR="00A153DA" w:rsidRPr="003E79C8">
              <w:rPr>
                <w:rFonts w:ascii="Arial" w:eastAsia="Times New Roman" w:hAnsi="Arial" w:cs="Arial"/>
                <w:color w:val="000000"/>
                <w:sz w:val="20"/>
                <w:szCs w:val="20"/>
                <w:lang w:eastAsia="de-DE"/>
              </w:rPr>
              <w:t>;</w:t>
            </w:r>
            <w:r w:rsidR="0081049A" w:rsidRPr="003E79C8">
              <w:rPr>
                <w:rFonts w:ascii="Arial" w:eastAsia="Times New Roman" w:hAnsi="Arial" w:cs="Arial"/>
                <w:color w:val="000000"/>
                <w:sz w:val="20"/>
                <w:szCs w:val="20"/>
                <w:lang w:eastAsia="de-DE"/>
              </w:rPr>
              <w:t xml:space="preserve"> no</w:t>
            </w:r>
            <w:r w:rsidR="004D43B8" w:rsidRPr="003E79C8">
              <w:rPr>
                <w:rFonts w:ascii="Arial" w:eastAsia="Times New Roman" w:hAnsi="Arial" w:cs="Arial"/>
                <w:color w:val="000000"/>
                <w:sz w:val="20"/>
                <w:szCs w:val="20"/>
                <w:lang w:eastAsia="de-DE"/>
              </w:rPr>
              <w:t xml:space="preserve">ne of the species of Accipitridae listed individually in Appendix I </w:t>
            </w:r>
            <w:r w:rsidR="00AE3B8A" w:rsidRPr="003E79C8">
              <w:rPr>
                <w:rFonts w:ascii="Arial" w:eastAsia="Times New Roman" w:hAnsi="Arial" w:cs="Arial"/>
                <w:color w:val="000000"/>
                <w:sz w:val="20"/>
                <w:szCs w:val="20"/>
                <w:lang w:eastAsia="de-DE"/>
              </w:rPr>
              <w:t>are</w:t>
            </w:r>
            <w:r w:rsidR="004D43B8" w:rsidRPr="003E79C8">
              <w:rPr>
                <w:rFonts w:ascii="Arial" w:eastAsia="Times New Roman" w:hAnsi="Arial" w:cs="Arial"/>
                <w:color w:val="000000"/>
                <w:sz w:val="20"/>
                <w:szCs w:val="20"/>
                <w:lang w:eastAsia="de-DE"/>
              </w:rPr>
              <w:t xml:space="preserve"> affected by the family split</w:t>
            </w:r>
          </w:p>
        </w:tc>
      </w:tr>
      <w:tr w:rsidR="006576D7" w:rsidRPr="003E79C8" w:rsidDel="004B2A1D" w14:paraId="5CDF74D3" w14:textId="77777777" w:rsidTr="0022019D">
        <w:trPr>
          <w:trHeight w:val="285"/>
          <w:jc w:val="center"/>
        </w:trPr>
        <w:tc>
          <w:tcPr>
            <w:tcW w:w="1986" w:type="dxa"/>
            <w:tcBorders>
              <w:top w:val="single" w:sz="4" w:space="0" w:color="auto"/>
              <w:left w:val="single" w:sz="4" w:space="0" w:color="auto"/>
              <w:bottom w:val="single" w:sz="4" w:space="0" w:color="auto"/>
              <w:right w:val="single" w:sz="4" w:space="0" w:color="auto"/>
            </w:tcBorders>
          </w:tcPr>
          <w:p w14:paraId="035D0F57" w14:textId="4238D859" w:rsidR="006576D7" w:rsidRPr="003E79C8" w:rsidRDefault="002B507B"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lastRenderedPageBreak/>
              <w:t>PASSERIFORMES</w:t>
            </w:r>
          </w:p>
        </w:tc>
        <w:tc>
          <w:tcPr>
            <w:tcW w:w="1884" w:type="dxa"/>
            <w:tcBorders>
              <w:top w:val="single" w:sz="4" w:space="0" w:color="auto"/>
              <w:left w:val="nil"/>
              <w:bottom w:val="single" w:sz="4" w:space="0" w:color="auto"/>
              <w:right w:val="single" w:sz="4" w:space="0" w:color="auto"/>
            </w:tcBorders>
          </w:tcPr>
          <w:p w14:paraId="242225AB" w14:textId="56FF3F03" w:rsidR="006576D7" w:rsidRPr="003E79C8" w:rsidRDefault="00BA537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Rhipiduridae</w:t>
            </w:r>
          </w:p>
        </w:tc>
        <w:tc>
          <w:tcPr>
            <w:tcW w:w="1139" w:type="dxa"/>
            <w:tcBorders>
              <w:top w:val="single" w:sz="4" w:space="0" w:color="auto"/>
              <w:bottom w:val="single" w:sz="4" w:space="0" w:color="auto"/>
              <w:right w:val="single" w:sz="4" w:space="0" w:color="auto"/>
            </w:tcBorders>
          </w:tcPr>
          <w:p w14:paraId="4D0BD947" w14:textId="06D71DAC" w:rsidR="006576D7" w:rsidRPr="003E79C8" w:rsidRDefault="00BA537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II</w:t>
            </w:r>
          </w:p>
        </w:tc>
        <w:tc>
          <w:tcPr>
            <w:tcW w:w="2924" w:type="dxa"/>
            <w:tcBorders>
              <w:top w:val="single" w:sz="4" w:space="0" w:color="auto"/>
              <w:left w:val="single" w:sz="4" w:space="0" w:color="auto"/>
              <w:bottom w:val="single" w:sz="4" w:space="0" w:color="auto"/>
              <w:right w:val="single" w:sz="4" w:space="0" w:color="auto"/>
            </w:tcBorders>
          </w:tcPr>
          <w:p w14:paraId="5A9B4F8F" w14:textId="12D8F6ED" w:rsidR="006576D7" w:rsidRPr="003E79C8" w:rsidRDefault="00BA537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R. spp.</w:t>
            </w:r>
          </w:p>
        </w:tc>
        <w:tc>
          <w:tcPr>
            <w:tcW w:w="2000" w:type="dxa"/>
            <w:tcBorders>
              <w:top w:val="single" w:sz="4" w:space="0" w:color="auto"/>
              <w:left w:val="nil"/>
              <w:bottom w:val="single" w:sz="4" w:space="0" w:color="auto"/>
              <w:right w:val="single" w:sz="4" w:space="0" w:color="auto"/>
            </w:tcBorders>
          </w:tcPr>
          <w:p w14:paraId="1EA1DB4E" w14:textId="610AC902" w:rsidR="006576D7" w:rsidRPr="003E79C8" w:rsidRDefault="00D809A4"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Rhipiduridae and</w:t>
            </w:r>
          </w:p>
          <w:p w14:paraId="134807D4" w14:textId="397476B7" w:rsidR="00D8351A" w:rsidRPr="003E79C8" w:rsidRDefault="00D8351A" w:rsidP="00E41DAF">
            <w:pPr>
              <w:spacing w:before="40" w:after="40" w:line="240" w:lineRule="auto"/>
              <w:rPr>
                <w:rFonts w:ascii="Arial" w:eastAsia="Times New Roman" w:hAnsi="Arial" w:cs="Arial"/>
                <w:color w:val="000000"/>
                <w:sz w:val="20"/>
                <w:szCs w:val="20"/>
                <w:lang w:eastAsia="de-DE"/>
              </w:rPr>
            </w:pPr>
            <w:proofErr w:type="spellStart"/>
            <w:r w:rsidRPr="003E79C8">
              <w:rPr>
                <w:rFonts w:ascii="Arial" w:eastAsia="Times New Roman" w:hAnsi="Arial" w:cs="Arial"/>
                <w:color w:val="000000"/>
                <w:sz w:val="20"/>
                <w:szCs w:val="20"/>
                <w:lang w:eastAsia="de-DE"/>
              </w:rPr>
              <w:t>Lamprolidae</w:t>
            </w:r>
            <w:proofErr w:type="spellEnd"/>
          </w:p>
        </w:tc>
        <w:tc>
          <w:tcPr>
            <w:tcW w:w="1346" w:type="dxa"/>
            <w:tcBorders>
              <w:top w:val="single" w:sz="4" w:space="0" w:color="auto"/>
              <w:left w:val="nil"/>
              <w:bottom w:val="single" w:sz="4" w:space="0" w:color="auto"/>
              <w:right w:val="single" w:sz="4" w:space="0" w:color="auto"/>
            </w:tcBorders>
          </w:tcPr>
          <w:p w14:paraId="4D61128D" w14:textId="337C7B52" w:rsidR="006576D7" w:rsidRPr="003E79C8" w:rsidRDefault="00133B2D"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891" w:type="dxa"/>
            <w:tcBorders>
              <w:top w:val="single" w:sz="4" w:space="0" w:color="auto"/>
              <w:left w:val="nil"/>
              <w:bottom w:val="single" w:sz="4" w:space="0" w:color="auto"/>
              <w:right w:val="single" w:sz="4" w:space="0" w:color="auto"/>
            </w:tcBorders>
          </w:tcPr>
          <w:p w14:paraId="20119074" w14:textId="353B1043" w:rsidR="006576D7" w:rsidRPr="003E79C8" w:rsidRDefault="00243A6E"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eastAsia="de-DE"/>
              </w:rPr>
              <w:t>Listed as family</w:t>
            </w:r>
            <w:r w:rsidR="008E7CF8" w:rsidRPr="003E79C8">
              <w:rPr>
                <w:rFonts w:ascii="Arial" w:eastAsia="Times New Roman" w:hAnsi="Arial" w:cs="Arial"/>
                <w:color w:val="000000"/>
                <w:sz w:val="20"/>
                <w:szCs w:val="20"/>
                <w:lang w:eastAsia="de-DE"/>
              </w:rPr>
              <w:t>;</w:t>
            </w:r>
            <w:r w:rsidRPr="003E79C8">
              <w:rPr>
                <w:rFonts w:ascii="Arial" w:eastAsia="Times New Roman" w:hAnsi="Arial" w:cs="Arial"/>
                <w:color w:val="000000"/>
                <w:sz w:val="20"/>
                <w:szCs w:val="20"/>
                <w:lang w:eastAsia="de-DE"/>
              </w:rPr>
              <w:t xml:space="preserve"> </w:t>
            </w:r>
            <w:r w:rsidR="008E7CF8" w:rsidRPr="003E79C8">
              <w:rPr>
                <w:rFonts w:ascii="Arial" w:eastAsia="Times New Roman" w:hAnsi="Arial" w:cs="Arial"/>
                <w:color w:val="000000"/>
                <w:sz w:val="20"/>
                <w:szCs w:val="20"/>
                <w:lang w:eastAsia="de-DE"/>
              </w:rPr>
              <w:t>t</w:t>
            </w:r>
            <w:r w:rsidR="00376D4A" w:rsidRPr="003E79C8">
              <w:rPr>
                <w:rFonts w:ascii="Arial" w:eastAsia="Times New Roman" w:hAnsi="Arial" w:cs="Arial"/>
                <w:color w:val="000000"/>
                <w:sz w:val="20"/>
                <w:szCs w:val="20"/>
                <w:lang w:eastAsia="de-DE"/>
              </w:rPr>
              <w:t xml:space="preserve">hree species previously classified within the Rhipiduridae have been reassigned to the newly </w:t>
            </w:r>
            <w:r w:rsidR="008E7CF8" w:rsidRPr="003E79C8">
              <w:rPr>
                <w:rFonts w:ascii="Arial" w:eastAsia="Times New Roman" w:hAnsi="Arial" w:cs="Arial"/>
                <w:color w:val="000000"/>
                <w:sz w:val="20"/>
                <w:szCs w:val="20"/>
                <w:lang w:eastAsia="de-DE"/>
              </w:rPr>
              <w:t>designated</w:t>
            </w:r>
            <w:r w:rsidR="00376D4A" w:rsidRPr="003E79C8">
              <w:rPr>
                <w:rFonts w:ascii="Arial" w:eastAsia="Times New Roman" w:hAnsi="Arial" w:cs="Arial"/>
                <w:color w:val="000000"/>
                <w:sz w:val="20"/>
                <w:szCs w:val="20"/>
                <w:lang w:eastAsia="de-DE"/>
              </w:rPr>
              <w:t xml:space="preserve"> family</w:t>
            </w:r>
            <w:r w:rsidR="008E7CF8" w:rsidRPr="003E79C8">
              <w:rPr>
                <w:rFonts w:ascii="Arial" w:eastAsia="Times New Roman" w:hAnsi="Arial" w:cs="Arial"/>
                <w:color w:val="000000"/>
                <w:sz w:val="20"/>
                <w:szCs w:val="20"/>
                <w:lang w:eastAsia="de-DE"/>
              </w:rPr>
              <w:t>,</w:t>
            </w:r>
            <w:r w:rsidR="00376D4A" w:rsidRPr="003E79C8">
              <w:rPr>
                <w:rFonts w:ascii="Arial" w:eastAsia="Times New Roman" w:hAnsi="Arial" w:cs="Arial"/>
                <w:color w:val="000000"/>
                <w:sz w:val="20"/>
                <w:szCs w:val="20"/>
                <w:lang w:eastAsia="de-DE"/>
              </w:rPr>
              <w:t xml:space="preserve"> </w:t>
            </w:r>
            <w:proofErr w:type="spellStart"/>
            <w:r w:rsidR="00376D4A" w:rsidRPr="003E79C8">
              <w:rPr>
                <w:rFonts w:ascii="Arial" w:eastAsia="Times New Roman" w:hAnsi="Arial" w:cs="Arial"/>
                <w:color w:val="000000"/>
                <w:sz w:val="20"/>
                <w:szCs w:val="20"/>
                <w:lang w:eastAsia="de-DE"/>
              </w:rPr>
              <w:t>Lamprolidae</w:t>
            </w:r>
            <w:proofErr w:type="spellEnd"/>
          </w:p>
        </w:tc>
      </w:tr>
      <w:tr w:rsidR="00133B2D" w:rsidRPr="003E79C8" w:rsidDel="004B2A1D" w14:paraId="7EC36D16" w14:textId="77777777" w:rsidTr="0022019D">
        <w:trPr>
          <w:trHeight w:val="285"/>
          <w:jc w:val="center"/>
        </w:trPr>
        <w:tc>
          <w:tcPr>
            <w:tcW w:w="1986" w:type="dxa"/>
            <w:tcBorders>
              <w:top w:val="single" w:sz="4" w:space="0" w:color="auto"/>
              <w:left w:val="single" w:sz="4" w:space="0" w:color="auto"/>
              <w:bottom w:val="single" w:sz="4" w:space="0" w:color="auto"/>
              <w:right w:val="single" w:sz="4" w:space="0" w:color="auto"/>
            </w:tcBorders>
          </w:tcPr>
          <w:p w14:paraId="0A00BFE2" w14:textId="77777777" w:rsidR="00133B2D" w:rsidRPr="003E79C8" w:rsidRDefault="00133B2D" w:rsidP="00E41DAF">
            <w:pPr>
              <w:spacing w:before="40" w:after="40" w:line="240" w:lineRule="auto"/>
              <w:rPr>
                <w:rFonts w:ascii="Arial" w:eastAsia="Times New Roman" w:hAnsi="Arial" w:cs="Arial"/>
                <w:color w:val="000000"/>
                <w:sz w:val="20"/>
                <w:szCs w:val="20"/>
                <w:lang w:eastAsia="de-DE"/>
              </w:rPr>
            </w:pPr>
          </w:p>
        </w:tc>
        <w:tc>
          <w:tcPr>
            <w:tcW w:w="1884" w:type="dxa"/>
            <w:tcBorders>
              <w:top w:val="single" w:sz="4" w:space="0" w:color="auto"/>
              <w:left w:val="nil"/>
              <w:bottom w:val="single" w:sz="4" w:space="0" w:color="auto"/>
              <w:right w:val="single" w:sz="4" w:space="0" w:color="auto"/>
            </w:tcBorders>
          </w:tcPr>
          <w:p w14:paraId="59CDF5B3" w14:textId="791C370D" w:rsidR="00133B2D" w:rsidRPr="003E79C8" w:rsidRDefault="00133B2D"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Monarchidae</w:t>
            </w:r>
          </w:p>
        </w:tc>
        <w:tc>
          <w:tcPr>
            <w:tcW w:w="1139" w:type="dxa"/>
            <w:tcBorders>
              <w:top w:val="single" w:sz="4" w:space="0" w:color="auto"/>
              <w:bottom w:val="single" w:sz="4" w:space="0" w:color="auto"/>
              <w:right w:val="single" w:sz="4" w:space="0" w:color="auto"/>
            </w:tcBorders>
          </w:tcPr>
          <w:p w14:paraId="4D57C17F" w14:textId="734958E1" w:rsidR="00133B2D" w:rsidRPr="003E79C8" w:rsidRDefault="00133B2D"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II</w:t>
            </w:r>
          </w:p>
        </w:tc>
        <w:tc>
          <w:tcPr>
            <w:tcW w:w="2924" w:type="dxa"/>
            <w:tcBorders>
              <w:top w:val="single" w:sz="4" w:space="0" w:color="auto"/>
              <w:left w:val="single" w:sz="4" w:space="0" w:color="auto"/>
              <w:bottom w:val="single" w:sz="4" w:space="0" w:color="auto"/>
              <w:right w:val="single" w:sz="4" w:space="0" w:color="auto"/>
            </w:tcBorders>
          </w:tcPr>
          <w:p w14:paraId="3AA70D70" w14:textId="5FE299F5" w:rsidR="00133B2D" w:rsidRPr="003E79C8" w:rsidRDefault="00133B2D"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M. spp.</w:t>
            </w:r>
          </w:p>
        </w:tc>
        <w:tc>
          <w:tcPr>
            <w:tcW w:w="2000" w:type="dxa"/>
            <w:tcBorders>
              <w:top w:val="single" w:sz="4" w:space="0" w:color="auto"/>
              <w:left w:val="nil"/>
              <w:bottom w:val="single" w:sz="4" w:space="0" w:color="auto"/>
              <w:right w:val="single" w:sz="4" w:space="0" w:color="auto"/>
            </w:tcBorders>
          </w:tcPr>
          <w:p w14:paraId="1EF8A777" w14:textId="2207F14B" w:rsidR="00D8351A" w:rsidRPr="003E79C8" w:rsidRDefault="00D809A4"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Monarchidae</w:t>
            </w:r>
            <w:r w:rsidR="00D8351A" w:rsidRPr="003E79C8">
              <w:rPr>
                <w:rFonts w:ascii="Arial" w:eastAsia="Times New Roman" w:hAnsi="Arial" w:cs="Arial"/>
                <w:color w:val="000000"/>
                <w:sz w:val="20"/>
                <w:szCs w:val="20"/>
                <w:lang w:eastAsia="de-DE"/>
              </w:rPr>
              <w:t xml:space="preserve"> and</w:t>
            </w:r>
          </w:p>
          <w:p w14:paraId="35BB5589" w14:textId="443D3B80" w:rsidR="00133B2D" w:rsidRPr="003E79C8" w:rsidRDefault="00D8351A" w:rsidP="00E41DAF">
            <w:pPr>
              <w:spacing w:before="40" w:after="40" w:line="240" w:lineRule="auto"/>
              <w:rPr>
                <w:rFonts w:ascii="Arial" w:eastAsia="Times New Roman" w:hAnsi="Arial" w:cs="Arial"/>
                <w:color w:val="000000"/>
                <w:sz w:val="20"/>
                <w:szCs w:val="20"/>
                <w:lang w:eastAsia="de-DE"/>
              </w:rPr>
            </w:pPr>
            <w:proofErr w:type="spellStart"/>
            <w:r w:rsidRPr="003E79C8">
              <w:rPr>
                <w:rFonts w:ascii="Arial" w:eastAsia="Times New Roman" w:hAnsi="Arial" w:cs="Arial"/>
                <w:color w:val="000000"/>
                <w:sz w:val="20"/>
                <w:szCs w:val="20"/>
                <w:lang w:eastAsia="de-DE"/>
              </w:rPr>
              <w:t>Lamprolidae</w:t>
            </w:r>
            <w:proofErr w:type="spellEnd"/>
          </w:p>
        </w:tc>
        <w:tc>
          <w:tcPr>
            <w:tcW w:w="1346" w:type="dxa"/>
            <w:tcBorders>
              <w:top w:val="single" w:sz="4" w:space="0" w:color="auto"/>
              <w:left w:val="nil"/>
              <w:bottom w:val="single" w:sz="4" w:space="0" w:color="auto"/>
              <w:right w:val="single" w:sz="4" w:space="0" w:color="auto"/>
            </w:tcBorders>
          </w:tcPr>
          <w:p w14:paraId="6ECD260F" w14:textId="67D0BC21" w:rsidR="00133B2D" w:rsidRPr="003E79C8" w:rsidRDefault="00133B2D"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891" w:type="dxa"/>
            <w:tcBorders>
              <w:top w:val="single" w:sz="4" w:space="0" w:color="auto"/>
              <w:left w:val="nil"/>
              <w:bottom w:val="single" w:sz="4" w:space="0" w:color="auto"/>
              <w:right w:val="single" w:sz="4" w:space="0" w:color="auto"/>
            </w:tcBorders>
          </w:tcPr>
          <w:p w14:paraId="4F39FD9E" w14:textId="17B49E40" w:rsidR="00133B2D" w:rsidRPr="003E79C8" w:rsidRDefault="00243A6E"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eastAsia="de-DE"/>
              </w:rPr>
              <w:t>Listed as family</w:t>
            </w:r>
            <w:r w:rsidR="009A527A" w:rsidRPr="003E79C8">
              <w:rPr>
                <w:rFonts w:ascii="Arial" w:eastAsia="Times New Roman" w:hAnsi="Arial" w:cs="Arial"/>
                <w:color w:val="000000"/>
                <w:sz w:val="20"/>
                <w:szCs w:val="20"/>
                <w:lang w:eastAsia="de-DE"/>
              </w:rPr>
              <w:t>;</w:t>
            </w:r>
            <w:r w:rsidRPr="003E79C8">
              <w:rPr>
                <w:rFonts w:ascii="Arial" w:eastAsia="Times New Roman" w:hAnsi="Arial" w:cs="Arial"/>
                <w:color w:val="000000"/>
                <w:sz w:val="20"/>
                <w:szCs w:val="20"/>
                <w:lang w:eastAsia="de-DE"/>
              </w:rPr>
              <w:t xml:space="preserve"> </w:t>
            </w:r>
            <w:r w:rsidR="009A527A" w:rsidRPr="003E79C8">
              <w:rPr>
                <w:rFonts w:ascii="Arial" w:eastAsia="Times New Roman" w:hAnsi="Arial" w:cs="Arial"/>
                <w:color w:val="000000"/>
                <w:sz w:val="20"/>
                <w:szCs w:val="20"/>
                <w:lang w:eastAsia="de-DE"/>
              </w:rPr>
              <w:t>o</w:t>
            </w:r>
            <w:r w:rsidR="00376D4A" w:rsidRPr="003E79C8">
              <w:rPr>
                <w:rFonts w:ascii="Arial" w:eastAsia="Times New Roman" w:hAnsi="Arial" w:cs="Arial"/>
                <w:color w:val="000000"/>
                <w:sz w:val="20"/>
                <w:szCs w:val="20"/>
                <w:lang w:eastAsia="de-DE"/>
              </w:rPr>
              <w:t xml:space="preserve">ne species formerly placed in the Monarchidae has been reassigned to the newly </w:t>
            </w:r>
            <w:r w:rsidR="009A527A" w:rsidRPr="003E79C8">
              <w:rPr>
                <w:rFonts w:ascii="Arial" w:eastAsia="Times New Roman" w:hAnsi="Arial" w:cs="Arial"/>
                <w:color w:val="000000"/>
                <w:sz w:val="20"/>
                <w:szCs w:val="20"/>
                <w:lang w:eastAsia="de-DE"/>
              </w:rPr>
              <w:t>designated</w:t>
            </w:r>
            <w:r w:rsidR="00376D4A" w:rsidRPr="003E79C8">
              <w:rPr>
                <w:rFonts w:ascii="Arial" w:eastAsia="Times New Roman" w:hAnsi="Arial" w:cs="Arial"/>
                <w:color w:val="000000"/>
                <w:sz w:val="20"/>
                <w:szCs w:val="20"/>
                <w:lang w:eastAsia="de-DE"/>
              </w:rPr>
              <w:t xml:space="preserve"> family</w:t>
            </w:r>
            <w:r w:rsidR="009A527A" w:rsidRPr="003E79C8">
              <w:rPr>
                <w:rFonts w:ascii="Arial" w:eastAsia="Times New Roman" w:hAnsi="Arial" w:cs="Arial"/>
                <w:color w:val="000000"/>
                <w:sz w:val="20"/>
                <w:szCs w:val="20"/>
                <w:lang w:eastAsia="de-DE"/>
              </w:rPr>
              <w:t>,</w:t>
            </w:r>
            <w:r w:rsidR="00376D4A" w:rsidRPr="003E79C8">
              <w:rPr>
                <w:rFonts w:ascii="Arial" w:eastAsia="Times New Roman" w:hAnsi="Arial" w:cs="Arial"/>
                <w:color w:val="000000"/>
                <w:sz w:val="20"/>
                <w:szCs w:val="20"/>
                <w:lang w:eastAsia="de-DE"/>
              </w:rPr>
              <w:t xml:space="preserve"> </w:t>
            </w:r>
            <w:proofErr w:type="spellStart"/>
            <w:r w:rsidR="00376D4A" w:rsidRPr="003E79C8">
              <w:rPr>
                <w:rFonts w:ascii="Arial" w:eastAsia="Times New Roman" w:hAnsi="Arial" w:cs="Arial"/>
                <w:color w:val="000000"/>
                <w:sz w:val="20"/>
                <w:szCs w:val="20"/>
                <w:lang w:eastAsia="de-DE"/>
              </w:rPr>
              <w:t>Lamprolidae</w:t>
            </w:r>
            <w:proofErr w:type="spellEnd"/>
          </w:p>
        </w:tc>
      </w:tr>
      <w:tr w:rsidR="002A281D" w:rsidRPr="003E79C8" w14:paraId="753E95E1" w14:textId="77777777" w:rsidTr="0022019D">
        <w:trPr>
          <w:trHeight w:val="285"/>
          <w:jc w:val="center"/>
        </w:trPr>
        <w:tc>
          <w:tcPr>
            <w:tcW w:w="1986" w:type="dxa"/>
            <w:tcBorders>
              <w:top w:val="nil"/>
              <w:left w:val="single" w:sz="4" w:space="0" w:color="auto"/>
              <w:bottom w:val="single" w:sz="4" w:space="0" w:color="auto"/>
              <w:right w:val="single" w:sz="4" w:space="0" w:color="auto"/>
            </w:tcBorders>
          </w:tcPr>
          <w:p w14:paraId="5EFB28DA" w14:textId="77777777" w:rsidR="002A281D" w:rsidRPr="003E79C8" w:rsidRDefault="002A281D" w:rsidP="00E41DAF">
            <w:pPr>
              <w:spacing w:before="40" w:after="40" w:line="240" w:lineRule="auto"/>
              <w:rPr>
                <w:rFonts w:ascii="Arial" w:eastAsia="Times New Roman" w:hAnsi="Arial" w:cs="Arial"/>
                <w:b/>
                <w:color w:val="000000"/>
                <w:sz w:val="20"/>
                <w:szCs w:val="20"/>
                <w:lang w:eastAsia="de-DE"/>
              </w:rPr>
            </w:pPr>
          </w:p>
        </w:tc>
        <w:tc>
          <w:tcPr>
            <w:tcW w:w="1884" w:type="dxa"/>
            <w:tcBorders>
              <w:top w:val="nil"/>
              <w:left w:val="nil"/>
              <w:bottom w:val="single" w:sz="4" w:space="0" w:color="auto"/>
              <w:right w:val="single" w:sz="4" w:space="0" w:color="auto"/>
            </w:tcBorders>
          </w:tcPr>
          <w:p w14:paraId="645B2815" w14:textId="7142ECC3" w:rsidR="002A281D" w:rsidRPr="003E79C8" w:rsidRDefault="002A281D"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Sylviidae</w:t>
            </w:r>
          </w:p>
        </w:tc>
        <w:tc>
          <w:tcPr>
            <w:tcW w:w="1139" w:type="dxa"/>
            <w:tcBorders>
              <w:top w:val="single" w:sz="4" w:space="0" w:color="auto"/>
              <w:bottom w:val="single" w:sz="4" w:space="0" w:color="auto"/>
              <w:right w:val="single" w:sz="4" w:space="0" w:color="auto"/>
            </w:tcBorders>
          </w:tcPr>
          <w:p w14:paraId="181D9542" w14:textId="3145573F" w:rsidR="002A281D" w:rsidRPr="003E79C8" w:rsidRDefault="005D5BF6"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2924" w:type="dxa"/>
            <w:tcBorders>
              <w:top w:val="nil"/>
              <w:left w:val="single" w:sz="4" w:space="0" w:color="auto"/>
              <w:bottom w:val="single" w:sz="4" w:space="0" w:color="auto"/>
              <w:right w:val="single" w:sz="4" w:space="0" w:color="auto"/>
            </w:tcBorders>
          </w:tcPr>
          <w:p w14:paraId="41F3C078" w14:textId="09756685" w:rsidR="002A281D" w:rsidRPr="003E79C8" w:rsidRDefault="005D5BF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S. spp.</w:t>
            </w:r>
          </w:p>
        </w:tc>
        <w:tc>
          <w:tcPr>
            <w:tcW w:w="2000" w:type="dxa"/>
            <w:tcBorders>
              <w:top w:val="nil"/>
              <w:left w:val="nil"/>
              <w:bottom w:val="single" w:sz="4" w:space="0" w:color="auto"/>
              <w:right w:val="single" w:sz="4" w:space="0" w:color="auto"/>
            </w:tcBorders>
          </w:tcPr>
          <w:p w14:paraId="1C6DD12E" w14:textId="61D7E48A" w:rsidR="002A281D" w:rsidRPr="003E79C8" w:rsidRDefault="005D5BF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Sylviidae and</w:t>
            </w:r>
          </w:p>
          <w:p w14:paraId="3F2B9DFA" w14:textId="64BEF5F9" w:rsidR="004B0200" w:rsidRPr="003E79C8" w:rsidRDefault="004B0200" w:rsidP="00E41DAF">
            <w:pPr>
              <w:spacing w:before="40" w:after="40" w:line="240" w:lineRule="auto"/>
              <w:rPr>
                <w:rFonts w:ascii="Arial" w:eastAsia="Times New Roman" w:hAnsi="Arial" w:cs="Arial"/>
                <w:color w:val="000000"/>
                <w:sz w:val="20"/>
                <w:szCs w:val="20"/>
                <w:lang w:val="de-DE" w:eastAsia="de-DE"/>
              </w:rPr>
            </w:pPr>
            <w:proofErr w:type="spellStart"/>
            <w:r w:rsidRPr="003E79C8">
              <w:rPr>
                <w:rFonts w:ascii="Arial" w:eastAsia="Times New Roman" w:hAnsi="Arial" w:cs="Arial"/>
                <w:color w:val="000000"/>
                <w:sz w:val="20"/>
                <w:szCs w:val="20"/>
                <w:lang w:eastAsia="de-DE"/>
              </w:rPr>
              <w:t>Paradoxornithidae</w:t>
            </w:r>
            <w:proofErr w:type="spellEnd"/>
          </w:p>
        </w:tc>
        <w:tc>
          <w:tcPr>
            <w:tcW w:w="1346" w:type="dxa"/>
            <w:tcBorders>
              <w:top w:val="nil"/>
              <w:left w:val="nil"/>
              <w:bottom w:val="single" w:sz="4" w:space="0" w:color="auto"/>
              <w:right w:val="single" w:sz="4" w:space="0" w:color="auto"/>
            </w:tcBorders>
          </w:tcPr>
          <w:p w14:paraId="07584642" w14:textId="3FB31B90" w:rsidR="002A281D" w:rsidRPr="003E79C8" w:rsidRDefault="004B0200"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Family split</w:t>
            </w:r>
          </w:p>
        </w:tc>
        <w:tc>
          <w:tcPr>
            <w:tcW w:w="2891" w:type="dxa"/>
            <w:tcBorders>
              <w:top w:val="nil"/>
              <w:left w:val="nil"/>
              <w:bottom w:val="single" w:sz="4" w:space="0" w:color="auto"/>
              <w:right w:val="single" w:sz="4" w:space="0" w:color="auto"/>
            </w:tcBorders>
          </w:tcPr>
          <w:p w14:paraId="608BFB8F" w14:textId="3AD91565" w:rsidR="002A281D" w:rsidRPr="003E79C8" w:rsidRDefault="004F77B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Listed as family</w:t>
            </w:r>
          </w:p>
        </w:tc>
      </w:tr>
      <w:tr w:rsidR="002201FB" w:rsidRPr="003E79C8" w14:paraId="24BCF55C" w14:textId="77777777" w:rsidTr="0022019D">
        <w:trPr>
          <w:trHeight w:val="285"/>
          <w:jc w:val="center"/>
        </w:trPr>
        <w:tc>
          <w:tcPr>
            <w:tcW w:w="1986" w:type="dxa"/>
            <w:tcBorders>
              <w:top w:val="nil"/>
              <w:left w:val="single" w:sz="4" w:space="0" w:color="auto"/>
              <w:bottom w:val="single" w:sz="4" w:space="0" w:color="auto"/>
              <w:right w:val="single" w:sz="4" w:space="0" w:color="auto"/>
            </w:tcBorders>
          </w:tcPr>
          <w:p w14:paraId="4AABBEC6" w14:textId="77777777" w:rsidR="002201FB" w:rsidRPr="003E79C8" w:rsidRDefault="002201FB" w:rsidP="00E41DAF">
            <w:pPr>
              <w:spacing w:before="40" w:after="40" w:line="240" w:lineRule="auto"/>
              <w:rPr>
                <w:rFonts w:ascii="Arial" w:eastAsia="Times New Roman" w:hAnsi="Arial" w:cs="Arial"/>
                <w:b/>
                <w:color w:val="000000"/>
                <w:sz w:val="20"/>
                <w:szCs w:val="20"/>
                <w:lang w:eastAsia="de-DE"/>
              </w:rPr>
            </w:pPr>
          </w:p>
        </w:tc>
        <w:tc>
          <w:tcPr>
            <w:tcW w:w="1884" w:type="dxa"/>
            <w:tcBorders>
              <w:top w:val="nil"/>
              <w:left w:val="nil"/>
              <w:bottom w:val="single" w:sz="4" w:space="0" w:color="auto"/>
              <w:right w:val="single" w:sz="4" w:space="0" w:color="auto"/>
            </w:tcBorders>
          </w:tcPr>
          <w:p w14:paraId="39C27F7B" w14:textId="71337F67" w:rsidR="002201FB" w:rsidRPr="003E79C8" w:rsidRDefault="002201FB" w:rsidP="00E41DAF">
            <w:pPr>
              <w:spacing w:before="40" w:after="40" w:line="240" w:lineRule="auto"/>
              <w:rPr>
                <w:rFonts w:ascii="Arial" w:eastAsia="Times New Roman" w:hAnsi="Arial" w:cs="Arial"/>
                <w:color w:val="000000"/>
                <w:sz w:val="20"/>
                <w:szCs w:val="20"/>
                <w:lang w:eastAsia="de-DE"/>
              </w:rPr>
            </w:pPr>
            <w:proofErr w:type="spellStart"/>
            <w:r w:rsidRPr="003E79C8">
              <w:rPr>
                <w:rFonts w:ascii="Arial" w:eastAsia="Times New Roman" w:hAnsi="Arial" w:cs="Arial"/>
                <w:color w:val="000000"/>
                <w:sz w:val="20"/>
                <w:szCs w:val="20"/>
                <w:lang w:eastAsia="de-DE"/>
              </w:rPr>
              <w:t>Leiotrichidae</w:t>
            </w:r>
            <w:proofErr w:type="spellEnd"/>
          </w:p>
        </w:tc>
        <w:tc>
          <w:tcPr>
            <w:tcW w:w="1139" w:type="dxa"/>
            <w:tcBorders>
              <w:top w:val="single" w:sz="4" w:space="0" w:color="auto"/>
              <w:bottom w:val="single" w:sz="4" w:space="0" w:color="auto"/>
              <w:right w:val="single" w:sz="4" w:space="0" w:color="auto"/>
            </w:tcBorders>
          </w:tcPr>
          <w:p w14:paraId="75A16B72" w14:textId="43A146E5" w:rsidR="002201FB" w:rsidRPr="003E79C8" w:rsidRDefault="002201FB"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2924" w:type="dxa"/>
            <w:tcBorders>
              <w:top w:val="nil"/>
              <w:left w:val="single" w:sz="4" w:space="0" w:color="auto"/>
              <w:bottom w:val="single" w:sz="4" w:space="0" w:color="auto"/>
              <w:right w:val="single" w:sz="4" w:space="0" w:color="auto"/>
            </w:tcBorders>
          </w:tcPr>
          <w:p w14:paraId="4CA3E57B" w14:textId="16ECC612" w:rsidR="002201FB" w:rsidRPr="003E79C8" w:rsidRDefault="005D1DFA"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L. spp.</w:t>
            </w:r>
          </w:p>
        </w:tc>
        <w:tc>
          <w:tcPr>
            <w:tcW w:w="2000" w:type="dxa"/>
            <w:tcBorders>
              <w:top w:val="nil"/>
              <w:left w:val="nil"/>
              <w:bottom w:val="single" w:sz="4" w:space="0" w:color="auto"/>
              <w:right w:val="single" w:sz="4" w:space="0" w:color="auto"/>
            </w:tcBorders>
          </w:tcPr>
          <w:p w14:paraId="0A49F460" w14:textId="638891BE" w:rsidR="002201FB" w:rsidRPr="003E79C8" w:rsidRDefault="002201FB" w:rsidP="00E41DAF">
            <w:pPr>
              <w:spacing w:before="40" w:after="40" w:line="240" w:lineRule="auto"/>
              <w:rPr>
                <w:rFonts w:ascii="Arial" w:eastAsia="Times New Roman" w:hAnsi="Arial" w:cs="Arial"/>
                <w:color w:val="000000"/>
                <w:sz w:val="20"/>
                <w:szCs w:val="20"/>
                <w:lang w:eastAsia="de-DE"/>
              </w:rPr>
            </w:pPr>
            <w:proofErr w:type="spellStart"/>
            <w:r w:rsidRPr="003E79C8">
              <w:rPr>
                <w:rFonts w:ascii="Arial" w:eastAsia="Times New Roman" w:hAnsi="Arial" w:cs="Arial"/>
                <w:color w:val="000000"/>
                <w:sz w:val="20"/>
                <w:szCs w:val="20"/>
                <w:lang w:eastAsia="de-DE"/>
              </w:rPr>
              <w:t>Leiotrichidae</w:t>
            </w:r>
            <w:proofErr w:type="spellEnd"/>
            <w:r w:rsidRPr="003E79C8">
              <w:rPr>
                <w:rFonts w:ascii="Arial" w:eastAsia="Times New Roman" w:hAnsi="Arial" w:cs="Arial"/>
                <w:color w:val="000000"/>
                <w:sz w:val="20"/>
                <w:szCs w:val="20"/>
                <w:lang w:eastAsia="de-DE"/>
              </w:rPr>
              <w:t xml:space="preserve"> and</w:t>
            </w:r>
          </w:p>
          <w:p w14:paraId="46A77D45" w14:textId="5EEC2556" w:rsidR="002201FB" w:rsidRPr="003E79C8" w:rsidRDefault="00D84A46" w:rsidP="00E41DAF">
            <w:pPr>
              <w:spacing w:before="40" w:after="40" w:line="240" w:lineRule="auto"/>
              <w:rPr>
                <w:rFonts w:ascii="Arial" w:eastAsia="Times New Roman" w:hAnsi="Arial" w:cs="Arial"/>
                <w:color w:val="000000"/>
                <w:sz w:val="20"/>
                <w:szCs w:val="20"/>
                <w:lang w:eastAsia="de-DE"/>
              </w:rPr>
            </w:pPr>
            <w:proofErr w:type="spellStart"/>
            <w:r w:rsidRPr="003E79C8">
              <w:rPr>
                <w:rFonts w:ascii="Arial" w:eastAsia="Times New Roman" w:hAnsi="Arial" w:cs="Arial"/>
                <w:color w:val="000000"/>
                <w:sz w:val="20"/>
                <w:szCs w:val="20"/>
                <w:lang w:eastAsia="de-DE"/>
              </w:rPr>
              <w:t>Alcippeidae</w:t>
            </w:r>
            <w:proofErr w:type="spellEnd"/>
          </w:p>
        </w:tc>
        <w:tc>
          <w:tcPr>
            <w:tcW w:w="1346" w:type="dxa"/>
            <w:tcBorders>
              <w:top w:val="nil"/>
              <w:left w:val="nil"/>
              <w:bottom w:val="single" w:sz="4" w:space="0" w:color="auto"/>
              <w:right w:val="single" w:sz="4" w:space="0" w:color="auto"/>
            </w:tcBorders>
          </w:tcPr>
          <w:p w14:paraId="227D94E3" w14:textId="70FC0545" w:rsidR="002201FB" w:rsidRPr="003E79C8" w:rsidRDefault="00D84A4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891" w:type="dxa"/>
            <w:tcBorders>
              <w:top w:val="nil"/>
              <w:left w:val="nil"/>
              <w:bottom w:val="single" w:sz="4" w:space="0" w:color="auto"/>
              <w:right w:val="single" w:sz="4" w:space="0" w:color="auto"/>
            </w:tcBorders>
          </w:tcPr>
          <w:p w14:paraId="46C5939E" w14:textId="1461EAAE" w:rsidR="002201FB" w:rsidRPr="003E79C8" w:rsidRDefault="00D84A4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Listed as family</w:t>
            </w:r>
          </w:p>
        </w:tc>
      </w:tr>
      <w:tr w:rsidR="006A35F4" w:rsidRPr="003E79C8" w14:paraId="237D7876" w14:textId="77777777" w:rsidTr="0022019D">
        <w:trPr>
          <w:trHeight w:val="285"/>
          <w:jc w:val="center"/>
        </w:trPr>
        <w:tc>
          <w:tcPr>
            <w:tcW w:w="14170" w:type="dxa"/>
            <w:gridSpan w:val="7"/>
            <w:tcBorders>
              <w:top w:val="nil"/>
              <w:left w:val="single" w:sz="4" w:space="0" w:color="auto"/>
              <w:bottom w:val="single" w:sz="4" w:space="0" w:color="auto"/>
              <w:right w:val="single" w:sz="4" w:space="0" w:color="auto"/>
            </w:tcBorders>
            <w:hideMark/>
          </w:tcPr>
          <w:p w14:paraId="045DF49A" w14:textId="669A0D84" w:rsidR="006A35F4" w:rsidRPr="006A35F4" w:rsidRDefault="006A35F4" w:rsidP="00E41DAF">
            <w:pPr>
              <w:spacing w:before="40" w:after="40" w:line="240" w:lineRule="auto"/>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PISCES</w:t>
            </w:r>
          </w:p>
        </w:tc>
      </w:tr>
      <w:tr w:rsidR="001143E6" w:rsidRPr="003E79C8" w14:paraId="0F059CC6" w14:textId="77777777" w:rsidTr="0022019D">
        <w:trPr>
          <w:trHeight w:val="285"/>
          <w:jc w:val="center"/>
        </w:trPr>
        <w:tc>
          <w:tcPr>
            <w:tcW w:w="1986" w:type="dxa"/>
            <w:tcBorders>
              <w:top w:val="single" w:sz="4" w:space="0" w:color="auto"/>
              <w:left w:val="single" w:sz="4" w:space="0" w:color="auto"/>
              <w:bottom w:val="single" w:sz="4" w:space="0" w:color="auto"/>
              <w:right w:val="single" w:sz="4" w:space="0" w:color="auto"/>
            </w:tcBorders>
          </w:tcPr>
          <w:p w14:paraId="727CDB73"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ELASMOBRANCHII</w:t>
            </w:r>
          </w:p>
        </w:tc>
        <w:tc>
          <w:tcPr>
            <w:tcW w:w="1884" w:type="dxa"/>
            <w:tcBorders>
              <w:top w:val="single" w:sz="4" w:space="0" w:color="auto"/>
              <w:left w:val="nil"/>
              <w:bottom w:val="single" w:sz="4" w:space="0" w:color="auto"/>
              <w:right w:val="single" w:sz="4" w:space="0" w:color="auto"/>
            </w:tcBorders>
          </w:tcPr>
          <w:p w14:paraId="3AFBC41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spellStart"/>
            <w:r w:rsidRPr="003E79C8">
              <w:rPr>
                <w:rFonts w:ascii="Arial" w:eastAsia="Times New Roman" w:hAnsi="Arial" w:cs="Arial"/>
                <w:color w:val="000000"/>
                <w:sz w:val="20"/>
                <w:szCs w:val="20"/>
                <w:lang w:eastAsia="de-DE"/>
              </w:rPr>
              <w:t>Mobulidae</w:t>
            </w:r>
            <w:proofErr w:type="spellEnd"/>
          </w:p>
        </w:tc>
        <w:tc>
          <w:tcPr>
            <w:tcW w:w="1139" w:type="dxa"/>
            <w:tcBorders>
              <w:top w:val="single" w:sz="4" w:space="0" w:color="auto"/>
              <w:bottom w:val="single" w:sz="4" w:space="0" w:color="auto"/>
              <w:right w:val="single" w:sz="4" w:space="0" w:color="auto"/>
            </w:tcBorders>
          </w:tcPr>
          <w:p w14:paraId="679E5CD4"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hAnsi="Arial" w:cs="Arial"/>
                <w:color w:val="000000"/>
                <w:sz w:val="20"/>
                <w:szCs w:val="20"/>
              </w:rPr>
              <w:t>I &amp; II</w:t>
            </w:r>
          </w:p>
        </w:tc>
        <w:tc>
          <w:tcPr>
            <w:tcW w:w="2924" w:type="dxa"/>
            <w:tcBorders>
              <w:top w:val="single" w:sz="4" w:space="0" w:color="auto"/>
              <w:left w:val="single" w:sz="4" w:space="0" w:color="auto"/>
              <w:bottom w:val="single" w:sz="4" w:space="0" w:color="auto"/>
              <w:right w:val="single" w:sz="4" w:space="0" w:color="auto"/>
            </w:tcBorders>
          </w:tcPr>
          <w:p w14:paraId="415C0CE1" w14:textId="3F51E9E6" w:rsidR="001143E6" w:rsidRPr="003E79C8" w:rsidRDefault="001143E6" w:rsidP="00E41DAF">
            <w:pPr>
              <w:spacing w:before="40" w:after="40" w:line="240" w:lineRule="auto"/>
              <w:rPr>
                <w:rFonts w:ascii="Arial" w:hAnsi="Arial" w:cs="Arial"/>
                <w:i/>
                <w:iCs/>
                <w:color w:val="000000"/>
                <w:sz w:val="20"/>
                <w:szCs w:val="20"/>
              </w:rPr>
            </w:pPr>
            <w:proofErr w:type="spellStart"/>
            <w:r w:rsidRPr="003E79C8">
              <w:rPr>
                <w:rFonts w:ascii="Arial" w:hAnsi="Arial" w:cs="Arial"/>
                <w:i/>
                <w:iCs/>
                <w:color w:val="000000"/>
                <w:sz w:val="20"/>
                <w:szCs w:val="20"/>
              </w:rPr>
              <w:t>Mobula</w:t>
            </w:r>
            <w:proofErr w:type="spellEnd"/>
            <w:r w:rsidRPr="003E79C8">
              <w:rPr>
                <w:rFonts w:ascii="Arial" w:hAnsi="Arial" w:cs="Arial"/>
                <w:i/>
                <w:iCs/>
                <w:color w:val="000000"/>
                <w:sz w:val="20"/>
                <w:szCs w:val="20"/>
              </w:rPr>
              <w:t xml:space="preserve"> </w:t>
            </w:r>
            <w:proofErr w:type="spellStart"/>
            <w:r w:rsidRPr="003E79C8">
              <w:rPr>
                <w:rFonts w:ascii="Arial" w:hAnsi="Arial" w:cs="Arial"/>
                <w:i/>
                <w:iCs/>
                <w:color w:val="000000"/>
                <w:sz w:val="20"/>
                <w:szCs w:val="20"/>
              </w:rPr>
              <w:t>birostris</w:t>
            </w:r>
            <w:proofErr w:type="spellEnd"/>
          </w:p>
        </w:tc>
        <w:tc>
          <w:tcPr>
            <w:tcW w:w="2000" w:type="dxa"/>
            <w:tcBorders>
              <w:top w:val="single" w:sz="4" w:space="0" w:color="auto"/>
              <w:left w:val="nil"/>
              <w:bottom w:val="single" w:sz="4" w:space="0" w:color="auto"/>
              <w:right w:val="single" w:sz="4" w:space="0" w:color="auto"/>
            </w:tcBorders>
          </w:tcPr>
          <w:p w14:paraId="647FF7A4" w14:textId="74175A5E" w:rsidR="00865898" w:rsidRPr="00865398" w:rsidRDefault="001143E6" w:rsidP="00E41DAF">
            <w:pPr>
              <w:spacing w:before="40" w:after="40" w:line="240" w:lineRule="auto"/>
              <w:rPr>
                <w:rFonts w:ascii="Arial" w:hAnsi="Arial" w:cs="Arial"/>
                <w:bCs/>
                <w:i/>
                <w:iCs/>
                <w:sz w:val="20"/>
                <w:szCs w:val="20"/>
              </w:rPr>
            </w:pPr>
            <w:proofErr w:type="spellStart"/>
            <w:r w:rsidRPr="00865398">
              <w:rPr>
                <w:rFonts w:ascii="Arial" w:hAnsi="Arial" w:cs="Arial"/>
                <w:bCs/>
                <w:i/>
                <w:iCs/>
                <w:sz w:val="20"/>
                <w:szCs w:val="20"/>
              </w:rPr>
              <w:t>Mobula</w:t>
            </w:r>
            <w:proofErr w:type="spellEnd"/>
            <w:r w:rsidRPr="00865398">
              <w:rPr>
                <w:rFonts w:ascii="Arial" w:hAnsi="Arial" w:cs="Arial"/>
                <w:bCs/>
                <w:i/>
                <w:iCs/>
                <w:sz w:val="20"/>
                <w:szCs w:val="20"/>
              </w:rPr>
              <w:t xml:space="preserve"> </w:t>
            </w:r>
            <w:proofErr w:type="spellStart"/>
            <w:r w:rsidRPr="00865398">
              <w:rPr>
                <w:rFonts w:ascii="Arial" w:hAnsi="Arial" w:cs="Arial"/>
                <w:bCs/>
                <w:i/>
                <w:iCs/>
                <w:sz w:val="20"/>
                <w:szCs w:val="20"/>
              </w:rPr>
              <w:t>birostris</w:t>
            </w:r>
            <w:r w:rsidR="007E5BF9" w:rsidRPr="00865398">
              <w:rPr>
                <w:rFonts w:ascii="Arial" w:hAnsi="Arial" w:cs="Arial"/>
                <w:bCs/>
                <w:i/>
                <w:iCs/>
                <w:sz w:val="20"/>
                <w:szCs w:val="20"/>
              </w:rPr>
              <w:t>;</w:t>
            </w:r>
            <w:r w:rsidRPr="00865398">
              <w:rPr>
                <w:rFonts w:ascii="Arial" w:hAnsi="Arial" w:cs="Arial"/>
                <w:bCs/>
                <w:i/>
                <w:iCs/>
                <w:sz w:val="20"/>
                <w:szCs w:val="20"/>
              </w:rPr>
              <w:t>and</w:t>
            </w:r>
            <w:proofErr w:type="spellEnd"/>
            <w:r w:rsidRPr="00865398">
              <w:rPr>
                <w:rFonts w:ascii="Arial" w:hAnsi="Arial" w:cs="Arial"/>
                <w:bCs/>
                <w:i/>
                <w:iCs/>
                <w:sz w:val="20"/>
                <w:szCs w:val="20"/>
              </w:rPr>
              <w:t xml:space="preserve"> </w:t>
            </w:r>
          </w:p>
          <w:p w14:paraId="0366E1BE" w14:textId="7121DE4E" w:rsidR="001143E6" w:rsidRPr="00865398" w:rsidRDefault="001143E6" w:rsidP="00E41DAF">
            <w:pPr>
              <w:spacing w:before="40" w:after="40" w:line="240" w:lineRule="auto"/>
              <w:rPr>
                <w:rFonts w:ascii="Arial" w:hAnsi="Arial" w:cs="Arial"/>
                <w:i/>
                <w:iCs/>
                <w:sz w:val="20"/>
                <w:szCs w:val="20"/>
              </w:rPr>
            </w:pPr>
            <w:proofErr w:type="spellStart"/>
            <w:r w:rsidRPr="00865398">
              <w:rPr>
                <w:rFonts w:ascii="Arial" w:hAnsi="Arial" w:cs="Arial"/>
                <w:bCs/>
                <w:i/>
                <w:iCs/>
                <w:sz w:val="20"/>
                <w:szCs w:val="20"/>
              </w:rPr>
              <w:t>Mobula</w:t>
            </w:r>
            <w:proofErr w:type="spellEnd"/>
            <w:r w:rsidRPr="00865398">
              <w:rPr>
                <w:rFonts w:ascii="Arial" w:hAnsi="Arial" w:cs="Arial"/>
                <w:bCs/>
                <w:i/>
                <w:iCs/>
                <w:sz w:val="20"/>
                <w:szCs w:val="20"/>
              </w:rPr>
              <w:t xml:space="preserve"> </w:t>
            </w:r>
            <w:proofErr w:type="spellStart"/>
            <w:r w:rsidRPr="00865398">
              <w:rPr>
                <w:rFonts w:ascii="Arial" w:hAnsi="Arial" w:cs="Arial"/>
                <w:bCs/>
                <w:i/>
                <w:iCs/>
                <w:sz w:val="20"/>
                <w:szCs w:val="20"/>
              </w:rPr>
              <w:t>yarae</w:t>
            </w:r>
            <w:proofErr w:type="spellEnd"/>
          </w:p>
        </w:tc>
        <w:tc>
          <w:tcPr>
            <w:tcW w:w="1346" w:type="dxa"/>
            <w:tcBorders>
              <w:top w:val="single" w:sz="4" w:space="0" w:color="auto"/>
              <w:left w:val="nil"/>
              <w:bottom w:val="single" w:sz="4" w:space="0" w:color="auto"/>
              <w:right w:val="single" w:sz="4" w:space="0" w:color="auto"/>
            </w:tcBorders>
          </w:tcPr>
          <w:p w14:paraId="1CEEECE0"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Species split</w:t>
            </w:r>
          </w:p>
        </w:tc>
        <w:tc>
          <w:tcPr>
            <w:tcW w:w="2891" w:type="dxa"/>
            <w:tcBorders>
              <w:top w:val="single" w:sz="4" w:space="0" w:color="auto"/>
              <w:left w:val="nil"/>
              <w:bottom w:val="single" w:sz="4" w:space="0" w:color="auto"/>
              <w:right w:val="single" w:sz="4" w:space="0" w:color="auto"/>
            </w:tcBorders>
          </w:tcPr>
          <w:p w14:paraId="08FDE34C" w14:textId="224770C5" w:rsidR="001143E6" w:rsidRPr="003E79C8" w:rsidRDefault="001143E6" w:rsidP="00E41DAF">
            <w:pPr>
              <w:spacing w:before="40" w:after="40" w:line="240" w:lineRule="auto"/>
              <w:rPr>
                <w:rFonts w:ascii="Arial" w:hAnsi="Arial" w:cs="Arial"/>
                <w:color w:val="000000" w:themeColor="text1"/>
                <w:sz w:val="20"/>
                <w:szCs w:val="20"/>
              </w:rPr>
            </w:pPr>
            <w:r w:rsidRPr="003E79C8">
              <w:rPr>
                <w:rFonts w:ascii="Arial" w:hAnsi="Arial" w:cs="Arial"/>
                <w:color w:val="000000" w:themeColor="text1"/>
                <w:sz w:val="20"/>
                <w:szCs w:val="20"/>
              </w:rPr>
              <w:t xml:space="preserve">CITES lists the species under </w:t>
            </w:r>
            <w:proofErr w:type="spellStart"/>
            <w:r w:rsidRPr="003E79C8">
              <w:rPr>
                <w:rFonts w:ascii="Arial" w:hAnsi="Arial" w:cs="Arial"/>
                <w:i/>
                <w:iCs/>
                <w:color w:val="000000" w:themeColor="text1"/>
                <w:sz w:val="20"/>
                <w:szCs w:val="20"/>
              </w:rPr>
              <w:t>Mobula</w:t>
            </w:r>
            <w:proofErr w:type="spellEnd"/>
            <w:r w:rsidRPr="003E79C8">
              <w:rPr>
                <w:rFonts w:ascii="Arial" w:hAnsi="Arial" w:cs="Arial"/>
                <w:i/>
                <w:iCs/>
                <w:color w:val="000000" w:themeColor="text1"/>
                <w:sz w:val="20"/>
                <w:szCs w:val="20"/>
              </w:rPr>
              <w:t xml:space="preserve"> spp. </w:t>
            </w:r>
            <w:r w:rsidR="00A67682" w:rsidRPr="003E79C8">
              <w:rPr>
                <w:rStyle w:val="FootnoteReference"/>
                <w:rFonts w:ascii="Arial" w:hAnsi="Arial" w:cs="Arial"/>
                <w:i/>
                <w:iCs/>
                <w:color w:val="000000" w:themeColor="text1"/>
                <w:sz w:val="20"/>
                <w:szCs w:val="20"/>
              </w:rPr>
              <w:footnoteReference w:id="6"/>
            </w:r>
          </w:p>
        </w:tc>
      </w:tr>
      <w:bookmarkEnd w:id="0"/>
    </w:tbl>
    <w:p w14:paraId="43D542FE" w14:textId="77777777" w:rsidR="00304FDE" w:rsidRPr="00EA3246" w:rsidRDefault="00304FDE" w:rsidP="009D266E">
      <w:pPr>
        <w:spacing w:after="0" w:line="240" w:lineRule="auto"/>
        <w:jc w:val="both"/>
        <w:rPr>
          <w:rFonts w:ascii="Arial" w:eastAsia="Arial" w:hAnsi="Arial" w:cs="Arial"/>
          <w:b/>
          <w:bCs/>
          <w:sz w:val="22"/>
          <w:szCs w:val="22"/>
        </w:rPr>
      </w:pPr>
    </w:p>
    <w:sectPr w:rsidR="00304FDE" w:rsidRPr="00EA3246" w:rsidSect="00182D9B">
      <w:headerReference w:type="even" r:id="rId29"/>
      <w:headerReference w:type="default" r:id="rId30"/>
      <w:footerReference w:type="even" r:id="rId3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18C7" w14:textId="77777777" w:rsidR="00784C3A" w:rsidRDefault="00784C3A">
      <w:pPr>
        <w:spacing w:after="0" w:line="240" w:lineRule="auto"/>
      </w:pPr>
      <w:r>
        <w:separator/>
      </w:r>
    </w:p>
  </w:endnote>
  <w:endnote w:type="continuationSeparator" w:id="0">
    <w:p w14:paraId="1D87EF57" w14:textId="77777777" w:rsidR="00784C3A" w:rsidRDefault="00784C3A">
      <w:pPr>
        <w:spacing w:after="0" w:line="240" w:lineRule="auto"/>
      </w:pPr>
      <w:r>
        <w:continuationSeparator/>
      </w:r>
    </w:p>
  </w:endnote>
  <w:endnote w:type="continuationNotice" w:id="1">
    <w:p w14:paraId="22D8D977" w14:textId="77777777" w:rsidR="00784C3A" w:rsidRDefault="00784C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15669794"/>
      <w:docPartObj>
        <w:docPartGallery w:val="Page Numbers (Bottom of Page)"/>
        <w:docPartUnique/>
      </w:docPartObj>
    </w:sdtPr>
    <w:sdtEndPr>
      <w:rPr>
        <w:noProof/>
      </w:rPr>
    </w:sdtEndPr>
    <w:sdtContent>
      <w:p w14:paraId="40AAADE3" w14:textId="798DF01A" w:rsidR="00220C2C" w:rsidRPr="00220C2C" w:rsidRDefault="00220C2C" w:rsidP="00220C2C">
        <w:pPr>
          <w:pStyle w:val="Footer"/>
          <w:jc w:val="center"/>
          <w:rPr>
            <w:rFonts w:ascii="Arial" w:hAnsi="Arial" w:cs="Arial"/>
            <w:sz w:val="18"/>
            <w:szCs w:val="18"/>
          </w:rPr>
        </w:pPr>
        <w:r w:rsidRPr="00220C2C">
          <w:rPr>
            <w:rFonts w:ascii="Arial" w:hAnsi="Arial" w:cs="Arial"/>
            <w:sz w:val="18"/>
            <w:szCs w:val="18"/>
          </w:rPr>
          <w:fldChar w:fldCharType="begin"/>
        </w:r>
        <w:r w:rsidRPr="00220C2C">
          <w:rPr>
            <w:rFonts w:ascii="Arial" w:hAnsi="Arial" w:cs="Arial"/>
            <w:sz w:val="18"/>
            <w:szCs w:val="18"/>
          </w:rPr>
          <w:instrText xml:space="preserve"> PAGE   \* MERGEFORMAT </w:instrText>
        </w:r>
        <w:r w:rsidRPr="00220C2C">
          <w:rPr>
            <w:rFonts w:ascii="Arial" w:hAnsi="Arial" w:cs="Arial"/>
            <w:sz w:val="18"/>
            <w:szCs w:val="18"/>
          </w:rPr>
          <w:fldChar w:fldCharType="separate"/>
        </w:r>
        <w:r w:rsidRPr="00220C2C">
          <w:rPr>
            <w:rFonts w:ascii="Arial" w:hAnsi="Arial" w:cs="Arial"/>
            <w:noProof/>
            <w:sz w:val="18"/>
            <w:szCs w:val="18"/>
          </w:rPr>
          <w:t>2</w:t>
        </w:r>
        <w:r w:rsidRPr="00220C2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8701466"/>
      <w:docPartObj>
        <w:docPartGallery w:val="Page Numbers (Bottom of Page)"/>
        <w:docPartUnique/>
      </w:docPartObj>
    </w:sdtPr>
    <w:sdtEndPr>
      <w:rPr>
        <w:noProof/>
      </w:rPr>
    </w:sdtEndPr>
    <w:sdtContent>
      <w:p w14:paraId="075C1870" w14:textId="593354C6" w:rsidR="3D290CAA" w:rsidRPr="00ED070E" w:rsidRDefault="00ED070E" w:rsidP="00ED070E">
        <w:pPr>
          <w:pStyle w:val="Footer"/>
          <w:jc w:val="center"/>
          <w:rPr>
            <w:rFonts w:ascii="Arial" w:hAnsi="Arial" w:cs="Arial"/>
            <w:sz w:val="18"/>
            <w:szCs w:val="18"/>
          </w:rPr>
        </w:pPr>
        <w:r w:rsidRPr="00ED070E">
          <w:rPr>
            <w:rFonts w:ascii="Arial" w:hAnsi="Arial" w:cs="Arial"/>
            <w:sz w:val="18"/>
            <w:szCs w:val="18"/>
          </w:rPr>
          <w:fldChar w:fldCharType="begin"/>
        </w:r>
        <w:r w:rsidRPr="00ED070E">
          <w:rPr>
            <w:rFonts w:ascii="Arial" w:hAnsi="Arial" w:cs="Arial"/>
            <w:sz w:val="18"/>
            <w:szCs w:val="18"/>
          </w:rPr>
          <w:instrText xml:space="preserve"> PAGE   \* MERGEFORMAT </w:instrText>
        </w:r>
        <w:r w:rsidRPr="00ED070E">
          <w:rPr>
            <w:rFonts w:ascii="Arial" w:hAnsi="Arial" w:cs="Arial"/>
            <w:sz w:val="18"/>
            <w:szCs w:val="18"/>
          </w:rPr>
          <w:fldChar w:fldCharType="separate"/>
        </w:r>
        <w:r w:rsidRPr="00ED070E">
          <w:rPr>
            <w:rFonts w:ascii="Arial" w:hAnsi="Arial" w:cs="Arial"/>
            <w:noProof/>
            <w:sz w:val="18"/>
            <w:szCs w:val="18"/>
          </w:rPr>
          <w:t>2</w:t>
        </w:r>
        <w:r w:rsidRPr="00ED070E">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CC8C" w14:textId="77777777" w:rsidR="00B16C29" w:rsidRDefault="00B16C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407025"/>
      <w:docPartObj>
        <w:docPartGallery w:val="Page Numbers (Bottom of Page)"/>
        <w:docPartUnique/>
      </w:docPartObj>
    </w:sdtPr>
    <w:sdtEndPr>
      <w:rPr>
        <w:noProof/>
      </w:rPr>
    </w:sdtEndPr>
    <w:sdtContent>
      <w:p w14:paraId="0500AF73" w14:textId="704C6D5C" w:rsidR="00182D9B" w:rsidRPr="00182D9B" w:rsidRDefault="00182D9B" w:rsidP="00182D9B">
        <w:pPr>
          <w:pStyle w:val="Footer"/>
          <w:jc w:val="center"/>
          <w:rPr>
            <w:rFonts w:ascii="Arial" w:hAnsi="Arial" w:cs="Arial"/>
            <w:sz w:val="18"/>
            <w:szCs w:val="18"/>
          </w:rPr>
        </w:pPr>
        <w:r w:rsidRPr="00182D9B">
          <w:rPr>
            <w:rFonts w:ascii="Arial" w:hAnsi="Arial" w:cs="Arial"/>
            <w:sz w:val="18"/>
            <w:szCs w:val="18"/>
          </w:rPr>
          <w:fldChar w:fldCharType="begin"/>
        </w:r>
        <w:r w:rsidRPr="00182D9B">
          <w:rPr>
            <w:rFonts w:ascii="Arial" w:hAnsi="Arial" w:cs="Arial"/>
            <w:sz w:val="18"/>
            <w:szCs w:val="18"/>
          </w:rPr>
          <w:instrText xml:space="preserve"> PAGE   \* MERGEFORMAT </w:instrText>
        </w:r>
        <w:r w:rsidRPr="00182D9B">
          <w:rPr>
            <w:rFonts w:ascii="Arial" w:hAnsi="Arial" w:cs="Arial"/>
            <w:sz w:val="18"/>
            <w:szCs w:val="18"/>
          </w:rPr>
          <w:fldChar w:fldCharType="separate"/>
        </w:r>
        <w:r w:rsidRPr="00182D9B">
          <w:rPr>
            <w:rFonts w:ascii="Arial" w:hAnsi="Arial" w:cs="Arial"/>
            <w:noProof/>
            <w:sz w:val="18"/>
            <w:szCs w:val="18"/>
          </w:rPr>
          <w:t>2</w:t>
        </w:r>
        <w:r w:rsidRPr="00182D9B">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5029" w14:textId="77777777" w:rsidR="00784C3A" w:rsidRDefault="00784C3A">
      <w:pPr>
        <w:spacing w:after="0" w:line="240" w:lineRule="auto"/>
      </w:pPr>
      <w:r>
        <w:separator/>
      </w:r>
    </w:p>
  </w:footnote>
  <w:footnote w:type="continuationSeparator" w:id="0">
    <w:p w14:paraId="12320DA7" w14:textId="77777777" w:rsidR="00784C3A" w:rsidRDefault="00784C3A">
      <w:pPr>
        <w:spacing w:after="0" w:line="240" w:lineRule="auto"/>
      </w:pPr>
      <w:r>
        <w:continuationSeparator/>
      </w:r>
    </w:p>
  </w:footnote>
  <w:footnote w:type="continuationNotice" w:id="1">
    <w:p w14:paraId="00B2AAD8" w14:textId="77777777" w:rsidR="00784C3A" w:rsidRDefault="00784C3A">
      <w:pPr>
        <w:spacing w:after="0" w:line="240" w:lineRule="auto"/>
      </w:pPr>
    </w:p>
  </w:footnote>
  <w:footnote w:id="2">
    <w:p w14:paraId="6507DEDC" w14:textId="751F4EE6" w:rsidR="000840D5" w:rsidRPr="00B81CD6" w:rsidRDefault="000840D5">
      <w:pPr>
        <w:pStyle w:val="FootnoteText"/>
        <w:rPr>
          <w:rFonts w:ascii="Arial" w:hAnsi="Arial" w:cs="Arial"/>
          <w:sz w:val="16"/>
          <w:szCs w:val="16"/>
          <w:lang w:val="cs-CZ"/>
        </w:rPr>
      </w:pPr>
      <w:r w:rsidRPr="00B81CD6">
        <w:rPr>
          <w:rStyle w:val="FootnoteReference"/>
          <w:rFonts w:ascii="Arial" w:hAnsi="Arial" w:cs="Arial"/>
          <w:sz w:val="16"/>
          <w:szCs w:val="16"/>
        </w:rPr>
        <w:footnoteRef/>
      </w:r>
      <w:r w:rsidRPr="00B81CD6">
        <w:rPr>
          <w:rFonts w:ascii="Arial" w:hAnsi="Arial" w:cs="Arial"/>
          <w:sz w:val="16"/>
          <w:szCs w:val="16"/>
        </w:rPr>
        <w:t xml:space="preserve"> </w:t>
      </w:r>
      <w:r w:rsidRPr="00B81CD6">
        <w:rPr>
          <w:rFonts w:ascii="Arial" w:hAnsi="Arial" w:cs="Arial"/>
          <w:sz w:val="16"/>
          <w:szCs w:val="16"/>
          <w:lang w:val="cs-CZ"/>
        </w:rPr>
        <w:t xml:space="preserve">Given that Version 10.0 was only published on 10 </w:t>
      </w:r>
      <w:r w:rsidR="00AB7853" w:rsidRPr="00B81CD6">
        <w:rPr>
          <w:rFonts w:ascii="Arial" w:hAnsi="Arial" w:cs="Arial"/>
          <w:sz w:val="16"/>
          <w:szCs w:val="16"/>
          <w:lang w:val="cs-CZ"/>
        </w:rPr>
        <w:t>October</w:t>
      </w:r>
      <w:r w:rsidRPr="00B81CD6">
        <w:rPr>
          <w:rFonts w:ascii="Arial" w:hAnsi="Arial" w:cs="Arial"/>
          <w:sz w:val="16"/>
          <w:szCs w:val="16"/>
          <w:lang w:val="cs-CZ"/>
        </w:rPr>
        <w:t xml:space="preserve"> 2025, Version 9.0 has been used as the reference for preparing documents for COP15, including documents UNEP/CMS/COP15/Doc29.1 and UNEP/CMS/COP15/Doc29.4.</w:t>
      </w:r>
    </w:p>
  </w:footnote>
  <w:footnote w:id="3">
    <w:p w14:paraId="7B64E4C4" w14:textId="77777777" w:rsidR="00354F96" w:rsidRPr="0001723B" w:rsidRDefault="00354F96" w:rsidP="00B034FF">
      <w:pPr>
        <w:pStyle w:val="FootnoteText"/>
        <w:rPr>
          <w:rFonts w:ascii="Arial" w:hAnsi="Arial" w:cs="Arial"/>
          <w:sz w:val="16"/>
          <w:szCs w:val="16"/>
          <w:lang w:val="cs-CZ"/>
        </w:rPr>
      </w:pPr>
      <w:r w:rsidRPr="0001723B">
        <w:rPr>
          <w:rStyle w:val="FootnoteReference"/>
          <w:rFonts w:ascii="Arial" w:hAnsi="Arial" w:cs="Arial"/>
          <w:sz w:val="16"/>
          <w:szCs w:val="16"/>
        </w:rPr>
        <w:footnoteRef/>
      </w:r>
      <w:r w:rsidRPr="0001723B">
        <w:rPr>
          <w:rFonts w:ascii="Arial" w:hAnsi="Arial" w:cs="Arial"/>
          <w:sz w:val="16"/>
          <w:szCs w:val="16"/>
        </w:rPr>
        <w:t xml:space="preserve"> https://www.avilist.org/</w:t>
      </w:r>
    </w:p>
  </w:footnote>
  <w:footnote w:id="4">
    <w:p w14:paraId="4FE14F02" w14:textId="1F745DCD" w:rsidR="00865398" w:rsidRPr="000D409C" w:rsidRDefault="00865398" w:rsidP="000D409C">
      <w:pPr>
        <w:pStyle w:val="FootnoteText"/>
        <w:rPr>
          <w:rFonts w:ascii="Arial" w:hAnsi="Arial" w:cs="Arial"/>
          <w:sz w:val="16"/>
          <w:szCs w:val="16"/>
        </w:rPr>
      </w:pPr>
      <w:r w:rsidRPr="000D409C">
        <w:rPr>
          <w:rStyle w:val="FootnoteReference"/>
          <w:rFonts w:ascii="Arial" w:hAnsi="Arial" w:cs="Arial"/>
          <w:sz w:val="16"/>
          <w:szCs w:val="16"/>
        </w:rPr>
        <w:footnoteRef/>
      </w:r>
      <w:r w:rsidRPr="000D409C">
        <w:rPr>
          <w:rFonts w:ascii="Arial" w:hAnsi="Arial" w:cs="Arial"/>
          <w:sz w:val="16"/>
          <w:szCs w:val="16"/>
        </w:rPr>
        <w:t xml:space="preserve"> </w:t>
      </w:r>
      <w:r w:rsidR="000D409C" w:rsidRPr="000D409C">
        <w:rPr>
          <w:rFonts w:ascii="Arial" w:hAnsi="Arial" w:cs="Arial"/>
          <w:sz w:val="16"/>
          <w:szCs w:val="16"/>
        </w:rPr>
        <w:t>Brownstein, C. D. and T. J. Near (2025): Toward a phylogenetic taxonomy of sturgeons (</w:t>
      </w:r>
      <w:proofErr w:type="spellStart"/>
      <w:r w:rsidR="000D409C" w:rsidRPr="000D409C">
        <w:rPr>
          <w:rFonts w:ascii="Arial" w:hAnsi="Arial" w:cs="Arial"/>
          <w:sz w:val="16"/>
          <w:szCs w:val="16"/>
        </w:rPr>
        <w:t>Acipenseriformes</w:t>
      </w:r>
      <w:proofErr w:type="spellEnd"/>
      <w:r w:rsidR="000D409C" w:rsidRPr="000D409C">
        <w:rPr>
          <w:rFonts w:ascii="Arial" w:hAnsi="Arial" w:cs="Arial"/>
          <w:sz w:val="16"/>
          <w:szCs w:val="16"/>
        </w:rPr>
        <w:t xml:space="preserve">: </w:t>
      </w:r>
      <w:proofErr w:type="spellStart"/>
      <w:r w:rsidR="000D409C" w:rsidRPr="000D409C">
        <w:rPr>
          <w:rFonts w:ascii="Arial" w:hAnsi="Arial" w:cs="Arial"/>
          <w:sz w:val="16"/>
          <w:szCs w:val="16"/>
        </w:rPr>
        <w:t>Acipenseridae</w:t>
      </w:r>
      <w:proofErr w:type="spellEnd"/>
      <w:r w:rsidR="000D409C" w:rsidRPr="000D409C">
        <w:rPr>
          <w:rFonts w:ascii="Arial" w:hAnsi="Arial" w:cs="Arial"/>
          <w:sz w:val="16"/>
          <w:szCs w:val="16"/>
        </w:rPr>
        <w:t>). Bulletin of the Peabody Museum of Natural History v. 66 (no. 1): 3-23.</w:t>
      </w:r>
    </w:p>
  </w:footnote>
  <w:footnote w:id="5">
    <w:p w14:paraId="6B36429F" w14:textId="057F9B76" w:rsidR="00FA5E83" w:rsidRPr="00C73279" w:rsidRDefault="00FA5E83" w:rsidP="00C73279">
      <w:pPr>
        <w:spacing w:after="0" w:line="240" w:lineRule="auto"/>
        <w:jc w:val="both"/>
        <w:rPr>
          <w:rFonts w:ascii="Arial" w:hAnsi="Arial" w:cs="Arial"/>
          <w:sz w:val="16"/>
          <w:szCs w:val="16"/>
        </w:rPr>
      </w:pPr>
      <w:r w:rsidRPr="00C73279">
        <w:rPr>
          <w:rStyle w:val="FootnoteReference"/>
          <w:rFonts w:ascii="Arial" w:hAnsi="Arial" w:cs="Arial"/>
          <w:sz w:val="16"/>
          <w:szCs w:val="16"/>
        </w:rPr>
        <w:footnoteRef/>
      </w:r>
      <w:r w:rsidRPr="003B2A07">
        <w:rPr>
          <w:rFonts w:ascii="Arial" w:hAnsi="Arial" w:cs="Arial"/>
          <w:sz w:val="16"/>
          <w:szCs w:val="16"/>
          <w:lang w:val="es-ES"/>
        </w:rPr>
        <w:t xml:space="preserve"> </w:t>
      </w:r>
      <w:proofErr w:type="spellStart"/>
      <w:r w:rsidRPr="003B2A07">
        <w:rPr>
          <w:rFonts w:ascii="Arial" w:hAnsi="Arial" w:cs="Arial"/>
          <w:color w:val="000000"/>
          <w:sz w:val="16"/>
          <w:szCs w:val="16"/>
          <w:lang w:val="es-ES"/>
        </w:rPr>
        <w:t>Bucair</w:t>
      </w:r>
      <w:proofErr w:type="spellEnd"/>
      <w:r w:rsidRPr="003B2A07">
        <w:rPr>
          <w:rFonts w:ascii="Arial" w:hAnsi="Arial" w:cs="Arial"/>
          <w:color w:val="000000"/>
          <w:sz w:val="16"/>
          <w:szCs w:val="16"/>
          <w:lang w:val="es-ES"/>
        </w:rPr>
        <w:t>, N., Hinojosa-</w:t>
      </w:r>
      <w:proofErr w:type="spellStart"/>
      <w:r w:rsidRPr="003B2A07">
        <w:rPr>
          <w:rFonts w:ascii="Arial" w:hAnsi="Arial" w:cs="Arial"/>
          <w:color w:val="000000"/>
          <w:sz w:val="16"/>
          <w:szCs w:val="16"/>
          <w:lang w:val="es-ES"/>
        </w:rPr>
        <w:t>Alvarez</w:t>
      </w:r>
      <w:proofErr w:type="spellEnd"/>
      <w:r w:rsidRPr="003B2A07">
        <w:rPr>
          <w:rFonts w:ascii="Arial" w:hAnsi="Arial" w:cs="Arial"/>
          <w:color w:val="000000"/>
          <w:sz w:val="16"/>
          <w:szCs w:val="16"/>
          <w:lang w:val="es-ES"/>
        </w:rPr>
        <w:t>, S., Marshall, A.D. </w:t>
      </w:r>
      <w:r w:rsidRPr="003B2A07">
        <w:rPr>
          <w:rFonts w:ascii="Arial" w:hAnsi="Arial" w:cs="Arial"/>
          <w:i/>
          <w:iCs/>
          <w:color w:val="000000"/>
          <w:sz w:val="16"/>
          <w:szCs w:val="16"/>
          <w:lang w:val="es-ES"/>
        </w:rPr>
        <w:t>et al.</w:t>
      </w:r>
      <w:r w:rsidRPr="003B2A07">
        <w:rPr>
          <w:rFonts w:ascii="Arial" w:hAnsi="Arial" w:cs="Arial"/>
          <w:color w:val="000000"/>
          <w:sz w:val="16"/>
          <w:szCs w:val="16"/>
          <w:lang w:val="es-ES"/>
        </w:rPr>
        <w:t> </w:t>
      </w:r>
      <w:r w:rsidRPr="00C73279">
        <w:rPr>
          <w:rFonts w:ascii="Arial" w:hAnsi="Arial" w:cs="Arial"/>
          <w:color w:val="000000"/>
          <w:sz w:val="16"/>
          <w:szCs w:val="16"/>
        </w:rPr>
        <w:t>An integrative taxonomy investigation unravels a cryptic species of </w:t>
      </w:r>
      <w:proofErr w:type="spellStart"/>
      <w:r w:rsidRPr="00C73279">
        <w:rPr>
          <w:rFonts w:ascii="Arial" w:hAnsi="Arial" w:cs="Arial"/>
          <w:i/>
          <w:iCs/>
          <w:color w:val="000000"/>
          <w:sz w:val="16"/>
          <w:szCs w:val="16"/>
        </w:rPr>
        <w:t>Mobula</w:t>
      </w:r>
      <w:proofErr w:type="spellEnd"/>
      <w:r w:rsidRPr="00C73279">
        <w:rPr>
          <w:rFonts w:ascii="Arial" w:hAnsi="Arial" w:cs="Arial"/>
          <w:color w:val="000000"/>
          <w:sz w:val="16"/>
          <w:szCs w:val="16"/>
        </w:rPr>
        <w:t> Rafinesque, 1810 (</w:t>
      </w:r>
      <w:proofErr w:type="spellStart"/>
      <w:r w:rsidRPr="00C73279">
        <w:rPr>
          <w:rFonts w:ascii="Arial" w:hAnsi="Arial" w:cs="Arial"/>
          <w:color w:val="000000"/>
          <w:sz w:val="16"/>
          <w:szCs w:val="16"/>
        </w:rPr>
        <w:t>Mobulidae</w:t>
      </w:r>
      <w:proofErr w:type="spellEnd"/>
      <w:r w:rsidRPr="00C73279">
        <w:rPr>
          <w:rFonts w:ascii="Arial" w:hAnsi="Arial" w:cs="Arial"/>
          <w:color w:val="000000"/>
          <w:sz w:val="16"/>
          <w:szCs w:val="16"/>
        </w:rPr>
        <w:t xml:space="preserve">, </w:t>
      </w:r>
      <w:proofErr w:type="spellStart"/>
      <w:r w:rsidRPr="00C73279">
        <w:rPr>
          <w:rFonts w:ascii="Arial" w:hAnsi="Arial" w:cs="Arial"/>
          <w:color w:val="000000"/>
          <w:sz w:val="16"/>
          <w:szCs w:val="16"/>
        </w:rPr>
        <w:t>Myliobatiformes</w:t>
      </w:r>
      <w:proofErr w:type="spellEnd"/>
      <w:r w:rsidRPr="00C73279">
        <w:rPr>
          <w:rFonts w:ascii="Arial" w:hAnsi="Arial" w:cs="Arial"/>
          <w:color w:val="000000"/>
          <w:sz w:val="16"/>
          <w:szCs w:val="16"/>
        </w:rPr>
        <w:t>), from the Atlantic Ocean. </w:t>
      </w:r>
      <w:r w:rsidRPr="00C73279">
        <w:rPr>
          <w:rFonts w:ascii="Arial" w:hAnsi="Arial" w:cs="Arial"/>
          <w:i/>
          <w:iCs/>
          <w:color w:val="000000"/>
          <w:sz w:val="16"/>
          <w:szCs w:val="16"/>
        </w:rPr>
        <w:t>Environ Biol Fish</w:t>
      </w:r>
      <w:r w:rsidRPr="00C73279">
        <w:rPr>
          <w:rFonts w:ascii="Arial" w:hAnsi="Arial" w:cs="Arial"/>
          <w:color w:val="000000"/>
          <w:sz w:val="16"/>
          <w:szCs w:val="16"/>
        </w:rPr>
        <w:t xml:space="preserve"> (2025). </w:t>
      </w:r>
      <w:hyperlink r:id="rId1" w:history="1">
        <w:r w:rsidR="007A4079" w:rsidRPr="00C73279">
          <w:rPr>
            <w:rStyle w:val="Hyperlink"/>
            <w:rFonts w:ascii="Arial" w:hAnsi="Arial" w:cs="Arial"/>
            <w:sz w:val="16"/>
            <w:szCs w:val="16"/>
          </w:rPr>
          <w:t>https://doi.org/10.1007/s10641-025-01727-2</w:t>
        </w:r>
      </w:hyperlink>
      <w:r w:rsidR="009208A5" w:rsidRPr="00C73279">
        <w:rPr>
          <w:rFonts w:ascii="Arial" w:hAnsi="Arial" w:cs="Arial"/>
          <w:color w:val="000000"/>
          <w:sz w:val="16"/>
          <w:szCs w:val="16"/>
        </w:rPr>
        <w:t xml:space="preserve"> </w:t>
      </w:r>
    </w:p>
  </w:footnote>
  <w:footnote w:id="6">
    <w:p w14:paraId="1F831CA5" w14:textId="7A3EE397" w:rsidR="003A25DA" w:rsidRPr="00182D9B" w:rsidRDefault="00A67682" w:rsidP="00A54460">
      <w:pPr>
        <w:spacing w:after="0" w:line="240" w:lineRule="auto"/>
        <w:jc w:val="both"/>
        <w:rPr>
          <w:rFonts w:ascii="Arial" w:hAnsi="Arial" w:cs="Arial"/>
          <w:color w:val="000000" w:themeColor="text1"/>
          <w:sz w:val="16"/>
          <w:szCs w:val="16"/>
        </w:rPr>
      </w:pPr>
      <w:r w:rsidRPr="00182D9B">
        <w:rPr>
          <w:rStyle w:val="FootnoteReference"/>
          <w:rFonts w:ascii="Arial" w:hAnsi="Arial" w:cs="Arial"/>
          <w:sz w:val="16"/>
          <w:szCs w:val="16"/>
        </w:rPr>
        <w:footnoteRef/>
      </w:r>
      <w:r w:rsidRPr="00182D9B">
        <w:rPr>
          <w:rFonts w:ascii="Arial" w:hAnsi="Arial" w:cs="Arial"/>
          <w:sz w:val="16"/>
          <w:szCs w:val="16"/>
        </w:rPr>
        <w:t xml:space="preserve"> </w:t>
      </w:r>
      <w:r w:rsidR="003A25DA" w:rsidRPr="00182D9B">
        <w:rPr>
          <w:rFonts w:ascii="Arial" w:hAnsi="Arial" w:cs="Arial"/>
          <w:i/>
          <w:iCs/>
          <w:color w:val="000000" w:themeColor="text1"/>
          <w:sz w:val="16"/>
          <w:szCs w:val="16"/>
        </w:rPr>
        <w:t>Mobula yarae</w:t>
      </w:r>
      <w:r w:rsidR="003A25DA" w:rsidRPr="00182D9B">
        <w:rPr>
          <w:rFonts w:ascii="Arial" w:hAnsi="Arial" w:cs="Arial"/>
          <w:color w:val="000000" w:themeColor="text1"/>
          <w:sz w:val="16"/>
          <w:szCs w:val="16"/>
        </w:rPr>
        <w:t xml:space="preserve"> is found exclusively in the Atlantic Ocean. </w:t>
      </w:r>
      <w:r w:rsidR="00C52552" w:rsidRPr="00182D9B">
        <w:rPr>
          <w:rFonts w:ascii="Arial" w:hAnsi="Arial" w:cs="Arial"/>
          <w:color w:val="000000" w:themeColor="text1"/>
          <w:sz w:val="16"/>
          <w:szCs w:val="16"/>
        </w:rPr>
        <w:t>The s</w:t>
      </w:r>
      <w:r w:rsidR="003A25DA" w:rsidRPr="00182D9B">
        <w:rPr>
          <w:rFonts w:ascii="Arial" w:hAnsi="Arial" w:cs="Arial"/>
          <w:color w:val="000000" w:themeColor="text1"/>
          <w:sz w:val="16"/>
          <w:szCs w:val="16"/>
        </w:rPr>
        <w:t>pecies occurs from the “</w:t>
      </w:r>
      <w:r w:rsidR="003A25DA" w:rsidRPr="00182D9B">
        <w:rPr>
          <w:rFonts w:ascii="Arial" w:hAnsi="Arial" w:cs="Arial"/>
          <w:i/>
          <w:iCs/>
          <w:color w:val="000000" w:themeColor="text1"/>
          <w:sz w:val="16"/>
          <w:szCs w:val="16"/>
        </w:rPr>
        <w:t>northeastern USA to southeastern Brazil, including the Gulf of Mexico, the</w:t>
      </w:r>
      <w:r w:rsidR="002209C7" w:rsidRPr="00182D9B">
        <w:rPr>
          <w:rFonts w:ascii="Arial" w:hAnsi="Arial" w:cs="Arial"/>
          <w:i/>
          <w:iCs/>
          <w:color w:val="000000" w:themeColor="text1"/>
          <w:sz w:val="16"/>
          <w:szCs w:val="16"/>
        </w:rPr>
        <w:t xml:space="preserve"> </w:t>
      </w:r>
      <w:r w:rsidR="003A25DA" w:rsidRPr="00182D9B">
        <w:rPr>
          <w:rFonts w:ascii="Arial" w:hAnsi="Arial" w:cs="Arial"/>
          <w:i/>
          <w:iCs/>
          <w:color w:val="000000" w:themeColor="text1"/>
          <w:sz w:val="16"/>
          <w:szCs w:val="16"/>
        </w:rPr>
        <w:t>Caribbean islands, the Amazon continental shelf and estuaries, and the oceanic systems of Saint Peter and Saint Paul and Fernando de Noronha archipelagos</w:t>
      </w:r>
      <w:r w:rsidR="003A25DA" w:rsidRPr="00182D9B">
        <w:rPr>
          <w:rFonts w:ascii="Arial" w:hAnsi="Arial" w:cs="Arial"/>
          <w:color w:val="000000" w:themeColor="text1"/>
          <w:sz w:val="16"/>
          <w:szCs w:val="16"/>
        </w:rPr>
        <w:t xml:space="preserve">” (Bucair et al., 2025). </w:t>
      </w:r>
      <w:r w:rsidR="003A25DA" w:rsidRPr="00182D9B">
        <w:rPr>
          <w:rFonts w:ascii="Arial" w:hAnsi="Arial" w:cs="Arial"/>
          <w:b/>
          <w:bCs/>
          <w:color w:val="000000" w:themeColor="text1"/>
          <w:sz w:val="16"/>
          <w:szCs w:val="16"/>
        </w:rPr>
        <w:t>Range States</w:t>
      </w:r>
      <w:r w:rsidR="003A25DA" w:rsidRPr="00182D9B">
        <w:rPr>
          <w:rFonts w:ascii="Arial" w:hAnsi="Arial" w:cs="Arial"/>
          <w:color w:val="000000" w:themeColor="text1"/>
          <w:sz w:val="16"/>
          <w:szCs w:val="16"/>
        </w:rPr>
        <w:t xml:space="preserve"> include the Bahamas, Brazil, Mexico and the United States of America.</w:t>
      </w:r>
    </w:p>
    <w:p w14:paraId="4FF8BBE6" w14:textId="7332D3B8" w:rsidR="00A67682" w:rsidRPr="00182D9B" w:rsidRDefault="003A25DA" w:rsidP="00A54460">
      <w:pPr>
        <w:pStyle w:val="FootnoteText"/>
        <w:jc w:val="both"/>
        <w:rPr>
          <w:rFonts w:ascii="Arial" w:hAnsi="Arial" w:cs="Arial"/>
          <w:sz w:val="16"/>
          <w:szCs w:val="16"/>
        </w:rPr>
      </w:pPr>
      <w:r w:rsidRPr="00182D9B">
        <w:rPr>
          <w:rFonts w:ascii="Arial" w:hAnsi="Arial" w:cs="Arial"/>
          <w:b/>
          <w:bCs/>
          <w:color w:val="000000" w:themeColor="text1"/>
          <w:sz w:val="16"/>
          <w:szCs w:val="16"/>
        </w:rPr>
        <w:t>Additional Range States and territories</w:t>
      </w:r>
      <w:r w:rsidRPr="00182D9B">
        <w:rPr>
          <w:rFonts w:ascii="Arial" w:hAnsi="Arial" w:cs="Arial"/>
          <w:color w:val="000000" w:themeColor="text1"/>
          <w:sz w:val="16"/>
          <w:szCs w:val="16"/>
        </w:rPr>
        <w:t xml:space="preserve"> inferred based on species distribution map in describing paper: </w:t>
      </w:r>
      <w:r w:rsidR="00E20487" w:rsidRPr="00182D9B">
        <w:rPr>
          <w:rFonts w:ascii="Arial" w:hAnsi="Arial" w:cs="Arial"/>
          <w:color w:val="000000" w:themeColor="text1"/>
          <w:sz w:val="16"/>
          <w:szCs w:val="16"/>
          <w:lang w:val="en-GB"/>
        </w:rPr>
        <w:t>Antigua and Barbuda, Barbados, Belize, Cuba, Dominica, Dominican Republic, France (Guadeloupe, Martinique), Grenada, Haiti, Honduras, Jamaica, Netherlands (Aruba, Curaçao), Nicaragua, Saint Kitts and Nevis, Saint Lucia, Saint Vincent and the Grenadines, Trinidad and Tobago, UK (Anguilla, British Virgin Islands, Cayman Islands, Montserrat, Turks and Caicos Islands), Venezuela.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FB0" w14:textId="6A0F4839" w:rsidR="00220C2C" w:rsidRPr="007804D9" w:rsidRDefault="00220C2C" w:rsidP="00220C2C">
    <w:pPr>
      <w:pStyle w:val="Header"/>
      <w:pBdr>
        <w:bottom w:val="single" w:sz="4" w:space="1" w:color="auto"/>
      </w:pBdr>
      <w:rPr>
        <w:rFonts w:ascii="Arial" w:hAnsi="Arial" w:cs="Arial"/>
        <w:i/>
        <w:sz w:val="18"/>
        <w:szCs w:val="18"/>
        <w:lang w:val="en-US"/>
      </w:rPr>
    </w:pPr>
    <w:r w:rsidRPr="007804D9">
      <w:rPr>
        <w:rFonts w:ascii="Arial" w:hAnsi="Arial" w:cs="Arial"/>
        <w:i/>
        <w:sz w:val="18"/>
        <w:szCs w:val="18"/>
        <w:lang w:val="en-US"/>
      </w:rPr>
      <w:t>UNEP/CMS/COP15/Doc.29.3</w:t>
    </w:r>
    <w:r w:rsidR="008B137D" w:rsidRPr="007804D9">
      <w:rPr>
        <w:rFonts w:ascii="Arial" w:hAnsi="Arial" w:cs="Arial"/>
        <w:i/>
        <w:iCs/>
        <w:sz w:val="18"/>
        <w:szCs w:val="18"/>
        <w:lang w:val="en-US"/>
      </w:rPr>
      <w:t>/Rev</w:t>
    </w:r>
    <w:r w:rsidR="008B137D">
      <w:rPr>
        <w:rFonts w:ascii="Arial" w:hAnsi="Arial" w:cs="Arial"/>
        <w:i/>
        <w:iCs/>
        <w:sz w:val="18"/>
        <w:szCs w:val="18"/>
        <w:lang w:val="en-US"/>
      </w:rPr>
      <w:t>.1</w:t>
    </w:r>
  </w:p>
  <w:p w14:paraId="6B158599" w14:textId="77777777" w:rsidR="00220C2C" w:rsidRDefault="00220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324A" w14:textId="0F9EC29E" w:rsidR="3D290CAA" w:rsidRPr="007804D9" w:rsidRDefault="007A4E9C" w:rsidP="00220C2C">
    <w:pPr>
      <w:pStyle w:val="Header"/>
      <w:pBdr>
        <w:bottom w:val="single" w:sz="4" w:space="1" w:color="auto"/>
      </w:pBdr>
      <w:jc w:val="right"/>
      <w:rPr>
        <w:rFonts w:ascii="Arial" w:hAnsi="Arial" w:cs="Arial"/>
        <w:i/>
        <w:sz w:val="18"/>
        <w:szCs w:val="18"/>
        <w:lang w:val="en-US"/>
      </w:rPr>
    </w:pPr>
    <w:r w:rsidRPr="007804D9">
      <w:rPr>
        <w:rFonts w:ascii="Arial" w:hAnsi="Arial" w:cs="Arial"/>
        <w:i/>
        <w:sz w:val="18"/>
        <w:szCs w:val="18"/>
        <w:lang w:val="en-US"/>
      </w:rPr>
      <w:t>UNEP/CMS/COP15/Doc.29.3</w:t>
    </w:r>
    <w:r w:rsidR="008B137D" w:rsidRPr="007804D9">
      <w:rPr>
        <w:rFonts w:ascii="Arial" w:hAnsi="Arial" w:cs="Arial"/>
        <w:i/>
        <w:iCs/>
        <w:sz w:val="18"/>
        <w:szCs w:val="18"/>
        <w:lang w:val="en-US"/>
      </w:rPr>
      <w:t>/Rev.</w:t>
    </w:r>
    <w:r w:rsidR="008B137D">
      <w:rPr>
        <w:rFonts w:ascii="Arial" w:hAnsi="Arial" w:cs="Arial"/>
        <w:i/>
        <w:iCs/>
        <w:sz w:val="18"/>
        <w:szCs w:val="18"/>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2648" w14:textId="77777777" w:rsidR="0095093B" w:rsidRPr="002E0DE9" w:rsidRDefault="0095093B" w:rsidP="0095093B">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74498912" wp14:editId="441C6D7A">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293080726" name="Picture 12930807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1A0B791" wp14:editId="5DAEEBC6">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167614303" name="Picture 116761430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1A97EA51" wp14:editId="5104E1AB">
          <wp:simplePos x="0" y="0"/>
          <wp:positionH relativeFrom="column">
            <wp:posOffset>-63500</wp:posOffset>
          </wp:positionH>
          <wp:positionV relativeFrom="paragraph">
            <wp:posOffset>-241300</wp:posOffset>
          </wp:positionV>
          <wp:extent cx="641350" cy="641350"/>
          <wp:effectExtent l="0" t="0" r="6350" b="6350"/>
          <wp:wrapNone/>
          <wp:docPr id="1898250715" name="Picture 18982507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CD13C" w14:textId="77777777" w:rsidR="00493292" w:rsidRDefault="00493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074F" w14:textId="0721F70D" w:rsidR="006E26AA" w:rsidRPr="00865398" w:rsidRDefault="006E26AA" w:rsidP="00220C2C">
    <w:pPr>
      <w:pStyle w:val="Header"/>
      <w:pBdr>
        <w:bottom w:val="single" w:sz="4" w:space="1" w:color="auto"/>
      </w:pBdr>
      <w:rPr>
        <w:rFonts w:ascii="Arial" w:hAnsi="Arial" w:cs="Arial"/>
        <w:i/>
        <w:sz w:val="18"/>
        <w:szCs w:val="18"/>
        <w:lang w:val="en-US"/>
      </w:rPr>
    </w:pPr>
    <w:r w:rsidRPr="00865398">
      <w:rPr>
        <w:rFonts w:ascii="Arial" w:hAnsi="Arial" w:cs="Arial"/>
        <w:i/>
        <w:sz w:val="18"/>
        <w:szCs w:val="18"/>
        <w:lang w:val="en-US"/>
      </w:rPr>
      <w:t>UNEP/CMS/COP15/Doc.29.3/</w:t>
    </w:r>
    <w:r w:rsidR="008B137D" w:rsidRPr="00865398">
      <w:rPr>
        <w:rFonts w:ascii="Arial" w:hAnsi="Arial" w:cs="Arial"/>
        <w:i/>
        <w:sz w:val="18"/>
        <w:szCs w:val="18"/>
        <w:lang w:val="en-US"/>
      </w:rPr>
      <w:t>Rev.1/</w:t>
    </w:r>
    <w:r w:rsidRPr="00865398">
      <w:rPr>
        <w:rFonts w:ascii="Arial" w:hAnsi="Arial" w:cs="Arial"/>
        <w:i/>
        <w:sz w:val="18"/>
        <w:szCs w:val="18"/>
        <w:lang w:val="en-US"/>
      </w:rPr>
      <w:t xml:space="preserve">Annex </w:t>
    </w:r>
    <w:r w:rsidR="00B16C29">
      <w:rPr>
        <w:rFonts w:ascii="Arial" w:hAnsi="Arial" w:cs="Arial"/>
        <w:i/>
        <w:sz w:val="18"/>
        <w:szCs w:val="18"/>
        <w:lang w:val="en-US"/>
      </w:rPr>
      <w:t>1</w:t>
    </w:r>
  </w:p>
  <w:p w14:paraId="48183BC3" w14:textId="77777777" w:rsidR="006E26AA" w:rsidRDefault="006E26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EC6F" w14:textId="3554383C" w:rsidR="00C73279" w:rsidRPr="00865398" w:rsidRDefault="00C73279" w:rsidP="006E26AA">
    <w:pPr>
      <w:pStyle w:val="Header"/>
      <w:pBdr>
        <w:bottom w:val="single" w:sz="4" w:space="1" w:color="auto"/>
      </w:pBdr>
      <w:jc w:val="right"/>
      <w:rPr>
        <w:rFonts w:ascii="Arial" w:hAnsi="Arial" w:cs="Arial"/>
        <w:i/>
        <w:sz w:val="18"/>
        <w:szCs w:val="18"/>
        <w:lang w:val="en-US"/>
      </w:rPr>
    </w:pPr>
    <w:r w:rsidRPr="00865398">
      <w:rPr>
        <w:rFonts w:ascii="Arial" w:hAnsi="Arial" w:cs="Arial"/>
        <w:i/>
        <w:sz w:val="18"/>
        <w:szCs w:val="18"/>
        <w:lang w:val="en-US"/>
      </w:rPr>
      <w:t>UNEP/CMS/COP15/Doc.29.3/</w:t>
    </w:r>
    <w:r w:rsidR="008B137D" w:rsidRPr="00865398">
      <w:rPr>
        <w:rFonts w:ascii="Arial" w:hAnsi="Arial" w:cs="Arial"/>
        <w:i/>
        <w:sz w:val="18"/>
        <w:szCs w:val="18"/>
        <w:lang w:val="en-US"/>
      </w:rPr>
      <w:t>Rev.1/</w:t>
    </w:r>
    <w:r w:rsidRPr="00865398">
      <w:rPr>
        <w:rFonts w:ascii="Arial" w:hAnsi="Arial" w:cs="Arial"/>
        <w:i/>
        <w:sz w:val="18"/>
        <w:szCs w:val="18"/>
        <w:lang w:val="en-US"/>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477F" w14:textId="77777777" w:rsidR="00B16C29" w:rsidRPr="00865398" w:rsidRDefault="00B16C29" w:rsidP="00220C2C">
    <w:pPr>
      <w:pStyle w:val="Header"/>
      <w:pBdr>
        <w:bottom w:val="single" w:sz="4" w:space="1" w:color="auto"/>
      </w:pBdr>
      <w:rPr>
        <w:rFonts w:ascii="Arial" w:hAnsi="Arial" w:cs="Arial"/>
        <w:i/>
        <w:sz w:val="18"/>
        <w:szCs w:val="18"/>
        <w:lang w:val="en-US"/>
      </w:rPr>
    </w:pPr>
    <w:r w:rsidRPr="00865398">
      <w:rPr>
        <w:rFonts w:ascii="Arial" w:hAnsi="Arial" w:cs="Arial"/>
        <w:i/>
        <w:sz w:val="18"/>
        <w:szCs w:val="18"/>
        <w:lang w:val="en-US"/>
      </w:rPr>
      <w:t xml:space="preserve">UNEP/CMS/COP15/Doc.29.3/Rev.1/Annex </w:t>
    </w:r>
    <w:r>
      <w:rPr>
        <w:rFonts w:ascii="Arial" w:hAnsi="Arial" w:cs="Arial"/>
        <w:i/>
        <w:sz w:val="18"/>
        <w:szCs w:val="18"/>
        <w:lang w:val="en-US"/>
      </w:rPr>
      <w:t>2</w:t>
    </w:r>
  </w:p>
  <w:p w14:paraId="3E57B6CB" w14:textId="77777777" w:rsidR="00B16C29" w:rsidRDefault="00B16C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5D06" w14:textId="11FBDC44" w:rsidR="009A730C" w:rsidRPr="007A4E9C" w:rsidRDefault="009A730C" w:rsidP="00BC7055">
    <w:pPr>
      <w:pStyle w:val="Header"/>
      <w:pBdr>
        <w:bottom w:val="single" w:sz="4" w:space="1" w:color="auto"/>
      </w:pBdr>
      <w:jc w:val="right"/>
      <w:rPr>
        <w:rFonts w:ascii="Arial" w:hAnsi="Arial" w:cs="Arial"/>
        <w:i/>
        <w:iCs/>
        <w:sz w:val="18"/>
        <w:szCs w:val="18"/>
        <w:lang w:val="fr-FR"/>
      </w:rPr>
    </w:pPr>
    <w:r w:rsidRPr="007A4E9C">
      <w:rPr>
        <w:rFonts w:ascii="Arial" w:hAnsi="Arial" w:cs="Arial"/>
        <w:i/>
        <w:iCs/>
        <w:sz w:val="18"/>
        <w:szCs w:val="18"/>
        <w:lang w:val="fr-FR"/>
      </w:rPr>
      <w:t>UNEP/CMS/COP15/Doc.29.3</w:t>
    </w:r>
    <w:r>
      <w:rPr>
        <w:rFonts w:ascii="Arial" w:hAnsi="Arial" w:cs="Arial"/>
        <w:i/>
        <w:iCs/>
        <w:sz w:val="18"/>
        <w:szCs w:val="18"/>
        <w:lang w:val="fr-FR"/>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FA1A" w14:textId="24BD3902" w:rsidR="00182D9B" w:rsidRPr="00865398" w:rsidRDefault="00182D9B" w:rsidP="00182D9B">
    <w:pPr>
      <w:pStyle w:val="Header"/>
      <w:pBdr>
        <w:bottom w:val="single" w:sz="4" w:space="1" w:color="auto"/>
      </w:pBdr>
      <w:rPr>
        <w:rFonts w:ascii="Arial" w:hAnsi="Arial" w:cs="Arial"/>
        <w:i/>
        <w:sz w:val="18"/>
        <w:szCs w:val="18"/>
        <w:lang w:val="en-US"/>
      </w:rPr>
    </w:pPr>
    <w:r w:rsidRPr="00865398">
      <w:rPr>
        <w:rFonts w:ascii="Arial" w:hAnsi="Arial" w:cs="Arial"/>
        <w:i/>
        <w:sz w:val="18"/>
        <w:szCs w:val="18"/>
        <w:lang w:val="en-US"/>
      </w:rPr>
      <w:t>UNEP/CMS/COP15/Doc.29.3/</w:t>
    </w:r>
    <w:r w:rsidR="008B137D" w:rsidRPr="00865398">
      <w:rPr>
        <w:rFonts w:ascii="Arial" w:hAnsi="Arial" w:cs="Arial"/>
        <w:i/>
        <w:sz w:val="18"/>
        <w:szCs w:val="18"/>
        <w:lang w:val="en-US"/>
      </w:rPr>
      <w:t>Rev.1/</w:t>
    </w:r>
    <w:r w:rsidRPr="00865398">
      <w:rPr>
        <w:rFonts w:ascii="Arial" w:hAnsi="Arial" w:cs="Arial"/>
        <w:i/>
        <w:sz w:val="18"/>
        <w:szCs w:val="18"/>
        <w:lang w:val="en-US"/>
      </w:rPr>
      <w:t>Annex 3</w:t>
    </w:r>
  </w:p>
  <w:p w14:paraId="0DC2B9DD" w14:textId="77777777" w:rsidR="00182D9B" w:rsidRDefault="00182D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07EF" w14:textId="232B319A" w:rsidR="00BC7055" w:rsidRPr="00865398" w:rsidRDefault="00BC7055" w:rsidP="00182D9B">
    <w:pPr>
      <w:pStyle w:val="Header"/>
      <w:pBdr>
        <w:bottom w:val="single" w:sz="4" w:space="1" w:color="auto"/>
      </w:pBdr>
      <w:jc w:val="right"/>
      <w:rPr>
        <w:rFonts w:ascii="Arial" w:hAnsi="Arial" w:cs="Arial"/>
        <w:i/>
        <w:sz w:val="18"/>
        <w:szCs w:val="18"/>
        <w:lang w:val="en-US"/>
      </w:rPr>
    </w:pPr>
    <w:r w:rsidRPr="00865398">
      <w:rPr>
        <w:rFonts w:ascii="Arial" w:hAnsi="Arial" w:cs="Arial"/>
        <w:i/>
        <w:sz w:val="18"/>
        <w:szCs w:val="18"/>
        <w:lang w:val="en-US"/>
      </w:rPr>
      <w:t>UNEP/CMS/COP15/Doc.29.3/</w:t>
    </w:r>
    <w:r w:rsidR="008B137D" w:rsidRPr="00865398">
      <w:rPr>
        <w:rFonts w:ascii="Arial" w:hAnsi="Arial" w:cs="Arial"/>
        <w:i/>
        <w:sz w:val="18"/>
        <w:szCs w:val="18"/>
        <w:lang w:val="en-US"/>
      </w:rPr>
      <w:t>Rev.1/</w:t>
    </w:r>
    <w:r w:rsidRPr="00865398">
      <w:rPr>
        <w:rFonts w:ascii="Arial" w:hAnsi="Arial" w:cs="Arial"/>
        <w:i/>
        <w:sz w:val="18"/>
        <w:szCs w:val="18"/>
        <w:lang w:val="en-US"/>
      </w:rPr>
      <w:t>Annex 3</w:t>
    </w:r>
  </w:p>
  <w:p w14:paraId="1F1A77B3" w14:textId="77777777" w:rsidR="00DE430B" w:rsidRDefault="00DE430B" w:rsidP="3D29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BA"/>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21803"/>
    <w:multiLevelType w:val="hybridMultilevel"/>
    <w:tmpl w:val="BEE6F588"/>
    <w:lvl w:ilvl="0" w:tplc="34ECD31E">
      <w:start w:val="1"/>
      <w:numFmt w:val="lowerLetter"/>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B6013D"/>
    <w:multiLevelType w:val="multilevel"/>
    <w:tmpl w:val="EA3C9C7E"/>
    <w:lvl w:ilvl="0">
      <w:start w:val="1"/>
      <w:numFmt w:val="decimal"/>
      <w:lvlText w:val="%1."/>
      <w:lvlJc w:val="left"/>
      <w:pPr>
        <w:tabs>
          <w:tab w:val="num" w:pos="720"/>
        </w:tabs>
        <w:ind w:left="720" w:hanging="360"/>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CC3823"/>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8538E"/>
    <w:multiLevelType w:val="hybridMultilevel"/>
    <w:tmpl w:val="861A15DA"/>
    <w:lvl w:ilvl="0" w:tplc="AD426906">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B146E"/>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675EE8"/>
    <w:multiLevelType w:val="hybridMultilevel"/>
    <w:tmpl w:val="C1E28E3E"/>
    <w:lvl w:ilvl="0" w:tplc="7890B2F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71DF4712"/>
    <w:multiLevelType w:val="hybridMultilevel"/>
    <w:tmpl w:val="6094716A"/>
    <w:lvl w:ilvl="0" w:tplc="8548AA16">
      <w:start w:val="1"/>
      <w:numFmt w:val="lowerLetter"/>
      <w:lvlText w:val="%1)"/>
      <w:lvlJc w:val="left"/>
      <w:pPr>
        <w:ind w:left="1620" w:hanging="360"/>
      </w:pPr>
      <w:rPr>
        <w:rFonts w:ascii="Arial" w:hAnsi="Arial" w:cs="Arial" w:hint="default"/>
        <w:b w:val="0"/>
        <w:i w:val="0"/>
        <w:sz w:val="22"/>
        <w:szCs w:val="22"/>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11" w15:restartNumberingAfterBreak="0">
    <w:nsid w:val="7DB64D68"/>
    <w:multiLevelType w:val="hybridMultilevel"/>
    <w:tmpl w:val="79180E28"/>
    <w:lvl w:ilvl="0" w:tplc="7890B2F6">
      <w:start w:val="1"/>
      <w:numFmt w:val="bullet"/>
      <w:lvlText w:val=""/>
      <w:lvlJc w:val="left"/>
      <w:pPr>
        <w:ind w:left="927" w:hanging="360"/>
      </w:pPr>
      <w:rPr>
        <w:rFonts w:ascii="Symbol" w:hAnsi="Symbol" w:hint="default"/>
      </w:rPr>
    </w:lvl>
    <w:lvl w:ilvl="1" w:tplc="0B8C70C2">
      <w:start w:val="1"/>
      <w:numFmt w:val="bullet"/>
      <w:lvlText w:val="o"/>
      <w:lvlJc w:val="left"/>
      <w:pPr>
        <w:ind w:left="1440" w:hanging="360"/>
      </w:pPr>
      <w:rPr>
        <w:rFonts w:ascii="Courier New" w:hAnsi="Courier New" w:hint="default"/>
      </w:rPr>
    </w:lvl>
    <w:lvl w:ilvl="2" w:tplc="535439E8">
      <w:start w:val="1"/>
      <w:numFmt w:val="bullet"/>
      <w:lvlText w:val=""/>
      <w:lvlJc w:val="left"/>
      <w:pPr>
        <w:ind w:left="2160" w:hanging="360"/>
      </w:pPr>
      <w:rPr>
        <w:rFonts w:ascii="Wingdings" w:hAnsi="Wingdings" w:hint="default"/>
      </w:rPr>
    </w:lvl>
    <w:lvl w:ilvl="3" w:tplc="C22EDAA0">
      <w:start w:val="1"/>
      <w:numFmt w:val="bullet"/>
      <w:lvlText w:val=""/>
      <w:lvlJc w:val="left"/>
      <w:pPr>
        <w:ind w:left="2880" w:hanging="360"/>
      </w:pPr>
      <w:rPr>
        <w:rFonts w:ascii="Symbol" w:hAnsi="Symbol" w:hint="default"/>
      </w:rPr>
    </w:lvl>
    <w:lvl w:ilvl="4" w:tplc="CF5C789E">
      <w:start w:val="1"/>
      <w:numFmt w:val="bullet"/>
      <w:lvlText w:val="o"/>
      <w:lvlJc w:val="left"/>
      <w:pPr>
        <w:ind w:left="3600" w:hanging="360"/>
      </w:pPr>
      <w:rPr>
        <w:rFonts w:ascii="Courier New" w:hAnsi="Courier New" w:hint="default"/>
      </w:rPr>
    </w:lvl>
    <w:lvl w:ilvl="5" w:tplc="A0822994">
      <w:start w:val="1"/>
      <w:numFmt w:val="bullet"/>
      <w:lvlText w:val=""/>
      <w:lvlJc w:val="left"/>
      <w:pPr>
        <w:ind w:left="4320" w:hanging="360"/>
      </w:pPr>
      <w:rPr>
        <w:rFonts w:ascii="Wingdings" w:hAnsi="Wingdings" w:hint="default"/>
      </w:rPr>
    </w:lvl>
    <w:lvl w:ilvl="6" w:tplc="593014F6">
      <w:start w:val="1"/>
      <w:numFmt w:val="bullet"/>
      <w:lvlText w:val=""/>
      <w:lvlJc w:val="left"/>
      <w:pPr>
        <w:ind w:left="5040" w:hanging="360"/>
      </w:pPr>
      <w:rPr>
        <w:rFonts w:ascii="Symbol" w:hAnsi="Symbol" w:hint="default"/>
      </w:rPr>
    </w:lvl>
    <w:lvl w:ilvl="7" w:tplc="75BC12BC">
      <w:start w:val="1"/>
      <w:numFmt w:val="bullet"/>
      <w:lvlText w:val="o"/>
      <w:lvlJc w:val="left"/>
      <w:pPr>
        <w:ind w:left="5760" w:hanging="360"/>
      </w:pPr>
      <w:rPr>
        <w:rFonts w:ascii="Courier New" w:hAnsi="Courier New" w:hint="default"/>
      </w:rPr>
    </w:lvl>
    <w:lvl w:ilvl="8" w:tplc="F9364A6C">
      <w:start w:val="1"/>
      <w:numFmt w:val="bullet"/>
      <w:lvlText w:val=""/>
      <w:lvlJc w:val="left"/>
      <w:pPr>
        <w:ind w:left="6480" w:hanging="360"/>
      </w:pPr>
      <w:rPr>
        <w:rFonts w:ascii="Wingdings" w:hAnsi="Wingdings" w:hint="default"/>
      </w:rPr>
    </w:lvl>
  </w:abstractNum>
  <w:num w:numId="1" w16cid:durableId="1506360541">
    <w:abstractNumId w:val="11"/>
  </w:num>
  <w:num w:numId="2" w16cid:durableId="629016459">
    <w:abstractNumId w:val="8"/>
  </w:num>
  <w:num w:numId="3" w16cid:durableId="795611386">
    <w:abstractNumId w:val="3"/>
  </w:num>
  <w:num w:numId="4" w16cid:durableId="23095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15643">
    <w:abstractNumId w:val="9"/>
  </w:num>
  <w:num w:numId="6" w16cid:durableId="1386098484">
    <w:abstractNumId w:val="7"/>
  </w:num>
  <w:num w:numId="7" w16cid:durableId="862943698">
    <w:abstractNumId w:val="5"/>
  </w:num>
  <w:num w:numId="8" w16cid:durableId="205483737">
    <w:abstractNumId w:val="6"/>
  </w:num>
  <w:num w:numId="9" w16cid:durableId="196823013">
    <w:abstractNumId w:val="10"/>
  </w:num>
  <w:num w:numId="10" w16cid:durableId="618419423">
    <w:abstractNumId w:val="4"/>
  </w:num>
  <w:num w:numId="11" w16cid:durableId="164714872">
    <w:abstractNumId w:val="0"/>
  </w:num>
  <w:num w:numId="12" w16cid:durableId="8776206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15BD4"/>
    <w:rsid w:val="0000061D"/>
    <w:rsid w:val="000008B0"/>
    <w:rsid w:val="00001B23"/>
    <w:rsid w:val="000022E8"/>
    <w:rsid w:val="00002E3E"/>
    <w:rsid w:val="000050D8"/>
    <w:rsid w:val="00005555"/>
    <w:rsid w:val="000109CC"/>
    <w:rsid w:val="00011B00"/>
    <w:rsid w:val="00011CA4"/>
    <w:rsid w:val="0001256A"/>
    <w:rsid w:val="00012FAA"/>
    <w:rsid w:val="00013BE9"/>
    <w:rsid w:val="00014350"/>
    <w:rsid w:val="000148B4"/>
    <w:rsid w:val="00014D65"/>
    <w:rsid w:val="0001528B"/>
    <w:rsid w:val="00016EA9"/>
    <w:rsid w:val="0001723B"/>
    <w:rsid w:val="0001734D"/>
    <w:rsid w:val="0002180B"/>
    <w:rsid w:val="00022BC8"/>
    <w:rsid w:val="00022EB4"/>
    <w:rsid w:val="0002342B"/>
    <w:rsid w:val="00023741"/>
    <w:rsid w:val="0002392F"/>
    <w:rsid w:val="00023B3F"/>
    <w:rsid w:val="00023C55"/>
    <w:rsid w:val="00023D2C"/>
    <w:rsid w:val="0002503B"/>
    <w:rsid w:val="000273C8"/>
    <w:rsid w:val="00027D42"/>
    <w:rsid w:val="000314F4"/>
    <w:rsid w:val="000316B7"/>
    <w:rsid w:val="00031883"/>
    <w:rsid w:val="0003277C"/>
    <w:rsid w:val="000337C6"/>
    <w:rsid w:val="000342CC"/>
    <w:rsid w:val="00034523"/>
    <w:rsid w:val="00035535"/>
    <w:rsid w:val="00035AC9"/>
    <w:rsid w:val="00036047"/>
    <w:rsid w:val="00036650"/>
    <w:rsid w:val="00036DDA"/>
    <w:rsid w:val="000370B1"/>
    <w:rsid w:val="00037711"/>
    <w:rsid w:val="0003788B"/>
    <w:rsid w:val="000378FF"/>
    <w:rsid w:val="00040515"/>
    <w:rsid w:val="00041360"/>
    <w:rsid w:val="00041DD3"/>
    <w:rsid w:val="00043175"/>
    <w:rsid w:val="00044405"/>
    <w:rsid w:val="00044755"/>
    <w:rsid w:val="00046F11"/>
    <w:rsid w:val="00051434"/>
    <w:rsid w:val="00052234"/>
    <w:rsid w:val="00052444"/>
    <w:rsid w:val="0005319B"/>
    <w:rsid w:val="00054174"/>
    <w:rsid w:val="00054C3A"/>
    <w:rsid w:val="00055DE0"/>
    <w:rsid w:val="0005666E"/>
    <w:rsid w:val="00056931"/>
    <w:rsid w:val="00056C48"/>
    <w:rsid w:val="00056F10"/>
    <w:rsid w:val="00057057"/>
    <w:rsid w:val="00057886"/>
    <w:rsid w:val="000578E3"/>
    <w:rsid w:val="00057C05"/>
    <w:rsid w:val="0006029A"/>
    <w:rsid w:val="00060E10"/>
    <w:rsid w:val="0006152C"/>
    <w:rsid w:val="00062666"/>
    <w:rsid w:val="00063C8A"/>
    <w:rsid w:val="00063F56"/>
    <w:rsid w:val="00064B8F"/>
    <w:rsid w:val="000659FD"/>
    <w:rsid w:val="00065FDD"/>
    <w:rsid w:val="00066FAA"/>
    <w:rsid w:val="00070893"/>
    <w:rsid w:val="00071E76"/>
    <w:rsid w:val="0007286D"/>
    <w:rsid w:val="000734EE"/>
    <w:rsid w:val="000751F5"/>
    <w:rsid w:val="000759EE"/>
    <w:rsid w:val="000760D0"/>
    <w:rsid w:val="00077778"/>
    <w:rsid w:val="00077E40"/>
    <w:rsid w:val="000802D8"/>
    <w:rsid w:val="00080D97"/>
    <w:rsid w:val="00083125"/>
    <w:rsid w:val="00083B39"/>
    <w:rsid w:val="000840C3"/>
    <w:rsid w:val="000840D5"/>
    <w:rsid w:val="0008447A"/>
    <w:rsid w:val="000849B5"/>
    <w:rsid w:val="0008530D"/>
    <w:rsid w:val="00085962"/>
    <w:rsid w:val="00085CA5"/>
    <w:rsid w:val="00086850"/>
    <w:rsid w:val="00086BE6"/>
    <w:rsid w:val="00086C0C"/>
    <w:rsid w:val="000873BB"/>
    <w:rsid w:val="00090496"/>
    <w:rsid w:val="000909AD"/>
    <w:rsid w:val="00090D0D"/>
    <w:rsid w:val="0009196B"/>
    <w:rsid w:val="00091B8E"/>
    <w:rsid w:val="00091D45"/>
    <w:rsid w:val="00092172"/>
    <w:rsid w:val="0009334B"/>
    <w:rsid w:val="00093A25"/>
    <w:rsid w:val="0009467F"/>
    <w:rsid w:val="00094D55"/>
    <w:rsid w:val="000967E2"/>
    <w:rsid w:val="000A1234"/>
    <w:rsid w:val="000A157D"/>
    <w:rsid w:val="000A181F"/>
    <w:rsid w:val="000A1CEF"/>
    <w:rsid w:val="000A280A"/>
    <w:rsid w:val="000A3940"/>
    <w:rsid w:val="000A4459"/>
    <w:rsid w:val="000A474C"/>
    <w:rsid w:val="000A4E5C"/>
    <w:rsid w:val="000A6A2F"/>
    <w:rsid w:val="000A6B7D"/>
    <w:rsid w:val="000A742B"/>
    <w:rsid w:val="000B02E8"/>
    <w:rsid w:val="000B03DC"/>
    <w:rsid w:val="000B1297"/>
    <w:rsid w:val="000B1580"/>
    <w:rsid w:val="000B2036"/>
    <w:rsid w:val="000B22A0"/>
    <w:rsid w:val="000B34A2"/>
    <w:rsid w:val="000B39BF"/>
    <w:rsid w:val="000B4386"/>
    <w:rsid w:val="000B4FC8"/>
    <w:rsid w:val="000B576C"/>
    <w:rsid w:val="000B5869"/>
    <w:rsid w:val="000B5A33"/>
    <w:rsid w:val="000B60A3"/>
    <w:rsid w:val="000B6E89"/>
    <w:rsid w:val="000C012F"/>
    <w:rsid w:val="000C0B33"/>
    <w:rsid w:val="000C10FB"/>
    <w:rsid w:val="000C1633"/>
    <w:rsid w:val="000C32B5"/>
    <w:rsid w:val="000C3E96"/>
    <w:rsid w:val="000C4AF2"/>
    <w:rsid w:val="000C622F"/>
    <w:rsid w:val="000D00A1"/>
    <w:rsid w:val="000D017E"/>
    <w:rsid w:val="000D04CF"/>
    <w:rsid w:val="000D130D"/>
    <w:rsid w:val="000D17AF"/>
    <w:rsid w:val="000D262B"/>
    <w:rsid w:val="000D33F5"/>
    <w:rsid w:val="000D3981"/>
    <w:rsid w:val="000D409C"/>
    <w:rsid w:val="000D420F"/>
    <w:rsid w:val="000D4569"/>
    <w:rsid w:val="000D595E"/>
    <w:rsid w:val="000D5ACD"/>
    <w:rsid w:val="000D7452"/>
    <w:rsid w:val="000D7BCF"/>
    <w:rsid w:val="000E0116"/>
    <w:rsid w:val="000E07C3"/>
    <w:rsid w:val="000E0CAC"/>
    <w:rsid w:val="000E122E"/>
    <w:rsid w:val="000E1EDB"/>
    <w:rsid w:val="000E245D"/>
    <w:rsid w:val="000E36B2"/>
    <w:rsid w:val="000E3E40"/>
    <w:rsid w:val="000E3F46"/>
    <w:rsid w:val="000E4222"/>
    <w:rsid w:val="000E44D6"/>
    <w:rsid w:val="000E47F4"/>
    <w:rsid w:val="000E57BD"/>
    <w:rsid w:val="000E6EDD"/>
    <w:rsid w:val="000E6FD4"/>
    <w:rsid w:val="000E7259"/>
    <w:rsid w:val="000E7B66"/>
    <w:rsid w:val="000F081C"/>
    <w:rsid w:val="000F22B1"/>
    <w:rsid w:val="000F2547"/>
    <w:rsid w:val="000F300A"/>
    <w:rsid w:val="000F3A46"/>
    <w:rsid w:val="000F3B63"/>
    <w:rsid w:val="000F3F7F"/>
    <w:rsid w:val="000F4041"/>
    <w:rsid w:val="000F4675"/>
    <w:rsid w:val="000F4D9D"/>
    <w:rsid w:val="000F53EC"/>
    <w:rsid w:val="000F5EBC"/>
    <w:rsid w:val="000F6D00"/>
    <w:rsid w:val="001003FE"/>
    <w:rsid w:val="001011F5"/>
    <w:rsid w:val="001014BE"/>
    <w:rsid w:val="00101E00"/>
    <w:rsid w:val="00101F5D"/>
    <w:rsid w:val="00101FAC"/>
    <w:rsid w:val="00101FED"/>
    <w:rsid w:val="001021E5"/>
    <w:rsid w:val="001028A7"/>
    <w:rsid w:val="001028C3"/>
    <w:rsid w:val="00102FE6"/>
    <w:rsid w:val="0010329F"/>
    <w:rsid w:val="00103664"/>
    <w:rsid w:val="00104B37"/>
    <w:rsid w:val="00106363"/>
    <w:rsid w:val="00106BFB"/>
    <w:rsid w:val="00107700"/>
    <w:rsid w:val="00110838"/>
    <w:rsid w:val="00110880"/>
    <w:rsid w:val="00110B0D"/>
    <w:rsid w:val="00111420"/>
    <w:rsid w:val="00111A41"/>
    <w:rsid w:val="00111E62"/>
    <w:rsid w:val="00111E85"/>
    <w:rsid w:val="001134BD"/>
    <w:rsid w:val="001143E6"/>
    <w:rsid w:val="00114C19"/>
    <w:rsid w:val="00114FAC"/>
    <w:rsid w:val="00115CB4"/>
    <w:rsid w:val="00116270"/>
    <w:rsid w:val="0011731E"/>
    <w:rsid w:val="00117372"/>
    <w:rsid w:val="00120539"/>
    <w:rsid w:val="001217C1"/>
    <w:rsid w:val="00121CCE"/>
    <w:rsid w:val="00121D7E"/>
    <w:rsid w:val="00122952"/>
    <w:rsid w:val="00122EF7"/>
    <w:rsid w:val="00123D3A"/>
    <w:rsid w:val="0012424F"/>
    <w:rsid w:val="00126321"/>
    <w:rsid w:val="00126CFD"/>
    <w:rsid w:val="0012755E"/>
    <w:rsid w:val="00127918"/>
    <w:rsid w:val="00130563"/>
    <w:rsid w:val="00130911"/>
    <w:rsid w:val="00130ED5"/>
    <w:rsid w:val="00131188"/>
    <w:rsid w:val="00131D5C"/>
    <w:rsid w:val="00132369"/>
    <w:rsid w:val="00132E84"/>
    <w:rsid w:val="00133B2D"/>
    <w:rsid w:val="00135BA9"/>
    <w:rsid w:val="00135EBC"/>
    <w:rsid w:val="0013614A"/>
    <w:rsid w:val="0013691C"/>
    <w:rsid w:val="00136A2B"/>
    <w:rsid w:val="00140A89"/>
    <w:rsid w:val="00141358"/>
    <w:rsid w:val="0014365A"/>
    <w:rsid w:val="00143BAC"/>
    <w:rsid w:val="00144CC5"/>
    <w:rsid w:val="001454DE"/>
    <w:rsid w:val="001463CE"/>
    <w:rsid w:val="001464B0"/>
    <w:rsid w:val="00150261"/>
    <w:rsid w:val="00150342"/>
    <w:rsid w:val="00150ADC"/>
    <w:rsid w:val="001514AB"/>
    <w:rsid w:val="001514AC"/>
    <w:rsid w:val="00151562"/>
    <w:rsid w:val="00151B37"/>
    <w:rsid w:val="0015234D"/>
    <w:rsid w:val="0015256A"/>
    <w:rsid w:val="0015467A"/>
    <w:rsid w:val="0015467B"/>
    <w:rsid w:val="00154A65"/>
    <w:rsid w:val="00155A1E"/>
    <w:rsid w:val="00155C80"/>
    <w:rsid w:val="00155D19"/>
    <w:rsid w:val="00156C44"/>
    <w:rsid w:val="00157C9E"/>
    <w:rsid w:val="00157D23"/>
    <w:rsid w:val="00160A3B"/>
    <w:rsid w:val="00161225"/>
    <w:rsid w:val="001612A4"/>
    <w:rsid w:val="0016175C"/>
    <w:rsid w:val="00161893"/>
    <w:rsid w:val="0016265A"/>
    <w:rsid w:val="00163652"/>
    <w:rsid w:val="00163E7D"/>
    <w:rsid w:val="001645B7"/>
    <w:rsid w:val="00164699"/>
    <w:rsid w:val="00165EF2"/>
    <w:rsid w:val="001660BD"/>
    <w:rsid w:val="00166795"/>
    <w:rsid w:val="0016743B"/>
    <w:rsid w:val="00170BC3"/>
    <w:rsid w:val="00170E50"/>
    <w:rsid w:val="00171AD2"/>
    <w:rsid w:val="00173276"/>
    <w:rsid w:val="001735BD"/>
    <w:rsid w:val="0017375B"/>
    <w:rsid w:val="00173BA4"/>
    <w:rsid w:val="00173DCF"/>
    <w:rsid w:val="00175485"/>
    <w:rsid w:val="00176566"/>
    <w:rsid w:val="00180CBE"/>
    <w:rsid w:val="00182619"/>
    <w:rsid w:val="00182D9B"/>
    <w:rsid w:val="0018363F"/>
    <w:rsid w:val="0018580E"/>
    <w:rsid w:val="00186A16"/>
    <w:rsid w:val="001874B7"/>
    <w:rsid w:val="0018795B"/>
    <w:rsid w:val="00190629"/>
    <w:rsid w:val="00190AF5"/>
    <w:rsid w:val="00190D3F"/>
    <w:rsid w:val="00191412"/>
    <w:rsid w:val="001918D5"/>
    <w:rsid w:val="001936BF"/>
    <w:rsid w:val="001945BC"/>
    <w:rsid w:val="00194774"/>
    <w:rsid w:val="00195149"/>
    <w:rsid w:val="00195250"/>
    <w:rsid w:val="00196544"/>
    <w:rsid w:val="00196973"/>
    <w:rsid w:val="001A0993"/>
    <w:rsid w:val="001A14E7"/>
    <w:rsid w:val="001A1632"/>
    <w:rsid w:val="001A1953"/>
    <w:rsid w:val="001A285C"/>
    <w:rsid w:val="001A438D"/>
    <w:rsid w:val="001A5324"/>
    <w:rsid w:val="001A60BE"/>
    <w:rsid w:val="001A6DEC"/>
    <w:rsid w:val="001A7699"/>
    <w:rsid w:val="001B0014"/>
    <w:rsid w:val="001B0050"/>
    <w:rsid w:val="001B0083"/>
    <w:rsid w:val="001B25CF"/>
    <w:rsid w:val="001B29AF"/>
    <w:rsid w:val="001B2C53"/>
    <w:rsid w:val="001B3044"/>
    <w:rsid w:val="001B3196"/>
    <w:rsid w:val="001B3BED"/>
    <w:rsid w:val="001B47B8"/>
    <w:rsid w:val="001B4C02"/>
    <w:rsid w:val="001B5706"/>
    <w:rsid w:val="001B585D"/>
    <w:rsid w:val="001B7340"/>
    <w:rsid w:val="001B76EC"/>
    <w:rsid w:val="001C0845"/>
    <w:rsid w:val="001C0B9B"/>
    <w:rsid w:val="001C1655"/>
    <w:rsid w:val="001C20E3"/>
    <w:rsid w:val="001C337D"/>
    <w:rsid w:val="001C34C1"/>
    <w:rsid w:val="001C3C6E"/>
    <w:rsid w:val="001C5CE2"/>
    <w:rsid w:val="001D00D1"/>
    <w:rsid w:val="001D02AA"/>
    <w:rsid w:val="001D053F"/>
    <w:rsid w:val="001D0652"/>
    <w:rsid w:val="001D0677"/>
    <w:rsid w:val="001D06AA"/>
    <w:rsid w:val="001D0821"/>
    <w:rsid w:val="001D1D94"/>
    <w:rsid w:val="001D3066"/>
    <w:rsid w:val="001D3E90"/>
    <w:rsid w:val="001D4A07"/>
    <w:rsid w:val="001D4D1F"/>
    <w:rsid w:val="001D51B3"/>
    <w:rsid w:val="001D5ACF"/>
    <w:rsid w:val="001D73A5"/>
    <w:rsid w:val="001D7507"/>
    <w:rsid w:val="001D7E50"/>
    <w:rsid w:val="001E090E"/>
    <w:rsid w:val="001E0C26"/>
    <w:rsid w:val="001E1066"/>
    <w:rsid w:val="001E155E"/>
    <w:rsid w:val="001E1744"/>
    <w:rsid w:val="001E1E4E"/>
    <w:rsid w:val="001E1EB4"/>
    <w:rsid w:val="001E237A"/>
    <w:rsid w:val="001E3246"/>
    <w:rsid w:val="001E48D9"/>
    <w:rsid w:val="001E4A19"/>
    <w:rsid w:val="001E504E"/>
    <w:rsid w:val="001E58F7"/>
    <w:rsid w:val="001E5CBE"/>
    <w:rsid w:val="001E61F1"/>
    <w:rsid w:val="001E664A"/>
    <w:rsid w:val="001E713A"/>
    <w:rsid w:val="001E754D"/>
    <w:rsid w:val="001F1676"/>
    <w:rsid w:val="001F1692"/>
    <w:rsid w:val="001F1A41"/>
    <w:rsid w:val="001F25F2"/>
    <w:rsid w:val="001F2C12"/>
    <w:rsid w:val="001F2C87"/>
    <w:rsid w:val="001F3699"/>
    <w:rsid w:val="001F36B8"/>
    <w:rsid w:val="001F4548"/>
    <w:rsid w:val="001F4F31"/>
    <w:rsid w:val="001F513C"/>
    <w:rsid w:val="001F5197"/>
    <w:rsid w:val="001F5C1B"/>
    <w:rsid w:val="001F5D08"/>
    <w:rsid w:val="001F6DC6"/>
    <w:rsid w:val="002008E5"/>
    <w:rsid w:val="00202EB0"/>
    <w:rsid w:val="00204D5E"/>
    <w:rsid w:val="00204F72"/>
    <w:rsid w:val="00205092"/>
    <w:rsid w:val="00205A39"/>
    <w:rsid w:val="002064C3"/>
    <w:rsid w:val="0020733A"/>
    <w:rsid w:val="0021064F"/>
    <w:rsid w:val="002109AD"/>
    <w:rsid w:val="00210BF9"/>
    <w:rsid w:val="00210C55"/>
    <w:rsid w:val="00211EF5"/>
    <w:rsid w:val="0021286A"/>
    <w:rsid w:val="002138F6"/>
    <w:rsid w:val="00213E05"/>
    <w:rsid w:val="00214383"/>
    <w:rsid w:val="002144FB"/>
    <w:rsid w:val="00214CDC"/>
    <w:rsid w:val="002161ED"/>
    <w:rsid w:val="002174D5"/>
    <w:rsid w:val="0022019D"/>
    <w:rsid w:val="002201FB"/>
    <w:rsid w:val="002209C7"/>
    <w:rsid w:val="00220C2C"/>
    <w:rsid w:val="00220DA7"/>
    <w:rsid w:val="002215C3"/>
    <w:rsid w:val="002216E2"/>
    <w:rsid w:val="002217E3"/>
    <w:rsid w:val="00223016"/>
    <w:rsid w:val="00223376"/>
    <w:rsid w:val="00224F2B"/>
    <w:rsid w:val="002251AF"/>
    <w:rsid w:val="002251E5"/>
    <w:rsid w:val="0022734C"/>
    <w:rsid w:val="002310F8"/>
    <w:rsid w:val="00231734"/>
    <w:rsid w:val="00231800"/>
    <w:rsid w:val="00232453"/>
    <w:rsid w:val="002326E8"/>
    <w:rsid w:val="00232A12"/>
    <w:rsid w:val="00232FC6"/>
    <w:rsid w:val="00233E83"/>
    <w:rsid w:val="00233FE6"/>
    <w:rsid w:val="00234479"/>
    <w:rsid w:val="00235D0E"/>
    <w:rsid w:val="00235E73"/>
    <w:rsid w:val="00235F0A"/>
    <w:rsid w:val="00236456"/>
    <w:rsid w:val="00236527"/>
    <w:rsid w:val="00236A13"/>
    <w:rsid w:val="00236FCB"/>
    <w:rsid w:val="002370F5"/>
    <w:rsid w:val="002373CE"/>
    <w:rsid w:val="002377FB"/>
    <w:rsid w:val="00237BB0"/>
    <w:rsid w:val="002402F6"/>
    <w:rsid w:val="002416B6"/>
    <w:rsid w:val="00241D2E"/>
    <w:rsid w:val="0024228F"/>
    <w:rsid w:val="0024329C"/>
    <w:rsid w:val="00243A6E"/>
    <w:rsid w:val="00243FE7"/>
    <w:rsid w:val="00244B19"/>
    <w:rsid w:val="00245C9D"/>
    <w:rsid w:val="002478E5"/>
    <w:rsid w:val="00247EF3"/>
    <w:rsid w:val="00247F66"/>
    <w:rsid w:val="00251588"/>
    <w:rsid w:val="00253228"/>
    <w:rsid w:val="002535AC"/>
    <w:rsid w:val="002549B9"/>
    <w:rsid w:val="00254FF9"/>
    <w:rsid w:val="002552A4"/>
    <w:rsid w:val="002552DE"/>
    <w:rsid w:val="00255AF0"/>
    <w:rsid w:val="002578CE"/>
    <w:rsid w:val="00260980"/>
    <w:rsid w:val="00260B0C"/>
    <w:rsid w:val="0026181D"/>
    <w:rsid w:val="00261825"/>
    <w:rsid w:val="00262FF8"/>
    <w:rsid w:val="0026356D"/>
    <w:rsid w:val="00263AD9"/>
    <w:rsid w:val="00263E91"/>
    <w:rsid w:val="0026452A"/>
    <w:rsid w:val="0026481A"/>
    <w:rsid w:val="00264949"/>
    <w:rsid w:val="00264B0B"/>
    <w:rsid w:val="00266172"/>
    <w:rsid w:val="002666EB"/>
    <w:rsid w:val="00270310"/>
    <w:rsid w:val="00271A3A"/>
    <w:rsid w:val="0027299F"/>
    <w:rsid w:val="00272C19"/>
    <w:rsid w:val="002745B1"/>
    <w:rsid w:val="00274E8D"/>
    <w:rsid w:val="0027689A"/>
    <w:rsid w:val="0027766D"/>
    <w:rsid w:val="00277A3C"/>
    <w:rsid w:val="00277A6C"/>
    <w:rsid w:val="00280188"/>
    <w:rsid w:val="00280347"/>
    <w:rsid w:val="00280C29"/>
    <w:rsid w:val="00280D91"/>
    <w:rsid w:val="00281029"/>
    <w:rsid w:val="00281CCB"/>
    <w:rsid w:val="00282924"/>
    <w:rsid w:val="00282B1F"/>
    <w:rsid w:val="00283A8C"/>
    <w:rsid w:val="00284FCF"/>
    <w:rsid w:val="00285995"/>
    <w:rsid w:val="00286199"/>
    <w:rsid w:val="00286530"/>
    <w:rsid w:val="00286A9F"/>
    <w:rsid w:val="00286CC2"/>
    <w:rsid w:val="00287649"/>
    <w:rsid w:val="002878BE"/>
    <w:rsid w:val="00290A60"/>
    <w:rsid w:val="00290E15"/>
    <w:rsid w:val="00290E81"/>
    <w:rsid w:val="00290F4B"/>
    <w:rsid w:val="00291889"/>
    <w:rsid w:val="00291EFC"/>
    <w:rsid w:val="00292306"/>
    <w:rsid w:val="0029330E"/>
    <w:rsid w:val="002936AB"/>
    <w:rsid w:val="00294AB3"/>
    <w:rsid w:val="002951ED"/>
    <w:rsid w:val="00296C74"/>
    <w:rsid w:val="002971E3"/>
    <w:rsid w:val="002A1C94"/>
    <w:rsid w:val="002A281D"/>
    <w:rsid w:val="002A3528"/>
    <w:rsid w:val="002A4B3C"/>
    <w:rsid w:val="002A50CF"/>
    <w:rsid w:val="002A675D"/>
    <w:rsid w:val="002A6986"/>
    <w:rsid w:val="002A69F5"/>
    <w:rsid w:val="002A6A10"/>
    <w:rsid w:val="002A70BF"/>
    <w:rsid w:val="002A750E"/>
    <w:rsid w:val="002B080F"/>
    <w:rsid w:val="002B08D0"/>
    <w:rsid w:val="002B0BCB"/>
    <w:rsid w:val="002B0BDB"/>
    <w:rsid w:val="002B170D"/>
    <w:rsid w:val="002B2966"/>
    <w:rsid w:val="002B3F11"/>
    <w:rsid w:val="002B4011"/>
    <w:rsid w:val="002B47FF"/>
    <w:rsid w:val="002B4CD9"/>
    <w:rsid w:val="002B507B"/>
    <w:rsid w:val="002B5373"/>
    <w:rsid w:val="002B5A4C"/>
    <w:rsid w:val="002B5EDC"/>
    <w:rsid w:val="002B6059"/>
    <w:rsid w:val="002B7E47"/>
    <w:rsid w:val="002C0921"/>
    <w:rsid w:val="002C128E"/>
    <w:rsid w:val="002C1612"/>
    <w:rsid w:val="002C2C32"/>
    <w:rsid w:val="002C3A01"/>
    <w:rsid w:val="002C3DBB"/>
    <w:rsid w:val="002C4AC1"/>
    <w:rsid w:val="002C51E9"/>
    <w:rsid w:val="002C699A"/>
    <w:rsid w:val="002C7A08"/>
    <w:rsid w:val="002D1EB2"/>
    <w:rsid w:val="002D3094"/>
    <w:rsid w:val="002D4511"/>
    <w:rsid w:val="002D5876"/>
    <w:rsid w:val="002D5DC2"/>
    <w:rsid w:val="002D62F8"/>
    <w:rsid w:val="002D6577"/>
    <w:rsid w:val="002D728C"/>
    <w:rsid w:val="002D7388"/>
    <w:rsid w:val="002E019A"/>
    <w:rsid w:val="002E01A3"/>
    <w:rsid w:val="002E0253"/>
    <w:rsid w:val="002E05DB"/>
    <w:rsid w:val="002E0850"/>
    <w:rsid w:val="002E09B7"/>
    <w:rsid w:val="002E09CD"/>
    <w:rsid w:val="002E1107"/>
    <w:rsid w:val="002E22EF"/>
    <w:rsid w:val="002E29AB"/>
    <w:rsid w:val="002E303F"/>
    <w:rsid w:val="002E3CCD"/>
    <w:rsid w:val="002E407C"/>
    <w:rsid w:val="002E4310"/>
    <w:rsid w:val="002E489D"/>
    <w:rsid w:val="002E5AAB"/>
    <w:rsid w:val="002E5EF5"/>
    <w:rsid w:val="002E60CD"/>
    <w:rsid w:val="002E66BC"/>
    <w:rsid w:val="002E6BD2"/>
    <w:rsid w:val="002E725E"/>
    <w:rsid w:val="002F18EA"/>
    <w:rsid w:val="002F2E54"/>
    <w:rsid w:val="002F33C9"/>
    <w:rsid w:val="002F3D59"/>
    <w:rsid w:val="002F42AD"/>
    <w:rsid w:val="002F4725"/>
    <w:rsid w:val="002F6254"/>
    <w:rsid w:val="002F715F"/>
    <w:rsid w:val="002F7E1B"/>
    <w:rsid w:val="00300753"/>
    <w:rsid w:val="00302FD5"/>
    <w:rsid w:val="00303B89"/>
    <w:rsid w:val="003045BB"/>
    <w:rsid w:val="00304FDE"/>
    <w:rsid w:val="003055CC"/>
    <w:rsid w:val="00305ACA"/>
    <w:rsid w:val="00310003"/>
    <w:rsid w:val="00312D41"/>
    <w:rsid w:val="003134DE"/>
    <w:rsid w:val="003141E0"/>
    <w:rsid w:val="003143A2"/>
    <w:rsid w:val="003146B7"/>
    <w:rsid w:val="00314EE8"/>
    <w:rsid w:val="00315CBF"/>
    <w:rsid w:val="00316F39"/>
    <w:rsid w:val="00320656"/>
    <w:rsid w:val="0032085D"/>
    <w:rsid w:val="00321C56"/>
    <w:rsid w:val="00322090"/>
    <w:rsid w:val="0032396D"/>
    <w:rsid w:val="003248CF"/>
    <w:rsid w:val="0032496A"/>
    <w:rsid w:val="00325112"/>
    <w:rsid w:val="00325575"/>
    <w:rsid w:val="00325C49"/>
    <w:rsid w:val="003263F5"/>
    <w:rsid w:val="00326BEE"/>
    <w:rsid w:val="003272A0"/>
    <w:rsid w:val="0032732E"/>
    <w:rsid w:val="00331749"/>
    <w:rsid w:val="003331BF"/>
    <w:rsid w:val="00333464"/>
    <w:rsid w:val="00333671"/>
    <w:rsid w:val="00333A9F"/>
    <w:rsid w:val="00333BEB"/>
    <w:rsid w:val="00333BEF"/>
    <w:rsid w:val="00334620"/>
    <w:rsid w:val="00334D1D"/>
    <w:rsid w:val="0033516C"/>
    <w:rsid w:val="00335267"/>
    <w:rsid w:val="0033580C"/>
    <w:rsid w:val="00335C01"/>
    <w:rsid w:val="00335CA5"/>
    <w:rsid w:val="00335D18"/>
    <w:rsid w:val="00336E5E"/>
    <w:rsid w:val="00336F7F"/>
    <w:rsid w:val="003373CC"/>
    <w:rsid w:val="00337519"/>
    <w:rsid w:val="003418C4"/>
    <w:rsid w:val="00342A7B"/>
    <w:rsid w:val="00342DA5"/>
    <w:rsid w:val="00342FE4"/>
    <w:rsid w:val="00343AE8"/>
    <w:rsid w:val="003448C4"/>
    <w:rsid w:val="00344BBA"/>
    <w:rsid w:val="00350083"/>
    <w:rsid w:val="00351A18"/>
    <w:rsid w:val="00352165"/>
    <w:rsid w:val="0035234D"/>
    <w:rsid w:val="00352B85"/>
    <w:rsid w:val="00352CCB"/>
    <w:rsid w:val="003530B8"/>
    <w:rsid w:val="00353306"/>
    <w:rsid w:val="00353C09"/>
    <w:rsid w:val="00353C0D"/>
    <w:rsid w:val="00354578"/>
    <w:rsid w:val="00354635"/>
    <w:rsid w:val="00354650"/>
    <w:rsid w:val="003547AA"/>
    <w:rsid w:val="00354D14"/>
    <w:rsid w:val="00354F96"/>
    <w:rsid w:val="00355D9E"/>
    <w:rsid w:val="00356010"/>
    <w:rsid w:val="00356716"/>
    <w:rsid w:val="00360958"/>
    <w:rsid w:val="00361EF6"/>
    <w:rsid w:val="00361EFD"/>
    <w:rsid w:val="0036275E"/>
    <w:rsid w:val="00363C38"/>
    <w:rsid w:val="00363EF8"/>
    <w:rsid w:val="00364545"/>
    <w:rsid w:val="00364D2B"/>
    <w:rsid w:val="003656F4"/>
    <w:rsid w:val="00366AFE"/>
    <w:rsid w:val="00366B79"/>
    <w:rsid w:val="003675CC"/>
    <w:rsid w:val="0036777D"/>
    <w:rsid w:val="0036785E"/>
    <w:rsid w:val="00374450"/>
    <w:rsid w:val="00376D4A"/>
    <w:rsid w:val="00376EF6"/>
    <w:rsid w:val="00377CF1"/>
    <w:rsid w:val="00377CFC"/>
    <w:rsid w:val="00381E25"/>
    <w:rsid w:val="003837F2"/>
    <w:rsid w:val="00383B18"/>
    <w:rsid w:val="00383DCE"/>
    <w:rsid w:val="003843C2"/>
    <w:rsid w:val="00384613"/>
    <w:rsid w:val="0038528B"/>
    <w:rsid w:val="00385C13"/>
    <w:rsid w:val="00385D10"/>
    <w:rsid w:val="00386210"/>
    <w:rsid w:val="00386721"/>
    <w:rsid w:val="0038708C"/>
    <w:rsid w:val="00387AE5"/>
    <w:rsid w:val="0039027D"/>
    <w:rsid w:val="0039147D"/>
    <w:rsid w:val="00391645"/>
    <w:rsid w:val="00391BEF"/>
    <w:rsid w:val="00391EC9"/>
    <w:rsid w:val="003934D0"/>
    <w:rsid w:val="00393A83"/>
    <w:rsid w:val="00393F67"/>
    <w:rsid w:val="00395BFB"/>
    <w:rsid w:val="00396D60"/>
    <w:rsid w:val="00396E67"/>
    <w:rsid w:val="00397677"/>
    <w:rsid w:val="00397C10"/>
    <w:rsid w:val="003A0235"/>
    <w:rsid w:val="003A07E5"/>
    <w:rsid w:val="003A0C2D"/>
    <w:rsid w:val="003A0D91"/>
    <w:rsid w:val="003A107B"/>
    <w:rsid w:val="003A13A3"/>
    <w:rsid w:val="003A15BA"/>
    <w:rsid w:val="003A1726"/>
    <w:rsid w:val="003A19C7"/>
    <w:rsid w:val="003A25DA"/>
    <w:rsid w:val="003A2C9E"/>
    <w:rsid w:val="003A3813"/>
    <w:rsid w:val="003A3EE6"/>
    <w:rsid w:val="003A42FB"/>
    <w:rsid w:val="003A4D73"/>
    <w:rsid w:val="003A567D"/>
    <w:rsid w:val="003A5A14"/>
    <w:rsid w:val="003A5BF2"/>
    <w:rsid w:val="003A5D86"/>
    <w:rsid w:val="003A60EA"/>
    <w:rsid w:val="003A70DC"/>
    <w:rsid w:val="003A7787"/>
    <w:rsid w:val="003B0DA0"/>
    <w:rsid w:val="003B18BC"/>
    <w:rsid w:val="003B1E3E"/>
    <w:rsid w:val="003B2A07"/>
    <w:rsid w:val="003B66C9"/>
    <w:rsid w:val="003C008B"/>
    <w:rsid w:val="003C0472"/>
    <w:rsid w:val="003C0A78"/>
    <w:rsid w:val="003C1EC3"/>
    <w:rsid w:val="003C1FAB"/>
    <w:rsid w:val="003C27AD"/>
    <w:rsid w:val="003C2FEE"/>
    <w:rsid w:val="003C30A5"/>
    <w:rsid w:val="003C3125"/>
    <w:rsid w:val="003C3AB6"/>
    <w:rsid w:val="003C4190"/>
    <w:rsid w:val="003C524E"/>
    <w:rsid w:val="003C5896"/>
    <w:rsid w:val="003C614D"/>
    <w:rsid w:val="003C74FA"/>
    <w:rsid w:val="003C7538"/>
    <w:rsid w:val="003D0968"/>
    <w:rsid w:val="003D0E5D"/>
    <w:rsid w:val="003D1001"/>
    <w:rsid w:val="003D112A"/>
    <w:rsid w:val="003D15AA"/>
    <w:rsid w:val="003D16B7"/>
    <w:rsid w:val="003D38CA"/>
    <w:rsid w:val="003D4F05"/>
    <w:rsid w:val="003D73C0"/>
    <w:rsid w:val="003D7750"/>
    <w:rsid w:val="003E0976"/>
    <w:rsid w:val="003E1F75"/>
    <w:rsid w:val="003E287A"/>
    <w:rsid w:val="003E3D50"/>
    <w:rsid w:val="003E4F8A"/>
    <w:rsid w:val="003E5E63"/>
    <w:rsid w:val="003E78C9"/>
    <w:rsid w:val="003E79C8"/>
    <w:rsid w:val="003E7EDF"/>
    <w:rsid w:val="003F0182"/>
    <w:rsid w:val="003F0DB5"/>
    <w:rsid w:val="003F1F0A"/>
    <w:rsid w:val="003F2AA6"/>
    <w:rsid w:val="003F2B99"/>
    <w:rsid w:val="003F2D45"/>
    <w:rsid w:val="003F3321"/>
    <w:rsid w:val="003F3385"/>
    <w:rsid w:val="003F54D8"/>
    <w:rsid w:val="003F6804"/>
    <w:rsid w:val="003F6A3E"/>
    <w:rsid w:val="003F6C96"/>
    <w:rsid w:val="003F6FBA"/>
    <w:rsid w:val="003F7032"/>
    <w:rsid w:val="0040029D"/>
    <w:rsid w:val="0040051E"/>
    <w:rsid w:val="00400573"/>
    <w:rsid w:val="0040172E"/>
    <w:rsid w:val="00401740"/>
    <w:rsid w:val="004026C9"/>
    <w:rsid w:val="0040365C"/>
    <w:rsid w:val="00403C68"/>
    <w:rsid w:val="004048B3"/>
    <w:rsid w:val="00404BE5"/>
    <w:rsid w:val="004062F9"/>
    <w:rsid w:val="004069B7"/>
    <w:rsid w:val="004070D7"/>
    <w:rsid w:val="0041176E"/>
    <w:rsid w:val="004124D1"/>
    <w:rsid w:val="0041258B"/>
    <w:rsid w:val="00413069"/>
    <w:rsid w:val="00413F07"/>
    <w:rsid w:val="00414DAA"/>
    <w:rsid w:val="004152B1"/>
    <w:rsid w:val="00415CBA"/>
    <w:rsid w:val="00417366"/>
    <w:rsid w:val="00417878"/>
    <w:rsid w:val="0042075D"/>
    <w:rsid w:val="004210EB"/>
    <w:rsid w:val="00423711"/>
    <w:rsid w:val="0042391E"/>
    <w:rsid w:val="00423DCF"/>
    <w:rsid w:val="00424255"/>
    <w:rsid w:val="004245B5"/>
    <w:rsid w:val="004246A2"/>
    <w:rsid w:val="0042490C"/>
    <w:rsid w:val="00424C7E"/>
    <w:rsid w:val="004259A1"/>
    <w:rsid w:val="00426B32"/>
    <w:rsid w:val="0042737C"/>
    <w:rsid w:val="00427752"/>
    <w:rsid w:val="004277CE"/>
    <w:rsid w:val="00430353"/>
    <w:rsid w:val="0043060B"/>
    <w:rsid w:val="004308AF"/>
    <w:rsid w:val="00431211"/>
    <w:rsid w:val="00431A61"/>
    <w:rsid w:val="00431E29"/>
    <w:rsid w:val="00431FF3"/>
    <w:rsid w:val="0043200A"/>
    <w:rsid w:val="0043273F"/>
    <w:rsid w:val="0043300A"/>
    <w:rsid w:val="004349EA"/>
    <w:rsid w:val="0043534C"/>
    <w:rsid w:val="004358CB"/>
    <w:rsid w:val="00435947"/>
    <w:rsid w:val="00440026"/>
    <w:rsid w:val="00443B30"/>
    <w:rsid w:val="00444B09"/>
    <w:rsid w:val="00444D85"/>
    <w:rsid w:val="0044734F"/>
    <w:rsid w:val="00447BDA"/>
    <w:rsid w:val="00450876"/>
    <w:rsid w:val="00450D84"/>
    <w:rsid w:val="00450F3A"/>
    <w:rsid w:val="00450F8B"/>
    <w:rsid w:val="00452E3E"/>
    <w:rsid w:val="004539D4"/>
    <w:rsid w:val="00454071"/>
    <w:rsid w:val="00455411"/>
    <w:rsid w:val="00456333"/>
    <w:rsid w:val="00457486"/>
    <w:rsid w:val="0045782B"/>
    <w:rsid w:val="004603CB"/>
    <w:rsid w:val="004608D5"/>
    <w:rsid w:val="0046101A"/>
    <w:rsid w:val="00462751"/>
    <w:rsid w:val="0046276A"/>
    <w:rsid w:val="004633C4"/>
    <w:rsid w:val="00463665"/>
    <w:rsid w:val="004648DD"/>
    <w:rsid w:val="00465C88"/>
    <w:rsid w:val="00467298"/>
    <w:rsid w:val="004678C0"/>
    <w:rsid w:val="004704ED"/>
    <w:rsid w:val="004715FA"/>
    <w:rsid w:val="00471F20"/>
    <w:rsid w:val="004722B5"/>
    <w:rsid w:val="00473DD3"/>
    <w:rsid w:val="00473F01"/>
    <w:rsid w:val="004740DD"/>
    <w:rsid w:val="004745E3"/>
    <w:rsid w:val="0047460D"/>
    <w:rsid w:val="00474754"/>
    <w:rsid w:val="00475007"/>
    <w:rsid w:val="00475209"/>
    <w:rsid w:val="004754C1"/>
    <w:rsid w:val="00476AE6"/>
    <w:rsid w:val="00477375"/>
    <w:rsid w:val="004806C8"/>
    <w:rsid w:val="0048109A"/>
    <w:rsid w:val="00481156"/>
    <w:rsid w:val="00481D3B"/>
    <w:rsid w:val="004822D3"/>
    <w:rsid w:val="0048249E"/>
    <w:rsid w:val="004827A0"/>
    <w:rsid w:val="00485173"/>
    <w:rsid w:val="00485183"/>
    <w:rsid w:val="00485683"/>
    <w:rsid w:val="0048579A"/>
    <w:rsid w:val="00485F5C"/>
    <w:rsid w:val="0048649F"/>
    <w:rsid w:val="00486DED"/>
    <w:rsid w:val="004878F9"/>
    <w:rsid w:val="00487918"/>
    <w:rsid w:val="0049090B"/>
    <w:rsid w:val="004911B4"/>
    <w:rsid w:val="00492503"/>
    <w:rsid w:val="00492BC9"/>
    <w:rsid w:val="00493055"/>
    <w:rsid w:val="00493292"/>
    <w:rsid w:val="00493C26"/>
    <w:rsid w:val="004943D1"/>
    <w:rsid w:val="00494A49"/>
    <w:rsid w:val="0049523B"/>
    <w:rsid w:val="004960D7"/>
    <w:rsid w:val="00496933"/>
    <w:rsid w:val="0049754B"/>
    <w:rsid w:val="004979FF"/>
    <w:rsid w:val="004A0094"/>
    <w:rsid w:val="004A038C"/>
    <w:rsid w:val="004A06FD"/>
    <w:rsid w:val="004A0D5F"/>
    <w:rsid w:val="004A1221"/>
    <w:rsid w:val="004A22C1"/>
    <w:rsid w:val="004A40F3"/>
    <w:rsid w:val="004A456E"/>
    <w:rsid w:val="004A4C68"/>
    <w:rsid w:val="004A5EF0"/>
    <w:rsid w:val="004A61E1"/>
    <w:rsid w:val="004A696E"/>
    <w:rsid w:val="004A762A"/>
    <w:rsid w:val="004A7806"/>
    <w:rsid w:val="004A7851"/>
    <w:rsid w:val="004B0200"/>
    <w:rsid w:val="004B02F2"/>
    <w:rsid w:val="004B0501"/>
    <w:rsid w:val="004B0E5E"/>
    <w:rsid w:val="004B13ED"/>
    <w:rsid w:val="004B17D6"/>
    <w:rsid w:val="004B2A1D"/>
    <w:rsid w:val="004B33E5"/>
    <w:rsid w:val="004B3578"/>
    <w:rsid w:val="004B3D69"/>
    <w:rsid w:val="004B5194"/>
    <w:rsid w:val="004B55AC"/>
    <w:rsid w:val="004B5F5C"/>
    <w:rsid w:val="004B65B8"/>
    <w:rsid w:val="004C0B6D"/>
    <w:rsid w:val="004C2F66"/>
    <w:rsid w:val="004C3C20"/>
    <w:rsid w:val="004C4383"/>
    <w:rsid w:val="004C468F"/>
    <w:rsid w:val="004C4691"/>
    <w:rsid w:val="004C47AC"/>
    <w:rsid w:val="004C6220"/>
    <w:rsid w:val="004C6C9B"/>
    <w:rsid w:val="004C71D7"/>
    <w:rsid w:val="004C7707"/>
    <w:rsid w:val="004D327D"/>
    <w:rsid w:val="004D34FB"/>
    <w:rsid w:val="004D3D83"/>
    <w:rsid w:val="004D43B8"/>
    <w:rsid w:val="004D56A7"/>
    <w:rsid w:val="004D5E37"/>
    <w:rsid w:val="004D6135"/>
    <w:rsid w:val="004D617C"/>
    <w:rsid w:val="004D694D"/>
    <w:rsid w:val="004D7914"/>
    <w:rsid w:val="004D7C95"/>
    <w:rsid w:val="004D7E60"/>
    <w:rsid w:val="004E00BB"/>
    <w:rsid w:val="004E019F"/>
    <w:rsid w:val="004E0B91"/>
    <w:rsid w:val="004E0CAB"/>
    <w:rsid w:val="004E1304"/>
    <w:rsid w:val="004E1D04"/>
    <w:rsid w:val="004E2580"/>
    <w:rsid w:val="004E2F8C"/>
    <w:rsid w:val="004E32AB"/>
    <w:rsid w:val="004E33B0"/>
    <w:rsid w:val="004E37B9"/>
    <w:rsid w:val="004E4A0D"/>
    <w:rsid w:val="004E4E00"/>
    <w:rsid w:val="004E4E93"/>
    <w:rsid w:val="004E5521"/>
    <w:rsid w:val="004E55C0"/>
    <w:rsid w:val="004E5C8D"/>
    <w:rsid w:val="004E5DBA"/>
    <w:rsid w:val="004E5EF6"/>
    <w:rsid w:val="004E681B"/>
    <w:rsid w:val="004E79CF"/>
    <w:rsid w:val="004E7C4F"/>
    <w:rsid w:val="004F00A4"/>
    <w:rsid w:val="004F0856"/>
    <w:rsid w:val="004F143D"/>
    <w:rsid w:val="004F3B3F"/>
    <w:rsid w:val="004F3C48"/>
    <w:rsid w:val="004F41C1"/>
    <w:rsid w:val="004F4AFB"/>
    <w:rsid w:val="004F4B77"/>
    <w:rsid w:val="004F50B0"/>
    <w:rsid w:val="004F77B6"/>
    <w:rsid w:val="00500003"/>
    <w:rsid w:val="005008B5"/>
    <w:rsid w:val="0050247F"/>
    <w:rsid w:val="0050407C"/>
    <w:rsid w:val="0050430E"/>
    <w:rsid w:val="00504A99"/>
    <w:rsid w:val="00504E39"/>
    <w:rsid w:val="005051C3"/>
    <w:rsid w:val="00505701"/>
    <w:rsid w:val="005058FC"/>
    <w:rsid w:val="00505E78"/>
    <w:rsid w:val="00506521"/>
    <w:rsid w:val="0051226B"/>
    <w:rsid w:val="00513318"/>
    <w:rsid w:val="0051488B"/>
    <w:rsid w:val="00515535"/>
    <w:rsid w:val="005164BC"/>
    <w:rsid w:val="00520068"/>
    <w:rsid w:val="00520778"/>
    <w:rsid w:val="005211D3"/>
    <w:rsid w:val="00522AF1"/>
    <w:rsid w:val="00522F59"/>
    <w:rsid w:val="00523FC6"/>
    <w:rsid w:val="005241E7"/>
    <w:rsid w:val="00525236"/>
    <w:rsid w:val="00525A7E"/>
    <w:rsid w:val="00526830"/>
    <w:rsid w:val="00526E2D"/>
    <w:rsid w:val="00527E73"/>
    <w:rsid w:val="00527E91"/>
    <w:rsid w:val="00531311"/>
    <w:rsid w:val="00531343"/>
    <w:rsid w:val="0053239A"/>
    <w:rsid w:val="0053274A"/>
    <w:rsid w:val="00532795"/>
    <w:rsid w:val="00534836"/>
    <w:rsid w:val="00536336"/>
    <w:rsid w:val="0053684C"/>
    <w:rsid w:val="005368B6"/>
    <w:rsid w:val="00541415"/>
    <w:rsid w:val="005414BF"/>
    <w:rsid w:val="005419C6"/>
    <w:rsid w:val="005421CE"/>
    <w:rsid w:val="00544406"/>
    <w:rsid w:val="0054636F"/>
    <w:rsid w:val="005472C0"/>
    <w:rsid w:val="00547507"/>
    <w:rsid w:val="005515D4"/>
    <w:rsid w:val="0055205C"/>
    <w:rsid w:val="0055287B"/>
    <w:rsid w:val="00552CA2"/>
    <w:rsid w:val="00553A21"/>
    <w:rsid w:val="00553B5E"/>
    <w:rsid w:val="00554A3F"/>
    <w:rsid w:val="00554A86"/>
    <w:rsid w:val="00554BF7"/>
    <w:rsid w:val="005563DC"/>
    <w:rsid w:val="005565E5"/>
    <w:rsid w:val="005601CD"/>
    <w:rsid w:val="005606A7"/>
    <w:rsid w:val="00561906"/>
    <w:rsid w:val="00561C8D"/>
    <w:rsid w:val="00562CDB"/>
    <w:rsid w:val="0056352E"/>
    <w:rsid w:val="00563633"/>
    <w:rsid w:val="005642D0"/>
    <w:rsid w:val="005644DC"/>
    <w:rsid w:val="00564B63"/>
    <w:rsid w:val="00565E79"/>
    <w:rsid w:val="005666F6"/>
    <w:rsid w:val="005669E3"/>
    <w:rsid w:val="0056708A"/>
    <w:rsid w:val="00567A31"/>
    <w:rsid w:val="0057029F"/>
    <w:rsid w:val="00570449"/>
    <w:rsid w:val="00570585"/>
    <w:rsid w:val="00570910"/>
    <w:rsid w:val="00571CA3"/>
    <w:rsid w:val="00572584"/>
    <w:rsid w:val="00573652"/>
    <w:rsid w:val="00573E12"/>
    <w:rsid w:val="00573F0E"/>
    <w:rsid w:val="0057406B"/>
    <w:rsid w:val="00574768"/>
    <w:rsid w:val="00574D35"/>
    <w:rsid w:val="0057569B"/>
    <w:rsid w:val="00576C31"/>
    <w:rsid w:val="00576FB3"/>
    <w:rsid w:val="00577583"/>
    <w:rsid w:val="0058063E"/>
    <w:rsid w:val="00580C0B"/>
    <w:rsid w:val="00581F72"/>
    <w:rsid w:val="0058478B"/>
    <w:rsid w:val="005849F3"/>
    <w:rsid w:val="00584F41"/>
    <w:rsid w:val="005852B7"/>
    <w:rsid w:val="005855C6"/>
    <w:rsid w:val="0058568F"/>
    <w:rsid w:val="005857E6"/>
    <w:rsid w:val="00585D3B"/>
    <w:rsid w:val="0058601B"/>
    <w:rsid w:val="00586EBA"/>
    <w:rsid w:val="00587466"/>
    <w:rsid w:val="00590A67"/>
    <w:rsid w:val="00590E4B"/>
    <w:rsid w:val="0059103B"/>
    <w:rsid w:val="00591C6B"/>
    <w:rsid w:val="00591C9D"/>
    <w:rsid w:val="0059291F"/>
    <w:rsid w:val="00592C00"/>
    <w:rsid w:val="00593207"/>
    <w:rsid w:val="00593384"/>
    <w:rsid w:val="0059349F"/>
    <w:rsid w:val="00594350"/>
    <w:rsid w:val="00594BA8"/>
    <w:rsid w:val="00594D33"/>
    <w:rsid w:val="005960EB"/>
    <w:rsid w:val="005966D5"/>
    <w:rsid w:val="00596A15"/>
    <w:rsid w:val="00597807"/>
    <w:rsid w:val="005A0B19"/>
    <w:rsid w:val="005A21DE"/>
    <w:rsid w:val="005A224D"/>
    <w:rsid w:val="005A22E7"/>
    <w:rsid w:val="005A295D"/>
    <w:rsid w:val="005A2B57"/>
    <w:rsid w:val="005A2F25"/>
    <w:rsid w:val="005A3566"/>
    <w:rsid w:val="005A3636"/>
    <w:rsid w:val="005A3FC0"/>
    <w:rsid w:val="005A5C8A"/>
    <w:rsid w:val="005A5FEF"/>
    <w:rsid w:val="005A7568"/>
    <w:rsid w:val="005A7E93"/>
    <w:rsid w:val="005B2F45"/>
    <w:rsid w:val="005B3041"/>
    <w:rsid w:val="005B3472"/>
    <w:rsid w:val="005B3DD5"/>
    <w:rsid w:val="005B43BF"/>
    <w:rsid w:val="005B4E9F"/>
    <w:rsid w:val="005B5882"/>
    <w:rsid w:val="005B59F7"/>
    <w:rsid w:val="005B6F98"/>
    <w:rsid w:val="005B7077"/>
    <w:rsid w:val="005B76AE"/>
    <w:rsid w:val="005B76E7"/>
    <w:rsid w:val="005B7E7C"/>
    <w:rsid w:val="005B7FA7"/>
    <w:rsid w:val="005C1F16"/>
    <w:rsid w:val="005C2110"/>
    <w:rsid w:val="005C2987"/>
    <w:rsid w:val="005C3585"/>
    <w:rsid w:val="005C403A"/>
    <w:rsid w:val="005C4156"/>
    <w:rsid w:val="005C4CD8"/>
    <w:rsid w:val="005C5DD8"/>
    <w:rsid w:val="005C6AAC"/>
    <w:rsid w:val="005C7399"/>
    <w:rsid w:val="005C76AE"/>
    <w:rsid w:val="005C7A03"/>
    <w:rsid w:val="005C7E5A"/>
    <w:rsid w:val="005D0B4B"/>
    <w:rsid w:val="005D0D87"/>
    <w:rsid w:val="005D11EC"/>
    <w:rsid w:val="005D1C88"/>
    <w:rsid w:val="005D1DFA"/>
    <w:rsid w:val="005D273F"/>
    <w:rsid w:val="005D2A11"/>
    <w:rsid w:val="005D4313"/>
    <w:rsid w:val="005D4689"/>
    <w:rsid w:val="005D5BF6"/>
    <w:rsid w:val="005D6318"/>
    <w:rsid w:val="005D6B5B"/>
    <w:rsid w:val="005D6D99"/>
    <w:rsid w:val="005D720E"/>
    <w:rsid w:val="005D7587"/>
    <w:rsid w:val="005D7B4C"/>
    <w:rsid w:val="005E0E3C"/>
    <w:rsid w:val="005E1AE5"/>
    <w:rsid w:val="005E1E5B"/>
    <w:rsid w:val="005E211D"/>
    <w:rsid w:val="005E2656"/>
    <w:rsid w:val="005E3BB1"/>
    <w:rsid w:val="005E42FB"/>
    <w:rsid w:val="005E481C"/>
    <w:rsid w:val="005E4A9C"/>
    <w:rsid w:val="005E4B5D"/>
    <w:rsid w:val="005E584F"/>
    <w:rsid w:val="005E6CC7"/>
    <w:rsid w:val="005E7542"/>
    <w:rsid w:val="005F066D"/>
    <w:rsid w:val="005F09A2"/>
    <w:rsid w:val="005F163B"/>
    <w:rsid w:val="005F1B3E"/>
    <w:rsid w:val="005F208E"/>
    <w:rsid w:val="005F242D"/>
    <w:rsid w:val="005F2498"/>
    <w:rsid w:val="005F2CF6"/>
    <w:rsid w:val="005F3713"/>
    <w:rsid w:val="005F40E7"/>
    <w:rsid w:val="005F4D92"/>
    <w:rsid w:val="005F5C8B"/>
    <w:rsid w:val="005F696E"/>
    <w:rsid w:val="005F6D7C"/>
    <w:rsid w:val="005F78F7"/>
    <w:rsid w:val="005F7986"/>
    <w:rsid w:val="005F7B7D"/>
    <w:rsid w:val="005F7BCE"/>
    <w:rsid w:val="00600917"/>
    <w:rsid w:val="00601755"/>
    <w:rsid w:val="0060249C"/>
    <w:rsid w:val="006025DA"/>
    <w:rsid w:val="006031F1"/>
    <w:rsid w:val="00603234"/>
    <w:rsid w:val="0060343D"/>
    <w:rsid w:val="0060369C"/>
    <w:rsid w:val="00603BAE"/>
    <w:rsid w:val="00603E12"/>
    <w:rsid w:val="006042EC"/>
    <w:rsid w:val="00604857"/>
    <w:rsid w:val="00604B01"/>
    <w:rsid w:val="0060512B"/>
    <w:rsid w:val="00605BFE"/>
    <w:rsid w:val="006061BB"/>
    <w:rsid w:val="00606F8E"/>
    <w:rsid w:val="00610182"/>
    <w:rsid w:val="00610AD5"/>
    <w:rsid w:val="0061108D"/>
    <w:rsid w:val="00611ACB"/>
    <w:rsid w:val="00611E31"/>
    <w:rsid w:val="00612316"/>
    <w:rsid w:val="00612C79"/>
    <w:rsid w:val="006137E5"/>
    <w:rsid w:val="00613800"/>
    <w:rsid w:val="00613BD9"/>
    <w:rsid w:val="00614B8D"/>
    <w:rsid w:val="00615C92"/>
    <w:rsid w:val="00620287"/>
    <w:rsid w:val="006202E4"/>
    <w:rsid w:val="00621CD4"/>
    <w:rsid w:val="00623573"/>
    <w:rsid w:val="00624111"/>
    <w:rsid w:val="00624F26"/>
    <w:rsid w:val="00625691"/>
    <w:rsid w:val="00625AA0"/>
    <w:rsid w:val="00625F0F"/>
    <w:rsid w:val="006266A0"/>
    <w:rsid w:val="0062770C"/>
    <w:rsid w:val="006318D3"/>
    <w:rsid w:val="00632BE2"/>
    <w:rsid w:val="00633C09"/>
    <w:rsid w:val="006349BD"/>
    <w:rsid w:val="006352F5"/>
    <w:rsid w:val="00635361"/>
    <w:rsid w:val="00636F37"/>
    <w:rsid w:val="00637A3D"/>
    <w:rsid w:val="00637C60"/>
    <w:rsid w:val="0064002C"/>
    <w:rsid w:val="006408E0"/>
    <w:rsid w:val="006424F3"/>
    <w:rsid w:val="006426B0"/>
    <w:rsid w:val="00642E8B"/>
    <w:rsid w:val="00644125"/>
    <w:rsid w:val="006448F1"/>
    <w:rsid w:val="006449E2"/>
    <w:rsid w:val="00646031"/>
    <w:rsid w:val="00646E68"/>
    <w:rsid w:val="00647032"/>
    <w:rsid w:val="00647700"/>
    <w:rsid w:val="00652A77"/>
    <w:rsid w:val="00652D4F"/>
    <w:rsid w:val="00653265"/>
    <w:rsid w:val="00654116"/>
    <w:rsid w:val="00654334"/>
    <w:rsid w:val="00654A10"/>
    <w:rsid w:val="00655153"/>
    <w:rsid w:val="006576D7"/>
    <w:rsid w:val="006578A3"/>
    <w:rsid w:val="00660831"/>
    <w:rsid w:val="00662459"/>
    <w:rsid w:val="00662A9C"/>
    <w:rsid w:val="00663435"/>
    <w:rsid w:val="00664A06"/>
    <w:rsid w:val="006657D3"/>
    <w:rsid w:val="00665983"/>
    <w:rsid w:val="00665D95"/>
    <w:rsid w:val="00666D09"/>
    <w:rsid w:val="00667B91"/>
    <w:rsid w:val="00667B9F"/>
    <w:rsid w:val="00667DE2"/>
    <w:rsid w:val="00667F29"/>
    <w:rsid w:val="0067037F"/>
    <w:rsid w:val="00671347"/>
    <w:rsid w:val="006731E2"/>
    <w:rsid w:val="006735FB"/>
    <w:rsid w:val="006739CB"/>
    <w:rsid w:val="00674607"/>
    <w:rsid w:val="0067493E"/>
    <w:rsid w:val="00675C68"/>
    <w:rsid w:val="0067667A"/>
    <w:rsid w:val="00676ABA"/>
    <w:rsid w:val="00677B06"/>
    <w:rsid w:val="00682628"/>
    <w:rsid w:val="006828B2"/>
    <w:rsid w:val="006863BF"/>
    <w:rsid w:val="006869D7"/>
    <w:rsid w:val="00687B8E"/>
    <w:rsid w:val="006905F7"/>
    <w:rsid w:val="00692C25"/>
    <w:rsid w:val="00693431"/>
    <w:rsid w:val="006935E6"/>
    <w:rsid w:val="00693A6E"/>
    <w:rsid w:val="00694111"/>
    <w:rsid w:val="0069419B"/>
    <w:rsid w:val="006951F6"/>
    <w:rsid w:val="00695E8B"/>
    <w:rsid w:val="00697940"/>
    <w:rsid w:val="006A0CFC"/>
    <w:rsid w:val="006A0FDD"/>
    <w:rsid w:val="006A13B9"/>
    <w:rsid w:val="006A1CFA"/>
    <w:rsid w:val="006A1D68"/>
    <w:rsid w:val="006A1FE9"/>
    <w:rsid w:val="006A3443"/>
    <w:rsid w:val="006A35BD"/>
    <w:rsid w:val="006A35F4"/>
    <w:rsid w:val="006A38A9"/>
    <w:rsid w:val="006A38F6"/>
    <w:rsid w:val="006A456F"/>
    <w:rsid w:val="006A4A6B"/>
    <w:rsid w:val="006A5541"/>
    <w:rsid w:val="006A5E1E"/>
    <w:rsid w:val="006B004B"/>
    <w:rsid w:val="006B0AAD"/>
    <w:rsid w:val="006B0C02"/>
    <w:rsid w:val="006B0CD9"/>
    <w:rsid w:val="006B2FA9"/>
    <w:rsid w:val="006B389B"/>
    <w:rsid w:val="006B38AE"/>
    <w:rsid w:val="006B470F"/>
    <w:rsid w:val="006B4F4D"/>
    <w:rsid w:val="006B51F4"/>
    <w:rsid w:val="006B57C6"/>
    <w:rsid w:val="006B656C"/>
    <w:rsid w:val="006B6E55"/>
    <w:rsid w:val="006B7169"/>
    <w:rsid w:val="006B790E"/>
    <w:rsid w:val="006C18C5"/>
    <w:rsid w:val="006C1F43"/>
    <w:rsid w:val="006C29E4"/>
    <w:rsid w:val="006C2E19"/>
    <w:rsid w:val="006C4817"/>
    <w:rsid w:val="006C60E5"/>
    <w:rsid w:val="006C614F"/>
    <w:rsid w:val="006C7538"/>
    <w:rsid w:val="006C77B5"/>
    <w:rsid w:val="006D0207"/>
    <w:rsid w:val="006D075F"/>
    <w:rsid w:val="006D1003"/>
    <w:rsid w:val="006D157F"/>
    <w:rsid w:val="006D2159"/>
    <w:rsid w:val="006D2220"/>
    <w:rsid w:val="006D2293"/>
    <w:rsid w:val="006D2B26"/>
    <w:rsid w:val="006D3AB3"/>
    <w:rsid w:val="006D49DC"/>
    <w:rsid w:val="006D5F6B"/>
    <w:rsid w:val="006D73BF"/>
    <w:rsid w:val="006E04DB"/>
    <w:rsid w:val="006E1738"/>
    <w:rsid w:val="006E2549"/>
    <w:rsid w:val="006E26AA"/>
    <w:rsid w:val="006E3496"/>
    <w:rsid w:val="006E3AA4"/>
    <w:rsid w:val="006E3DC6"/>
    <w:rsid w:val="006E5E04"/>
    <w:rsid w:val="006F02A3"/>
    <w:rsid w:val="006F0332"/>
    <w:rsid w:val="006F1AA6"/>
    <w:rsid w:val="006F2311"/>
    <w:rsid w:val="006F2C6D"/>
    <w:rsid w:val="006F2FE3"/>
    <w:rsid w:val="006F33E7"/>
    <w:rsid w:val="006F462D"/>
    <w:rsid w:val="006F4870"/>
    <w:rsid w:val="006F4C3E"/>
    <w:rsid w:val="006F5932"/>
    <w:rsid w:val="006F5E59"/>
    <w:rsid w:val="006F5E74"/>
    <w:rsid w:val="006F68B9"/>
    <w:rsid w:val="0070071C"/>
    <w:rsid w:val="00700C08"/>
    <w:rsid w:val="00702275"/>
    <w:rsid w:val="00702CC7"/>
    <w:rsid w:val="00702E63"/>
    <w:rsid w:val="00703741"/>
    <w:rsid w:val="007039FA"/>
    <w:rsid w:val="0070502A"/>
    <w:rsid w:val="0070546F"/>
    <w:rsid w:val="00705BCF"/>
    <w:rsid w:val="007063ED"/>
    <w:rsid w:val="007066FC"/>
    <w:rsid w:val="007069FD"/>
    <w:rsid w:val="007073A9"/>
    <w:rsid w:val="00707E61"/>
    <w:rsid w:val="00707FAF"/>
    <w:rsid w:val="007113BA"/>
    <w:rsid w:val="00712F64"/>
    <w:rsid w:val="00713572"/>
    <w:rsid w:val="00713D8F"/>
    <w:rsid w:val="00714701"/>
    <w:rsid w:val="00714D3E"/>
    <w:rsid w:val="007153AA"/>
    <w:rsid w:val="007153F2"/>
    <w:rsid w:val="00715D18"/>
    <w:rsid w:val="0071634F"/>
    <w:rsid w:val="0071652D"/>
    <w:rsid w:val="0072007A"/>
    <w:rsid w:val="007210D8"/>
    <w:rsid w:val="00721312"/>
    <w:rsid w:val="0072284A"/>
    <w:rsid w:val="00722C42"/>
    <w:rsid w:val="00724029"/>
    <w:rsid w:val="007243B1"/>
    <w:rsid w:val="00724661"/>
    <w:rsid w:val="00724951"/>
    <w:rsid w:val="00725398"/>
    <w:rsid w:val="007276E8"/>
    <w:rsid w:val="00730419"/>
    <w:rsid w:val="00730DC0"/>
    <w:rsid w:val="0073173C"/>
    <w:rsid w:val="007317C2"/>
    <w:rsid w:val="007322F9"/>
    <w:rsid w:val="00732B0D"/>
    <w:rsid w:val="007334B3"/>
    <w:rsid w:val="00734409"/>
    <w:rsid w:val="00735033"/>
    <w:rsid w:val="00735A73"/>
    <w:rsid w:val="00736223"/>
    <w:rsid w:val="00736CE3"/>
    <w:rsid w:val="00737239"/>
    <w:rsid w:val="007379C3"/>
    <w:rsid w:val="00737FB9"/>
    <w:rsid w:val="00740C41"/>
    <w:rsid w:val="007412FB"/>
    <w:rsid w:val="0074176F"/>
    <w:rsid w:val="0074187D"/>
    <w:rsid w:val="00741B3F"/>
    <w:rsid w:val="00742C38"/>
    <w:rsid w:val="007434C5"/>
    <w:rsid w:val="007438DA"/>
    <w:rsid w:val="00745188"/>
    <w:rsid w:val="00746538"/>
    <w:rsid w:val="00746A98"/>
    <w:rsid w:val="00747519"/>
    <w:rsid w:val="00747A56"/>
    <w:rsid w:val="0075032B"/>
    <w:rsid w:val="00752B07"/>
    <w:rsid w:val="0075372C"/>
    <w:rsid w:val="0075402C"/>
    <w:rsid w:val="0075435A"/>
    <w:rsid w:val="00754815"/>
    <w:rsid w:val="00754D31"/>
    <w:rsid w:val="00755ED3"/>
    <w:rsid w:val="00760974"/>
    <w:rsid w:val="0076225D"/>
    <w:rsid w:val="00762C26"/>
    <w:rsid w:val="00762F95"/>
    <w:rsid w:val="0076326D"/>
    <w:rsid w:val="007633D7"/>
    <w:rsid w:val="00763445"/>
    <w:rsid w:val="00763F15"/>
    <w:rsid w:val="00764D9F"/>
    <w:rsid w:val="00765ADE"/>
    <w:rsid w:val="00765B73"/>
    <w:rsid w:val="00770579"/>
    <w:rsid w:val="00770C55"/>
    <w:rsid w:val="00772B53"/>
    <w:rsid w:val="00773F34"/>
    <w:rsid w:val="00776A48"/>
    <w:rsid w:val="00776E42"/>
    <w:rsid w:val="00777B7F"/>
    <w:rsid w:val="00777C64"/>
    <w:rsid w:val="007804D9"/>
    <w:rsid w:val="00781155"/>
    <w:rsid w:val="00783C0B"/>
    <w:rsid w:val="00783EA7"/>
    <w:rsid w:val="00783FA3"/>
    <w:rsid w:val="00784C3A"/>
    <w:rsid w:val="00785215"/>
    <w:rsid w:val="007855D0"/>
    <w:rsid w:val="00785E94"/>
    <w:rsid w:val="00785FF1"/>
    <w:rsid w:val="00786BD7"/>
    <w:rsid w:val="00786D38"/>
    <w:rsid w:val="0078720F"/>
    <w:rsid w:val="00787ABB"/>
    <w:rsid w:val="007900E3"/>
    <w:rsid w:val="00790508"/>
    <w:rsid w:val="00794CCA"/>
    <w:rsid w:val="00794D6B"/>
    <w:rsid w:val="007963E8"/>
    <w:rsid w:val="007970E8"/>
    <w:rsid w:val="0079764D"/>
    <w:rsid w:val="007A0F57"/>
    <w:rsid w:val="007A2091"/>
    <w:rsid w:val="007A2991"/>
    <w:rsid w:val="007A3D6F"/>
    <w:rsid w:val="007A3F50"/>
    <w:rsid w:val="007A4079"/>
    <w:rsid w:val="007A4188"/>
    <w:rsid w:val="007A41B4"/>
    <w:rsid w:val="007A4E9C"/>
    <w:rsid w:val="007A547C"/>
    <w:rsid w:val="007A5530"/>
    <w:rsid w:val="007A5D46"/>
    <w:rsid w:val="007A72C8"/>
    <w:rsid w:val="007B018C"/>
    <w:rsid w:val="007B4CA0"/>
    <w:rsid w:val="007B65C7"/>
    <w:rsid w:val="007B6B7D"/>
    <w:rsid w:val="007B7936"/>
    <w:rsid w:val="007B7C72"/>
    <w:rsid w:val="007C0A2E"/>
    <w:rsid w:val="007C1588"/>
    <w:rsid w:val="007C2469"/>
    <w:rsid w:val="007C29EA"/>
    <w:rsid w:val="007C3127"/>
    <w:rsid w:val="007C63A1"/>
    <w:rsid w:val="007C6769"/>
    <w:rsid w:val="007C7694"/>
    <w:rsid w:val="007D0903"/>
    <w:rsid w:val="007D0D9B"/>
    <w:rsid w:val="007D2391"/>
    <w:rsid w:val="007D2C37"/>
    <w:rsid w:val="007D2DB1"/>
    <w:rsid w:val="007D3185"/>
    <w:rsid w:val="007D3650"/>
    <w:rsid w:val="007D407A"/>
    <w:rsid w:val="007D4094"/>
    <w:rsid w:val="007D4C79"/>
    <w:rsid w:val="007D501C"/>
    <w:rsid w:val="007D673E"/>
    <w:rsid w:val="007D6B58"/>
    <w:rsid w:val="007D7A48"/>
    <w:rsid w:val="007D7FDB"/>
    <w:rsid w:val="007E07A3"/>
    <w:rsid w:val="007E1059"/>
    <w:rsid w:val="007E114B"/>
    <w:rsid w:val="007E1FDB"/>
    <w:rsid w:val="007E26AB"/>
    <w:rsid w:val="007E26B8"/>
    <w:rsid w:val="007E2742"/>
    <w:rsid w:val="007E2F01"/>
    <w:rsid w:val="007E2F3E"/>
    <w:rsid w:val="007E2F5A"/>
    <w:rsid w:val="007E46F0"/>
    <w:rsid w:val="007E525A"/>
    <w:rsid w:val="007E5BF9"/>
    <w:rsid w:val="007E608D"/>
    <w:rsid w:val="007E6418"/>
    <w:rsid w:val="007E6951"/>
    <w:rsid w:val="007E7FBE"/>
    <w:rsid w:val="007F0512"/>
    <w:rsid w:val="007F06C0"/>
    <w:rsid w:val="007F092B"/>
    <w:rsid w:val="007F09B7"/>
    <w:rsid w:val="007F0D55"/>
    <w:rsid w:val="007F17CB"/>
    <w:rsid w:val="007F313A"/>
    <w:rsid w:val="007F36AE"/>
    <w:rsid w:val="007F4003"/>
    <w:rsid w:val="007F4162"/>
    <w:rsid w:val="007F42D4"/>
    <w:rsid w:val="007F4E18"/>
    <w:rsid w:val="007F5DFE"/>
    <w:rsid w:val="007F6134"/>
    <w:rsid w:val="0080029A"/>
    <w:rsid w:val="00802DA5"/>
    <w:rsid w:val="008032C7"/>
    <w:rsid w:val="00803BA0"/>
    <w:rsid w:val="00804763"/>
    <w:rsid w:val="008057CB"/>
    <w:rsid w:val="00805E97"/>
    <w:rsid w:val="008064FD"/>
    <w:rsid w:val="00807679"/>
    <w:rsid w:val="00810091"/>
    <w:rsid w:val="0081049A"/>
    <w:rsid w:val="00811035"/>
    <w:rsid w:val="008116B2"/>
    <w:rsid w:val="00811817"/>
    <w:rsid w:val="00811A07"/>
    <w:rsid w:val="008126A4"/>
    <w:rsid w:val="00813F4F"/>
    <w:rsid w:val="00814004"/>
    <w:rsid w:val="008149DE"/>
    <w:rsid w:val="00815083"/>
    <w:rsid w:val="008155F5"/>
    <w:rsid w:val="0081568C"/>
    <w:rsid w:val="00815BFA"/>
    <w:rsid w:val="00815CC4"/>
    <w:rsid w:val="00815CFA"/>
    <w:rsid w:val="00816143"/>
    <w:rsid w:val="00816999"/>
    <w:rsid w:val="00816A64"/>
    <w:rsid w:val="0082172D"/>
    <w:rsid w:val="008231FA"/>
    <w:rsid w:val="008241B0"/>
    <w:rsid w:val="00824E11"/>
    <w:rsid w:val="008254AB"/>
    <w:rsid w:val="0082612E"/>
    <w:rsid w:val="00826DDE"/>
    <w:rsid w:val="0082732B"/>
    <w:rsid w:val="0083092B"/>
    <w:rsid w:val="008309D1"/>
    <w:rsid w:val="008315F7"/>
    <w:rsid w:val="00832FAD"/>
    <w:rsid w:val="008339C9"/>
    <w:rsid w:val="00834A2E"/>
    <w:rsid w:val="00834E56"/>
    <w:rsid w:val="00834F9E"/>
    <w:rsid w:val="00835924"/>
    <w:rsid w:val="00835BCD"/>
    <w:rsid w:val="00836706"/>
    <w:rsid w:val="00836A4B"/>
    <w:rsid w:val="0083770D"/>
    <w:rsid w:val="00840DD0"/>
    <w:rsid w:val="008415C9"/>
    <w:rsid w:val="00842FB3"/>
    <w:rsid w:val="008438B0"/>
    <w:rsid w:val="008439A6"/>
    <w:rsid w:val="00843DB6"/>
    <w:rsid w:val="00844E8C"/>
    <w:rsid w:val="008452D4"/>
    <w:rsid w:val="008465FF"/>
    <w:rsid w:val="00847DE4"/>
    <w:rsid w:val="00847FFC"/>
    <w:rsid w:val="00850665"/>
    <w:rsid w:val="00853E00"/>
    <w:rsid w:val="00853F06"/>
    <w:rsid w:val="00855328"/>
    <w:rsid w:val="00855C43"/>
    <w:rsid w:val="008561BD"/>
    <w:rsid w:val="00856D24"/>
    <w:rsid w:val="00856F88"/>
    <w:rsid w:val="00857D4B"/>
    <w:rsid w:val="00860154"/>
    <w:rsid w:val="008608C7"/>
    <w:rsid w:val="00860E2B"/>
    <w:rsid w:val="008615C9"/>
    <w:rsid w:val="00861837"/>
    <w:rsid w:val="00861910"/>
    <w:rsid w:val="00861BD4"/>
    <w:rsid w:val="0086222A"/>
    <w:rsid w:val="008624BE"/>
    <w:rsid w:val="00862D03"/>
    <w:rsid w:val="0086384B"/>
    <w:rsid w:val="00863F03"/>
    <w:rsid w:val="008648A5"/>
    <w:rsid w:val="008648D5"/>
    <w:rsid w:val="00864D48"/>
    <w:rsid w:val="00865398"/>
    <w:rsid w:val="00865898"/>
    <w:rsid w:val="00865F32"/>
    <w:rsid w:val="00866636"/>
    <w:rsid w:val="00867674"/>
    <w:rsid w:val="008677CD"/>
    <w:rsid w:val="00871AF8"/>
    <w:rsid w:val="00871E4B"/>
    <w:rsid w:val="00871E94"/>
    <w:rsid w:val="0087248B"/>
    <w:rsid w:val="00872E48"/>
    <w:rsid w:val="00873933"/>
    <w:rsid w:val="00874382"/>
    <w:rsid w:val="008743C1"/>
    <w:rsid w:val="00874571"/>
    <w:rsid w:val="00874F0E"/>
    <w:rsid w:val="00874FA7"/>
    <w:rsid w:val="00875925"/>
    <w:rsid w:val="00875D65"/>
    <w:rsid w:val="0087717D"/>
    <w:rsid w:val="008771A6"/>
    <w:rsid w:val="00877450"/>
    <w:rsid w:val="00880C85"/>
    <w:rsid w:val="00880E49"/>
    <w:rsid w:val="0088129F"/>
    <w:rsid w:val="00881395"/>
    <w:rsid w:val="00882051"/>
    <w:rsid w:val="008836CE"/>
    <w:rsid w:val="008837F8"/>
    <w:rsid w:val="00883A59"/>
    <w:rsid w:val="0088437C"/>
    <w:rsid w:val="0088527F"/>
    <w:rsid w:val="00885F7F"/>
    <w:rsid w:val="008860D0"/>
    <w:rsid w:val="008862A1"/>
    <w:rsid w:val="008863E9"/>
    <w:rsid w:val="00887686"/>
    <w:rsid w:val="0089013B"/>
    <w:rsid w:val="00891B94"/>
    <w:rsid w:val="00894127"/>
    <w:rsid w:val="008942A3"/>
    <w:rsid w:val="008945FA"/>
    <w:rsid w:val="00895E07"/>
    <w:rsid w:val="00896993"/>
    <w:rsid w:val="00896FED"/>
    <w:rsid w:val="008972C1"/>
    <w:rsid w:val="00897454"/>
    <w:rsid w:val="00897D7F"/>
    <w:rsid w:val="008A0D0D"/>
    <w:rsid w:val="008A13C5"/>
    <w:rsid w:val="008A278E"/>
    <w:rsid w:val="008A29E0"/>
    <w:rsid w:val="008A29FC"/>
    <w:rsid w:val="008A2DF2"/>
    <w:rsid w:val="008A42F9"/>
    <w:rsid w:val="008A4FC8"/>
    <w:rsid w:val="008A5B8C"/>
    <w:rsid w:val="008A5D4A"/>
    <w:rsid w:val="008B0334"/>
    <w:rsid w:val="008B0A05"/>
    <w:rsid w:val="008B0CD7"/>
    <w:rsid w:val="008B137D"/>
    <w:rsid w:val="008B3026"/>
    <w:rsid w:val="008B43D7"/>
    <w:rsid w:val="008B44ED"/>
    <w:rsid w:val="008B4F15"/>
    <w:rsid w:val="008B52B5"/>
    <w:rsid w:val="008B5953"/>
    <w:rsid w:val="008B6072"/>
    <w:rsid w:val="008B6812"/>
    <w:rsid w:val="008B6F91"/>
    <w:rsid w:val="008B72C1"/>
    <w:rsid w:val="008B74A1"/>
    <w:rsid w:val="008B7E69"/>
    <w:rsid w:val="008B7F01"/>
    <w:rsid w:val="008C06D1"/>
    <w:rsid w:val="008C0E6E"/>
    <w:rsid w:val="008C2D46"/>
    <w:rsid w:val="008C358D"/>
    <w:rsid w:val="008C43E5"/>
    <w:rsid w:val="008C4700"/>
    <w:rsid w:val="008C526E"/>
    <w:rsid w:val="008C5872"/>
    <w:rsid w:val="008C6654"/>
    <w:rsid w:val="008C66ED"/>
    <w:rsid w:val="008C7286"/>
    <w:rsid w:val="008C7663"/>
    <w:rsid w:val="008C7E79"/>
    <w:rsid w:val="008D0611"/>
    <w:rsid w:val="008D106B"/>
    <w:rsid w:val="008D153E"/>
    <w:rsid w:val="008D1B9C"/>
    <w:rsid w:val="008D1C14"/>
    <w:rsid w:val="008D2093"/>
    <w:rsid w:val="008D241D"/>
    <w:rsid w:val="008D2600"/>
    <w:rsid w:val="008D2714"/>
    <w:rsid w:val="008D352D"/>
    <w:rsid w:val="008D3A6F"/>
    <w:rsid w:val="008D3DD1"/>
    <w:rsid w:val="008D4749"/>
    <w:rsid w:val="008D48F8"/>
    <w:rsid w:val="008D5140"/>
    <w:rsid w:val="008D58AC"/>
    <w:rsid w:val="008D626A"/>
    <w:rsid w:val="008D6D70"/>
    <w:rsid w:val="008D73B7"/>
    <w:rsid w:val="008E0838"/>
    <w:rsid w:val="008E12B4"/>
    <w:rsid w:val="008E21DA"/>
    <w:rsid w:val="008E470D"/>
    <w:rsid w:val="008E5886"/>
    <w:rsid w:val="008E5D87"/>
    <w:rsid w:val="008E66BC"/>
    <w:rsid w:val="008E78A5"/>
    <w:rsid w:val="008E7CF8"/>
    <w:rsid w:val="008F0293"/>
    <w:rsid w:val="008F11EE"/>
    <w:rsid w:val="008F132C"/>
    <w:rsid w:val="008F292E"/>
    <w:rsid w:val="008F33AA"/>
    <w:rsid w:val="008F3541"/>
    <w:rsid w:val="008F39BA"/>
    <w:rsid w:val="008F3BB7"/>
    <w:rsid w:val="008F456A"/>
    <w:rsid w:val="008F6A60"/>
    <w:rsid w:val="008F71B5"/>
    <w:rsid w:val="008F75ED"/>
    <w:rsid w:val="0090021C"/>
    <w:rsid w:val="009002B3"/>
    <w:rsid w:val="00901301"/>
    <w:rsid w:val="0090162F"/>
    <w:rsid w:val="00901778"/>
    <w:rsid w:val="009020B6"/>
    <w:rsid w:val="009034EC"/>
    <w:rsid w:val="00904611"/>
    <w:rsid w:val="009059ED"/>
    <w:rsid w:val="00905ED0"/>
    <w:rsid w:val="009060D7"/>
    <w:rsid w:val="0090739B"/>
    <w:rsid w:val="00907676"/>
    <w:rsid w:val="00907ABE"/>
    <w:rsid w:val="009103C8"/>
    <w:rsid w:val="009106EB"/>
    <w:rsid w:val="00910800"/>
    <w:rsid w:val="0091100F"/>
    <w:rsid w:val="00911832"/>
    <w:rsid w:val="00911CE4"/>
    <w:rsid w:val="00911FC9"/>
    <w:rsid w:val="009129DC"/>
    <w:rsid w:val="00912D7B"/>
    <w:rsid w:val="00912ED0"/>
    <w:rsid w:val="00913CE8"/>
    <w:rsid w:val="0091402D"/>
    <w:rsid w:val="0091421B"/>
    <w:rsid w:val="009143D6"/>
    <w:rsid w:val="00915874"/>
    <w:rsid w:val="00915B2C"/>
    <w:rsid w:val="00915BE0"/>
    <w:rsid w:val="0091749E"/>
    <w:rsid w:val="009174E8"/>
    <w:rsid w:val="009208A5"/>
    <w:rsid w:val="00920FF8"/>
    <w:rsid w:val="00921238"/>
    <w:rsid w:val="009225C7"/>
    <w:rsid w:val="009226A7"/>
    <w:rsid w:val="00923F93"/>
    <w:rsid w:val="00924123"/>
    <w:rsid w:val="0092550D"/>
    <w:rsid w:val="00925E46"/>
    <w:rsid w:val="009261CB"/>
    <w:rsid w:val="0092687C"/>
    <w:rsid w:val="00926B1E"/>
    <w:rsid w:val="00926F1D"/>
    <w:rsid w:val="0092701C"/>
    <w:rsid w:val="009273B1"/>
    <w:rsid w:val="00930925"/>
    <w:rsid w:val="00930EA6"/>
    <w:rsid w:val="00931A8E"/>
    <w:rsid w:val="00931C3A"/>
    <w:rsid w:val="009326DF"/>
    <w:rsid w:val="00932B0A"/>
    <w:rsid w:val="00932B38"/>
    <w:rsid w:val="00933D25"/>
    <w:rsid w:val="00933DB9"/>
    <w:rsid w:val="009343B3"/>
    <w:rsid w:val="009351B1"/>
    <w:rsid w:val="0093594F"/>
    <w:rsid w:val="00936081"/>
    <w:rsid w:val="00936524"/>
    <w:rsid w:val="009371FA"/>
    <w:rsid w:val="00937985"/>
    <w:rsid w:val="00940CD6"/>
    <w:rsid w:val="00941227"/>
    <w:rsid w:val="00941B43"/>
    <w:rsid w:val="00941C38"/>
    <w:rsid w:val="00941D0B"/>
    <w:rsid w:val="00942199"/>
    <w:rsid w:val="0094256E"/>
    <w:rsid w:val="009433B2"/>
    <w:rsid w:val="00944C6B"/>
    <w:rsid w:val="00944FA4"/>
    <w:rsid w:val="00946A26"/>
    <w:rsid w:val="00946B62"/>
    <w:rsid w:val="00946F8B"/>
    <w:rsid w:val="009500AE"/>
    <w:rsid w:val="0095090A"/>
    <w:rsid w:val="0095093B"/>
    <w:rsid w:val="0095101D"/>
    <w:rsid w:val="00952959"/>
    <w:rsid w:val="00952A51"/>
    <w:rsid w:val="00952C4E"/>
    <w:rsid w:val="009533CA"/>
    <w:rsid w:val="00953CBC"/>
    <w:rsid w:val="009560B1"/>
    <w:rsid w:val="0095650A"/>
    <w:rsid w:val="0096022D"/>
    <w:rsid w:val="0096164B"/>
    <w:rsid w:val="009618DA"/>
    <w:rsid w:val="009618EA"/>
    <w:rsid w:val="00961EFA"/>
    <w:rsid w:val="00962265"/>
    <w:rsid w:val="009635A1"/>
    <w:rsid w:val="0096365E"/>
    <w:rsid w:val="009649E5"/>
    <w:rsid w:val="00967C5E"/>
    <w:rsid w:val="00970EC8"/>
    <w:rsid w:val="009721AC"/>
    <w:rsid w:val="009723BA"/>
    <w:rsid w:val="009728D1"/>
    <w:rsid w:val="00972AF7"/>
    <w:rsid w:val="00972C75"/>
    <w:rsid w:val="0097334E"/>
    <w:rsid w:val="00973460"/>
    <w:rsid w:val="009745C8"/>
    <w:rsid w:val="00974CCC"/>
    <w:rsid w:val="00974FF5"/>
    <w:rsid w:val="0097566E"/>
    <w:rsid w:val="00975742"/>
    <w:rsid w:val="00977738"/>
    <w:rsid w:val="00977D6E"/>
    <w:rsid w:val="0098059E"/>
    <w:rsid w:val="009812DC"/>
    <w:rsid w:val="009819E1"/>
    <w:rsid w:val="009855BB"/>
    <w:rsid w:val="00985C68"/>
    <w:rsid w:val="00985DB9"/>
    <w:rsid w:val="009903DE"/>
    <w:rsid w:val="00990474"/>
    <w:rsid w:val="009907FE"/>
    <w:rsid w:val="00990BFA"/>
    <w:rsid w:val="00991C4A"/>
    <w:rsid w:val="00992CEB"/>
    <w:rsid w:val="0099422E"/>
    <w:rsid w:val="00994402"/>
    <w:rsid w:val="009948FB"/>
    <w:rsid w:val="00995834"/>
    <w:rsid w:val="00995872"/>
    <w:rsid w:val="00995C2A"/>
    <w:rsid w:val="00995D88"/>
    <w:rsid w:val="00995EB2"/>
    <w:rsid w:val="009965EE"/>
    <w:rsid w:val="0099690C"/>
    <w:rsid w:val="00997D41"/>
    <w:rsid w:val="00997D97"/>
    <w:rsid w:val="00997E63"/>
    <w:rsid w:val="009A1695"/>
    <w:rsid w:val="009A1D13"/>
    <w:rsid w:val="009A2F02"/>
    <w:rsid w:val="009A4056"/>
    <w:rsid w:val="009A4E52"/>
    <w:rsid w:val="009A527A"/>
    <w:rsid w:val="009A54AD"/>
    <w:rsid w:val="009A6EA5"/>
    <w:rsid w:val="009A730C"/>
    <w:rsid w:val="009B0500"/>
    <w:rsid w:val="009B2C34"/>
    <w:rsid w:val="009B3EDA"/>
    <w:rsid w:val="009B4819"/>
    <w:rsid w:val="009B4855"/>
    <w:rsid w:val="009B4F01"/>
    <w:rsid w:val="009B65B8"/>
    <w:rsid w:val="009B6C63"/>
    <w:rsid w:val="009B73DA"/>
    <w:rsid w:val="009B78BC"/>
    <w:rsid w:val="009C1598"/>
    <w:rsid w:val="009C18BA"/>
    <w:rsid w:val="009C1FE7"/>
    <w:rsid w:val="009C25BC"/>
    <w:rsid w:val="009C2D3B"/>
    <w:rsid w:val="009C37ED"/>
    <w:rsid w:val="009C43D0"/>
    <w:rsid w:val="009C49D5"/>
    <w:rsid w:val="009C4E36"/>
    <w:rsid w:val="009C5213"/>
    <w:rsid w:val="009C53CF"/>
    <w:rsid w:val="009C5EF0"/>
    <w:rsid w:val="009C6446"/>
    <w:rsid w:val="009C698B"/>
    <w:rsid w:val="009C7188"/>
    <w:rsid w:val="009C7866"/>
    <w:rsid w:val="009C7961"/>
    <w:rsid w:val="009C7EF3"/>
    <w:rsid w:val="009D0017"/>
    <w:rsid w:val="009D0033"/>
    <w:rsid w:val="009D097B"/>
    <w:rsid w:val="009D10F8"/>
    <w:rsid w:val="009D266E"/>
    <w:rsid w:val="009D2ADC"/>
    <w:rsid w:val="009D2DBA"/>
    <w:rsid w:val="009D391B"/>
    <w:rsid w:val="009D3C24"/>
    <w:rsid w:val="009D4001"/>
    <w:rsid w:val="009D4CA6"/>
    <w:rsid w:val="009D5F8A"/>
    <w:rsid w:val="009D7DA9"/>
    <w:rsid w:val="009E1599"/>
    <w:rsid w:val="009E1A0A"/>
    <w:rsid w:val="009E27B0"/>
    <w:rsid w:val="009E2F02"/>
    <w:rsid w:val="009E2FE5"/>
    <w:rsid w:val="009E3AD0"/>
    <w:rsid w:val="009E4A30"/>
    <w:rsid w:val="009E5981"/>
    <w:rsid w:val="009E598F"/>
    <w:rsid w:val="009E5C9B"/>
    <w:rsid w:val="009E6E1F"/>
    <w:rsid w:val="009E7802"/>
    <w:rsid w:val="009F020C"/>
    <w:rsid w:val="009F0980"/>
    <w:rsid w:val="009F1266"/>
    <w:rsid w:val="009F19E1"/>
    <w:rsid w:val="009F1E10"/>
    <w:rsid w:val="009F1FA3"/>
    <w:rsid w:val="009F2CBD"/>
    <w:rsid w:val="009F396F"/>
    <w:rsid w:val="009F402F"/>
    <w:rsid w:val="009F40D8"/>
    <w:rsid w:val="009F43BF"/>
    <w:rsid w:val="009F4A27"/>
    <w:rsid w:val="009F4EFF"/>
    <w:rsid w:val="009F59F2"/>
    <w:rsid w:val="009F65A3"/>
    <w:rsid w:val="009F77CB"/>
    <w:rsid w:val="009F78C5"/>
    <w:rsid w:val="009F7982"/>
    <w:rsid w:val="009F7C9D"/>
    <w:rsid w:val="009F7CCA"/>
    <w:rsid w:val="00A00A38"/>
    <w:rsid w:val="00A04505"/>
    <w:rsid w:val="00A05B6E"/>
    <w:rsid w:val="00A05F2B"/>
    <w:rsid w:val="00A06A07"/>
    <w:rsid w:val="00A074C6"/>
    <w:rsid w:val="00A07FCC"/>
    <w:rsid w:val="00A10632"/>
    <w:rsid w:val="00A1066B"/>
    <w:rsid w:val="00A10E23"/>
    <w:rsid w:val="00A1350F"/>
    <w:rsid w:val="00A13566"/>
    <w:rsid w:val="00A13C16"/>
    <w:rsid w:val="00A1433C"/>
    <w:rsid w:val="00A145AE"/>
    <w:rsid w:val="00A14F3A"/>
    <w:rsid w:val="00A15189"/>
    <w:rsid w:val="00A153DA"/>
    <w:rsid w:val="00A16343"/>
    <w:rsid w:val="00A20317"/>
    <w:rsid w:val="00A20391"/>
    <w:rsid w:val="00A2081C"/>
    <w:rsid w:val="00A20975"/>
    <w:rsid w:val="00A21168"/>
    <w:rsid w:val="00A21B2B"/>
    <w:rsid w:val="00A222D9"/>
    <w:rsid w:val="00A226FA"/>
    <w:rsid w:val="00A22D4B"/>
    <w:rsid w:val="00A22EBB"/>
    <w:rsid w:val="00A2372B"/>
    <w:rsid w:val="00A244FD"/>
    <w:rsid w:val="00A24A4C"/>
    <w:rsid w:val="00A255A6"/>
    <w:rsid w:val="00A25DE3"/>
    <w:rsid w:val="00A25E73"/>
    <w:rsid w:val="00A268D9"/>
    <w:rsid w:val="00A26908"/>
    <w:rsid w:val="00A27185"/>
    <w:rsid w:val="00A27EE3"/>
    <w:rsid w:val="00A308CE"/>
    <w:rsid w:val="00A30E9B"/>
    <w:rsid w:val="00A318C9"/>
    <w:rsid w:val="00A31CD3"/>
    <w:rsid w:val="00A32494"/>
    <w:rsid w:val="00A334FD"/>
    <w:rsid w:val="00A33E95"/>
    <w:rsid w:val="00A33EDB"/>
    <w:rsid w:val="00A345EF"/>
    <w:rsid w:val="00A356E7"/>
    <w:rsid w:val="00A35DD5"/>
    <w:rsid w:val="00A36553"/>
    <w:rsid w:val="00A36FCE"/>
    <w:rsid w:val="00A37C46"/>
    <w:rsid w:val="00A37D02"/>
    <w:rsid w:val="00A37D3F"/>
    <w:rsid w:val="00A40EF7"/>
    <w:rsid w:val="00A41631"/>
    <w:rsid w:val="00A41750"/>
    <w:rsid w:val="00A424F6"/>
    <w:rsid w:val="00A42B8D"/>
    <w:rsid w:val="00A43066"/>
    <w:rsid w:val="00A44370"/>
    <w:rsid w:val="00A44628"/>
    <w:rsid w:val="00A45085"/>
    <w:rsid w:val="00A454AB"/>
    <w:rsid w:val="00A45C66"/>
    <w:rsid w:val="00A460A9"/>
    <w:rsid w:val="00A47A74"/>
    <w:rsid w:val="00A47DB5"/>
    <w:rsid w:val="00A5035B"/>
    <w:rsid w:val="00A50C5E"/>
    <w:rsid w:val="00A537A3"/>
    <w:rsid w:val="00A53A8E"/>
    <w:rsid w:val="00A53F43"/>
    <w:rsid w:val="00A54460"/>
    <w:rsid w:val="00A5548E"/>
    <w:rsid w:val="00A55990"/>
    <w:rsid w:val="00A5608A"/>
    <w:rsid w:val="00A577BA"/>
    <w:rsid w:val="00A57EF2"/>
    <w:rsid w:val="00A60FAC"/>
    <w:rsid w:val="00A61582"/>
    <w:rsid w:val="00A61C77"/>
    <w:rsid w:val="00A63CC2"/>
    <w:rsid w:val="00A650FB"/>
    <w:rsid w:val="00A65368"/>
    <w:rsid w:val="00A65DAA"/>
    <w:rsid w:val="00A66636"/>
    <w:rsid w:val="00A66AA5"/>
    <w:rsid w:val="00A67682"/>
    <w:rsid w:val="00A67BB6"/>
    <w:rsid w:val="00A67DB5"/>
    <w:rsid w:val="00A67F3D"/>
    <w:rsid w:val="00A70CBF"/>
    <w:rsid w:val="00A71A1B"/>
    <w:rsid w:val="00A71B1D"/>
    <w:rsid w:val="00A72A94"/>
    <w:rsid w:val="00A7362C"/>
    <w:rsid w:val="00A73BF4"/>
    <w:rsid w:val="00A73FAC"/>
    <w:rsid w:val="00A745DA"/>
    <w:rsid w:val="00A752FE"/>
    <w:rsid w:val="00A75593"/>
    <w:rsid w:val="00A772B3"/>
    <w:rsid w:val="00A80CEB"/>
    <w:rsid w:val="00A81034"/>
    <w:rsid w:val="00A8259B"/>
    <w:rsid w:val="00A828E5"/>
    <w:rsid w:val="00A834FC"/>
    <w:rsid w:val="00A83E91"/>
    <w:rsid w:val="00A848C7"/>
    <w:rsid w:val="00A851B3"/>
    <w:rsid w:val="00A866F5"/>
    <w:rsid w:val="00A8676D"/>
    <w:rsid w:val="00A9043C"/>
    <w:rsid w:val="00A90451"/>
    <w:rsid w:val="00A907DF"/>
    <w:rsid w:val="00A91A37"/>
    <w:rsid w:val="00A91BFF"/>
    <w:rsid w:val="00A91D3D"/>
    <w:rsid w:val="00A9229D"/>
    <w:rsid w:val="00A92638"/>
    <w:rsid w:val="00A92C7C"/>
    <w:rsid w:val="00A92E32"/>
    <w:rsid w:val="00A93AAA"/>
    <w:rsid w:val="00A93AD4"/>
    <w:rsid w:val="00A93C6D"/>
    <w:rsid w:val="00A93D28"/>
    <w:rsid w:val="00A93F39"/>
    <w:rsid w:val="00A9480F"/>
    <w:rsid w:val="00A95899"/>
    <w:rsid w:val="00A95A0F"/>
    <w:rsid w:val="00A95D4A"/>
    <w:rsid w:val="00A96B18"/>
    <w:rsid w:val="00A97526"/>
    <w:rsid w:val="00AA053F"/>
    <w:rsid w:val="00AA0A6C"/>
    <w:rsid w:val="00AA21B9"/>
    <w:rsid w:val="00AA4710"/>
    <w:rsid w:val="00AA4ACB"/>
    <w:rsid w:val="00AA58B9"/>
    <w:rsid w:val="00AA6180"/>
    <w:rsid w:val="00AA6265"/>
    <w:rsid w:val="00AA675F"/>
    <w:rsid w:val="00AA6FA4"/>
    <w:rsid w:val="00AB0831"/>
    <w:rsid w:val="00AB1F00"/>
    <w:rsid w:val="00AB215E"/>
    <w:rsid w:val="00AB2F60"/>
    <w:rsid w:val="00AB32D7"/>
    <w:rsid w:val="00AB348C"/>
    <w:rsid w:val="00AB37FC"/>
    <w:rsid w:val="00AB3AD7"/>
    <w:rsid w:val="00AB426D"/>
    <w:rsid w:val="00AB4BFE"/>
    <w:rsid w:val="00AB4D22"/>
    <w:rsid w:val="00AB595B"/>
    <w:rsid w:val="00AB61F7"/>
    <w:rsid w:val="00AB7853"/>
    <w:rsid w:val="00AC3005"/>
    <w:rsid w:val="00AC3731"/>
    <w:rsid w:val="00AC424A"/>
    <w:rsid w:val="00AC53D9"/>
    <w:rsid w:val="00AC5441"/>
    <w:rsid w:val="00AC5DD2"/>
    <w:rsid w:val="00AC782E"/>
    <w:rsid w:val="00AC7928"/>
    <w:rsid w:val="00AC7CE1"/>
    <w:rsid w:val="00AD0751"/>
    <w:rsid w:val="00AD088F"/>
    <w:rsid w:val="00AD0934"/>
    <w:rsid w:val="00AD0B66"/>
    <w:rsid w:val="00AD0F22"/>
    <w:rsid w:val="00AD1570"/>
    <w:rsid w:val="00AD192B"/>
    <w:rsid w:val="00AD3331"/>
    <w:rsid w:val="00AD37BD"/>
    <w:rsid w:val="00AD4509"/>
    <w:rsid w:val="00AD46E0"/>
    <w:rsid w:val="00AD4A81"/>
    <w:rsid w:val="00AD5A7F"/>
    <w:rsid w:val="00AD60E2"/>
    <w:rsid w:val="00AD624E"/>
    <w:rsid w:val="00AD71AC"/>
    <w:rsid w:val="00AE3B8A"/>
    <w:rsid w:val="00AE3CD5"/>
    <w:rsid w:val="00AE48D5"/>
    <w:rsid w:val="00AE63A3"/>
    <w:rsid w:val="00AE6AB8"/>
    <w:rsid w:val="00AE7018"/>
    <w:rsid w:val="00AE77BA"/>
    <w:rsid w:val="00AE7B13"/>
    <w:rsid w:val="00AF0122"/>
    <w:rsid w:val="00AF02BA"/>
    <w:rsid w:val="00AF02FB"/>
    <w:rsid w:val="00AF0881"/>
    <w:rsid w:val="00AF0AA3"/>
    <w:rsid w:val="00AF0C95"/>
    <w:rsid w:val="00AF1E74"/>
    <w:rsid w:val="00AF2724"/>
    <w:rsid w:val="00AF43EE"/>
    <w:rsid w:val="00AF464A"/>
    <w:rsid w:val="00AF4650"/>
    <w:rsid w:val="00AF5965"/>
    <w:rsid w:val="00AF68D2"/>
    <w:rsid w:val="00AF7583"/>
    <w:rsid w:val="00B01595"/>
    <w:rsid w:val="00B01853"/>
    <w:rsid w:val="00B02414"/>
    <w:rsid w:val="00B02F8F"/>
    <w:rsid w:val="00B034FF"/>
    <w:rsid w:val="00B03833"/>
    <w:rsid w:val="00B03913"/>
    <w:rsid w:val="00B0491A"/>
    <w:rsid w:val="00B04CF4"/>
    <w:rsid w:val="00B0569E"/>
    <w:rsid w:val="00B0582D"/>
    <w:rsid w:val="00B06A43"/>
    <w:rsid w:val="00B073D2"/>
    <w:rsid w:val="00B117C5"/>
    <w:rsid w:val="00B12D10"/>
    <w:rsid w:val="00B131FC"/>
    <w:rsid w:val="00B13ECB"/>
    <w:rsid w:val="00B156FF"/>
    <w:rsid w:val="00B15A1D"/>
    <w:rsid w:val="00B15BF0"/>
    <w:rsid w:val="00B16C29"/>
    <w:rsid w:val="00B17387"/>
    <w:rsid w:val="00B177D3"/>
    <w:rsid w:val="00B17E7C"/>
    <w:rsid w:val="00B2108E"/>
    <w:rsid w:val="00B221D2"/>
    <w:rsid w:val="00B2284B"/>
    <w:rsid w:val="00B24D75"/>
    <w:rsid w:val="00B27B3F"/>
    <w:rsid w:val="00B304A9"/>
    <w:rsid w:val="00B308C9"/>
    <w:rsid w:val="00B33185"/>
    <w:rsid w:val="00B331C6"/>
    <w:rsid w:val="00B33544"/>
    <w:rsid w:val="00B35217"/>
    <w:rsid w:val="00B35AFA"/>
    <w:rsid w:val="00B35E2F"/>
    <w:rsid w:val="00B37213"/>
    <w:rsid w:val="00B40C0F"/>
    <w:rsid w:val="00B41193"/>
    <w:rsid w:val="00B41300"/>
    <w:rsid w:val="00B41CB9"/>
    <w:rsid w:val="00B41E07"/>
    <w:rsid w:val="00B4276C"/>
    <w:rsid w:val="00B42B15"/>
    <w:rsid w:val="00B43504"/>
    <w:rsid w:val="00B438E2"/>
    <w:rsid w:val="00B444F6"/>
    <w:rsid w:val="00B44D36"/>
    <w:rsid w:val="00B4538F"/>
    <w:rsid w:val="00B4624F"/>
    <w:rsid w:val="00B46754"/>
    <w:rsid w:val="00B4676B"/>
    <w:rsid w:val="00B46A66"/>
    <w:rsid w:val="00B505B4"/>
    <w:rsid w:val="00B505B8"/>
    <w:rsid w:val="00B51095"/>
    <w:rsid w:val="00B51B1B"/>
    <w:rsid w:val="00B5250C"/>
    <w:rsid w:val="00B52CD0"/>
    <w:rsid w:val="00B538DE"/>
    <w:rsid w:val="00B5394F"/>
    <w:rsid w:val="00B539D7"/>
    <w:rsid w:val="00B54239"/>
    <w:rsid w:val="00B54A93"/>
    <w:rsid w:val="00B54C06"/>
    <w:rsid w:val="00B552FB"/>
    <w:rsid w:val="00B55474"/>
    <w:rsid w:val="00B602A7"/>
    <w:rsid w:val="00B60EB4"/>
    <w:rsid w:val="00B620A7"/>
    <w:rsid w:val="00B62BF5"/>
    <w:rsid w:val="00B631A1"/>
    <w:rsid w:val="00B633FE"/>
    <w:rsid w:val="00B64AB1"/>
    <w:rsid w:val="00B66A29"/>
    <w:rsid w:val="00B67AB6"/>
    <w:rsid w:val="00B67E6A"/>
    <w:rsid w:val="00B70092"/>
    <w:rsid w:val="00B705A2"/>
    <w:rsid w:val="00B706E9"/>
    <w:rsid w:val="00B718B3"/>
    <w:rsid w:val="00B72F1D"/>
    <w:rsid w:val="00B73F3C"/>
    <w:rsid w:val="00B74BB6"/>
    <w:rsid w:val="00B761B1"/>
    <w:rsid w:val="00B76EA3"/>
    <w:rsid w:val="00B773A0"/>
    <w:rsid w:val="00B80445"/>
    <w:rsid w:val="00B810E9"/>
    <w:rsid w:val="00B813BE"/>
    <w:rsid w:val="00B81A61"/>
    <w:rsid w:val="00B81CD6"/>
    <w:rsid w:val="00B82770"/>
    <w:rsid w:val="00B832ED"/>
    <w:rsid w:val="00B83E6F"/>
    <w:rsid w:val="00B83EA5"/>
    <w:rsid w:val="00B85325"/>
    <w:rsid w:val="00B87CAA"/>
    <w:rsid w:val="00B92112"/>
    <w:rsid w:val="00B921E1"/>
    <w:rsid w:val="00B925CB"/>
    <w:rsid w:val="00B93625"/>
    <w:rsid w:val="00B93660"/>
    <w:rsid w:val="00B93A71"/>
    <w:rsid w:val="00B93BDC"/>
    <w:rsid w:val="00B948E5"/>
    <w:rsid w:val="00B9679C"/>
    <w:rsid w:val="00B97500"/>
    <w:rsid w:val="00B9760B"/>
    <w:rsid w:val="00B97FB9"/>
    <w:rsid w:val="00B9DF08"/>
    <w:rsid w:val="00BA00A1"/>
    <w:rsid w:val="00BA0B37"/>
    <w:rsid w:val="00BA0F0E"/>
    <w:rsid w:val="00BA2ABF"/>
    <w:rsid w:val="00BA3F85"/>
    <w:rsid w:val="00BA47BC"/>
    <w:rsid w:val="00BA5376"/>
    <w:rsid w:val="00BA54C1"/>
    <w:rsid w:val="00BA57BB"/>
    <w:rsid w:val="00BA64B0"/>
    <w:rsid w:val="00BA6A68"/>
    <w:rsid w:val="00BA6A85"/>
    <w:rsid w:val="00BA76E5"/>
    <w:rsid w:val="00BB0143"/>
    <w:rsid w:val="00BB025D"/>
    <w:rsid w:val="00BB182B"/>
    <w:rsid w:val="00BB3D9F"/>
    <w:rsid w:val="00BB54A3"/>
    <w:rsid w:val="00BB6770"/>
    <w:rsid w:val="00BC05C4"/>
    <w:rsid w:val="00BC09A7"/>
    <w:rsid w:val="00BC0BE2"/>
    <w:rsid w:val="00BC0E9B"/>
    <w:rsid w:val="00BC1A68"/>
    <w:rsid w:val="00BC1E3B"/>
    <w:rsid w:val="00BC22EE"/>
    <w:rsid w:val="00BC235A"/>
    <w:rsid w:val="00BC286D"/>
    <w:rsid w:val="00BC2AED"/>
    <w:rsid w:val="00BC2B58"/>
    <w:rsid w:val="00BC3A22"/>
    <w:rsid w:val="00BC3C52"/>
    <w:rsid w:val="00BC4D16"/>
    <w:rsid w:val="00BC54BA"/>
    <w:rsid w:val="00BC65AB"/>
    <w:rsid w:val="00BC66E5"/>
    <w:rsid w:val="00BC6845"/>
    <w:rsid w:val="00BC7055"/>
    <w:rsid w:val="00BC718D"/>
    <w:rsid w:val="00BC723F"/>
    <w:rsid w:val="00BC741A"/>
    <w:rsid w:val="00BC7795"/>
    <w:rsid w:val="00BD06EB"/>
    <w:rsid w:val="00BD0B19"/>
    <w:rsid w:val="00BD19E6"/>
    <w:rsid w:val="00BD20A5"/>
    <w:rsid w:val="00BD2DCF"/>
    <w:rsid w:val="00BD2E66"/>
    <w:rsid w:val="00BD4987"/>
    <w:rsid w:val="00BD5114"/>
    <w:rsid w:val="00BD5557"/>
    <w:rsid w:val="00BD5DEE"/>
    <w:rsid w:val="00BD6760"/>
    <w:rsid w:val="00BD679C"/>
    <w:rsid w:val="00BD6EE3"/>
    <w:rsid w:val="00BD7754"/>
    <w:rsid w:val="00BE07B3"/>
    <w:rsid w:val="00BE1148"/>
    <w:rsid w:val="00BE1E7A"/>
    <w:rsid w:val="00BE1F89"/>
    <w:rsid w:val="00BE24CA"/>
    <w:rsid w:val="00BE32C8"/>
    <w:rsid w:val="00BE368B"/>
    <w:rsid w:val="00BE3981"/>
    <w:rsid w:val="00BE41BB"/>
    <w:rsid w:val="00BE4B2E"/>
    <w:rsid w:val="00BE523F"/>
    <w:rsid w:val="00BE62BE"/>
    <w:rsid w:val="00BE6B09"/>
    <w:rsid w:val="00BE6B7A"/>
    <w:rsid w:val="00BE717C"/>
    <w:rsid w:val="00BE79A5"/>
    <w:rsid w:val="00BF02B1"/>
    <w:rsid w:val="00BF391A"/>
    <w:rsid w:val="00BF3E8B"/>
    <w:rsid w:val="00BF4A9B"/>
    <w:rsid w:val="00BF4ACB"/>
    <w:rsid w:val="00BF4E57"/>
    <w:rsid w:val="00BF4F87"/>
    <w:rsid w:val="00BF51CA"/>
    <w:rsid w:val="00BF5BE2"/>
    <w:rsid w:val="00BF5F69"/>
    <w:rsid w:val="00BF5F7E"/>
    <w:rsid w:val="00BF611B"/>
    <w:rsid w:val="00BF6681"/>
    <w:rsid w:val="00BF73BE"/>
    <w:rsid w:val="00BF7493"/>
    <w:rsid w:val="00BF7A7C"/>
    <w:rsid w:val="00C00728"/>
    <w:rsid w:val="00C00920"/>
    <w:rsid w:val="00C018DC"/>
    <w:rsid w:val="00C045B1"/>
    <w:rsid w:val="00C04700"/>
    <w:rsid w:val="00C05175"/>
    <w:rsid w:val="00C0539A"/>
    <w:rsid w:val="00C05639"/>
    <w:rsid w:val="00C061A9"/>
    <w:rsid w:val="00C06C0F"/>
    <w:rsid w:val="00C06F48"/>
    <w:rsid w:val="00C07073"/>
    <w:rsid w:val="00C07986"/>
    <w:rsid w:val="00C1002B"/>
    <w:rsid w:val="00C10854"/>
    <w:rsid w:val="00C11F57"/>
    <w:rsid w:val="00C121CE"/>
    <w:rsid w:val="00C129B4"/>
    <w:rsid w:val="00C145F4"/>
    <w:rsid w:val="00C16C4D"/>
    <w:rsid w:val="00C17366"/>
    <w:rsid w:val="00C205F9"/>
    <w:rsid w:val="00C20B50"/>
    <w:rsid w:val="00C21C70"/>
    <w:rsid w:val="00C22501"/>
    <w:rsid w:val="00C227DA"/>
    <w:rsid w:val="00C23DE1"/>
    <w:rsid w:val="00C23DF5"/>
    <w:rsid w:val="00C252B1"/>
    <w:rsid w:val="00C25518"/>
    <w:rsid w:val="00C25933"/>
    <w:rsid w:val="00C25C37"/>
    <w:rsid w:val="00C25DFC"/>
    <w:rsid w:val="00C26308"/>
    <w:rsid w:val="00C2683B"/>
    <w:rsid w:val="00C27B92"/>
    <w:rsid w:val="00C27E9B"/>
    <w:rsid w:val="00C30295"/>
    <w:rsid w:val="00C3086E"/>
    <w:rsid w:val="00C3115F"/>
    <w:rsid w:val="00C3134B"/>
    <w:rsid w:val="00C31D78"/>
    <w:rsid w:val="00C32651"/>
    <w:rsid w:val="00C34237"/>
    <w:rsid w:val="00C3524E"/>
    <w:rsid w:val="00C353AB"/>
    <w:rsid w:val="00C35C21"/>
    <w:rsid w:val="00C37493"/>
    <w:rsid w:val="00C37678"/>
    <w:rsid w:val="00C378DB"/>
    <w:rsid w:val="00C4054F"/>
    <w:rsid w:val="00C40A19"/>
    <w:rsid w:val="00C41029"/>
    <w:rsid w:val="00C412C2"/>
    <w:rsid w:val="00C41996"/>
    <w:rsid w:val="00C447BA"/>
    <w:rsid w:val="00C44D36"/>
    <w:rsid w:val="00C45161"/>
    <w:rsid w:val="00C452F6"/>
    <w:rsid w:val="00C45BA5"/>
    <w:rsid w:val="00C46F70"/>
    <w:rsid w:val="00C47178"/>
    <w:rsid w:val="00C47266"/>
    <w:rsid w:val="00C4749B"/>
    <w:rsid w:val="00C503BF"/>
    <w:rsid w:val="00C51745"/>
    <w:rsid w:val="00C523B9"/>
    <w:rsid w:val="00C52552"/>
    <w:rsid w:val="00C5257C"/>
    <w:rsid w:val="00C52741"/>
    <w:rsid w:val="00C5275F"/>
    <w:rsid w:val="00C53752"/>
    <w:rsid w:val="00C54A0F"/>
    <w:rsid w:val="00C5508D"/>
    <w:rsid w:val="00C5529B"/>
    <w:rsid w:val="00C5615F"/>
    <w:rsid w:val="00C56459"/>
    <w:rsid w:val="00C56735"/>
    <w:rsid w:val="00C60671"/>
    <w:rsid w:val="00C61B2E"/>
    <w:rsid w:val="00C625BE"/>
    <w:rsid w:val="00C6312B"/>
    <w:rsid w:val="00C63C8A"/>
    <w:rsid w:val="00C64BBD"/>
    <w:rsid w:val="00C64C3C"/>
    <w:rsid w:val="00C70837"/>
    <w:rsid w:val="00C70E90"/>
    <w:rsid w:val="00C70EA4"/>
    <w:rsid w:val="00C71757"/>
    <w:rsid w:val="00C71EF5"/>
    <w:rsid w:val="00C7224B"/>
    <w:rsid w:val="00C72DAD"/>
    <w:rsid w:val="00C72E7B"/>
    <w:rsid w:val="00C73279"/>
    <w:rsid w:val="00C732D7"/>
    <w:rsid w:val="00C734CA"/>
    <w:rsid w:val="00C73A4C"/>
    <w:rsid w:val="00C75225"/>
    <w:rsid w:val="00C75853"/>
    <w:rsid w:val="00C7716B"/>
    <w:rsid w:val="00C77338"/>
    <w:rsid w:val="00C77995"/>
    <w:rsid w:val="00C77A22"/>
    <w:rsid w:val="00C77BCA"/>
    <w:rsid w:val="00C77BFA"/>
    <w:rsid w:val="00C77FA3"/>
    <w:rsid w:val="00C801D3"/>
    <w:rsid w:val="00C81353"/>
    <w:rsid w:val="00C814F5"/>
    <w:rsid w:val="00C82144"/>
    <w:rsid w:val="00C83790"/>
    <w:rsid w:val="00C87F5C"/>
    <w:rsid w:val="00C90F72"/>
    <w:rsid w:val="00C91D00"/>
    <w:rsid w:val="00C92619"/>
    <w:rsid w:val="00C92F0F"/>
    <w:rsid w:val="00C92FA3"/>
    <w:rsid w:val="00C9349C"/>
    <w:rsid w:val="00C93AB3"/>
    <w:rsid w:val="00C95885"/>
    <w:rsid w:val="00C9593F"/>
    <w:rsid w:val="00C96364"/>
    <w:rsid w:val="00C97D23"/>
    <w:rsid w:val="00CA0465"/>
    <w:rsid w:val="00CA15BD"/>
    <w:rsid w:val="00CA171A"/>
    <w:rsid w:val="00CA1FA1"/>
    <w:rsid w:val="00CA206B"/>
    <w:rsid w:val="00CA26E1"/>
    <w:rsid w:val="00CA2A4A"/>
    <w:rsid w:val="00CA31AD"/>
    <w:rsid w:val="00CA3865"/>
    <w:rsid w:val="00CA39B1"/>
    <w:rsid w:val="00CA3C5D"/>
    <w:rsid w:val="00CA3CC6"/>
    <w:rsid w:val="00CA4C89"/>
    <w:rsid w:val="00CA4F53"/>
    <w:rsid w:val="00CA55E8"/>
    <w:rsid w:val="00CA5945"/>
    <w:rsid w:val="00CA628C"/>
    <w:rsid w:val="00CA6301"/>
    <w:rsid w:val="00CA6FBF"/>
    <w:rsid w:val="00CB0AC7"/>
    <w:rsid w:val="00CB3E1C"/>
    <w:rsid w:val="00CB3FB0"/>
    <w:rsid w:val="00CB50D6"/>
    <w:rsid w:val="00CB5352"/>
    <w:rsid w:val="00CB6D10"/>
    <w:rsid w:val="00CB70B7"/>
    <w:rsid w:val="00CB76CC"/>
    <w:rsid w:val="00CC063B"/>
    <w:rsid w:val="00CC06A2"/>
    <w:rsid w:val="00CC10EF"/>
    <w:rsid w:val="00CC25AF"/>
    <w:rsid w:val="00CC2CE1"/>
    <w:rsid w:val="00CC4C0E"/>
    <w:rsid w:val="00CC5438"/>
    <w:rsid w:val="00CC57E8"/>
    <w:rsid w:val="00CC5BEF"/>
    <w:rsid w:val="00CC606E"/>
    <w:rsid w:val="00CC658D"/>
    <w:rsid w:val="00CC762A"/>
    <w:rsid w:val="00CC765B"/>
    <w:rsid w:val="00CD0126"/>
    <w:rsid w:val="00CD0ACD"/>
    <w:rsid w:val="00CD0BCE"/>
    <w:rsid w:val="00CD1DB6"/>
    <w:rsid w:val="00CD3076"/>
    <w:rsid w:val="00CD313D"/>
    <w:rsid w:val="00CD3A15"/>
    <w:rsid w:val="00CD44EF"/>
    <w:rsid w:val="00CD5D98"/>
    <w:rsid w:val="00CD60EF"/>
    <w:rsid w:val="00CD67A6"/>
    <w:rsid w:val="00CD6ADA"/>
    <w:rsid w:val="00CD7217"/>
    <w:rsid w:val="00CD7B61"/>
    <w:rsid w:val="00CE1403"/>
    <w:rsid w:val="00CE1D1E"/>
    <w:rsid w:val="00CE29BF"/>
    <w:rsid w:val="00CE3ED2"/>
    <w:rsid w:val="00CE5E68"/>
    <w:rsid w:val="00CE67D8"/>
    <w:rsid w:val="00CE786A"/>
    <w:rsid w:val="00CE7DBF"/>
    <w:rsid w:val="00CF025E"/>
    <w:rsid w:val="00CF1A76"/>
    <w:rsid w:val="00CF1D19"/>
    <w:rsid w:val="00CF1D25"/>
    <w:rsid w:val="00CF20A5"/>
    <w:rsid w:val="00CF2CDD"/>
    <w:rsid w:val="00CF3643"/>
    <w:rsid w:val="00CF3E2C"/>
    <w:rsid w:val="00CF52DF"/>
    <w:rsid w:val="00CF604A"/>
    <w:rsid w:val="00D00202"/>
    <w:rsid w:val="00D0082E"/>
    <w:rsid w:val="00D02506"/>
    <w:rsid w:val="00D02602"/>
    <w:rsid w:val="00D02E32"/>
    <w:rsid w:val="00D033DD"/>
    <w:rsid w:val="00D034CB"/>
    <w:rsid w:val="00D03A85"/>
    <w:rsid w:val="00D045CE"/>
    <w:rsid w:val="00D065B9"/>
    <w:rsid w:val="00D07E06"/>
    <w:rsid w:val="00D10138"/>
    <w:rsid w:val="00D10338"/>
    <w:rsid w:val="00D10828"/>
    <w:rsid w:val="00D111DA"/>
    <w:rsid w:val="00D1158E"/>
    <w:rsid w:val="00D1184B"/>
    <w:rsid w:val="00D11904"/>
    <w:rsid w:val="00D12F03"/>
    <w:rsid w:val="00D13236"/>
    <w:rsid w:val="00D138F0"/>
    <w:rsid w:val="00D13C8C"/>
    <w:rsid w:val="00D1417E"/>
    <w:rsid w:val="00D14A9B"/>
    <w:rsid w:val="00D1505C"/>
    <w:rsid w:val="00D16BF0"/>
    <w:rsid w:val="00D17120"/>
    <w:rsid w:val="00D203DD"/>
    <w:rsid w:val="00D207C8"/>
    <w:rsid w:val="00D20C0F"/>
    <w:rsid w:val="00D21020"/>
    <w:rsid w:val="00D2143A"/>
    <w:rsid w:val="00D216CB"/>
    <w:rsid w:val="00D24711"/>
    <w:rsid w:val="00D24805"/>
    <w:rsid w:val="00D25034"/>
    <w:rsid w:val="00D273E1"/>
    <w:rsid w:val="00D273EC"/>
    <w:rsid w:val="00D30157"/>
    <w:rsid w:val="00D30924"/>
    <w:rsid w:val="00D319B4"/>
    <w:rsid w:val="00D3386C"/>
    <w:rsid w:val="00D33DB8"/>
    <w:rsid w:val="00D34AC5"/>
    <w:rsid w:val="00D35143"/>
    <w:rsid w:val="00D3579A"/>
    <w:rsid w:val="00D35FAC"/>
    <w:rsid w:val="00D37AC1"/>
    <w:rsid w:val="00D41452"/>
    <w:rsid w:val="00D42205"/>
    <w:rsid w:val="00D44249"/>
    <w:rsid w:val="00D44888"/>
    <w:rsid w:val="00D45CF4"/>
    <w:rsid w:val="00D46333"/>
    <w:rsid w:val="00D473CA"/>
    <w:rsid w:val="00D474CB"/>
    <w:rsid w:val="00D47AB3"/>
    <w:rsid w:val="00D47DAA"/>
    <w:rsid w:val="00D50C8E"/>
    <w:rsid w:val="00D50D01"/>
    <w:rsid w:val="00D50E54"/>
    <w:rsid w:val="00D513E7"/>
    <w:rsid w:val="00D51821"/>
    <w:rsid w:val="00D51CC9"/>
    <w:rsid w:val="00D51D56"/>
    <w:rsid w:val="00D5240B"/>
    <w:rsid w:val="00D5260F"/>
    <w:rsid w:val="00D54AFE"/>
    <w:rsid w:val="00D5590E"/>
    <w:rsid w:val="00D55B99"/>
    <w:rsid w:val="00D55E02"/>
    <w:rsid w:val="00D56AB1"/>
    <w:rsid w:val="00D56DB7"/>
    <w:rsid w:val="00D572A8"/>
    <w:rsid w:val="00D577D0"/>
    <w:rsid w:val="00D60F4F"/>
    <w:rsid w:val="00D61E98"/>
    <w:rsid w:val="00D635EE"/>
    <w:rsid w:val="00D637C0"/>
    <w:rsid w:val="00D63AE0"/>
    <w:rsid w:val="00D64A6B"/>
    <w:rsid w:val="00D654B9"/>
    <w:rsid w:val="00D662E5"/>
    <w:rsid w:val="00D66BC7"/>
    <w:rsid w:val="00D671EA"/>
    <w:rsid w:val="00D67C93"/>
    <w:rsid w:val="00D70B12"/>
    <w:rsid w:val="00D70D42"/>
    <w:rsid w:val="00D71DB4"/>
    <w:rsid w:val="00D71E3A"/>
    <w:rsid w:val="00D7214D"/>
    <w:rsid w:val="00D7216E"/>
    <w:rsid w:val="00D73CB2"/>
    <w:rsid w:val="00D748BF"/>
    <w:rsid w:val="00D75055"/>
    <w:rsid w:val="00D752AA"/>
    <w:rsid w:val="00D755B0"/>
    <w:rsid w:val="00D75B1F"/>
    <w:rsid w:val="00D75C2D"/>
    <w:rsid w:val="00D76412"/>
    <w:rsid w:val="00D76734"/>
    <w:rsid w:val="00D76927"/>
    <w:rsid w:val="00D809A4"/>
    <w:rsid w:val="00D80B02"/>
    <w:rsid w:val="00D83112"/>
    <w:rsid w:val="00D8351A"/>
    <w:rsid w:val="00D836E4"/>
    <w:rsid w:val="00D837FB"/>
    <w:rsid w:val="00D83D93"/>
    <w:rsid w:val="00D841A9"/>
    <w:rsid w:val="00D843EC"/>
    <w:rsid w:val="00D84A46"/>
    <w:rsid w:val="00D858D3"/>
    <w:rsid w:val="00D85994"/>
    <w:rsid w:val="00D85C0A"/>
    <w:rsid w:val="00D8640D"/>
    <w:rsid w:val="00D86FEA"/>
    <w:rsid w:val="00D90762"/>
    <w:rsid w:val="00D90BEF"/>
    <w:rsid w:val="00D9138F"/>
    <w:rsid w:val="00D93B61"/>
    <w:rsid w:val="00D93CBC"/>
    <w:rsid w:val="00D94652"/>
    <w:rsid w:val="00D94779"/>
    <w:rsid w:val="00D965B3"/>
    <w:rsid w:val="00DA0A53"/>
    <w:rsid w:val="00DA0C52"/>
    <w:rsid w:val="00DA2190"/>
    <w:rsid w:val="00DA26D9"/>
    <w:rsid w:val="00DA3077"/>
    <w:rsid w:val="00DA31AF"/>
    <w:rsid w:val="00DA37DA"/>
    <w:rsid w:val="00DA3E0B"/>
    <w:rsid w:val="00DA3E32"/>
    <w:rsid w:val="00DA4A9D"/>
    <w:rsid w:val="00DA4FA2"/>
    <w:rsid w:val="00DA548A"/>
    <w:rsid w:val="00DA57D7"/>
    <w:rsid w:val="00DA66A2"/>
    <w:rsid w:val="00DA6DDB"/>
    <w:rsid w:val="00DA7346"/>
    <w:rsid w:val="00DA7C7B"/>
    <w:rsid w:val="00DB01DA"/>
    <w:rsid w:val="00DB03E9"/>
    <w:rsid w:val="00DB1159"/>
    <w:rsid w:val="00DB1505"/>
    <w:rsid w:val="00DB1ED0"/>
    <w:rsid w:val="00DB2117"/>
    <w:rsid w:val="00DB2271"/>
    <w:rsid w:val="00DB24FC"/>
    <w:rsid w:val="00DB373F"/>
    <w:rsid w:val="00DB37B7"/>
    <w:rsid w:val="00DB3B67"/>
    <w:rsid w:val="00DB4055"/>
    <w:rsid w:val="00DB42CC"/>
    <w:rsid w:val="00DB4CC7"/>
    <w:rsid w:val="00DB635D"/>
    <w:rsid w:val="00DB70DD"/>
    <w:rsid w:val="00DB7775"/>
    <w:rsid w:val="00DB7973"/>
    <w:rsid w:val="00DC02C1"/>
    <w:rsid w:val="00DC0B5F"/>
    <w:rsid w:val="00DC11DA"/>
    <w:rsid w:val="00DC19A8"/>
    <w:rsid w:val="00DC2636"/>
    <w:rsid w:val="00DC5548"/>
    <w:rsid w:val="00DC7B89"/>
    <w:rsid w:val="00DC7DA7"/>
    <w:rsid w:val="00DD068C"/>
    <w:rsid w:val="00DD0C41"/>
    <w:rsid w:val="00DD1BB7"/>
    <w:rsid w:val="00DD1F7E"/>
    <w:rsid w:val="00DD2A33"/>
    <w:rsid w:val="00DD2D57"/>
    <w:rsid w:val="00DD2DE3"/>
    <w:rsid w:val="00DD394A"/>
    <w:rsid w:val="00DD4A91"/>
    <w:rsid w:val="00DD54B3"/>
    <w:rsid w:val="00DD55F1"/>
    <w:rsid w:val="00DD586D"/>
    <w:rsid w:val="00DD716E"/>
    <w:rsid w:val="00DD73CA"/>
    <w:rsid w:val="00DD7C1A"/>
    <w:rsid w:val="00DE02BA"/>
    <w:rsid w:val="00DE13ED"/>
    <w:rsid w:val="00DE1E84"/>
    <w:rsid w:val="00DE2422"/>
    <w:rsid w:val="00DE2943"/>
    <w:rsid w:val="00DE2ABB"/>
    <w:rsid w:val="00DE2B1C"/>
    <w:rsid w:val="00DE31A8"/>
    <w:rsid w:val="00DE3307"/>
    <w:rsid w:val="00DE35BB"/>
    <w:rsid w:val="00DE430B"/>
    <w:rsid w:val="00DE5DFD"/>
    <w:rsid w:val="00DE6870"/>
    <w:rsid w:val="00DE78D4"/>
    <w:rsid w:val="00DF09D7"/>
    <w:rsid w:val="00DF0D7E"/>
    <w:rsid w:val="00DF255E"/>
    <w:rsid w:val="00DF2C4D"/>
    <w:rsid w:val="00DF38A0"/>
    <w:rsid w:val="00DF3AE2"/>
    <w:rsid w:val="00DF3C98"/>
    <w:rsid w:val="00DF3D15"/>
    <w:rsid w:val="00DF460D"/>
    <w:rsid w:val="00DF5355"/>
    <w:rsid w:val="00DF57C9"/>
    <w:rsid w:val="00DF5847"/>
    <w:rsid w:val="00DF5DF4"/>
    <w:rsid w:val="00DF75ED"/>
    <w:rsid w:val="00E00137"/>
    <w:rsid w:val="00E00301"/>
    <w:rsid w:val="00E011C0"/>
    <w:rsid w:val="00E01430"/>
    <w:rsid w:val="00E01A14"/>
    <w:rsid w:val="00E0216F"/>
    <w:rsid w:val="00E027AA"/>
    <w:rsid w:val="00E02C8C"/>
    <w:rsid w:val="00E03024"/>
    <w:rsid w:val="00E0465E"/>
    <w:rsid w:val="00E04BCD"/>
    <w:rsid w:val="00E04FC1"/>
    <w:rsid w:val="00E063C4"/>
    <w:rsid w:val="00E069EB"/>
    <w:rsid w:val="00E075D7"/>
    <w:rsid w:val="00E07B0E"/>
    <w:rsid w:val="00E07D69"/>
    <w:rsid w:val="00E1174B"/>
    <w:rsid w:val="00E122AC"/>
    <w:rsid w:val="00E12A2F"/>
    <w:rsid w:val="00E1305F"/>
    <w:rsid w:val="00E13B06"/>
    <w:rsid w:val="00E13D26"/>
    <w:rsid w:val="00E14942"/>
    <w:rsid w:val="00E149BA"/>
    <w:rsid w:val="00E15748"/>
    <w:rsid w:val="00E1603D"/>
    <w:rsid w:val="00E17BE5"/>
    <w:rsid w:val="00E20487"/>
    <w:rsid w:val="00E20C08"/>
    <w:rsid w:val="00E2164B"/>
    <w:rsid w:val="00E2370F"/>
    <w:rsid w:val="00E24BE5"/>
    <w:rsid w:val="00E25156"/>
    <w:rsid w:val="00E2531B"/>
    <w:rsid w:val="00E259BC"/>
    <w:rsid w:val="00E26A87"/>
    <w:rsid w:val="00E271EF"/>
    <w:rsid w:val="00E27E10"/>
    <w:rsid w:val="00E30235"/>
    <w:rsid w:val="00E3031D"/>
    <w:rsid w:val="00E307D5"/>
    <w:rsid w:val="00E31835"/>
    <w:rsid w:val="00E31E92"/>
    <w:rsid w:val="00E3244B"/>
    <w:rsid w:val="00E324C8"/>
    <w:rsid w:val="00E34033"/>
    <w:rsid w:val="00E34671"/>
    <w:rsid w:val="00E346B9"/>
    <w:rsid w:val="00E34854"/>
    <w:rsid w:val="00E34CFE"/>
    <w:rsid w:val="00E3522A"/>
    <w:rsid w:val="00E353EE"/>
    <w:rsid w:val="00E3663D"/>
    <w:rsid w:val="00E37C3B"/>
    <w:rsid w:val="00E40FE3"/>
    <w:rsid w:val="00E41DAF"/>
    <w:rsid w:val="00E41F68"/>
    <w:rsid w:val="00E4270B"/>
    <w:rsid w:val="00E42DAB"/>
    <w:rsid w:val="00E43D14"/>
    <w:rsid w:val="00E43F4E"/>
    <w:rsid w:val="00E44173"/>
    <w:rsid w:val="00E454F5"/>
    <w:rsid w:val="00E4594E"/>
    <w:rsid w:val="00E460DB"/>
    <w:rsid w:val="00E46114"/>
    <w:rsid w:val="00E4621E"/>
    <w:rsid w:val="00E47088"/>
    <w:rsid w:val="00E47C8B"/>
    <w:rsid w:val="00E50A98"/>
    <w:rsid w:val="00E52090"/>
    <w:rsid w:val="00E5299F"/>
    <w:rsid w:val="00E52C75"/>
    <w:rsid w:val="00E536C2"/>
    <w:rsid w:val="00E53BC4"/>
    <w:rsid w:val="00E545C7"/>
    <w:rsid w:val="00E5484F"/>
    <w:rsid w:val="00E55DF0"/>
    <w:rsid w:val="00E575F2"/>
    <w:rsid w:val="00E61A22"/>
    <w:rsid w:val="00E622D6"/>
    <w:rsid w:val="00E63E99"/>
    <w:rsid w:val="00E641B6"/>
    <w:rsid w:val="00E647F6"/>
    <w:rsid w:val="00E64C37"/>
    <w:rsid w:val="00E6582C"/>
    <w:rsid w:val="00E6671B"/>
    <w:rsid w:val="00E71E5D"/>
    <w:rsid w:val="00E71EB2"/>
    <w:rsid w:val="00E725D4"/>
    <w:rsid w:val="00E7463F"/>
    <w:rsid w:val="00E75B31"/>
    <w:rsid w:val="00E76648"/>
    <w:rsid w:val="00E7673E"/>
    <w:rsid w:val="00E80618"/>
    <w:rsid w:val="00E80EE8"/>
    <w:rsid w:val="00E81128"/>
    <w:rsid w:val="00E8148F"/>
    <w:rsid w:val="00E822A8"/>
    <w:rsid w:val="00E82DC1"/>
    <w:rsid w:val="00E82DF1"/>
    <w:rsid w:val="00E83039"/>
    <w:rsid w:val="00E83A0C"/>
    <w:rsid w:val="00E83DA5"/>
    <w:rsid w:val="00E84712"/>
    <w:rsid w:val="00E8570B"/>
    <w:rsid w:val="00E9066A"/>
    <w:rsid w:val="00E9255E"/>
    <w:rsid w:val="00E93657"/>
    <w:rsid w:val="00E93D0E"/>
    <w:rsid w:val="00E95AB3"/>
    <w:rsid w:val="00E965EA"/>
    <w:rsid w:val="00E969AF"/>
    <w:rsid w:val="00E97E4E"/>
    <w:rsid w:val="00EA0E50"/>
    <w:rsid w:val="00EA23EE"/>
    <w:rsid w:val="00EA277F"/>
    <w:rsid w:val="00EA2C8C"/>
    <w:rsid w:val="00EA3246"/>
    <w:rsid w:val="00EA5879"/>
    <w:rsid w:val="00EA652C"/>
    <w:rsid w:val="00EA68D7"/>
    <w:rsid w:val="00EA77B4"/>
    <w:rsid w:val="00EA7920"/>
    <w:rsid w:val="00EB0395"/>
    <w:rsid w:val="00EB1042"/>
    <w:rsid w:val="00EB163B"/>
    <w:rsid w:val="00EB1895"/>
    <w:rsid w:val="00EB198B"/>
    <w:rsid w:val="00EB19E4"/>
    <w:rsid w:val="00EB2321"/>
    <w:rsid w:val="00EB32D1"/>
    <w:rsid w:val="00EB35A4"/>
    <w:rsid w:val="00EB422E"/>
    <w:rsid w:val="00EB5CBE"/>
    <w:rsid w:val="00EB5D08"/>
    <w:rsid w:val="00EB5EC5"/>
    <w:rsid w:val="00EB611B"/>
    <w:rsid w:val="00EB755F"/>
    <w:rsid w:val="00EB7BB9"/>
    <w:rsid w:val="00EC0979"/>
    <w:rsid w:val="00EC10CF"/>
    <w:rsid w:val="00EC2553"/>
    <w:rsid w:val="00EC55C8"/>
    <w:rsid w:val="00EC59CD"/>
    <w:rsid w:val="00EC6343"/>
    <w:rsid w:val="00EC6EC3"/>
    <w:rsid w:val="00EC7385"/>
    <w:rsid w:val="00EC7E10"/>
    <w:rsid w:val="00ED070E"/>
    <w:rsid w:val="00ED09C9"/>
    <w:rsid w:val="00ED1D66"/>
    <w:rsid w:val="00ED3727"/>
    <w:rsid w:val="00ED38FB"/>
    <w:rsid w:val="00ED3B64"/>
    <w:rsid w:val="00ED6EF7"/>
    <w:rsid w:val="00ED77DA"/>
    <w:rsid w:val="00EE0249"/>
    <w:rsid w:val="00EE08BB"/>
    <w:rsid w:val="00EE1077"/>
    <w:rsid w:val="00EE172C"/>
    <w:rsid w:val="00EE183D"/>
    <w:rsid w:val="00EE1F88"/>
    <w:rsid w:val="00EE2189"/>
    <w:rsid w:val="00EE2206"/>
    <w:rsid w:val="00EE39BF"/>
    <w:rsid w:val="00EE3B85"/>
    <w:rsid w:val="00EE4018"/>
    <w:rsid w:val="00EE40D4"/>
    <w:rsid w:val="00EE4531"/>
    <w:rsid w:val="00EE497B"/>
    <w:rsid w:val="00EE49F4"/>
    <w:rsid w:val="00EE5999"/>
    <w:rsid w:val="00EE59A1"/>
    <w:rsid w:val="00EE6E1F"/>
    <w:rsid w:val="00EE7531"/>
    <w:rsid w:val="00EE7A96"/>
    <w:rsid w:val="00EE7DEE"/>
    <w:rsid w:val="00EE7E05"/>
    <w:rsid w:val="00EF041A"/>
    <w:rsid w:val="00EF04B6"/>
    <w:rsid w:val="00EF0A08"/>
    <w:rsid w:val="00EF2AC0"/>
    <w:rsid w:val="00EF3D08"/>
    <w:rsid w:val="00EF4234"/>
    <w:rsid w:val="00EF4582"/>
    <w:rsid w:val="00EF4D30"/>
    <w:rsid w:val="00EF5EB1"/>
    <w:rsid w:val="00EF6961"/>
    <w:rsid w:val="00F004A2"/>
    <w:rsid w:val="00F0092C"/>
    <w:rsid w:val="00F00F79"/>
    <w:rsid w:val="00F01532"/>
    <w:rsid w:val="00F02808"/>
    <w:rsid w:val="00F02C19"/>
    <w:rsid w:val="00F03402"/>
    <w:rsid w:val="00F0360B"/>
    <w:rsid w:val="00F03714"/>
    <w:rsid w:val="00F03E6D"/>
    <w:rsid w:val="00F05231"/>
    <w:rsid w:val="00F0604C"/>
    <w:rsid w:val="00F06548"/>
    <w:rsid w:val="00F07D29"/>
    <w:rsid w:val="00F10141"/>
    <w:rsid w:val="00F10A96"/>
    <w:rsid w:val="00F1139F"/>
    <w:rsid w:val="00F122E1"/>
    <w:rsid w:val="00F14613"/>
    <w:rsid w:val="00F148A1"/>
    <w:rsid w:val="00F16E2B"/>
    <w:rsid w:val="00F17333"/>
    <w:rsid w:val="00F2037D"/>
    <w:rsid w:val="00F21DB1"/>
    <w:rsid w:val="00F22C54"/>
    <w:rsid w:val="00F23A06"/>
    <w:rsid w:val="00F23E90"/>
    <w:rsid w:val="00F24964"/>
    <w:rsid w:val="00F24D7E"/>
    <w:rsid w:val="00F254DD"/>
    <w:rsid w:val="00F25638"/>
    <w:rsid w:val="00F261CA"/>
    <w:rsid w:val="00F26252"/>
    <w:rsid w:val="00F2640B"/>
    <w:rsid w:val="00F26471"/>
    <w:rsid w:val="00F264CD"/>
    <w:rsid w:val="00F2729F"/>
    <w:rsid w:val="00F2779E"/>
    <w:rsid w:val="00F27F13"/>
    <w:rsid w:val="00F306E3"/>
    <w:rsid w:val="00F31F7C"/>
    <w:rsid w:val="00F33188"/>
    <w:rsid w:val="00F3421C"/>
    <w:rsid w:val="00F35819"/>
    <w:rsid w:val="00F35CEB"/>
    <w:rsid w:val="00F35D15"/>
    <w:rsid w:val="00F36563"/>
    <w:rsid w:val="00F36644"/>
    <w:rsid w:val="00F3672F"/>
    <w:rsid w:val="00F368DE"/>
    <w:rsid w:val="00F36AA6"/>
    <w:rsid w:val="00F3705F"/>
    <w:rsid w:val="00F40AAC"/>
    <w:rsid w:val="00F40B36"/>
    <w:rsid w:val="00F40D0C"/>
    <w:rsid w:val="00F41990"/>
    <w:rsid w:val="00F423DE"/>
    <w:rsid w:val="00F42AFD"/>
    <w:rsid w:val="00F442E5"/>
    <w:rsid w:val="00F44325"/>
    <w:rsid w:val="00F44B57"/>
    <w:rsid w:val="00F44FC2"/>
    <w:rsid w:val="00F4574D"/>
    <w:rsid w:val="00F468E8"/>
    <w:rsid w:val="00F478B0"/>
    <w:rsid w:val="00F50B63"/>
    <w:rsid w:val="00F51267"/>
    <w:rsid w:val="00F5219A"/>
    <w:rsid w:val="00F528D6"/>
    <w:rsid w:val="00F530F9"/>
    <w:rsid w:val="00F536B6"/>
    <w:rsid w:val="00F536CA"/>
    <w:rsid w:val="00F5424F"/>
    <w:rsid w:val="00F54750"/>
    <w:rsid w:val="00F56A23"/>
    <w:rsid w:val="00F56D5F"/>
    <w:rsid w:val="00F56EE0"/>
    <w:rsid w:val="00F57AD7"/>
    <w:rsid w:val="00F57B2D"/>
    <w:rsid w:val="00F57D76"/>
    <w:rsid w:val="00F6063F"/>
    <w:rsid w:val="00F61339"/>
    <w:rsid w:val="00F618F9"/>
    <w:rsid w:val="00F63A33"/>
    <w:rsid w:val="00F63A41"/>
    <w:rsid w:val="00F64B91"/>
    <w:rsid w:val="00F64C33"/>
    <w:rsid w:val="00F651AB"/>
    <w:rsid w:val="00F65BCD"/>
    <w:rsid w:val="00F67E88"/>
    <w:rsid w:val="00F67FB2"/>
    <w:rsid w:val="00F70477"/>
    <w:rsid w:val="00F708E7"/>
    <w:rsid w:val="00F7207D"/>
    <w:rsid w:val="00F725E6"/>
    <w:rsid w:val="00F7310D"/>
    <w:rsid w:val="00F73289"/>
    <w:rsid w:val="00F73707"/>
    <w:rsid w:val="00F73AF0"/>
    <w:rsid w:val="00F745B4"/>
    <w:rsid w:val="00F751F4"/>
    <w:rsid w:val="00F755E5"/>
    <w:rsid w:val="00F75BE0"/>
    <w:rsid w:val="00F75CDA"/>
    <w:rsid w:val="00F768B9"/>
    <w:rsid w:val="00F76F61"/>
    <w:rsid w:val="00F771D4"/>
    <w:rsid w:val="00F7739F"/>
    <w:rsid w:val="00F77B08"/>
    <w:rsid w:val="00F77BE8"/>
    <w:rsid w:val="00F77DD6"/>
    <w:rsid w:val="00F806CE"/>
    <w:rsid w:val="00F807FC"/>
    <w:rsid w:val="00F80FB0"/>
    <w:rsid w:val="00F82911"/>
    <w:rsid w:val="00F83FFF"/>
    <w:rsid w:val="00F84EB3"/>
    <w:rsid w:val="00F85227"/>
    <w:rsid w:val="00F87856"/>
    <w:rsid w:val="00F90740"/>
    <w:rsid w:val="00F92D2E"/>
    <w:rsid w:val="00F93609"/>
    <w:rsid w:val="00F93DC3"/>
    <w:rsid w:val="00F948B4"/>
    <w:rsid w:val="00F95424"/>
    <w:rsid w:val="00F96013"/>
    <w:rsid w:val="00F96E8C"/>
    <w:rsid w:val="00F9706B"/>
    <w:rsid w:val="00F9733B"/>
    <w:rsid w:val="00F9780B"/>
    <w:rsid w:val="00F97A87"/>
    <w:rsid w:val="00F97BA9"/>
    <w:rsid w:val="00F97CF9"/>
    <w:rsid w:val="00FA0C2C"/>
    <w:rsid w:val="00FA0D7B"/>
    <w:rsid w:val="00FA12E7"/>
    <w:rsid w:val="00FA15AA"/>
    <w:rsid w:val="00FA2DDD"/>
    <w:rsid w:val="00FA3AAB"/>
    <w:rsid w:val="00FA55DA"/>
    <w:rsid w:val="00FA5E83"/>
    <w:rsid w:val="00FA6026"/>
    <w:rsid w:val="00FA612C"/>
    <w:rsid w:val="00FA6D21"/>
    <w:rsid w:val="00FA78D8"/>
    <w:rsid w:val="00FA7FA4"/>
    <w:rsid w:val="00FB1291"/>
    <w:rsid w:val="00FB135B"/>
    <w:rsid w:val="00FB1C0D"/>
    <w:rsid w:val="00FB200D"/>
    <w:rsid w:val="00FB4105"/>
    <w:rsid w:val="00FB461A"/>
    <w:rsid w:val="00FB4AE7"/>
    <w:rsid w:val="00FB4BF9"/>
    <w:rsid w:val="00FB5089"/>
    <w:rsid w:val="00FB520A"/>
    <w:rsid w:val="00FB5223"/>
    <w:rsid w:val="00FB5312"/>
    <w:rsid w:val="00FB53AE"/>
    <w:rsid w:val="00FB6D64"/>
    <w:rsid w:val="00FC0D63"/>
    <w:rsid w:val="00FC1002"/>
    <w:rsid w:val="00FC1AED"/>
    <w:rsid w:val="00FC1B1E"/>
    <w:rsid w:val="00FC315B"/>
    <w:rsid w:val="00FC3418"/>
    <w:rsid w:val="00FC3441"/>
    <w:rsid w:val="00FC449D"/>
    <w:rsid w:val="00FC4CB0"/>
    <w:rsid w:val="00FC5070"/>
    <w:rsid w:val="00FC64A0"/>
    <w:rsid w:val="00FC64DC"/>
    <w:rsid w:val="00FC6543"/>
    <w:rsid w:val="00FC658E"/>
    <w:rsid w:val="00FC6978"/>
    <w:rsid w:val="00FC7AFF"/>
    <w:rsid w:val="00FCA215"/>
    <w:rsid w:val="00FD19B9"/>
    <w:rsid w:val="00FD1B45"/>
    <w:rsid w:val="00FD1BC0"/>
    <w:rsid w:val="00FD3D9F"/>
    <w:rsid w:val="00FD45CF"/>
    <w:rsid w:val="00FD6EF2"/>
    <w:rsid w:val="00FD740E"/>
    <w:rsid w:val="00FD7D95"/>
    <w:rsid w:val="00FE00FF"/>
    <w:rsid w:val="00FE05C5"/>
    <w:rsid w:val="00FE1331"/>
    <w:rsid w:val="00FE21F5"/>
    <w:rsid w:val="00FE2EE6"/>
    <w:rsid w:val="00FE3482"/>
    <w:rsid w:val="00FE390D"/>
    <w:rsid w:val="00FE40E4"/>
    <w:rsid w:val="00FE41AA"/>
    <w:rsid w:val="00FE41E2"/>
    <w:rsid w:val="00FE543E"/>
    <w:rsid w:val="00FE69C3"/>
    <w:rsid w:val="00FE6C6B"/>
    <w:rsid w:val="00FE7F16"/>
    <w:rsid w:val="00FF0100"/>
    <w:rsid w:val="00FF0148"/>
    <w:rsid w:val="00FF23B7"/>
    <w:rsid w:val="00FF297B"/>
    <w:rsid w:val="00FF45DD"/>
    <w:rsid w:val="00FF53C3"/>
    <w:rsid w:val="00FF53D4"/>
    <w:rsid w:val="00FF5445"/>
    <w:rsid w:val="00FF553D"/>
    <w:rsid w:val="00FF5B88"/>
    <w:rsid w:val="00FF5F22"/>
    <w:rsid w:val="00FF60FD"/>
    <w:rsid w:val="00FF7003"/>
    <w:rsid w:val="00FF73E8"/>
    <w:rsid w:val="00FF7645"/>
    <w:rsid w:val="00FF7912"/>
    <w:rsid w:val="00FF7F02"/>
    <w:rsid w:val="00FF7F3A"/>
    <w:rsid w:val="016DA530"/>
    <w:rsid w:val="016E6456"/>
    <w:rsid w:val="01BCF8A3"/>
    <w:rsid w:val="01CC2559"/>
    <w:rsid w:val="01E5E8AD"/>
    <w:rsid w:val="0201782B"/>
    <w:rsid w:val="02258199"/>
    <w:rsid w:val="02744B5D"/>
    <w:rsid w:val="04094ED9"/>
    <w:rsid w:val="0440235A"/>
    <w:rsid w:val="0441D666"/>
    <w:rsid w:val="0453E361"/>
    <w:rsid w:val="04F6ABCB"/>
    <w:rsid w:val="0518F435"/>
    <w:rsid w:val="056A0A17"/>
    <w:rsid w:val="05B4DC71"/>
    <w:rsid w:val="0614A78B"/>
    <w:rsid w:val="06CF3489"/>
    <w:rsid w:val="0702BA72"/>
    <w:rsid w:val="0845942A"/>
    <w:rsid w:val="08DD4D99"/>
    <w:rsid w:val="09ACD24F"/>
    <w:rsid w:val="09CBE415"/>
    <w:rsid w:val="0A1E06F2"/>
    <w:rsid w:val="0B6B44DF"/>
    <w:rsid w:val="0C4B1F88"/>
    <w:rsid w:val="0CEFF0D6"/>
    <w:rsid w:val="0D4BB34E"/>
    <w:rsid w:val="0DB04DF7"/>
    <w:rsid w:val="0E19FDF2"/>
    <w:rsid w:val="0E85829C"/>
    <w:rsid w:val="0EB510CE"/>
    <w:rsid w:val="0F0E670C"/>
    <w:rsid w:val="0F131A48"/>
    <w:rsid w:val="0F6A6601"/>
    <w:rsid w:val="0F7C0AE6"/>
    <w:rsid w:val="103968AE"/>
    <w:rsid w:val="107EEE7A"/>
    <w:rsid w:val="10C6A62D"/>
    <w:rsid w:val="10F772C8"/>
    <w:rsid w:val="116B5321"/>
    <w:rsid w:val="11F974DD"/>
    <w:rsid w:val="122CEC0C"/>
    <w:rsid w:val="126C95D1"/>
    <w:rsid w:val="1286E622"/>
    <w:rsid w:val="13ED682F"/>
    <w:rsid w:val="149A6F05"/>
    <w:rsid w:val="14E882DC"/>
    <w:rsid w:val="155943E8"/>
    <w:rsid w:val="16510E85"/>
    <w:rsid w:val="166A9AA9"/>
    <w:rsid w:val="166D4D58"/>
    <w:rsid w:val="16BEE676"/>
    <w:rsid w:val="17482B1B"/>
    <w:rsid w:val="176B558C"/>
    <w:rsid w:val="17F0B909"/>
    <w:rsid w:val="18F02B8D"/>
    <w:rsid w:val="1937E71B"/>
    <w:rsid w:val="19EF160C"/>
    <w:rsid w:val="1A59B242"/>
    <w:rsid w:val="1A5DF22B"/>
    <w:rsid w:val="1A82C088"/>
    <w:rsid w:val="1AD15CAB"/>
    <w:rsid w:val="1C3A476F"/>
    <w:rsid w:val="1C8D9688"/>
    <w:rsid w:val="1CF1C7CC"/>
    <w:rsid w:val="1DAB140E"/>
    <w:rsid w:val="1E08AC87"/>
    <w:rsid w:val="1E9C9B9B"/>
    <w:rsid w:val="1ECE8801"/>
    <w:rsid w:val="1F25BF13"/>
    <w:rsid w:val="1F2C1C51"/>
    <w:rsid w:val="1F52D827"/>
    <w:rsid w:val="20035F99"/>
    <w:rsid w:val="2006C35E"/>
    <w:rsid w:val="203E1CDA"/>
    <w:rsid w:val="206761CF"/>
    <w:rsid w:val="20CDB19E"/>
    <w:rsid w:val="20ECA216"/>
    <w:rsid w:val="212486C2"/>
    <w:rsid w:val="217C667D"/>
    <w:rsid w:val="21A52BB6"/>
    <w:rsid w:val="21D98F6D"/>
    <w:rsid w:val="22780A3D"/>
    <w:rsid w:val="23A8CA2F"/>
    <w:rsid w:val="23CDE900"/>
    <w:rsid w:val="24BDD402"/>
    <w:rsid w:val="2535E7C7"/>
    <w:rsid w:val="25952B85"/>
    <w:rsid w:val="2673E40B"/>
    <w:rsid w:val="26B3F040"/>
    <w:rsid w:val="280297D5"/>
    <w:rsid w:val="280D615C"/>
    <w:rsid w:val="28FAA364"/>
    <w:rsid w:val="29545203"/>
    <w:rsid w:val="298DD950"/>
    <w:rsid w:val="29B06024"/>
    <w:rsid w:val="2A585BAD"/>
    <w:rsid w:val="2A781396"/>
    <w:rsid w:val="2A9BD182"/>
    <w:rsid w:val="2B3E38C1"/>
    <w:rsid w:val="2B96BF9D"/>
    <w:rsid w:val="2B9DDE59"/>
    <w:rsid w:val="2BB90BE9"/>
    <w:rsid w:val="2C26990F"/>
    <w:rsid w:val="2C8456A5"/>
    <w:rsid w:val="2C917F16"/>
    <w:rsid w:val="2DB7CE93"/>
    <w:rsid w:val="2DD2EFA2"/>
    <w:rsid w:val="2E64C423"/>
    <w:rsid w:val="2EEE5AD8"/>
    <w:rsid w:val="2F65E255"/>
    <w:rsid w:val="2FA1D494"/>
    <w:rsid w:val="3124D817"/>
    <w:rsid w:val="3141BB41"/>
    <w:rsid w:val="314D0929"/>
    <w:rsid w:val="3236D754"/>
    <w:rsid w:val="326F456A"/>
    <w:rsid w:val="32ECF576"/>
    <w:rsid w:val="32F95A46"/>
    <w:rsid w:val="331EE35F"/>
    <w:rsid w:val="34346CF2"/>
    <w:rsid w:val="35412930"/>
    <w:rsid w:val="354C6EF6"/>
    <w:rsid w:val="365404D0"/>
    <w:rsid w:val="36773FA6"/>
    <w:rsid w:val="37EA7635"/>
    <w:rsid w:val="3839A97A"/>
    <w:rsid w:val="3846F178"/>
    <w:rsid w:val="388DB819"/>
    <w:rsid w:val="3898791D"/>
    <w:rsid w:val="38BAF31E"/>
    <w:rsid w:val="39313A69"/>
    <w:rsid w:val="39CCA531"/>
    <w:rsid w:val="3AA8C4F1"/>
    <w:rsid w:val="3ABC3664"/>
    <w:rsid w:val="3AED46FD"/>
    <w:rsid w:val="3B71ECF7"/>
    <w:rsid w:val="3C8CA307"/>
    <w:rsid w:val="3CB1F4C4"/>
    <w:rsid w:val="3CE04A25"/>
    <w:rsid w:val="3D290CAA"/>
    <w:rsid w:val="3E2AAD5A"/>
    <w:rsid w:val="3E94367B"/>
    <w:rsid w:val="3EEDBA6E"/>
    <w:rsid w:val="3EF33D98"/>
    <w:rsid w:val="3F0347F4"/>
    <w:rsid w:val="3F4F7389"/>
    <w:rsid w:val="3FB366B9"/>
    <w:rsid w:val="3FC4D25F"/>
    <w:rsid w:val="3FDF2F82"/>
    <w:rsid w:val="40E92D39"/>
    <w:rsid w:val="411CF02E"/>
    <w:rsid w:val="422C3D9F"/>
    <w:rsid w:val="425A5207"/>
    <w:rsid w:val="426A295C"/>
    <w:rsid w:val="43287CB0"/>
    <w:rsid w:val="435B1E6B"/>
    <w:rsid w:val="43641A7A"/>
    <w:rsid w:val="4371D377"/>
    <w:rsid w:val="43AABFD3"/>
    <w:rsid w:val="43DCCA8D"/>
    <w:rsid w:val="447417FE"/>
    <w:rsid w:val="45CEC00A"/>
    <w:rsid w:val="45E7E021"/>
    <w:rsid w:val="45E7E823"/>
    <w:rsid w:val="4657D61E"/>
    <w:rsid w:val="472D7859"/>
    <w:rsid w:val="479EB4A6"/>
    <w:rsid w:val="47EACAD2"/>
    <w:rsid w:val="47F32E8C"/>
    <w:rsid w:val="487CBDA1"/>
    <w:rsid w:val="487EF709"/>
    <w:rsid w:val="49467D04"/>
    <w:rsid w:val="4A71344D"/>
    <w:rsid w:val="4B406711"/>
    <w:rsid w:val="4B4928A4"/>
    <w:rsid w:val="4B9FD1A5"/>
    <w:rsid w:val="4BAE803D"/>
    <w:rsid w:val="4C2FDA43"/>
    <w:rsid w:val="4DB23D44"/>
    <w:rsid w:val="4DD9AFD2"/>
    <w:rsid w:val="4E5BA0F3"/>
    <w:rsid w:val="4E85C957"/>
    <w:rsid w:val="4EF5F476"/>
    <w:rsid w:val="4F2EA908"/>
    <w:rsid w:val="5041B10D"/>
    <w:rsid w:val="5056D138"/>
    <w:rsid w:val="50F11E84"/>
    <w:rsid w:val="51C8B5D0"/>
    <w:rsid w:val="51E8B4A1"/>
    <w:rsid w:val="52347DF9"/>
    <w:rsid w:val="5268B415"/>
    <w:rsid w:val="526EFD93"/>
    <w:rsid w:val="5335441B"/>
    <w:rsid w:val="5336D6C4"/>
    <w:rsid w:val="533B8457"/>
    <w:rsid w:val="5361F1A4"/>
    <w:rsid w:val="537985D6"/>
    <w:rsid w:val="53C05D48"/>
    <w:rsid w:val="53DF2939"/>
    <w:rsid w:val="541609EC"/>
    <w:rsid w:val="542D8F3A"/>
    <w:rsid w:val="5491808B"/>
    <w:rsid w:val="54A313D6"/>
    <w:rsid w:val="54E53BB1"/>
    <w:rsid w:val="552ADB61"/>
    <w:rsid w:val="5605CE54"/>
    <w:rsid w:val="561D974C"/>
    <w:rsid w:val="5661A5AE"/>
    <w:rsid w:val="56FFB35F"/>
    <w:rsid w:val="5702353D"/>
    <w:rsid w:val="5753BF93"/>
    <w:rsid w:val="57A1EFE8"/>
    <w:rsid w:val="5823026B"/>
    <w:rsid w:val="590D13DF"/>
    <w:rsid w:val="591FDC37"/>
    <w:rsid w:val="59AF2F0B"/>
    <w:rsid w:val="59D4CE9B"/>
    <w:rsid w:val="5AB96679"/>
    <w:rsid w:val="5AF2ECE1"/>
    <w:rsid w:val="5B5DA509"/>
    <w:rsid w:val="5BA76D96"/>
    <w:rsid w:val="5BBD2EF0"/>
    <w:rsid w:val="5BC62EDC"/>
    <w:rsid w:val="5BD4D951"/>
    <w:rsid w:val="5C22F643"/>
    <w:rsid w:val="5C302EB7"/>
    <w:rsid w:val="5C7890C1"/>
    <w:rsid w:val="5CBF0CD3"/>
    <w:rsid w:val="5CD80651"/>
    <w:rsid w:val="5D8642D0"/>
    <w:rsid w:val="5DF1A08B"/>
    <w:rsid w:val="5EAD9B56"/>
    <w:rsid w:val="5F0101D9"/>
    <w:rsid w:val="5F2B0810"/>
    <w:rsid w:val="5F42B847"/>
    <w:rsid w:val="5F6345E2"/>
    <w:rsid w:val="601A40AA"/>
    <w:rsid w:val="606821F0"/>
    <w:rsid w:val="60A4E58C"/>
    <w:rsid w:val="60EFD1EC"/>
    <w:rsid w:val="6174ABC0"/>
    <w:rsid w:val="61BBC2A3"/>
    <w:rsid w:val="61CF995C"/>
    <w:rsid w:val="61EE5FE7"/>
    <w:rsid w:val="6225FE6A"/>
    <w:rsid w:val="6267340E"/>
    <w:rsid w:val="62750C61"/>
    <w:rsid w:val="63538E0D"/>
    <w:rsid w:val="63628A03"/>
    <w:rsid w:val="638F5342"/>
    <w:rsid w:val="64115BD4"/>
    <w:rsid w:val="6431B3DA"/>
    <w:rsid w:val="643A9D15"/>
    <w:rsid w:val="643E6101"/>
    <w:rsid w:val="65DD83F8"/>
    <w:rsid w:val="67835BEF"/>
    <w:rsid w:val="67AD6125"/>
    <w:rsid w:val="67E44B6C"/>
    <w:rsid w:val="685C0CB1"/>
    <w:rsid w:val="686385F2"/>
    <w:rsid w:val="68A7B5E1"/>
    <w:rsid w:val="69665F84"/>
    <w:rsid w:val="697FE755"/>
    <w:rsid w:val="69ED5547"/>
    <w:rsid w:val="6A3FF023"/>
    <w:rsid w:val="6A59842A"/>
    <w:rsid w:val="6B3CB12B"/>
    <w:rsid w:val="6B4B2CB5"/>
    <w:rsid w:val="6B7971DC"/>
    <w:rsid w:val="6D2795B3"/>
    <w:rsid w:val="6D393BFB"/>
    <w:rsid w:val="6DE67977"/>
    <w:rsid w:val="6E122F37"/>
    <w:rsid w:val="6FB91F38"/>
    <w:rsid w:val="70ED91FA"/>
    <w:rsid w:val="7110B0BF"/>
    <w:rsid w:val="71B069CE"/>
    <w:rsid w:val="71D156C2"/>
    <w:rsid w:val="71F1C6EA"/>
    <w:rsid w:val="7240EA19"/>
    <w:rsid w:val="72598D3B"/>
    <w:rsid w:val="727354D5"/>
    <w:rsid w:val="72C4B8E2"/>
    <w:rsid w:val="72FADAE6"/>
    <w:rsid w:val="736D2F1A"/>
    <w:rsid w:val="73D2696D"/>
    <w:rsid w:val="74795AD1"/>
    <w:rsid w:val="749C79C9"/>
    <w:rsid w:val="74DD1D3D"/>
    <w:rsid w:val="75A0AB49"/>
    <w:rsid w:val="7689A5FA"/>
    <w:rsid w:val="799FEC77"/>
    <w:rsid w:val="79EE3F9F"/>
    <w:rsid w:val="7A89FF4C"/>
    <w:rsid w:val="7B211785"/>
    <w:rsid w:val="7C281203"/>
    <w:rsid w:val="7CA634BD"/>
    <w:rsid w:val="7CCB4BCF"/>
    <w:rsid w:val="7CF96D48"/>
    <w:rsid w:val="7D592703"/>
    <w:rsid w:val="7D70FB5E"/>
    <w:rsid w:val="7DA180E7"/>
    <w:rsid w:val="7DEF76CE"/>
    <w:rsid w:val="7E1CC0A4"/>
    <w:rsid w:val="7E1D5B68"/>
    <w:rsid w:val="7ED8A06D"/>
    <w:rsid w:val="7EEE0E44"/>
    <w:rsid w:val="7F55E2B0"/>
    <w:rsid w:val="7F5EFC40"/>
    <w:rsid w:val="7F95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15BD4"/>
  <w15:chartTrackingRefBased/>
  <w15:docId w15:val="{E1E01271-663D-43A0-A082-60BA8366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99"/>
    <w:qFormat/>
    <w:rsid w:val="3D290CAA"/>
    <w:pPr>
      <w:ind w:left="720"/>
      <w:contextualSpacing/>
    </w:pPr>
  </w:style>
  <w:style w:type="character" w:styleId="Hyperlink">
    <w:name w:val="Hyperlink"/>
    <w:basedOn w:val="DefaultParagraphFont"/>
    <w:uiPriority w:val="99"/>
    <w:unhideWhenUsed/>
    <w:rsid w:val="3D290CAA"/>
    <w:rPr>
      <w:color w:val="467886"/>
      <w:u w:val="single"/>
    </w:rPr>
  </w:style>
  <w:style w:type="paragraph" w:styleId="Header">
    <w:name w:val="header"/>
    <w:basedOn w:val="Normal"/>
    <w:uiPriority w:val="99"/>
    <w:unhideWhenUsed/>
    <w:rsid w:val="3D290CAA"/>
    <w:pPr>
      <w:tabs>
        <w:tab w:val="center" w:pos="4680"/>
        <w:tab w:val="right" w:pos="9360"/>
      </w:tabs>
      <w:spacing w:after="0" w:line="240" w:lineRule="auto"/>
    </w:pPr>
  </w:style>
  <w:style w:type="paragraph" w:styleId="Footer">
    <w:name w:val="footer"/>
    <w:basedOn w:val="Normal"/>
    <w:link w:val="FooterChar"/>
    <w:uiPriority w:val="99"/>
    <w:unhideWhenUsed/>
    <w:rsid w:val="3D290CAA"/>
    <w:pPr>
      <w:tabs>
        <w:tab w:val="center" w:pos="4680"/>
        <w:tab w:val="right" w:pos="9360"/>
      </w:tabs>
      <w:spacing w:after="0" w:line="240" w:lineRule="auto"/>
    </w:pPr>
  </w:style>
  <w:style w:type="character" w:customStyle="1" w:styleId="normaltextrun">
    <w:name w:val="normaltextrun"/>
    <w:basedOn w:val="DefaultParagraphFont"/>
    <w:rsid w:val="00456333"/>
  </w:style>
  <w:style w:type="character" w:customStyle="1" w:styleId="eop">
    <w:name w:val="eop"/>
    <w:basedOn w:val="DefaultParagraphFont"/>
    <w:rsid w:val="00456333"/>
  </w:style>
  <w:style w:type="paragraph" w:customStyle="1" w:styleId="paragraph">
    <w:name w:val="paragraph"/>
    <w:basedOn w:val="Normal"/>
    <w:rsid w:val="00456333"/>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E8C"/>
    <w:rPr>
      <w:b/>
      <w:bCs/>
    </w:rPr>
  </w:style>
  <w:style w:type="character" w:customStyle="1" w:styleId="CommentSubjectChar">
    <w:name w:val="Comment Subject Char"/>
    <w:basedOn w:val="CommentTextChar"/>
    <w:link w:val="CommentSubject"/>
    <w:uiPriority w:val="99"/>
    <w:semiHidden/>
    <w:rsid w:val="00844E8C"/>
    <w:rPr>
      <w:b/>
      <w:bCs/>
      <w:sz w:val="20"/>
      <w:szCs w:val="20"/>
    </w:rPr>
  </w:style>
  <w:style w:type="paragraph" w:styleId="Revision">
    <w:name w:val="Revision"/>
    <w:hidden/>
    <w:uiPriority w:val="99"/>
    <w:semiHidden/>
    <w:rsid w:val="009C1598"/>
    <w:pPr>
      <w:spacing w:after="0" w:line="240" w:lineRule="auto"/>
    </w:pPr>
  </w:style>
  <w:style w:type="paragraph" w:customStyle="1" w:styleId="Secondnumbering">
    <w:name w:val="Second numbering"/>
    <w:basedOn w:val="Normal"/>
    <w:link w:val="SecondnumberingChar"/>
    <w:qFormat/>
    <w:rsid w:val="00355D9E"/>
    <w:pPr>
      <w:numPr>
        <w:numId w:val="4"/>
      </w:numPr>
      <w:spacing w:after="0" w:line="240" w:lineRule="auto"/>
    </w:pPr>
    <w:rPr>
      <w:rFonts w:ascii="Arial" w:eastAsiaTheme="minorHAnsi" w:hAnsi="Arial"/>
      <w:sz w:val="22"/>
      <w:szCs w:val="22"/>
      <w:lang w:eastAsia="en-US"/>
    </w:rPr>
  </w:style>
  <w:style w:type="character" w:customStyle="1" w:styleId="SecondnumberingChar">
    <w:name w:val="Second numbering Char"/>
    <w:basedOn w:val="DefaultParagraphFont"/>
    <w:link w:val="Secondnumbering"/>
    <w:rsid w:val="00355D9E"/>
    <w:rPr>
      <w:rFonts w:ascii="Arial" w:eastAsiaTheme="minorHAnsi" w:hAnsi="Arial"/>
      <w:sz w:val="22"/>
      <w:szCs w:val="22"/>
      <w:lang w:eastAsia="en-US"/>
    </w:rPr>
  </w:style>
  <w:style w:type="character" w:customStyle="1" w:styleId="ListParagraphChar">
    <w:name w:val="List Paragraph Char"/>
    <w:basedOn w:val="DefaultParagraphFont"/>
    <w:link w:val="ListParagraph"/>
    <w:uiPriority w:val="34"/>
    <w:rsid w:val="009F7CCA"/>
  </w:style>
  <w:style w:type="paragraph" w:styleId="FootnoteText">
    <w:name w:val="footnote text"/>
    <w:basedOn w:val="Normal"/>
    <w:link w:val="FootnoteTextChar"/>
    <w:uiPriority w:val="99"/>
    <w:semiHidden/>
    <w:unhideWhenUsed/>
    <w:rsid w:val="009F7CCA"/>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9F7CCA"/>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9F7CCA"/>
    <w:rPr>
      <w:vertAlign w:val="superscript"/>
    </w:rPr>
  </w:style>
  <w:style w:type="character" w:styleId="UnresolvedMention">
    <w:name w:val="Unresolved Mention"/>
    <w:basedOn w:val="DefaultParagraphFont"/>
    <w:uiPriority w:val="99"/>
    <w:semiHidden/>
    <w:unhideWhenUsed/>
    <w:rsid w:val="00DA548A"/>
    <w:rPr>
      <w:color w:val="605E5C"/>
      <w:shd w:val="clear" w:color="auto" w:fill="E1DFDD"/>
    </w:rPr>
  </w:style>
  <w:style w:type="character" w:styleId="Mention">
    <w:name w:val="Mention"/>
    <w:basedOn w:val="DefaultParagraphFont"/>
    <w:uiPriority w:val="99"/>
    <w:unhideWhenUsed/>
    <w:rsid w:val="00F23A06"/>
    <w:rPr>
      <w:color w:val="2B579A"/>
      <w:shd w:val="clear" w:color="auto" w:fill="E1DFDD"/>
    </w:rPr>
  </w:style>
  <w:style w:type="paragraph" w:customStyle="1" w:styleId="Firstnumbering">
    <w:name w:val="First numbering"/>
    <w:basedOn w:val="ListParagraph"/>
    <w:link w:val="FirstnumberingChar"/>
    <w:qFormat/>
    <w:rsid w:val="00572584"/>
    <w:pPr>
      <w:widowControl w:val="0"/>
      <w:numPr>
        <w:numId w:val="6"/>
      </w:numPr>
      <w:suppressAutoHyphens/>
      <w:autoSpaceDE w:val="0"/>
      <w:autoSpaceDN w:val="0"/>
      <w:spacing w:after="0" w:line="240" w:lineRule="auto"/>
      <w:jc w:val="both"/>
      <w:textAlignment w:val="baseline"/>
    </w:pPr>
    <w:rPr>
      <w:rFonts w:ascii="Arial" w:eastAsiaTheme="minorHAnsi" w:hAnsi="Arial" w:cs="Arial"/>
      <w:sz w:val="22"/>
      <w:szCs w:val="22"/>
      <w:lang w:eastAsia="en-US"/>
    </w:rPr>
  </w:style>
  <w:style w:type="character" w:customStyle="1" w:styleId="FirstnumberingChar">
    <w:name w:val="First numbering Char"/>
    <w:basedOn w:val="ListParagraphChar"/>
    <w:link w:val="Firstnumbering"/>
    <w:rsid w:val="00572584"/>
    <w:rPr>
      <w:rFonts w:ascii="Arial" w:eastAsiaTheme="minorHAnsi" w:hAnsi="Arial" w:cs="Arial"/>
      <w:sz w:val="22"/>
      <w:szCs w:val="22"/>
      <w:lang w:eastAsia="en-US"/>
    </w:rPr>
  </w:style>
  <w:style w:type="table" w:styleId="PlainTable2">
    <w:name w:val="Plain Table 2"/>
    <w:basedOn w:val="TableNormal"/>
    <w:uiPriority w:val="42"/>
    <w:rsid w:val="00572584"/>
    <w:pPr>
      <w:autoSpaceDN w:val="0"/>
      <w:spacing w:after="0" w:line="240" w:lineRule="auto"/>
      <w:textAlignment w:val="baseline"/>
    </w:pPr>
    <w:rPr>
      <w:rFonts w:ascii="Arial" w:eastAsia="Calibri" w:hAnsi="Arial" w:cs="Times New Roman"/>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5149"/>
    <w:rPr>
      <w:color w:val="96607D" w:themeColor="followedHyperlink"/>
      <w:u w:val="single"/>
    </w:rPr>
  </w:style>
  <w:style w:type="paragraph" w:styleId="NormalWeb">
    <w:name w:val="Normal (Web)"/>
    <w:basedOn w:val="Normal"/>
    <w:uiPriority w:val="99"/>
    <w:semiHidden/>
    <w:unhideWhenUsed/>
    <w:rsid w:val="0072539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25398"/>
    <w:rPr>
      <w:b/>
      <w:bCs/>
    </w:rPr>
  </w:style>
  <w:style w:type="paragraph" w:styleId="EndnoteText">
    <w:name w:val="endnote text"/>
    <w:basedOn w:val="Normal"/>
    <w:link w:val="EndnoteTextChar"/>
    <w:uiPriority w:val="99"/>
    <w:semiHidden/>
    <w:unhideWhenUsed/>
    <w:rsid w:val="000840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0D5"/>
    <w:rPr>
      <w:sz w:val="20"/>
      <w:szCs w:val="20"/>
    </w:rPr>
  </w:style>
  <w:style w:type="character" w:styleId="EndnoteReference">
    <w:name w:val="endnote reference"/>
    <w:basedOn w:val="DefaultParagraphFont"/>
    <w:uiPriority w:val="99"/>
    <w:semiHidden/>
    <w:unhideWhenUsed/>
    <w:rsid w:val="000840D5"/>
    <w:rPr>
      <w:vertAlign w:val="superscript"/>
    </w:rPr>
  </w:style>
  <w:style w:type="character" w:customStyle="1" w:styleId="FooterChar">
    <w:name w:val="Footer Char"/>
    <w:basedOn w:val="DefaultParagraphFont"/>
    <w:link w:val="Footer"/>
    <w:uiPriority w:val="99"/>
    <w:rsid w:val="00ED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99787">
      <w:bodyDiv w:val="1"/>
      <w:marLeft w:val="0"/>
      <w:marRight w:val="0"/>
      <w:marTop w:val="0"/>
      <w:marBottom w:val="0"/>
      <w:divBdr>
        <w:top w:val="none" w:sz="0" w:space="0" w:color="auto"/>
        <w:left w:val="none" w:sz="0" w:space="0" w:color="auto"/>
        <w:bottom w:val="none" w:sz="0" w:space="0" w:color="auto"/>
        <w:right w:val="none" w:sz="0" w:space="0" w:color="auto"/>
      </w:divBdr>
      <w:divsChild>
        <w:div w:id="170024308">
          <w:marLeft w:val="0"/>
          <w:marRight w:val="0"/>
          <w:marTop w:val="0"/>
          <w:marBottom w:val="0"/>
          <w:divBdr>
            <w:top w:val="none" w:sz="0" w:space="0" w:color="auto"/>
            <w:left w:val="none" w:sz="0" w:space="0" w:color="auto"/>
            <w:bottom w:val="none" w:sz="0" w:space="0" w:color="auto"/>
            <w:right w:val="none" w:sz="0" w:space="0" w:color="auto"/>
          </w:divBdr>
          <w:divsChild>
            <w:div w:id="134879755">
              <w:marLeft w:val="0"/>
              <w:marRight w:val="0"/>
              <w:marTop w:val="0"/>
              <w:marBottom w:val="0"/>
              <w:divBdr>
                <w:top w:val="none" w:sz="0" w:space="0" w:color="auto"/>
                <w:left w:val="none" w:sz="0" w:space="0" w:color="auto"/>
                <w:bottom w:val="none" w:sz="0" w:space="0" w:color="auto"/>
                <w:right w:val="none" w:sz="0" w:space="0" w:color="auto"/>
              </w:divBdr>
            </w:div>
            <w:div w:id="294874009">
              <w:marLeft w:val="0"/>
              <w:marRight w:val="0"/>
              <w:marTop w:val="0"/>
              <w:marBottom w:val="0"/>
              <w:divBdr>
                <w:top w:val="none" w:sz="0" w:space="0" w:color="auto"/>
                <w:left w:val="none" w:sz="0" w:space="0" w:color="auto"/>
                <w:bottom w:val="none" w:sz="0" w:space="0" w:color="auto"/>
                <w:right w:val="none" w:sz="0" w:space="0" w:color="auto"/>
              </w:divBdr>
            </w:div>
            <w:div w:id="314143472">
              <w:marLeft w:val="0"/>
              <w:marRight w:val="0"/>
              <w:marTop w:val="0"/>
              <w:marBottom w:val="0"/>
              <w:divBdr>
                <w:top w:val="none" w:sz="0" w:space="0" w:color="auto"/>
                <w:left w:val="none" w:sz="0" w:space="0" w:color="auto"/>
                <w:bottom w:val="none" w:sz="0" w:space="0" w:color="auto"/>
                <w:right w:val="none" w:sz="0" w:space="0" w:color="auto"/>
              </w:divBdr>
            </w:div>
            <w:div w:id="643047547">
              <w:marLeft w:val="0"/>
              <w:marRight w:val="0"/>
              <w:marTop w:val="0"/>
              <w:marBottom w:val="0"/>
              <w:divBdr>
                <w:top w:val="none" w:sz="0" w:space="0" w:color="auto"/>
                <w:left w:val="none" w:sz="0" w:space="0" w:color="auto"/>
                <w:bottom w:val="none" w:sz="0" w:space="0" w:color="auto"/>
                <w:right w:val="none" w:sz="0" w:space="0" w:color="auto"/>
              </w:divBdr>
            </w:div>
            <w:div w:id="843516442">
              <w:marLeft w:val="0"/>
              <w:marRight w:val="0"/>
              <w:marTop w:val="0"/>
              <w:marBottom w:val="0"/>
              <w:divBdr>
                <w:top w:val="none" w:sz="0" w:space="0" w:color="auto"/>
                <w:left w:val="none" w:sz="0" w:space="0" w:color="auto"/>
                <w:bottom w:val="none" w:sz="0" w:space="0" w:color="auto"/>
                <w:right w:val="none" w:sz="0" w:space="0" w:color="auto"/>
              </w:divBdr>
            </w:div>
            <w:div w:id="897397043">
              <w:marLeft w:val="0"/>
              <w:marRight w:val="0"/>
              <w:marTop w:val="0"/>
              <w:marBottom w:val="0"/>
              <w:divBdr>
                <w:top w:val="none" w:sz="0" w:space="0" w:color="auto"/>
                <w:left w:val="none" w:sz="0" w:space="0" w:color="auto"/>
                <w:bottom w:val="none" w:sz="0" w:space="0" w:color="auto"/>
                <w:right w:val="none" w:sz="0" w:space="0" w:color="auto"/>
              </w:divBdr>
            </w:div>
            <w:div w:id="977761981">
              <w:marLeft w:val="0"/>
              <w:marRight w:val="0"/>
              <w:marTop w:val="0"/>
              <w:marBottom w:val="0"/>
              <w:divBdr>
                <w:top w:val="none" w:sz="0" w:space="0" w:color="auto"/>
                <w:left w:val="none" w:sz="0" w:space="0" w:color="auto"/>
                <w:bottom w:val="none" w:sz="0" w:space="0" w:color="auto"/>
                <w:right w:val="none" w:sz="0" w:space="0" w:color="auto"/>
              </w:divBdr>
            </w:div>
            <w:div w:id="1257247306">
              <w:marLeft w:val="0"/>
              <w:marRight w:val="0"/>
              <w:marTop w:val="0"/>
              <w:marBottom w:val="0"/>
              <w:divBdr>
                <w:top w:val="none" w:sz="0" w:space="0" w:color="auto"/>
                <w:left w:val="none" w:sz="0" w:space="0" w:color="auto"/>
                <w:bottom w:val="none" w:sz="0" w:space="0" w:color="auto"/>
                <w:right w:val="none" w:sz="0" w:space="0" w:color="auto"/>
              </w:divBdr>
            </w:div>
            <w:div w:id="1422794922">
              <w:marLeft w:val="0"/>
              <w:marRight w:val="0"/>
              <w:marTop w:val="0"/>
              <w:marBottom w:val="0"/>
              <w:divBdr>
                <w:top w:val="none" w:sz="0" w:space="0" w:color="auto"/>
                <w:left w:val="none" w:sz="0" w:space="0" w:color="auto"/>
                <w:bottom w:val="none" w:sz="0" w:space="0" w:color="auto"/>
                <w:right w:val="none" w:sz="0" w:space="0" w:color="auto"/>
              </w:divBdr>
            </w:div>
            <w:div w:id="1460999625">
              <w:marLeft w:val="0"/>
              <w:marRight w:val="0"/>
              <w:marTop w:val="0"/>
              <w:marBottom w:val="0"/>
              <w:divBdr>
                <w:top w:val="none" w:sz="0" w:space="0" w:color="auto"/>
                <w:left w:val="none" w:sz="0" w:space="0" w:color="auto"/>
                <w:bottom w:val="none" w:sz="0" w:space="0" w:color="auto"/>
                <w:right w:val="none" w:sz="0" w:space="0" w:color="auto"/>
              </w:divBdr>
            </w:div>
            <w:div w:id="1657831420">
              <w:marLeft w:val="0"/>
              <w:marRight w:val="0"/>
              <w:marTop w:val="0"/>
              <w:marBottom w:val="0"/>
              <w:divBdr>
                <w:top w:val="none" w:sz="0" w:space="0" w:color="auto"/>
                <w:left w:val="none" w:sz="0" w:space="0" w:color="auto"/>
                <w:bottom w:val="none" w:sz="0" w:space="0" w:color="auto"/>
                <w:right w:val="none" w:sz="0" w:space="0" w:color="auto"/>
              </w:divBdr>
            </w:div>
            <w:div w:id="1782063489">
              <w:marLeft w:val="0"/>
              <w:marRight w:val="0"/>
              <w:marTop w:val="0"/>
              <w:marBottom w:val="0"/>
              <w:divBdr>
                <w:top w:val="none" w:sz="0" w:space="0" w:color="auto"/>
                <w:left w:val="none" w:sz="0" w:space="0" w:color="auto"/>
                <w:bottom w:val="none" w:sz="0" w:space="0" w:color="auto"/>
                <w:right w:val="none" w:sz="0" w:space="0" w:color="auto"/>
              </w:divBdr>
            </w:div>
            <w:div w:id="1890263141">
              <w:marLeft w:val="0"/>
              <w:marRight w:val="0"/>
              <w:marTop w:val="0"/>
              <w:marBottom w:val="0"/>
              <w:divBdr>
                <w:top w:val="none" w:sz="0" w:space="0" w:color="auto"/>
                <w:left w:val="none" w:sz="0" w:space="0" w:color="auto"/>
                <w:bottom w:val="none" w:sz="0" w:space="0" w:color="auto"/>
                <w:right w:val="none" w:sz="0" w:space="0" w:color="auto"/>
              </w:divBdr>
            </w:div>
          </w:divsChild>
        </w:div>
        <w:div w:id="1879852230">
          <w:marLeft w:val="0"/>
          <w:marRight w:val="0"/>
          <w:marTop w:val="0"/>
          <w:marBottom w:val="0"/>
          <w:divBdr>
            <w:top w:val="none" w:sz="0" w:space="0" w:color="auto"/>
            <w:left w:val="none" w:sz="0" w:space="0" w:color="auto"/>
            <w:bottom w:val="none" w:sz="0" w:space="0" w:color="auto"/>
            <w:right w:val="none" w:sz="0" w:space="0" w:color="auto"/>
          </w:divBdr>
          <w:divsChild>
            <w:div w:id="50927068">
              <w:marLeft w:val="0"/>
              <w:marRight w:val="0"/>
              <w:marTop w:val="0"/>
              <w:marBottom w:val="0"/>
              <w:divBdr>
                <w:top w:val="none" w:sz="0" w:space="0" w:color="auto"/>
                <w:left w:val="none" w:sz="0" w:space="0" w:color="auto"/>
                <w:bottom w:val="none" w:sz="0" w:space="0" w:color="auto"/>
                <w:right w:val="none" w:sz="0" w:space="0" w:color="auto"/>
              </w:divBdr>
            </w:div>
            <w:div w:id="56825746">
              <w:marLeft w:val="0"/>
              <w:marRight w:val="0"/>
              <w:marTop w:val="0"/>
              <w:marBottom w:val="0"/>
              <w:divBdr>
                <w:top w:val="none" w:sz="0" w:space="0" w:color="auto"/>
                <w:left w:val="none" w:sz="0" w:space="0" w:color="auto"/>
                <w:bottom w:val="none" w:sz="0" w:space="0" w:color="auto"/>
                <w:right w:val="none" w:sz="0" w:space="0" w:color="auto"/>
              </w:divBdr>
            </w:div>
            <w:div w:id="145167181">
              <w:marLeft w:val="0"/>
              <w:marRight w:val="0"/>
              <w:marTop w:val="0"/>
              <w:marBottom w:val="0"/>
              <w:divBdr>
                <w:top w:val="none" w:sz="0" w:space="0" w:color="auto"/>
                <w:left w:val="none" w:sz="0" w:space="0" w:color="auto"/>
                <w:bottom w:val="none" w:sz="0" w:space="0" w:color="auto"/>
                <w:right w:val="none" w:sz="0" w:space="0" w:color="auto"/>
              </w:divBdr>
            </w:div>
            <w:div w:id="308897475">
              <w:marLeft w:val="0"/>
              <w:marRight w:val="0"/>
              <w:marTop w:val="0"/>
              <w:marBottom w:val="0"/>
              <w:divBdr>
                <w:top w:val="none" w:sz="0" w:space="0" w:color="auto"/>
                <w:left w:val="none" w:sz="0" w:space="0" w:color="auto"/>
                <w:bottom w:val="none" w:sz="0" w:space="0" w:color="auto"/>
                <w:right w:val="none" w:sz="0" w:space="0" w:color="auto"/>
              </w:divBdr>
            </w:div>
            <w:div w:id="554003233">
              <w:marLeft w:val="0"/>
              <w:marRight w:val="0"/>
              <w:marTop w:val="0"/>
              <w:marBottom w:val="0"/>
              <w:divBdr>
                <w:top w:val="none" w:sz="0" w:space="0" w:color="auto"/>
                <w:left w:val="none" w:sz="0" w:space="0" w:color="auto"/>
                <w:bottom w:val="none" w:sz="0" w:space="0" w:color="auto"/>
                <w:right w:val="none" w:sz="0" w:space="0" w:color="auto"/>
              </w:divBdr>
            </w:div>
            <w:div w:id="739212603">
              <w:marLeft w:val="0"/>
              <w:marRight w:val="0"/>
              <w:marTop w:val="0"/>
              <w:marBottom w:val="0"/>
              <w:divBdr>
                <w:top w:val="none" w:sz="0" w:space="0" w:color="auto"/>
                <w:left w:val="none" w:sz="0" w:space="0" w:color="auto"/>
                <w:bottom w:val="none" w:sz="0" w:space="0" w:color="auto"/>
                <w:right w:val="none" w:sz="0" w:space="0" w:color="auto"/>
              </w:divBdr>
            </w:div>
            <w:div w:id="745109350">
              <w:marLeft w:val="0"/>
              <w:marRight w:val="0"/>
              <w:marTop w:val="0"/>
              <w:marBottom w:val="0"/>
              <w:divBdr>
                <w:top w:val="none" w:sz="0" w:space="0" w:color="auto"/>
                <w:left w:val="none" w:sz="0" w:space="0" w:color="auto"/>
                <w:bottom w:val="none" w:sz="0" w:space="0" w:color="auto"/>
                <w:right w:val="none" w:sz="0" w:space="0" w:color="auto"/>
              </w:divBdr>
            </w:div>
            <w:div w:id="803082905">
              <w:marLeft w:val="0"/>
              <w:marRight w:val="0"/>
              <w:marTop w:val="0"/>
              <w:marBottom w:val="0"/>
              <w:divBdr>
                <w:top w:val="none" w:sz="0" w:space="0" w:color="auto"/>
                <w:left w:val="none" w:sz="0" w:space="0" w:color="auto"/>
                <w:bottom w:val="none" w:sz="0" w:space="0" w:color="auto"/>
                <w:right w:val="none" w:sz="0" w:space="0" w:color="auto"/>
              </w:divBdr>
            </w:div>
            <w:div w:id="991906244">
              <w:marLeft w:val="0"/>
              <w:marRight w:val="0"/>
              <w:marTop w:val="0"/>
              <w:marBottom w:val="0"/>
              <w:divBdr>
                <w:top w:val="none" w:sz="0" w:space="0" w:color="auto"/>
                <w:left w:val="none" w:sz="0" w:space="0" w:color="auto"/>
                <w:bottom w:val="none" w:sz="0" w:space="0" w:color="auto"/>
                <w:right w:val="none" w:sz="0" w:space="0" w:color="auto"/>
              </w:divBdr>
            </w:div>
            <w:div w:id="1010794463">
              <w:marLeft w:val="0"/>
              <w:marRight w:val="0"/>
              <w:marTop w:val="0"/>
              <w:marBottom w:val="0"/>
              <w:divBdr>
                <w:top w:val="none" w:sz="0" w:space="0" w:color="auto"/>
                <w:left w:val="none" w:sz="0" w:space="0" w:color="auto"/>
                <w:bottom w:val="none" w:sz="0" w:space="0" w:color="auto"/>
                <w:right w:val="none" w:sz="0" w:space="0" w:color="auto"/>
              </w:divBdr>
            </w:div>
            <w:div w:id="1053577562">
              <w:marLeft w:val="0"/>
              <w:marRight w:val="0"/>
              <w:marTop w:val="0"/>
              <w:marBottom w:val="0"/>
              <w:divBdr>
                <w:top w:val="none" w:sz="0" w:space="0" w:color="auto"/>
                <w:left w:val="none" w:sz="0" w:space="0" w:color="auto"/>
                <w:bottom w:val="none" w:sz="0" w:space="0" w:color="auto"/>
                <w:right w:val="none" w:sz="0" w:space="0" w:color="auto"/>
              </w:divBdr>
            </w:div>
            <w:div w:id="1360277690">
              <w:marLeft w:val="0"/>
              <w:marRight w:val="0"/>
              <w:marTop w:val="0"/>
              <w:marBottom w:val="0"/>
              <w:divBdr>
                <w:top w:val="none" w:sz="0" w:space="0" w:color="auto"/>
                <w:left w:val="none" w:sz="0" w:space="0" w:color="auto"/>
                <w:bottom w:val="none" w:sz="0" w:space="0" w:color="auto"/>
                <w:right w:val="none" w:sz="0" w:space="0" w:color="auto"/>
              </w:divBdr>
            </w:div>
            <w:div w:id="1398631039">
              <w:marLeft w:val="0"/>
              <w:marRight w:val="0"/>
              <w:marTop w:val="0"/>
              <w:marBottom w:val="0"/>
              <w:divBdr>
                <w:top w:val="none" w:sz="0" w:space="0" w:color="auto"/>
                <w:left w:val="none" w:sz="0" w:space="0" w:color="auto"/>
                <w:bottom w:val="none" w:sz="0" w:space="0" w:color="auto"/>
                <w:right w:val="none" w:sz="0" w:space="0" w:color="auto"/>
              </w:divBdr>
            </w:div>
            <w:div w:id="1525093838">
              <w:marLeft w:val="0"/>
              <w:marRight w:val="0"/>
              <w:marTop w:val="0"/>
              <w:marBottom w:val="0"/>
              <w:divBdr>
                <w:top w:val="none" w:sz="0" w:space="0" w:color="auto"/>
                <w:left w:val="none" w:sz="0" w:space="0" w:color="auto"/>
                <w:bottom w:val="none" w:sz="0" w:space="0" w:color="auto"/>
                <w:right w:val="none" w:sz="0" w:space="0" w:color="auto"/>
              </w:divBdr>
            </w:div>
            <w:div w:id="1542089301">
              <w:marLeft w:val="0"/>
              <w:marRight w:val="0"/>
              <w:marTop w:val="0"/>
              <w:marBottom w:val="0"/>
              <w:divBdr>
                <w:top w:val="none" w:sz="0" w:space="0" w:color="auto"/>
                <w:left w:val="none" w:sz="0" w:space="0" w:color="auto"/>
                <w:bottom w:val="none" w:sz="0" w:space="0" w:color="auto"/>
                <w:right w:val="none" w:sz="0" w:space="0" w:color="auto"/>
              </w:divBdr>
            </w:div>
            <w:div w:id="1568418427">
              <w:marLeft w:val="0"/>
              <w:marRight w:val="0"/>
              <w:marTop w:val="0"/>
              <w:marBottom w:val="0"/>
              <w:divBdr>
                <w:top w:val="none" w:sz="0" w:space="0" w:color="auto"/>
                <w:left w:val="none" w:sz="0" w:space="0" w:color="auto"/>
                <w:bottom w:val="none" w:sz="0" w:space="0" w:color="auto"/>
                <w:right w:val="none" w:sz="0" w:space="0" w:color="auto"/>
              </w:divBdr>
            </w:div>
            <w:div w:id="1673952823">
              <w:marLeft w:val="0"/>
              <w:marRight w:val="0"/>
              <w:marTop w:val="0"/>
              <w:marBottom w:val="0"/>
              <w:divBdr>
                <w:top w:val="none" w:sz="0" w:space="0" w:color="auto"/>
                <w:left w:val="none" w:sz="0" w:space="0" w:color="auto"/>
                <w:bottom w:val="none" w:sz="0" w:space="0" w:color="auto"/>
                <w:right w:val="none" w:sz="0" w:space="0" w:color="auto"/>
              </w:divBdr>
            </w:div>
            <w:div w:id="1889339521">
              <w:marLeft w:val="0"/>
              <w:marRight w:val="0"/>
              <w:marTop w:val="0"/>
              <w:marBottom w:val="0"/>
              <w:divBdr>
                <w:top w:val="none" w:sz="0" w:space="0" w:color="auto"/>
                <w:left w:val="none" w:sz="0" w:space="0" w:color="auto"/>
                <w:bottom w:val="none" w:sz="0" w:space="0" w:color="auto"/>
                <w:right w:val="none" w:sz="0" w:space="0" w:color="auto"/>
              </w:divBdr>
            </w:div>
            <w:div w:id="1921209850">
              <w:marLeft w:val="0"/>
              <w:marRight w:val="0"/>
              <w:marTop w:val="0"/>
              <w:marBottom w:val="0"/>
              <w:divBdr>
                <w:top w:val="none" w:sz="0" w:space="0" w:color="auto"/>
                <w:left w:val="none" w:sz="0" w:space="0" w:color="auto"/>
                <w:bottom w:val="none" w:sz="0" w:space="0" w:color="auto"/>
                <w:right w:val="none" w:sz="0" w:space="0" w:color="auto"/>
              </w:divBdr>
            </w:div>
            <w:div w:id="1941374281">
              <w:marLeft w:val="0"/>
              <w:marRight w:val="0"/>
              <w:marTop w:val="0"/>
              <w:marBottom w:val="0"/>
              <w:divBdr>
                <w:top w:val="none" w:sz="0" w:space="0" w:color="auto"/>
                <w:left w:val="none" w:sz="0" w:space="0" w:color="auto"/>
                <w:bottom w:val="none" w:sz="0" w:space="0" w:color="auto"/>
                <w:right w:val="none" w:sz="0" w:space="0" w:color="auto"/>
              </w:divBdr>
            </w:div>
          </w:divsChild>
        </w:div>
        <w:div w:id="2024548569">
          <w:marLeft w:val="0"/>
          <w:marRight w:val="0"/>
          <w:marTop w:val="0"/>
          <w:marBottom w:val="0"/>
          <w:divBdr>
            <w:top w:val="none" w:sz="0" w:space="0" w:color="auto"/>
            <w:left w:val="none" w:sz="0" w:space="0" w:color="auto"/>
            <w:bottom w:val="none" w:sz="0" w:space="0" w:color="auto"/>
            <w:right w:val="none" w:sz="0" w:space="0" w:color="auto"/>
          </w:divBdr>
        </w:div>
      </w:divsChild>
    </w:div>
    <w:div w:id="1505895433">
      <w:bodyDiv w:val="1"/>
      <w:marLeft w:val="0"/>
      <w:marRight w:val="0"/>
      <w:marTop w:val="0"/>
      <w:marBottom w:val="0"/>
      <w:divBdr>
        <w:top w:val="none" w:sz="0" w:space="0" w:color="auto"/>
        <w:left w:val="none" w:sz="0" w:space="0" w:color="auto"/>
        <w:bottom w:val="none" w:sz="0" w:space="0" w:color="auto"/>
        <w:right w:val="none" w:sz="0" w:space="0" w:color="auto"/>
      </w:divBdr>
    </w:div>
    <w:div w:id="1743992167">
      <w:bodyDiv w:val="1"/>
      <w:marLeft w:val="0"/>
      <w:marRight w:val="0"/>
      <w:marTop w:val="0"/>
      <w:marBottom w:val="0"/>
      <w:divBdr>
        <w:top w:val="none" w:sz="0" w:space="0" w:color="auto"/>
        <w:left w:val="none" w:sz="0" w:space="0" w:color="auto"/>
        <w:bottom w:val="none" w:sz="0" w:space="0" w:color="auto"/>
        <w:right w:val="none" w:sz="0" w:space="0" w:color="auto"/>
      </w:divBdr>
    </w:div>
    <w:div w:id="1747531611">
      <w:bodyDiv w:val="1"/>
      <w:marLeft w:val="0"/>
      <w:marRight w:val="0"/>
      <w:marTop w:val="0"/>
      <w:marBottom w:val="0"/>
      <w:divBdr>
        <w:top w:val="none" w:sz="0" w:space="0" w:color="auto"/>
        <w:left w:val="none" w:sz="0" w:space="0" w:color="auto"/>
        <w:bottom w:val="none" w:sz="0" w:space="0" w:color="auto"/>
        <w:right w:val="none" w:sz="0" w:space="0" w:color="auto"/>
      </w:divBdr>
      <w:divsChild>
        <w:div w:id="732896861">
          <w:marLeft w:val="0"/>
          <w:marRight w:val="0"/>
          <w:marTop w:val="0"/>
          <w:marBottom w:val="0"/>
          <w:divBdr>
            <w:top w:val="none" w:sz="0" w:space="0" w:color="auto"/>
            <w:left w:val="none" w:sz="0" w:space="0" w:color="auto"/>
            <w:bottom w:val="none" w:sz="0" w:space="0" w:color="auto"/>
            <w:right w:val="none" w:sz="0" w:space="0" w:color="auto"/>
          </w:divBdr>
        </w:div>
        <w:div w:id="1195270207">
          <w:marLeft w:val="0"/>
          <w:marRight w:val="0"/>
          <w:marTop w:val="0"/>
          <w:marBottom w:val="0"/>
          <w:divBdr>
            <w:top w:val="none" w:sz="0" w:space="0" w:color="auto"/>
            <w:left w:val="none" w:sz="0" w:space="0" w:color="auto"/>
            <w:bottom w:val="none" w:sz="0" w:space="0" w:color="auto"/>
            <w:right w:val="none" w:sz="0" w:space="0" w:color="auto"/>
          </w:divBdr>
          <w:divsChild>
            <w:div w:id="663510479">
              <w:marLeft w:val="0"/>
              <w:marRight w:val="0"/>
              <w:marTop w:val="0"/>
              <w:marBottom w:val="0"/>
              <w:divBdr>
                <w:top w:val="none" w:sz="0" w:space="0" w:color="auto"/>
                <w:left w:val="none" w:sz="0" w:space="0" w:color="auto"/>
                <w:bottom w:val="none" w:sz="0" w:space="0" w:color="auto"/>
                <w:right w:val="none" w:sz="0" w:space="0" w:color="auto"/>
              </w:divBdr>
            </w:div>
            <w:div w:id="829367927">
              <w:marLeft w:val="0"/>
              <w:marRight w:val="0"/>
              <w:marTop w:val="0"/>
              <w:marBottom w:val="0"/>
              <w:divBdr>
                <w:top w:val="none" w:sz="0" w:space="0" w:color="auto"/>
                <w:left w:val="none" w:sz="0" w:space="0" w:color="auto"/>
                <w:bottom w:val="none" w:sz="0" w:space="0" w:color="auto"/>
                <w:right w:val="none" w:sz="0" w:space="0" w:color="auto"/>
              </w:divBdr>
            </w:div>
            <w:div w:id="929317567">
              <w:marLeft w:val="0"/>
              <w:marRight w:val="0"/>
              <w:marTop w:val="0"/>
              <w:marBottom w:val="0"/>
              <w:divBdr>
                <w:top w:val="none" w:sz="0" w:space="0" w:color="auto"/>
                <w:left w:val="none" w:sz="0" w:space="0" w:color="auto"/>
                <w:bottom w:val="none" w:sz="0" w:space="0" w:color="auto"/>
                <w:right w:val="none" w:sz="0" w:space="0" w:color="auto"/>
              </w:divBdr>
            </w:div>
            <w:div w:id="1026297870">
              <w:marLeft w:val="0"/>
              <w:marRight w:val="0"/>
              <w:marTop w:val="0"/>
              <w:marBottom w:val="0"/>
              <w:divBdr>
                <w:top w:val="none" w:sz="0" w:space="0" w:color="auto"/>
                <w:left w:val="none" w:sz="0" w:space="0" w:color="auto"/>
                <w:bottom w:val="none" w:sz="0" w:space="0" w:color="auto"/>
                <w:right w:val="none" w:sz="0" w:space="0" w:color="auto"/>
              </w:divBdr>
            </w:div>
            <w:div w:id="19063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057">
      <w:bodyDiv w:val="1"/>
      <w:marLeft w:val="0"/>
      <w:marRight w:val="0"/>
      <w:marTop w:val="0"/>
      <w:marBottom w:val="0"/>
      <w:divBdr>
        <w:top w:val="none" w:sz="0" w:space="0" w:color="auto"/>
        <w:left w:val="none" w:sz="0" w:space="0" w:color="auto"/>
        <w:bottom w:val="none" w:sz="0" w:space="0" w:color="auto"/>
        <w:right w:val="none" w:sz="0" w:space="0" w:color="auto"/>
      </w:divBdr>
    </w:div>
    <w:div w:id="19479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inemammalscience.org/science-and-publications/list-marine-mammal-species-subspecie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marinemammalscience.org" TargetMode="External"/><Relationship Id="rId7" Type="http://schemas.openxmlformats.org/officeDocument/2006/relationships/settings" Target="settings.xml"/><Relationship Id="rId12" Type="http://schemas.openxmlformats.org/officeDocument/2006/relationships/hyperlink" Target="http://www.marinemammalscience.org"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researcharchive.calacademy.org/research/ichthyology/catalog/fishcatmain.as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researcharchive.calacademy.org/research/ichthyology/catalog/fishcatmain.asp"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zone.birdlife.org/about-our-science/taxonomy" TargetMode="External"/><Relationship Id="rId22" Type="http://schemas.openxmlformats.org/officeDocument/2006/relationships/hyperlink" Target="https://datazone.birdlife.org/about-our-science/taxonomy" TargetMode="External"/><Relationship Id="rId27" Type="http://schemas.openxmlformats.org/officeDocument/2006/relationships/header" Target="header6.xml"/><Relationship Id="rId30" Type="http://schemas.openxmlformats.org/officeDocument/2006/relationships/header" Target="header9.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41-025-01727-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59231-BAB9-4741-8E68-932C32BA9AC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96B7B39F-B9AB-4ECD-AF87-1CFCC35E55B5}">
  <ds:schemaRefs>
    <ds:schemaRef ds:uri="http://schemas.openxmlformats.org/officeDocument/2006/bibliography"/>
  </ds:schemaRefs>
</ds:datastoreItem>
</file>

<file path=customXml/itemProps3.xml><?xml version="1.0" encoding="utf-8"?>
<ds:datastoreItem xmlns:ds="http://schemas.openxmlformats.org/officeDocument/2006/customXml" ds:itemID="{CF2F1E7E-A646-493E-811C-7173C2DA44BA}">
  <ds:schemaRefs>
    <ds:schemaRef ds:uri="http://schemas.microsoft.com/sharepoint/v3/contenttype/forms"/>
  </ds:schemaRefs>
</ds:datastoreItem>
</file>

<file path=customXml/itemProps4.xml><?xml version="1.0" encoding="utf-8"?>
<ds:datastoreItem xmlns:ds="http://schemas.openxmlformats.org/officeDocument/2006/customXml" ds:itemID="{1083402E-08AC-46A5-BC3C-A6FBE3608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Links>
    <vt:vector size="54" baseType="variant">
      <vt:variant>
        <vt:i4>3801147</vt:i4>
      </vt:variant>
      <vt:variant>
        <vt:i4>21</vt:i4>
      </vt:variant>
      <vt:variant>
        <vt:i4>0</vt:i4>
      </vt:variant>
      <vt:variant>
        <vt:i4>5</vt:i4>
      </vt:variant>
      <vt:variant>
        <vt:lpwstr>http://researcharchive.calacademy.org/research/ichthyology/catalog/fishcatmain.asp</vt:lpwstr>
      </vt:variant>
      <vt:variant>
        <vt:lpwstr/>
      </vt:variant>
      <vt:variant>
        <vt:i4>3801147</vt:i4>
      </vt:variant>
      <vt:variant>
        <vt:i4>18</vt:i4>
      </vt:variant>
      <vt:variant>
        <vt:i4>0</vt:i4>
      </vt:variant>
      <vt:variant>
        <vt:i4>5</vt:i4>
      </vt:variant>
      <vt:variant>
        <vt:lpwstr>http://researcharchive.calacademy.org/research/ichthyology/catalog/fishcatmain.asp</vt:lpwstr>
      </vt:variant>
      <vt:variant>
        <vt:lpwstr/>
      </vt:variant>
      <vt:variant>
        <vt:i4>4325402</vt:i4>
      </vt:variant>
      <vt:variant>
        <vt:i4>15</vt:i4>
      </vt:variant>
      <vt:variant>
        <vt:i4>0</vt:i4>
      </vt:variant>
      <vt:variant>
        <vt:i4>5</vt:i4>
      </vt:variant>
      <vt:variant>
        <vt:lpwstr>https://datazone.birdlife.org/about-our-science/taxonomy</vt:lpwstr>
      </vt:variant>
      <vt:variant>
        <vt:lpwstr/>
      </vt:variant>
      <vt:variant>
        <vt:i4>2228324</vt:i4>
      </vt:variant>
      <vt:variant>
        <vt:i4>12</vt:i4>
      </vt:variant>
      <vt:variant>
        <vt:i4>0</vt:i4>
      </vt:variant>
      <vt:variant>
        <vt:i4>5</vt:i4>
      </vt:variant>
      <vt:variant>
        <vt:lpwstr>http://www.marinemammalscience.org/</vt:lpwstr>
      </vt:variant>
      <vt:variant>
        <vt:lpwstr/>
      </vt:variant>
      <vt:variant>
        <vt:i4>6946866</vt:i4>
      </vt:variant>
      <vt:variant>
        <vt:i4>9</vt:i4>
      </vt:variant>
      <vt:variant>
        <vt:i4>0</vt:i4>
      </vt:variant>
      <vt:variant>
        <vt:i4>5</vt:i4>
      </vt:variant>
      <vt:variant>
        <vt:lpwstr>https://www.calacademy.org/scientists/projects/eschmeyers-catalog-of-fishes</vt:lpwstr>
      </vt:variant>
      <vt:variant>
        <vt:lpwstr/>
      </vt:variant>
      <vt:variant>
        <vt:i4>4325402</vt:i4>
      </vt:variant>
      <vt:variant>
        <vt:i4>6</vt:i4>
      </vt:variant>
      <vt:variant>
        <vt:i4>0</vt:i4>
      </vt:variant>
      <vt:variant>
        <vt:i4>5</vt:i4>
      </vt:variant>
      <vt:variant>
        <vt:lpwstr>https://datazone.birdlife.org/about-our-science/taxonomy</vt:lpwstr>
      </vt:variant>
      <vt:variant>
        <vt:lpwstr/>
      </vt:variant>
      <vt:variant>
        <vt:i4>2228261</vt:i4>
      </vt:variant>
      <vt:variant>
        <vt:i4>3</vt:i4>
      </vt:variant>
      <vt:variant>
        <vt:i4>0</vt:i4>
      </vt:variant>
      <vt:variant>
        <vt:i4>5</vt:i4>
      </vt:variant>
      <vt:variant>
        <vt:lpwstr>https://marinemammalscience.org/science-and-publications/list-marine-mammal-species-subspecies/</vt:lpwstr>
      </vt:variant>
      <vt:variant>
        <vt:lpwstr/>
      </vt:variant>
      <vt:variant>
        <vt:i4>2228324</vt:i4>
      </vt:variant>
      <vt:variant>
        <vt:i4>0</vt:i4>
      </vt:variant>
      <vt:variant>
        <vt:i4>0</vt:i4>
      </vt:variant>
      <vt:variant>
        <vt:i4>5</vt:i4>
      </vt:variant>
      <vt:variant>
        <vt:lpwstr>http://www.marinemammalscience.org/</vt:lpwstr>
      </vt:variant>
      <vt:variant>
        <vt:lpwstr/>
      </vt:variant>
      <vt:variant>
        <vt:i4>2228278</vt:i4>
      </vt:variant>
      <vt:variant>
        <vt:i4>0</vt:i4>
      </vt:variant>
      <vt:variant>
        <vt:i4>0</vt:i4>
      </vt:variant>
      <vt:variant>
        <vt:i4>5</vt:i4>
      </vt:variant>
      <vt:variant>
        <vt:lpwstr>https://doi.org/10.1007/s10641-025-01727-2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Kral</dc:creator>
  <cp:keywords/>
  <dc:description/>
  <cp:lastModifiedBy>Catherine Brueckner</cp:lastModifiedBy>
  <cp:revision>10</cp:revision>
  <dcterms:created xsi:type="dcterms:W3CDTF">2026-03-06T10:17:00Z</dcterms:created>
  <dcterms:modified xsi:type="dcterms:W3CDTF">2026-03-06T10:23:00Z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9e02b638-f8b9-401e-b872-3bf0fddad691</vt:lpwstr>
  </property>
  <property fmtid="{D5CDD505-2E9C-101B-9397-08002B2CF9AE}" pid="6" name="docLang">
    <vt:lpwstr>en</vt:lpwstr>
  </property>
</Properties>
</file>