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96D90"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896D90"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896D90">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896D90"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896D90"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896D90">
              <w:rPr>
                <w:rFonts w:eastAsia="Times New Roman" w:cs="Arial"/>
                <w:b/>
                <w:sz w:val="32"/>
                <w:szCs w:val="32"/>
              </w:rPr>
              <w:t>CONVENTION ON</w:t>
            </w:r>
          </w:p>
          <w:p w14:paraId="32613398" w14:textId="77777777" w:rsidR="002E0DE9" w:rsidRPr="00896D90"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896D90">
              <w:rPr>
                <w:rFonts w:eastAsia="Times New Roman" w:cs="Arial"/>
                <w:b/>
                <w:sz w:val="32"/>
                <w:szCs w:val="32"/>
              </w:rPr>
              <w:t>MIGRATORY</w:t>
            </w:r>
          </w:p>
          <w:p w14:paraId="56052177" w14:textId="77777777" w:rsidR="002E0DE9" w:rsidRPr="00896D90"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896D90">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F5BA7C5" w:rsidR="00A34291" w:rsidRPr="00896D90"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896D90">
              <w:rPr>
                <w:rFonts w:eastAsia="Times New Roman" w:cs="Arial"/>
              </w:rPr>
              <w:t>UNEP/CMS/COP</w:t>
            </w:r>
            <w:r w:rsidR="00BB139C" w:rsidRPr="00896D90">
              <w:rPr>
                <w:rFonts w:eastAsia="Times New Roman" w:cs="Arial"/>
              </w:rPr>
              <w:t>15</w:t>
            </w:r>
            <w:r w:rsidRPr="00896D90">
              <w:rPr>
                <w:rFonts w:eastAsia="Times New Roman" w:cs="Arial"/>
              </w:rPr>
              <w:t>/Doc.</w:t>
            </w:r>
            <w:r w:rsidR="005C378C" w:rsidRPr="00896D90">
              <w:rPr>
                <w:rFonts w:eastAsia="Times New Roman" w:cs="Arial"/>
              </w:rPr>
              <w:t>25.3.2</w:t>
            </w:r>
            <w:r w:rsidR="00A22B5B">
              <w:rPr>
                <w:rFonts w:eastAsia="Times New Roman" w:cs="Arial"/>
              </w:rPr>
              <w:t>/Rev.</w:t>
            </w:r>
            <w:r w:rsidR="003A0C52">
              <w:rPr>
                <w:rFonts w:eastAsia="Times New Roman" w:cs="Arial"/>
              </w:rPr>
              <w:t>2</w:t>
            </w:r>
          </w:p>
          <w:p w14:paraId="7470AD45" w14:textId="60AEB645" w:rsidR="002E0DE9" w:rsidRPr="00896D90" w:rsidRDefault="00410AA1"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w:t>
            </w:r>
            <w:r w:rsidR="001939BA">
              <w:rPr>
                <w:rFonts w:eastAsia="Times New Roman" w:cs="Arial"/>
              </w:rPr>
              <w:t>5</w:t>
            </w:r>
            <w:r>
              <w:rPr>
                <w:rFonts w:eastAsia="Times New Roman" w:cs="Arial"/>
              </w:rPr>
              <w:t xml:space="preserve"> March</w:t>
            </w:r>
            <w:r w:rsidR="002E0DE9" w:rsidRPr="00670D1A">
              <w:rPr>
                <w:rFonts w:eastAsia="Times New Roman" w:cs="Arial"/>
              </w:rPr>
              <w:t xml:space="preserve"> </w:t>
            </w:r>
            <w:r w:rsidR="002D3BA4" w:rsidRPr="00670D1A">
              <w:rPr>
                <w:rFonts w:eastAsia="Times New Roman" w:cs="Arial"/>
              </w:rPr>
              <w:t>202</w:t>
            </w:r>
            <w:r>
              <w:rPr>
                <w:rFonts w:eastAsia="Times New Roman" w:cs="Arial"/>
              </w:rPr>
              <w:t>6</w:t>
            </w:r>
          </w:p>
          <w:p w14:paraId="21B42A0D"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rPr>
            </w:pPr>
            <w:r w:rsidRPr="00896D90">
              <w:rPr>
                <w:rFonts w:eastAsia="Times New Roman" w:cs="Arial"/>
              </w:rPr>
              <w:t>Original: English</w:t>
            </w:r>
          </w:p>
        </w:tc>
      </w:tr>
    </w:tbl>
    <w:p w14:paraId="6F980F1F" w14:textId="77777777" w:rsidR="002E0DE9" w:rsidRPr="00896D90"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7527C6A6" w14:textId="77777777" w:rsidR="00733160" w:rsidRPr="00896D90" w:rsidRDefault="00733160" w:rsidP="0073316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896D90">
        <w:rPr>
          <w:rFonts w:eastAsia="Times New Roman" w:cs="Arial"/>
        </w:rPr>
        <w:t>15</w:t>
      </w:r>
      <w:r w:rsidRPr="00896D90">
        <w:rPr>
          <w:rFonts w:eastAsia="Times New Roman" w:cs="Arial"/>
          <w:vertAlign w:val="superscript"/>
        </w:rPr>
        <w:t>th</w:t>
      </w:r>
      <w:r w:rsidRPr="00896D90">
        <w:rPr>
          <w:rFonts w:eastAsia="Times New Roman" w:cs="Arial"/>
        </w:rPr>
        <w:t xml:space="preserve"> MEETING OF THE CONFERENCE OF THE PARTIES</w:t>
      </w:r>
    </w:p>
    <w:p w14:paraId="11FCCA77" w14:textId="77777777" w:rsidR="00733160" w:rsidRPr="00857E07" w:rsidRDefault="00733160" w:rsidP="0073316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857E07">
        <w:rPr>
          <w:rFonts w:eastAsia="Times New Roman" w:cs="Arial"/>
          <w:lang w:val="pt-PT"/>
        </w:rPr>
        <w:t>Campo Grande, Brazil, 23 – 29 March 2026</w:t>
      </w:r>
    </w:p>
    <w:p w14:paraId="29EFE9F5" w14:textId="48F6D6AC" w:rsidR="00733160" w:rsidRPr="00857E07" w:rsidRDefault="00733160" w:rsidP="00733160">
      <w:pPr>
        <w:tabs>
          <w:tab w:val="left" w:pos="7020"/>
        </w:tabs>
        <w:rPr>
          <w:rFonts w:cs="Arial"/>
          <w:lang w:val="pt-PT"/>
        </w:rPr>
      </w:pPr>
      <w:r w:rsidRPr="00857E07">
        <w:rPr>
          <w:lang w:val="pt-PT"/>
        </w:rPr>
        <w:t xml:space="preserve">Agenda Item </w:t>
      </w:r>
      <w:r w:rsidR="005C378C" w:rsidRPr="00857E07">
        <w:rPr>
          <w:lang w:val="pt-PT"/>
        </w:rPr>
        <w:t>25.3.2</w:t>
      </w:r>
    </w:p>
    <w:p w14:paraId="7408EC0D" w14:textId="77777777" w:rsidR="002E0DE9" w:rsidRPr="00857E07"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857E07"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74D71CAD" w:rsidR="00661875" w:rsidRPr="00896D90" w:rsidRDefault="00383051" w:rsidP="0057616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sidRPr="00896D90">
        <w:rPr>
          <w:rFonts w:eastAsia="Times New Roman" w:cs="Arial"/>
          <w:b/>
          <w:bCs/>
        </w:rPr>
        <w:t>VESSEL STRIKES</w:t>
      </w:r>
      <w:r w:rsidR="00A22B5B">
        <w:rPr>
          <w:rFonts w:eastAsia="Times New Roman" w:cs="Arial"/>
          <w:b/>
          <w:bCs/>
        </w:rPr>
        <w:t>*</w:t>
      </w:r>
    </w:p>
    <w:p w14:paraId="57504EB6" w14:textId="2EE8F1AD" w:rsidR="002E0DE9" w:rsidRPr="00896D90" w:rsidRDefault="004767EE"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896D90">
        <w:rPr>
          <w:rFonts w:eastAsia="Times New Roman" w:cs="Arial"/>
          <w:i/>
        </w:rPr>
        <w:t>(</w:t>
      </w:r>
      <w:r w:rsidR="008B0AC3" w:rsidRPr="00896D90">
        <w:rPr>
          <w:rFonts w:eastAsia="Times New Roman" w:cs="Arial"/>
          <w:i/>
        </w:rPr>
        <w:t xml:space="preserve">Prepared by </w:t>
      </w:r>
      <w:r w:rsidR="002D3BA4" w:rsidRPr="00896D90">
        <w:rPr>
          <w:rFonts w:eastAsia="Times New Roman" w:cs="Arial"/>
          <w:i/>
        </w:rPr>
        <w:t>the Secretariat</w:t>
      </w:r>
      <w:r w:rsidRPr="00896D90">
        <w:rPr>
          <w:rFonts w:eastAsia="Times New Roman" w:cs="Arial"/>
          <w:i/>
        </w:rPr>
        <w:t>)</w:t>
      </w:r>
    </w:p>
    <w:p w14:paraId="0F56ECD0" w14:textId="77777777" w:rsidR="002D3BA4" w:rsidRPr="00896D90" w:rsidRDefault="002D3BA4" w:rsidP="00EC4F04">
      <w:pPr>
        <w:widowControl w:val="0"/>
        <w:suppressAutoHyphens/>
        <w:autoSpaceDE w:val="0"/>
        <w:autoSpaceDN w:val="0"/>
        <w:spacing w:after="0" w:line="240" w:lineRule="auto"/>
        <w:textAlignment w:val="baseline"/>
        <w:rPr>
          <w:rFonts w:cs="Arial"/>
          <w:i/>
          <w:sz w:val="21"/>
          <w:szCs w:val="21"/>
        </w:rPr>
      </w:pPr>
    </w:p>
    <w:p w14:paraId="25A47AE0" w14:textId="61F501E7" w:rsidR="002E0DE9" w:rsidRPr="00896D90"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896D90">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49DCBAC">
                <wp:simplePos x="0" y="0"/>
                <wp:positionH relativeFrom="column">
                  <wp:posOffset>822324</wp:posOffset>
                </wp:positionH>
                <wp:positionV relativeFrom="paragraph">
                  <wp:posOffset>103505</wp:posOffset>
                </wp:positionV>
                <wp:extent cx="4393565" cy="2330450"/>
                <wp:effectExtent l="0" t="0" r="26035" b="12700"/>
                <wp:wrapNone/>
                <wp:docPr id="5" name="Text Box 5"/>
                <wp:cNvGraphicFramePr/>
                <a:graphic xmlns:a="http://schemas.openxmlformats.org/drawingml/2006/main">
                  <a:graphicData uri="http://schemas.microsoft.com/office/word/2010/wordprocessingShape">
                    <wps:wsp>
                      <wps:cNvSpPr txBox="1"/>
                      <wps:spPr>
                        <a:xfrm>
                          <a:off x="0" y="0"/>
                          <a:ext cx="4393565" cy="2330450"/>
                        </a:xfrm>
                        <a:prstGeom prst="rect">
                          <a:avLst/>
                        </a:prstGeom>
                        <a:solidFill>
                          <a:srgbClr val="FFFFFF"/>
                        </a:solidFill>
                        <a:ln w="3172">
                          <a:solidFill>
                            <a:srgbClr val="000000"/>
                          </a:solidFill>
                          <a:prstDash val="solid"/>
                        </a:ln>
                      </wps:spPr>
                      <wps:txbx>
                        <w:txbxContent>
                          <w:p w14:paraId="69DC25A9" w14:textId="77777777" w:rsidR="002E0DE9" w:rsidRPr="00CB29FA" w:rsidRDefault="002E0DE9" w:rsidP="002E0DE9">
                            <w:pPr>
                              <w:spacing w:after="0"/>
                              <w:rPr>
                                <w:rFonts w:cs="Arial"/>
                              </w:rPr>
                            </w:pPr>
                            <w:r w:rsidRPr="00CB29FA">
                              <w:rPr>
                                <w:rFonts w:cs="Arial"/>
                              </w:rPr>
                              <w:t>Summary:</w:t>
                            </w:r>
                          </w:p>
                          <w:p w14:paraId="0BD54B77" w14:textId="77777777" w:rsidR="00661875" w:rsidRPr="00896D90" w:rsidRDefault="00661875" w:rsidP="00661875">
                            <w:pPr>
                              <w:spacing w:after="0" w:line="240" w:lineRule="auto"/>
                              <w:jc w:val="both"/>
                              <w:rPr>
                                <w:rFonts w:cs="Arial"/>
                              </w:rPr>
                            </w:pPr>
                          </w:p>
                          <w:p w14:paraId="0F0ECBF7" w14:textId="77134533" w:rsidR="00AD321B" w:rsidRPr="00896D90" w:rsidRDefault="00A81FBD" w:rsidP="00FD35A9">
                            <w:pPr>
                              <w:spacing w:after="0" w:line="240" w:lineRule="auto"/>
                              <w:jc w:val="both"/>
                              <w:rPr>
                                <w:rFonts w:cs="Arial"/>
                              </w:rPr>
                            </w:pPr>
                            <w:r w:rsidRPr="00896D90">
                              <w:rPr>
                                <w:rFonts w:cs="Arial"/>
                              </w:rPr>
                              <w:t>This document reports on progress to implement Decisions 14.4</w:t>
                            </w:r>
                            <w:r w:rsidR="004D33D5" w:rsidRPr="00896D90">
                              <w:rPr>
                                <w:rFonts w:cs="Arial"/>
                              </w:rPr>
                              <w:t>8</w:t>
                            </w:r>
                            <w:r w:rsidR="00B23B38" w:rsidRPr="00896D90">
                              <w:rPr>
                                <w:rFonts w:cs="Arial"/>
                                <w:iCs/>
                              </w:rPr>
                              <w:t>–</w:t>
                            </w:r>
                            <w:r w:rsidRPr="00896D90">
                              <w:rPr>
                                <w:rFonts w:cs="Arial"/>
                              </w:rPr>
                              <w:t xml:space="preserve">14.50 </w:t>
                            </w:r>
                            <w:r w:rsidRPr="00896D90">
                              <w:rPr>
                                <w:rFonts w:cs="Arial"/>
                                <w:i/>
                                <w:iCs/>
                              </w:rPr>
                              <w:t>Reducing the risk of vessel strikes for marine megafauna</w:t>
                            </w:r>
                            <w:r w:rsidR="00383051" w:rsidRPr="00896D90">
                              <w:rPr>
                                <w:rFonts w:cs="Arial"/>
                                <w:i/>
                                <w:iCs/>
                              </w:rPr>
                              <w:t xml:space="preserve"> </w:t>
                            </w:r>
                            <w:r w:rsidR="00383051" w:rsidRPr="00896D90">
                              <w:rPr>
                                <w:rFonts w:cs="Arial"/>
                              </w:rPr>
                              <w:t>and</w:t>
                            </w:r>
                            <w:r w:rsidR="0024656A" w:rsidRPr="00896D90">
                              <w:rPr>
                                <w:rFonts w:cs="Arial"/>
                              </w:rPr>
                              <w:t xml:space="preserve"> </w:t>
                            </w:r>
                            <w:r w:rsidR="00206EBD" w:rsidRPr="00896D90">
                              <w:rPr>
                                <w:rFonts w:cs="Arial"/>
                              </w:rPr>
                              <w:t xml:space="preserve">proposes </w:t>
                            </w:r>
                            <w:r w:rsidR="00383051" w:rsidRPr="00896D90">
                              <w:rPr>
                                <w:rFonts w:cs="Arial"/>
                              </w:rPr>
                              <w:t>adopti</w:t>
                            </w:r>
                            <w:r w:rsidR="002037DF" w:rsidRPr="00896D90">
                              <w:rPr>
                                <w:rFonts w:cs="Arial"/>
                              </w:rPr>
                              <w:t>ng new draft Decisions</w:t>
                            </w:r>
                            <w:r w:rsidR="00383051" w:rsidRPr="00896D90">
                              <w:rPr>
                                <w:rFonts w:cs="Arial"/>
                              </w:rPr>
                              <w:t>.</w:t>
                            </w:r>
                          </w:p>
                          <w:p w14:paraId="4B6A4EB6" w14:textId="77777777" w:rsidR="00A81FBD" w:rsidRPr="00896D90" w:rsidRDefault="00A81FBD" w:rsidP="00661875">
                            <w:pPr>
                              <w:spacing w:after="0" w:line="240" w:lineRule="auto"/>
                              <w:rPr>
                                <w:rFonts w:cs="Arial"/>
                              </w:rPr>
                            </w:pPr>
                          </w:p>
                          <w:p w14:paraId="18ECFC3A" w14:textId="64219A70" w:rsidR="000E65DB" w:rsidRDefault="00BB139C" w:rsidP="00FD35A9">
                            <w:pPr>
                              <w:spacing w:after="0" w:line="240" w:lineRule="auto"/>
                              <w:jc w:val="both"/>
                              <w:rPr>
                                <w:rFonts w:cs="Arial"/>
                                <w:iCs/>
                                <w:sz w:val="21"/>
                                <w:szCs w:val="21"/>
                              </w:rPr>
                            </w:pPr>
                            <w:r w:rsidRPr="00896D90">
                              <w:rPr>
                                <w:rFonts w:cs="Arial"/>
                                <w:iCs/>
                              </w:rPr>
                              <w:t>T</w:t>
                            </w:r>
                            <w:r w:rsidR="00FC6429" w:rsidRPr="00896D90">
                              <w:rPr>
                                <w:rFonts w:cs="Arial"/>
                                <w:iCs/>
                              </w:rPr>
                              <w:t xml:space="preserve">he </w:t>
                            </w:r>
                            <w:r w:rsidRPr="00896D90">
                              <w:rPr>
                                <w:rFonts w:cs="Arial"/>
                                <w:iCs/>
                              </w:rPr>
                              <w:t>attached draft</w:t>
                            </w:r>
                            <w:r w:rsidR="00FC6429" w:rsidRPr="00896D90">
                              <w:rPr>
                                <w:rFonts w:cs="Arial"/>
                                <w:iCs/>
                              </w:rPr>
                              <w:t xml:space="preserve"> Decisions </w:t>
                            </w:r>
                            <w:r w:rsidR="009E4B76" w:rsidRPr="00896D90">
                              <w:rPr>
                                <w:rFonts w:cs="Arial"/>
                                <w:iCs/>
                              </w:rPr>
                              <w:t>would</w:t>
                            </w:r>
                            <w:r w:rsidR="00FC6429" w:rsidRPr="00896D90">
                              <w:rPr>
                                <w:rFonts w:cs="Arial"/>
                                <w:iCs/>
                              </w:rPr>
                              <w:t xml:space="preserve"> support the achievement of </w:t>
                            </w:r>
                            <w:r w:rsidR="00FC6429" w:rsidRPr="00896D90">
                              <w:rPr>
                                <w:rFonts w:cs="Arial"/>
                              </w:rPr>
                              <w:t>Target</w:t>
                            </w:r>
                            <w:r w:rsidR="00F051CB" w:rsidRPr="00896D90">
                              <w:rPr>
                                <w:rFonts w:cs="Arial"/>
                              </w:rPr>
                              <w:t>s</w:t>
                            </w:r>
                            <w:r w:rsidR="00FD35A9" w:rsidRPr="00896D90">
                              <w:rPr>
                                <w:rFonts w:cs="Arial"/>
                              </w:rPr>
                              <w:t xml:space="preserve"> 2.1</w:t>
                            </w:r>
                            <w:r w:rsidR="00F051CB" w:rsidRPr="00896D90">
                              <w:rPr>
                                <w:rFonts w:cs="Arial"/>
                              </w:rPr>
                              <w:t>,</w:t>
                            </w:r>
                            <w:r w:rsidR="004D4472" w:rsidRPr="00896D90">
                              <w:rPr>
                                <w:rFonts w:cs="Arial"/>
                              </w:rPr>
                              <w:t xml:space="preserve"> </w:t>
                            </w:r>
                            <w:r w:rsidR="00FD35A9" w:rsidRPr="00896D90">
                              <w:rPr>
                                <w:rFonts w:cs="Arial"/>
                              </w:rPr>
                              <w:t>2.</w:t>
                            </w:r>
                            <w:r w:rsidR="00776026" w:rsidRPr="00896D90">
                              <w:rPr>
                                <w:rFonts w:cs="Arial"/>
                              </w:rPr>
                              <w:t>2</w:t>
                            </w:r>
                            <w:r w:rsidR="00990D1C" w:rsidRPr="00896D90">
                              <w:rPr>
                                <w:rFonts w:cs="Arial"/>
                              </w:rPr>
                              <w:t xml:space="preserve">, </w:t>
                            </w:r>
                            <w:r w:rsidR="00776026" w:rsidRPr="00896D90">
                              <w:rPr>
                                <w:rFonts w:cs="Arial"/>
                                <w:iCs/>
                              </w:rPr>
                              <w:t>3.2</w:t>
                            </w:r>
                            <w:r w:rsidR="00990D1C" w:rsidRPr="00896D90">
                              <w:rPr>
                                <w:rFonts w:cs="Arial"/>
                                <w:iCs/>
                              </w:rPr>
                              <w:t xml:space="preserve"> </w:t>
                            </w:r>
                            <w:r w:rsidR="00F3141D" w:rsidRPr="00896D90">
                              <w:rPr>
                                <w:rFonts w:cs="Arial"/>
                                <w:iCs/>
                              </w:rPr>
                              <w:t>and</w:t>
                            </w:r>
                            <w:r w:rsidR="00F3141D" w:rsidRPr="00896D90">
                              <w:rPr>
                                <w:rFonts w:cs="Arial"/>
                              </w:rPr>
                              <w:t xml:space="preserve"> 6.4</w:t>
                            </w:r>
                            <w:r w:rsidR="00F3141D" w:rsidRPr="00896D90">
                              <w:rPr>
                                <w:rFonts w:cs="Arial"/>
                                <w:iCs/>
                              </w:rPr>
                              <w:t xml:space="preserve"> </w:t>
                            </w:r>
                            <w:r w:rsidR="00FC6429" w:rsidRPr="00896D90">
                              <w:rPr>
                                <w:rFonts w:cs="Arial"/>
                                <w:iCs/>
                              </w:rPr>
                              <w:t xml:space="preserve">of the </w:t>
                            </w:r>
                            <w:r w:rsidR="00964C43" w:rsidRPr="00896D90">
                              <w:rPr>
                                <w:rFonts w:cs="Arial"/>
                                <w:iCs/>
                              </w:rPr>
                              <w:t xml:space="preserve">Samarkand </w:t>
                            </w:r>
                            <w:r w:rsidR="00FC6429" w:rsidRPr="00896D90">
                              <w:rPr>
                                <w:rFonts w:cs="Arial"/>
                                <w:iCs/>
                              </w:rPr>
                              <w:t>Strategic Plan for Migratory Species 2024–2032</w:t>
                            </w:r>
                            <w:r w:rsidR="00FD35A9" w:rsidRPr="00896D90">
                              <w:rPr>
                                <w:rFonts w:cs="Arial"/>
                                <w:iCs/>
                                <w:sz w:val="21"/>
                                <w:szCs w:val="21"/>
                              </w:rPr>
                              <w:t>.</w:t>
                            </w:r>
                          </w:p>
                          <w:p w14:paraId="0DECA372" w14:textId="77777777" w:rsidR="00A22B5B" w:rsidRDefault="00A22B5B" w:rsidP="00FD35A9">
                            <w:pPr>
                              <w:spacing w:after="0" w:line="240" w:lineRule="auto"/>
                              <w:jc w:val="both"/>
                              <w:rPr>
                                <w:rFonts w:cs="Arial"/>
                                <w:iCs/>
                                <w:sz w:val="21"/>
                                <w:szCs w:val="21"/>
                              </w:rPr>
                            </w:pPr>
                          </w:p>
                          <w:p w14:paraId="6C3C0C89" w14:textId="46802417" w:rsidR="00A22B5B" w:rsidRPr="00A22B5B" w:rsidRDefault="00A22B5B" w:rsidP="00A22B5B">
                            <w:pPr>
                              <w:spacing w:after="0" w:line="240" w:lineRule="auto"/>
                              <w:jc w:val="both"/>
                              <w:rPr>
                                <w:rFonts w:cs="Arial"/>
                                <w:iCs/>
                              </w:rPr>
                            </w:pPr>
                            <w:r w:rsidRPr="00A22B5B">
                              <w:rPr>
                                <w:rFonts w:cs="Arial"/>
                                <w:iCs/>
                              </w:rPr>
                              <w:t>Rev.1</w:t>
                            </w:r>
                            <w:r>
                              <w:rPr>
                                <w:rFonts w:cs="Arial"/>
                                <w:iCs/>
                              </w:rPr>
                              <w:t xml:space="preserve"> </w:t>
                            </w:r>
                            <w:r w:rsidR="003A0C52">
                              <w:rPr>
                                <w:rFonts w:cs="Arial"/>
                                <w:iCs/>
                              </w:rPr>
                              <w:t xml:space="preserve">and Rev.2 </w:t>
                            </w:r>
                            <w:r w:rsidRPr="00A22B5B">
                              <w:rPr>
                                <w:rFonts w:cs="Arial"/>
                                <w:iCs/>
                              </w:rPr>
                              <w:t xml:space="preserve">correct the geographical nomenclature in accordance with the </w:t>
                            </w:r>
                            <w:r w:rsidR="00413FDD">
                              <w:rPr>
                                <w:rFonts w:cs="Arial"/>
                                <w:iCs/>
                              </w:rPr>
                              <w:t xml:space="preserve">UN Secretariat </w:t>
                            </w:r>
                            <w:r w:rsidRPr="00A22B5B">
                              <w:rPr>
                                <w:rFonts w:cs="Arial"/>
                                <w:iCs/>
                              </w:rPr>
                              <w:t xml:space="preserve">editorial directive (ST/CS/SER.A/42) </w:t>
                            </w:r>
                            <w:r w:rsidR="00413FDD">
                              <w:rPr>
                                <w:rFonts w:cs="Arial"/>
                                <w:iCs/>
                              </w:rPr>
                              <w:t>of</w:t>
                            </w:r>
                            <w:r w:rsidRPr="00A22B5B">
                              <w:rPr>
                                <w:rFonts w:cs="Arial"/>
                                <w:iCs/>
                              </w:rPr>
                              <w:t xml:space="preserve"> 3 August</w:t>
                            </w:r>
                            <w:r>
                              <w:rPr>
                                <w:rFonts w:cs="Arial"/>
                                <w:iCs/>
                              </w:rPr>
                              <w:t xml:space="preserve"> </w:t>
                            </w:r>
                            <w:r w:rsidRPr="00A22B5B">
                              <w:rPr>
                                <w:rFonts w:cs="Arial"/>
                                <w:iCs/>
                              </w:rPr>
                              <w:t>1999.</w:t>
                            </w:r>
                          </w:p>
                          <w:p w14:paraId="63B50B66" w14:textId="77777777" w:rsidR="00E70813" w:rsidRPr="00896D90" w:rsidRDefault="00E70813" w:rsidP="00661875">
                            <w:pPr>
                              <w:spacing w:after="0" w:line="240" w:lineRule="auto"/>
                              <w:rPr>
                                <w:rFonts w:cs="Arial"/>
                              </w:rPr>
                            </w:pPr>
                          </w:p>
                          <w:p w14:paraId="22219136" w14:textId="77777777" w:rsidR="00E70813" w:rsidRPr="00F70C29" w:rsidRDefault="00E70813" w:rsidP="00661875">
                            <w:pPr>
                              <w:spacing w:after="0" w:line="240" w:lineRule="auto"/>
                              <w:rPr>
                                <w:rFonts w:cs="Arial"/>
                                <w:color w:val="FF0000"/>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75pt;margin-top:8.15pt;width:345.95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" strokeweight=".08811mm">
                <v:textbox>
                  <w:txbxContent>
                    <w:p w14:paraId="69DC25A9" w14:textId="77777777" w:rsidR="002E0DE9" w:rsidRPr="00CB29FA" w:rsidRDefault="002E0DE9" w:rsidP="002E0DE9">
                      <w:pPr>
                        <w:spacing w:after="0"/>
                        <w:rPr>
                          <w:rFonts w:cs="Arial"/>
                        </w:rPr>
                      </w:pPr>
                      <w:r w:rsidRPr="00CB29FA">
                        <w:rPr>
                          <w:rFonts w:cs="Arial"/>
                        </w:rPr>
                        <w:t>Summary:</w:t>
                      </w:r>
                    </w:p>
                    <w:p w14:paraId="0BD54B77" w14:textId="77777777" w:rsidR="00661875" w:rsidRPr="00896D90" w:rsidRDefault="00661875" w:rsidP="00661875">
                      <w:pPr>
                        <w:spacing w:after="0" w:line="240" w:lineRule="auto"/>
                        <w:jc w:val="both"/>
                        <w:rPr>
                          <w:rFonts w:cs="Arial"/>
                        </w:rPr>
                      </w:pPr>
                    </w:p>
                    <w:p w14:paraId="0F0ECBF7" w14:textId="77134533" w:rsidR="00AD321B" w:rsidRPr="00896D90" w:rsidRDefault="00A81FBD" w:rsidP="00FD35A9">
                      <w:pPr>
                        <w:spacing w:after="0" w:line="240" w:lineRule="auto"/>
                        <w:jc w:val="both"/>
                        <w:rPr>
                          <w:rFonts w:cs="Arial"/>
                        </w:rPr>
                      </w:pPr>
                      <w:r w:rsidRPr="00896D90">
                        <w:rPr>
                          <w:rFonts w:cs="Arial"/>
                        </w:rPr>
                        <w:t>This document reports on progress to implement Decisions 14.4</w:t>
                      </w:r>
                      <w:r w:rsidR="004D33D5" w:rsidRPr="00896D90">
                        <w:rPr>
                          <w:rFonts w:cs="Arial"/>
                        </w:rPr>
                        <w:t>8</w:t>
                      </w:r>
                      <w:r w:rsidR="00B23B38" w:rsidRPr="00896D90">
                        <w:rPr>
                          <w:rFonts w:cs="Arial"/>
                          <w:iCs/>
                        </w:rPr>
                        <w:t>–</w:t>
                      </w:r>
                      <w:r w:rsidRPr="00896D90">
                        <w:rPr>
                          <w:rFonts w:cs="Arial"/>
                        </w:rPr>
                        <w:t xml:space="preserve">14.50 </w:t>
                      </w:r>
                      <w:r w:rsidRPr="00896D90">
                        <w:rPr>
                          <w:rFonts w:cs="Arial"/>
                          <w:i/>
                          <w:iCs/>
                        </w:rPr>
                        <w:t>Reducing the risk of vessel strikes for marine megafauna</w:t>
                      </w:r>
                      <w:r w:rsidR="00383051" w:rsidRPr="00896D90">
                        <w:rPr>
                          <w:rFonts w:cs="Arial"/>
                          <w:i/>
                          <w:iCs/>
                        </w:rPr>
                        <w:t xml:space="preserve"> </w:t>
                      </w:r>
                      <w:r w:rsidR="00383051" w:rsidRPr="00896D90">
                        <w:rPr>
                          <w:rFonts w:cs="Arial"/>
                        </w:rPr>
                        <w:t>and</w:t>
                      </w:r>
                      <w:r w:rsidR="0024656A" w:rsidRPr="00896D90">
                        <w:rPr>
                          <w:rFonts w:cs="Arial"/>
                        </w:rPr>
                        <w:t xml:space="preserve"> </w:t>
                      </w:r>
                      <w:r w:rsidR="00206EBD" w:rsidRPr="00896D90">
                        <w:rPr>
                          <w:rFonts w:cs="Arial"/>
                        </w:rPr>
                        <w:t xml:space="preserve">proposes </w:t>
                      </w:r>
                      <w:r w:rsidR="00383051" w:rsidRPr="00896D90">
                        <w:rPr>
                          <w:rFonts w:cs="Arial"/>
                        </w:rPr>
                        <w:t>adopti</w:t>
                      </w:r>
                      <w:r w:rsidR="002037DF" w:rsidRPr="00896D90">
                        <w:rPr>
                          <w:rFonts w:cs="Arial"/>
                        </w:rPr>
                        <w:t>ng new draft Decisions</w:t>
                      </w:r>
                      <w:r w:rsidR="00383051" w:rsidRPr="00896D90">
                        <w:rPr>
                          <w:rFonts w:cs="Arial"/>
                        </w:rPr>
                        <w:t>.</w:t>
                      </w:r>
                    </w:p>
                    <w:p w14:paraId="4B6A4EB6" w14:textId="77777777" w:rsidR="00A81FBD" w:rsidRPr="00896D90" w:rsidRDefault="00A81FBD" w:rsidP="00661875">
                      <w:pPr>
                        <w:spacing w:after="0" w:line="240" w:lineRule="auto"/>
                        <w:rPr>
                          <w:rFonts w:cs="Arial"/>
                        </w:rPr>
                      </w:pPr>
                    </w:p>
                    <w:p w14:paraId="18ECFC3A" w14:textId="64219A70" w:rsidR="000E65DB" w:rsidRDefault="00BB139C" w:rsidP="00FD35A9">
                      <w:pPr>
                        <w:spacing w:after="0" w:line="240" w:lineRule="auto"/>
                        <w:jc w:val="both"/>
                        <w:rPr>
                          <w:rFonts w:cs="Arial"/>
                          <w:iCs/>
                          <w:sz w:val="21"/>
                          <w:szCs w:val="21"/>
                        </w:rPr>
                      </w:pPr>
                      <w:r w:rsidRPr="00896D90">
                        <w:rPr>
                          <w:rFonts w:cs="Arial"/>
                          <w:iCs/>
                        </w:rPr>
                        <w:t>T</w:t>
                      </w:r>
                      <w:r w:rsidR="00FC6429" w:rsidRPr="00896D90">
                        <w:rPr>
                          <w:rFonts w:cs="Arial"/>
                          <w:iCs/>
                        </w:rPr>
                        <w:t xml:space="preserve">he </w:t>
                      </w:r>
                      <w:r w:rsidRPr="00896D90">
                        <w:rPr>
                          <w:rFonts w:cs="Arial"/>
                          <w:iCs/>
                        </w:rPr>
                        <w:t>attached draft</w:t>
                      </w:r>
                      <w:r w:rsidR="00FC6429" w:rsidRPr="00896D90">
                        <w:rPr>
                          <w:rFonts w:cs="Arial"/>
                          <w:iCs/>
                        </w:rPr>
                        <w:t xml:space="preserve"> Decisions </w:t>
                      </w:r>
                      <w:r w:rsidR="009E4B76" w:rsidRPr="00896D90">
                        <w:rPr>
                          <w:rFonts w:cs="Arial"/>
                          <w:iCs/>
                        </w:rPr>
                        <w:t>would</w:t>
                      </w:r>
                      <w:r w:rsidR="00FC6429" w:rsidRPr="00896D90">
                        <w:rPr>
                          <w:rFonts w:cs="Arial"/>
                          <w:iCs/>
                        </w:rPr>
                        <w:t xml:space="preserve"> support the achievement of </w:t>
                      </w:r>
                      <w:r w:rsidR="00FC6429" w:rsidRPr="00896D90">
                        <w:rPr>
                          <w:rFonts w:cs="Arial"/>
                        </w:rPr>
                        <w:t>Target</w:t>
                      </w:r>
                      <w:r w:rsidR="00F051CB" w:rsidRPr="00896D90">
                        <w:rPr>
                          <w:rFonts w:cs="Arial"/>
                        </w:rPr>
                        <w:t>s</w:t>
                      </w:r>
                      <w:r w:rsidR="00FD35A9" w:rsidRPr="00896D90">
                        <w:rPr>
                          <w:rFonts w:cs="Arial"/>
                        </w:rPr>
                        <w:t xml:space="preserve"> 2.1</w:t>
                      </w:r>
                      <w:r w:rsidR="00F051CB" w:rsidRPr="00896D90">
                        <w:rPr>
                          <w:rFonts w:cs="Arial"/>
                        </w:rPr>
                        <w:t>,</w:t>
                      </w:r>
                      <w:r w:rsidR="004D4472" w:rsidRPr="00896D90">
                        <w:rPr>
                          <w:rFonts w:cs="Arial"/>
                        </w:rPr>
                        <w:t xml:space="preserve"> </w:t>
                      </w:r>
                      <w:r w:rsidR="00FD35A9" w:rsidRPr="00896D90">
                        <w:rPr>
                          <w:rFonts w:cs="Arial"/>
                        </w:rPr>
                        <w:t>2.</w:t>
                      </w:r>
                      <w:r w:rsidR="00776026" w:rsidRPr="00896D90">
                        <w:rPr>
                          <w:rFonts w:cs="Arial"/>
                        </w:rPr>
                        <w:t>2</w:t>
                      </w:r>
                      <w:r w:rsidR="00990D1C" w:rsidRPr="00896D90">
                        <w:rPr>
                          <w:rFonts w:cs="Arial"/>
                        </w:rPr>
                        <w:t xml:space="preserve">, </w:t>
                      </w:r>
                      <w:r w:rsidR="00776026" w:rsidRPr="00896D90">
                        <w:rPr>
                          <w:rFonts w:cs="Arial"/>
                          <w:iCs/>
                        </w:rPr>
                        <w:t>3.2</w:t>
                      </w:r>
                      <w:r w:rsidR="00990D1C" w:rsidRPr="00896D90">
                        <w:rPr>
                          <w:rFonts w:cs="Arial"/>
                          <w:iCs/>
                        </w:rPr>
                        <w:t xml:space="preserve"> </w:t>
                      </w:r>
                      <w:r w:rsidR="00F3141D" w:rsidRPr="00896D90">
                        <w:rPr>
                          <w:rFonts w:cs="Arial"/>
                          <w:iCs/>
                        </w:rPr>
                        <w:t>and</w:t>
                      </w:r>
                      <w:r w:rsidR="00F3141D" w:rsidRPr="00896D90">
                        <w:rPr>
                          <w:rFonts w:cs="Arial"/>
                        </w:rPr>
                        <w:t xml:space="preserve"> 6.4</w:t>
                      </w:r>
                      <w:r w:rsidR="00F3141D" w:rsidRPr="00896D90">
                        <w:rPr>
                          <w:rFonts w:cs="Arial"/>
                          <w:iCs/>
                        </w:rPr>
                        <w:t xml:space="preserve"> </w:t>
                      </w:r>
                      <w:r w:rsidR="00FC6429" w:rsidRPr="00896D90">
                        <w:rPr>
                          <w:rFonts w:cs="Arial"/>
                          <w:iCs/>
                        </w:rPr>
                        <w:t xml:space="preserve">of the </w:t>
                      </w:r>
                      <w:r w:rsidR="00964C43" w:rsidRPr="00896D90">
                        <w:rPr>
                          <w:rFonts w:cs="Arial"/>
                          <w:iCs/>
                        </w:rPr>
                        <w:t xml:space="preserve">Samarkand </w:t>
                      </w:r>
                      <w:r w:rsidR="00FC6429" w:rsidRPr="00896D90">
                        <w:rPr>
                          <w:rFonts w:cs="Arial"/>
                          <w:iCs/>
                        </w:rPr>
                        <w:t>Strategic Plan for Migratory Species 2024–2032</w:t>
                      </w:r>
                      <w:r w:rsidR="00FD35A9" w:rsidRPr="00896D90">
                        <w:rPr>
                          <w:rFonts w:cs="Arial"/>
                          <w:iCs/>
                          <w:sz w:val="21"/>
                          <w:szCs w:val="21"/>
                        </w:rPr>
                        <w:t>.</w:t>
                      </w:r>
                    </w:p>
                    <w:p w14:paraId="0DECA372" w14:textId="77777777" w:rsidR="00A22B5B" w:rsidRDefault="00A22B5B" w:rsidP="00FD35A9">
                      <w:pPr>
                        <w:spacing w:after="0" w:line="240" w:lineRule="auto"/>
                        <w:jc w:val="both"/>
                        <w:rPr>
                          <w:rFonts w:cs="Arial"/>
                          <w:iCs/>
                          <w:sz w:val="21"/>
                          <w:szCs w:val="21"/>
                        </w:rPr>
                      </w:pPr>
                    </w:p>
                    <w:p w14:paraId="6C3C0C89" w14:textId="46802417" w:rsidR="00A22B5B" w:rsidRPr="00A22B5B" w:rsidRDefault="00A22B5B" w:rsidP="00A22B5B">
                      <w:pPr>
                        <w:spacing w:after="0" w:line="240" w:lineRule="auto"/>
                        <w:jc w:val="both"/>
                        <w:rPr>
                          <w:rFonts w:cs="Arial"/>
                          <w:iCs/>
                        </w:rPr>
                      </w:pPr>
                      <w:r w:rsidRPr="00A22B5B">
                        <w:rPr>
                          <w:rFonts w:cs="Arial"/>
                          <w:iCs/>
                        </w:rPr>
                        <w:t>Rev.1</w:t>
                      </w:r>
                      <w:r>
                        <w:rPr>
                          <w:rFonts w:cs="Arial"/>
                          <w:iCs/>
                        </w:rPr>
                        <w:t xml:space="preserve"> </w:t>
                      </w:r>
                      <w:r w:rsidR="003A0C52">
                        <w:rPr>
                          <w:rFonts w:cs="Arial"/>
                          <w:iCs/>
                        </w:rPr>
                        <w:t xml:space="preserve">and Rev.2 </w:t>
                      </w:r>
                      <w:r w:rsidRPr="00A22B5B">
                        <w:rPr>
                          <w:rFonts w:cs="Arial"/>
                          <w:iCs/>
                        </w:rPr>
                        <w:t xml:space="preserve">correct the geographical nomenclature in accordance with the </w:t>
                      </w:r>
                      <w:r w:rsidR="00413FDD">
                        <w:rPr>
                          <w:rFonts w:cs="Arial"/>
                          <w:iCs/>
                        </w:rPr>
                        <w:t xml:space="preserve">UN Secretariat </w:t>
                      </w:r>
                      <w:r w:rsidRPr="00A22B5B">
                        <w:rPr>
                          <w:rFonts w:cs="Arial"/>
                          <w:iCs/>
                        </w:rPr>
                        <w:t xml:space="preserve">editorial directive (ST/CS/SER.A/42) </w:t>
                      </w:r>
                      <w:r w:rsidR="00413FDD">
                        <w:rPr>
                          <w:rFonts w:cs="Arial"/>
                          <w:iCs/>
                        </w:rPr>
                        <w:t>of</w:t>
                      </w:r>
                      <w:r w:rsidRPr="00A22B5B">
                        <w:rPr>
                          <w:rFonts w:cs="Arial"/>
                          <w:iCs/>
                        </w:rPr>
                        <w:t xml:space="preserve"> 3 August</w:t>
                      </w:r>
                      <w:r>
                        <w:rPr>
                          <w:rFonts w:cs="Arial"/>
                          <w:iCs/>
                        </w:rPr>
                        <w:t xml:space="preserve"> </w:t>
                      </w:r>
                      <w:r w:rsidRPr="00A22B5B">
                        <w:rPr>
                          <w:rFonts w:cs="Arial"/>
                          <w:iCs/>
                        </w:rPr>
                        <w:t>1999.</w:t>
                      </w:r>
                    </w:p>
                    <w:p w14:paraId="63B50B66" w14:textId="77777777" w:rsidR="00E70813" w:rsidRPr="00896D90" w:rsidRDefault="00E70813" w:rsidP="00661875">
                      <w:pPr>
                        <w:spacing w:after="0" w:line="240" w:lineRule="auto"/>
                        <w:rPr>
                          <w:rFonts w:cs="Arial"/>
                        </w:rPr>
                      </w:pPr>
                    </w:p>
                    <w:p w14:paraId="22219136" w14:textId="77777777" w:rsidR="00E70813" w:rsidRPr="00F70C29" w:rsidRDefault="00E70813" w:rsidP="00661875">
                      <w:pPr>
                        <w:spacing w:after="0" w:line="240" w:lineRule="auto"/>
                        <w:rPr>
                          <w:rFonts w:cs="Arial"/>
                          <w:color w:val="FF0000"/>
                        </w:rPr>
                      </w:pPr>
                    </w:p>
                  </w:txbxContent>
                </v:textbox>
              </v:shape>
            </w:pict>
          </mc:Fallback>
        </mc:AlternateContent>
      </w:r>
    </w:p>
    <w:p w14:paraId="320AAD7B"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71D4F21B"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97EB096"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5F1A7F2"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BAF11A3"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5AD6690D"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2AA6E748"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12621A95"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7A89D1B"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306A9C9"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B6876E5"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56ECFA61"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4EB1C947"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7448BB07"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82390B6"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0550E342" w14:textId="77777777" w:rsidR="00DA04AF" w:rsidRDefault="00DA04AF"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8AA0A89" w14:textId="77777777" w:rsidR="00DA04AF" w:rsidRDefault="00DA04AF"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04B31622" w14:textId="77777777" w:rsidR="00A22B5B" w:rsidRDefault="00A22B5B"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AF4E8FF" w14:textId="556008D4" w:rsidR="002E0DE9" w:rsidRPr="00DA04AF" w:rsidRDefault="00A22B5B" w:rsidP="00DA04AF">
      <w:pPr>
        <w:spacing w:after="0" w:line="240" w:lineRule="auto"/>
        <w:jc w:val="both"/>
        <w:rPr>
          <w:sz w:val="20"/>
          <w:szCs w:val="20"/>
        </w:rPr>
      </w:pPr>
      <w:r w:rsidRPr="00DA04AF">
        <w:rPr>
          <w:rFonts w:eastAsia="Arial" w:cs="Arial"/>
          <w:sz w:val="20"/>
          <w:szCs w:val="20"/>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w:t>
      </w:r>
      <w:r w:rsidR="00DA04AF" w:rsidRPr="00DA04AF">
        <w:rPr>
          <w:rFonts w:eastAsia="Arial" w:cs="Arial"/>
          <w:sz w:val="20"/>
          <w:szCs w:val="20"/>
        </w:rPr>
        <w:t>.</w:t>
      </w: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57E07">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14E6223C" w14:textId="40C19C61" w:rsidR="009C40B0" w:rsidRPr="00D731E8" w:rsidRDefault="00CD6AE9" w:rsidP="00D731E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rPr>
      </w:pPr>
      <w:r>
        <w:rPr>
          <w:rFonts w:eastAsia="Times New Roman" w:cs="Arial"/>
          <w:b/>
          <w:bCs/>
        </w:rPr>
        <w:lastRenderedPageBreak/>
        <w:t>VESSEL STRIKES</w:t>
      </w:r>
    </w:p>
    <w:p w14:paraId="11FC73F2" w14:textId="77777777" w:rsidR="00CD6AE9" w:rsidRDefault="00CD6AE9" w:rsidP="00FD3734">
      <w:pPr>
        <w:suppressAutoHyphens/>
        <w:autoSpaceDN w:val="0"/>
        <w:spacing w:after="0" w:line="240" w:lineRule="auto"/>
        <w:textAlignment w:val="baseline"/>
        <w:rPr>
          <w:rFonts w:eastAsia="Calibri" w:cs="Arial"/>
        </w:rPr>
      </w:pPr>
    </w:p>
    <w:p w14:paraId="65C96D5C" w14:textId="77777777" w:rsidR="00896D90" w:rsidRDefault="00896D90" w:rsidP="00FD3734">
      <w:pPr>
        <w:suppressAutoHyphens/>
        <w:autoSpaceDN w:val="0"/>
        <w:spacing w:after="0" w:line="240" w:lineRule="auto"/>
        <w:textAlignment w:val="baseline"/>
        <w:rPr>
          <w:rFonts w:eastAsia="Calibri" w:cs="Arial"/>
        </w:rPr>
      </w:pPr>
    </w:p>
    <w:p w14:paraId="1D89BFFB" w14:textId="5A7FC004" w:rsidR="00AD06DB" w:rsidRPr="00DA06C4" w:rsidRDefault="007D0AB1" w:rsidP="00DA06C4">
      <w:pPr>
        <w:spacing w:after="0" w:line="240" w:lineRule="auto"/>
        <w:jc w:val="both"/>
        <w:rPr>
          <w:rFonts w:cs="Arial"/>
          <w:color w:val="000000" w:themeColor="text1"/>
          <w:u w:val="single"/>
        </w:rPr>
      </w:pPr>
      <w:r w:rsidRPr="00E6258B">
        <w:rPr>
          <w:rFonts w:cs="Arial"/>
          <w:color w:val="000000" w:themeColor="text1"/>
          <w:u w:val="single"/>
        </w:rPr>
        <w:t>Background</w:t>
      </w:r>
    </w:p>
    <w:p w14:paraId="40B11A52" w14:textId="77777777" w:rsidR="007D75F0" w:rsidRDefault="007D75F0" w:rsidP="00B509D1">
      <w:pPr>
        <w:widowControl w:val="0"/>
        <w:autoSpaceDE w:val="0"/>
        <w:autoSpaceDN w:val="0"/>
        <w:adjustRightInd w:val="0"/>
        <w:spacing w:after="0" w:line="240" w:lineRule="auto"/>
        <w:contextualSpacing/>
        <w:jc w:val="both"/>
        <w:rPr>
          <w:rFonts w:cs="Arial"/>
        </w:rPr>
      </w:pPr>
    </w:p>
    <w:p w14:paraId="1F673069" w14:textId="10207483" w:rsidR="00631EB3" w:rsidRPr="00681C82" w:rsidRDefault="00631EB3" w:rsidP="00631EB3">
      <w:pPr>
        <w:widowControl w:val="0"/>
        <w:numPr>
          <w:ilvl w:val="0"/>
          <w:numId w:val="10"/>
        </w:numPr>
        <w:autoSpaceDE w:val="0"/>
        <w:autoSpaceDN w:val="0"/>
        <w:adjustRightInd w:val="0"/>
        <w:spacing w:after="0" w:line="240" w:lineRule="auto"/>
        <w:ind w:left="567" w:hanging="567"/>
        <w:contextualSpacing/>
        <w:jc w:val="both"/>
        <w:rPr>
          <w:rFonts w:cs="Arial"/>
        </w:rPr>
      </w:pPr>
      <w:r w:rsidRPr="00096678">
        <w:rPr>
          <w:rFonts w:cs="Arial"/>
        </w:rPr>
        <w:t xml:space="preserve">Collisions between vessels and migratory marine </w:t>
      </w:r>
      <w:r>
        <w:rPr>
          <w:rFonts w:cs="Arial"/>
        </w:rPr>
        <w:t>megafauna</w:t>
      </w:r>
      <w:r w:rsidRPr="00096678">
        <w:rPr>
          <w:rFonts w:cs="Arial"/>
        </w:rPr>
        <w:t xml:space="preserve"> (vessel strikes</w:t>
      </w:r>
      <w:r>
        <w:rPr>
          <w:rFonts w:cs="Arial"/>
        </w:rPr>
        <w:t>, also often referred to as ship strikes</w:t>
      </w:r>
      <w:r w:rsidRPr="00096678">
        <w:rPr>
          <w:rFonts w:cs="Arial"/>
        </w:rPr>
        <w:t xml:space="preserve">) are a global conservation concern. </w:t>
      </w:r>
      <w:r w:rsidRPr="00681C82">
        <w:rPr>
          <w:rFonts w:cs="Arial"/>
        </w:rPr>
        <w:t xml:space="preserve">Recognizing this threat, </w:t>
      </w:r>
      <w:r w:rsidRPr="005C6D24">
        <w:rPr>
          <w:rFonts w:cs="Arial"/>
        </w:rPr>
        <w:t>COP14</w:t>
      </w:r>
      <w:r w:rsidRPr="00681C82">
        <w:rPr>
          <w:rFonts w:cs="Arial"/>
        </w:rPr>
        <w:t xml:space="preserve"> adopted Resolution 14.5 </w:t>
      </w:r>
      <w:r w:rsidRPr="00681C82">
        <w:rPr>
          <w:rFonts w:cs="Arial"/>
          <w:i/>
          <w:iCs/>
        </w:rPr>
        <w:t>Reducing the risk of vessel strikes for marine megafauna,</w:t>
      </w:r>
      <w:r w:rsidRPr="00681C82">
        <w:rPr>
          <w:rFonts w:cs="Arial"/>
        </w:rPr>
        <w:t xml:space="preserve"> </w:t>
      </w:r>
      <w:r>
        <w:rPr>
          <w:rFonts w:cs="Arial"/>
        </w:rPr>
        <w:t>which urges Parties to adopt measures to reduce this risk</w:t>
      </w:r>
      <w:r w:rsidR="0018137F">
        <w:rPr>
          <w:rFonts w:cs="Arial"/>
        </w:rPr>
        <w:t>. The Resolution also</w:t>
      </w:r>
      <w:r>
        <w:rPr>
          <w:rFonts w:cs="Arial"/>
        </w:rPr>
        <w:t xml:space="preserve"> encourages </w:t>
      </w:r>
      <w:r w:rsidRPr="006A18DC">
        <w:rPr>
          <w:rFonts w:cs="Arial"/>
        </w:rPr>
        <w:t>Parties to propose core aggregation zones and known migration corridors of vulnerable marine megafauna</w:t>
      </w:r>
      <w:r w:rsidRPr="00681C82">
        <w:rPr>
          <w:rFonts w:cs="Arial"/>
        </w:rPr>
        <w:t xml:space="preserve"> where there is a significant risk of vessel strikes</w:t>
      </w:r>
      <w:r w:rsidR="003C521E">
        <w:rPr>
          <w:rFonts w:cs="Arial"/>
        </w:rPr>
        <w:t xml:space="preserve">, </w:t>
      </w:r>
      <w:r w:rsidR="003C521E" w:rsidRPr="003C521E">
        <w:rPr>
          <w:rFonts w:cs="Arial"/>
        </w:rPr>
        <w:t xml:space="preserve">for the implementation of International </w:t>
      </w:r>
      <w:proofErr w:type="spellStart"/>
      <w:r w:rsidR="003C521E" w:rsidRPr="003C521E">
        <w:rPr>
          <w:rFonts w:cs="Arial"/>
        </w:rPr>
        <w:t>Martime</w:t>
      </w:r>
      <w:proofErr w:type="spellEnd"/>
      <w:r w:rsidR="003C521E" w:rsidRPr="003C521E">
        <w:rPr>
          <w:rFonts w:cs="Arial"/>
        </w:rPr>
        <w:t xml:space="preserve"> Organization (IMO) mitigation measures</w:t>
      </w:r>
      <w:r>
        <w:rPr>
          <w:rFonts w:cs="Arial"/>
        </w:rPr>
        <w:t xml:space="preserve">. </w:t>
      </w:r>
      <w:r w:rsidR="006D40D7">
        <w:rPr>
          <w:rFonts w:cs="Arial"/>
        </w:rPr>
        <w:t xml:space="preserve">In addition, </w:t>
      </w:r>
      <w:r w:rsidR="005F4356">
        <w:rPr>
          <w:rFonts w:cs="Arial"/>
        </w:rPr>
        <w:t>COP14</w:t>
      </w:r>
      <w:r>
        <w:rPr>
          <w:rFonts w:cs="Arial"/>
        </w:rPr>
        <w:t xml:space="preserve"> adopted the species-specific </w:t>
      </w:r>
      <w:r>
        <w:rPr>
          <w:rFonts w:cs="Arial"/>
          <w:i/>
          <w:iCs/>
        </w:rPr>
        <w:t>Guidance on Reducing the Risk of Vessel Strikes for Whale Sharks</w:t>
      </w:r>
      <w:r w:rsidRPr="00707D64">
        <w:rPr>
          <w:rFonts w:cs="Arial"/>
          <w:i/>
          <w:iCs/>
        </w:rPr>
        <w:t xml:space="preserve"> (Rhincodon typus)</w:t>
      </w:r>
      <w:r>
        <w:rPr>
          <w:rFonts w:cs="Arial"/>
        </w:rPr>
        <w:t>, annexed to the Resolution</w:t>
      </w:r>
      <w:r w:rsidRPr="00681C82">
        <w:rPr>
          <w:rFonts w:cs="Arial"/>
        </w:rPr>
        <w:t>.</w:t>
      </w:r>
    </w:p>
    <w:p w14:paraId="54B9005D" w14:textId="77777777" w:rsidR="00631EB3" w:rsidRPr="00896D90" w:rsidRDefault="00631EB3" w:rsidP="00631EB3">
      <w:pPr>
        <w:widowControl w:val="0"/>
        <w:autoSpaceDE w:val="0"/>
        <w:autoSpaceDN w:val="0"/>
        <w:adjustRightInd w:val="0"/>
        <w:spacing w:after="0" w:line="240" w:lineRule="auto"/>
        <w:ind w:left="567"/>
        <w:contextualSpacing/>
        <w:jc w:val="both"/>
        <w:rPr>
          <w:rFonts w:cs="Arial"/>
        </w:rPr>
      </w:pPr>
    </w:p>
    <w:p w14:paraId="584FCFEB" w14:textId="77777777" w:rsidR="00631EB3" w:rsidRPr="00896D90" w:rsidRDefault="00631EB3" w:rsidP="00631EB3">
      <w:pPr>
        <w:widowControl w:val="0"/>
        <w:numPr>
          <w:ilvl w:val="0"/>
          <w:numId w:val="10"/>
        </w:numPr>
        <w:autoSpaceDE w:val="0"/>
        <w:autoSpaceDN w:val="0"/>
        <w:adjustRightInd w:val="0"/>
        <w:spacing w:after="0" w:line="240" w:lineRule="auto"/>
        <w:ind w:left="567" w:hanging="567"/>
        <w:contextualSpacing/>
        <w:jc w:val="both"/>
        <w:rPr>
          <w:rFonts w:cs="Arial"/>
        </w:rPr>
      </w:pPr>
      <w:r w:rsidRPr="00896D90">
        <w:rPr>
          <w:rFonts w:cs="Arial"/>
        </w:rPr>
        <w:t>COP14 adopted the following Decisions on this issue:</w:t>
      </w:r>
    </w:p>
    <w:p w14:paraId="08E845F0" w14:textId="77777777" w:rsidR="00631EB3" w:rsidRPr="00896D90" w:rsidRDefault="00631EB3" w:rsidP="00631EB3">
      <w:pPr>
        <w:pStyle w:val="ListParagraph"/>
        <w:spacing w:after="0"/>
        <w:rPr>
          <w:rFonts w:cs="Arial"/>
        </w:rPr>
      </w:pPr>
    </w:p>
    <w:p w14:paraId="51CFBA50" w14:textId="77777777" w:rsidR="00631EB3" w:rsidRPr="00B05FB2" w:rsidRDefault="00631EB3" w:rsidP="00A87C0C">
      <w:pPr>
        <w:widowControl w:val="0"/>
        <w:autoSpaceDE w:val="0"/>
        <w:autoSpaceDN w:val="0"/>
        <w:adjustRightInd w:val="0"/>
        <w:spacing w:after="0" w:line="240" w:lineRule="auto"/>
        <w:ind w:left="851"/>
        <w:contextualSpacing/>
        <w:jc w:val="both"/>
        <w:rPr>
          <w:rFonts w:cs="Arial"/>
          <w:b/>
          <w:bCs/>
          <w:i/>
          <w:iCs/>
          <w:sz w:val="20"/>
          <w:szCs w:val="20"/>
        </w:rPr>
      </w:pPr>
      <w:r w:rsidRPr="00B05FB2">
        <w:rPr>
          <w:rFonts w:cs="Arial"/>
          <w:b/>
          <w:bCs/>
          <w:i/>
          <w:iCs/>
          <w:sz w:val="20"/>
          <w:szCs w:val="20"/>
        </w:rPr>
        <w:t xml:space="preserve">14.48 </w:t>
      </w:r>
      <w:r>
        <w:rPr>
          <w:rFonts w:cs="Arial"/>
          <w:b/>
          <w:bCs/>
          <w:i/>
          <w:iCs/>
          <w:sz w:val="20"/>
          <w:szCs w:val="20"/>
        </w:rPr>
        <w:t>D</w:t>
      </w:r>
      <w:r w:rsidRPr="00B05FB2">
        <w:rPr>
          <w:rFonts w:cs="Arial"/>
          <w:b/>
          <w:bCs/>
          <w:i/>
          <w:iCs/>
          <w:sz w:val="20"/>
          <w:szCs w:val="20"/>
        </w:rPr>
        <w:t>irected to Parties that are Range States to CMS-listed species of marine megafauna that are subject to vessel strikes</w:t>
      </w:r>
    </w:p>
    <w:p w14:paraId="292B7CC2"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045DF553"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r w:rsidRPr="00B05FB2">
        <w:rPr>
          <w:rFonts w:cs="Arial"/>
          <w:i/>
          <w:iCs/>
          <w:sz w:val="20"/>
          <w:szCs w:val="20"/>
        </w:rPr>
        <w:t>Parties that are Range States are requested to:</w:t>
      </w:r>
    </w:p>
    <w:p w14:paraId="23991246"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425EC5D8" w14:textId="77777777" w:rsidR="00631EB3" w:rsidRPr="00B05FB2" w:rsidRDefault="00631EB3" w:rsidP="00A87C0C">
      <w:pPr>
        <w:pStyle w:val="ListParagraph"/>
        <w:widowControl w:val="0"/>
        <w:numPr>
          <w:ilvl w:val="0"/>
          <w:numId w:val="31"/>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reach out to relevant stakeholders engaged in commercial, recreational or other vessel activities to encourage systematic reporting of all vessel strike incidents involving whales, dolphins or porpoises to the Ship Strikes Database of the International Whaling Commission (IWC); </w:t>
      </w:r>
    </w:p>
    <w:p w14:paraId="48D8D512" w14:textId="77777777" w:rsidR="00631EB3" w:rsidRPr="00B05FB2" w:rsidRDefault="00631EB3" w:rsidP="00A87C0C">
      <w:pPr>
        <w:pStyle w:val="ListParagraph"/>
        <w:widowControl w:val="0"/>
        <w:numPr>
          <w:ilvl w:val="0"/>
          <w:numId w:val="31"/>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review and apply, as appropriate, the findings of and recommendations provided in the CMS report Limiting Global Ship Strike on Whale Sharks - Understanding an increasing threat to the world’s largest fish; </w:t>
      </w:r>
    </w:p>
    <w:p w14:paraId="4172F911" w14:textId="77777777" w:rsidR="00631EB3" w:rsidRPr="00B05FB2" w:rsidRDefault="00631EB3" w:rsidP="00A87C0C">
      <w:pPr>
        <w:pStyle w:val="ListParagraph"/>
        <w:widowControl w:val="0"/>
        <w:numPr>
          <w:ilvl w:val="0"/>
          <w:numId w:val="31"/>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collaborate with other Range States on the implementation of the Guidance on Reducing the Risk of Vessel Strikes for Whale Sharks, annexed to Resolution 14.5 Reducing the Risk of Vessel Strikes for Marine Megafauna; and </w:t>
      </w:r>
    </w:p>
    <w:p w14:paraId="72C9DFBC" w14:textId="77777777" w:rsidR="00631EB3" w:rsidRPr="00B05FB2" w:rsidRDefault="00631EB3" w:rsidP="00A87C0C">
      <w:pPr>
        <w:pStyle w:val="ListParagraph"/>
        <w:widowControl w:val="0"/>
        <w:numPr>
          <w:ilvl w:val="0"/>
          <w:numId w:val="31"/>
        </w:numPr>
        <w:autoSpaceDE w:val="0"/>
        <w:autoSpaceDN w:val="0"/>
        <w:adjustRightInd w:val="0"/>
        <w:spacing w:after="0" w:line="240" w:lineRule="auto"/>
        <w:ind w:left="1276" w:hanging="425"/>
        <w:jc w:val="both"/>
        <w:rPr>
          <w:rFonts w:cs="Arial"/>
          <w:i/>
          <w:iCs/>
          <w:sz w:val="20"/>
          <w:szCs w:val="20"/>
        </w:rPr>
      </w:pPr>
      <w:r w:rsidRPr="00B05FB2">
        <w:rPr>
          <w:rFonts w:cs="Arial"/>
          <w:i/>
          <w:iCs/>
          <w:sz w:val="20"/>
          <w:szCs w:val="20"/>
        </w:rPr>
        <w:t>report to the Conference of Parties at its 15th meeting on the progress in implementing the decision through their National Reports</w:t>
      </w:r>
    </w:p>
    <w:p w14:paraId="459911FA" w14:textId="77777777" w:rsidR="00631EB3" w:rsidRPr="00707D64" w:rsidRDefault="00631EB3" w:rsidP="00A87C0C">
      <w:pPr>
        <w:widowControl w:val="0"/>
        <w:autoSpaceDE w:val="0"/>
        <w:autoSpaceDN w:val="0"/>
        <w:adjustRightInd w:val="0"/>
        <w:spacing w:after="0" w:line="240" w:lineRule="auto"/>
        <w:ind w:left="1276" w:hanging="425"/>
        <w:contextualSpacing/>
        <w:jc w:val="both"/>
        <w:rPr>
          <w:rFonts w:cs="Arial"/>
          <w:i/>
          <w:iCs/>
          <w:sz w:val="20"/>
          <w:szCs w:val="20"/>
        </w:rPr>
      </w:pPr>
    </w:p>
    <w:p w14:paraId="1C538634" w14:textId="77777777" w:rsidR="00631EB3" w:rsidRPr="00B05FB2" w:rsidRDefault="00631EB3" w:rsidP="00A87C0C">
      <w:pPr>
        <w:widowControl w:val="0"/>
        <w:autoSpaceDE w:val="0"/>
        <w:autoSpaceDN w:val="0"/>
        <w:adjustRightInd w:val="0"/>
        <w:spacing w:after="0" w:line="240" w:lineRule="auto"/>
        <w:ind w:left="851"/>
        <w:contextualSpacing/>
        <w:jc w:val="both"/>
        <w:rPr>
          <w:rFonts w:cs="Arial"/>
          <w:b/>
          <w:bCs/>
          <w:i/>
          <w:iCs/>
          <w:sz w:val="20"/>
          <w:szCs w:val="20"/>
        </w:rPr>
      </w:pPr>
      <w:r w:rsidRPr="00B05FB2">
        <w:rPr>
          <w:rFonts w:cs="Arial"/>
          <w:b/>
          <w:bCs/>
          <w:i/>
          <w:iCs/>
          <w:sz w:val="20"/>
          <w:szCs w:val="20"/>
        </w:rPr>
        <w:t>14.49 Directed to the Scientific Council</w:t>
      </w:r>
    </w:p>
    <w:p w14:paraId="4B503F53"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609A2319"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r w:rsidRPr="00B05FB2">
        <w:rPr>
          <w:rFonts w:cs="Arial"/>
          <w:i/>
          <w:iCs/>
          <w:sz w:val="20"/>
          <w:szCs w:val="20"/>
        </w:rPr>
        <w:t>The Scientific Council is requested to, subject to the availability of external resources:</w:t>
      </w:r>
    </w:p>
    <w:p w14:paraId="14416F05"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2D4CCCBD" w14:textId="77777777" w:rsidR="00631EB3" w:rsidRPr="00B05FB2" w:rsidRDefault="00631EB3" w:rsidP="00A87C0C">
      <w:pPr>
        <w:pStyle w:val="ListParagraph"/>
        <w:widowControl w:val="0"/>
        <w:numPr>
          <w:ilvl w:val="0"/>
          <w:numId w:val="32"/>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review the reports submitted by Parties through their National Reports on the implementation of Decision 14.48 (a) - (c) and make recommendations to Parties; </w:t>
      </w:r>
    </w:p>
    <w:p w14:paraId="765731CB" w14:textId="77777777" w:rsidR="00631EB3" w:rsidRPr="00B05FB2" w:rsidRDefault="00631EB3" w:rsidP="00A87C0C">
      <w:pPr>
        <w:pStyle w:val="ListParagraph"/>
        <w:widowControl w:val="0"/>
        <w:numPr>
          <w:ilvl w:val="0"/>
          <w:numId w:val="32"/>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collaborate with the IWC and International Maritime Organization (IMO) to identify areas where CMS-listed cetaceans are at high risk from vessel strikes, including by mapping shipping lanes against Important Marine Mammal Areas (IMMAs), develop advice on appropriate placement of re-routing measures, including area avoidance and/or the establishment of vessel speed restrictions for key cetacean habitats, and make recommendations to Parties; </w:t>
      </w:r>
    </w:p>
    <w:p w14:paraId="0A1E2F5C" w14:textId="77777777" w:rsidR="00631EB3" w:rsidRPr="00B05FB2" w:rsidRDefault="00631EB3" w:rsidP="00A87C0C">
      <w:pPr>
        <w:pStyle w:val="ListParagraph"/>
        <w:widowControl w:val="0"/>
        <w:numPr>
          <w:ilvl w:val="0"/>
          <w:numId w:val="32"/>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assess the collision risk for further CMS-listed marine megafauna taxa that are likely to suffer from vessel strikes, and identify areas</w:t>
      </w:r>
      <w:r w:rsidRPr="00B05FB2">
        <w:t xml:space="preserve"> </w:t>
      </w:r>
      <w:r w:rsidRPr="00B05FB2">
        <w:rPr>
          <w:rFonts w:cs="Arial"/>
          <w:i/>
          <w:iCs/>
          <w:sz w:val="20"/>
          <w:szCs w:val="20"/>
        </w:rPr>
        <w:t xml:space="preserve">where conservation measures are most needed, also considering existing information about identified Important Shark and Ray Areas (ISRAs) and future information about identified Important Marine Turtle Areas (IMTAs); and </w:t>
      </w:r>
    </w:p>
    <w:p w14:paraId="430BA494" w14:textId="77777777" w:rsidR="00631EB3" w:rsidRDefault="00631EB3" w:rsidP="00A87C0C">
      <w:pPr>
        <w:pStyle w:val="ListParagraph"/>
        <w:widowControl w:val="0"/>
        <w:numPr>
          <w:ilvl w:val="0"/>
          <w:numId w:val="32"/>
        </w:numPr>
        <w:autoSpaceDE w:val="0"/>
        <w:autoSpaceDN w:val="0"/>
        <w:adjustRightInd w:val="0"/>
        <w:spacing w:after="0" w:line="240" w:lineRule="auto"/>
        <w:ind w:left="1276" w:hanging="425"/>
        <w:jc w:val="both"/>
        <w:rPr>
          <w:rFonts w:cs="Arial"/>
          <w:i/>
          <w:iCs/>
          <w:sz w:val="20"/>
          <w:szCs w:val="20"/>
        </w:rPr>
      </w:pPr>
      <w:r w:rsidRPr="00B05FB2">
        <w:rPr>
          <w:rFonts w:cs="Arial"/>
          <w:i/>
          <w:iCs/>
          <w:sz w:val="20"/>
          <w:szCs w:val="20"/>
        </w:rPr>
        <w:t>report to the Conference of Parties at its 15</w:t>
      </w:r>
      <w:r w:rsidRPr="00B05FB2">
        <w:rPr>
          <w:rFonts w:cs="Arial"/>
          <w:i/>
          <w:iCs/>
          <w:sz w:val="20"/>
          <w:szCs w:val="20"/>
          <w:vertAlign w:val="superscript"/>
        </w:rPr>
        <w:t>th</w:t>
      </w:r>
      <w:r w:rsidRPr="00B05FB2">
        <w:rPr>
          <w:rFonts w:cs="Arial"/>
          <w:i/>
          <w:iCs/>
          <w:sz w:val="20"/>
          <w:szCs w:val="20"/>
        </w:rPr>
        <w:t xml:space="preserve"> meeting on the progress in implementing this decision.</w:t>
      </w:r>
    </w:p>
    <w:p w14:paraId="30B59889"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p>
    <w:p w14:paraId="357ADD09" w14:textId="77777777" w:rsidR="00896D90" w:rsidRDefault="00896D90" w:rsidP="00A87C0C">
      <w:pPr>
        <w:widowControl w:val="0"/>
        <w:autoSpaceDE w:val="0"/>
        <w:autoSpaceDN w:val="0"/>
        <w:adjustRightInd w:val="0"/>
        <w:spacing w:after="0" w:line="240" w:lineRule="auto"/>
        <w:ind w:left="851"/>
        <w:jc w:val="both"/>
        <w:rPr>
          <w:rFonts w:cs="Arial"/>
          <w:b/>
          <w:bCs/>
          <w:i/>
          <w:iCs/>
          <w:sz w:val="20"/>
          <w:szCs w:val="20"/>
        </w:rPr>
      </w:pPr>
    </w:p>
    <w:p w14:paraId="41A98048" w14:textId="457E6C4C" w:rsidR="00631EB3" w:rsidRPr="00B05FB2" w:rsidRDefault="00631EB3" w:rsidP="00A87C0C">
      <w:pPr>
        <w:widowControl w:val="0"/>
        <w:autoSpaceDE w:val="0"/>
        <w:autoSpaceDN w:val="0"/>
        <w:adjustRightInd w:val="0"/>
        <w:spacing w:after="0" w:line="240" w:lineRule="auto"/>
        <w:ind w:left="851"/>
        <w:jc w:val="both"/>
        <w:rPr>
          <w:rFonts w:cs="Arial"/>
          <w:b/>
          <w:bCs/>
          <w:i/>
          <w:iCs/>
          <w:sz w:val="20"/>
          <w:szCs w:val="20"/>
        </w:rPr>
      </w:pPr>
      <w:r w:rsidRPr="00B05FB2">
        <w:rPr>
          <w:rFonts w:cs="Arial"/>
          <w:b/>
          <w:bCs/>
          <w:i/>
          <w:iCs/>
          <w:sz w:val="20"/>
          <w:szCs w:val="20"/>
        </w:rPr>
        <w:lastRenderedPageBreak/>
        <w:t>14.50 Directed to the Secretariat</w:t>
      </w:r>
    </w:p>
    <w:p w14:paraId="1EAB330F"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p>
    <w:p w14:paraId="28D28551"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r>
        <w:rPr>
          <w:rFonts w:cs="Arial"/>
          <w:i/>
          <w:iCs/>
          <w:sz w:val="20"/>
          <w:szCs w:val="20"/>
        </w:rPr>
        <w:t>T</w:t>
      </w:r>
      <w:r w:rsidRPr="00B05FB2">
        <w:rPr>
          <w:rFonts w:cs="Arial"/>
          <w:i/>
          <w:iCs/>
          <w:sz w:val="20"/>
          <w:szCs w:val="20"/>
        </w:rPr>
        <w:t xml:space="preserve">he Secretariat shall, subject to the availability of external resources: </w:t>
      </w:r>
    </w:p>
    <w:p w14:paraId="2F51371D"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p>
    <w:p w14:paraId="59BC2056" w14:textId="77777777" w:rsidR="00631EB3" w:rsidRPr="00B05FB2" w:rsidRDefault="00631EB3" w:rsidP="00811BB9">
      <w:pPr>
        <w:pStyle w:val="ListParagraph"/>
        <w:widowControl w:val="0"/>
        <w:numPr>
          <w:ilvl w:val="0"/>
          <w:numId w:val="33"/>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assist the Scientific Council with the implementation of Decision 14.49 (a) - (c); </w:t>
      </w:r>
    </w:p>
    <w:p w14:paraId="2131640D" w14:textId="77777777" w:rsidR="00631EB3" w:rsidRPr="00B05FB2" w:rsidRDefault="00631EB3" w:rsidP="00811BB9">
      <w:pPr>
        <w:pStyle w:val="ListParagraph"/>
        <w:widowControl w:val="0"/>
        <w:numPr>
          <w:ilvl w:val="0"/>
          <w:numId w:val="33"/>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engage with the IMO to collaborate on measures to reduce vessel strikes on CMS-listed marine species; and </w:t>
      </w:r>
    </w:p>
    <w:p w14:paraId="7ED81445" w14:textId="77777777" w:rsidR="00631EB3" w:rsidRPr="00B05FB2" w:rsidRDefault="00631EB3" w:rsidP="00811BB9">
      <w:pPr>
        <w:pStyle w:val="ListParagraph"/>
        <w:widowControl w:val="0"/>
        <w:numPr>
          <w:ilvl w:val="0"/>
          <w:numId w:val="33"/>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bring the following reports to the attention of the IMO: </w:t>
      </w:r>
    </w:p>
    <w:p w14:paraId="428E9B32" w14:textId="77777777" w:rsidR="00631EB3" w:rsidRPr="00B05FB2" w:rsidRDefault="00631EB3" w:rsidP="00811BB9">
      <w:pPr>
        <w:pStyle w:val="ListParagraph"/>
        <w:widowControl w:val="0"/>
        <w:numPr>
          <w:ilvl w:val="0"/>
          <w:numId w:val="34"/>
        </w:numPr>
        <w:autoSpaceDE w:val="0"/>
        <w:autoSpaceDN w:val="0"/>
        <w:adjustRightInd w:val="0"/>
        <w:spacing w:after="80" w:line="240" w:lineRule="auto"/>
        <w:ind w:left="1701" w:hanging="283"/>
        <w:contextualSpacing w:val="0"/>
        <w:jc w:val="both"/>
        <w:rPr>
          <w:rFonts w:cs="Arial"/>
          <w:i/>
          <w:iCs/>
          <w:sz w:val="20"/>
          <w:szCs w:val="20"/>
        </w:rPr>
      </w:pPr>
      <w:r w:rsidRPr="00B05FB2">
        <w:rPr>
          <w:rFonts w:cs="Arial"/>
          <w:i/>
          <w:iCs/>
          <w:sz w:val="20"/>
          <w:szCs w:val="20"/>
        </w:rPr>
        <w:t xml:space="preserve">the report to be developed by the Scientific Council on areas with a high risk of vessel strikes for cetaceans and the recommendations on appropriate mitigation measures; </w:t>
      </w:r>
    </w:p>
    <w:p w14:paraId="145BBEE7" w14:textId="55DFBAC9" w:rsidR="00631EB3" w:rsidRPr="00B757E4" w:rsidRDefault="00631EB3" w:rsidP="00811BB9">
      <w:pPr>
        <w:pStyle w:val="ListParagraph"/>
        <w:widowControl w:val="0"/>
        <w:numPr>
          <w:ilvl w:val="0"/>
          <w:numId w:val="34"/>
        </w:numPr>
        <w:autoSpaceDE w:val="0"/>
        <w:autoSpaceDN w:val="0"/>
        <w:adjustRightInd w:val="0"/>
        <w:spacing w:after="0" w:line="240" w:lineRule="auto"/>
        <w:ind w:left="1701" w:hanging="283"/>
        <w:jc w:val="both"/>
        <w:rPr>
          <w:rFonts w:cs="Arial"/>
          <w:i/>
          <w:iCs/>
          <w:sz w:val="20"/>
          <w:szCs w:val="20"/>
        </w:rPr>
      </w:pPr>
      <w:r w:rsidRPr="00B05FB2">
        <w:rPr>
          <w:rFonts w:cs="Arial"/>
          <w:i/>
          <w:iCs/>
          <w:sz w:val="20"/>
          <w:szCs w:val="20"/>
        </w:rPr>
        <w:t>the report Limiting Global Ship Strike on Whale Sharks - Understanding an increasing threat to the world’s largest fish, found in UNEP/CMS/COP14/Inf.27.2.3, and the Guidance on Reducing the Risk of Vessel Strikes for Whale Sharks which is annexed to Resolution 14.5 Reducing the Risk of Vessel Strikes for Marine Megafauna</w:t>
      </w:r>
      <w:r w:rsidR="005E0C6F">
        <w:rPr>
          <w:rFonts w:cs="Arial"/>
          <w:i/>
          <w:iCs/>
          <w:sz w:val="20"/>
          <w:szCs w:val="20"/>
        </w:rPr>
        <w:t>.</w:t>
      </w:r>
    </w:p>
    <w:p w14:paraId="7965730A" w14:textId="77777777" w:rsidR="00631EB3" w:rsidRDefault="00631EB3" w:rsidP="00631EB3">
      <w:pPr>
        <w:widowControl w:val="0"/>
        <w:autoSpaceDE w:val="0"/>
        <w:autoSpaceDN w:val="0"/>
        <w:adjustRightInd w:val="0"/>
        <w:spacing w:after="0" w:line="240" w:lineRule="auto"/>
        <w:jc w:val="both"/>
        <w:rPr>
          <w:rFonts w:cs="Arial"/>
          <w:i/>
          <w:iCs/>
          <w:sz w:val="20"/>
          <w:szCs w:val="20"/>
        </w:rPr>
      </w:pPr>
    </w:p>
    <w:p w14:paraId="525A1AF2" w14:textId="74DFDF95" w:rsidR="00824AF3" w:rsidRDefault="00824AF3" w:rsidP="00824AF3">
      <w:pPr>
        <w:spacing w:after="0" w:line="240" w:lineRule="auto"/>
        <w:rPr>
          <w:rFonts w:cs="Arial"/>
          <w:u w:val="single"/>
        </w:rPr>
      </w:pPr>
      <w:r>
        <w:rPr>
          <w:rFonts w:cs="Arial"/>
          <w:u w:val="single"/>
        </w:rPr>
        <w:t>I</w:t>
      </w:r>
      <w:r w:rsidRPr="007055C5">
        <w:rPr>
          <w:rFonts w:cs="Arial"/>
          <w:u w:val="single"/>
        </w:rPr>
        <w:t>dentify</w:t>
      </w:r>
      <w:r>
        <w:rPr>
          <w:rFonts w:cs="Arial"/>
          <w:u w:val="single"/>
        </w:rPr>
        <w:t>ing</w:t>
      </w:r>
      <w:r w:rsidRPr="007055C5">
        <w:rPr>
          <w:rFonts w:cs="Arial"/>
          <w:u w:val="single"/>
        </w:rPr>
        <w:t xml:space="preserve"> areas where CMS-listed cetaceans are at high risk from vessel strikes</w:t>
      </w:r>
    </w:p>
    <w:p w14:paraId="65C8948C" w14:textId="77777777" w:rsidR="00824AF3" w:rsidRPr="00661875" w:rsidRDefault="00824AF3" w:rsidP="00824AF3">
      <w:pPr>
        <w:spacing w:after="0" w:line="240" w:lineRule="auto"/>
        <w:rPr>
          <w:rFonts w:cs="Arial"/>
          <w:u w:val="single"/>
        </w:rPr>
      </w:pPr>
    </w:p>
    <w:p w14:paraId="5AF7A882" w14:textId="61148C74" w:rsidR="00824AF3" w:rsidRPr="00096678" w:rsidRDefault="0035256A" w:rsidP="00824AF3">
      <w:pPr>
        <w:widowControl w:val="0"/>
        <w:numPr>
          <w:ilvl w:val="0"/>
          <w:numId w:val="10"/>
        </w:numPr>
        <w:autoSpaceDE w:val="0"/>
        <w:autoSpaceDN w:val="0"/>
        <w:adjustRightInd w:val="0"/>
        <w:spacing w:after="0" w:line="240" w:lineRule="auto"/>
        <w:ind w:left="567" w:hanging="567"/>
        <w:contextualSpacing/>
        <w:jc w:val="both"/>
        <w:rPr>
          <w:rFonts w:cs="Arial"/>
        </w:rPr>
      </w:pPr>
      <w:r>
        <w:rPr>
          <w:rFonts w:cs="Arial"/>
        </w:rPr>
        <w:t>T</w:t>
      </w:r>
      <w:r w:rsidR="00824AF3" w:rsidRPr="00096678">
        <w:rPr>
          <w:rFonts w:cs="Arial"/>
        </w:rPr>
        <w:t>he 7</w:t>
      </w:r>
      <w:r w:rsidR="00824AF3" w:rsidRPr="00096678">
        <w:rPr>
          <w:rFonts w:cs="Arial"/>
          <w:vertAlign w:val="superscript"/>
        </w:rPr>
        <w:t>th</w:t>
      </w:r>
      <w:r w:rsidR="00824AF3" w:rsidRPr="00096678">
        <w:rPr>
          <w:rFonts w:cs="Arial"/>
        </w:rPr>
        <w:t xml:space="preserve"> </w:t>
      </w:r>
      <w:r w:rsidR="009B59F1">
        <w:rPr>
          <w:rFonts w:cs="Arial"/>
        </w:rPr>
        <w:t>m</w:t>
      </w:r>
      <w:r w:rsidR="00824AF3" w:rsidRPr="00096678">
        <w:rPr>
          <w:rFonts w:cs="Arial"/>
        </w:rPr>
        <w:t xml:space="preserve">eeting of the </w:t>
      </w:r>
      <w:r w:rsidR="00824AF3">
        <w:rPr>
          <w:rFonts w:cs="Arial"/>
        </w:rPr>
        <w:t xml:space="preserve">Sessional Committee of the CMS </w:t>
      </w:r>
      <w:r w:rsidR="00824AF3" w:rsidRPr="00096678">
        <w:rPr>
          <w:rFonts w:cs="Arial"/>
        </w:rPr>
        <w:t xml:space="preserve">Scientific Council </w:t>
      </w:r>
      <w:r w:rsidR="00A61B7F">
        <w:rPr>
          <w:rFonts w:cs="Arial"/>
        </w:rPr>
        <w:t xml:space="preserve">(September 2024) </w:t>
      </w:r>
      <w:r w:rsidR="00824AF3" w:rsidRPr="00096678">
        <w:rPr>
          <w:rFonts w:cs="Arial"/>
        </w:rPr>
        <w:t xml:space="preserve">noted that </w:t>
      </w:r>
      <w:r w:rsidR="00CD32E8" w:rsidRPr="00CD32E8">
        <w:rPr>
          <w:rFonts w:cs="Arial"/>
        </w:rPr>
        <w:t>significant work had already been undertaken by the</w:t>
      </w:r>
      <w:r w:rsidR="00E80D4C">
        <w:rPr>
          <w:rFonts w:cs="Arial"/>
        </w:rPr>
        <w:t xml:space="preserve"> International</w:t>
      </w:r>
      <w:r w:rsidR="00AD4363">
        <w:rPr>
          <w:rFonts w:cs="Arial"/>
        </w:rPr>
        <w:t xml:space="preserve"> Whaling Commission</w:t>
      </w:r>
      <w:r w:rsidR="00CD32E8" w:rsidRPr="00CD32E8">
        <w:rPr>
          <w:rFonts w:cs="Arial"/>
        </w:rPr>
        <w:t xml:space="preserve"> </w:t>
      </w:r>
      <w:r w:rsidR="00AD4363">
        <w:rPr>
          <w:rFonts w:cs="Arial"/>
        </w:rPr>
        <w:t>(</w:t>
      </w:r>
      <w:r w:rsidR="00CD32E8" w:rsidRPr="00CD32E8">
        <w:rPr>
          <w:rFonts w:cs="Arial"/>
        </w:rPr>
        <w:t>IWC</w:t>
      </w:r>
      <w:r w:rsidR="00AD4363">
        <w:rPr>
          <w:rFonts w:cs="Arial"/>
        </w:rPr>
        <w:t>)</w:t>
      </w:r>
      <w:r w:rsidR="00CD32E8" w:rsidRPr="00CD32E8">
        <w:rPr>
          <w:rFonts w:cs="Arial"/>
        </w:rPr>
        <w:t xml:space="preserve"> </w:t>
      </w:r>
      <w:r w:rsidR="00E80EE4">
        <w:rPr>
          <w:rFonts w:cs="Arial"/>
        </w:rPr>
        <w:t xml:space="preserve">towards </w:t>
      </w:r>
      <w:r w:rsidR="00824AF3" w:rsidRPr="00096678">
        <w:rPr>
          <w:rFonts w:cs="Arial"/>
        </w:rPr>
        <w:t xml:space="preserve">implementation of </w:t>
      </w:r>
      <w:r w:rsidR="00CF18B5">
        <w:rPr>
          <w:rFonts w:cs="Arial"/>
        </w:rPr>
        <w:t>Decision 14.49 (b)</w:t>
      </w:r>
      <w:r w:rsidR="00824AF3" w:rsidRPr="00096678">
        <w:rPr>
          <w:rFonts w:cs="Arial"/>
        </w:rPr>
        <w:t>, and that this could be used to identify areas where some CMS-listed cetaceans are at high risk from vessel strikes.</w:t>
      </w:r>
    </w:p>
    <w:p w14:paraId="6A086169" w14:textId="77777777" w:rsidR="00824AF3" w:rsidRPr="00096678" w:rsidRDefault="00824AF3" w:rsidP="00824AF3">
      <w:pPr>
        <w:widowControl w:val="0"/>
        <w:autoSpaceDE w:val="0"/>
        <w:autoSpaceDN w:val="0"/>
        <w:adjustRightInd w:val="0"/>
        <w:spacing w:after="0" w:line="240" w:lineRule="auto"/>
        <w:contextualSpacing/>
        <w:jc w:val="both"/>
        <w:rPr>
          <w:rFonts w:cs="Arial"/>
        </w:rPr>
      </w:pPr>
    </w:p>
    <w:p w14:paraId="5E8DDF58" w14:textId="2A117470" w:rsidR="00824AF3" w:rsidRPr="00CC7B47"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The IWC has been working to address the problem of vessel strikes on cetaceans through its Scientific and Conservation Committees. To develop appropriate mitigation measures, the IWC </w:t>
      </w:r>
      <w:r w:rsidR="00CF5A2A">
        <w:rPr>
          <w:rFonts w:cs="Arial"/>
        </w:rPr>
        <w:t xml:space="preserve">has </w:t>
      </w:r>
      <w:r w:rsidR="00AC6883">
        <w:rPr>
          <w:rFonts w:cs="Arial"/>
        </w:rPr>
        <w:t xml:space="preserve">so far </w:t>
      </w:r>
      <w:r w:rsidRPr="00096678">
        <w:rPr>
          <w:rFonts w:cs="Arial"/>
        </w:rPr>
        <w:t>focused its efforts on obtaining data</w:t>
      </w:r>
      <w:r w:rsidR="00D12138" w:rsidRPr="00CC7B47">
        <w:rPr>
          <w:rFonts w:cs="Arial"/>
        </w:rPr>
        <w:t xml:space="preserve">. </w:t>
      </w:r>
      <w:r w:rsidR="005F2C43" w:rsidRPr="00CC7B47">
        <w:rPr>
          <w:rFonts w:cs="Arial"/>
        </w:rPr>
        <w:t xml:space="preserve">This </w:t>
      </w:r>
      <w:r w:rsidR="00F62D5C">
        <w:rPr>
          <w:rFonts w:cs="Arial"/>
        </w:rPr>
        <w:t>would</w:t>
      </w:r>
      <w:r w:rsidR="00E37FE9" w:rsidRPr="00CC7B47">
        <w:rPr>
          <w:rFonts w:cs="Arial"/>
        </w:rPr>
        <w:t xml:space="preserve"> </w:t>
      </w:r>
      <w:r w:rsidRPr="00CC7B47">
        <w:rPr>
          <w:rFonts w:cs="Arial"/>
        </w:rPr>
        <w:t xml:space="preserve">allow a quantitative evaluation of the factors involved </w:t>
      </w:r>
      <w:r w:rsidR="008E679A" w:rsidRPr="00046A4A">
        <w:rPr>
          <w:rFonts w:cs="Arial"/>
        </w:rPr>
        <w:t xml:space="preserve">in </w:t>
      </w:r>
      <w:r w:rsidR="00F5393A">
        <w:rPr>
          <w:rFonts w:cs="Arial"/>
        </w:rPr>
        <w:t>vessel</w:t>
      </w:r>
      <w:r w:rsidR="008E679A" w:rsidRPr="00046A4A">
        <w:rPr>
          <w:rFonts w:cs="Arial"/>
        </w:rPr>
        <w:t xml:space="preserve"> strikes</w:t>
      </w:r>
      <w:r w:rsidRPr="00CC7B47">
        <w:rPr>
          <w:rFonts w:cs="Arial"/>
        </w:rPr>
        <w:t xml:space="preserve"> </w:t>
      </w:r>
      <w:r w:rsidR="00094E36">
        <w:rPr>
          <w:rFonts w:cs="Arial"/>
        </w:rPr>
        <w:t>which</w:t>
      </w:r>
      <w:r w:rsidR="00184953">
        <w:rPr>
          <w:rFonts w:cs="Arial"/>
        </w:rPr>
        <w:t xml:space="preserve"> c</w:t>
      </w:r>
      <w:r w:rsidR="00FD5D30" w:rsidRPr="00046A4A">
        <w:rPr>
          <w:rFonts w:cs="Arial"/>
        </w:rPr>
        <w:t>ould help</w:t>
      </w:r>
      <w:r w:rsidRPr="00CC7B47">
        <w:rPr>
          <w:rFonts w:cs="Arial"/>
        </w:rPr>
        <w:t xml:space="preserve"> target mitigation efforts </w:t>
      </w:r>
      <w:r w:rsidR="00FD5D30" w:rsidRPr="00046A4A">
        <w:rPr>
          <w:rFonts w:cs="Arial"/>
        </w:rPr>
        <w:t xml:space="preserve">more </w:t>
      </w:r>
      <w:r w:rsidRPr="00CC7B47">
        <w:rPr>
          <w:rFonts w:cs="Arial"/>
        </w:rPr>
        <w:t>effectively.</w:t>
      </w:r>
    </w:p>
    <w:p w14:paraId="03BE29E2" w14:textId="77777777" w:rsidR="00824AF3" w:rsidRPr="00096678" w:rsidRDefault="00824AF3" w:rsidP="00824AF3">
      <w:pPr>
        <w:widowControl w:val="0"/>
        <w:autoSpaceDE w:val="0"/>
        <w:autoSpaceDN w:val="0"/>
        <w:adjustRightInd w:val="0"/>
        <w:spacing w:after="0" w:line="240" w:lineRule="auto"/>
        <w:jc w:val="both"/>
        <w:rPr>
          <w:rFonts w:cs="Arial"/>
        </w:rPr>
      </w:pPr>
    </w:p>
    <w:p w14:paraId="315980B2" w14:textId="2E636295" w:rsidR="00824AF3" w:rsidRDefault="007C2401" w:rsidP="00824AF3">
      <w:pPr>
        <w:widowControl w:val="0"/>
        <w:numPr>
          <w:ilvl w:val="0"/>
          <w:numId w:val="10"/>
        </w:numPr>
        <w:autoSpaceDE w:val="0"/>
        <w:autoSpaceDN w:val="0"/>
        <w:adjustRightInd w:val="0"/>
        <w:spacing w:after="0" w:line="240" w:lineRule="auto"/>
        <w:ind w:left="567" w:hanging="567"/>
        <w:jc w:val="both"/>
        <w:rPr>
          <w:rFonts w:cs="Arial"/>
        </w:rPr>
      </w:pPr>
      <w:r>
        <w:rPr>
          <w:rFonts w:cs="Arial"/>
        </w:rPr>
        <w:t>I</w:t>
      </w:r>
      <w:r w:rsidRPr="00096678">
        <w:rPr>
          <w:rFonts w:cs="Arial"/>
        </w:rPr>
        <w:t xml:space="preserve">n its </w:t>
      </w:r>
      <w:r w:rsidRPr="001E54CF">
        <w:rPr>
          <w:rFonts w:cs="Arial"/>
          <w:i/>
          <w:iCs/>
        </w:rPr>
        <w:t>Strategic Plan to Mitigate the Impacts of Ship Strikes on Cetacean Populations: 2022-2032</w:t>
      </w:r>
      <w:r>
        <w:rPr>
          <w:rFonts w:cs="Arial"/>
          <w:i/>
          <w:iCs/>
        </w:rPr>
        <w:t>,</w:t>
      </w:r>
      <w:r w:rsidRPr="00096678">
        <w:rPr>
          <w:rFonts w:cs="Arial"/>
          <w:i/>
          <w:iCs/>
          <w:vertAlign w:val="superscript"/>
        </w:rPr>
        <w:footnoteReference w:id="2"/>
      </w:r>
      <w:r>
        <w:rPr>
          <w:rFonts w:cs="Arial"/>
          <w:i/>
          <w:iCs/>
        </w:rPr>
        <w:t xml:space="preserve"> </w:t>
      </w:r>
      <w:r>
        <w:rPr>
          <w:rFonts w:cs="Arial"/>
        </w:rPr>
        <w:t>t</w:t>
      </w:r>
      <w:r w:rsidR="00824AF3" w:rsidRPr="00096678">
        <w:rPr>
          <w:rFonts w:cs="Arial"/>
        </w:rPr>
        <w:t xml:space="preserve">he IWC identifies </w:t>
      </w:r>
      <w:r w:rsidR="00DE625F">
        <w:rPr>
          <w:rFonts w:cs="Arial"/>
        </w:rPr>
        <w:t>‘</w:t>
      </w:r>
      <w:r w:rsidR="00824AF3" w:rsidRPr="00096678">
        <w:rPr>
          <w:rFonts w:cs="Arial"/>
        </w:rPr>
        <w:t>High</w:t>
      </w:r>
      <w:r w:rsidR="00DE625F">
        <w:rPr>
          <w:rFonts w:cs="Arial"/>
        </w:rPr>
        <w:t xml:space="preserve"> </w:t>
      </w:r>
      <w:r w:rsidR="00824AF3" w:rsidRPr="00096678">
        <w:rPr>
          <w:rFonts w:cs="Arial"/>
        </w:rPr>
        <w:t>Risk Areas</w:t>
      </w:r>
      <w:r w:rsidR="00DE625F">
        <w:rPr>
          <w:rFonts w:cs="Arial"/>
        </w:rPr>
        <w:t>’</w:t>
      </w:r>
      <w:r w:rsidR="00824AF3" w:rsidRPr="00096678">
        <w:rPr>
          <w:rFonts w:cs="Arial"/>
        </w:rPr>
        <w:t xml:space="preserve"> for cetaceans where vessel strikes are one of the leading causes of death and may threaten local conservation status. High Risk Areas are defined by the IWC as “the convergence of either areas of high volume of shipping and whales, or high numbers of whales and shipping”. High</w:t>
      </w:r>
      <w:r w:rsidR="008E1E39">
        <w:rPr>
          <w:rFonts w:cs="Arial"/>
        </w:rPr>
        <w:t>-</w:t>
      </w:r>
      <w:r w:rsidR="00824AF3" w:rsidRPr="00096678">
        <w:rPr>
          <w:rFonts w:cs="Arial"/>
        </w:rPr>
        <w:t xml:space="preserve">volume shipping areas include historic shipping routes, designated shipping lanes and approaches to ports. Areas </w:t>
      </w:r>
      <w:r w:rsidR="00A8047E">
        <w:rPr>
          <w:rFonts w:cs="Arial"/>
        </w:rPr>
        <w:t>with</w:t>
      </w:r>
      <w:r w:rsidR="00824AF3" w:rsidRPr="00096678">
        <w:rPr>
          <w:rFonts w:cs="Arial"/>
        </w:rPr>
        <w:t xml:space="preserve"> high numbers of whales include whale aggregation </w:t>
      </w:r>
      <w:r w:rsidR="00A8047E">
        <w:rPr>
          <w:rFonts w:cs="Arial"/>
        </w:rPr>
        <w:t>zones</w:t>
      </w:r>
      <w:r w:rsidR="00824AF3" w:rsidRPr="00096678">
        <w:rPr>
          <w:rFonts w:cs="Arial"/>
        </w:rPr>
        <w:t xml:space="preserve">, locations </w:t>
      </w:r>
      <w:r w:rsidR="00824AF3" w:rsidRPr="001C380D">
        <w:rPr>
          <w:rFonts w:cs="Arial"/>
        </w:rPr>
        <w:t>where whales are known to return to regularly in numbers, or</w:t>
      </w:r>
      <w:r w:rsidR="00B77538">
        <w:rPr>
          <w:rFonts w:cs="Arial"/>
        </w:rPr>
        <w:t xml:space="preserve"> areas or habitats that are </w:t>
      </w:r>
      <w:r w:rsidR="00824AF3" w:rsidRPr="001C380D">
        <w:rPr>
          <w:rFonts w:cs="Arial"/>
        </w:rPr>
        <w:t xml:space="preserve"> critical </w:t>
      </w:r>
      <w:r w:rsidR="00B77538">
        <w:rPr>
          <w:rFonts w:cs="Arial"/>
        </w:rPr>
        <w:t>for</w:t>
      </w:r>
      <w:r w:rsidR="00BE691E">
        <w:rPr>
          <w:rFonts w:cs="Arial"/>
        </w:rPr>
        <w:t xml:space="preserve"> whale </w:t>
      </w:r>
      <w:r w:rsidR="00824AF3" w:rsidRPr="001C380D">
        <w:rPr>
          <w:rFonts w:cs="Arial"/>
        </w:rPr>
        <w:t>population</w:t>
      </w:r>
      <w:r w:rsidR="00BE691E">
        <w:rPr>
          <w:rFonts w:cs="Arial"/>
        </w:rPr>
        <w:t>s</w:t>
      </w:r>
      <w:r w:rsidR="00824AF3" w:rsidRPr="001C380D">
        <w:rPr>
          <w:rFonts w:cs="Arial"/>
        </w:rPr>
        <w:t>.</w:t>
      </w:r>
    </w:p>
    <w:p w14:paraId="51AAEBFA" w14:textId="77777777" w:rsidR="00824AF3" w:rsidRPr="00096678" w:rsidRDefault="00824AF3" w:rsidP="00824AF3">
      <w:pPr>
        <w:widowControl w:val="0"/>
        <w:autoSpaceDE w:val="0"/>
        <w:autoSpaceDN w:val="0"/>
        <w:adjustRightInd w:val="0"/>
        <w:spacing w:after="0" w:line="240" w:lineRule="auto"/>
        <w:ind w:left="567"/>
        <w:jc w:val="both"/>
        <w:rPr>
          <w:rFonts w:cs="Arial"/>
        </w:rPr>
      </w:pPr>
    </w:p>
    <w:p w14:paraId="252BC252" w14:textId="4602CCD0"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At-risk populations are also defined in the IWC Strategic Plan. These are populations of cetaceans </w:t>
      </w:r>
      <w:r w:rsidR="00DD1E72">
        <w:rPr>
          <w:rFonts w:cs="Arial"/>
        </w:rPr>
        <w:t>whose</w:t>
      </w:r>
      <w:r w:rsidRPr="006C20F5">
        <w:rPr>
          <w:rFonts w:cs="Arial"/>
        </w:rPr>
        <w:t xml:space="preserve"> </w:t>
      </w:r>
      <w:r w:rsidR="006C20F5">
        <w:rPr>
          <w:rFonts w:cs="Arial"/>
        </w:rPr>
        <w:t>‘</w:t>
      </w:r>
      <w:r w:rsidRPr="006C20F5">
        <w:rPr>
          <w:rFonts w:cs="Arial"/>
        </w:rPr>
        <w:t>population viability</w:t>
      </w:r>
      <w:r w:rsidR="006C20F5">
        <w:rPr>
          <w:rFonts w:cs="Arial"/>
        </w:rPr>
        <w:t>’</w:t>
      </w:r>
      <w:r w:rsidRPr="006C20F5">
        <w:rPr>
          <w:rFonts w:cs="Arial"/>
        </w:rPr>
        <w:t xml:space="preserve"> is </w:t>
      </w:r>
      <w:r w:rsidRPr="00096678">
        <w:rPr>
          <w:rFonts w:cs="Arial"/>
        </w:rPr>
        <w:t xml:space="preserve">at risk due to vessel strikes. A number of single or interacting factors may influence population viability, including the proportion of a population in </w:t>
      </w:r>
      <w:r>
        <w:rPr>
          <w:rFonts w:cs="Arial"/>
        </w:rPr>
        <w:t>h</w:t>
      </w:r>
      <w:r w:rsidRPr="00096678">
        <w:rPr>
          <w:rFonts w:cs="Arial"/>
        </w:rPr>
        <w:t>igh</w:t>
      </w:r>
      <w:r>
        <w:rPr>
          <w:rFonts w:cs="Arial"/>
        </w:rPr>
        <w:t>-risk</w:t>
      </w:r>
      <w:r w:rsidRPr="00096678">
        <w:rPr>
          <w:rFonts w:cs="Arial"/>
        </w:rPr>
        <w:t xml:space="preserve"> </w:t>
      </w:r>
      <w:r>
        <w:rPr>
          <w:rFonts w:cs="Arial"/>
        </w:rPr>
        <w:t>a</w:t>
      </w:r>
      <w:r w:rsidRPr="00096678">
        <w:rPr>
          <w:rFonts w:cs="Arial"/>
        </w:rPr>
        <w:t xml:space="preserve">reas, </w:t>
      </w:r>
      <w:r w:rsidR="006A7659">
        <w:rPr>
          <w:rFonts w:cs="Arial"/>
        </w:rPr>
        <w:t>the</w:t>
      </w:r>
      <w:r w:rsidRPr="00096678">
        <w:rPr>
          <w:rFonts w:cs="Arial"/>
        </w:rPr>
        <w:t xml:space="preserve"> number of reproductively mature females</w:t>
      </w:r>
      <w:r w:rsidR="006A7659">
        <w:rPr>
          <w:rFonts w:cs="Arial"/>
        </w:rPr>
        <w:t xml:space="preserve"> within </w:t>
      </w:r>
      <w:r w:rsidR="00B73739">
        <w:rPr>
          <w:rFonts w:cs="Arial"/>
        </w:rPr>
        <w:t>a</w:t>
      </w:r>
      <w:r w:rsidR="006A7659">
        <w:rPr>
          <w:rFonts w:cs="Arial"/>
        </w:rPr>
        <w:t xml:space="preserve"> population</w:t>
      </w:r>
      <w:r w:rsidRPr="00096678">
        <w:rPr>
          <w:rFonts w:cs="Arial"/>
        </w:rPr>
        <w:t xml:space="preserve">, </w:t>
      </w:r>
      <w:r w:rsidR="00DA3306">
        <w:rPr>
          <w:rFonts w:cs="Arial"/>
        </w:rPr>
        <w:t xml:space="preserve">and </w:t>
      </w:r>
      <w:r w:rsidR="001E159B">
        <w:rPr>
          <w:rFonts w:cs="Arial"/>
        </w:rPr>
        <w:t xml:space="preserve">the </w:t>
      </w:r>
      <w:proofErr w:type="spellStart"/>
      <w:r w:rsidR="001E159B">
        <w:rPr>
          <w:rFonts w:cs="Arial"/>
        </w:rPr>
        <w:t>sus</w:t>
      </w:r>
      <w:r w:rsidR="00046695">
        <w:rPr>
          <w:rFonts w:cs="Arial"/>
        </w:rPr>
        <w:t>ceptiblity</w:t>
      </w:r>
      <w:proofErr w:type="spellEnd"/>
      <w:r w:rsidRPr="00096678">
        <w:rPr>
          <w:rFonts w:cs="Arial"/>
        </w:rPr>
        <w:t xml:space="preserve"> </w:t>
      </w:r>
      <w:r w:rsidR="00A7592C">
        <w:rPr>
          <w:rFonts w:cs="Arial"/>
        </w:rPr>
        <w:t xml:space="preserve">of </w:t>
      </w:r>
      <w:r w:rsidR="00BD6814">
        <w:rPr>
          <w:rFonts w:cs="Arial"/>
        </w:rPr>
        <w:t xml:space="preserve">a </w:t>
      </w:r>
      <w:r w:rsidR="00A7592C">
        <w:rPr>
          <w:rFonts w:cs="Arial"/>
        </w:rPr>
        <w:t xml:space="preserve">particular species </w:t>
      </w:r>
      <w:r w:rsidRPr="00096678">
        <w:rPr>
          <w:rFonts w:cs="Arial"/>
        </w:rPr>
        <w:t xml:space="preserve">to </w:t>
      </w:r>
      <w:r w:rsidR="00353C84">
        <w:rPr>
          <w:rFonts w:cs="Arial"/>
        </w:rPr>
        <w:t xml:space="preserve">vessel </w:t>
      </w:r>
      <w:r w:rsidRPr="00096678">
        <w:rPr>
          <w:rFonts w:cs="Arial"/>
        </w:rPr>
        <w:t xml:space="preserve">strikes </w:t>
      </w:r>
      <w:r w:rsidR="00FA1D3A">
        <w:rPr>
          <w:rFonts w:cs="Arial"/>
        </w:rPr>
        <w:t xml:space="preserve">– </w:t>
      </w:r>
      <w:r w:rsidR="002A26DB">
        <w:rPr>
          <w:rFonts w:cs="Arial"/>
        </w:rPr>
        <w:t xml:space="preserve">for example, </w:t>
      </w:r>
      <w:r w:rsidRPr="00096678">
        <w:rPr>
          <w:rFonts w:cs="Arial"/>
        </w:rPr>
        <w:t xml:space="preserve">species that swim slowly or remain at </w:t>
      </w:r>
      <w:r w:rsidR="0053049E">
        <w:rPr>
          <w:rFonts w:cs="Arial"/>
        </w:rPr>
        <w:t xml:space="preserve">the </w:t>
      </w:r>
      <w:r w:rsidRPr="00096678">
        <w:rPr>
          <w:rFonts w:cs="Arial"/>
        </w:rPr>
        <w:t>surface for long periods</w:t>
      </w:r>
      <w:r w:rsidR="00A7592C">
        <w:rPr>
          <w:rFonts w:cs="Arial"/>
        </w:rPr>
        <w:t xml:space="preserve"> are </w:t>
      </w:r>
      <w:r w:rsidR="00353C84">
        <w:rPr>
          <w:rFonts w:cs="Arial"/>
        </w:rPr>
        <w:t>at greater risk</w:t>
      </w:r>
      <w:r w:rsidRPr="00096678">
        <w:rPr>
          <w:rFonts w:cs="Arial"/>
        </w:rPr>
        <w:t>.</w:t>
      </w:r>
    </w:p>
    <w:p w14:paraId="1ACA77DE" w14:textId="77777777" w:rsidR="00824AF3" w:rsidRPr="00096678" w:rsidRDefault="00824AF3" w:rsidP="00824AF3">
      <w:pPr>
        <w:pStyle w:val="ListParagraph"/>
        <w:spacing w:after="0"/>
        <w:rPr>
          <w:rFonts w:cs="Arial"/>
        </w:rPr>
      </w:pPr>
    </w:p>
    <w:p w14:paraId="64653C57" w14:textId="51615033"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Table 1 is adapted from the IWC’s </w:t>
      </w:r>
      <w:r w:rsidRPr="00096678">
        <w:rPr>
          <w:rFonts w:cs="Arial"/>
          <w:i/>
          <w:iCs/>
        </w:rPr>
        <w:t xml:space="preserve">Strategic Plan to Mitigate the Impacts of Ship Strikes on Cetacean Populations: 2022-2032. </w:t>
      </w:r>
      <w:r w:rsidRPr="00096678">
        <w:rPr>
          <w:rFonts w:cs="Arial"/>
        </w:rPr>
        <w:t xml:space="preserve">It shows where CMS-listed cetacean species are </w:t>
      </w:r>
      <w:r w:rsidRPr="00FA1D3A">
        <w:rPr>
          <w:rFonts w:cs="Arial"/>
        </w:rPr>
        <w:t>identified as being at high</w:t>
      </w:r>
      <w:r w:rsidR="00B665D5" w:rsidRPr="00FA1D3A">
        <w:rPr>
          <w:rFonts w:cs="Arial"/>
        </w:rPr>
        <w:t xml:space="preserve"> </w:t>
      </w:r>
      <w:r w:rsidRPr="00FA1D3A">
        <w:rPr>
          <w:rFonts w:cs="Arial"/>
        </w:rPr>
        <w:t xml:space="preserve">risk </w:t>
      </w:r>
      <w:r w:rsidRPr="00096678">
        <w:rPr>
          <w:rFonts w:cs="Arial"/>
        </w:rPr>
        <w:t xml:space="preserve">and </w:t>
      </w:r>
      <w:r w:rsidR="006816BE">
        <w:rPr>
          <w:rFonts w:cs="Arial"/>
        </w:rPr>
        <w:t>the</w:t>
      </w:r>
      <w:r w:rsidRPr="00096678">
        <w:rPr>
          <w:rFonts w:cs="Arial"/>
        </w:rPr>
        <w:t xml:space="preserve"> relevant CMS </w:t>
      </w:r>
      <w:r w:rsidR="009B23D6">
        <w:rPr>
          <w:rFonts w:cs="Arial"/>
        </w:rPr>
        <w:t>P</w:t>
      </w:r>
      <w:r w:rsidRPr="00096678">
        <w:rPr>
          <w:rFonts w:cs="Arial"/>
        </w:rPr>
        <w:t xml:space="preserve">arties for these areas. </w:t>
      </w:r>
    </w:p>
    <w:p w14:paraId="20BD318D" w14:textId="724EC7FC" w:rsidR="00824AF3" w:rsidRDefault="00824AF3" w:rsidP="00BA181A">
      <w:pPr>
        <w:spacing w:after="120"/>
        <w:rPr>
          <w:rFonts w:cs="Arial"/>
          <w:sz w:val="20"/>
          <w:szCs w:val="20"/>
        </w:rPr>
      </w:pPr>
      <w:r w:rsidRPr="00751178">
        <w:rPr>
          <w:rFonts w:cs="Arial"/>
          <w:sz w:val="20"/>
          <w:szCs w:val="20"/>
        </w:rPr>
        <w:lastRenderedPageBreak/>
        <w:t>Table1. Locations of at-risk CMS-listed whale populations.</w:t>
      </w:r>
    </w:p>
    <w:tbl>
      <w:tblPr>
        <w:tblStyle w:val="TableGrid"/>
        <w:tblW w:w="5341" w:type="pct"/>
        <w:tblInd w:w="-365" w:type="dxa"/>
        <w:tblLook w:val="04A0" w:firstRow="1" w:lastRow="0" w:firstColumn="1" w:lastColumn="0" w:noHBand="0" w:noVBand="1"/>
      </w:tblPr>
      <w:tblGrid>
        <w:gridCol w:w="1872"/>
        <w:gridCol w:w="1235"/>
        <w:gridCol w:w="855"/>
        <w:gridCol w:w="1136"/>
        <w:gridCol w:w="998"/>
        <w:gridCol w:w="3535"/>
      </w:tblGrid>
      <w:tr w:rsidR="00824AF3" w:rsidRPr="007055C5" w14:paraId="322AD9FB" w14:textId="77777777" w:rsidTr="005D0B79">
        <w:trPr>
          <w:trHeight w:val="288"/>
          <w:tblHeader/>
        </w:trPr>
        <w:tc>
          <w:tcPr>
            <w:tcW w:w="972" w:type="pct"/>
            <w:shd w:val="clear" w:color="auto" w:fill="DEEAF6" w:themeFill="accent5" w:themeFillTint="33"/>
            <w:hideMark/>
          </w:tcPr>
          <w:p w14:paraId="1522C42B" w14:textId="77777777"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Location</w:t>
            </w:r>
          </w:p>
        </w:tc>
        <w:tc>
          <w:tcPr>
            <w:tcW w:w="641" w:type="pct"/>
            <w:shd w:val="clear" w:color="auto" w:fill="DEEAF6" w:themeFill="accent5" w:themeFillTint="33"/>
            <w:hideMark/>
          </w:tcPr>
          <w:p w14:paraId="71CC6635" w14:textId="77777777" w:rsidR="00824AF3" w:rsidRPr="00751178" w:rsidRDefault="00824AF3" w:rsidP="00BE2547">
            <w:pPr>
              <w:widowControl w:val="0"/>
              <w:autoSpaceDE w:val="0"/>
              <w:autoSpaceDN w:val="0"/>
              <w:adjustRightInd w:val="0"/>
              <w:rPr>
                <w:rFonts w:cs="Arial"/>
                <w:b/>
                <w:bCs/>
                <w:sz w:val="20"/>
                <w:szCs w:val="20"/>
              </w:rPr>
            </w:pPr>
            <w:r w:rsidRPr="00751178">
              <w:rPr>
                <w:rFonts w:cs="Arial"/>
                <w:b/>
                <w:bCs/>
                <w:sz w:val="20"/>
                <w:szCs w:val="20"/>
              </w:rPr>
              <w:t>Species</w:t>
            </w:r>
          </w:p>
        </w:tc>
        <w:tc>
          <w:tcPr>
            <w:tcW w:w="444" w:type="pct"/>
            <w:shd w:val="clear" w:color="auto" w:fill="DEEAF6" w:themeFill="accent5" w:themeFillTint="33"/>
            <w:hideMark/>
          </w:tcPr>
          <w:p w14:paraId="4979EF1F" w14:textId="77777777" w:rsidR="00824AF3" w:rsidRPr="00751178" w:rsidRDefault="00824AF3" w:rsidP="00BE2547">
            <w:pPr>
              <w:widowControl w:val="0"/>
              <w:autoSpaceDE w:val="0"/>
              <w:autoSpaceDN w:val="0"/>
              <w:adjustRightInd w:val="0"/>
              <w:rPr>
                <w:rFonts w:cs="Arial"/>
                <w:b/>
                <w:bCs/>
                <w:sz w:val="20"/>
                <w:szCs w:val="20"/>
              </w:rPr>
            </w:pPr>
            <w:r w:rsidRPr="00751178">
              <w:rPr>
                <w:rFonts w:cs="Arial"/>
                <w:b/>
                <w:bCs/>
                <w:sz w:val="20"/>
                <w:szCs w:val="20"/>
              </w:rPr>
              <w:t>CMS listing</w:t>
            </w:r>
          </w:p>
        </w:tc>
        <w:tc>
          <w:tcPr>
            <w:tcW w:w="590" w:type="pct"/>
            <w:shd w:val="clear" w:color="auto" w:fill="DEEAF6" w:themeFill="accent5" w:themeFillTint="33"/>
            <w:hideMark/>
          </w:tcPr>
          <w:p w14:paraId="65D75971" w14:textId="4608E17B"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 xml:space="preserve">Relevant CMS </w:t>
            </w:r>
            <w:r w:rsidR="00CB3968">
              <w:rPr>
                <w:rFonts w:cs="Arial"/>
                <w:b/>
                <w:bCs/>
                <w:sz w:val="20"/>
                <w:szCs w:val="20"/>
              </w:rPr>
              <w:t>R</w:t>
            </w:r>
            <w:r w:rsidRPr="00751178">
              <w:rPr>
                <w:rFonts w:cs="Arial"/>
                <w:b/>
                <w:bCs/>
                <w:sz w:val="20"/>
                <w:szCs w:val="20"/>
              </w:rPr>
              <w:t xml:space="preserve">ange </w:t>
            </w:r>
            <w:r w:rsidR="00CB3968">
              <w:rPr>
                <w:rFonts w:cs="Arial"/>
                <w:b/>
                <w:bCs/>
                <w:sz w:val="20"/>
                <w:szCs w:val="20"/>
              </w:rPr>
              <w:t>S</w:t>
            </w:r>
            <w:r w:rsidRPr="00751178">
              <w:rPr>
                <w:rFonts w:cs="Arial"/>
                <w:b/>
                <w:bCs/>
                <w:sz w:val="20"/>
                <w:szCs w:val="20"/>
              </w:rPr>
              <w:t>tate(s)</w:t>
            </w:r>
          </w:p>
        </w:tc>
        <w:tc>
          <w:tcPr>
            <w:tcW w:w="518" w:type="pct"/>
            <w:shd w:val="clear" w:color="auto" w:fill="DEEAF6" w:themeFill="accent5" w:themeFillTint="33"/>
            <w:hideMark/>
          </w:tcPr>
          <w:p w14:paraId="118F3472" w14:textId="77777777"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IWC action stage</w:t>
            </w:r>
          </w:p>
        </w:tc>
        <w:tc>
          <w:tcPr>
            <w:tcW w:w="1835" w:type="pct"/>
            <w:shd w:val="clear" w:color="auto" w:fill="DEEAF6" w:themeFill="accent5" w:themeFillTint="33"/>
            <w:hideMark/>
          </w:tcPr>
          <w:p w14:paraId="3DDBBE93" w14:textId="77777777"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Actions undertaken / further actions needed</w:t>
            </w:r>
          </w:p>
        </w:tc>
      </w:tr>
      <w:tr w:rsidR="00824AF3" w:rsidRPr="007055C5" w14:paraId="5BFAB81A" w14:textId="77777777" w:rsidTr="005D0B79">
        <w:trPr>
          <w:trHeight w:val="593"/>
        </w:trPr>
        <w:tc>
          <w:tcPr>
            <w:tcW w:w="972" w:type="pct"/>
            <w:hideMark/>
          </w:tcPr>
          <w:p w14:paraId="30F93E1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 Port of Cape Town</w:t>
            </w:r>
          </w:p>
        </w:tc>
        <w:tc>
          <w:tcPr>
            <w:tcW w:w="641" w:type="pct"/>
            <w:hideMark/>
          </w:tcPr>
          <w:p w14:paraId="64CFABE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Southern right whale</w:t>
            </w:r>
          </w:p>
        </w:tc>
        <w:tc>
          <w:tcPr>
            <w:tcW w:w="444" w:type="pct"/>
            <w:hideMark/>
          </w:tcPr>
          <w:p w14:paraId="0E02BBED"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9F0220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w:t>
            </w:r>
          </w:p>
        </w:tc>
        <w:tc>
          <w:tcPr>
            <w:tcW w:w="518" w:type="pct"/>
            <w:hideMark/>
          </w:tcPr>
          <w:p w14:paraId="2C554EF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1</w:t>
            </w:r>
          </w:p>
        </w:tc>
        <w:tc>
          <w:tcPr>
            <w:tcW w:w="1835" w:type="pct"/>
            <w:hideMark/>
          </w:tcPr>
          <w:p w14:paraId="5FC321F6" w14:textId="488B708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Ship strike risk analysis to be undertaken</w:t>
            </w:r>
            <w:r w:rsidR="002468ED">
              <w:rPr>
                <w:rFonts w:cs="Arial"/>
                <w:sz w:val="20"/>
                <w:szCs w:val="20"/>
              </w:rPr>
              <w:t>.</w:t>
            </w:r>
          </w:p>
        </w:tc>
      </w:tr>
      <w:tr w:rsidR="00824AF3" w:rsidRPr="007055C5" w14:paraId="19CC70C2" w14:textId="77777777" w:rsidTr="005D0B79">
        <w:trPr>
          <w:trHeight w:val="663"/>
        </w:trPr>
        <w:tc>
          <w:tcPr>
            <w:tcW w:w="972" w:type="pct"/>
            <w:hideMark/>
          </w:tcPr>
          <w:p w14:paraId="3C75A03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 Port of Cape Town</w:t>
            </w:r>
          </w:p>
        </w:tc>
        <w:tc>
          <w:tcPr>
            <w:tcW w:w="641" w:type="pct"/>
            <w:hideMark/>
          </w:tcPr>
          <w:p w14:paraId="078FADC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2E0B732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084E802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w:t>
            </w:r>
          </w:p>
        </w:tc>
        <w:tc>
          <w:tcPr>
            <w:tcW w:w="518" w:type="pct"/>
            <w:hideMark/>
          </w:tcPr>
          <w:p w14:paraId="46974D3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1</w:t>
            </w:r>
          </w:p>
        </w:tc>
        <w:tc>
          <w:tcPr>
            <w:tcW w:w="1835" w:type="pct"/>
            <w:hideMark/>
          </w:tcPr>
          <w:p w14:paraId="3579B974" w14:textId="266EFD13"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Ship strike risk analysis to be undertaken</w:t>
            </w:r>
            <w:r w:rsidR="002468ED">
              <w:rPr>
                <w:rFonts w:cs="Arial"/>
                <w:sz w:val="20"/>
                <w:szCs w:val="20"/>
              </w:rPr>
              <w:t>.</w:t>
            </w:r>
          </w:p>
        </w:tc>
      </w:tr>
      <w:tr w:rsidR="00824AF3" w:rsidRPr="007055C5" w14:paraId="305F16EC" w14:textId="77777777" w:rsidTr="005D0B79">
        <w:trPr>
          <w:trHeight w:val="371"/>
        </w:trPr>
        <w:tc>
          <w:tcPr>
            <w:tcW w:w="972" w:type="pct"/>
            <w:hideMark/>
          </w:tcPr>
          <w:p w14:paraId="1431388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 Canary Islands</w:t>
            </w:r>
          </w:p>
        </w:tc>
        <w:tc>
          <w:tcPr>
            <w:tcW w:w="641" w:type="pct"/>
            <w:hideMark/>
          </w:tcPr>
          <w:p w14:paraId="3F536F0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7ED68E3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081BDDA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p>
        </w:tc>
        <w:tc>
          <w:tcPr>
            <w:tcW w:w="518" w:type="pct"/>
            <w:hideMark/>
          </w:tcPr>
          <w:p w14:paraId="3013368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3</w:t>
            </w:r>
          </w:p>
        </w:tc>
        <w:tc>
          <w:tcPr>
            <w:tcW w:w="1835" w:type="pct"/>
            <w:hideMark/>
          </w:tcPr>
          <w:p w14:paraId="6C205B65" w14:textId="431DDA53"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Trials of whale detection systems on </w:t>
            </w:r>
            <w:proofErr w:type="gramStart"/>
            <w:r w:rsidRPr="00751178">
              <w:rPr>
                <w:rFonts w:cs="Arial"/>
                <w:sz w:val="20"/>
                <w:szCs w:val="20"/>
              </w:rPr>
              <w:t>high speed</w:t>
            </w:r>
            <w:proofErr w:type="gramEnd"/>
            <w:r w:rsidRPr="00751178">
              <w:rPr>
                <w:rFonts w:cs="Arial"/>
                <w:sz w:val="20"/>
                <w:szCs w:val="20"/>
              </w:rPr>
              <w:t xml:space="preserve"> ferries under</w:t>
            </w:r>
            <w:r w:rsidR="005276E6">
              <w:rPr>
                <w:rFonts w:cs="Arial"/>
                <w:sz w:val="20"/>
                <w:szCs w:val="20"/>
              </w:rPr>
              <w:t xml:space="preserve"> way</w:t>
            </w:r>
            <w:r w:rsidRPr="00751178">
              <w:rPr>
                <w:rFonts w:cs="Arial"/>
                <w:sz w:val="20"/>
                <w:szCs w:val="20"/>
              </w:rPr>
              <w:t xml:space="preserve">. If successful, they need to be expanded to all fast ferry operators and protocols developed to </w:t>
            </w:r>
            <w:r w:rsidR="00E147EE">
              <w:rPr>
                <w:rFonts w:cs="Arial"/>
                <w:sz w:val="20"/>
                <w:szCs w:val="20"/>
              </w:rPr>
              <w:t>help</w:t>
            </w:r>
            <w:r w:rsidRPr="00751178">
              <w:rPr>
                <w:rFonts w:cs="Arial"/>
                <w:sz w:val="20"/>
                <w:szCs w:val="20"/>
              </w:rPr>
              <w:t xml:space="preserve"> vessels respond effectively to whale detections</w:t>
            </w:r>
            <w:r w:rsidR="002468ED">
              <w:rPr>
                <w:rFonts w:cs="Arial"/>
                <w:sz w:val="20"/>
                <w:szCs w:val="20"/>
              </w:rPr>
              <w:t>.</w:t>
            </w:r>
          </w:p>
        </w:tc>
      </w:tr>
      <w:tr w:rsidR="00824AF3" w:rsidRPr="007055C5" w14:paraId="3EAE8407" w14:textId="77777777" w:rsidTr="005D0B79">
        <w:trPr>
          <w:trHeight w:val="888"/>
        </w:trPr>
        <w:tc>
          <w:tcPr>
            <w:tcW w:w="972" w:type="pct"/>
            <w:hideMark/>
          </w:tcPr>
          <w:p w14:paraId="4AFF1E7F"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SW Atlantic. Sub-Antarctic island at 54º15’S 36º45’W </w:t>
            </w:r>
          </w:p>
        </w:tc>
        <w:tc>
          <w:tcPr>
            <w:tcW w:w="641" w:type="pct"/>
            <w:hideMark/>
          </w:tcPr>
          <w:p w14:paraId="3841C1E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Blue whales</w:t>
            </w:r>
          </w:p>
        </w:tc>
        <w:tc>
          <w:tcPr>
            <w:tcW w:w="444" w:type="pct"/>
            <w:hideMark/>
          </w:tcPr>
          <w:p w14:paraId="4DB8BDF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w:t>
            </w:r>
          </w:p>
        </w:tc>
        <w:tc>
          <w:tcPr>
            <w:tcW w:w="590" w:type="pct"/>
            <w:hideMark/>
          </w:tcPr>
          <w:p w14:paraId="435CA105" w14:textId="72E941FA" w:rsidR="00824AF3" w:rsidRPr="00B00225" w:rsidRDefault="00DA04AF" w:rsidP="00896D90">
            <w:pPr>
              <w:widowControl w:val="0"/>
              <w:autoSpaceDE w:val="0"/>
              <w:autoSpaceDN w:val="0"/>
              <w:adjustRightInd w:val="0"/>
              <w:jc w:val="both"/>
              <w:rPr>
                <w:rFonts w:cs="Arial"/>
                <w:sz w:val="20"/>
                <w:szCs w:val="20"/>
              </w:rPr>
            </w:pPr>
            <w:r>
              <w:rPr>
                <w:rStyle w:val="FootnoteReference"/>
                <w:sz w:val="20"/>
                <w:szCs w:val="20"/>
              </w:rPr>
              <w:footnoteReference w:id="3"/>
            </w:r>
          </w:p>
        </w:tc>
        <w:tc>
          <w:tcPr>
            <w:tcW w:w="518" w:type="pct"/>
            <w:hideMark/>
          </w:tcPr>
          <w:p w14:paraId="539A130F"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3</w:t>
            </w:r>
          </w:p>
        </w:tc>
        <w:tc>
          <w:tcPr>
            <w:tcW w:w="1835" w:type="pct"/>
            <w:hideMark/>
          </w:tcPr>
          <w:p w14:paraId="58DA02E9" w14:textId="4803A4A3"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Voluntary 10 knot speed reduction implemented by </w:t>
            </w:r>
            <w:r w:rsidR="00803206">
              <w:rPr>
                <w:rFonts w:cs="Arial"/>
                <w:sz w:val="20"/>
                <w:szCs w:val="20"/>
              </w:rPr>
              <w:t xml:space="preserve">the </w:t>
            </w:r>
            <w:r w:rsidRPr="00751178">
              <w:rPr>
                <w:rFonts w:cs="Arial"/>
                <w:sz w:val="20"/>
                <w:szCs w:val="20"/>
              </w:rPr>
              <w:t xml:space="preserve">Government </w:t>
            </w:r>
          </w:p>
        </w:tc>
      </w:tr>
      <w:tr w:rsidR="00824AF3" w:rsidRPr="007055C5" w14:paraId="23D0CDF7" w14:textId="77777777" w:rsidTr="005D0B79">
        <w:trPr>
          <w:trHeight w:val="888"/>
        </w:trPr>
        <w:tc>
          <w:tcPr>
            <w:tcW w:w="972" w:type="pct"/>
            <w:hideMark/>
          </w:tcPr>
          <w:p w14:paraId="480BE32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SW Atlantic. Sub-Antarctic island at 54º15’S 36º45’W </w:t>
            </w:r>
          </w:p>
        </w:tc>
        <w:tc>
          <w:tcPr>
            <w:tcW w:w="641" w:type="pct"/>
            <w:hideMark/>
          </w:tcPr>
          <w:p w14:paraId="0B16042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66A9C30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9ABB73E" w14:textId="7994F8AC" w:rsidR="00824AF3" w:rsidRPr="00B00225" w:rsidRDefault="00413FDD" w:rsidP="00896D90">
            <w:pPr>
              <w:widowControl w:val="0"/>
              <w:autoSpaceDE w:val="0"/>
              <w:autoSpaceDN w:val="0"/>
              <w:adjustRightInd w:val="0"/>
              <w:jc w:val="both"/>
              <w:rPr>
                <w:rFonts w:cs="Arial"/>
                <w:sz w:val="20"/>
                <w:szCs w:val="20"/>
              </w:rPr>
            </w:pPr>
            <w:r w:rsidRPr="00413FDD">
              <w:rPr>
                <w:sz w:val="20"/>
                <w:szCs w:val="20"/>
                <w:vertAlign w:val="superscript"/>
              </w:rPr>
              <w:t>2</w:t>
            </w:r>
          </w:p>
        </w:tc>
        <w:tc>
          <w:tcPr>
            <w:tcW w:w="518" w:type="pct"/>
            <w:hideMark/>
          </w:tcPr>
          <w:p w14:paraId="6BA174E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3</w:t>
            </w:r>
          </w:p>
        </w:tc>
        <w:tc>
          <w:tcPr>
            <w:tcW w:w="1835" w:type="pct"/>
            <w:hideMark/>
          </w:tcPr>
          <w:p w14:paraId="2C0DADC9" w14:textId="4ECFDEBA"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Voluntary 10 knot speed reduction implemented by </w:t>
            </w:r>
            <w:r w:rsidR="00156D87">
              <w:rPr>
                <w:rFonts w:cs="Arial"/>
                <w:sz w:val="20"/>
                <w:szCs w:val="20"/>
              </w:rPr>
              <w:t>the Government</w:t>
            </w:r>
          </w:p>
        </w:tc>
      </w:tr>
      <w:tr w:rsidR="00824AF3" w:rsidRPr="007055C5" w14:paraId="25A52874" w14:textId="77777777" w:rsidTr="005D0B79">
        <w:trPr>
          <w:trHeight w:val="587"/>
        </w:trPr>
        <w:tc>
          <w:tcPr>
            <w:tcW w:w="972" w:type="pct"/>
            <w:hideMark/>
          </w:tcPr>
          <w:p w14:paraId="1C7A3D5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Sri Lanka</w:t>
            </w:r>
          </w:p>
        </w:tc>
        <w:tc>
          <w:tcPr>
            <w:tcW w:w="641" w:type="pct"/>
            <w:hideMark/>
          </w:tcPr>
          <w:p w14:paraId="188F3C4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Blue whales</w:t>
            </w:r>
          </w:p>
        </w:tc>
        <w:tc>
          <w:tcPr>
            <w:tcW w:w="444" w:type="pct"/>
            <w:hideMark/>
          </w:tcPr>
          <w:p w14:paraId="4A08EA5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5313681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Sri Lanka</w:t>
            </w:r>
          </w:p>
        </w:tc>
        <w:tc>
          <w:tcPr>
            <w:tcW w:w="518" w:type="pct"/>
            <w:hideMark/>
          </w:tcPr>
          <w:p w14:paraId="2A8E368B"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4</w:t>
            </w:r>
          </w:p>
        </w:tc>
        <w:tc>
          <w:tcPr>
            <w:tcW w:w="1835" w:type="pct"/>
            <w:hideMark/>
          </w:tcPr>
          <w:p w14:paraId="2CCF3EB3" w14:textId="19F6B491"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Industry proposal to create a new Traffic Separation Scheme </w:t>
            </w:r>
            <w:r w:rsidR="00A850E1">
              <w:rPr>
                <w:rFonts w:cs="Arial"/>
                <w:sz w:val="20"/>
                <w:szCs w:val="20"/>
              </w:rPr>
              <w:t xml:space="preserve">(TSS) </w:t>
            </w:r>
            <w:r w:rsidRPr="00751178">
              <w:rPr>
                <w:rFonts w:cs="Arial"/>
                <w:sz w:val="20"/>
                <w:szCs w:val="20"/>
              </w:rPr>
              <w:t xml:space="preserve">discussed at IMO. </w:t>
            </w:r>
            <w:r w:rsidR="00A36D5B">
              <w:rPr>
                <w:rFonts w:cs="Arial"/>
                <w:sz w:val="20"/>
                <w:szCs w:val="20"/>
              </w:rPr>
              <w:t>Now w</w:t>
            </w:r>
            <w:r w:rsidRPr="00751178">
              <w:rPr>
                <w:rFonts w:cs="Arial"/>
                <w:sz w:val="20"/>
                <w:szCs w:val="20"/>
              </w:rPr>
              <w:t xml:space="preserve">ith Sri Lankan </w:t>
            </w:r>
            <w:r w:rsidR="00150E03">
              <w:rPr>
                <w:rFonts w:cs="Arial"/>
                <w:sz w:val="20"/>
                <w:szCs w:val="20"/>
              </w:rPr>
              <w:t>G</w:t>
            </w:r>
            <w:r w:rsidRPr="00751178">
              <w:rPr>
                <w:rFonts w:cs="Arial"/>
                <w:sz w:val="20"/>
                <w:szCs w:val="20"/>
              </w:rPr>
              <w:t xml:space="preserve">overnment for further consideration. </w:t>
            </w:r>
          </w:p>
        </w:tc>
      </w:tr>
      <w:tr w:rsidR="00824AF3" w:rsidRPr="007055C5" w14:paraId="26ACF74F" w14:textId="77777777" w:rsidTr="005D0B79">
        <w:trPr>
          <w:trHeight w:val="558"/>
        </w:trPr>
        <w:tc>
          <w:tcPr>
            <w:tcW w:w="972" w:type="pct"/>
            <w:hideMark/>
          </w:tcPr>
          <w:p w14:paraId="4C0DB24C"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 xml:space="preserve">Greece, Hellenic Trench, Mediterranean </w:t>
            </w:r>
          </w:p>
        </w:tc>
        <w:tc>
          <w:tcPr>
            <w:tcW w:w="641" w:type="pct"/>
            <w:hideMark/>
          </w:tcPr>
          <w:p w14:paraId="447DE46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2CAF1DC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551537A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Greece</w:t>
            </w:r>
          </w:p>
        </w:tc>
        <w:tc>
          <w:tcPr>
            <w:tcW w:w="518" w:type="pct"/>
            <w:hideMark/>
          </w:tcPr>
          <w:p w14:paraId="2A04C08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4</w:t>
            </w:r>
          </w:p>
        </w:tc>
        <w:tc>
          <w:tcPr>
            <w:tcW w:w="1835" w:type="pct"/>
            <w:hideMark/>
          </w:tcPr>
          <w:p w14:paraId="135B0A75" w14:textId="3B71BE2E"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Information provided through Notices to Mariners and pilot books regarding the area of most concern. Several shipping companies have committed to avoid</w:t>
            </w:r>
            <w:r w:rsidR="002D294F">
              <w:rPr>
                <w:rFonts w:cs="Arial"/>
                <w:sz w:val="20"/>
                <w:szCs w:val="20"/>
              </w:rPr>
              <w:t>ing</w:t>
            </w:r>
            <w:r w:rsidRPr="00751178">
              <w:rPr>
                <w:rFonts w:cs="Arial"/>
                <w:sz w:val="20"/>
                <w:szCs w:val="20"/>
              </w:rPr>
              <w:t xml:space="preserve"> the area or reduc</w:t>
            </w:r>
            <w:r w:rsidR="002D294F">
              <w:rPr>
                <w:rFonts w:cs="Arial"/>
                <w:sz w:val="20"/>
                <w:szCs w:val="20"/>
              </w:rPr>
              <w:t>ing</w:t>
            </w:r>
            <w:r w:rsidRPr="00751178">
              <w:rPr>
                <w:rFonts w:cs="Arial"/>
                <w:sz w:val="20"/>
                <w:szCs w:val="20"/>
              </w:rPr>
              <w:t xml:space="preserve"> speed. A routing proposal to IMO by Greece would support the voluntary actions taken by some shipping interests and ensure all operators take appropriate actions to reduce risk. </w:t>
            </w:r>
          </w:p>
        </w:tc>
      </w:tr>
      <w:tr w:rsidR="00824AF3" w:rsidRPr="00096678" w14:paraId="2D5E736E" w14:textId="77777777" w:rsidTr="005D0B79">
        <w:trPr>
          <w:trHeight w:val="576"/>
        </w:trPr>
        <w:tc>
          <w:tcPr>
            <w:tcW w:w="972" w:type="pct"/>
            <w:hideMark/>
          </w:tcPr>
          <w:p w14:paraId="57F88EF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Antarctic Peninsula</w:t>
            </w:r>
          </w:p>
        </w:tc>
        <w:tc>
          <w:tcPr>
            <w:tcW w:w="641" w:type="pct"/>
            <w:hideMark/>
          </w:tcPr>
          <w:p w14:paraId="7590B8E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4C131BD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420B6F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n/a</w:t>
            </w:r>
          </w:p>
        </w:tc>
        <w:tc>
          <w:tcPr>
            <w:tcW w:w="518" w:type="pct"/>
            <w:hideMark/>
          </w:tcPr>
          <w:p w14:paraId="4617043B"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7C0A2C9D" w14:textId="21531298"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Areas with 10 knot speed restriction agreed for all </w:t>
            </w:r>
            <w:r w:rsidRPr="0050557A">
              <w:rPr>
                <w:rFonts w:cs="Arial"/>
                <w:color w:val="000000" w:themeColor="text1"/>
                <w:sz w:val="20"/>
                <w:szCs w:val="20"/>
              </w:rPr>
              <w:t>IAATO</w:t>
            </w:r>
            <w:r w:rsidR="00A64A2F" w:rsidRPr="0050557A">
              <w:rPr>
                <w:rStyle w:val="FootnoteReference"/>
                <w:rFonts w:cs="Arial"/>
                <w:color w:val="000000" w:themeColor="text1"/>
                <w:sz w:val="20"/>
                <w:szCs w:val="20"/>
              </w:rPr>
              <w:footnoteReference w:id="4"/>
            </w:r>
            <w:r w:rsidRPr="0050557A">
              <w:rPr>
                <w:rFonts w:cs="Arial"/>
                <w:color w:val="000000" w:themeColor="text1"/>
                <w:sz w:val="20"/>
                <w:szCs w:val="20"/>
              </w:rPr>
              <w:t xml:space="preserve"> </w:t>
            </w:r>
            <w:r w:rsidRPr="00751178">
              <w:rPr>
                <w:rFonts w:cs="Arial"/>
                <w:sz w:val="20"/>
                <w:szCs w:val="20"/>
              </w:rPr>
              <w:t>vessels</w:t>
            </w:r>
            <w:r w:rsidR="006F3BCC">
              <w:rPr>
                <w:rFonts w:cs="Arial"/>
                <w:sz w:val="20"/>
                <w:szCs w:val="20"/>
              </w:rPr>
              <w:t>.</w:t>
            </w:r>
            <w:r w:rsidRPr="00751178">
              <w:rPr>
                <w:rFonts w:cs="Arial"/>
                <w:sz w:val="20"/>
                <w:szCs w:val="20"/>
              </w:rPr>
              <w:t xml:space="preserve"> </w:t>
            </w:r>
          </w:p>
        </w:tc>
      </w:tr>
      <w:tr w:rsidR="00824AF3" w:rsidRPr="00096678" w14:paraId="46118DD6" w14:textId="77777777" w:rsidTr="005D0B79">
        <w:trPr>
          <w:trHeight w:val="212"/>
        </w:trPr>
        <w:tc>
          <w:tcPr>
            <w:tcW w:w="972" w:type="pct"/>
            <w:hideMark/>
          </w:tcPr>
          <w:p w14:paraId="1B7F081F" w14:textId="77777777" w:rsidR="00824AF3" w:rsidRPr="00751178" w:rsidRDefault="00824AF3" w:rsidP="00896D90">
            <w:pPr>
              <w:widowControl w:val="0"/>
              <w:autoSpaceDE w:val="0"/>
              <w:autoSpaceDN w:val="0"/>
              <w:adjustRightInd w:val="0"/>
              <w:ind w:right="-57"/>
              <w:jc w:val="both"/>
              <w:rPr>
                <w:rFonts w:cs="Arial"/>
                <w:sz w:val="20"/>
                <w:szCs w:val="20"/>
                <w:lang w:val="es-ES"/>
              </w:rPr>
            </w:pPr>
            <w:r w:rsidRPr="00751178">
              <w:rPr>
                <w:rFonts w:cs="Arial"/>
                <w:sz w:val="20"/>
                <w:szCs w:val="20"/>
                <w:lang w:val="es-ES"/>
              </w:rPr>
              <w:t xml:space="preserve">France, Monaco, Italy, </w:t>
            </w:r>
            <w:proofErr w:type="spellStart"/>
            <w:r w:rsidRPr="00751178">
              <w:rPr>
                <w:rFonts w:cs="Arial"/>
                <w:sz w:val="20"/>
                <w:szCs w:val="20"/>
                <w:lang w:val="es-ES"/>
              </w:rPr>
              <w:t>Pelagos</w:t>
            </w:r>
            <w:proofErr w:type="spellEnd"/>
            <w:r w:rsidRPr="00751178">
              <w:rPr>
                <w:rFonts w:cs="Arial"/>
                <w:sz w:val="20"/>
                <w:szCs w:val="20"/>
                <w:lang w:val="es-ES"/>
              </w:rPr>
              <w:t xml:space="preserve"> </w:t>
            </w:r>
            <w:proofErr w:type="spellStart"/>
            <w:r w:rsidRPr="00751178">
              <w:rPr>
                <w:rFonts w:cs="Arial"/>
                <w:sz w:val="20"/>
                <w:szCs w:val="20"/>
                <w:lang w:val="es-ES"/>
              </w:rPr>
              <w:t>Sanctuary</w:t>
            </w:r>
            <w:proofErr w:type="spellEnd"/>
            <w:r w:rsidRPr="00751178">
              <w:rPr>
                <w:rFonts w:cs="Arial"/>
                <w:sz w:val="20"/>
                <w:szCs w:val="20"/>
                <w:lang w:val="es-ES"/>
              </w:rPr>
              <w:t xml:space="preserve">, </w:t>
            </w:r>
            <w:proofErr w:type="spellStart"/>
            <w:r w:rsidRPr="00751178">
              <w:rPr>
                <w:rFonts w:cs="Arial"/>
                <w:sz w:val="20"/>
                <w:szCs w:val="20"/>
                <w:lang w:val="es-ES"/>
              </w:rPr>
              <w:t>Mediterranean</w:t>
            </w:r>
            <w:proofErr w:type="spellEnd"/>
            <w:r w:rsidRPr="00751178">
              <w:rPr>
                <w:rFonts w:cs="Arial"/>
                <w:sz w:val="20"/>
                <w:szCs w:val="20"/>
                <w:lang w:val="es-ES"/>
              </w:rPr>
              <w:t xml:space="preserve"> </w:t>
            </w:r>
          </w:p>
        </w:tc>
        <w:tc>
          <w:tcPr>
            <w:tcW w:w="641" w:type="pct"/>
            <w:hideMark/>
          </w:tcPr>
          <w:p w14:paraId="736759D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5EEE590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78D97BB6" w14:textId="0B5770AE"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France</w:t>
            </w:r>
            <w:r w:rsidR="009D4186">
              <w:rPr>
                <w:rFonts w:cs="Arial"/>
                <w:sz w:val="20"/>
                <w:szCs w:val="20"/>
              </w:rPr>
              <w:t>,</w:t>
            </w:r>
            <w:r w:rsidRPr="00751178">
              <w:rPr>
                <w:rFonts w:cs="Arial"/>
                <w:sz w:val="20"/>
                <w:szCs w:val="20"/>
              </w:rPr>
              <w:t xml:space="preserve"> Italy</w:t>
            </w:r>
            <w:r w:rsidR="009D4186">
              <w:rPr>
                <w:rFonts w:cs="Arial"/>
                <w:sz w:val="20"/>
                <w:szCs w:val="20"/>
              </w:rPr>
              <w:t>,</w:t>
            </w:r>
            <w:r w:rsidRPr="00751178">
              <w:rPr>
                <w:rFonts w:cs="Arial"/>
                <w:sz w:val="20"/>
                <w:szCs w:val="20"/>
              </w:rPr>
              <w:t xml:space="preserve"> Monaco</w:t>
            </w:r>
          </w:p>
        </w:tc>
        <w:tc>
          <w:tcPr>
            <w:tcW w:w="518" w:type="pct"/>
            <w:hideMark/>
          </w:tcPr>
          <w:p w14:paraId="4A6BFB1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2B8C7281" w14:textId="3997CAC6"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NW Mediterranean PSSA</w:t>
            </w:r>
            <w:r w:rsidR="00590371">
              <w:rPr>
                <w:rStyle w:val="FootnoteReference"/>
                <w:rFonts w:cs="Arial"/>
                <w:sz w:val="20"/>
                <w:szCs w:val="20"/>
              </w:rPr>
              <w:footnoteReference w:id="5"/>
            </w:r>
            <w:r w:rsidRPr="00751178">
              <w:rPr>
                <w:rFonts w:cs="Arial"/>
                <w:sz w:val="20"/>
                <w:szCs w:val="20"/>
              </w:rPr>
              <w:t xml:space="preserve"> established including the Pelagos Agreement Area (Pelagos Sanctuary); Collaboration with Pelagos Agreement. Further work required to effectively implement the Associated Protective Measures to reduce vessel strike risks within the PSSA.</w:t>
            </w:r>
          </w:p>
        </w:tc>
      </w:tr>
      <w:tr w:rsidR="00824AF3" w:rsidRPr="00096678" w14:paraId="31A32E31" w14:textId="77777777" w:rsidTr="005D0B79">
        <w:trPr>
          <w:trHeight w:val="651"/>
        </w:trPr>
        <w:tc>
          <w:tcPr>
            <w:tcW w:w="972" w:type="pct"/>
            <w:hideMark/>
          </w:tcPr>
          <w:p w14:paraId="2A7B35D1"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lastRenderedPageBreak/>
              <w:t>Spain, Balearic Islands, Mediterranean and Cetacean Migration Corridor</w:t>
            </w:r>
          </w:p>
        </w:tc>
        <w:tc>
          <w:tcPr>
            <w:tcW w:w="641" w:type="pct"/>
            <w:hideMark/>
          </w:tcPr>
          <w:p w14:paraId="53CC5C0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61F469B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7888692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p>
        </w:tc>
        <w:tc>
          <w:tcPr>
            <w:tcW w:w="518" w:type="pct"/>
            <w:hideMark/>
          </w:tcPr>
          <w:p w14:paraId="24369E3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5E605B8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NW Mediterranean PSSA established including the Pelagos Agreement Area (Pelagos Sanctuary); Collaboration with Pelagos Agreement. Further work required to effectively implement the Associated Protective Measures to reduce vessel strike risks within the PSSA.</w:t>
            </w:r>
          </w:p>
        </w:tc>
      </w:tr>
      <w:tr w:rsidR="00824AF3" w:rsidRPr="00096678" w14:paraId="48B1F617" w14:textId="77777777" w:rsidTr="005D0B79">
        <w:trPr>
          <w:trHeight w:val="561"/>
        </w:trPr>
        <w:tc>
          <w:tcPr>
            <w:tcW w:w="972" w:type="pct"/>
            <w:hideMark/>
          </w:tcPr>
          <w:p w14:paraId="5C2FEED5"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Spain, Balearic Islands, Mediterranean</w:t>
            </w:r>
          </w:p>
        </w:tc>
        <w:tc>
          <w:tcPr>
            <w:tcW w:w="641" w:type="pct"/>
            <w:hideMark/>
          </w:tcPr>
          <w:p w14:paraId="35EA43D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7739362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68DEF54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p>
        </w:tc>
        <w:tc>
          <w:tcPr>
            <w:tcW w:w="518" w:type="pct"/>
            <w:hideMark/>
          </w:tcPr>
          <w:p w14:paraId="4C742B0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1FA2EED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NW Mediterranean PSSA established including the Pelagos Agreement Area (Pelagos Sanctuary); Collaboration with Pelagos Agreement. Further work required to effectively implement the Associated Protective Measures to reduce vessel strike risks within the PSSA.</w:t>
            </w:r>
          </w:p>
        </w:tc>
      </w:tr>
      <w:tr w:rsidR="00824AF3" w:rsidRPr="00096678" w14:paraId="5F17CE96" w14:textId="77777777" w:rsidTr="005D0B79">
        <w:trPr>
          <w:trHeight w:val="888"/>
        </w:trPr>
        <w:tc>
          <w:tcPr>
            <w:tcW w:w="972" w:type="pct"/>
            <w:hideMark/>
          </w:tcPr>
          <w:p w14:paraId="6E3AA279" w14:textId="77777777" w:rsidR="00824AF3" w:rsidRPr="00751178" w:rsidRDefault="00824AF3" w:rsidP="00896D90">
            <w:pPr>
              <w:widowControl w:val="0"/>
              <w:autoSpaceDE w:val="0"/>
              <w:autoSpaceDN w:val="0"/>
              <w:adjustRightInd w:val="0"/>
              <w:ind w:right="-57"/>
              <w:jc w:val="both"/>
              <w:rPr>
                <w:rFonts w:cs="Arial"/>
                <w:sz w:val="20"/>
                <w:szCs w:val="20"/>
                <w:lang w:val="it-IT"/>
              </w:rPr>
            </w:pPr>
            <w:r w:rsidRPr="00751178">
              <w:rPr>
                <w:rFonts w:cs="Arial"/>
                <w:sz w:val="20"/>
                <w:szCs w:val="20"/>
                <w:lang w:val="it-IT"/>
              </w:rPr>
              <w:t xml:space="preserve">Spain, Morocco, Eastern Alboran Sea, Mediterranean </w:t>
            </w:r>
          </w:p>
        </w:tc>
        <w:tc>
          <w:tcPr>
            <w:tcW w:w="641" w:type="pct"/>
            <w:hideMark/>
          </w:tcPr>
          <w:p w14:paraId="5A77FF2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48847D7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1DCE3991" w14:textId="18E8597E"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9F1890">
              <w:rPr>
                <w:rFonts w:cs="Arial"/>
                <w:sz w:val="20"/>
                <w:szCs w:val="20"/>
              </w:rPr>
              <w:t>,</w:t>
            </w:r>
            <w:r w:rsidRPr="00751178">
              <w:rPr>
                <w:rFonts w:cs="Arial"/>
                <w:sz w:val="20"/>
                <w:szCs w:val="20"/>
              </w:rPr>
              <w:t xml:space="preserve"> Morocco</w:t>
            </w:r>
          </w:p>
        </w:tc>
        <w:tc>
          <w:tcPr>
            <w:tcW w:w="518" w:type="pct"/>
            <w:hideMark/>
          </w:tcPr>
          <w:p w14:paraId="0B83226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40CBA222" w14:textId="4111E00C" w:rsidR="00824AF3" w:rsidRPr="00751178" w:rsidRDefault="00824AF3" w:rsidP="00896D90">
            <w:pPr>
              <w:widowControl w:val="0"/>
              <w:autoSpaceDE w:val="0"/>
              <w:autoSpaceDN w:val="0"/>
              <w:adjustRightInd w:val="0"/>
              <w:jc w:val="both"/>
              <w:rPr>
                <w:rFonts w:cs="Arial"/>
                <w:sz w:val="20"/>
                <w:szCs w:val="20"/>
              </w:rPr>
            </w:pPr>
            <w:r w:rsidRPr="00F30EBB">
              <w:rPr>
                <w:rFonts w:cs="Arial"/>
                <w:sz w:val="20"/>
                <w:szCs w:val="20"/>
                <w:lang w:val="pt-BR"/>
              </w:rPr>
              <w:t xml:space="preserve">Cabo de Gata TSS relocated. </w:t>
            </w:r>
            <w:r w:rsidRPr="00751178">
              <w:rPr>
                <w:rFonts w:cs="Arial"/>
                <w:sz w:val="20"/>
                <w:szCs w:val="20"/>
              </w:rPr>
              <w:t>Monitoring required to assess adherence to TSS.</w:t>
            </w:r>
          </w:p>
        </w:tc>
      </w:tr>
      <w:tr w:rsidR="00824AF3" w:rsidRPr="00096678" w14:paraId="525CA9F7" w14:textId="77777777" w:rsidTr="005D0B79">
        <w:trPr>
          <w:trHeight w:val="888"/>
        </w:trPr>
        <w:tc>
          <w:tcPr>
            <w:tcW w:w="972" w:type="pct"/>
            <w:hideMark/>
          </w:tcPr>
          <w:p w14:paraId="2F5D4156" w14:textId="77777777" w:rsidR="00824AF3" w:rsidRPr="00751178" w:rsidRDefault="00824AF3" w:rsidP="00896D90">
            <w:pPr>
              <w:widowControl w:val="0"/>
              <w:autoSpaceDE w:val="0"/>
              <w:autoSpaceDN w:val="0"/>
              <w:adjustRightInd w:val="0"/>
              <w:ind w:right="-57"/>
              <w:jc w:val="both"/>
              <w:rPr>
                <w:rFonts w:cs="Arial"/>
                <w:sz w:val="20"/>
                <w:szCs w:val="20"/>
                <w:lang w:val="it-IT"/>
              </w:rPr>
            </w:pPr>
            <w:r w:rsidRPr="00751178">
              <w:rPr>
                <w:rFonts w:cs="Arial"/>
                <w:sz w:val="20"/>
                <w:szCs w:val="20"/>
                <w:lang w:val="it-IT"/>
              </w:rPr>
              <w:t xml:space="preserve">Spain, Morocco, Eastern Alboran Sea, Mediterranean </w:t>
            </w:r>
          </w:p>
        </w:tc>
        <w:tc>
          <w:tcPr>
            <w:tcW w:w="641" w:type="pct"/>
            <w:hideMark/>
          </w:tcPr>
          <w:p w14:paraId="27A048D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4B17870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60A4A582" w14:textId="4017EC3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9F1890">
              <w:rPr>
                <w:rFonts w:cs="Arial"/>
                <w:sz w:val="20"/>
                <w:szCs w:val="20"/>
              </w:rPr>
              <w:t>,</w:t>
            </w:r>
            <w:r w:rsidRPr="00751178">
              <w:rPr>
                <w:rFonts w:cs="Arial"/>
                <w:sz w:val="20"/>
                <w:szCs w:val="20"/>
              </w:rPr>
              <w:t xml:space="preserve"> Morocco</w:t>
            </w:r>
          </w:p>
        </w:tc>
        <w:tc>
          <w:tcPr>
            <w:tcW w:w="518" w:type="pct"/>
            <w:hideMark/>
          </w:tcPr>
          <w:p w14:paraId="276E576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4F1ACDF9" w14:textId="77777777" w:rsidR="00824AF3" w:rsidRPr="00751178" w:rsidRDefault="00824AF3" w:rsidP="00896D90">
            <w:pPr>
              <w:widowControl w:val="0"/>
              <w:autoSpaceDE w:val="0"/>
              <w:autoSpaceDN w:val="0"/>
              <w:adjustRightInd w:val="0"/>
              <w:jc w:val="both"/>
              <w:rPr>
                <w:rFonts w:cs="Arial"/>
                <w:sz w:val="20"/>
                <w:szCs w:val="20"/>
              </w:rPr>
            </w:pPr>
            <w:r w:rsidRPr="00F30EBB">
              <w:rPr>
                <w:rFonts w:cs="Arial"/>
                <w:sz w:val="20"/>
                <w:szCs w:val="20"/>
                <w:lang w:val="pt-BR"/>
              </w:rPr>
              <w:t xml:space="preserve">Cabo de Gata TSS relocated. </w:t>
            </w:r>
            <w:r w:rsidRPr="00751178">
              <w:rPr>
                <w:rFonts w:cs="Arial"/>
                <w:sz w:val="20"/>
                <w:szCs w:val="20"/>
              </w:rPr>
              <w:t>Monitoring required to assess adherence to TSS.</w:t>
            </w:r>
          </w:p>
        </w:tc>
      </w:tr>
      <w:tr w:rsidR="00824AF3" w:rsidRPr="00096678" w14:paraId="1C6124CD" w14:textId="77777777" w:rsidTr="005D0B79">
        <w:trPr>
          <w:trHeight w:val="288"/>
        </w:trPr>
        <w:tc>
          <w:tcPr>
            <w:tcW w:w="972" w:type="pct"/>
            <w:hideMark/>
          </w:tcPr>
          <w:p w14:paraId="47F140C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Panama</w:t>
            </w:r>
          </w:p>
        </w:tc>
        <w:tc>
          <w:tcPr>
            <w:tcW w:w="641" w:type="pct"/>
            <w:hideMark/>
          </w:tcPr>
          <w:p w14:paraId="0D4EAFD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1EBBAE2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2114139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Panama</w:t>
            </w:r>
          </w:p>
        </w:tc>
        <w:tc>
          <w:tcPr>
            <w:tcW w:w="518" w:type="pct"/>
            <w:hideMark/>
          </w:tcPr>
          <w:p w14:paraId="1A40350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6</w:t>
            </w:r>
          </w:p>
        </w:tc>
        <w:tc>
          <w:tcPr>
            <w:tcW w:w="1835" w:type="pct"/>
            <w:hideMark/>
          </w:tcPr>
          <w:p w14:paraId="2C3F886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Routing and speed reduction measures implemented through IMO. Monitoring required to assess adherence to speed reduction measures.</w:t>
            </w:r>
          </w:p>
        </w:tc>
      </w:tr>
      <w:tr w:rsidR="00824AF3" w:rsidRPr="00096678" w14:paraId="46441723" w14:textId="77777777" w:rsidTr="005D0B79">
        <w:trPr>
          <w:trHeight w:val="974"/>
        </w:trPr>
        <w:tc>
          <w:tcPr>
            <w:tcW w:w="972" w:type="pct"/>
            <w:hideMark/>
          </w:tcPr>
          <w:p w14:paraId="55CD7B3A" w14:textId="3292CE7B" w:rsidR="00824AF3" w:rsidRPr="00751178" w:rsidRDefault="00824AF3" w:rsidP="00896D90">
            <w:pPr>
              <w:widowControl w:val="0"/>
              <w:autoSpaceDE w:val="0"/>
              <w:autoSpaceDN w:val="0"/>
              <w:adjustRightInd w:val="0"/>
              <w:jc w:val="both"/>
              <w:rPr>
                <w:rFonts w:cs="Arial"/>
                <w:sz w:val="20"/>
                <w:szCs w:val="20"/>
                <w:lang w:val="es-ES"/>
              </w:rPr>
            </w:pPr>
            <w:r w:rsidRPr="00751178">
              <w:rPr>
                <w:rFonts w:cs="Arial"/>
                <w:sz w:val="20"/>
                <w:szCs w:val="20"/>
                <w:lang w:val="es-ES"/>
              </w:rPr>
              <w:t>Argentina, SW Atlantic Golfo Nuevo, Península Valdés</w:t>
            </w:r>
          </w:p>
        </w:tc>
        <w:tc>
          <w:tcPr>
            <w:tcW w:w="641" w:type="pct"/>
            <w:hideMark/>
          </w:tcPr>
          <w:p w14:paraId="46FD471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Southern right whale</w:t>
            </w:r>
          </w:p>
        </w:tc>
        <w:tc>
          <w:tcPr>
            <w:tcW w:w="444" w:type="pct"/>
            <w:hideMark/>
          </w:tcPr>
          <w:p w14:paraId="7D9D5A8D"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8A7D69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Argentina</w:t>
            </w:r>
          </w:p>
        </w:tc>
        <w:tc>
          <w:tcPr>
            <w:tcW w:w="518" w:type="pct"/>
            <w:hideMark/>
          </w:tcPr>
          <w:p w14:paraId="79DF88E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6</w:t>
            </w:r>
          </w:p>
        </w:tc>
        <w:tc>
          <w:tcPr>
            <w:tcW w:w="1835" w:type="pct"/>
            <w:hideMark/>
          </w:tcPr>
          <w:p w14:paraId="0F9445BD" w14:textId="49C9060D"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 vessel traffic corridor with speed restrictions implemented by the Argentinean Coast Guard since 2008 each year from 1 June to 30 November. Monitoring required to assess adherence to measures.</w:t>
            </w:r>
          </w:p>
        </w:tc>
      </w:tr>
      <w:tr w:rsidR="00824AF3" w:rsidRPr="00096678" w14:paraId="4D29E047" w14:textId="77777777" w:rsidTr="005D0B79">
        <w:trPr>
          <w:trHeight w:val="493"/>
        </w:trPr>
        <w:tc>
          <w:tcPr>
            <w:tcW w:w="972" w:type="pct"/>
            <w:hideMark/>
          </w:tcPr>
          <w:p w14:paraId="3D386B6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New Zealand, Hauraki Gulf</w:t>
            </w:r>
          </w:p>
        </w:tc>
        <w:tc>
          <w:tcPr>
            <w:tcW w:w="641" w:type="pct"/>
            <w:hideMark/>
          </w:tcPr>
          <w:p w14:paraId="387C8E5B"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Bryde's whales</w:t>
            </w:r>
          </w:p>
        </w:tc>
        <w:tc>
          <w:tcPr>
            <w:tcW w:w="444" w:type="pct"/>
            <w:hideMark/>
          </w:tcPr>
          <w:p w14:paraId="1D6E074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II</w:t>
            </w:r>
          </w:p>
        </w:tc>
        <w:tc>
          <w:tcPr>
            <w:tcW w:w="590" w:type="pct"/>
            <w:hideMark/>
          </w:tcPr>
          <w:p w14:paraId="211A474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New Zealand</w:t>
            </w:r>
          </w:p>
        </w:tc>
        <w:tc>
          <w:tcPr>
            <w:tcW w:w="518" w:type="pct"/>
          </w:tcPr>
          <w:p w14:paraId="082D1469" w14:textId="5F9A13CB"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7</w:t>
            </w:r>
          </w:p>
        </w:tc>
        <w:tc>
          <w:tcPr>
            <w:tcW w:w="1835" w:type="pct"/>
            <w:hideMark/>
          </w:tcPr>
          <w:p w14:paraId="4474BAA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Voluntary speed restrictions implemented by Ports of Auckland. Monitoring shows good uptake by industry. Continued monitoring required to ensure ongoing uptake.</w:t>
            </w:r>
          </w:p>
        </w:tc>
      </w:tr>
      <w:tr w:rsidR="00824AF3" w:rsidRPr="00096678" w14:paraId="02F37394" w14:textId="77777777" w:rsidTr="005D0B79">
        <w:trPr>
          <w:trHeight w:val="709"/>
        </w:trPr>
        <w:tc>
          <w:tcPr>
            <w:tcW w:w="972" w:type="pct"/>
            <w:hideMark/>
          </w:tcPr>
          <w:p w14:paraId="54D0EFE4"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Spain, Morocco, Straits of Gibraltar, Mediterranean</w:t>
            </w:r>
          </w:p>
        </w:tc>
        <w:tc>
          <w:tcPr>
            <w:tcW w:w="641" w:type="pct"/>
            <w:hideMark/>
          </w:tcPr>
          <w:p w14:paraId="6E8FE2D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20FDD98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458EC2EB" w14:textId="01AC79C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F85092">
              <w:rPr>
                <w:rFonts w:cs="Arial"/>
                <w:sz w:val="20"/>
                <w:szCs w:val="20"/>
              </w:rPr>
              <w:t>,</w:t>
            </w:r>
            <w:r w:rsidRPr="00751178">
              <w:rPr>
                <w:rFonts w:cs="Arial"/>
                <w:sz w:val="20"/>
                <w:szCs w:val="20"/>
              </w:rPr>
              <w:t xml:space="preserve"> Morocco</w:t>
            </w:r>
          </w:p>
        </w:tc>
        <w:tc>
          <w:tcPr>
            <w:tcW w:w="518" w:type="pct"/>
            <w:hideMark/>
          </w:tcPr>
          <w:p w14:paraId="10D8980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7</w:t>
            </w:r>
          </w:p>
        </w:tc>
        <w:tc>
          <w:tcPr>
            <w:tcW w:w="1835" w:type="pct"/>
            <w:hideMark/>
          </w:tcPr>
          <w:p w14:paraId="604CF22C" w14:textId="6CFEF95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Recommended seasonal speed restriction in place through IMO - monitoring has demonstrated almost no knowledge or compliance. Monitoring required to assess adherence to measures. Outreach to industry required to improve awareness and compliance.</w:t>
            </w:r>
          </w:p>
        </w:tc>
      </w:tr>
      <w:tr w:rsidR="00824AF3" w:rsidRPr="00096678" w14:paraId="7FD7A4A0" w14:textId="77777777" w:rsidTr="005D0B79">
        <w:trPr>
          <w:trHeight w:val="844"/>
        </w:trPr>
        <w:tc>
          <w:tcPr>
            <w:tcW w:w="972" w:type="pct"/>
            <w:hideMark/>
          </w:tcPr>
          <w:p w14:paraId="50A5B654"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Spain, Morocco, Straits of Gibraltar, Mediterranean</w:t>
            </w:r>
          </w:p>
        </w:tc>
        <w:tc>
          <w:tcPr>
            <w:tcW w:w="641" w:type="pct"/>
            <w:hideMark/>
          </w:tcPr>
          <w:p w14:paraId="00508BE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2D13460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5771533A" w14:textId="2DD9712A"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F85092">
              <w:rPr>
                <w:rFonts w:cs="Arial"/>
                <w:sz w:val="20"/>
                <w:szCs w:val="20"/>
              </w:rPr>
              <w:t>,</w:t>
            </w:r>
            <w:r w:rsidRPr="00751178">
              <w:rPr>
                <w:rFonts w:cs="Arial"/>
                <w:sz w:val="20"/>
                <w:szCs w:val="20"/>
              </w:rPr>
              <w:t xml:space="preserve"> Morocco</w:t>
            </w:r>
          </w:p>
        </w:tc>
        <w:tc>
          <w:tcPr>
            <w:tcW w:w="518" w:type="pct"/>
            <w:hideMark/>
          </w:tcPr>
          <w:p w14:paraId="3192CF8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7</w:t>
            </w:r>
          </w:p>
        </w:tc>
        <w:tc>
          <w:tcPr>
            <w:tcW w:w="1835" w:type="pct"/>
            <w:hideMark/>
          </w:tcPr>
          <w:p w14:paraId="682F763B" w14:textId="404BE46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Recommended seasonal speed restriction in place through IMO - monitoring has demonstrated almost no knowledge or compliance. Outreach to industry required to improve awareness and compliance.</w:t>
            </w:r>
          </w:p>
        </w:tc>
      </w:tr>
    </w:tbl>
    <w:p w14:paraId="195583FC" w14:textId="77777777" w:rsidR="00824AF3" w:rsidRDefault="00824AF3" w:rsidP="00824AF3">
      <w:pPr>
        <w:widowControl w:val="0"/>
        <w:autoSpaceDE w:val="0"/>
        <w:autoSpaceDN w:val="0"/>
        <w:adjustRightInd w:val="0"/>
        <w:spacing w:after="0" w:line="240" w:lineRule="auto"/>
        <w:jc w:val="both"/>
        <w:rPr>
          <w:rFonts w:cs="Arial"/>
        </w:rPr>
      </w:pPr>
    </w:p>
    <w:p w14:paraId="7AF79B77" w14:textId="77777777" w:rsidR="00927D13" w:rsidRPr="00096678" w:rsidRDefault="00927D13" w:rsidP="00824AF3">
      <w:pPr>
        <w:widowControl w:val="0"/>
        <w:autoSpaceDE w:val="0"/>
        <w:autoSpaceDN w:val="0"/>
        <w:adjustRightInd w:val="0"/>
        <w:spacing w:after="0" w:line="240" w:lineRule="auto"/>
        <w:jc w:val="both"/>
        <w:rPr>
          <w:rFonts w:cs="Arial"/>
        </w:rPr>
      </w:pPr>
    </w:p>
    <w:p w14:paraId="00B52A46" w14:textId="3BAC1573"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lastRenderedPageBreak/>
        <w:t xml:space="preserve">The IWC’s </w:t>
      </w:r>
      <w:r w:rsidRPr="00096678">
        <w:rPr>
          <w:rFonts w:cs="Arial"/>
          <w:i/>
          <w:iCs/>
        </w:rPr>
        <w:t xml:space="preserve">Strategic Plan to Mitigate the Impacts of Ship Strikes on Cetacean Populations: 2022-2032 </w:t>
      </w:r>
      <w:r w:rsidRPr="00096678">
        <w:rPr>
          <w:rFonts w:cs="Arial"/>
        </w:rPr>
        <w:t xml:space="preserve">identifies various ‘action stages’ for each at-risk cetacean population. These range from identifying potential areas/populations of concern </w:t>
      </w:r>
      <w:r w:rsidR="00B2776C">
        <w:rPr>
          <w:rFonts w:cs="Arial"/>
        </w:rPr>
        <w:t>(</w:t>
      </w:r>
      <w:r w:rsidRPr="00096678">
        <w:rPr>
          <w:rFonts w:cs="Arial"/>
        </w:rPr>
        <w:t>stage 1</w:t>
      </w:r>
      <w:r w:rsidR="00B2776C">
        <w:rPr>
          <w:rFonts w:cs="Arial"/>
        </w:rPr>
        <w:t>)</w:t>
      </w:r>
      <w:r w:rsidRPr="00096678">
        <w:rPr>
          <w:rFonts w:cs="Arial"/>
        </w:rPr>
        <w:t xml:space="preserve">, to the implementation and monitoring of mitigation measures through national regulations or the International Maritime Organization (IMO) </w:t>
      </w:r>
      <w:r w:rsidR="004C21B6">
        <w:rPr>
          <w:rFonts w:cs="Arial"/>
        </w:rPr>
        <w:t>(</w:t>
      </w:r>
      <w:r w:rsidRPr="00096678">
        <w:rPr>
          <w:rFonts w:cs="Arial"/>
        </w:rPr>
        <w:t>stages 6 and 7</w:t>
      </w:r>
      <w:r w:rsidR="004C21B6">
        <w:rPr>
          <w:rFonts w:cs="Arial"/>
        </w:rPr>
        <w:t>)</w:t>
      </w:r>
      <w:r w:rsidRPr="00096678">
        <w:rPr>
          <w:rFonts w:cs="Arial"/>
        </w:rPr>
        <w:t>. Intermediate stages include conducting risk analys</w:t>
      </w:r>
      <w:r w:rsidR="008B1E34">
        <w:rPr>
          <w:rFonts w:cs="Arial"/>
        </w:rPr>
        <w:t>e</w:t>
      </w:r>
      <w:r w:rsidRPr="00096678">
        <w:rPr>
          <w:rFonts w:cs="Arial"/>
        </w:rPr>
        <w:t>s and a</w:t>
      </w:r>
      <w:r w:rsidR="00AA7836">
        <w:rPr>
          <w:rFonts w:cs="Arial"/>
        </w:rPr>
        <w:t>ssessing</w:t>
      </w:r>
      <w:r w:rsidRPr="00096678">
        <w:rPr>
          <w:rFonts w:cs="Arial"/>
        </w:rPr>
        <w:t xml:space="preserve"> potential mitigation measures, stakeholder consultation</w:t>
      </w:r>
      <w:r w:rsidR="00AA7836">
        <w:rPr>
          <w:rFonts w:cs="Arial"/>
        </w:rPr>
        <w:t>s</w:t>
      </w:r>
      <w:r w:rsidRPr="00096678">
        <w:rPr>
          <w:rFonts w:cs="Arial"/>
        </w:rPr>
        <w:t xml:space="preserve"> and voluntary measures. </w:t>
      </w:r>
      <w:bookmarkStart w:id="0" w:name="_Hlk208397754"/>
      <w:r w:rsidRPr="00096678">
        <w:rPr>
          <w:rFonts w:cs="Arial"/>
        </w:rPr>
        <w:t xml:space="preserve">Table 1 identifies the relevant ‘action stage’ for each population and provides updates on the most recent measures taken </w:t>
      </w:r>
      <w:r w:rsidRPr="00F90BD6">
        <w:rPr>
          <w:rFonts w:cs="Arial"/>
        </w:rPr>
        <w:t>and potential next steps</w:t>
      </w:r>
      <w:r w:rsidR="0050219E">
        <w:rPr>
          <w:rFonts w:cs="Arial"/>
        </w:rPr>
        <w:t>. The action stages have been</w:t>
      </w:r>
      <w:r w:rsidRPr="00F90BD6">
        <w:rPr>
          <w:rFonts w:cs="Arial"/>
        </w:rPr>
        <w:t xml:space="preserve"> updated since the last iteration of the IWC </w:t>
      </w:r>
      <w:r w:rsidR="00A219F4">
        <w:rPr>
          <w:rFonts w:cs="Arial"/>
        </w:rPr>
        <w:t>S</w:t>
      </w:r>
      <w:r w:rsidRPr="00F90BD6">
        <w:rPr>
          <w:rFonts w:cs="Arial"/>
        </w:rPr>
        <w:t xml:space="preserve">trategic </w:t>
      </w:r>
      <w:r w:rsidR="00A219F4">
        <w:rPr>
          <w:rFonts w:cs="Arial"/>
        </w:rPr>
        <w:t>P</w:t>
      </w:r>
      <w:r w:rsidRPr="00F90BD6">
        <w:rPr>
          <w:rFonts w:cs="Arial"/>
        </w:rPr>
        <w:t xml:space="preserve">lan to account for more recent developments. </w:t>
      </w:r>
    </w:p>
    <w:bookmarkEnd w:id="0"/>
    <w:p w14:paraId="41237D19" w14:textId="77777777" w:rsidR="00824AF3" w:rsidRPr="00896D90" w:rsidRDefault="00824AF3" w:rsidP="00824AF3">
      <w:pPr>
        <w:widowControl w:val="0"/>
        <w:autoSpaceDE w:val="0"/>
        <w:autoSpaceDN w:val="0"/>
        <w:adjustRightInd w:val="0"/>
        <w:spacing w:after="0" w:line="240" w:lineRule="auto"/>
        <w:ind w:left="567"/>
        <w:rPr>
          <w:rFonts w:cs="Arial"/>
        </w:rPr>
      </w:pPr>
    </w:p>
    <w:p w14:paraId="0982EE5F" w14:textId="4CC3490D"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While the primary focus of </w:t>
      </w:r>
      <w:r w:rsidR="00F259E0">
        <w:rPr>
          <w:rFonts w:cs="Arial"/>
        </w:rPr>
        <w:t xml:space="preserve">the </w:t>
      </w:r>
      <w:r w:rsidRPr="00096678">
        <w:rPr>
          <w:rFonts w:cs="Arial"/>
        </w:rPr>
        <w:t xml:space="preserve">IMO is on maritime safety and security, it also has a role to play in the protection of the marine environment from shipping and the conservation of vulnerable marine species. </w:t>
      </w:r>
      <w:r w:rsidR="00B54270">
        <w:rPr>
          <w:rFonts w:cs="Arial"/>
        </w:rPr>
        <w:t xml:space="preserve">The </w:t>
      </w:r>
      <w:r w:rsidRPr="00096678">
        <w:rPr>
          <w:rFonts w:cs="Arial"/>
        </w:rPr>
        <w:t>IMO provides guidance to ensure that shipping activities are conducted in a sustainable and responsible manner, while minimi</w:t>
      </w:r>
      <w:r w:rsidR="00B54270">
        <w:rPr>
          <w:rFonts w:cs="Arial"/>
        </w:rPr>
        <w:t>z</w:t>
      </w:r>
      <w:r w:rsidRPr="00096678">
        <w:rPr>
          <w:rFonts w:cs="Arial"/>
        </w:rPr>
        <w:t>ing impacts on the marine environment.</w:t>
      </w:r>
      <w:r w:rsidRPr="00096678">
        <w:t xml:space="preserve"> </w:t>
      </w:r>
      <w:r w:rsidR="00CC7492">
        <w:rPr>
          <w:rFonts w:cs="Arial"/>
        </w:rPr>
        <w:t>It is</w:t>
      </w:r>
      <w:r w:rsidRPr="00096678">
        <w:rPr>
          <w:rFonts w:cs="Arial"/>
        </w:rPr>
        <w:t xml:space="preserve"> responsible for approving both the establishment of international shipping lanes and any proposed changes to existing international shipping lanes.</w:t>
      </w:r>
    </w:p>
    <w:p w14:paraId="7EFF599F" w14:textId="77777777" w:rsidR="00824AF3" w:rsidRPr="00096678" w:rsidRDefault="00824AF3" w:rsidP="00824AF3">
      <w:pPr>
        <w:pStyle w:val="ListParagraph"/>
        <w:spacing w:after="0"/>
        <w:jc w:val="both"/>
        <w:rPr>
          <w:rFonts w:cs="Arial"/>
        </w:rPr>
      </w:pPr>
    </w:p>
    <w:p w14:paraId="100829A3" w14:textId="4E0069C0" w:rsidR="00824AF3" w:rsidRPr="00697E9A" w:rsidRDefault="004D65BC" w:rsidP="003C37E6">
      <w:pPr>
        <w:widowControl w:val="0"/>
        <w:numPr>
          <w:ilvl w:val="0"/>
          <w:numId w:val="10"/>
        </w:numPr>
        <w:autoSpaceDE w:val="0"/>
        <w:autoSpaceDN w:val="0"/>
        <w:adjustRightInd w:val="0"/>
        <w:spacing w:after="0" w:line="240" w:lineRule="auto"/>
        <w:ind w:left="567" w:hanging="567"/>
        <w:jc w:val="both"/>
        <w:rPr>
          <w:rFonts w:cs="Arial"/>
        </w:rPr>
      </w:pPr>
      <w:r>
        <w:rPr>
          <w:rFonts w:cs="Arial"/>
        </w:rPr>
        <w:t xml:space="preserve">The </w:t>
      </w:r>
      <w:r w:rsidR="00824AF3" w:rsidRPr="00096678">
        <w:rPr>
          <w:rFonts w:cs="Arial"/>
        </w:rPr>
        <w:t>IMO has developed guidance</w:t>
      </w:r>
      <w:r w:rsidR="00611B04">
        <w:rPr>
          <w:rFonts w:cs="Arial"/>
        </w:rPr>
        <w:t xml:space="preserve"> outlining principles and actions </w:t>
      </w:r>
      <w:r w:rsidR="00824AF3" w:rsidRPr="00096678">
        <w:rPr>
          <w:rFonts w:cs="Arial"/>
        </w:rPr>
        <w:t xml:space="preserve">for </w:t>
      </w:r>
      <w:r w:rsidR="00AB2AD0">
        <w:rPr>
          <w:rFonts w:cs="Arial"/>
        </w:rPr>
        <w:t>minimizing</w:t>
      </w:r>
      <w:r w:rsidR="00824AF3" w:rsidRPr="00096678">
        <w:rPr>
          <w:rFonts w:cs="Arial"/>
        </w:rPr>
        <w:t xml:space="preserve"> the risk of ship strikes </w:t>
      </w:r>
      <w:r w:rsidR="001A1B10" w:rsidRPr="00E805B9">
        <w:rPr>
          <w:rFonts w:cs="Arial"/>
        </w:rPr>
        <w:t>with</w:t>
      </w:r>
      <w:r w:rsidR="00824AF3" w:rsidRPr="00E805B9">
        <w:rPr>
          <w:rFonts w:cs="Arial"/>
        </w:rPr>
        <w:t xml:space="preserve"> </w:t>
      </w:r>
      <w:r w:rsidR="00824AF3" w:rsidRPr="00096678">
        <w:rPr>
          <w:rFonts w:cs="Arial"/>
        </w:rPr>
        <w:t>cetaceans</w:t>
      </w:r>
      <w:r>
        <w:rPr>
          <w:rFonts w:cs="Arial"/>
        </w:rPr>
        <w:t>.</w:t>
      </w:r>
      <w:r w:rsidR="00B05B89">
        <w:rPr>
          <w:rStyle w:val="FootnoteReference"/>
          <w:rFonts w:cs="Arial"/>
        </w:rPr>
        <w:footnoteReference w:id="6"/>
      </w:r>
      <w:r w:rsidR="00824AF3" w:rsidRPr="00096678">
        <w:rPr>
          <w:rFonts w:cs="Arial"/>
        </w:rPr>
        <w:t xml:space="preserve"> </w:t>
      </w:r>
      <w:r w:rsidR="00AD7DC2">
        <w:rPr>
          <w:rFonts w:cs="Arial"/>
        </w:rPr>
        <w:t>It</w:t>
      </w:r>
      <w:r w:rsidR="00824AF3" w:rsidRPr="00096678">
        <w:rPr>
          <w:rFonts w:cs="Arial"/>
        </w:rPr>
        <w:t xml:space="preserve"> recogni</w:t>
      </w:r>
      <w:r w:rsidR="00AD7DC2">
        <w:rPr>
          <w:rFonts w:cs="Arial"/>
        </w:rPr>
        <w:t>z</w:t>
      </w:r>
      <w:r w:rsidR="00824AF3" w:rsidRPr="00096678">
        <w:rPr>
          <w:rFonts w:cs="Arial"/>
        </w:rPr>
        <w:t>e</w:t>
      </w:r>
      <w:r w:rsidR="00AD7DC2">
        <w:rPr>
          <w:rFonts w:cs="Arial"/>
        </w:rPr>
        <w:t>s</w:t>
      </w:r>
      <w:r w:rsidR="00824AF3" w:rsidRPr="00096678">
        <w:rPr>
          <w:rFonts w:cs="Arial"/>
        </w:rPr>
        <w:t xml:space="preserve"> that minor </w:t>
      </w:r>
      <w:r w:rsidR="00AD7DC2">
        <w:rPr>
          <w:rFonts w:cs="Arial"/>
        </w:rPr>
        <w:t xml:space="preserve">changes to </w:t>
      </w:r>
      <w:r w:rsidR="00824AF3" w:rsidRPr="00096678">
        <w:rPr>
          <w:rFonts w:cs="Arial"/>
        </w:rPr>
        <w:t>ship</w:t>
      </w:r>
      <w:r w:rsidR="00AD7DC2">
        <w:rPr>
          <w:rFonts w:cs="Arial"/>
        </w:rPr>
        <w:t>ping</w:t>
      </w:r>
      <w:r w:rsidR="00824AF3" w:rsidRPr="00096678">
        <w:rPr>
          <w:rFonts w:cs="Arial"/>
        </w:rPr>
        <w:t xml:space="preserve"> route</w:t>
      </w:r>
      <w:r w:rsidR="00AD7DC2">
        <w:rPr>
          <w:rFonts w:cs="Arial"/>
        </w:rPr>
        <w:t>s</w:t>
      </w:r>
      <w:r w:rsidR="00824AF3" w:rsidRPr="00096678">
        <w:rPr>
          <w:rFonts w:cs="Arial"/>
        </w:rPr>
        <w:t xml:space="preserve"> in high-risk areas </w:t>
      </w:r>
      <w:r w:rsidR="004A3442">
        <w:rPr>
          <w:rFonts w:cs="Arial"/>
        </w:rPr>
        <w:t>–</w:t>
      </w:r>
      <w:r w:rsidR="00824AF3" w:rsidRPr="00096678">
        <w:rPr>
          <w:rFonts w:cs="Arial"/>
        </w:rPr>
        <w:t xml:space="preserve"> shift</w:t>
      </w:r>
      <w:r w:rsidR="004A3442">
        <w:rPr>
          <w:rFonts w:cs="Arial"/>
        </w:rPr>
        <w:t>ing</w:t>
      </w:r>
      <w:r w:rsidR="00824AF3" w:rsidRPr="00096678">
        <w:rPr>
          <w:rFonts w:cs="Arial"/>
        </w:rPr>
        <w:t xml:space="preserve"> high volumes of traffic away from critical whale habitat </w:t>
      </w:r>
      <w:r w:rsidR="004A3442">
        <w:rPr>
          <w:rFonts w:cs="Arial"/>
        </w:rPr>
        <w:t xml:space="preserve">– </w:t>
      </w:r>
      <w:r w:rsidR="00824AF3" w:rsidRPr="00096678">
        <w:rPr>
          <w:rFonts w:cs="Arial"/>
        </w:rPr>
        <w:t>could lead to a substantial reduction in strikes, and that such re-rout</w:t>
      </w:r>
      <w:r w:rsidR="005276E6">
        <w:rPr>
          <w:rFonts w:cs="Arial"/>
        </w:rPr>
        <w:t>ing</w:t>
      </w:r>
      <w:r w:rsidR="00824AF3" w:rsidRPr="00096678">
        <w:rPr>
          <w:rFonts w:cs="Arial"/>
        </w:rPr>
        <w:t xml:space="preserve"> measures are likely the best mitigation measure</w:t>
      </w:r>
      <w:r w:rsidR="00AD6883">
        <w:rPr>
          <w:rFonts w:cs="Arial"/>
        </w:rPr>
        <w:t>.</w:t>
      </w:r>
      <w:r w:rsidR="0006753A">
        <w:rPr>
          <w:rStyle w:val="FootnoteReference"/>
          <w:rFonts w:cs="Arial"/>
        </w:rPr>
        <w:footnoteReference w:id="7"/>
      </w:r>
      <w:r w:rsidR="00824AF3" w:rsidRPr="00096678">
        <w:rPr>
          <w:rFonts w:cs="Arial"/>
        </w:rPr>
        <w:t xml:space="preserve"> Where re-rout</w:t>
      </w:r>
      <w:r w:rsidR="005276E6">
        <w:rPr>
          <w:rFonts w:cs="Arial"/>
        </w:rPr>
        <w:t>ing</w:t>
      </w:r>
      <w:r w:rsidR="00824AF3" w:rsidRPr="00096678">
        <w:rPr>
          <w:rFonts w:cs="Arial"/>
        </w:rPr>
        <w:t xml:space="preserve"> is not possible, due to factors such as whale distribution, whale behaviour/habitat use, and/or ship rout</w:t>
      </w:r>
      <w:r w:rsidR="005276E6">
        <w:rPr>
          <w:rFonts w:cs="Arial"/>
        </w:rPr>
        <w:t>ing</w:t>
      </w:r>
      <w:r w:rsidR="00824AF3" w:rsidRPr="00096678">
        <w:rPr>
          <w:rFonts w:cs="Arial"/>
        </w:rPr>
        <w:t xml:space="preserve"> options and limitations, vessel speed reduction offers the most straightforward solution to reduce risk.</w:t>
      </w:r>
    </w:p>
    <w:p w14:paraId="6FB8DCC3" w14:textId="77777777" w:rsidR="00AC72B4" w:rsidRPr="00697E9A" w:rsidRDefault="00AC72B4" w:rsidP="00AC72B4">
      <w:pPr>
        <w:widowControl w:val="0"/>
        <w:autoSpaceDE w:val="0"/>
        <w:autoSpaceDN w:val="0"/>
        <w:adjustRightInd w:val="0"/>
        <w:spacing w:after="0" w:line="240" w:lineRule="auto"/>
        <w:ind w:left="567"/>
        <w:jc w:val="both"/>
        <w:rPr>
          <w:rFonts w:cs="Arial"/>
        </w:rPr>
      </w:pPr>
    </w:p>
    <w:p w14:paraId="4AC7FDA3" w14:textId="4AD58E3B" w:rsidR="007C3BB8" w:rsidRPr="00096678" w:rsidRDefault="006D49C4" w:rsidP="00824AF3">
      <w:pPr>
        <w:widowControl w:val="0"/>
        <w:numPr>
          <w:ilvl w:val="0"/>
          <w:numId w:val="10"/>
        </w:numPr>
        <w:autoSpaceDE w:val="0"/>
        <w:autoSpaceDN w:val="0"/>
        <w:adjustRightInd w:val="0"/>
        <w:spacing w:after="0" w:line="240" w:lineRule="auto"/>
        <w:ind w:left="567" w:hanging="567"/>
        <w:jc w:val="both"/>
        <w:rPr>
          <w:rFonts w:cs="Arial"/>
        </w:rPr>
      </w:pPr>
      <w:r w:rsidRPr="00B509D1">
        <w:rPr>
          <w:rFonts w:cs="Arial"/>
          <w:iCs/>
        </w:rPr>
        <w:t>Area-based marine conservation and management measures ha</w:t>
      </w:r>
      <w:r>
        <w:rPr>
          <w:rFonts w:cs="Arial"/>
          <w:iCs/>
        </w:rPr>
        <w:t>ve</w:t>
      </w:r>
      <w:r w:rsidRPr="00B509D1">
        <w:rPr>
          <w:rFonts w:cs="Arial"/>
          <w:iCs/>
        </w:rPr>
        <w:t xml:space="preserve"> been shown to be effective in a number of areas. The process </w:t>
      </w:r>
      <w:r w:rsidR="00C75A1F">
        <w:rPr>
          <w:rFonts w:cs="Arial"/>
          <w:iCs/>
        </w:rPr>
        <w:t>for</w:t>
      </w:r>
      <w:r w:rsidRPr="00B509D1">
        <w:rPr>
          <w:rFonts w:cs="Arial"/>
          <w:iCs/>
        </w:rPr>
        <w:t xml:space="preserve"> identify</w:t>
      </w:r>
      <w:r w:rsidR="00C75A1F">
        <w:rPr>
          <w:rFonts w:cs="Arial"/>
          <w:iCs/>
        </w:rPr>
        <w:t>ing</w:t>
      </w:r>
      <w:r w:rsidRPr="00B509D1">
        <w:rPr>
          <w:rFonts w:cs="Arial"/>
          <w:iCs/>
        </w:rPr>
        <w:t xml:space="preserve"> I</w:t>
      </w:r>
      <w:r>
        <w:rPr>
          <w:rFonts w:cs="Arial"/>
          <w:iCs/>
        </w:rPr>
        <w:t>mportant Marine Mammal Areas (</w:t>
      </w:r>
      <w:r w:rsidRPr="00B509D1">
        <w:rPr>
          <w:rFonts w:cs="Arial"/>
          <w:iCs/>
        </w:rPr>
        <w:t>IMMAs</w:t>
      </w:r>
      <w:r>
        <w:rPr>
          <w:rFonts w:cs="Arial"/>
          <w:iCs/>
        </w:rPr>
        <w:t>),</w:t>
      </w:r>
      <w:r w:rsidRPr="00B509D1">
        <w:rPr>
          <w:rFonts w:cs="Arial"/>
          <w:iCs/>
        </w:rPr>
        <w:t xml:space="preserve"> </w:t>
      </w:r>
      <w:r>
        <w:rPr>
          <w:rFonts w:cs="Arial"/>
          <w:iCs/>
        </w:rPr>
        <w:t xml:space="preserve">Important Shark and Ray Areas (ISRAs) and Important Marine Turtle Areas (IMTAs) </w:t>
      </w:r>
      <w:r w:rsidRPr="00B509D1">
        <w:rPr>
          <w:rFonts w:cs="Arial"/>
          <w:iCs/>
        </w:rPr>
        <w:t>provides the ne</w:t>
      </w:r>
      <w:r w:rsidR="00AE5773">
        <w:rPr>
          <w:rFonts w:cs="Arial"/>
          <w:iCs/>
        </w:rPr>
        <w:t>cessary</w:t>
      </w:r>
      <w:r w:rsidRPr="00B509D1">
        <w:rPr>
          <w:rFonts w:cs="Arial"/>
          <w:iCs/>
        </w:rPr>
        <w:t xml:space="preserve"> guidance </w:t>
      </w:r>
      <w:r w:rsidR="00AE5773">
        <w:rPr>
          <w:rFonts w:cs="Arial"/>
          <w:iCs/>
        </w:rPr>
        <w:t>for</w:t>
      </w:r>
      <w:r w:rsidRPr="00B509D1">
        <w:rPr>
          <w:rFonts w:cs="Arial"/>
          <w:iCs/>
        </w:rPr>
        <w:t xml:space="preserve"> develop</w:t>
      </w:r>
      <w:r w:rsidR="001C3468">
        <w:rPr>
          <w:rFonts w:cs="Arial"/>
          <w:iCs/>
        </w:rPr>
        <w:t>ing</w:t>
      </w:r>
      <w:r w:rsidRPr="00B509D1">
        <w:rPr>
          <w:rFonts w:cs="Arial"/>
          <w:iCs/>
        </w:rPr>
        <w:t xml:space="preserve"> such conservation initiatives for CMS-listed </w:t>
      </w:r>
      <w:r>
        <w:rPr>
          <w:rFonts w:cs="Arial"/>
          <w:iCs/>
        </w:rPr>
        <w:t xml:space="preserve">cetaceans, sharks, rays, </w:t>
      </w:r>
      <w:r w:rsidRPr="00B509D1">
        <w:rPr>
          <w:rFonts w:cs="Arial"/>
          <w:iCs/>
        </w:rPr>
        <w:t xml:space="preserve">pinnipeds, sirenians, otters, </w:t>
      </w:r>
      <w:r>
        <w:rPr>
          <w:rFonts w:cs="Arial"/>
          <w:iCs/>
        </w:rPr>
        <w:t xml:space="preserve">fish and </w:t>
      </w:r>
      <w:r w:rsidRPr="00B509D1">
        <w:rPr>
          <w:rFonts w:cs="Arial"/>
          <w:iCs/>
        </w:rPr>
        <w:t>polar bears.</w:t>
      </w:r>
      <w:r w:rsidR="00DB45C6">
        <w:rPr>
          <w:rFonts w:cs="Arial"/>
          <w:iCs/>
        </w:rPr>
        <w:t xml:space="preserve"> </w:t>
      </w:r>
      <w:r w:rsidR="00F75E08">
        <w:rPr>
          <w:rFonts w:cs="Arial"/>
          <w:iCs/>
        </w:rPr>
        <w:t>Reporting on IMMAs, ISRAs and IMTAs</w:t>
      </w:r>
      <w:r w:rsidR="000C7040">
        <w:rPr>
          <w:rFonts w:cs="Arial"/>
          <w:iCs/>
        </w:rPr>
        <w:t>,</w:t>
      </w:r>
      <w:r w:rsidR="00F75E08">
        <w:rPr>
          <w:rFonts w:cs="Arial"/>
          <w:iCs/>
        </w:rPr>
        <w:t xml:space="preserve"> as well as related proposed Resolutions</w:t>
      </w:r>
      <w:r w:rsidR="000C7040">
        <w:rPr>
          <w:rFonts w:cs="Arial"/>
          <w:iCs/>
        </w:rPr>
        <w:t>,</w:t>
      </w:r>
      <w:r w:rsidR="00F75E08">
        <w:rPr>
          <w:rFonts w:cs="Arial"/>
          <w:iCs/>
        </w:rPr>
        <w:t xml:space="preserve"> can be found in </w:t>
      </w:r>
      <w:hyperlink r:id="rId17" w:history="1">
        <w:r w:rsidR="005A03FE" w:rsidRPr="00055E52">
          <w:rPr>
            <w:rStyle w:val="Hyperlink"/>
            <w:rFonts w:cs="Arial"/>
          </w:rPr>
          <w:t>UNEP/CMS/</w:t>
        </w:r>
        <w:r w:rsidR="005A03FE" w:rsidRPr="00055E52">
          <w:rPr>
            <w:rStyle w:val="Hyperlink"/>
            <w:rFonts w:cs="Arial"/>
            <w:iCs/>
          </w:rPr>
          <w:t>COP</w:t>
        </w:r>
        <w:r w:rsidR="00AC72B4" w:rsidRPr="00055E52">
          <w:rPr>
            <w:rStyle w:val="Hyperlink"/>
            <w:rFonts w:cs="Arial"/>
            <w:iCs/>
          </w:rPr>
          <w:t>15/Doc.</w:t>
        </w:r>
        <w:r w:rsidR="009742A6" w:rsidRPr="00055E52">
          <w:rPr>
            <w:rStyle w:val="Hyperlink"/>
            <w:rFonts w:cs="Arial"/>
            <w:iCs/>
          </w:rPr>
          <w:t>25.3.1</w:t>
        </w:r>
      </w:hyperlink>
      <w:r w:rsidR="005A03FE">
        <w:rPr>
          <w:rFonts w:cs="Arial"/>
          <w:iCs/>
        </w:rPr>
        <w:t>.</w:t>
      </w:r>
    </w:p>
    <w:p w14:paraId="14042D92" w14:textId="08140C4F" w:rsidR="001B22F7" w:rsidRDefault="001B22F7" w:rsidP="00AB44CE">
      <w:pPr>
        <w:widowControl w:val="0"/>
        <w:autoSpaceDE w:val="0"/>
        <w:autoSpaceDN w:val="0"/>
        <w:adjustRightInd w:val="0"/>
        <w:spacing w:after="0" w:line="240" w:lineRule="auto"/>
        <w:jc w:val="both"/>
        <w:rPr>
          <w:rFonts w:cs="Arial"/>
          <w:u w:val="single"/>
        </w:rPr>
      </w:pPr>
    </w:p>
    <w:p w14:paraId="6C90C6AA" w14:textId="3FCBD535" w:rsidR="00AB44CE" w:rsidRPr="009B5032" w:rsidRDefault="00D0639A" w:rsidP="00AB44CE">
      <w:pPr>
        <w:widowControl w:val="0"/>
        <w:autoSpaceDE w:val="0"/>
        <w:autoSpaceDN w:val="0"/>
        <w:adjustRightInd w:val="0"/>
        <w:spacing w:after="0" w:line="240" w:lineRule="auto"/>
        <w:jc w:val="both"/>
        <w:rPr>
          <w:rFonts w:cs="Arial"/>
          <w:u w:val="single"/>
        </w:rPr>
      </w:pPr>
      <w:r w:rsidRPr="009B5032">
        <w:rPr>
          <w:rFonts w:cs="Arial"/>
          <w:u w:val="single"/>
        </w:rPr>
        <w:t>Engaging with IMO</w:t>
      </w:r>
    </w:p>
    <w:p w14:paraId="09225562" w14:textId="77777777" w:rsidR="00AB44CE" w:rsidRDefault="00AB44CE" w:rsidP="00AB44CE">
      <w:pPr>
        <w:spacing w:after="0" w:line="240" w:lineRule="auto"/>
        <w:jc w:val="both"/>
        <w:rPr>
          <w:rFonts w:cs="Arial"/>
        </w:rPr>
      </w:pPr>
    </w:p>
    <w:p w14:paraId="38FAA295" w14:textId="74B34537" w:rsidR="00230633" w:rsidRPr="00AB44CE" w:rsidRDefault="00D0639A" w:rsidP="00FA2ADF">
      <w:pPr>
        <w:widowControl w:val="0"/>
        <w:numPr>
          <w:ilvl w:val="0"/>
          <w:numId w:val="10"/>
        </w:numPr>
        <w:autoSpaceDE w:val="0"/>
        <w:autoSpaceDN w:val="0"/>
        <w:adjustRightInd w:val="0"/>
        <w:spacing w:after="0" w:line="240" w:lineRule="auto"/>
        <w:ind w:left="567" w:hanging="567"/>
        <w:jc w:val="both"/>
        <w:rPr>
          <w:rFonts w:cs="Arial"/>
          <w:lang w:val="en-US"/>
        </w:rPr>
      </w:pPr>
      <w:r>
        <w:rPr>
          <w:rFonts w:cs="Arial"/>
        </w:rPr>
        <w:t xml:space="preserve">In </w:t>
      </w:r>
      <w:r w:rsidR="00E1713A">
        <w:rPr>
          <w:rFonts w:cs="Arial"/>
        </w:rPr>
        <w:t>an</w:t>
      </w:r>
      <w:r>
        <w:rPr>
          <w:rFonts w:cs="Arial"/>
        </w:rPr>
        <w:t xml:space="preserve"> effort to implement Decisions 14.50 (b) and (c), </w:t>
      </w:r>
      <w:r w:rsidR="00A868A9">
        <w:rPr>
          <w:rFonts w:cs="Arial"/>
        </w:rPr>
        <w:t xml:space="preserve">in October 2024 </w:t>
      </w:r>
      <w:r>
        <w:rPr>
          <w:rFonts w:cs="Arial"/>
        </w:rPr>
        <w:t>t</w:t>
      </w:r>
      <w:r w:rsidR="00AB44CE">
        <w:rPr>
          <w:rFonts w:cs="Arial"/>
        </w:rPr>
        <w:t xml:space="preserve">he Secretariat </w:t>
      </w:r>
      <w:r w:rsidR="00A868A9">
        <w:rPr>
          <w:rFonts w:cs="Arial"/>
        </w:rPr>
        <w:t>and the</w:t>
      </w:r>
      <w:r w:rsidR="00AB44CE">
        <w:rPr>
          <w:rFonts w:cs="Arial"/>
        </w:rPr>
        <w:t xml:space="preserve"> IMO</w:t>
      </w:r>
      <w:r w:rsidR="0000334E">
        <w:rPr>
          <w:rFonts w:cs="Arial"/>
        </w:rPr>
        <w:t xml:space="preserve"> </w:t>
      </w:r>
      <w:r w:rsidR="00A868A9">
        <w:rPr>
          <w:rFonts w:cs="Arial"/>
        </w:rPr>
        <w:t xml:space="preserve">discussed </w:t>
      </w:r>
      <w:r w:rsidR="00C14B70">
        <w:rPr>
          <w:rFonts w:cs="Arial"/>
          <w:lang w:val="en-US"/>
        </w:rPr>
        <w:t>possi</w:t>
      </w:r>
      <w:r w:rsidR="00E332F9">
        <w:rPr>
          <w:rFonts w:cs="Arial"/>
          <w:lang w:val="en-US"/>
        </w:rPr>
        <w:t>b</w:t>
      </w:r>
      <w:r w:rsidR="00C14B70">
        <w:rPr>
          <w:rFonts w:cs="Arial"/>
          <w:lang w:val="en-US"/>
        </w:rPr>
        <w:t>le</w:t>
      </w:r>
      <w:r w:rsidR="00C14B70" w:rsidRPr="00230633">
        <w:rPr>
          <w:rFonts w:cs="Arial"/>
          <w:lang w:val="en-US"/>
        </w:rPr>
        <w:t xml:space="preserve"> </w:t>
      </w:r>
      <w:r w:rsidR="00AB44CE" w:rsidRPr="00230633">
        <w:rPr>
          <w:rFonts w:cs="Arial"/>
          <w:lang w:val="en-US"/>
        </w:rPr>
        <w:t xml:space="preserve">synergies between CMS and </w:t>
      </w:r>
      <w:r w:rsidR="00A868A9">
        <w:rPr>
          <w:rFonts w:cs="Arial"/>
          <w:lang w:val="en-US"/>
        </w:rPr>
        <w:t xml:space="preserve">the </w:t>
      </w:r>
      <w:r w:rsidR="00AB44CE" w:rsidRPr="00230633">
        <w:rPr>
          <w:rFonts w:cs="Arial"/>
          <w:lang w:val="en-US"/>
        </w:rPr>
        <w:t>IMO to reduce the risk of vessel strikes on marine megafauna</w:t>
      </w:r>
      <w:r w:rsidR="00AB44CE">
        <w:rPr>
          <w:rFonts w:cs="Arial"/>
          <w:lang w:val="en-US"/>
        </w:rPr>
        <w:t xml:space="preserve">. </w:t>
      </w:r>
      <w:r w:rsidR="00CE6C28">
        <w:rPr>
          <w:rFonts w:cs="Arial"/>
          <w:lang w:val="en-US"/>
        </w:rPr>
        <w:t>T</w:t>
      </w:r>
      <w:r w:rsidR="00AB44CE">
        <w:rPr>
          <w:rFonts w:cs="Arial"/>
          <w:lang w:val="en-US"/>
        </w:rPr>
        <w:t xml:space="preserve">he </w:t>
      </w:r>
      <w:r w:rsidR="00AB44CE" w:rsidRPr="00661DD3">
        <w:rPr>
          <w:rFonts w:cs="Arial"/>
          <w:lang w:val="en-US"/>
        </w:rPr>
        <w:t xml:space="preserve">Secretariat </w:t>
      </w:r>
      <w:r w:rsidR="00944733" w:rsidRPr="000172C0">
        <w:rPr>
          <w:rFonts w:cs="Arial"/>
          <w:lang w:val="en-US"/>
        </w:rPr>
        <w:t xml:space="preserve">drew the attention </w:t>
      </w:r>
      <w:r w:rsidR="0027188B" w:rsidRPr="000172C0">
        <w:rPr>
          <w:rFonts w:cs="Arial"/>
          <w:lang w:val="en-US"/>
        </w:rPr>
        <w:t xml:space="preserve">of the IMO to </w:t>
      </w:r>
      <w:r w:rsidR="00AB44CE" w:rsidRPr="00661DD3">
        <w:rPr>
          <w:rFonts w:cs="Arial"/>
          <w:lang w:val="en-US"/>
        </w:rPr>
        <w:t>the report</w:t>
      </w:r>
      <w:r w:rsidR="0027188B" w:rsidRPr="00661DD3">
        <w:rPr>
          <w:rFonts w:cs="Arial"/>
          <w:lang w:val="en-US"/>
        </w:rPr>
        <w:t xml:space="preserve"> on </w:t>
      </w:r>
      <w:r w:rsidR="00AB44CE" w:rsidRPr="00661DD3">
        <w:rPr>
          <w:rFonts w:cs="Arial"/>
          <w:i/>
          <w:iCs/>
          <w:lang w:val="en-US"/>
        </w:rPr>
        <w:t>L</w:t>
      </w:r>
      <w:r w:rsidR="00AB44CE" w:rsidRPr="00A16725">
        <w:rPr>
          <w:rFonts w:cs="Arial"/>
          <w:i/>
          <w:iCs/>
          <w:lang w:val="en-US"/>
        </w:rPr>
        <w:t>imiting Global Ship Strike on Whale Sharks - Understanding an increasing threat to the world’s largest fish</w:t>
      </w:r>
      <w:r w:rsidR="00AB44CE" w:rsidRPr="00FE0C95">
        <w:rPr>
          <w:rFonts w:cs="Arial"/>
          <w:lang w:val="en-US"/>
        </w:rPr>
        <w:t xml:space="preserve"> </w:t>
      </w:r>
      <w:r w:rsidR="00AB44CE">
        <w:rPr>
          <w:rFonts w:cs="Arial"/>
          <w:lang w:val="en-US"/>
        </w:rPr>
        <w:t>(</w:t>
      </w:r>
      <w:hyperlink r:id="rId18" w:history="1">
        <w:r w:rsidR="00AB44CE" w:rsidRPr="00714933">
          <w:rPr>
            <w:rStyle w:val="Hyperlink"/>
            <w:rFonts w:cs="Arial"/>
            <w:lang w:val="en-US"/>
          </w:rPr>
          <w:t>UNEP/CMS/COP14/Inf.27.2.3</w:t>
        </w:r>
      </w:hyperlink>
      <w:r w:rsidR="00AB44CE">
        <w:rPr>
          <w:rFonts w:cs="Arial"/>
          <w:lang w:val="en-US"/>
        </w:rPr>
        <w:t>)</w:t>
      </w:r>
      <w:r w:rsidR="00AB44CE" w:rsidRPr="00FE0C95">
        <w:rPr>
          <w:rFonts w:cs="Arial"/>
          <w:lang w:val="en-US"/>
        </w:rPr>
        <w:t xml:space="preserve">, </w:t>
      </w:r>
      <w:r w:rsidR="00203AF8">
        <w:rPr>
          <w:rFonts w:cs="Arial"/>
          <w:lang w:val="en-US"/>
        </w:rPr>
        <w:t xml:space="preserve">and </w:t>
      </w:r>
      <w:r w:rsidR="00AB44CE" w:rsidRPr="00FE0C95">
        <w:rPr>
          <w:rFonts w:cs="Arial"/>
          <w:lang w:val="en-US"/>
        </w:rPr>
        <w:t xml:space="preserve">the </w:t>
      </w:r>
      <w:r w:rsidR="00AB44CE" w:rsidRPr="00A16725">
        <w:rPr>
          <w:rFonts w:cs="Arial"/>
          <w:i/>
          <w:iCs/>
          <w:lang w:val="en-US"/>
        </w:rPr>
        <w:t>Guidance on Reducing the Risk of Vessel Strikes for Whale Sharks</w:t>
      </w:r>
      <w:r w:rsidR="00AB44CE" w:rsidRPr="00FE0C95">
        <w:rPr>
          <w:rFonts w:cs="Arial"/>
          <w:lang w:val="en-US"/>
        </w:rPr>
        <w:t xml:space="preserve"> </w:t>
      </w:r>
      <w:r w:rsidR="00AB44CE">
        <w:rPr>
          <w:rFonts w:cs="Arial"/>
          <w:lang w:val="en-US"/>
        </w:rPr>
        <w:t>(</w:t>
      </w:r>
      <w:hyperlink r:id="rId19" w:history="1">
        <w:r w:rsidR="00AB44CE" w:rsidRPr="0070580E">
          <w:rPr>
            <w:rStyle w:val="Hyperlink"/>
            <w:rFonts w:cs="Arial"/>
            <w:lang w:val="en-US"/>
          </w:rPr>
          <w:t>annexed to Resolution 14.5</w:t>
        </w:r>
      </w:hyperlink>
      <w:r w:rsidR="00AB44CE">
        <w:rPr>
          <w:rFonts w:cs="Arial"/>
          <w:lang w:val="en-US"/>
        </w:rPr>
        <w:t xml:space="preserve">). </w:t>
      </w:r>
    </w:p>
    <w:p w14:paraId="333CADFE" w14:textId="77777777" w:rsidR="00E35614" w:rsidRPr="00E35614" w:rsidRDefault="00E35614" w:rsidP="00E35614">
      <w:pPr>
        <w:widowControl w:val="0"/>
        <w:autoSpaceDE w:val="0"/>
        <w:autoSpaceDN w:val="0"/>
        <w:adjustRightInd w:val="0"/>
        <w:spacing w:after="0" w:line="240" w:lineRule="auto"/>
        <w:jc w:val="both"/>
        <w:rPr>
          <w:rFonts w:cs="Arial"/>
        </w:rPr>
      </w:pPr>
    </w:p>
    <w:p w14:paraId="00286CC2" w14:textId="77777777" w:rsidR="00824AF3" w:rsidRPr="00CD0FE9" w:rsidRDefault="00824AF3" w:rsidP="00824AF3">
      <w:pPr>
        <w:spacing w:after="0" w:line="240" w:lineRule="auto"/>
        <w:rPr>
          <w:rFonts w:cs="Arial"/>
          <w:u w:val="single"/>
        </w:rPr>
      </w:pPr>
      <w:r w:rsidRPr="00CD0FE9">
        <w:rPr>
          <w:rFonts w:cs="Arial"/>
          <w:u w:val="single"/>
        </w:rPr>
        <w:t>Discussion and analysis</w:t>
      </w:r>
    </w:p>
    <w:p w14:paraId="29E1040D" w14:textId="77777777" w:rsidR="00824AF3" w:rsidRPr="00CD0FE9" w:rsidRDefault="00824AF3" w:rsidP="00824AF3">
      <w:pPr>
        <w:spacing w:after="0" w:line="240" w:lineRule="auto"/>
        <w:rPr>
          <w:rFonts w:cs="Arial"/>
        </w:rPr>
      </w:pPr>
    </w:p>
    <w:p w14:paraId="38653BB2" w14:textId="41CC0208" w:rsidR="00824AF3" w:rsidRPr="00096678" w:rsidRDefault="0021461F" w:rsidP="00824AF3">
      <w:pPr>
        <w:widowControl w:val="0"/>
        <w:numPr>
          <w:ilvl w:val="0"/>
          <w:numId w:val="10"/>
        </w:numPr>
        <w:autoSpaceDE w:val="0"/>
        <w:autoSpaceDN w:val="0"/>
        <w:adjustRightInd w:val="0"/>
        <w:spacing w:after="0" w:line="240" w:lineRule="auto"/>
        <w:ind w:left="567" w:hanging="567"/>
        <w:jc w:val="both"/>
        <w:rPr>
          <w:rFonts w:cs="Arial"/>
        </w:rPr>
      </w:pPr>
      <w:r w:rsidRPr="000172C0">
        <w:rPr>
          <w:rFonts w:cs="Arial"/>
        </w:rPr>
        <w:t>T</w:t>
      </w:r>
      <w:r w:rsidR="00824AF3" w:rsidRPr="00A0139A">
        <w:rPr>
          <w:rFonts w:cs="Arial"/>
        </w:rPr>
        <w:t xml:space="preserve">he work </w:t>
      </w:r>
      <w:r w:rsidR="00824AF3" w:rsidRPr="00096678">
        <w:rPr>
          <w:rFonts w:cs="Arial"/>
        </w:rPr>
        <w:t>conducted by the IWC to identify high-risk areas for vessel strike</w:t>
      </w:r>
      <w:r w:rsidR="00C705DC">
        <w:rPr>
          <w:rFonts w:cs="Arial"/>
        </w:rPr>
        <w:t>s</w:t>
      </w:r>
      <w:r>
        <w:rPr>
          <w:rFonts w:cs="Arial"/>
        </w:rPr>
        <w:t xml:space="preserve"> can be used</w:t>
      </w:r>
      <w:r w:rsidR="00824AF3" w:rsidRPr="00096678">
        <w:rPr>
          <w:rFonts w:cs="Arial"/>
        </w:rPr>
        <w:t xml:space="preserve"> to identify CMS-listed cetacean populations at risk and the relevant CMS </w:t>
      </w:r>
      <w:r w:rsidR="00245ED3">
        <w:rPr>
          <w:rFonts w:cs="Arial"/>
        </w:rPr>
        <w:t>R</w:t>
      </w:r>
      <w:r w:rsidR="00824AF3" w:rsidRPr="00096678">
        <w:rPr>
          <w:rFonts w:cs="Arial"/>
        </w:rPr>
        <w:t xml:space="preserve">ange </w:t>
      </w:r>
      <w:r w:rsidR="00245ED3">
        <w:rPr>
          <w:rFonts w:cs="Arial"/>
        </w:rPr>
        <w:t>St</w:t>
      </w:r>
      <w:r w:rsidR="00824AF3" w:rsidRPr="00096678">
        <w:rPr>
          <w:rFonts w:cs="Arial"/>
        </w:rPr>
        <w:t>ates. These include the species</w:t>
      </w:r>
      <w:r w:rsidR="0044213E" w:rsidRPr="00096678">
        <w:rPr>
          <w:rFonts w:cs="Arial"/>
        </w:rPr>
        <w:t xml:space="preserve"> </w:t>
      </w:r>
      <w:r w:rsidR="00E15EE9">
        <w:rPr>
          <w:rFonts w:cs="Arial"/>
        </w:rPr>
        <w:t xml:space="preserve">and countries </w:t>
      </w:r>
      <w:r w:rsidR="0044213E" w:rsidRPr="00096678">
        <w:rPr>
          <w:rFonts w:cs="Arial"/>
        </w:rPr>
        <w:t>shown in Table 1 above</w:t>
      </w:r>
      <w:r w:rsidR="00824AF3" w:rsidRPr="00096678">
        <w:rPr>
          <w:rFonts w:cs="Arial"/>
        </w:rPr>
        <w:t>.</w:t>
      </w:r>
    </w:p>
    <w:p w14:paraId="1EAFDCC7" w14:textId="0496FB8B" w:rsidR="001939BA" w:rsidRDefault="001939BA" w:rsidP="00824AF3">
      <w:pPr>
        <w:pStyle w:val="ListParagraph"/>
        <w:spacing w:after="0"/>
        <w:jc w:val="both"/>
        <w:rPr>
          <w:rFonts w:cs="Arial"/>
        </w:rPr>
      </w:pPr>
      <w:r>
        <w:rPr>
          <w:rFonts w:cs="Arial"/>
        </w:rPr>
        <w:br w:type="page"/>
      </w:r>
    </w:p>
    <w:p w14:paraId="5BB59236" w14:textId="3E070835"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lastRenderedPageBreak/>
        <w:t xml:space="preserve">Furthermore, through the work done at </w:t>
      </w:r>
      <w:r w:rsidR="00DC655E">
        <w:rPr>
          <w:rFonts w:cs="Arial"/>
        </w:rPr>
        <w:t xml:space="preserve">the </w:t>
      </w:r>
      <w:r w:rsidRPr="00096678">
        <w:rPr>
          <w:rFonts w:cs="Arial"/>
        </w:rPr>
        <w:t xml:space="preserve">IWC to identify action stages for addressing vessel strike risk and measures already undertaken or proposed, it is possible to identify next steps for each of these locations and populations, as outlined in the </w:t>
      </w:r>
      <w:r w:rsidR="00A67F12">
        <w:rPr>
          <w:rFonts w:cs="Arial"/>
        </w:rPr>
        <w:t>final</w:t>
      </w:r>
      <w:r w:rsidR="00E44B2B">
        <w:rPr>
          <w:rFonts w:cs="Arial"/>
        </w:rPr>
        <w:t xml:space="preserve"> </w:t>
      </w:r>
      <w:r w:rsidRPr="00096678">
        <w:rPr>
          <w:rFonts w:cs="Arial"/>
        </w:rPr>
        <w:t xml:space="preserve">column of </w:t>
      </w:r>
      <w:r w:rsidR="008F5DAA">
        <w:rPr>
          <w:rFonts w:cs="Arial"/>
        </w:rPr>
        <w:t>T</w:t>
      </w:r>
      <w:r w:rsidRPr="00096678">
        <w:rPr>
          <w:rFonts w:cs="Arial"/>
        </w:rPr>
        <w:t>able 1 above.</w:t>
      </w:r>
    </w:p>
    <w:p w14:paraId="5FB70C3D" w14:textId="77777777" w:rsidR="00824AF3" w:rsidRPr="00096678" w:rsidRDefault="00824AF3" w:rsidP="00824AF3">
      <w:pPr>
        <w:pStyle w:val="ListParagraph"/>
        <w:spacing w:after="0"/>
        <w:jc w:val="both"/>
        <w:rPr>
          <w:rFonts w:cs="Arial"/>
        </w:rPr>
      </w:pPr>
    </w:p>
    <w:p w14:paraId="4968BA4E" w14:textId="139884D4" w:rsidR="00824AF3" w:rsidRPr="00096678" w:rsidRDefault="006F6016" w:rsidP="00824AF3">
      <w:pPr>
        <w:widowControl w:val="0"/>
        <w:numPr>
          <w:ilvl w:val="0"/>
          <w:numId w:val="10"/>
        </w:numPr>
        <w:autoSpaceDE w:val="0"/>
        <w:autoSpaceDN w:val="0"/>
        <w:adjustRightInd w:val="0"/>
        <w:spacing w:after="0" w:line="240" w:lineRule="auto"/>
        <w:ind w:left="567" w:hanging="567"/>
        <w:jc w:val="both"/>
        <w:rPr>
          <w:rFonts w:cs="Arial"/>
        </w:rPr>
      </w:pPr>
      <w:r>
        <w:rPr>
          <w:rFonts w:cs="Arial"/>
        </w:rPr>
        <w:t>F</w:t>
      </w:r>
      <w:r w:rsidR="00824AF3" w:rsidRPr="00096678">
        <w:rPr>
          <w:rFonts w:cs="Arial"/>
        </w:rPr>
        <w:t>urther action to target populations of CMS-listed cetaceans identified as at high risk of vessel strike</w:t>
      </w:r>
      <w:r w:rsidR="00EA7A67">
        <w:rPr>
          <w:rFonts w:cs="Arial"/>
        </w:rPr>
        <w:t xml:space="preserve"> would be beneficial</w:t>
      </w:r>
      <w:r w:rsidR="00824AF3" w:rsidRPr="00096678">
        <w:rPr>
          <w:rFonts w:cs="Arial"/>
        </w:rPr>
        <w:t>.</w:t>
      </w:r>
      <w:r w:rsidR="00100858">
        <w:rPr>
          <w:rFonts w:cs="Arial"/>
        </w:rPr>
        <w:t xml:space="preserve"> </w:t>
      </w:r>
      <w:r w:rsidR="00100858" w:rsidRPr="00E41B50">
        <w:rPr>
          <w:rFonts w:cs="Arial"/>
        </w:rPr>
        <w:t xml:space="preserve">A </w:t>
      </w:r>
      <w:r w:rsidR="0003155C" w:rsidRPr="00E41B50">
        <w:rPr>
          <w:rFonts w:cs="Arial"/>
        </w:rPr>
        <w:t>Decision</w:t>
      </w:r>
      <w:r w:rsidR="006B31B1" w:rsidRPr="00E41B50">
        <w:rPr>
          <w:rFonts w:cs="Arial"/>
        </w:rPr>
        <w:t xml:space="preserve"> </w:t>
      </w:r>
      <w:r w:rsidR="00022F41" w:rsidRPr="000172C0">
        <w:rPr>
          <w:rFonts w:cs="Arial"/>
        </w:rPr>
        <w:t xml:space="preserve">to this </w:t>
      </w:r>
      <w:r w:rsidR="002222BF">
        <w:rPr>
          <w:rFonts w:cs="Arial"/>
        </w:rPr>
        <w:t>e</w:t>
      </w:r>
      <w:r w:rsidR="00022F41" w:rsidRPr="000172C0">
        <w:rPr>
          <w:rFonts w:cs="Arial"/>
        </w:rPr>
        <w:t xml:space="preserve">ffect </w:t>
      </w:r>
      <w:r w:rsidR="006B31B1">
        <w:rPr>
          <w:rFonts w:cs="Arial"/>
        </w:rPr>
        <w:t>directed to Parties</w:t>
      </w:r>
      <w:r w:rsidR="00413FDD" w:rsidRPr="00413FDD">
        <w:rPr>
          <w:rFonts w:cs="Arial"/>
          <w:vertAlign w:val="superscript"/>
        </w:rPr>
        <w:t>7</w:t>
      </w:r>
      <w:r w:rsidR="006B31B1">
        <w:rPr>
          <w:rFonts w:cs="Arial"/>
        </w:rPr>
        <w:t xml:space="preserve"> is proposed </w:t>
      </w:r>
      <w:r w:rsidR="006B31B1" w:rsidRPr="00B00AD9">
        <w:rPr>
          <w:rFonts w:cs="Arial"/>
        </w:rPr>
        <w:t xml:space="preserve">in </w:t>
      </w:r>
      <w:r w:rsidR="00645EA7">
        <w:rPr>
          <w:rFonts w:cs="Arial"/>
        </w:rPr>
        <w:t xml:space="preserve">the </w:t>
      </w:r>
      <w:r w:rsidR="006B31B1" w:rsidRPr="00B00AD9">
        <w:rPr>
          <w:rFonts w:cs="Arial"/>
        </w:rPr>
        <w:t>Annex.</w:t>
      </w:r>
    </w:p>
    <w:p w14:paraId="7571A820" w14:textId="77777777" w:rsidR="00007DD6" w:rsidRPr="00653747" w:rsidRDefault="00007DD6" w:rsidP="00AA6272">
      <w:pPr>
        <w:spacing w:after="0"/>
        <w:rPr>
          <w:rFonts w:cs="Arial"/>
          <w:caps/>
        </w:rPr>
      </w:pPr>
    </w:p>
    <w:p w14:paraId="03373B7B" w14:textId="77777777" w:rsidR="00B80313" w:rsidRPr="00CD0FE9" w:rsidRDefault="00B80313" w:rsidP="00B80313">
      <w:pPr>
        <w:spacing w:after="0" w:line="240" w:lineRule="auto"/>
        <w:rPr>
          <w:rFonts w:cs="Arial"/>
        </w:rPr>
      </w:pPr>
      <w:r w:rsidRPr="00CD0FE9">
        <w:rPr>
          <w:rFonts w:cs="Arial"/>
          <w:u w:val="single"/>
        </w:rPr>
        <w:t>Recommended actions</w:t>
      </w:r>
    </w:p>
    <w:p w14:paraId="78F19E58" w14:textId="77777777" w:rsidR="00B80313" w:rsidRPr="00CD0FE9" w:rsidRDefault="00B80313" w:rsidP="00B80313">
      <w:pPr>
        <w:spacing w:after="0" w:line="240" w:lineRule="auto"/>
        <w:rPr>
          <w:rFonts w:cs="Arial"/>
        </w:rPr>
      </w:pPr>
    </w:p>
    <w:p w14:paraId="68548CCE" w14:textId="77777777" w:rsidR="00B80313" w:rsidRPr="00CD0FE9" w:rsidRDefault="00B80313" w:rsidP="00B80313">
      <w:pPr>
        <w:widowControl w:val="0"/>
        <w:numPr>
          <w:ilvl w:val="0"/>
          <w:numId w:val="10"/>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7F51F3A7" w14:textId="77777777" w:rsidR="00B80313" w:rsidRDefault="00B80313" w:rsidP="00AF49DB">
      <w:pPr>
        <w:pStyle w:val="Secondnumbering"/>
        <w:numPr>
          <w:ilvl w:val="0"/>
          <w:numId w:val="0"/>
        </w:numPr>
        <w:jc w:val="both"/>
      </w:pPr>
    </w:p>
    <w:p w14:paraId="05FD518C" w14:textId="1CA9DF1E" w:rsidR="00B80313" w:rsidRDefault="00B80313" w:rsidP="00EC59FC">
      <w:pPr>
        <w:pStyle w:val="Secondnumbering"/>
        <w:numPr>
          <w:ilvl w:val="0"/>
          <w:numId w:val="3"/>
        </w:numPr>
        <w:ind w:left="1080" w:hanging="540"/>
        <w:jc w:val="both"/>
      </w:pPr>
      <w:r>
        <w:t xml:space="preserve">adopt the draft Decisions contained in </w:t>
      </w:r>
      <w:r w:rsidR="004D0C08">
        <w:t xml:space="preserve">the </w:t>
      </w:r>
      <w:r w:rsidRPr="003F1C5B">
        <w:t>Annex</w:t>
      </w:r>
      <w:r>
        <w:t xml:space="preserve"> of this document;</w:t>
      </w:r>
      <w:r w:rsidR="006114BE">
        <w:t xml:space="preserve"> and</w:t>
      </w:r>
    </w:p>
    <w:p w14:paraId="622E0F58" w14:textId="77777777" w:rsidR="00B80313" w:rsidRDefault="00B80313" w:rsidP="00EC59FC">
      <w:pPr>
        <w:pStyle w:val="ListParagraph"/>
        <w:spacing w:after="0"/>
        <w:ind w:left="1080" w:hanging="540"/>
      </w:pPr>
    </w:p>
    <w:p w14:paraId="25C403BC" w14:textId="5BDFBEDC" w:rsidR="00363CC1" w:rsidRPr="00363CC1" w:rsidRDefault="00B80313" w:rsidP="00EC59FC">
      <w:pPr>
        <w:pStyle w:val="Secondnumbering"/>
        <w:numPr>
          <w:ilvl w:val="0"/>
          <w:numId w:val="3"/>
        </w:numPr>
        <w:ind w:left="1080" w:hanging="540"/>
        <w:jc w:val="both"/>
        <w:rPr>
          <w:lang w:val="en-US"/>
        </w:rPr>
      </w:pPr>
      <w:r>
        <w:t>delete Decisions 14.48</w:t>
      </w:r>
      <w:r w:rsidR="00924C2A" w:rsidRPr="00CB29FA">
        <w:rPr>
          <w:rFonts w:cs="Arial"/>
          <w:iCs/>
        </w:rPr>
        <w:t>–</w:t>
      </w:r>
      <w:r>
        <w:t>14.50</w:t>
      </w:r>
      <w:r w:rsidR="00363CC1">
        <w:t>.</w:t>
      </w:r>
    </w:p>
    <w:p w14:paraId="24803F68" w14:textId="73346195" w:rsidR="00C94751" w:rsidRPr="002F687D" w:rsidRDefault="00F72E3A" w:rsidP="002F687D">
      <w:pPr>
        <w:pStyle w:val="Firstnumbering"/>
        <w:numPr>
          <w:ilvl w:val="0"/>
          <w:numId w:val="0"/>
        </w:numPr>
        <w:jc w:val="both"/>
        <w:rPr>
          <w:lang w:val="en-US"/>
        </w:rPr>
      </w:pPr>
      <w:r w:rsidRPr="002F687D">
        <w:rPr>
          <w:lang w:val="en-US"/>
        </w:rPr>
        <w:br w:type="page"/>
      </w:r>
    </w:p>
    <w:p w14:paraId="683D566A" w14:textId="36DF3C89" w:rsidR="00432503" w:rsidRPr="00AA16A7" w:rsidRDefault="00432503" w:rsidP="00AF49DB">
      <w:pPr>
        <w:pStyle w:val="Secondnumbering"/>
        <w:numPr>
          <w:ilvl w:val="0"/>
          <w:numId w:val="0"/>
        </w:numPr>
        <w:rPr>
          <w:strike/>
        </w:rPr>
        <w:sectPr w:rsidR="00432503" w:rsidRPr="00AA16A7" w:rsidSect="009B5032">
          <w:headerReference w:type="even" r:id="rId20"/>
          <w:headerReference w:type="default" r:id="rId21"/>
          <w:headerReference w:type="first" r:id="rId22"/>
          <w:pgSz w:w="11906" w:h="16838" w:code="9"/>
          <w:pgMar w:top="1440" w:right="1440" w:bottom="1440" w:left="1440" w:header="720" w:footer="720" w:gutter="0"/>
          <w:cols w:space="720"/>
          <w:titlePg/>
          <w:docGrid w:linePitch="360"/>
        </w:sectPr>
      </w:pPr>
    </w:p>
    <w:p w14:paraId="14291FF7" w14:textId="407F4BE2"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p>
    <w:p w14:paraId="7996C73B" w14:textId="77777777" w:rsidR="003F0726" w:rsidRDefault="003F0726" w:rsidP="003F0726">
      <w:pPr>
        <w:spacing w:after="0" w:line="240" w:lineRule="auto"/>
        <w:rPr>
          <w:rFonts w:cs="Arial"/>
        </w:rPr>
      </w:pPr>
    </w:p>
    <w:p w14:paraId="07EC3A9A" w14:textId="77777777" w:rsidR="00EC59FC" w:rsidRPr="00CD0FE9" w:rsidRDefault="00EC59FC" w:rsidP="003F0726">
      <w:pPr>
        <w:spacing w:after="0" w:line="240" w:lineRule="auto"/>
        <w:rPr>
          <w:rFonts w:cs="Arial"/>
        </w:rPr>
      </w:pPr>
    </w:p>
    <w:p w14:paraId="28661B25" w14:textId="77777777" w:rsidR="003F0726" w:rsidRDefault="003F0726" w:rsidP="003F0726">
      <w:pPr>
        <w:spacing w:after="0" w:line="240" w:lineRule="auto"/>
        <w:jc w:val="center"/>
        <w:rPr>
          <w:rFonts w:cs="Arial"/>
        </w:rPr>
      </w:pPr>
      <w:r>
        <w:rPr>
          <w:rFonts w:cs="Arial"/>
        </w:rPr>
        <w:t>DRAFT</w:t>
      </w:r>
      <w:r w:rsidRPr="00CD0FE9">
        <w:rPr>
          <w:rFonts w:cs="Arial"/>
        </w:rPr>
        <w:t xml:space="preserve"> DECISIONS</w:t>
      </w:r>
    </w:p>
    <w:p w14:paraId="702C25E4" w14:textId="77777777" w:rsidR="003F0726" w:rsidRDefault="003F0726" w:rsidP="003F0726">
      <w:pPr>
        <w:spacing w:after="0" w:line="240" w:lineRule="auto"/>
        <w:jc w:val="center"/>
        <w:rPr>
          <w:rFonts w:cs="Arial"/>
        </w:rPr>
      </w:pPr>
    </w:p>
    <w:p w14:paraId="400B5666" w14:textId="2274ABFF" w:rsidR="003F0726" w:rsidRDefault="003F0726" w:rsidP="003F072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063337">
        <w:rPr>
          <w:rFonts w:cs="Arial"/>
          <w:b/>
          <w:caps/>
        </w:rPr>
        <w:t>Vessel Strikes</w:t>
      </w:r>
    </w:p>
    <w:p w14:paraId="0DFE5A14" w14:textId="77777777" w:rsidR="003F0726" w:rsidRDefault="003F0726" w:rsidP="003F0726">
      <w:pPr>
        <w:spacing w:after="0" w:line="240" w:lineRule="auto"/>
        <w:jc w:val="both"/>
        <w:rPr>
          <w:rFonts w:cs="Arial"/>
          <w:b/>
          <w:i/>
        </w:rPr>
      </w:pPr>
    </w:p>
    <w:p w14:paraId="29BE6F41" w14:textId="77777777" w:rsidR="00EC59FC" w:rsidRDefault="00EC59FC" w:rsidP="003F0726">
      <w:pPr>
        <w:spacing w:after="0" w:line="240" w:lineRule="auto"/>
        <w:jc w:val="both"/>
        <w:rPr>
          <w:rFonts w:cs="Arial"/>
          <w:b/>
          <w:i/>
        </w:rPr>
      </w:pPr>
    </w:p>
    <w:p w14:paraId="71D26EA1" w14:textId="77777777" w:rsidR="003F0726" w:rsidRPr="00CD0FE9" w:rsidRDefault="003F0726" w:rsidP="003F0726">
      <w:pPr>
        <w:spacing w:after="0" w:line="240" w:lineRule="auto"/>
        <w:jc w:val="both"/>
        <w:rPr>
          <w:rFonts w:cs="Arial"/>
          <w:b/>
          <w:i/>
        </w:rPr>
      </w:pPr>
      <w:r w:rsidRPr="00CD0FE9">
        <w:rPr>
          <w:rFonts w:cs="Arial"/>
          <w:b/>
          <w:i/>
        </w:rPr>
        <w:t xml:space="preserve">Directed to Parties </w:t>
      </w:r>
    </w:p>
    <w:p w14:paraId="30EB0DA0" w14:textId="77777777" w:rsidR="003F0726" w:rsidRPr="00CD0FE9" w:rsidRDefault="003F0726" w:rsidP="003F0726">
      <w:pPr>
        <w:spacing w:after="0" w:line="240" w:lineRule="auto"/>
        <w:jc w:val="both"/>
        <w:rPr>
          <w:rFonts w:cs="Arial"/>
        </w:rPr>
      </w:pPr>
    </w:p>
    <w:p w14:paraId="4476859F" w14:textId="61385F88" w:rsidR="003F0726" w:rsidRPr="00CD0FE9" w:rsidRDefault="003F0726" w:rsidP="003F0726">
      <w:pPr>
        <w:spacing w:after="0" w:line="240" w:lineRule="auto"/>
        <w:ind w:left="851" w:hanging="851"/>
        <w:jc w:val="both"/>
        <w:rPr>
          <w:rFonts w:cs="Arial"/>
          <w:iCs/>
        </w:rPr>
      </w:pPr>
      <w:r>
        <w:rPr>
          <w:rFonts w:cs="Arial"/>
        </w:rPr>
        <w:t>15</w:t>
      </w:r>
      <w:r w:rsidRPr="00CD0FE9">
        <w:rPr>
          <w:rFonts w:cs="Arial"/>
        </w:rPr>
        <w:t>.AA</w:t>
      </w:r>
      <w:r w:rsidRPr="00CD0FE9">
        <w:rPr>
          <w:rFonts w:cs="Arial"/>
        </w:rPr>
        <w:tab/>
      </w:r>
      <w:r w:rsidRPr="00CD0FE9">
        <w:rPr>
          <w:rFonts w:cs="Arial"/>
          <w:iCs/>
        </w:rPr>
        <w:t xml:space="preserve">Parties </w:t>
      </w:r>
      <w:r>
        <w:rPr>
          <w:rFonts w:cs="Arial"/>
          <w:iCs/>
        </w:rPr>
        <w:t xml:space="preserve">identified in </w:t>
      </w:r>
      <w:r w:rsidRPr="00AC6CD1">
        <w:rPr>
          <w:rFonts w:cs="Arial"/>
          <w:iCs/>
        </w:rPr>
        <w:t>Table 1</w:t>
      </w:r>
      <w:r>
        <w:rPr>
          <w:rFonts w:cs="Arial"/>
          <w:iCs/>
        </w:rPr>
        <w:t xml:space="preserve"> of </w:t>
      </w:r>
      <w:r w:rsidR="00323E4B">
        <w:rPr>
          <w:rFonts w:cs="Arial"/>
          <w:iCs/>
        </w:rPr>
        <w:t>UNEP/CMS/</w:t>
      </w:r>
      <w:r w:rsidRPr="00AC6CD1">
        <w:rPr>
          <w:rFonts w:cs="Arial"/>
          <w:iCs/>
        </w:rPr>
        <w:t>Doc.</w:t>
      </w:r>
      <w:r w:rsidR="00323E4B">
        <w:rPr>
          <w:rFonts w:cs="Arial"/>
          <w:iCs/>
        </w:rPr>
        <w:t xml:space="preserve">25.3.2 </w:t>
      </w:r>
      <w:r w:rsidR="00323E4B">
        <w:rPr>
          <w:rFonts w:cs="Arial"/>
          <w:i/>
        </w:rPr>
        <w:t>Vessel Strikes</w:t>
      </w:r>
      <w:r>
        <w:rPr>
          <w:rFonts w:cs="Arial"/>
          <w:iCs/>
        </w:rPr>
        <w:t xml:space="preserve"> </w:t>
      </w:r>
      <w:r w:rsidRPr="00CD0FE9">
        <w:rPr>
          <w:rFonts w:cs="Arial"/>
          <w:iCs/>
        </w:rPr>
        <w:t>are requested to:</w:t>
      </w:r>
    </w:p>
    <w:p w14:paraId="11F0FE14" w14:textId="77777777" w:rsidR="003F0726" w:rsidRPr="00CD0FE9" w:rsidRDefault="003F0726" w:rsidP="003F0726">
      <w:pPr>
        <w:spacing w:after="0" w:line="240" w:lineRule="auto"/>
        <w:ind w:left="720" w:hanging="720"/>
        <w:jc w:val="both"/>
        <w:rPr>
          <w:rFonts w:cs="Arial"/>
          <w:iCs/>
        </w:rPr>
      </w:pPr>
    </w:p>
    <w:p w14:paraId="15909385" w14:textId="4235559D" w:rsidR="00DF45BC" w:rsidRDefault="003F0726" w:rsidP="006D2E15">
      <w:pPr>
        <w:widowControl w:val="0"/>
        <w:numPr>
          <w:ilvl w:val="0"/>
          <w:numId w:val="12"/>
        </w:numPr>
        <w:autoSpaceDE w:val="0"/>
        <w:autoSpaceDN w:val="0"/>
        <w:adjustRightInd w:val="0"/>
        <w:spacing w:after="80" w:line="240" w:lineRule="auto"/>
        <w:ind w:left="1418" w:hanging="518"/>
        <w:jc w:val="both"/>
        <w:rPr>
          <w:rFonts w:cs="Arial"/>
          <w:iCs/>
        </w:rPr>
      </w:pPr>
      <w:r>
        <w:rPr>
          <w:rFonts w:cs="Arial"/>
          <w:iCs/>
        </w:rPr>
        <w:t xml:space="preserve">implement </w:t>
      </w:r>
      <w:r w:rsidRPr="003B0B56">
        <w:rPr>
          <w:rFonts w:cs="Arial"/>
          <w:iCs/>
        </w:rPr>
        <w:t xml:space="preserve">actions </w:t>
      </w:r>
      <w:r>
        <w:rPr>
          <w:rFonts w:cs="Arial"/>
          <w:iCs/>
        </w:rPr>
        <w:t xml:space="preserve">to reduce the risk of vessel strike on at-risk CMS-listed cetacean populations </w:t>
      </w:r>
      <w:r w:rsidRPr="003B0B56">
        <w:rPr>
          <w:rFonts w:cs="Arial"/>
          <w:iCs/>
        </w:rPr>
        <w:t>identified</w:t>
      </w:r>
      <w:r>
        <w:rPr>
          <w:rFonts w:cs="Arial"/>
          <w:iCs/>
        </w:rPr>
        <w:t xml:space="preserve"> by the International Whaling Commission (IWC), including</w:t>
      </w:r>
      <w:r w:rsidRPr="003B0B56">
        <w:rPr>
          <w:rFonts w:cs="Arial"/>
          <w:iCs/>
        </w:rPr>
        <w:t xml:space="preserve">: </w:t>
      </w:r>
    </w:p>
    <w:p w14:paraId="4C0E2E01" w14:textId="74F2E728" w:rsidR="00DF45BC" w:rsidRDefault="003F0726" w:rsidP="00EC59FC">
      <w:pPr>
        <w:widowControl w:val="0"/>
        <w:numPr>
          <w:ilvl w:val="1"/>
          <w:numId w:val="12"/>
        </w:numPr>
        <w:autoSpaceDE w:val="0"/>
        <w:autoSpaceDN w:val="0"/>
        <w:adjustRightInd w:val="0"/>
        <w:spacing w:after="80" w:line="240" w:lineRule="auto"/>
        <w:ind w:left="1985" w:hanging="284"/>
        <w:jc w:val="both"/>
        <w:rPr>
          <w:rFonts w:cs="Arial"/>
          <w:iCs/>
        </w:rPr>
      </w:pPr>
      <w:r w:rsidRPr="003B0B56">
        <w:rPr>
          <w:rFonts w:cs="Arial"/>
          <w:iCs/>
        </w:rPr>
        <w:t xml:space="preserve">undertaking risk analysis and assessment of potential mitigation options where this has not yet been </w:t>
      </w:r>
      <w:r w:rsidR="00F1000E">
        <w:rPr>
          <w:rFonts w:cs="Arial"/>
          <w:iCs/>
        </w:rPr>
        <w:t>done</w:t>
      </w:r>
      <w:r w:rsidRPr="003B0B56">
        <w:rPr>
          <w:rFonts w:cs="Arial"/>
          <w:iCs/>
        </w:rPr>
        <w:t xml:space="preserve">; </w:t>
      </w:r>
    </w:p>
    <w:p w14:paraId="7903D72F" w14:textId="1FA7ABA8" w:rsidR="00DF45BC" w:rsidRDefault="003F0726" w:rsidP="00EC59FC">
      <w:pPr>
        <w:widowControl w:val="0"/>
        <w:numPr>
          <w:ilvl w:val="1"/>
          <w:numId w:val="12"/>
        </w:numPr>
        <w:autoSpaceDE w:val="0"/>
        <w:autoSpaceDN w:val="0"/>
        <w:adjustRightInd w:val="0"/>
        <w:spacing w:after="80" w:line="240" w:lineRule="auto"/>
        <w:ind w:left="1985" w:hanging="284"/>
        <w:jc w:val="both"/>
        <w:rPr>
          <w:rFonts w:cs="Arial"/>
          <w:iCs/>
        </w:rPr>
      </w:pPr>
      <w:r w:rsidRPr="003B0B56">
        <w:rPr>
          <w:rFonts w:cs="Arial"/>
          <w:iCs/>
        </w:rPr>
        <w:t>introduc</w:t>
      </w:r>
      <w:r>
        <w:rPr>
          <w:rFonts w:cs="Arial"/>
          <w:iCs/>
        </w:rPr>
        <w:t xml:space="preserve">ing </w:t>
      </w:r>
      <w:r w:rsidRPr="003B0B56">
        <w:rPr>
          <w:rFonts w:cs="Arial"/>
          <w:iCs/>
        </w:rPr>
        <w:t xml:space="preserve">mitigation measures through national regulations or </w:t>
      </w:r>
      <w:r>
        <w:rPr>
          <w:rFonts w:cs="Arial"/>
          <w:iCs/>
        </w:rPr>
        <w:t>the International Maritime Organization (</w:t>
      </w:r>
      <w:r w:rsidRPr="003B0B56">
        <w:rPr>
          <w:rFonts w:cs="Arial"/>
          <w:iCs/>
        </w:rPr>
        <w:t>IMO</w:t>
      </w:r>
      <w:r>
        <w:rPr>
          <w:rFonts w:cs="Arial"/>
          <w:iCs/>
        </w:rPr>
        <w:t>)</w:t>
      </w:r>
      <w:r w:rsidRPr="003B0B56">
        <w:rPr>
          <w:rFonts w:cs="Arial"/>
          <w:iCs/>
        </w:rPr>
        <w:t xml:space="preserve">; </w:t>
      </w:r>
      <w:r w:rsidR="00466D15">
        <w:rPr>
          <w:rFonts w:cs="Arial"/>
          <w:iCs/>
        </w:rPr>
        <w:t>and</w:t>
      </w:r>
    </w:p>
    <w:p w14:paraId="65500C85" w14:textId="1C5351D5" w:rsidR="003F0726" w:rsidRPr="00CD0FE9" w:rsidRDefault="00466D15" w:rsidP="00DF45BC">
      <w:pPr>
        <w:widowControl w:val="0"/>
        <w:numPr>
          <w:ilvl w:val="1"/>
          <w:numId w:val="12"/>
        </w:numPr>
        <w:autoSpaceDE w:val="0"/>
        <w:autoSpaceDN w:val="0"/>
        <w:adjustRightInd w:val="0"/>
        <w:spacing w:after="0" w:line="240" w:lineRule="auto"/>
        <w:ind w:left="1985" w:hanging="284"/>
        <w:jc w:val="both"/>
        <w:rPr>
          <w:rFonts w:cs="Arial"/>
          <w:iCs/>
        </w:rPr>
      </w:pPr>
      <w:r>
        <w:rPr>
          <w:rFonts w:cs="Arial"/>
          <w:iCs/>
        </w:rPr>
        <w:t xml:space="preserve">implementing </w:t>
      </w:r>
      <w:r w:rsidR="003F0726" w:rsidRPr="003B0B56">
        <w:rPr>
          <w:rFonts w:cs="Arial"/>
          <w:iCs/>
        </w:rPr>
        <w:t>monitor</w:t>
      </w:r>
      <w:r w:rsidR="003F0726">
        <w:rPr>
          <w:rFonts w:cs="Arial"/>
          <w:iCs/>
        </w:rPr>
        <w:t>ing</w:t>
      </w:r>
      <w:r w:rsidR="003F0726" w:rsidRPr="003B0B56">
        <w:rPr>
          <w:rFonts w:cs="Arial"/>
          <w:iCs/>
        </w:rPr>
        <w:t xml:space="preserve"> measures to evaluate their effectiveness, including awareness of and compliance with such measures by industry</w:t>
      </w:r>
      <w:r w:rsidR="003F0726" w:rsidRPr="00CD0FE9">
        <w:rPr>
          <w:rFonts w:cs="Arial"/>
          <w:iCs/>
        </w:rPr>
        <w:t>;</w:t>
      </w:r>
    </w:p>
    <w:p w14:paraId="4AFD408E" w14:textId="3BE66DA3" w:rsidR="003F0726" w:rsidRPr="00CD0FE9" w:rsidRDefault="003F0726" w:rsidP="003F0726">
      <w:pPr>
        <w:spacing w:after="0" w:line="240" w:lineRule="auto"/>
        <w:ind w:left="1260" w:hanging="360"/>
        <w:jc w:val="both"/>
        <w:rPr>
          <w:rFonts w:cs="Arial"/>
          <w:iCs/>
        </w:rPr>
      </w:pPr>
    </w:p>
    <w:p w14:paraId="681FC6F3" w14:textId="09259CAF" w:rsidR="003F0726" w:rsidRPr="00CD0FE9" w:rsidRDefault="005B00A8" w:rsidP="006D2E15">
      <w:pPr>
        <w:widowControl w:val="0"/>
        <w:numPr>
          <w:ilvl w:val="0"/>
          <w:numId w:val="12"/>
        </w:numPr>
        <w:autoSpaceDE w:val="0"/>
        <w:autoSpaceDN w:val="0"/>
        <w:adjustRightInd w:val="0"/>
        <w:spacing w:after="0" w:line="240" w:lineRule="auto"/>
        <w:ind w:left="1418" w:hanging="518"/>
        <w:jc w:val="both"/>
        <w:rPr>
          <w:rFonts w:cs="Arial"/>
          <w:iCs/>
        </w:rPr>
      </w:pPr>
      <w:r>
        <w:rPr>
          <w:rFonts w:cs="Arial"/>
          <w:iCs/>
        </w:rPr>
        <w:t>r</w:t>
      </w:r>
      <w:r w:rsidR="003F0726" w:rsidRPr="00CD0FE9">
        <w:rPr>
          <w:rFonts w:cs="Arial"/>
          <w:iCs/>
        </w:rPr>
        <w:t xml:space="preserve">eport to the Conference of Parties at its </w:t>
      </w:r>
      <w:r w:rsidR="003F0726">
        <w:rPr>
          <w:rFonts w:cs="Arial"/>
          <w:iCs/>
        </w:rPr>
        <w:t>16</w:t>
      </w:r>
      <w:r w:rsidR="003F0726" w:rsidRPr="002645C8">
        <w:rPr>
          <w:rFonts w:cs="Arial"/>
          <w:iCs/>
          <w:vertAlign w:val="superscript"/>
        </w:rPr>
        <w:t>th</w:t>
      </w:r>
      <w:r w:rsidR="003F0726" w:rsidRPr="00CD0FE9">
        <w:rPr>
          <w:rFonts w:cs="Arial"/>
          <w:iCs/>
        </w:rPr>
        <w:t xml:space="preserve"> meeting on the progress in implementing the </w:t>
      </w:r>
      <w:r w:rsidR="001860D1">
        <w:rPr>
          <w:rFonts w:cs="Arial"/>
          <w:iCs/>
        </w:rPr>
        <w:t>D</w:t>
      </w:r>
      <w:r w:rsidR="003F0726" w:rsidRPr="00CD0FE9">
        <w:rPr>
          <w:rFonts w:cs="Arial"/>
          <w:iCs/>
        </w:rPr>
        <w:t>ecision</w:t>
      </w:r>
      <w:r w:rsidR="00496ECA">
        <w:rPr>
          <w:rFonts w:cs="Arial"/>
          <w:iCs/>
        </w:rPr>
        <w:t>.</w:t>
      </w:r>
      <w:r w:rsidR="003F0726" w:rsidRPr="00CD0FE9">
        <w:rPr>
          <w:rFonts w:cs="Arial"/>
          <w:iCs/>
        </w:rPr>
        <w:t xml:space="preserve"> </w:t>
      </w:r>
    </w:p>
    <w:p w14:paraId="1E5E3CD8" w14:textId="77777777" w:rsidR="003F0726" w:rsidRPr="00CD0FE9" w:rsidRDefault="003F0726" w:rsidP="003F0726">
      <w:pPr>
        <w:spacing w:after="0" w:line="240" w:lineRule="auto"/>
        <w:jc w:val="both"/>
        <w:rPr>
          <w:rFonts w:cs="Arial"/>
        </w:rPr>
      </w:pPr>
    </w:p>
    <w:p w14:paraId="2050ED3B" w14:textId="77777777" w:rsidR="003F0726" w:rsidRPr="00CD0FE9" w:rsidRDefault="003F0726" w:rsidP="003F0726">
      <w:pPr>
        <w:spacing w:after="0" w:line="240" w:lineRule="auto"/>
        <w:jc w:val="both"/>
        <w:rPr>
          <w:rFonts w:cs="Arial"/>
        </w:rPr>
      </w:pPr>
      <w:r w:rsidRPr="00CD0FE9">
        <w:rPr>
          <w:rFonts w:cs="Arial"/>
          <w:b/>
          <w:i/>
        </w:rPr>
        <w:t xml:space="preserve">Directed to the Scientific Council </w:t>
      </w:r>
    </w:p>
    <w:p w14:paraId="5BA9C434" w14:textId="77777777" w:rsidR="003F0726" w:rsidRPr="00CD0FE9" w:rsidRDefault="003F0726" w:rsidP="003F0726">
      <w:pPr>
        <w:spacing w:after="0" w:line="240" w:lineRule="auto"/>
        <w:jc w:val="both"/>
        <w:rPr>
          <w:rFonts w:cs="Arial"/>
        </w:rPr>
      </w:pPr>
    </w:p>
    <w:p w14:paraId="1AD8DB94" w14:textId="1F53F04A" w:rsidR="003F0726" w:rsidRPr="00CD0FE9" w:rsidRDefault="003F0726" w:rsidP="003F0726">
      <w:pPr>
        <w:spacing w:after="0" w:line="240" w:lineRule="auto"/>
        <w:ind w:left="851" w:hanging="851"/>
        <w:jc w:val="both"/>
        <w:rPr>
          <w:rFonts w:cs="Arial"/>
        </w:rPr>
      </w:pPr>
      <w:r w:rsidRPr="00CD0FE9">
        <w:rPr>
          <w:rFonts w:cs="Arial"/>
        </w:rPr>
        <w:t>1</w:t>
      </w:r>
      <w:r>
        <w:rPr>
          <w:rFonts w:cs="Arial"/>
        </w:rPr>
        <w:t>5.BB</w:t>
      </w:r>
      <w:r w:rsidRPr="00CD0FE9">
        <w:rPr>
          <w:rFonts w:cs="Arial"/>
        </w:rPr>
        <w:tab/>
        <w:t xml:space="preserve">The Scientific Council </w:t>
      </w:r>
      <w:r w:rsidR="00CC1BB9">
        <w:rPr>
          <w:rFonts w:cs="Arial"/>
        </w:rPr>
        <w:t>is requested</w:t>
      </w:r>
      <w:r w:rsidR="005E3119">
        <w:rPr>
          <w:rFonts w:cs="Arial"/>
        </w:rPr>
        <w:t xml:space="preserve">, subject to the </w:t>
      </w:r>
      <w:proofErr w:type="spellStart"/>
      <w:r w:rsidR="005E3119">
        <w:rPr>
          <w:rFonts w:cs="Arial"/>
        </w:rPr>
        <w:t>avaibility</w:t>
      </w:r>
      <w:proofErr w:type="spellEnd"/>
      <w:r w:rsidR="005E3119">
        <w:rPr>
          <w:rFonts w:cs="Arial"/>
        </w:rPr>
        <w:t xml:space="preserve"> of resources,</w:t>
      </w:r>
      <w:r w:rsidR="00CC1BB9">
        <w:rPr>
          <w:rFonts w:cs="Arial"/>
        </w:rPr>
        <w:t xml:space="preserve"> to</w:t>
      </w:r>
      <w:r w:rsidRPr="00CD0FE9">
        <w:rPr>
          <w:rFonts w:cs="Arial"/>
        </w:rPr>
        <w:t>:</w:t>
      </w:r>
    </w:p>
    <w:p w14:paraId="0C6C8AB2" w14:textId="77777777" w:rsidR="003F0726" w:rsidRPr="00CD0FE9" w:rsidRDefault="003F0726" w:rsidP="003F0726">
      <w:pPr>
        <w:spacing w:after="0" w:line="240" w:lineRule="auto"/>
        <w:ind w:left="720" w:hanging="720"/>
        <w:jc w:val="both"/>
        <w:rPr>
          <w:rFonts w:cs="Arial"/>
        </w:rPr>
      </w:pPr>
    </w:p>
    <w:p w14:paraId="7E0EDC86" w14:textId="73F508E3" w:rsidR="003E7178" w:rsidRDefault="003F0726" w:rsidP="006D2E15">
      <w:pPr>
        <w:widowControl w:val="0"/>
        <w:numPr>
          <w:ilvl w:val="0"/>
          <w:numId w:val="15"/>
        </w:numPr>
        <w:autoSpaceDE w:val="0"/>
        <w:autoSpaceDN w:val="0"/>
        <w:adjustRightInd w:val="0"/>
        <w:spacing w:after="0" w:line="240" w:lineRule="auto"/>
        <w:ind w:left="1418" w:hanging="518"/>
        <w:jc w:val="both"/>
        <w:rPr>
          <w:rFonts w:cs="Arial"/>
        </w:rPr>
      </w:pPr>
      <w:r>
        <w:rPr>
          <w:rFonts w:cs="Arial"/>
        </w:rPr>
        <w:t>identify further populations of CMS-listed species at risk of vessel strike by mapping</w:t>
      </w:r>
      <w:r w:rsidRPr="00C7591D">
        <w:rPr>
          <w:rFonts w:cs="Arial"/>
        </w:rPr>
        <w:t xml:space="preserve"> shipping lanes against Important Marine Mammal Areas (IMMAs</w:t>
      </w:r>
      <w:r w:rsidR="00141D61">
        <w:rPr>
          <w:rFonts w:cs="Arial"/>
        </w:rPr>
        <w:t>), in</w:t>
      </w:r>
      <w:r w:rsidR="00141D61" w:rsidRPr="00141D61">
        <w:rPr>
          <w:rFonts w:cs="Arial"/>
        </w:rPr>
        <w:t xml:space="preserve"> </w:t>
      </w:r>
      <w:r w:rsidR="00141D61">
        <w:rPr>
          <w:rFonts w:cs="Arial"/>
        </w:rPr>
        <w:t xml:space="preserve">collaboration with the IUCN </w:t>
      </w:r>
      <w:r w:rsidR="00141D61" w:rsidRPr="00C7591D">
        <w:rPr>
          <w:rFonts w:cs="Arial"/>
        </w:rPr>
        <w:t>Marine Mammal Protected Areas Task Force</w:t>
      </w:r>
      <w:r w:rsidR="003F2A70">
        <w:rPr>
          <w:rFonts w:cs="Arial"/>
        </w:rPr>
        <w:t>;</w:t>
      </w:r>
      <w:r w:rsidRPr="00C7591D">
        <w:rPr>
          <w:rFonts w:cs="Arial"/>
        </w:rPr>
        <w:t xml:space="preserve"> </w:t>
      </w:r>
    </w:p>
    <w:p w14:paraId="05F12684" w14:textId="77777777" w:rsidR="00D83B1F" w:rsidRDefault="00D83B1F" w:rsidP="00860B8A">
      <w:pPr>
        <w:widowControl w:val="0"/>
        <w:autoSpaceDE w:val="0"/>
        <w:autoSpaceDN w:val="0"/>
        <w:adjustRightInd w:val="0"/>
        <w:spacing w:after="0" w:line="240" w:lineRule="auto"/>
        <w:ind w:left="1418"/>
        <w:jc w:val="both"/>
        <w:rPr>
          <w:rFonts w:cs="Arial"/>
        </w:rPr>
      </w:pPr>
    </w:p>
    <w:p w14:paraId="017F8D51" w14:textId="30B9EF0C" w:rsidR="00D83B1F" w:rsidRDefault="00D83B1F" w:rsidP="003E7178">
      <w:pPr>
        <w:widowControl w:val="0"/>
        <w:numPr>
          <w:ilvl w:val="0"/>
          <w:numId w:val="15"/>
        </w:numPr>
        <w:autoSpaceDE w:val="0"/>
        <w:autoSpaceDN w:val="0"/>
        <w:adjustRightInd w:val="0"/>
        <w:spacing w:after="0" w:line="240" w:lineRule="auto"/>
        <w:ind w:left="1418" w:hanging="567"/>
        <w:jc w:val="both"/>
        <w:rPr>
          <w:rFonts w:cs="Arial"/>
        </w:rPr>
      </w:pPr>
      <w:r w:rsidRPr="003E7178">
        <w:rPr>
          <w:rFonts w:cs="Arial"/>
        </w:rPr>
        <w:t>identify areas where CMS-listed cetaceans are at high risk from vessel strikes, including by mapping shipping lanes against IMMAs</w:t>
      </w:r>
      <w:r w:rsidR="00141D61">
        <w:rPr>
          <w:rFonts w:cs="Arial"/>
        </w:rPr>
        <w:t xml:space="preserve">, in </w:t>
      </w:r>
      <w:r w:rsidR="00141D61" w:rsidRPr="003E7178">
        <w:rPr>
          <w:rFonts w:cs="Arial"/>
        </w:rPr>
        <w:t>collaborat</w:t>
      </w:r>
      <w:r w:rsidR="00141D61">
        <w:rPr>
          <w:rFonts w:cs="Arial"/>
        </w:rPr>
        <w:t>ion</w:t>
      </w:r>
      <w:r w:rsidR="00141D61" w:rsidRPr="003E7178">
        <w:rPr>
          <w:rFonts w:cs="Arial"/>
        </w:rPr>
        <w:t xml:space="preserve"> with the IWC and IMO</w:t>
      </w:r>
      <w:r>
        <w:rPr>
          <w:rFonts w:cs="Arial"/>
        </w:rPr>
        <w:t>; and</w:t>
      </w:r>
    </w:p>
    <w:p w14:paraId="669E25C6" w14:textId="77777777" w:rsidR="00D83B1F" w:rsidRDefault="00D83B1F" w:rsidP="00860B8A">
      <w:pPr>
        <w:widowControl w:val="0"/>
        <w:autoSpaceDE w:val="0"/>
        <w:autoSpaceDN w:val="0"/>
        <w:adjustRightInd w:val="0"/>
        <w:spacing w:after="0" w:line="240" w:lineRule="auto"/>
        <w:ind w:left="1418"/>
        <w:jc w:val="both"/>
        <w:rPr>
          <w:rFonts w:cs="Arial"/>
        </w:rPr>
      </w:pPr>
    </w:p>
    <w:p w14:paraId="739C02F5" w14:textId="360E6439" w:rsidR="00D83B1F" w:rsidRPr="00D83B1F" w:rsidRDefault="00D83B1F" w:rsidP="00D83B1F">
      <w:pPr>
        <w:widowControl w:val="0"/>
        <w:numPr>
          <w:ilvl w:val="0"/>
          <w:numId w:val="15"/>
        </w:numPr>
        <w:autoSpaceDE w:val="0"/>
        <w:autoSpaceDN w:val="0"/>
        <w:adjustRightInd w:val="0"/>
        <w:spacing w:after="0" w:line="240" w:lineRule="auto"/>
        <w:ind w:left="1418" w:hanging="567"/>
        <w:jc w:val="both"/>
        <w:rPr>
          <w:rFonts w:cs="Arial"/>
        </w:rPr>
      </w:pPr>
      <w:r w:rsidRPr="00D83B1F">
        <w:rPr>
          <w:rFonts w:cs="Arial"/>
        </w:rPr>
        <w:t xml:space="preserve">develop advice on appropriate </w:t>
      </w:r>
      <w:r w:rsidRPr="005962EB">
        <w:rPr>
          <w:rFonts w:cs="Arial"/>
          <w:color w:val="000000" w:themeColor="text1"/>
        </w:rPr>
        <w:t xml:space="preserve">placement of </w:t>
      </w:r>
      <w:r w:rsidRPr="00D83B1F">
        <w:rPr>
          <w:rFonts w:cs="Arial"/>
        </w:rPr>
        <w:t>re-routing measures, including area avoidance and/or the establishment of vessel speed restrictions for key cetacean habitats, and make recommendations to Parties.</w:t>
      </w:r>
    </w:p>
    <w:p w14:paraId="3922B007" w14:textId="77777777" w:rsidR="00D83B1F" w:rsidRDefault="00D83B1F" w:rsidP="00860B8A">
      <w:pPr>
        <w:widowControl w:val="0"/>
        <w:autoSpaceDE w:val="0"/>
        <w:autoSpaceDN w:val="0"/>
        <w:adjustRightInd w:val="0"/>
        <w:spacing w:after="0" w:line="240" w:lineRule="auto"/>
        <w:jc w:val="both"/>
        <w:rPr>
          <w:rFonts w:cs="Arial"/>
        </w:rPr>
      </w:pPr>
    </w:p>
    <w:p w14:paraId="5D53A860" w14:textId="77777777" w:rsidR="003F0726" w:rsidRPr="00CD0FE9" w:rsidRDefault="003F0726" w:rsidP="003F0726">
      <w:pPr>
        <w:spacing w:after="0" w:line="240" w:lineRule="auto"/>
        <w:jc w:val="both"/>
        <w:rPr>
          <w:rFonts w:cs="Arial"/>
          <w:b/>
          <w:i/>
        </w:rPr>
      </w:pPr>
      <w:r w:rsidRPr="00CD0FE9">
        <w:rPr>
          <w:rFonts w:cs="Arial"/>
          <w:b/>
          <w:i/>
        </w:rPr>
        <w:t>Directed to the Secretariat</w:t>
      </w:r>
    </w:p>
    <w:p w14:paraId="6D6F54D3" w14:textId="77777777" w:rsidR="003F0726" w:rsidRPr="00CD0FE9" w:rsidRDefault="003F0726" w:rsidP="003F0726">
      <w:pPr>
        <w:spacing w:after="0" w:line="240" w:lineRule="auto"/>
        <w:jc w:val="both"/>
        <w:rPr>
          <w:rFonts w:cs="Arial"/>
        </w:rPr>
      </w:pPr>
    </w:p>
    <w:p w14:paraId="631601CF" w14:textId="1B1EA05C" w:rsidR="003F0726" w:rsidRDefault="003F0726" w:rsidP="00C96228">
      <w:pPr>
        <w:spacing w:after="0" w:line="240" w:lineRule="auto"/>
        <w:ind w:left="851" w:hanging="900"/>
        <w:jc w:val="both"/>
        <w:rPr>
          <w:rFonts w:cs="Arial"/>
        </w:rPr>
      </w:pPr>
      <w:r>
        <w:rPr>
          <w:rFonts w:cs="Arial"/>
        </w:rPr>
        <w:t>15.CC</w:t>
      </w:r>
      <w:r w:rsidRPr="00CD0FE9">
        <w:rPr>
          <w:rFonts w:cs="Arial"/>
        </w:rPr>
        <w:tab/>
        <w:t>The Secretariat shall</w:t>
      </w:r>
      <w:r>
        <w:rPr>
          <w:rFonts w:cs="Arial"/>
        </w:rPr>
        <w:t xml:space="preserve">, </w:t>
      </w:r>
      <w:r w:rsidRPr="00CD0FE9">
        <w:rPr>
          <w:rFonts w:cs="Arial"/>
        </w:rPr>
        <w:t>subject to the availability of resources,</w:t>
      </w:r>
      <w:r w:rsidR="004D2CF9">
        <w:rPr>
          <w:rFonts w:cs="Arial"/>
        </w:rPr>
        <w:t xml:space="preserve"> support</w:t>
      </w:r>
      <w:r w:rsidDel="004D2CF9">
        <w:rPr>
          <w:rFonts w:cs="Arial"/>
        </w:rPr>
        <w:t xml:space="preserve"> </w:t>
      </w:r>
      <w:r w:rsidRPr="00C7591D">
        <w:rPr>
          <w:rFonts w:cs="Arial"/>
        </w:rPr>
        <w:t xml:space="preserve">the Scientific Council with the implementation of Decision </w:t>
      </w:r>
      <w:r>
        <w:rPr>
          <w:rFonts w:cs="Arial"/>
        </w:rPr>
        <w:t>15.BB</w:t>
      </w:r>
      <w:r w:rsidR="00277DD8">
        <w:rPr>
          <w:rFonts w:cs="Arial"/>
        </w:rPr>
        <w:t>.</w:t>
      </w:r>
    </w:p>
    <w:p w14:paraId="31627583" w14:textId="77777777" w:rsidR="005F4BDF" w:rsidRDefault="005F4BDF" w:rsidP="003F0726">
      <w:pPr>
        <w:spacing w:after="0" w:line="240" w:lineRule="auto"/>
        <w:ind w:left="851" w:hanging="851"/>
        <w:jc w:val="both"/>
        <w:rPr>
          <w:rFonts w:cs="Arial"/>
        </w:rPr>
      </w:pPr>
    </w:p>
    <w:p w14:paraId="58CD53A6" w14:textId="77777777" w:rsidR="00831DC2" w:rsidRPr="00DD07FD" w:rsidRDefault="00831DC2" w:rsidP="00DD07FD">
      <w:pPr>
        <w:pStyle w:val="Secondnumbering"/>
        <w:numPr>
          <w:ilvl w:val="0"/>
          <w:numId w:val="0"/>
        </w:numPr>
      </w:pPr>
    </w:p>
    <w:sectPr w:rsidR="00831DC2" w:rsidRPr="00DD07FD" w:rsidSect="00EC4F04">
      <w:headerReference w:type="even" r:id="rId23"/>
      <w:headerReference w:type="first" r:id="rId24"/>
      <w:footerReference w:type="first" r:id="rId2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10F6" w14:textId="77777777" w:rsidR="00CE41E5" w:rsidRDefault="00CE41E5" w:rsidP="002E0DE9">
      <w:pPr>
        <w:spacing w:after="0" w:line="240" w:lineRule="auto"/>
      </w:pPr>
      <w:r>
        <w:separator/>
      </w:r>
    </w:p>
  </w:endnote>
  <w:endnote w:type="continuationSeparator" w:id="0">
    <w:p w14:paraId="7281801A" w14:textId="77777777" w:rsidR="00CE41E5" w:rsidRDefault="00CE41E5" w:rsidP="002E0DE9">
      <w:pPr>
        <w:spacing w:after="0" w:line="240" w:lineRule="auto"/>
      </w:pPr>
      <w:r>
        <w:continuationSeparator/>
      </w:r>
    </w:p>
  </w:endnote>
  <w:endnote w:type="continuationNotice" w:id="1">
    <w:p w14:paraId="738BB909" w14:textId="77777777" w:rsidR="00CE41E5" w:rsidRDefault="00CE4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91410"/>
      <w:docPartObj>
        <w:docPartGallery w:val="Page Numbers (Bottom of Page)"/>
        <w:docPartUnique/>
      </w:docPartObj>
    </w:sdtPr>
    <w:sdtEndPr>
      <w:rPr>
        <w:noProof/>
        <w:sz w:val="18"/>
        <w:szCs w:val="18"/>
      </w:rPr>
    </w:sdtEndPr>
    <w:sdtContent>
      <w:p w14:paraId="04E6DEF0" w14:textId="1DA0CB59" w:rsidR="00C53121" w:rsidRPr="00C53121" w:rsidRDefault="00C53121">
        <w:pPr>
          <w:pStyle w:val="Footer"/>
          <w:jc w:val="center"/>
          <w:rPr>
            <w:sz w:val="18"/>
            <w:szCs w:val="18"/>
          </w:rPr>
        </w:pPr>
        <w:r w:rsidRPr="00C53121">
          <w:rPr>
            <w:sz w:val="18"/>
            <w:szCs w:val="18"/>
          </w:rPr>
          <w:fldChar w:fldCharType="begin"/>
        </w:r>
        <w:r w:rsidRPr="00C53121">
          <w:rPr>
            <w:sz w:val="18"/>
            <w:szCs w:val="18"/>
          </w:rPr>
          <w:instrText xml:space="preserve"> PAGE   \* MERGEFORMAT </w:instrText>
        </w:r>
        <w:r w:rsidRPr="00C53121">
          <w:rPr>
            <w:sz w:val="18"/>
            <w:szCs w:val="18"/>
          </w:rPr>
          <w:fldChar w:fldCharType="separate"/>
        </w:r>
        <w:r w:rsidRPr="00C53121">
          <w:rPr>
            <w:noProof/>
            <w:sz w:val="18"/>
            <w:szCs w:val="18"/>
          </w:rPr>
          <w:t>2</w:t>
        </w:r>
        <w:r w:rsidRPr="00C5312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3350588"/>
      <w:docPartObj>
        <w:docPartGallery w:val="Page Numbers (Bottom of Page)"/>
        <w:docPartUnique/>
      </w:docPartObj>
    </w:sdtPr>
    <w:sdtEndPr>
      <w:rPr>
        <w:noProof/>
      </w:rPr>
    </w:sdtEndPr>
    <w:sdtContent>
      <w:p w14:paraId="45F9EC50" w14:textId="0F9DE0DC" w:rsidR="001939BA" w:rsidRPr="001939BA" w:rsidRDefault="001939BA" w:rsidP="001939BA">
        <w:pPr>
          <w:pStyle w:val="Footer"/>
          <w:jc w:val="center"/>
          <w:rPr>
            <w:sz w:val="18"/>
            <w:szCs w:val="18"/>
          </w:rPr>
        </w:pPr>
        <w:r w:rsidRPr="001939BA">
          <w:rPr>
            <w:sz w:val="18"/>
            <w:szCs w:val="18"/>
          </w:rPr>
          <w:fldChar w:fldCharType="begin"/>
        </w:r>
        <w:r w:rsidRPr="001939BA">
          <w:rPr>
            <w:sz w:val="18"/>
            <w:szCs w:val="18"/>
          </w:rPr>
          <w:instrText xml:space="preserve"> PAGE   \* MERGEFORMAT </w:instrText>
        </w:r>
        <w:r w:rsidRPr="001939BA">
          <w:rPr>
            <w:sz w:val="18"/>
            <w:szCs w:val="18"/>
          </w:rPr>
          <w:fldChar w:fldCharType="separate"/>
        </w:r>
        <w:r w:rsidRPr="001939BA">
          <w:rPr>
            <w:noProof/>
            <w:sz w:val="18"/>
            <w:szCs w:val="18"/>
          </w:rPr>
          <w:t>2</w:t>
        </w:r>
        <w:r w:rsidRPr="001939B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B888" w14:textId="77777777" w:rsidR="00CE41E5" w:rsidRDefault="00CE41E5" w:rsidP="002E0DE9">
      <w:pPr>
        <w:spacing w:after="0" w:line="240" w:lineRule="auto"/>
      </w:pPr>
      <w:r>
        <w:separator/>
      </w:r>
    </w:p>
  </w:footnote>
  <w:footnote w:type="continuationSeparator" w:id="0">
    <w:p w14:paraId="41BB9122" w14:textId="77777777" w:rsidR="00CE41E5" w:rsidRDefault="00CE41E5" w:rsidP="002E0DE9">
      <w:pPr>
        <w:spacing w:after="0" w:line="240" w:lineRule="auto"/>
      </w:pPr>
      <w:r>
        <w:continuationSeparator/>
      </w:r>
    </w:p>
  </w:footnote>
  <w:footnote w:type="continuationNotice" w:id="1">
    <w:p w14:paraId="5F07F5C8" w14:textId="77777777" w:rsidR="00CE41E5" w:rsidRDefault="00CE41E5">
      <w:pPr>
        <w:spacing w:after="0" w:line="240" w:lineRule="auto"/>
      </w:pPr>
    </w:p>
  </w:footnote>
  <w:footnote w:id="2">
    <w:p w14:paraId="581737AE" w14:textId="77777777" w:rsidR="007C2401" w:rsidRPr="00F3795C" w:rsidRDefault="007C2401" w:rsidP="007C2401">
      <w:pPr>
        <w:rPr>
          <w:rFonts w:ascii="Graphik Regular" w:hAnsi="Graphik Regular" w:cs="Graphik Regular"/>
          <w:sz w:val="16"/>
          <w:szCs w:val="16"/>
        </w:rPr>
      </w:pPr>
      <w:r w:rsidRPr="00096678">
        <w:rPr>
          <w:rStyle w:val="FootnoteReference"/>
          <w:sz w:val="16"/>
          <w:szCs w:val="16"/>
        </w:rPr>
        <w:footnoteRef/>
      </w:r>
      <w:r w:rsidRPr="00096678">
        <w:rPr>
          <w:sz w:val="16"/>
          <w:szCs w:val="16"/>
        </w:rPr>
        <w:t xml:space="preserve"> IWC Strategic Plan to Mitigate the Impacts of Ship Strikes on Cetacean Populations: 2022-2032 </w:t>
      </w:r>
      <w:hyperlink r:id="rId1" w:history="1">
        <w:r w:rsidRPr="001D2894">
          <w:rPr>
            <w:rStyle w:val="Hyperlink"/>
            <w:sz w:val="16"/>
            <w:szCs w:val="16"/>
          </w:rPr>
          <w:t>https://archive.iwc.int/pages/view.php?ref=19858&amp;k=</w:t>
        </w:r>
      </w:hyperlink>
      <w:r>
        <w:rPr>
          <w:color w:val="467885"/>
          <w:sz w:val="16"/>
          <w:szCs w:val="16"/>
        </w:rPr>
        <w:t xml:space="preserve"> </w:t>
      </w:r>
    </w:p>
  </w:footnote>
  <w:footnote w:id="3">
    <w:p w14:paraId="103C91C5" w14:textId="225F5849" w:rsidR="00DA04AF" w:rsidRPr="00DA04AF" w:rsidRDefault="00DA04AF" w:rsidP="00941A2A">
      <w:pPr>
        <w:spacing w:after="0" w:line="240" w:lineRule="auto"/>
        <w:jc w:val="both"/>
        <w:rPr>
          <w:rFonts w:eastAsia="Arial" w:cs="Arial"/>
          <w:sz w:val="16"/>
          <w:szCs w:val="16"/>
        </w:rPr>
      </w:pPr>
      <w:r w:rsidRPr="00DA04AF">
        <w:rPr>
          <w:rStyle w:val="FootnoteReference"/>
          <w:sz w:val="16"/>
          <w:szCs w:val="16"/>
        </w:rPr>
        <w:footnoteRef/>
      </w:r>
      <w:r w:rsidRPr="00DA04AF">
        <w:rPr>
          <w:sz w:val="16"/>
          <w:szCs w:val="16"/>
        </w:rPr>
        <w:t xml:space="preserve"> </w:t>
      </w:r>
      <w:r w:rsidRPr="00DA04AF">
        <w:rPr>
          <w:rFonts w:eastAsia="Arial" w:cs="Arial"/>
          <w:sz w:val="16"/>
          <w:szCs w:val="16"/>
        </w:rPr>
        <w:t>A dispute exists between the Governments of Argentina and the United Kingdom of Great Britain and Northern Ireland</w:t>
      </w:r>
      <w:r w:rsidR="00413FDD">
        <w:rPr>
          <w:rFonts w:eastAsia="Arial" w:cs="Arial"/>
          <w:sz w:val="16"/>
          <w:szCs w:val="16"/>
        </w:rPr>
        <w:t xml:space="preserve"> </w:t>
      </w:r>
      <w:r w:rsidRPr="00DA04AF">
        <w:rPr>
          <w:rFonts w:eastAsia="Arial" w:cs="Arial"/>
          <w:sz w:val="16"/>
          <w:szCs w:val="16"/>
        </w:rPr>
        <w:t>concerning sovereignty over the Falkland Islands (Islas Malvinas) and the surrounding maritime areas.</w:t>
      </w:r>
    </w:p>
  </w:footnote>
  <w:footnote w:id="4">
    <w:p w14:paraId="7191C6C6" w14:textId="75038627" w:rsidR="00A64A2F" w:rsidRPr="002D3193" w:rsidRDefault="00A64A2F" w:rsidP="00941A2A">
      <w:pPr>
        <w:pStyle w:val="FootnoteText"/>
        <w:rPr>
          <w:sz w:val="16"/>
          <w:szCs w:val="16"/>
        </w:rPr>
      </w:pPr>
      <w:r w:rsidRPr="002D3193">
        <w:rPr>
          <w:rStyle w:val="FootnoteReference"/>
          <w:sz w:val="16"/>
          <w:szCs w:val="16"/>
        </w:rPr>
        <w:footnoteRef/>
      </w:r>
      <w:r w:rsidRPr="002D3193">
        <w:rPr>
          <w:sz w:val="16"/>
          <w:szCs w:val="16"/>
        </w:rPr>
        <w:t xml:space="preserve"> International Association of Antartic</w:t>
      </w:r>
      <w:r w:rsidR="00CF6601" w:rsidRPr="002D3193">
        <w:rPr>
          <w:sz w:val="16"/>
          <w:szCs w:val="16"/>
        </w:rPr>
        <w:t>a Tour Operators</w:t>
      </w:r>
      <w:r w:rsidRPr="002D3193">
        <w:rPr>
          <w:sz w:val="16"/>
          <w:szCs w:val="16"/>
        </w:rPr>
        <w:t xml:space="preserve"> </w:t>
      </w:r>
    </w:p>
  </w:footnote>
  <w:footnote w:id="5">
    <w:p w14:paraId="0F4AD856" w14:textId="0D33957E" w:rsidR="00590371" w:rsidRDefault="00590371" w:rsidP="00941A2A">
      <w:pPr>
        <w:pStyle w:val="FootnoteText"/>
      </w:pPr>
      <w:r w:rsidRPr="002D3193">
        <w:rPr>
          <w:rStyle w:val="FootnoteReference"/>
          <w:sz w:val="16"/>
          <w:szCs w:val="16"/>
        </w:rPr>
        <w:footnoteRef/>
      </w:r>
      <w:r w:rsidRPr="002D3193">
        <w:rPr>
          <w:sz w:val="16"/>
          <w:szCs w:val="16"/>
        </w:rPr>
        <w:t xml:space="preserve"> Particularly Sensitive Sea Area</w:t>
      </w:r>
    </w:p>
  </w:footnote>
  <w:footnote w:id="6">
    <w:p w14:paraId="65263180" w14:textId="77777777" w:rsidR="00B05B89" w:rsidRPr="00857E07" w:rsidRDefault="00B05B89" w:rsidP="00B05B89">
      <w:pPr>
        <w:pStyle w:val="FootnoteText"/>
      </w:pPr>
      <w:r w:rsidRPr="00DB28BC">
        <w:rPr>
          <w:rStyle w:val="FootnoteReference"/>
          <w:sz w:val="16"/>
          <w:szCs w:val="16"/>
        </w:rPr>
        <w:footnoteRef/>
      </w:r>
      <w:r w:rsidRPr="00857E07">
        <w:rPr>
          <w:sz w:val="16"/>
          <w:szCs w:val="16"/>
        </w:rPr>
        <w:t xml:space="preserve"> </w:t>
      </w:r>
      <w:r w:rsidRPr="00857E07">
        <w:rPr>
          <w:rFonts w:cs="Arial"/>
          <w:sz w:val="16"/>
          <w:szCs w:val="16"/>
        </w:rPr>
        <w:t xml:space="preserve">MEPC.1/Circ.674: </w:t>
      </w:r>
      <w:hyperlink r:id="rId2" w:history="1">
        <w:r w:rsidRPr="00857E07">
          <w:rPr>
            <w:rStyle w:val="Hyperlink"/>
            <w:rFonts w:cs="Arial"/>
            <w:sz w:val="16"/>
            <w:szCs w:val="16"/>
          </w:rPr>
          <w:t>https://wwwcdn.imo.org/localresources/en/MediaCentre/HotTopics/Documents/674.pdf</w:t>
        </w:r>
      </w:hyperlink>
      <w:r w:rsidRPr="00857E07">
        <w:rPr>
          <w:rFonts w:cs="Arial"/>
          <w:sz w:val="16"/>
          <w:szCs w:val="16"/>
        </w:rPr>
        <w:t xml:space="preserve"> </w:t>
      </w:r>
    </w:p>
  </w:footnote>
  <w:footnote w:id="7">
    <w:p w14:paraId="02C5ED33" w14:textId="0400EF77" w:rsidR="0006753A" w:rsidRPr="0053369A" w:rsidRDefault="0006753A">
      <w:pPr>
        <w:pStyle w:val="FootnoteText"/>
        <w:rPr>
          <w:sz w:val="16"/>
          <w:szCs w:val="16"/>
          <w:lang w:val="en-US"/>
        </w:rPr>
      </w:pPr>
      <w:r w:rsidRPr="00964FEA">
        <w:rPr>
          <w:rStyle w:val="FootnoteReference"/>
          <w:sz w:val="16"/>
          <w:szCs w:val="16"/>
        </w:rPr>
        <w:footnoteRef/>
      </w:r>
      <w:r w:rsidRPr="00964FEA">
        <w:rPr>
          <w:sz w:val="16"/>
          <w:szCs w:val="16"/>
        </w:rPr>
        <w:t xml:space="preserve"> </w:t>
      </w:r>
      <w:r w:rsidR="00825281" w:rsidRPr="00964FEA">
        <w:rPr>
          <w:sz w:val="16"/>
          <w:szCs w:val="16"/>
        </w:rPr>
        <w:t>MEPC</w:t>
      </w:r>
      <w:r w:rsidR="007B763F">
        <w:rPr>
          <w:sz w:val="16"/>
          <w:szCs w:val="16"/>
        </w:rPr>
        <w:t xml:space="preserve"> 69/21</w:t>
      </w:r>
      <w:r w:rsidR="00AF6A2C">
        <w:rPr>
          <w:sz w:val="16"/>
          <w:szCs w:val="16"/>
        </w:rPr>
        <w:t xml:space="preserve"> </w:t>
      </w:r>
      <w:r w:rsidR="00AF6A2C" w:rsidRPr="0053369A">
        <w:rPr>
          <w:i/>
          <w:iCs/>
          <w:sz w:val="16"/>
          <w:szCs w:val="16"/>
        </w:rPr>
        <w:t xml:space="preserve">Report of the Marine Environment Protection Committee on Its </w:t>
      </w:r>
      <w:r w:rsidR="00626C40" w:rsidRPr="0053369A">
        <w:rPr>
          <w:i/>
          <w:iCs/>
          <w:sz w:val="16"/>
          <w:szCs w:val="16"/>
        </w:rPr>
        <w:t>69</w:t>
      </w:r>
      <w:r w:rsidR="00626C40" w:rsidRPr="0053369A">
        <w:rPr>
          <w:i/>
          <w:iCs/>
          <w:sz w:val="16"/>
          <w:szCs w:val="16"/>
          <w:vertAlign w:val="superscript"/>
        </w:rPr>
        <w:t>th</w:t>
      </w:r>
      <w:r w:rsidR="00626C40" w:rsidRPr="0053369A">
        <w:rPr>
          <w:i/>
          <w:iCs/>
          <w:sz w:val="16"/>
          <w:szCs w:val="16"/>
        </w:rPr>
        <w:t xml:space="preserve"> Session</w:t>
      </w:r>
      <w:r w:rsidR="0053369A">
        <w:rPr>
          <w:sz w:val="16"/>
          <w:szCs w:val="16"/>
        </w:rPr>
        <w:t xml:space="preserv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25442837" name="Picture 2254428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059173398" name="Picture 205917339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292309450" name="Picture 12923094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1220331D"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845558">
      <w:rPr>
        <w:rFonts w:cs="Arial"/>
        <w:i/>
        <w:sz w:val="18"/>
        <w:szCs w:val="18"/>
        <w:lang w:val="de-DE"/>
      </w:rPr>
      <w:t>5</w:t>
    </w:r>
    <w:r w:rsidRPr="00661875">
      <w:rPr>
        <w:rFonts w:cs="Arial"/>
        <w:i/>
        <w:sz w:val="18"/>
        <w:szCs w:val="18"/>
        <w:lang w:val="de-DE"/>
      </w:rPr>
      <w:t>/Doc.</w:t>
    </w:r>
    <w:r w:rsidR="00C36CE7">
      <w:rPr>
        <w:rFonts w:cs="Arial"/>
        <w:i/>
        <w:sz w:val="18"/>
        <w:szCs w:val="18"/>
        <w:lang w:val="de-DE"/>
      </w:rPr>
      <w:t>25.3.2</w:t>
    </w:r>
    <w:r w:rsidR="00E004E4">
      <w:rPr>
        <w:rFonts w:cs="Arial"/>
        <w:i/>
        <w:sz w:val="18"/>
        <w:szCs w:val="18"/>
        <w:lang w:val="de-DE"/>
      </w:rPr>
      <w:t>/Rev.</w:t>
    </w:r>
    <w:r w:rsidR="001939BA">
      <w:rPr>
        <w:rFonts w:cs="Arial"/>
        <w:i/>
        <w:sz w:val="18"/>
        <w:szCs w:val="18"/>
        <w:lang w:val="de-DE"/>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67EE1E99"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C36CE7">
      <w:rPr>
        <w:rFonts w:cs="Arial"/>
        <w:i/>
        <w:sz w:val="18"/>
        <w:szCs w:val="18"/>
        <w:lang w:val="de-DE"/>
      </w:rPr>
      <w:t>5</w:t>
    </w:r>
    <w:r w:rsidRPr="00661875">
      <w:rPr>
        <w:rFonts w:cs="Arial"/>
        <w:i/>
        <w:sz w:val="18"/>
        <w:szCs w:val="18"/>
        <w:lang w:val="de-DE"/>
      </w:rPr>
      <w:t>/Doc.</w:t>
    </w:r>
    <w:r w:rsidR="00C36CE7">
      <w:rPr>
        <w:rFonts w:cs="Arial"/>
        <w:i/>
        <w:sz w:val="18"/>
        <w:szCs w:val="18"/>
        <w:lang w:val="de-DE"/>
      </w:rPr>
      <w:t>25.3.2</w:t>
    </w:r>
    <w:r w:rsidR="00E004E4">
      <w:rPr>
        <w:rFonts w:cs="Arial"/>
        <w:i/>
        <w:sz w:val="18"/>
        <w:szCs w:val="18"/>
        <w:lang w:val="de-DE"/>
      </w:rPr>
      <w:t>/Rev.</w:t>
    </w:r>
    <w:r w:rsidR="001939BA">
      <w:rPr>
        <w:rFonts w:cs="Arial"/>
        <w:i/>
        <w:sz w:val="18"/>
        <w:szCs w:val="18"/>
        <w:lang w:val="de-DE"/>
      </w:rPr>
      <w:t>2</w:t>
    </w:r>
  </w:p>
  <w:p w14:paraId="0E24A8B0" w14:textId="402AB1F3" w:rsidR="002D6582" w:rsidRPr="00E004E4"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EB0D" w14:textId="7CC34C1F" w:rsidR="002D6582" w:rsidRPr="00E004E4" w:rsidRDefault="00A836DB" w:rsidP="00C36CE7">
    <w:pPr>
      <w:pStyle w:val="Header"/>
      <w:pBdr>
        <w:bottom w:val="single" w:sz="4" w:space="1" w:color="auto"/>
      </w:pBdr>
      <w:rPr>
        <w:rFonts w:ascii="Calibri" w:eastAsia="Calibri" w:hAnsi="Calibri" w:cs="Times New Roman"/>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C36CE7">
      <w:rPr>
        <w:rFonts w:cs="Arial"/>
        <w:i/>
        <w:sz w:val="18"/>
        <w:szCs w:val="18"/>
        <w:lang w:val="de-DE"/>
      </w:rPr>
      <w:t>25.3.2</w:t>
    </w:r>
    <w:r w:rsidR="00E004E4">
      <w:rPr>
        <w:rFonts w:cs="Arial"/>
        <w:i/>
        <w:sz w:val="18"/>
        <w:szCs w:val="18"/>
        <w:lang w:val="de-DE"/>
      </w:rPr>
      <w:t>/Rev.</w:t>
    </w:r>
    <w:r w:rsidR="001939BA">
      <w:rPr>
        <w:rFonts w:cs="Arial"/>
        <w:i/>
        <w:sz w:val="18"/>
        <w:szCs w:val="18"/>
        <w:lang w:val="de-DE"/>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0E32450"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w:t>
    </w:r>
    <w:proofErr w:type="gramStart"/>
    <w:r w:rsidRPr="00661875">
      <w:rPr>
        <w:rFonts w:cs="Arial"/>
        <w:i/>
        <w:sz w:val="18"/>
        <w:szCs w:val="18"/>
        <w:lang w:val="de-DE"/>
      </w:rPr>
      <w:t>Doc.[  ]</w:t>
    </w:r>
    <w:proofErr w:type="gramEnd"/>
    <w:r>
      <w:rPr>
        <w:rFonts w:cs="Arial"/>
        <w:i/>
        <w:sz w:val="18"/>
        <w:szCs w:val="18"/>
        <w:lang w:val="de-DE"/>
      </w:rPr>
      <w:t>/Annex[...]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2CAC3DFA"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C36CE7">
      <w:rPr>
        <w:rFonts w:cs="Arial"/>
        <w:i/>
        <w:sz w:val="18"/>
        <w:szCs w:val="18"/>
        <w:lang w:val="de-DE"/>
      </w:rPr>
      <w:t>25.3.2</w:t>
    </w:r>
    <w:r>
      <w:rPr>
        <w:rFonts w:cs="Arial"/>
        <w:i/>
        <w:sz w:val="18"/>
        <w:szCs w:val="18"/>
        <w:lang w:val="de-DE"/>
      </w:rPr>
      <w:t>/</w:t>
    </w:r>
    <w:r w:rsidR="00E004E4">
      <w:rPr>
        <w:rFonts w:cs="Arial"/>
        <w:i/>
        <w:sz w:val="18"/>
        <w:szCs w:val="18"/>
        <w:lang w:val="de-DE"/>
      </w:rPr>
      <w:t>Rev.</w:t>
    </w:r>
    <w:r w:rsidR="001939BA">
      <w:rPr>
        <w:rFonts w:cs="Arial"/>
        <w:i/>
        <w:sz w:val="18"/>
        <w:szCs w:val="18"/>
        <w:lang w:val="de-DE"/>
      </w:rPr>
      <w:t>2</w:t>
    </w:r>
    <w:r w:rsidR="00E004E4">
      <w:rPr>
        <w:rFonts w:cs="Arial"/>
        <w:i/>
        <w:sz w:val="18"/>
        <w:szCs w:val="18"/>
        <w:lang w:val="de-DE"/>
      </w:rPr>
      <w:t>/</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795280"/>
    <w:multiLevelType w:val="hybridMultilevel"/>
    <w:tmpl w:val="8CAABD36"/>
    <w:lvl w:ilvl="0" w:tplc="2000001B">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5"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7"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2426759F"/>
    <w:multiLevelType w:val="hybridMultilevel"/>
    <w:tmpl w:val="7B4A272E"/>
    <w:lvl w:ilvl="0" w:tplc="08090017">
      <w:start w:val="1"/>
      <w:numFmt w:val="lowerLetter"/>
      <w:lvlText w:val="%1)"/>
      <w:lvlJc w:val="left"/>
      <w:pPr>
        <w:ind w:left="1003" w:hanging="360"/>
      </w:pPr>
    </w:lvl>
    <w:lvl w:ilvl="1" w:tplc="CF64E692">
      <w:start w:val="1"/>
      <w:numFmt w:val="lowerRoman"/>
      <w:lvlText w:val="%2)"/>
      <w:lvlJc w:val="right"/>
      <w:pPr>
        <w:ind w:left="1647" w:hanging="360"/>
      </w:pPr>
      <w:rPr>
        <w:rFonts w:hint="default"/>
      </w:r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2"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9"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E200771"/>
    <w:multiLevelType w:val="hybridMultilevel"/>
    <w:tmpl w:val="D97261F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2"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7832E34"/>
    <w:multiLevelType w:val="hybridMultilevel"/>
    <w:tmpl w:val="B8AC372C"/>
    <w:lvl w:ilvl="0" w:tplc="200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6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6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7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83"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84"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86"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87"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69A23F83"/>
    <w:multiLevelType w:val="hybridMultilevel"/>
    <w:tmpl w:val="09F65D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4"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04"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81"/>
  </w:num>
  <w:num w:numId="2" w16cid:durableId="1741906446">
    <w:abstractNumId w:val="96"/>
  </w:num>
  <w:num w:numId="3" w16cid:durableId="2132282296">
    <w:abstractNumId w:val="30"/>
  </w:num>
  <w:num w:numId="4" w16cid:durableId="308674728">
    <w:abstractNumId w:val="73"/>
  </w:num>
  <w:num w:numId="5" w16cid:durableId="1500343192">
    <w:abstractNumId w:val="10"/>
  </w:num>
  <w:num w:numId="6" w16cid:durableId="9474707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82"/>
  </w:num>
  <w:num w:numId="10" w16cid:durableId="1141927803">
    <w:abstractNumId w:val="91"/>
  </w:num>
  <w:num w:numId="11" w16cid:durableId="1738941606">
    <w:abstractNumId w:val="30"/>
    <w:lvlOverride w:ilvl="0">
      <w:startOverride w:val="1"/>
    </w:lvlOverride>
  </w:num>
  <w:num w:numId="12" w16cid:durableId="1205143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93"/>
  </w:num>
  <w:num w:numId="19" w16cid:durableId="717970615">
    <w:abstractNumId w:val="3"/>
  </w:num>
  <w:num w:numId="20" w16cid:durableId="448089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64"/>
  </w:num>
  <w:num w:numId="22" w16cid:durableId="1909458925">
    <w:abstractNumId w:val="27"/>
  </w:num>
  <w:num w:numId="23" w16cid:durableId="1222181368">
    <w:abstractNumId w:val="43"/>
  </w:num>
  <w:num w:numId="24" w16cid:durableId="1353608687">
    <w:abstractNumId w:val="48"/>
  </w:num>
  <w:num w:numId="25" w16cid:durableId="1867475948">
    <w:abstractNumId w:val="13"/>
  </w:num>
  <w:num w:numId="26" w16cid:durableId="579607133">
    <w:abstractNumId w:val="47"/>
  </w:num>
  <w:num w:numId="27" w16cid:durableId="551161455">
    <w:abstractNumId w:val="95"/>
  </w:num>
  <w:num w:numId="28" w16cid:durableId="1984654318">
    <w:abstractNumId w:val="19"/>
  </w:num>
  <w:num w:numId="29" w16cid:durableId="2031760315">
    <w:abstractNumId w:val="5"/>
  </w:num>
  <w:num w:numId="30" w16cid:durableId="736321469">
    <w:abstractNumId w:val="42"/>
  </w:num>
  <w:num w:numId="31" w16cid:durableId="1968002059">
    <w:abstractNumId w:val="83"/>
  </w:num>
  <w:num w:numId="32" w16cid:durableId="1616790160">
    <w:abstractNumId w:val="65"/>
  </w:num>
  <w:num w:numId="33" w16cid:durableId="738023046">
    <w:abstractNumId w:val="16"/>
  </w:num>
  <w:num w:numId="34" w16cid:durableId="735586479">
    <w:abstractNumId w:val="12"/>
  </w:num>
  <w:num w:numId="35" w16cid:durableId="84543189">
    <w:abstractNumId w:val="84"/>
  </w:num>
  <w:num w:numId="36" w16cid:durableId="66459262">
    <w:abstractNumId w:val="17"/>
  </w:num>
  <w:num w:numId="37" w16cid:durableId="553853759">
    <w:abstractNumId w:val="53"/>
  </w:num>
  <w:num w:numId="38" w16cid:durableId="1696417585">
    <w:abstractNumId w:val="28"/>
  </w:num>
  <w:num w:numId="39" w16cid:durableId="772087930">
    <w:abstractNumId w:val="29"/>
  </w:num>
  <w:num w:numId="40" w16cid:durableId="438452386">
    <w:abstractNumId w:val="68"/>
  </w:num>
  <w:num w:numId="41" w16cid:durableId="1736704218">
    <w:abstractNumId w:val="102"/>
  </w:num>
  <w:num w:numId="42" w16cid:durableId="595401291">
    <w:abstractNumId w:val="99"/>
  </w:num>
  <w:num w:numId="43" w16cid:durableId="173301854">
    <w:abstractNumId w:val="14"/>
  </w:num>
  <w:num w:numId="44" w16cid:durableId="1437363912">
    <w:abstractNumId w:val="41"/>
  </w:num>
  <w:num w:numId="45" w16cid:durableId="1704985578">
    <w:abstractNumId w:val="21"/>
  </w:num>
  <w:num w:numId="46" w16cid:durableId="1622031125">
    <w:abstractNumId w:val="101"/>
  </w:num>
  <w:num w:numId="47" w16cid:durableId="1135369617">
    <w:abstractNumId w:val="80"/>
  </w:num>
  <w:num w:numId="48" w16cid:durableId="1216896438">
    <w:abstractNumId w:val="79"/>
  </w:num>
  <w:num w:numId="49" w16cid:durableId="1867327351">
    <w:abstractNumId w:val="86"/>
  </w:num>
  <w:num w:numId="50" w16cid:durableId="537738728">
    <w:abstractNumId w:val="74"/>
  </w:num>
  <w:num w:numId="51" w16cid:durableId="220823512">
    <w:abstractNumId w:val="97"/>
  </w:num>
  <w:num w:numId="52" w16cid:durableId="186532289">
    <w:abstractNumId w:val="15"/>
  </w:num>
  <w:num w:numId="53" w16cid:durableId="195781038">
    <w:abstractNumId w:val="62"/>
  </w:num>
  <w:num w:numId="54" w16cid:durableId="1141926082">
    <w:abstractNumId w:val="35"/>
  </w:num>
  <w:num w:numId="55" w16cid:durableId="268199898">
    <w:abstractNumId w:val="70"/>
  </w:num>
  <w:num w:numId="56" w16cid:durableId="188108663">
    <w:abstractNumId w:val="66"/>
  </w:num>
  <w:num w:numId="57" w16cid:durableId="1810128191">
    <w:abstractNumId w:val="63"/>
  </w:num>
  <w:num w:numId="58" w16cid:durableId="1609240134">
    <w:abstractNumId w:val="38"/>
  </w:num>
  <w:num w:numId="59" w16cid:durableId="800071088">
    <w:abstractNumId w:val="87"/>
  </w:num>
  <w:num w:numId="60" w16cid:durableId="557713120">
    <w:abstractNumId w:val="9"/>
  </w:num>
  <w:num w:numId="61" w16cid:durableId="934705649">
    <w:abstractNumId w:val="98"/>
  </w:num>
  <w:num w:numId="62" w16cid:durableId="548810558">
    <w:abstractNumId w:val="67"/>
  </w:num>
  <w:num w:numId="63" w16cid:durableId="1046292683">
    <w:abstractNumId w:val="76"/>
  </w:num>
  <w:num w:numId="64" w16cid:durableId="1486899570">
    <w:abstractNumId w:val="34"/>
  </w:num>
  <w:num w:numId="65" w16cid:durableId="788165114">
    <w:abstractNumId w:val="2"/>
  </w:num>
  <w:num w:numId="66" w16cid:durableId="2017724491">
    <w:abstractNumId w:val="37"/>
  </w:num>
  <w:num w:numId="67" w16cid:durableId="1686207501">
    <w:abstractNumId w:val="71"/>
  </w:num>
  <w:num w:numId="68" w16cid:durableId="1056467614">
    <w:abstractNumId w:val="50"/>
  </w:num>
  <w:num w:numId="69" w16cid:durableId="1781484514">
    <w:abstractNumId w:val="52"/>
  </w:num>
  <w:num w:numId="70" w16cid:durableId="1536383980">
    <w:abstractNumId w:val="78"/>
  </w:num>
  <w:num w:numId="71" w16cid:durableId="575556460">
    <w:abstractNumId w:val="100"/>
  </w:num>
  <w:num w:numId="72" w16cid:durableId="1946766139">
    <w:abstractNumId w:val="24"/>
  </w:num>
  <w:num w:numId="73" w16cid:durableId="837892308">
    <w:abstractNumId w:val="39"/>
  </w:num>
  <w:num w:numId="74" w16cid:durableId="1143307470">
    <w:abstractNumId w:val="25"/>
  </w:num>
  <w:num w:numId="75" w16cid:durableId="1154567061">
    <w:abstractNumId w:val="33"/>
  </w:num>
  <w:num w:numId="76" w16cid:durableId="694158594">
    <w:abstractNumId w:val="32"/>
  </w:num>
  <w:num w:numId="77" w16cid:durableId="495387112">
    <w:abstractNumId w:val="72"/>
  </w:num>
  <w:num w:numId="78" w16cid:durableId="1213737355">
    <w:abstractNumId w:val="75"/>
  </w:num>
  <w:num w:numId="79" w16cid:durableId="500510123">
    <w:abstractNumId w:val="89"/>
  </w:num>
  <w:num w:numId="80" w16cid:durableId="1609314668">
    <w:abstractNumId w:val="8"/>
  </w:num>
  <w:num w:numId="81" w16cid:durableId="171721784">
    <w:abstractNumId w:val="57"/>
  </w:num>
  <w:num w:numId="82" w16cid:durableId="971836097">
    <w:abstractNumId w:val="36"/>
  </w:num>
  <w:num w:numId="83" w16cid:durableId="1450271257">
    <w:abstractNumId w:val="7"/>
  </w:num>
  <w:num w:numId="84" w16cid:durableId="129448546">
    <w:abstractNumId w:val="56"/>
  </w:num>
  <w:num w:numId="85" w16cid:durableId="1744176808">
    <w:abstractNumId w:val="90"/>
  </w:num>
  <w:num w:numId="86" w16cid:durableId="97603812">
    <w:abstractNumId w:val="18"/>
  </w:num>
  <w:num w:numId="87" w16cid:durableId="283537129">
    <w:abstractNumId w:val="4"/>
  </w:num>
  <w:num w:numId="88" w16cid:durableId="53821695">
    <w:abstractNumId w:val="49"/>
  </w:num>
  <w:num w:numId="89" w16cid:durableId="76824721">
    <w:abstractNumId w:val="0"/>
  </w:num>
  <w:num w:numId="90" w16cid:durableId="818689910">
    <w:abstractNumId w:val="94"/>
  </w:num>
  <w:num w:numId="91" w16cid:durableId="1409502612">
    <w:abstractNumId w:val="6"/>
  </w:num>
  <w:num w:numId="92" w16cid:durableId="1148085160">
    <w:abstractNumId w:val="54"/>
  </w:num>
  <w:num w:numId="93" w16cid:durableId="1815297186">
    <w:abstractNumId w:val="40"/>
  </w:num>
  <w:num w:numId="94" w16cid:durableId="596522278">
    <w:abstractNumId w:val="44"/>
  </w:num>
  <w:num w:numId="95" w16cid:durableId="2007245493">
    <w:abstractNumId w:val="88"/>
  </w:num>
  <w:num w:numId="96" w16cid:durableId="357629962">
    <w:abstractNumId w:val="23"/>
  </w:num>
  <w:num w:numId="97" w16cid:durableId="1351570228">
    <w:abstractNumId w:val="22"/>
  </w:num>
  <w:num w:numId="98" w16cid:durableId="1381440956">
    <w:abstractNumId w:val="69"/>
  </w:num>
  <w:num w:numId="99" w16cid:durableId="1507555316">
    <w:abstractNumId w:val="1"/>
  </w:num>
  <w:num w:numId="100" w16cid:durableId="498077794">
    <w:abstractNumId w:val="26"/>
  </w:num>
  <w:num w:numId="101" w16cid:durableId="1382437229">
    <w:abstractNumId w:val="45"/>
  </w:num>
  <w:num w:numId="102" w16cid:durableId="1647976242">
    <w:abstractNumId w:val="55"/>
  </w:num>
  <w:num w:numId="103" w16cid:durableId="661391682">
    <w:abstractNumId w:val="59"/>
  </w:num>
  <w:num w:numId="104" w16cid:durableId="1795978512">
    <w:abstractNumId w:val="58"/>
  </w:num>
  <w:num w:numId="105" w16cid:durableId="320626463">
    <w:abstractNumId w:val="11"/>
  </w:num>
  <w:num w:numId="106" w16cid:durableId="96874250">
    <w:abstractNumId w:val="61"/>
  </w:num>
  <w:num w:numId="107" w16cid:durableId="1726224274">
    <w:abstractNumId w:val="104"/>
  </w:num>
  <w:num w:numId="108" w16cid:durableId="1344934547">
    <w:abstractNumId w:val="85"/>
  </w:num>
  <w:num w:numId="109" w16cid:durableId="1530023866">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1102"/>
    <w:rsid w:val="00001A53"/>
    <w:rsid w:val="000024C8"/>
    <w:rsid w:val="0000334E"/>
    <w:rsid w:val="000034DC"/>
    <w:rsid w:val="00004218"/>
    <w:rsid w:val="00004AC6"/>
    <w:rsid w:val="0000592B"/>
    <w:rsid w:val="000062F1"/>
    <w:rsid w:val="00006301"/>
    <w:rsid w:val="00006C47"/>
    <w:rsid w:val="000073E7"/>
    <w:rsid w:val="00007DD6"/>
    <w:rsid w:val="00010CB7"/>
    <w:rsid w:val="0001182D"/>
    <w:rsid w:val="000118AB"/>
    <w:rsid w:val="0001212C"/>
    <w:rsid w:val="00014E10"/>
    <w:rsid w:val="000154AA"/>
    <w:rsid w:val="00015BE6"/>
    <w:rsid w:val="000172C0"/>
    <w:rsid w:val="00017C76"/>
    <w:rsid w:val="000203D6"/>
    <w:rsid w:val="00021DF8"/>
    <w:rsid w:val="00021E2C"/>
    <w:rsid w:val="00022055"/>
    <w:rsid w:val="00022107"/>
    <w:rsid w:val="0002210E"/>
    <w:rsid w:val="00022F03"/>
    <w:rsid w:val="00022F41"/>
    <w:rsid w:val="0002430E"/>
    <w:rsid w:val="0002481D"/>
    <w:rsid w:val="0002483E"/>
    <w:rsid w:val="000250CC"/>
    <w:rsid w:val="0002519B"/>
    <w:rsid w:val="00027CA4"/>
    <w:rsid w:val="0003155C"/>
    <w:rsid w:val="00031AF6"/>
    <w:rsid w:val="00033492"/>
    <w:rsid w:val="000346D6"/>
    <w:rsid w:val="00035CB2"/>
    <w:rsid w:val="00036EDA"/>
    <w:rsid w:val="000375B4"/>
    <w:rsid w:val="00041776"/>
    <w:rsid w:val="00041C00"/>
    <w:rsid w:val="00041C8A"/>
    <w:rsid w:val="0004252F"/>
    <w:rsid w:val="00042704"/>
    <w:rsid w:val="00045A31"/>
    <w:rsid w:val="00045D6C"/>
    <w:rsid w:val="00046695"/>
    <w:rsid w:val="00046A4A"/>
    <w:rsid w:val="00047634"/>
    <w:rsid w:val="00047C4D"/>
    <w:rsid w:val="00047FA5"/>
    <w:rsid w:val="00050C58"/>
    <w:rsid w:val="00050CE1"/>
    <w:rsid w:val="0005182D"/>
    <w:rsid w:val="00051AD9"/>
    <w:rsid w:val="00051BA6"/>
    <w:rsid w:val="00052636"/>
    <w:rsid w:val="00053B2E"/>
    <w:rsid w:val="00054CBB"/>
    <w:rsid w:val="00054E52"/>
    <w:rsid w:val="00055E52"/>
    <w:rsid w:val="00056D24"/>
    <w:rsid w:val="00056D98"/>
    <w:rsid w:val="00057B91"/>
    <w:rsid w:val="000605A9"/>
    <w:rsid w:val="00060883"/>
    <w:rsid w:val="00060F94"/>
    <w:rsid w:val="000613D1"/>
    <w:rsid w:val="00061767"/>
    <w:rsid w:val="00062AC7"/>
    <w:rsid w:val="00064C60"/>
    <w:rsid w:val="00064F34"/>
    <w:rsid w:val="00064F70"/>
    <w:rsid w:val="000655D7"/>
    <w:rsid w:val="0006753A"/>
    <w:rsid w:val="00067C15"/>
    <w:rsid w:val="000706D2"/>
    <w:rsid w:val="00073142"/>
    <w:rsid w:val="000734A8"/>
    <w:rsid w:val="00073EB7"/>
    <w:rsid w:val="000744B1"/>
    <w:rsid w:val="00075B40"/>
    <w:rsid w:val="00075B5D"/>
    <w:rsid w:val="000762D2"/>
    <w:rsid w:val="0008006A"/>
    <w:rsid w:val="000806F3"/>
    <w:rsid w:val="00080CD1"/>
    <w:rsid w:val="0008293C"/>
    <w:rsid w:val="00082F58"/>
    <w:rsid w:val="00082F65"/>
    <w:rsid w:val="000830AC"/>
    <w:rsid w:val="00083B2E"/>
    <w:rsid w:val="0008455F"/>
    <w:rsid w:val="0008721D"/>
    <w:rsid w:val="00087F8F"/>
    <w:rsid w:val="00090D14"/>
    <w:rsid w:val="0009386A"/>
    <w:rsid w:val="00094577"/>
    <w:rsid w:val="00094AB7"/>
    <w:rsid w:val="00094CC2"/>
    <w:rsid w:val="00094E36"/>
    <w:rsid w:val="00094FA9"/>
    <w:rsid w:val="000968BE"/>
    <w:rsid w:val="00097DB3"/>
    <w:rsid w:val="000A0422"/>
    <w:rsid w:val="000A1981"/>
    <w:rsid w:val="000A263A"/>
    <w:rsid w:val="000A2DDB"/>
    <w:rsid w:val="000A32A6"/>
    <w:rsid w:val="000A4016"/>
    <w:rsid w:val="000A40B9"/>
    <w:rsid w:val="000A47D5"/>
    <w:rsid w:val="000A4C50"/>
    <w:rsid w:val="000A537E"/>
    <w:rsid w:val="000A5A1E"/>
    <w:rsid w:val="000A636E"/>
    <w:rsid w:val="000A6437"/>
    <w:rsid w:val="000A664E"/>
    <w:rsid w:val="000A782B"/>
    <w:rsid w:val="000A7857"/>
    <w:rsid w:val="000B0025"/>
    <w:rsid w:val="000B025E"/>
    <w:rsid w:val="000B1A35"/>
    <w:rsid w:val="000B1A95"/>
    <w:rsid w:val="000B2390"/>
    <w:rsid w:val="000B2D07"/>
    <w:rsid w:val="000B35E6"/>
    <w:rsid w:val="000B413A"/>
    <w:rsid w:val="000B43AE"/>
    <w:rsid w:val="000B47A8"/>
    <w:rsid w:val="000B50AD"/>
    <w:rsid w:val="000B5735"/>
    <w:rsid w:val="000B57EC"/>
    <w:rsid w:val="000B5A6C"/>
    <w:rsid w:val="000B676D"/>
    <w:rsid w:val="000B7902"/>
    <w:rsid w:val="000B7B20"/>
    <w:rsid w:val="000B7C9C"/>
    <w:rsid w:val="000B7D58"/>
    <w:rsid w:val="000C2064"/>
    <w:rsid w:val="000C23BD"/>
    <w:rsid w:val="000C326B"/>
    <w:rsid w:val="000C349E"/>
    <w:rsid w:val="000C37F3"/>
    <w:rsid w:val="000C3D1A"/>
    <w:rsid w:val="000C7040"/>
    <w:rsid w:val="000C731F"/>
    <w:rsid w:val="000D1059"/>
    <w:rsid w:val="000D1645"/>
    <w:rsid w:val="000D1EBD"/>
    <w:rsid w:val="000D2921"/>
    <w:rsid w:val="000D2AF5"/>
    <w:rsid w:val="000D318F"/>
    <w:rsid w:val="000D456A"/>
    <w:rsid w:val="000D708E"/>
    <w:rsid w:val="000D78A3"/>
    <w:rsid w:val="000D79AF"/>
    <w:rsid w:val="000D7EDC"/>
    <w:rsid w:val="000E007A"/>
    <w:rsid w:val="000E0325"/>
    <w:rsid w:val="000E0381"/>
    <w:rsid w:val="000E0A18"/>
    <w:rsid w:val="000E19F3"/>
    <w:rsid w:val="000E395A"/>
    <w:rsid w:val="000E465E"/>
    <w:rsid w:val="000E47AF"/>
    <w:rsid w:val="000E65DB"/>
    <w:rsid w:val="000E707F"/>
    <w:rsid w:val="000E778D"/>
    <w:rsid w:val="000F04BA"/>
    <w:rsid w:val="000F123B"/>
    <w:rsid w:val="000F1830"/>
    <w:rsid w:val="000F1FC9"/>
    <w:rsid w:val="000F339C"/>
    <w:rsid w:val="000F6D54"/>
    <w:rsid w:val="000F7351"/>
    <w:rsid w:val="000F76D4"/>
    <w:rsid w:val="001005F7"/>
    <w:rsid w:val="00100858"/>
    <w:rsid w:val="00100A08"/>
    <w:rsid w:val="00100AF1"/>
    <w:rsid w:val="00102FBE"/>
    <w:rsid w:val="001032EC"/>
    <w:rsid w:val="00104599"/>
    <w:rsid w:val="00105AC5"/>
    <w:rsid w:val="00105FA7"/>
    <w:rsid w:val="0010767B"/>
    <w:rsid w:val="0010769B"/>
    <w:rsid w:val="0011077E"/>
    <w:rsid w:val="00111987"/>
    <w:rsid w:val="001125F0"/>
    <w:rsid w:val="00112D9A"/>
    <w:rsid w:val="00114C4D"/>
    <w:rsid w:val="0011531B"/>
    <w:rsid w:val="00115EB8"/>
    <w:rsid w:val="001166FF"/>
    <w:rsid w:val="00116ABD"/>
    <w:rsid w:val="00117747"/>
    <w:rsid w:val="00117E96"/>
    <w:rsid w:val="00120752"/>
    <w:rsid w:val="00120CFD"/>
    <w:rsid w:val="00121955"/>
    <w:rsid w:val="00121BBF"/>
    <w:rsid w:val="00122017"/>
    <w:rsid w:val="0012758E"/>
    <w:rsid w:val="00127903"/>
    <w:rsid w:val="001301B5"/>
    <w:rsid w:val="001325FD"/>
    <w:rsid w:val="00133D7B"/>
    <w:rsid w:val="00133D92"/>
    <w:rsid w:val="00134B58"/>
    <w:rsid w:val="00134CC3"/>
    <w:rsid w:val="00135014"/>
    <w:rsid w:val="001351B6"/>
    <w:rsid w:val="001351EB"/>
    <w:rsid w:val="001353C4"/>
    <w:rsid w:val="00136E2C"/>
    <w:rsid w:val="0013732D"/>
    <w:rsid w:val="00137937"/>
    <w:rsid w:val="00140180"/>
    <w:rsid w:val="001408C5"/>
    <w:rsid w:val="0014105B"/>
    <w:rsid w:val="001410BF"/>
    <w:rsid w:val="00141D61"/>
    <w:rsid w:val="0014386A"/>
    <w:rsid w:val="00143C57"/>
    <w:rsid w:val="001448C1"/>
    <w:rsid w:val="00145DCE"/>
    <w:rsid w:val="00145FAA"/>
    <w:rsid w:val="001463BB"/>
    <w:rsid w:val="00147251"/>
    <w:rsid w:val="001473E8"/>
    <w:rsid w:val="0015003D"/>
    <w:rsid w:val="001508C7"/>
    <w:rsid w:val="00150D72"/>
    <w:rsid w:val="00150E03"/>
    <w:rsid w:val="00151EEE"/>
    <w:rsid w:val="00152169"/>
    <w:rsid w:val="0015390A"/>
    <w:rsid w:val="001539C1"/>
    <w:rsid w:val="00155833"/>
    <w:rsid w:val="00156061"/>
    <w:rsid w:val="00156385"/>
    <w:rsid w:val="00156429"/>
    <w:rsid w:val="001567FA"/>
    <w:rsid w:val="001567FC"/>
    <w:rsid w:val="00156D87"/>
    <w:rsid w:val="00157821"/>
    <w:rsid w:val="00160C29"/>
    <w:rsid w:val="001613FE"/>
    <w:rsid w:val="001614B0"/>
    <w:rsid w:val="00162549"/>
    <w:rsid w:val="001633A9"/>
    <w:rsid w:val="001639ED"/>
    <w:rsid w:val="001644D1"/>
    <w:rsid w:val="00164EF8"/>
    <w:rsid w:val="00165ADC"/>
    <w:rsid w:val="00170053"/>
    <w:rsid w:val="00170911"/>
    <w:rsid w:val="001720C6"/>
    <w:rsid w:val="0017266D"/>
    <w:rsid w:val="00173A8A"/>
    <w:rsid w:val="001749A1"/>
    <w:rsid w:val="001754AA"/>
    <w:rsid w:val="00176807"/>
    <w:rsid w:val="001768DE"/>
    <w:rsid w:val="001776C8"/>
    <w:rsid w:val="00180BD5"/>
    <w:rsid w:val="0018137F"/>
    <w:rsid w:val="0018243E"/>
    <w:rsid w:val="00182507"/>
    <w:rsid w:val="00182591"/>
    <w:rsid w:val="00182727"/>
    <w:rsid w:val="001831C2"/>
    <w:rsid w:val="00183A27"/>
    <w:rsid w:val="00183AB7"/>
    <w:rsid w:val="0018494B"/>
    <w:rsid w:val="00184953"/>
    <w:rsid w:val="001860D1"/>
    <w:rsid w:val="001868B9"/>
    <w:rsid w:val="00187723"/>
    <w:rsid w:val="001878D6"/>
    <w:rsid w:val="00187A72"/>
    <w:rsid w:val="00190DEC"/>
    <w:rsid w:val="001921EA"/>
    <w:rsid w:val="001926F2"/>
    <w:rsid w:val="0019381B"/>
    <w:rsid w:val="001939BA"/>
    <w:rsid w:val="00194745"/>
    <w:rsid w:val="0019594F"/>
    <w:rsid w:val="00196083"/>
    <w:rsid w:val="001962BB"/>
    <w:rsid w:val="00196EE9"/>
    <w:rsid w:val="001971FE"/>
    <w:rsid w:val="001973C0"/>
    <w:rsid w:val="001A0DB4"/>
    <w:rsid w:val="001A1B10"/>
    <w:rsid w:val="001A2ED9"/>
    <w:rsid w:val="001A3920"/>
    <w:rsid w:val="001A44B3"/>
    <w:rsid w:val="001A4FB5"/>
    <w:rsid w:val="001A5DEC"/>
    <w:rsid w:val="001A5F70"/>
    <w:rsid w:val="001A7527"/>
    <w:rsid w:val="001A7B76"/>
    <w:rsid w:val="001B1C8D"/>
    <w:rsid w:val="001B219C"/>
    <w:rsid w:val="001B22F7"/>
    <w:rsid w:val="001B2939"/>
    <w:rsid w:val="001B3EB3"/>
    <w:rsid w:val="001B5368"/>
    <w:rsid w:val="001B539A"/>
    <w:rsid w:val="001B59BE"/>
    <w:rsid w:val="001B6C57"/>
    <w:rsid w:val="001C25B9"/>
    <w:rsid w:val="001C3468"/>
    <w:rsid w:val="001C3D0E"/>
    <w:rsid w:val="001C5C06"/>
    <w:rsid w:val="001C6BC2"/>
    <w:rsid w:val="001C7259"/>
    <w:rsid w:val="001D143D"/>
    <w:rsid w:val="001D1904"/>
    <w:rsid w:val="001D1BD1"/>
    <w:rsid w:val="001D1F7F"/>
    <w:rsid w:val="001D3402"/>
    <w:rsid w:val="001D3486"/>
    <w:rsid w:val="001D379B"/>
    <w:rsid w:val="001D41CA"/>
    <w:rsid w:val="001D4B4B"/>
    <w:rsid w:val="001D4FD8"/>
    <w:rsid w:val="001D5CBA"/>
    <w:rsid w:val="001D6B70"/>
    <w:rsid w:val="001D78EA"/>
    <w:rsid w:val="001D7942"/>
    <w:rsid w:val="001D7FCE"/>
    <w:rsid w:val="001E0430"/>
    <w:rsid w:val="001E067A"/>
    <w:rsid w:val="001E0741"/>
    <w:rsid w:val="001E159B"/>
    <w:rsid w:val="001E302D"/>
    <w:rsid w:val="001E4F16"/>
    <w:rsid w:val="001E54CF"/>
    <w:rsid w:val="001E565C"/>
    <w:rsid w:val="001E59B8"/>
    <w:rsid w:val="001E5F1F"/>
    <w:rsid w:val="001F1D53"/>
    <w:rsid w:val="001F2533"/>
    <w:rsid w:val="001F27A6"/>
    <w:rsid w:val="001F3C78"/>
    <w:rsid w:val="001F3D84"/>
    <w:rsid w:val="001F40FD"/>
    <w:rsid w:val="001F4756"/>
    <w:rsid w:val="001F4F83"/>
    <w:rsid w:val="001F4FEB"/>
    <w:rsid w:val="001F5C18"/>
    <w:rsid w:val="001F66C0"/>
    <w:rsid w:val="001F7C88"/>
    <w:rsid w:val="002000BB"/>
    <w:rsid w:val="00200EA9"/>
    <w:rsid w:val="00200EAB"/>
    <w:rsid w:val="00201B91"/>
    <w:rsid w:val="00201DFA"/>
    <w:rsid w:val="00202062"/>
    <w:rsid w:val="00202094"/>
    <w:rsid w:val="002023B5"/>
    <w:rsid w:val="00202F1E"/>
    <w:rsid w:val="002036B9"/>
    <w:rsid w:val="002037DF"/>
    <w:rsid w:val="00203AF8"/>
    <w:rsid w:val="002060C9"/>
    <w:rsid w:val="00206EBD"/>
    <w:rsid w:val="0020777E"/>
    <w:rsid w:val="002077BE"/>
    <w:rsid w:val="00207919"/>
    <w:rsid w:val="002108C3"/>
    <w:rsid w:val="0021214B"/>
    <w:rsid w:val="00214318"/>
    <w:rsid w:val="0021461F"/>
    <w:rsid w:val="0021517B"/>
    <w:rsid w:val="002156E0"/>
    <w:rsid w:val="00216146"/>
    <w:rsid w:val="00221119"/>
    <w:rsid w:val="002211FF"/>
    <w:rsid w:val="00221B43"/>
    <w:rsid w:val="0022229C"/>
    <w:rsid w:val="002222BF"/>
    <w:rsid w:val="002227A2"/>
    <w:rsid w:val="002233A3"/>
    <w:rsid w:val="00223C4F"/>
    <w:rsid w:val="00224365"/>
    <w:rsid w:val="0022472B"/>
    <w:rsid w:val="00226B1D"/>
    <w:rsid w:val="00226E90"/>
    <w:rsid w:val="002277FB"/>
    <w:rsid w:val="00230633"/>
    <w:rsid w:val="00231596"/>
    <w:rsid w:val="002316F4"/>
    <w:rsid w:val="002331B9"/>
    <w:rsid w:val="00233789"/>
    <w:rsid w:val="002343EF"/>
    <w:rsid w:val="00236014"/>
    <w:rsid w:val="0023673F"/>
    <w:rsid w:val="00236F30"/>
    <w:rsid w:val="00237479"/>
    <w:rsid w:val="002402DC"/>
    <w:rsid w:val="00240F90"/>
    <w:rsid w:val="00241726"/>
    <w:rsid w:val="00241820"/>
    <w:rsid w:val="00242B83"/>
    <w:rsid w:val="00243C02"/>
    <w:rsid w:val="00243D8D"/>
    <w:rsid w:val="00243EAE"/>
    <w:rsid w:val="00244DAB"/>
    <w:rsid w:val="00245952"/>
    <w:rsid w:val="00245ED3"/>
    <w:rsid w:val="0024656A"/>
    <w:rsid w:val="002466FE"/>
    <w:rsid w:val="002467F0"/>
    <w:rsid w:val="002468ED"/>
    <w:rsid w:val="00246E9D"/>
    <w:rsid w:val="00247291"/>
    <w:rsid w:val="00247559"/>
    <w:rsid w:val="00251AEC"/>
    <w:rsid w:val="002522AF"/>
    <w:rsid w:val="00252D34"/>
    <w:rsid w:val="0025303B"/>
    <w:rsid w:val="002530D0"/>
    <w:rsid w:val="00253561"/>
    <w:rsid w:val="002542B2"/>
    <w:rsid w:val="002546AE"/>
    <w:rsid w:val="00254725"/>
    <w:rsid w:val="002550B9"/>
    <w:rsid w:val="00256867"/>
    <w:rsid w:val="00256AC8"/>
    <w:rsid w:val="00256CCB"/>
    <w:rsid w:val="002578DC"/>
    <w:rsid w:val="00261624"/>
    <w:rsid w:val="002626B6"/>
    <w:rsid w:val="00263B3D"/>
    <w:rsid w:val="00264EED"/>
    <w:rsid w:val="002652F3"/>
    <w:rsid w:val="00265C41"/>
    <w:rsid w:val="00267804"/>
    <w:rsid w:val="00267C6B"/>
    <w:rsid w:val="00271007"/>
    <w:rsid w:val="00271247"/>
    <w:rsid w:val="0027188B"/>
    <w:rsid w:val="00271C0A"/>
    <w:rsid w:val="002721EE"/>
    <w:rsid w:val="00272864"/>
    <w:rsid w:val="00273905"/>
    <w:rsid w:val="00274AF5"/>
    <w:rsid w:val="002750C4"/>
    <w:rsid w:val="002757D5"/>
    <w:rsid w:val="0027617B"/>
    <w:rsid w:val="00277633"/>
    <w:rsid w:val="00277CAF"/>
    <w:rsid w:val="00277DD8"/>
    <w:rsid w:val="00280567"/>
    <w:rsid w:val="00281399"/>
    <w:rsid w:val="00281B9F"/>
    <w:rsid w:val="00281BAF"/>
    <w:rsid w:val="00281C28"/>
    <w:rsid w:val="0028221D"/>
    <w:rsid w:val="0028319F"/>
    <w:rsid w:val="00285234"/>
    <w:rsid w:val="00285C22"/>
    <w:rsid w:val="00285ED9"/>
    <w:rsid w:val="00286371"/>
    <w:rsid w:val="00286EFE"/>
    <w:rsid w:val="00286F9C"/>
    <w:rsid w:val="002873B9"/>
    <w:rsid w:val="002904BD"/>
    <w:rsid w:val="00290662"/>
    <w:rsid w:val="00291215"/>
    <w:rsid w:val="0029180E"/>
    <w:rsid w:val="00291C35"/>
    <w:rsid w:val="00292611"/>
    <w:rsid w:val="00292A2F"/>
    <w:rsid w:val="00292E8B"/>
    <w:rsid w:val="00293122"/>
    <w:rsid w:val="00293FE3"/>
    <w:rsid w:val="002943B8"/>
    <w:rsid w:val="002944C6"/>
    <w:rsid w:val="00294A62"/>
    <w:rsid w:val="0029564A"/>
    <w:rsid w:val="002970C5"/>
    <w:rsid w:val="002978DE"/>
    <w:rsid w:val="00297EFC"/>
    <w:rsid w:val="002A012C"/>
    <w:rsid w:val="002A0226"/>
    <w:rsid w:val="002A0A6B"/>
    <w:rsid w:val="002A0C3A"/>
    <w:rsid w:val="002A1724"/>
    <w:rsid w:val="002A1FD6"/>
    <w:rsid w:val="002A26DB"/>
    <w:rsid w:val="002A2D44"/>
    <w:rsid w:val="002A3A77"/>
    <w:rsid w:val="002A440F"/>
    <w:rsid w:val="002A7F53"/>
    <w:rsid w:val="002B0839"/>
    <w:rsid w:val="002B0E18"/>
    <w:rsid w:val="002B1847"/>
    <w:rsid w:val="002B26A0"/>
    <w:rsid w:val="002B4482"/>
    <w:rsid w:val="002B6596"/>
    <w:rsid w:val="002B6ED0"/>
    <w:rsid w:val="002B7C7B"/>
    <w:rsid w:val="002B7D09"/>
    <w:rsid w:val="002C1135"/>
    <w:rsid w:val="002C11A3"/>
    <w:rsid w:val="002C1E39"/>
    <w:rsid w:val="002C20BC"/>
    <w:rsid w:val="002C250F"/>
    <w:rsid w:val="002C5077"/>
    <w:rsid w:val="002C6BD6"/>
    <w:rsid w:val="002D0273"/>
    <w:rsid w:val="002D0B9E"/>
    <w:rsid w:val="002D294F"/>
    <w:rsid w:val="002D2A43"/>
    <w:rsid w:val="002D3193"/>
    <w:rsid w:val="002D31B1"/>
    <w:rsid w:val="002D3BA4"/>
    <w:rsid w:val="002D3E4B"/>
    <w:rsid w:val="002D499A"/>
    <w:rsid w:val="002D6346"/>
    <w:rsid w:val="002D6582"/>
    <w:rsid w:val="002D6F22"/>
    <w:rsid w:val="002D6FDE"/>
    <w:rsid w:val="002D7492"/>
    <w:rsid w:val="002E0C44"/>
    <w:rsid w:val="002E0DE9"/>
    <w:rsid w:val="002E2C3A"/>
    <w:rsid w:val="002E477B"/>
    <w:rsid w:val="002E5872"/>
    <w:rsid w:val="002E5BE2"/>
    <w:rsid w:val="002E696A"/>
    <w:rsid w:val="002E6A6C"/>
    <w:rsid w:val="002F1F34"/>
    <w:rsid w:val="002F25A6"/>
    <w:rsid w:val="002F3056"/>
    <w:rsid w:val="002F5B06"/>
    <w:rsid w:val="002F675A"/>
    <w:rsid w:val="002F687D"/>
    <w:rsid w:val="00300412"/>
    <w:rsid w:val="003008E5"/>
    <w:rsid w:val="00300CD2"/>
    <w:rsid w:val="0030107B"/>
    <w:rsid w:val="0030410D"/>
    <w:rsid w:val="00304FA0"/>
    <w:rsid w:val="00304FDB"/>
    <w:rsid w:val="00305918"/>
    <w:rsid w:val="00305E99"/>
    <w:rsid w:val="003062D9"/>
    <w:rsid w:val="00307531"/>
    <w:rsid w:val="0030765A"/>
    <w:rsid w:val="003109DF"/>
    <w:rsid w:val="00310B43"/>
    <w:rsid w:val="00311E7A"/>
    <w:rsid w:val="0031245C"/>
    <w:rsid w:val="00312F62"/>
    <w:rsid w:val="00312FAE"/>
    <w:rsid w:val="00313528"/>
    <w:rsid w:val="003204D6"/>
    <w:rsid w:val="00320736"/>
    <w:rsid w:val="003217F1"/>
    <w:rsid w:val="00322248"/>
    <w:rsid w:val="003229AE"/>
    <w:rsid w:val="00323E4B"/>
    <w:rsid w:val="00324448"/>
    <w:rsid w:val="00324AAC"/>
    <w:rsid w:val="00326074"/>
    <w:rsid w:val="00326FE6"/>
    <w:rsid w:val="0032702D"/>
    <w:rsid w:val="00330CAC"/>
    <w:rsid w:val="00331167"/>
    <w:rsid w:val="00331A17"/>
    <w:rsid w:val="00332284"/>
    <w:rsid w:val="003326EA"/>
    <w:rsid w:val="00332A55"/>
    <w:rsid w:val="00333877"/>
    <w:rsid w:val="00334420"/>
    <w:rsid w:val="00334FC9"/>
    <w:rsid w:val="00335ABC"/>
    <w:rsid w:val="00335E2E"/>
    <w:rsid w:val="003363B0"/>
    <w:rsid w:val="0033652B"/>
    <w:rsid w:val="00336CCF"/>
    <w:rsid w:val="0033766B"/>
    <w:rsid w:val="0033789C"/>
    <w:rsid w:val="003378DA"/>
    <w:rsid w:val="00337951"/>
    <w:rsid w:val="00342921"/>
    <w:rsid w:val="00343386"/>
    <w:rsid w:val="003434A3"/>
    <w:rsid w:val="003435DE"/>
    <w:rsid w:val="00343715"/>
    <w:rsid w:val="00344195"/>
    <w:rsid w:val="00344664"/>
    <w:rsid w:val="003467BC"/>
    <w:rsid w:val="003503C4"/>
    <w:rsid w:val="00352181"/>
    <w:rsid w:val="0035256A"/>
    <w:rsid w:val="003531B9"/>
    <w:rsid w:val="00353C84"/>
    <w:rsid w:val="00353EE1"/>
    <w:rsid w:val="00353F8C"/>
    <w:rsid w:val="00354966"/>
    <w:rsid w:val="00356A59"/>
    <w:rsid w:val="00356C4C"/>
    <w:rsid w:val="003574FA"/>
    <w:rsid w:val="003604BD"/>
    <w:rsid w:val="00360838"/>
    <w:rsid w:val="00360935"/>
    <w:rsid w:val="00360F60"/>
    <w:rsid w:val="00361522"/>
    <w:rsid w:val="003622DF"/>
    <w:rsid w:val="00362B87"/>
    <w:rsid w:val="00363CC1"/>
    <w:rsid w:val="0036450F"/>
    <w:rsid w:val="003647CD"/>
    <w:rsid w:val="00364CC6"/>
    <w:rsid w:val="00365303"/>
    <w:rsid w:val="003654C7"/>
    <w:rsid w:val="00366367"/>
    <w:rsid w:val="00366C5C"/>
    <w:rsid w:val="00367990"/>
    <w:rsid w:val="00367CC3"/>
    <w:rsid w:val="00371DE1"/>
    <w:rsid w:val="00372E99"/>
    <w:rsid w:val="00372FC3"/>
    <w:rsid w:val="00374B9C"/>
    <w:rsid w:val="00374C91"/>
    <w:rsid w:val="0037544A"/>
    <w:rsid w:val="00377DFF"/>
    <w:rsid w:val="00380652"/>
    <w:rsid w:val="00381020"/>
    <w:rsid w:val="00381257"/>
    <w:rsid w:val="00381E3B"/>
    <w:rsid w:val="00383051"/>
    <w:rsid w:val="00383651"/>
    <w:rsid w:val="00384563"/>
    <w:rsid w:val="003848AB"/>
    <w:rsid w:val="00384C77"/>
    <w:rsid w:val="00386A00"/>
    <w:rsid w:val="00387A55"/>
    <w:rsid w:val="00390695"/>
    <w:rsid w:val="00391B7A"/>
    <w:rsid w:val="00392513"/>
    <w:rsid w:val="00392ABA"/>
    <w:rsid w:val="0039349B"/>
    <w:rsid w:val="00394AFB"/>
    <w:rsid w:val="003950C0"/>
    <w:rsid w:val="0039652B"/>
    <w:rsid w:val="0039706D"/>
    <w:rsid w:val="003A017E"/>
    <w:rsid w:val="003A0555"/>
    <w:rsid w:val="003A0C52"/>
    <w:rsid w:val="003A1DD3"/>
    <w:rsid w:val="003A2E3C"/>
    <w:rsid w:val="003A2ED9"/>
    <w:rsid w:val="003A431F"/>
    <w:rsid w:val="003A4F31"/>
    <w:rsid w:val="003A5C59"/>
    <w:rsid w:val="003A5F40"/>
    <w:rsid w:val="003A6070"/>
    <w:rsid w:val="003A67C4"/>
    <w:rsid w:val="003A6E47"/>
    <w:rsid w:val="003B13DB"/>
    <w:rsid w:val="003B210B"/>
    <w:rsid w:val="003B25AB"/>
    <w:rsid w:val="003B3ABB"/>
    <w:rsid w:val="003B490B"/>
    <w:rsid w:val="003B4BC2"/>
    <w:rsid w:val="003B561F"/>
    <w:rsid w:val="003B624A"/>
    <w:rsid w:val="003B6574"/>
    <w:rsid w:val="003B7075"/>
    <w:rsid w:val="003B7F19"/>
    <w:rsid w:val="003C041A"/>
    <w:rsid w:val="003C08E7"/>
    <w:rsid w:val="003C0D92"/>
    <w:rsid w:val="003C131D"/>
    <w:rsid w:val="003C1DB1"/>
    <w:rsid w:val="003C2016"/>
    <w:rsid w:val="003C2606"/>
    <w:rsid w:val="003C32CD"/>
    <w:rsid w:val="003C37E6"/>
    <w:rsid w:val="003C399A"/>
    <w:rsid w:val="003C41F9"/>
    <w:rsid w:val="003C4408"/>
    <w:rsid w:val="003C521E"/>
    <w:rsid w:val="003C5611"/>
    <w:rsid w:val="003C653D"/>
    <w:rsid w:val="003C7FC2"/>
    <w:rsid w:val="003C7FD0"/>
    <w:rsid w:val="003D015D"/>
    <w:rsid w:val="003D22AB"/>
    <w:rsid w:val="003D2580"/>
    <w:rsid w:val="003D2CA6"/>
    <w:rsid w:val="003D314F"/>
    <w:rsid w:val="003D33F4"/>
    <w:rsid w:val="003D387F"/>
    <w:rsid w:val="003D6A64"/>
    <w:rsid w:val="003D6C0B"/>
    <w:rsid w:val="003E04FF"/>
    <w:rsid w:val="003E0726"/>
    <w:rsid w:val="003E0D12"/>
    <w:rsid w:val="003E0F1E"/>
    <w:rsid w:val="003E1B28"/>
    <w:rsid w:val="003E29DE"/>
    <w:rsid w:val="003E2E85"/>
    <w:rsid w:val="003E3372"/>
    <w:rsid w:val="003E3646"/>
    <w:rsid w:val="003E3F6A"/>
    <w:rsid w:val="003E5DC9"/>
    <w:rsid w:val="003E5E7E"/>
    <w:rsid w:val="003E62B3"/>
    <w:rsid w:val="003E680C"/>
    <w:rsid w:val="003E7178"/>
    <w:rsid w:val="003E76A1"/>
    <w:rsid w:val="003E7DB2"/>
    <w:rsid w:val="003F040C"/>
    <w:rsid w:val="003F0726"/>
    <w:rsid w:val="003F0F62"/>
    <w:rsid w:val="003F1A2D"/>
    <w:rsid w:val="003F1C5B"/>
    <w:rsid w:val="003F2A14"/>
    <w:rsid w:val="003F2A70"/>
    <w:rsid w:val="003F3C81"/>
    <w:rsid w:val="003F3E43"/>
    <w:rsid w:val="003F4BF4"/>
    <w:rsid w:val="003F4EC3"/>
    <w:rsid w:val="003F5984"/>
    <w:rsid w:val="003F5E9A"/>
    <w:rsid w:val="003F6B67"/>
    <w:rsid w:val="003F7AAE"/>
    <w:rsid w:val="0040049A"/>
    <w:rsid w:val="004017A3"/>
    <w:rsid w:val="004019D4"/>
    <w:rsid w:val="00402BDE"/>
    <w:rsid w:val="00402D21"/>
    <w:rsid w:val="0040375A"/>
    <w:rsid w:val="004041A4"/>
    <w:rsid w:val="004046AF"/>
    <w:rsid w:val="0040471B"/>
    <w:rsid w:val="0040521F"/>
    <w:rsid w:val="004063A8"/>
    <w:rsid w:val="004069EB"/>
    <w:rsid w:val="00406C4C"/>
    <w:rsid w:val="00410666"/>
    <w:rsid w:val="00410AA1"/>
    <w:rsid w:val="00410B40"/>
    <w:rsid w:val="00413FDD"/>
    <w:rsid w:val="00415966"/>
    <w:rsid w:val="00415B03"/>
    <w:rsid w:val="00415D57"/>
    <w:rsid w:val="00416737"/>
    <w:rsid w:val="00417239"/>
    <w:rsid w:val="00420636"/>
    <w:rsid w:val="00420A53"/>
    <w:rsid w:val="004244CA"/>
    <w:rsid w:val="00425E88"/>
    <w:rsid w:val="00426731"/>
    <w:rsid w:val="00426CD5"/>
    <w:rsid w:val="00426ED7"/>
    <w:rsid w:val="0042705D"/>
    <w:rsid w:val="0042736E"/>
    <w:rsid w:val="004324D5"/>
    <w:rsid w:val="00432503"/>
    <w:rsid w:val="0043304D"/>
    <w:rsid w:val="00434206"/>
    <w:rsid w:val="004349C9"/>
    <w:rsid w:val="00434DEA"/>
    <w:rsid w:val="00435CDD"/>
    <w:rsid w:val="00436097"/>
    <w:rsid w:val="00436893"/>
    <w:rsid w:val="00436951"/>
    <w:rsid w:val="004372D8"/>
    <w:rsid w:val="004401D0"/>
    <w:rsid w:val="00440257"/>
    <w:rsid w:val="004402EC"/>
    <w:rsid w:val="00440B93"/>
    <w:rsid w:val="00441A99"/>
    <w:rsid w:val="0044213E"/>
    <w:rsid w:val="00443448"/>
    <w:rsid w:val="00443751"/>
    <w:rsid w:val="004439B5"/>
    <w:rsid w:val="00444089"/>
    <w:rsid w:val="00444788"/>
    <w:rsid w:val="00444BE4"/>
    <w:rsid w:val="00446320"/>
    <w:rsid w:val="00446765"/>
    <w:rsid w:val="0044687F"/>
    <w:rsid w:val="00446B75"/>
    <w:rsid w:val="00446D23"/>
    <w:rsid w:val="00446D31"/>
    <w:rsid w:val="00446F6B"/>
    <w:rsid w:val="0044745A"/>
    <w:rsid w:val="00447CCE"/>
    <w:rsid w:val="00451FE4"/>
    <w:rsid w:val="00452C31"/>
    <w:rsid w:val="00452CF8"/>
    <w:rsid w:val="00453718"/>
    <w:rsid w:val="00453B71"/>
    <w:rsid w:val="004542BD"/>
    <w:rsid w:val="0045628D"/>
    <w:rsid w:val="00456345"/>
    <w:rsid w:val="004569A7"/>
    <w:rsid w:val="00456C46"/>
    <w:rsid w:val="00456D2F"/>
    <w:rsid w:val="0046296D"/>
    <w:rsid w:val="00462A14"/>
    <w:rsid w:val="00462C4E"/>
    <w:rsid w:val="00462CFD"/>
    <w:rsid w:val="0046394B"/>
    <w:rsid w:val="00463C97"/>
    <w:rsid w:val="004640F6"/>
    <w:rsid w:val="00464F47"/>
    <w:rsid w:val="00465C98"/>
    <w:rsid w:val="00466384"/>
    <w:rsid w:val="00466D15"/>
    <w:rsid w:val="0046754F"/>
    <w:rsid w:val="00467FD1"/>
    <w:rsid w:val="00470A5B"/>
    <w:rsid w:val="00470B03"/>
    <w:rsid w:val="0047159C"/>
    <w:rsid w:val="00471752"/>
    <w:rsid w:val="004720A6"/>
    <w:rsid w:val="0047339E"/>
    <w:rsid w:val="004740F5"/>
    <w:rsid w:val="00475CC1"/>
    <w:rsid w:val="004767EE"/>
    <w:rsid w:val="004801CB"/>
    <w:rsid w:val="004809F3"/>
    <w:rsid w:val="0048118D"/>
    <w:rsid w:val="00482D15"/>
    <w:rsid w:val="004836F5"/>
    <w:rsid w:val="00483BCF"/>
    <w:rsid w:val="0048492A"/>
    <w:rsid w:val="004867D1"/>
    <w:rsid w:val="0049033A"/>
    <w:rsid w:val="00490671"/>
    <w:rsid w:val="00491EF0"/>
    <w:rsid w:val="00492194"/>
    <w:rsid w:val="0049256D"/>
    <w:rsid w:val="00492AB6"/>
    <w:rsid w:val="00492D6F"/>
    <w:rsid w:val="004947CD"/>
    <w:rsid w:val="00494849"/>
    <w:rsid w:val="00496ECA"/>
    <w:rsid w:val="00497733"/>
    <w:rsid w:val="004A0662"/>
    <w:rsid w:val="004A1F4E"/>
    <w:rsid w:val="004A21BC"/>
    <w:rsid w:val="004A26F2"/>
    <w:rsid w:val="004A2D86"/>
    <w:rsid w:val="004A3442"/>
    <w:rsid w:val="004A3915"/>
    <w:rsid w:val="004A489F"/>
    <w:rsid w:val="004A568A"/>
    <w:rsid w:val="004A666C"/>
    <w:rsid w:val="004A6C98"/>
    <w:rsid w:val="004A6F27"/>
    <w:rsid w:val="004B0782"/>
    <w:rsid w:val="004B0FC5"/>
    <w:rsid w:val="004B1166"/>
    <w:rsid w:val="004B1CE0"/>
    <w:rsid w:val="004B299A"/>
    <w:rsid w:val="004B3585"/>
    <w:rsid w:val="004B4443"/>
    <w:rsid w:val="004B4CC5"/>
    <w:rsid w:val="004B5A89"/>
    <w:rsid w:val="004B6FC5"/>
    <w:rsid w:val="004B7008"/>
    <w:rsid w:val="004B7071"/>
    <w:rsid w:val="004C0C84"/>
    <w:rsid w:val="004C126D"/>
    <w:rsid w:val="004C21B6"/>
    <w:rsid w:val="004C26C9"/>
    <w:rsid w:val="004C4A02"/>
    <w:rsid w:val="004C4B51"/>
    <w:rsid w:val="004C4D45"/>
    <w:rsid w:val="004C5023"/>
    <w:rsid w:val="004C61BB"/>
    <w:rsid w:val="004D0C08"/>
    <w:rsid w:val="004D12BB"/>
    <w:rsid w:val="004D1522"/>
    <w:rsid w:val="004D1EDC"/>
    <w:rsid w:val="004D2CF9"/>
    <w:rsid w:val="004D33D5"/>
    <w:rsid w:val="004D3829"/>
    <w:rsid w:val="004D3C90"/>
    <w:rsid w:val="004D4472"/>
    <w:rsid w:val="004D4C9F"/>
    <w:rsid w:val="004D5F15"/>
    <w:rsid w:val="004D65BC"/>
    <w:rsid w:val="004D66F5"/>
    <w:rsid w:val="004E0862"/>
    <w:rsid w:val="004E11D7"/>
    <w:rsid w:val="004E293D"/>
    <w:rsid w:val="004E299B"/>
    <w:rsid w:val="004E33D6"/>
    <w:rsid w:val="004E3DB8"/>
    <w:rsid w:val="004E57C7"/>
    <w:rsid w:val="004E688C"/>
    <w:rsid w:val="004E6C9A"/>
    <w:rsid w:val="004E7C20"/>
    <w:rsid w:val="004F1B5A"/>
    <w:rsid w:val="004F1D31"/>
    <w:rsid w:val="004F2B35"/>
    <w:rsid w:val="004F406A"/>
    <w:rsid w:val="004F4DFD"/>
    <w:rsid w:val="004F617C"/>
    <w:rsid w:val="004F6E73"/>
    <w:rsid w:val="004F6FE9"/>
    <w:rsid w:val="004F7754"/>
    <w:rsid w:val="0050122A"/>
    <w:rsid w:val="005015AD"/>
    <w:rsid w:val="0050219E"/>
    <w:rsid w:val="00503387"/>
    <w:rsid w:val="0050380C"/>
    <w:rsid w:val="00503D58"/>
    <w:rsid w:val="00504A23"/>
    <w:rsid w:val="00504AF1"/>
    <w:rsid w:val="00504D9A"/>
    <w:rsid w:val="00505052"/>
    <w:rsid w:val="005053DD"/>
    <w:rsid w:val="0050557A"/>
    <w:rsid w:val="00505C19"/>
    <w:rsid w:val="005074D6"/>
    <w:rsid w:val="00507669"/>
    <w:rsid w:val="00507A0A"/>
    <w:rsid w:val="00507E73"/>
    <w:rsid w:val="005118B1"/>
    <w:rsid w:val="00513922"/>
    <w:rsid w:val="00513E45"/>
    <w:rsid w:val="00514FCB"/>
    <w:rsid w:val="00515D56"/>
    <w:rsid w:val="00516464"/>
    <w:rsid w:val="005168DC"/>
    <w:rsid w:val="00516C45"/>
    <w:rsid w:val="005213B7"/>
    <w:rsid w:val="005214E3"/>
    <w:rsid w:val="00523967"/>
    <w:rsid w:val="00523B07"/>
    <w:rsid w:val="005245A9"/>
    <w:rsid w:val="00524A69"/>
    <w:rsid w:val="00525505"/>
    <w:rsid w:val="005267DF"/>
    <w:rsid w:val="00526AB7"/>
    <w:rsid w:val="005276E6"/>
    <w:rsid w:val="0052770A"/>
    <w:rsid w:val="0053049E"/>
    <w:rsid w:val="005304E4"/>
    <w:rsid w:val="005309D1"/>
    <w:rsid w:val="00531C74"/>
    <w:rsid w:val="005327F2"/>
    <w:rsid w:val="00532AFF"/>
    <w:rsid w:val="00532DBA"/>
    <w:rsid w:val="005330F7"/>
    <w:rsid w:val="0053369A"/>
    <w:rsid w:val="00533AA8"/>
    <w:rsid w:val="0053471D"/>
    <w:rsid w:val="005348DD"/>
    <w:rsid w:val="00537668"/>
    <w:rsid w:val="00540481"/>
    <w:rsid w:val="00540C89"/>
    <w:rsid w:val="00541D9E"/>
    <w:rsid w:val="00543CB1"/>
    <w:rsid w:val="0054456C"/>
    <w:rsid w:val="005459CF"/>
    <w:rsid w:val="005464CE"/>
    <w:rsid w:val="0054696B"/>
    <w:rsid w:val="00547439"/>
    <w:rsid w:val="005530D1"/>
    <w:rsid w:val="00554446"/>
    <w:rsid w:val="00555121"/>
    <w:rsid w:val="005560B0"/>
    <w:rsid w:val="005570C1"/>
    <w:rsid w:val="00557D5E"/>
    <w:rsid w:val="00557EAF"/>
    <w:rsid w:val="0056092E"/>
    <w:rsid w:val="00561B49"/>
    <w:rsid w:val="00562348"/>
    <w:rsid w:val="00562A3C"/>
    <w:rsid w:val="00562F61"/>
    <w:rsid w:val="0056320D"/>
    <w:rsid w:val="00563598"/>
    <w:rsid w:val="00563815"/>
    <w:rsid w:val="005639AB"/>
    <w:rsid w:val="00564639"/>
    <w:rsid w:val="00564B1F"/>
    <w:rsid w:val="00565814"/>
    <w:rsid w:val="00565B08"/>
    <w:rsid w:val="00570EFB"/>
    <w:rsid w:val="00570F1D"/>
    <w:rsid w:val="00571AE1"/>
    <w:rsid w:val="00571E6C"/>
    <w:rsid w:val="005727AD"/>
    <w:rsid w:val="00573F17"/>
    <w:rsid w:val="00573F94"/>
    <w:rsid w:val="00574949"/>
    <w:rsid w:val="00575A8A"/>
    <w:rsid w:val="00575E28"/>
    <w:rsid w:val="00576168"/>
    <w:rsid w:val="00577718"/>
    <w:rsid w:val="00577C00"/>
    <w:rsid w:val="00581FEF"/>
    <w:rsid w:val="005828AA"/>
    <w:rsid w:val="00582EF3"/>
    <w:rsid w:val="005836B6"/>
    <w:rsid w:val="00584C91"/>
    <w:rsid w:val="00585182"/>
    <w:rsid w:val="00586AA4"/>
    <w:rsid w:val="00587206"/>
    <w:rsid w:val="00590371"/>
    <w:rsid w:val="005906CC"/>
    <w:rsid w:val="00590CED"/>
    <w:rsid w:val="005914B3"/>
    <w:rsid w:val="00591632"/>
    <w:rsid w:val="00591F18"/>
    <w:rsid w:val="00592236"/>
    <w:rsid w:val="00593D80"/>
    <w:rsid w:val="005962EB"/>
    <w:rsid w:val="00596A47"/>
    <w:rsid w:val="00597103"/>
    <w:rsid w:val="0059721B"/>
    <w:rsid w:val="005A03FE"/>
    <w:rsid w:val="005A124C"/>
    <w:rsid w:val="005A1C26"/>
    <w:rsid w:val="005A234A"/>
    <w:rsid w:val="005A2951"/>
    <w:rsid w:val="005A3432"/>
    <w:rsid w:val="005A38DE"/>
    <w:rsid w:val="005A4CC2"/>
    <w:rsid w:val="005A4E07"/>
    <w:rsid w:val="005A5CC0"/>
    <w:rsid w:val="005A5D0A"/>
    <w:rsid w:val="005A74A4"/>
    <w:rsid w:val="005A7782"/>
    <w:rsid w:val="005B00A8"/>
    <w:rsid w:val="005B075A"/>
    <w:rsid w:val="005B281A"/>
    <w:rsid w:val="005B3942"/>
    <w:rsid w:val="005B419A"/>
    <w:rsid w:val="005B43AC"/>
    <w:rsid w:val="005B5815"/>
    <w:rsid w:val="005B5B46"/>
    <w:rsid w:val="005B5F60"/>
    <w:rsid w:val="005B6406"/>
    <w:rsid w:val="005B74C4"/>
    <w:rsid w:val="005B77B9"/>
    <w:rsid w:val="005B7DE0"/>
    <w:rsid w:val="005C182B"/>
    <w:rsid w:val="005C18E1"/>
    <w:rsid w:val="005C1E35"/>
    <w:rsid w:val="005C200E"/>
    <w:rsid w:val="005C2075"/>
    <w:rsid w:val="005C2272"/>
    <w:rsid w:val="005C283A"/>
    <w:rsid w:val="005C30DE"/>
    <w:rsid w:val="005C3548"/>
    <w:rsid w:val="005C378C"/>
    <w:rsid w:val="005C4233"/>
    <w:rsid w:val="005C4574"/>
    <w:rsid w:val="005C570B"/>
    <w:rsid w:val="005C61FD"/>
    <w:rsid w:val="005C6784"/>
    <w:rsid w:val="005C6D24"/>
    <w:rsid w:val="005C7A50"/>
    <w:rsid w:val="005D0B79"/>
    <w:rsid w:val="005D0BFA"/>
    <w:rsid w:val="005D0C4F"/>
    <w:rsid w:val="005D140D"/>
    <w:rsid w:val="005D15DC"/>
    <w:rsid w:val="005D17A5"/>
    <w:rsid w:val="005D1D51"/>
    <w:rsid w:val="005D1DA6"/>
    <w:rsid w:val="005D1FD3"/>
    <w:rsid w:val="005D1FE3"/>
    <w:rsid w:val="005D20DC"/>
    <w:rsid w:val="005D2258"/>
    <w:rsid w:val="005D3326"/>
    <w:rsid w:val="005D345E"/>
    <w:rsid w:val="005D488F"/>
    <w:rsid w:val="005D4A8E"/>
    <w:rsid w:val="005D56F2"/>
    <w:rsid w:val="005D5D31"/>
    <w:rsid w:val="005D72C5"/>
    <w:rsid w:val="005D757F"/>
    <w:rsid w:val="005D7EC8"/>
    <w:rsid w:val="005E09EE"/>
    <w:rsid w:val="005E0C6F"/>
    <w:rsid w:val="005E1DAD"/>
    <w:rsid w:val="005E2C2B"/>
    <w:rsid w:val="005E3119"/>
    <w:rsid w:val="005E328D"/>
    <w:rsid w:val="005E354B"/>
    <w:rsid w:val="005E3AAE"/>
    <w:rsid w:val="005E5598"/>
    <w:rsid w:val="005E56AF"/>
    <w:rsid w:val="005E5A53"/>
    <w:rsid w:val="005F0A2B"/>
    <w:rsid w:val="005F1F45"/>
    <w:rsid w:val="005F2C43"/>
    <w:rsid w:val="005F38D3"/>
    <w:rsid w:val="005F4356"/>
    <w:rsid w:val="005F4BDF"/>
    <w:rsid w:val="005F6ADD"/>
    <w:rsid w:val="005F6F0F"/>
    <w:rsid w:val="005F7FDE"/>
    <w:rsid w:val="006001C9"/>
    <w:rsid w:val="0060029F"/>
    <w:rsid w:val="006005F8"/>
    <w:rsid w:val="00600B90"/>
    <w:rsid w:val="006013DF"/>
    <w:rsid w:val="00601C9B"/>
    <w:rsid w:val="00602E98"/>
    <w:rsid w:val="00602EBC"/>
    <w:rsid w:val="006033DA"/>
    <w:rsid w:val="00604A76"/>
    <w:rsid w:val="006054D8"/>
    <w:rsid w:val="00605A70"/>
    <w:rsid w:val="006067A8"/>
    <w:rsid w:val="006071CB"/>
    <w:rsid w:val="0060785C"/>
    <w:rsid w:val="00607C68"/>
    <w:rsid w:val="00607FE2"/>
    <w:rsid w:val="006100C4"/>
    <w:rsid w:val="00610A17"/>
    <w:rsid w:val="006114BE"/>
    <w:rsid w:val="00611859"/>
    <w:rsid w:val="00611B04"/>
    <w:rsid w:val="00613270"/>
    <w:rsid w:val="006136F1"/>
    <w:rsid w:val="0061633A"/>
    <w:rsid w:val="00617A74"/>
    <w:rsid w:val="006213AD"/>
    <w:rsid w:val="006229D6"/>
    <w:rsid w:val="0062445B"/>
    <w:rsid w:val="00625A6A"/>
    <w:rsid w:val="00626C40"/>
    <w:rsid w:val="0063026B"/>
    <w:rsid w:val="00631BB0"/>
    <w:rsid w:val="00631EB3"/>
    <w:rsid w:val="00632B58"/>
    <w:rsid w:val="0063346D"/>
    <w:rsid w:val="0063397D"/>
    <w:rsid w:val="00634583"/>
    <w:rsid w:val="00634F3F"/>
    <w:rsid w:val="00634FFE"/>
    <w:rsid w:val="00635587"/>
    <w:rsid w:val="00635AE0"/>
    <w:rsid w:val="00635ECA"/>
    <w:rsid w:val="00636755"/>
    <w:rsid w:val="00636E76"/>
    <w:rsid w:val="00640628"/>
    <w:rsid w:val="0064248C"/>
    <w:rsid w:val="0064272C"/>
    <w:rsid w:val="00642AE9"/>
    <w:rsid w:val="00643EA8"/>
    <w:rsid w:val="00645EA7"/>
    <w:rsid w:val="006463E5"/>
    <w:rsid w:val="00646FE6"/>
    <w:rsid w:val="00647627"/>
    <w:rsid w:val="0065025B"/>
    <w:rsid w:val="0065085E"/>
    <w:rsid w:val="00650887"/>
    <w:rsid w:val="006513CB"/>
    <w:rsid w:val="00652364"/>
    <w:rsid w:val="006528B1"/>
    <w:rsid w:val="00653747"/>
    <w:rsid w:val="00654C3C"/>
    <w:rsid w:val="00654C87"/>
    <w:rsid w:val="006550C4"/>
    <w:rsid w:val="00655A9A"/>
    <w:rsid w:val="00656415"/>
    <w:rsid w:val="00656615"/>
    <w:rsid w:val="006566E2"/>
    <w:rsid w:val="00656A7D"/>
    <w:rsid w:val="00656F39"/>
    <w:rsid w:val="006571A1"/>
    <w:rsid w:val="00657394"/>
    <w:rsid w:val="0065793B"/>
    <w:rsid w:val="006603C2"/>
    <w:rsid w:val="00660A58"/>
    <w:rsid w:val="00661875"/>
    <w:rsid w:val="00661DD3"/>
    <w:rsid w:val="006624D6"/>
    <w:rsid w:val="00662E80"/>
    <w:rsid w:val="00663ACD"/>
    <w:rsid w:val="006655D4"/>
    <w:rsid w:val="00665600"/>
    <w:rsid w:val="00670235"/>
    <w:rsid w:val="00670D1A"/>
    <w:rsid w:val="00672525"/>
    <w:rsid w:val="00672820"/>
    <w:rsid w:val="00673F4E"/>
    <w:rsid w:val="00674AE5"/>
    <w:rsid w:val="006753BE"/>
    <w:rsid w:val="00676BBD"/>
    <w:rsid w:val="006816BE"/>
    <w:rsid w:val="00681B6C"/>
    <w:rsid w:val="00682ECA"/>
    <w:rsid w:val="00684331"/>
    <w:rsid w:val="00684367"/>
    <w:rsid w:val="00685C10"/>
    <w:rsid w:val="00685ED7"/>
    <w:rsid w:val="006864C6"/>
    <w:rsid w:val="00686D57"/>
    <w:rsid w:val="006904EA"/>
    <w:rsid w:val="0069168C"/>
    <w:rsid w:val="00691CC4"/>
    <w:rsid w:val="006922B1"/>
    <w:rsid w:val="006928BA"/>
    <w:rsid w:val="00695AAD"/>
    <w:rsid w:val="00696257"/>
    <w:rsid w:val="00696F58"/>
    <w:rsid w:val="0069797E"/>
    <w:rsid w:val="00697E9A"/>
    <w:rsid w:val="006A0651"/>
    <w:rsid w:val="006A0F38"/>
    <w:rsid w:val="006A1338"/>
    <w:rsid w:val="006A137E"/>
    <w:rsid w:val="006A167C"/>
    <w:rsid w:val="006A18DC"/>
    <w:rsid w:val="006A2A41"/>
    <w:rsid w:val="006A2CD9"/>
    <w:rsid w:val="006A32BF"/>
    <w:rsid w:val="006A355B"/>
    <w:rsid w:val="006A4C59"/>
    <w:rsid w:val="006A4F70"/>
    <w:rsid w:val="006A5AEE"/>
    <w:rsid w:val="006A5BDD"/>
    <w:rsid w:val="006A5E90"/>
    <w:rsid w:val="006A5EA8"/>
    <w:rsid w:val="006A6DCB"/>
    <w:rsid w:val="006A7659"/>
    <w:rsid w:val="006B0B4A"/>
    <w:rsid w:val="006B1A68"/>
    <w:rsid w:val="006B2BBF"/>
    <w:rsid w:val="006B2EDE"/>
    <w:rsid w:val="006B30D2"/>
    <w:rsid w:val="006B31B1"/>
    <w:rsid w:val="006B4C73"/>
    <w:rsid w:val="006B4E4E"/>
    <w:rsid w:val="006B4E92"/>
    <w:rsid w:val="006B7429"/>
    <w:rsid w:val="006B75FA"/>
    <w:rsid w:val="006B7811"/>
    <w:rsid w:val="006C074B"/>
    <w:rsid w:val="006C0EC4"/>
    <w:rsid w:val="006C130B"/>
    <w:rsid w:val="006C20BC"/>
    <w:rsid w:val="006C20DC"/>
    <w:rsid w:val="006C20F5"/>
    <w:rsid w:val="006C2675"/>
    <w:rsid w:val="006C4352"/>
    <w:rsid w:val="006C4457"/>
    <w:rsid w:val="006C4636"/>
    <w:rsid w:val="006C475E"/>
    <w:rsid w:val="006C4F87"/>
    <w:rsid w:val="006C54E2"/>
    <w:rsid w:val="006C551F"/>
    <w:rsid w:val="006C5998"/>
    <w:rsid w:val="006C7112"/>
    <w:rsid w:val="006C7D13"/>
    <w:rsid w:val="006C7D5F"/>
    <w:rsid w:val="006D0085"/>
    <w:rsid w:val="006D2D14"/>
    <w:rsid w:val="006D2E15"/>
    <w:rsid w:val="006D3F10"/>
    <w:rsid w:val="006D40D7"/>
    <w:rsid w:val="006D49C4"/>
    <w:rsid w:val="006D4B4B"/>
    <w:rsid w:val="006D55C0"/>
    <w:rsid w:val="006D5A6C"/>
    <w:rsid w:val="006D5D57"/>
    <w:rsid w:val="006D66B3"/>
    <w:rsid w:val="006E0CEF"/>
    <w:rsid w:val="006E192D"/>
    <w:rsid w:val="006E19BE"/>
    <w:rsid w:val="006E1B5F"/>
    <w:rsid w:val="006E26FA"/>
    <w:rsid w:val="006E3B17"/>
    <w:rsid w:val="006E4D4C"/>
    <w:rsid w:val="006E5314"/>
    <w:rsid w:val="006E5EA3"/>
    <w:rsid w:val="006E6B24"/>
    <w:rsid w:val="006E71C5"/>
    <w:rsid w:val="006E77ED"/>
    <w:rsid w:val="006F0677"/>
    <w:rsid w:val="006F28D7"/>
    <w:rsid w:val="006F38D7"/>
    <w:rsid w:val="006F39B3"/>
    <w:rsid w:val="006F3BCC"/>
    <w:rsid w:val="006F46FB"/>
    <w:rsid w:val="006F49CE"/>
    <w:rsid w:val="006F5169"/>
    <w:rsid w:val="006F5BD4"/>
    <w:rsid w:val="006F5C6D"/>
    <w:rsid w:val="006F6016"/>
    <w:rsid w:val="006F7CF6"/>
    <w:rsid w:val="007003AA"/>
    <w:rsid w:val="0070055E"/>
    <w:rsid w:val="00702112"/>
    <w:rsid w:val="00702659"/>
    <w:rsid w:val="00703A91"/>
    <w:rsid w:val="00704731"/>
    <w:rsid w:val="007051F4"/>
    <w:rsid w:val="0070580E"/>
    <w:rsid w:val="00705D5C"/>
    <w:rsid w:val="00706602"/>
    <w:rsid w:val="007077DE"/>
    <w:rsid w:val="00707F50"/>
    <w:rsid w:val="00710193"/>
    <w:rsid w:val="00710376"/>
    <w:rsid w:val="007115BB"/>
    <w:rsid w:val="007117D4"/>
    <w:rsid w:val="00711A29"/>
    <w:rsid w:val="00711E2A"/>
    <w:rsid w:val="0071261E"/>
    <w:rsid w:val="00713B8E"/>
    <w:rsid w:val="007143E0"/>
    <w:rsid w:val="00714933"/>
    <w:rsid w:val="00715867"/>
    <w:rsid w:val="00716051"/>
    <w:rsid w:val="00716C08"/>
    <w:rsid w:val="00716C4F"/>
    <w:rsid w:val="00716E2B"/>
    <w:rsid w:val="007171F5"/>
    <w:rsid w:val="007174D2"/>
    <w:rsid w:val="00717AD1"/>
    <w:rsid w:val="00717BEB"/>
    <w:rsid w:val="00720748"/>
    <w:rsid w:val="007211A0"/>
    <w:rsid w:val="00722456"/>
    <w:rsid w:val="00722559"/>
    <w:rsid w:val="00722638"/>
    <w:rsid w:val="0072514B"/>
    <w:rsid w:val="0072634F"/>
    <w:rsid w:val="007267AD"/>
    <w:rsid w:val="00730C09"/>
    <w:rsid w:val="00731CE2"/>
    <w:rsid w:val="007330D9"/>
    <w:rsid w:val="00733160"/>
    <w:rsid w:val="0073325B"/>
    <w:rsid w:val="00734D15"/>
    <w:rsid w:val="00736219"/>
    <w:rsid w:val="007362CA"/>
    <w:rsid w:val="007375FD"/>
    <w:rsid w:val="00740ECC"/>
    <w:rsid w:val="00742F79"/>
    <w:rsid w:val="007433AD"/>
    <w:rsid w:val="007436A3"/>
    <w:rsid w:val="0074432A"/>
    <w:rsid w:val="00744820"/>
    <w:rsid w:val="00744C6B"/>
    <w:rsid w:val="00745272"/>
    <w:rsid w:val="007454DB"/>
    <w:rsid w:val="00745530"/>
    <w:rsid w:val="00745B8D"/>
    <w:rsid w:val="0074634C"/>
    <w:rsid w:val="00747E9F"/>
    <w:rsid w:val="0075052F"/>
    <w:rsid w:val="00751178"/>
    <w:rsid w:val="00751EA7"/>
    <w:rsid w:val="00751EE8"/>
    <w:rsid w:val="007530D5"/>
    <w:rsid w:val="00753168"/>
    <w:rsid w:val="00753EE0"/>
    <w:rsid w:val="007556D6"/>
    <w:rsid w:val="00756442"/>
    <w:rsid w:val="0075646A"/>
    <w:rsid w:val="00756D91"/>
    <w:rsid w:val="00756F77"/>
    <w:rsid w:val="00757214"/>
    <w:rsid w:val="00757257"/>
    <w:rsid w:val="007572E4"/>
    <w:rsid w:val="00757452"/>
    <w:rsid w:val="00757670"/>
    <w:rsid w:val="00757841"/>
    <w:rsid w:val="00761481"/>
    <w:rsid w:val="007639C2"/>
    <w:rsid w:val="00764585"/>
    <w:rsid w:val="00766185"/>
    <w:rsid w:val="00767142"/>
    <w:rsid w:val="007672C7"/>
    <w:rsid w:val="00770AB3"/>
    <w:rsid w:val="00771131"/>
    <w:rsid w:val="00771396"/>
    <w:rsid w:val="00773224"/>
    <w:rsid w:val="00775AB5"/>
    <w:rsid w:val="00776026"/>
    <w:rsid w:val="007763FC"/>
    <w:rsid w:val="007765A7"/>
    <w:rsid w:val="00776A4C"/>
    <w:rsid w:val="0077745D"/>
    <w:rsid w:val="00777B9C"/>
    <w:rsid w:val="007809F4"/>
    <w:rsid w:val="007813B4"/>
    <w:rsid w:val="00782CB1"/>
    <w:rsid w:val="00782CE9"/>
    <w:rsid w:val="00783A75"/>
    <w:rsid w:val="00784917"/>
    <w:rsid w:val="00786115"/>
    <w:rsid w:val="007862B8"/>
    <w:rsid w:val="00791468"/>
    <w:rsid w:val="00793043"/>
    <w:rsid w:val="0079351B"/>
    <w:rsid w:val="00794865"/>
    <w:rsid w:val="007956EF"/>
    <w:rsid w:val="00797AAD"/>
    <w:rsid w:val="00797BC2"/>
    <w:rsid w:val="007A0262"/>
    <w:rsid w:val="007A1407"/>
    <w:rsid w:val="007A16DD"/>
    <w:rsid w:val="007A2F3C"/>
    <w:rsid w:val="007A42A5"/>
    <w:rsid w:val="007A5939"/>
    <w:rsid w:val="007A7DEE"/>
    <w:rsid w:val="007B0084"/>
    <w:rsid w:val="007B08C8"/>
    <w:rsid w:val="007B1177"/>
    <w:rsid w:val="007B1742"/>
    <w:rsid w:val="007B1E13"/>
    <w:rsid w:val="007B2989"/>
    <w:rsid w:val="007B29E4"/>
    <w:rsid w:val="007B3997"/>
    <w:rsid w:val="007B4181"/>
    <w:rsid w:val="007B5E2B"/>
    <w:rsid w:val="007B64F1"/>
    <w:rsid w:val="007B7089"/>
    <w:rsid w:val="007B74EF"/>
    <w:rsid w:val="007B763F"/>
    <w:rsid w:val="007B7CAB"/>
    <w:rsid w:val="007B7D9F"/>
    <w:rsid w:val="007C0889"/>
    <w:rsid w:val="007C0CF6"/>
    <w:rsid w:val="007C112E"/>
    <w:rsid w:val="007C1F92"/>
    <w:rsid w:val="007C2087"/>
    <w:rsid w:val="007C2358"/>
    <w:rsid w:val="007C2401"/>
    <w:rsid w:val="007C2718"/>
    <w:rsid w:val="007C2CA8"/>
    <w:rsid w:val="007C3BB8"/>
    <w:rsid w:val="007C3C04"/>
    <w:rsid w:val="007C3FFC"/>
    <w:rsid w:val="007C5536"/>
    <w:rsid w:val="007C565C"/>
    <w:rsid w:val="007C5C8C"/>
    <w:rsid w:val="007C666D"/>
    <w:rsid w:val="007C6C1A"/>
    <w:rsid w:val="007C7454"/>
    <w:rsid w:val="007D0546"/>
    <w:rsid w:val="007D0AB1"/>
    <w:rsid w:val="007D1BF1"/>
    <w:rsid w:val="007D25CE"/>
    <w:rsid w:val="007D2750"/>
    <w:rsid w:val="007D4A62"/>
    <w:rsid w:val="007D5305"/>
    <w:rsid w:val="007D603E"/>
    <w:rsid w:val="007D66C4"/>
    <w:rsid w:val="007D75F0"/>
    <w:rsid w:val="007D7782"/>
    <w:rsid w:val="007D77D9"/>
    <w:rsid w:val="007E08CE"/>
    <w:rsid w:val="007E1588"/>
    <w:rsid w:val="007E16AA"/>
    <w:rsid w:val="007E1751"/>
    <w:rsid w:val="007E2B3E"/>
    <w:rsid w:val="007E2F77"/>
    <w:rsid w:val="007E3CFB"/>
    <w:rsid w:val="007E491E"/>
    <w:rsid w:val="007E4F8A"/>
    <w:rsid w:val="007E595E"/>
    <w:rsid w:val="007E641E"/>
    <w:rsid w:val="007E77AE"/>
    <w:rsid w:val="007E7AD0"/>
    <w:rsid w:val="007F05AE"/>
    <w:rsid w:val="007F16AB"/>
    <w:rsid w:val="007F17DF"/>
    <w:rsid w:val="007F2197"/>
    <w:rsid w:val="007F250A"/>
    <w:rsid w:val="007F3258"/>
    <w:rsid w:val="007F35AF"/>
    <w:rsid w:val="007F3FDD"/>
    <w:rsid w:val="007F4CDE"/>
    <w:rsid w:val="007F4F34"/>
    <w:rsid w:val="007F56FA"/>
    <w:rsid w:val="007F76AA"/>
    <w:rsid w:val="00800ED8"/>
    <w:rsid w:val="00800F18"/>
    <w:rsid w:val="00802450"/>
    <w:rsid w:val="00802A0C"/>
    <w:rsid w:val="00802ECF"/>
    <w:rsid w:val="00803206"/>
    <w:rsid w:val="008037C1"/>
    <w:rsid w:val="008038B5"/>
    <w:rsid w:val="00803CE1"/>
    <w:rsid w:val="00804ADE"/>
    <w:rsid w:val="00804D26"/>
    <w:rsid w:val="00804E8D"/>
    <w:rsid w:val="0080629B"/>
    <w:rsid w:val="00806431"/>
    <w:rsid w:val="00807C2D"/>
    <w:rsid w:val="00810AE8"/>
    <w:rsid w:val="00811BB9"/>
    <w:rsid w:val="00811C0E"/>
    <w:rsid w:val="00813F3B"/>
    <w:rsid w:val="008147C9"/>
    <w:rsid w:val="0081488D"/>
    <w:rsid w:val="008154BB"/>
    <w:rsid w:val="008156DF"/>
    <w:rsid w:val="008172D7"/>
    <w:rsid w:val="008211F0"/>
    <w:rsid w:val="00821F2F"/>
    <w:rsid w:val="008226C3"/>
    <w:rsid w:val="00822CC3"/>
    <w:rsid w:val="008232AC"/>
    <w:rsid w:val="00823E58"/>
    <w:rsid w:val="008249E2"/>
    <w:rsid w:val="00824AF3"/>
    <w:rsid w:val="00825281"/>
    <w:rsid w:val="00825C3A"/>
    <w:rsid w:val="00825D46"/>
    <w:rsid w:val="00825E09"/>
    <w:rsid w:val="0082620C"/>
    <w:rsid w:val="00826747"/>
    <w:rsid w:val="00826D4A"/>
    <w:rsid w:val="00826E7D"/>
    <w:rsid w:val="00830E75"/>
    <w:rsid w:val="00830F2E"/>
    <w:rsid w:val="00831057"/>
    <w:rsid w:val="00831DC2"/>
    <w:rsid w:val="00832A27"/>
    <w:rsid w:val="0083355F"/>
    <w:rsid w:val="008335AF"/>
    <w:rsid w:val="008349B4"/>
    <w:rsid w:val="00834B45"/>
    <w:rsid w:val="008355C0"/>
    <w:rsid w:val="008356AC"/>
    <w:rsid w:val="00835A81"/>
    <w:rsid w:val="0083603C"/>
    <w:rsid w:val="00840A5B"/>
    <w:rsid w:val="00841546"/>
    <w:rsid w:val="00841FF0"/>
    <w:rsid w:val="00842AD3"/>
    <w:rsid w:val="00842EF9"/>
    <w:rsid w:val="00843044"/>
    <w:rsid w:val="0084375A"/>
    <w:rsid w:val="0084471E"/>
    <w:rsid w:val="008449FC"/>
    <w:rsid w:val="00845148"/>
    <w:rsid w:val="00845558"/>
    <w:rsid w:val="00845BF2"/>
    <w:rsid w:val="00845EC9"/>
    <w:rsid w:val="00846A08"/>
    <w:rsid w:val="00846B99"/>
    <w:rsid w:val="00846F1C"/>
    <w:rsid w:val="008474CB"/>
    <w:rsid w:val="00850F0E"/>
    <w:rsid w:val="00851DAC"/>
    <w:rsid w:val="00853577"/>
    <w:rsid w:val="00853906"/>
    <w:rsid w:val="00854541"/>
    <w:rsid w:val="008547B0"/>
    <w:rsid w:val="0085526D"/>
    <w:rsid w:val="008553A3"/>
    <w:rsid w:val="0085641F"/>
    <w:rsid w:val="008574D5"/>
    <w:rsid w:val="00857850"/>
    <w:rsid w:val="00857E07"/>
    <w:rsid w:val="008605FD"/>
    <w:rsid w:val="00860B8A"/>
    <w:rsid w:val="008613AB"/>
    <w:rsid w:val="00861A94"/>
    <w:rsid w:val="00861AF9"/>
    <w:rsid w:val="008624AD"/>
    <w:rsid w:val="008628F5"/>
    <w:rsid w:val="00863CF0"/>
    <w:rsid w:val="008661FE"/>
    <w:rsid w:val="00866F68"/>
    <w:rsid w:val="00870055"/>
    <w:rsid w:val="0087033C"/>
    <w:rsid w:val="008704C5"/>
    <w:rsid w:val="00870687"/>
    <w:rsid w:val="00870DF7"/>
    <w:rsid w:val="008733EA"/>
    <w:rsid w:val="00873A23"/>
    <w:rsid w:val="00874B27"/>
    <w:rsid w:val="0087688E"/>
    <w:rsid w:val="00877F0A"/>
    <w:rsid w:val="00880365"/>
    <w:rsid w:val="008806A4"/>
    <w:rsid w:val="008809FF"/>
    <w:rsid w:val="00880A80"/>
    <w:rsid w:val="00880DC4"/>
    <w:rsid w:val="00881314"/>
    <w:rsid w:val="00884A5B"/>
    <w:rsid w:val="00885144"/>
    <w:rsid w:val="008852E2"/>
    <w:rsid w:val="0088544B"/>
    <w:rsid w:val="00886581"/>
    <w:rsid w:val="0088662E"/>
    <w:rsid w:val="008867FD"/>
    <w:rsid w:val="00886E61"/>
    <w:rsid w:val="00887FBC"/>
    <w:rsid w:val="00892A87"/>
    <w:rsid w:val="0089323F"/>
    <w:rsid w:val="00894D34"/>
    <w:rsid w:val="0089524C"/>
    <w:rsid w:val="00895A86"/>
    <w:rsid w:val="00895D2D"/>
    <w:rsid w:val="00896188"/>
    <w:rsid w:val="00896660"/>
    <w:rsid w:val="00896D90"/>
    <w:rsid w:val="00896F70"/>
    <w:rsid w:val="00897FFB"/>
    <w:rsid w:val="008A08D3"/>
    <w:rsid w:val="008A08DC"/>
    <w:rsid w:val="008A0C5D"/>
    <w:rsid w:val="008A1445"/>
    <w:rsid w:val="008A1772"/>
    <w:rsid w:val="008A1BD6"/>
    <w:rsid w:val="008A22E0"/>
    <w:rsid w:val="008A2730"/>
    <w:rsid w:val="008A5543"/>
    <w:rsid w:val="008A5D05"/>
    <w:rsid w:val="008A7331"/>
    <w:rsid w:val="008A7A34"/>
    <w:rsid w:val="008A7CD2"/>
    <w:rsid w:val="008B0AC3"/>
    <w:rsid w:val="008B1154"/>
    <w:rsid w:val="008B18C5"/>
    <w:rsid w:val="008B1B57"/>
    <w:rsid w:val="008B1E34"/>
    <w:rsid w:val="008B2B09"/>
    <w:rsid w:val="008B2B25"/>
    <w:rsid w:val="008B2D79"/>
    <w:rsid w:val="008B2EE1"/>
    <w:rsid w:val="008B3D18"/>
    <w:rsid w:val="008B4017"/>
    <w:rsid w:val="008B4C04"/>
    <w:rsid w:val="008B7072"/>
    <w:rsid w:val="008B76FF"/>
    <w:rsid w:val="008C0036"/>
    <w:rsid w:val="008C02A9"/>
    <w:rsid w:val="008C073C"/>
    <w:rsid w:val="008C0947"/>
    <w:rsid w:val="008C29DC"/>
    <w:rsid w:val="008C3429"/>
    <w:rsid w:val="008C3546"/>
    <w:rsid w:val="008C3C02"/>
    <w:rsid w:val="008C4FD7"/>
    <w:rsid w:val="008C695E"/>
    <w:rsid w:val="008C77CD"/>
    <w:rsid w:val="008D0B2D"/>
    <w:rsid w:val="008D2632"/>
    <w:rsid w:val="008D3603"/>
    <w:rsid w:val="008D4BB7"/>
    <w:rsid w:val="008D5169"/>
    <w:rsid w:val="008D66E6"/>
    <w:rsid w:val="008D775A"/>
    <w:rsid w:val="008E0324"/>
    <w:rsid w:val="008E04E8"/>
    <w:rsid w:val="008E0993"/>
    <w:rsid w:val="008E0C45"/>
    <w:rsid w:val="008E0D44"/>
    <w:rsid w:val="008E1E39"/>
    <w:rsid w:val="008E2496"/>
    <w:rsid w:val="008E3A7F"/>
    <w:rsid w:val="008E5320"/>
    <w:rsid w:val="008E599F"/>
    <w:rsid w:val="008E5E46"/>
    <w:rsid w:val="008E6006"/>
    <w:rsid w:val="008E679A"/>
    <w:rsid w:val="008E6FCF"/>
    <w:rsid w:val="008F176A"/>
    <w:rsid w:val="008F2383"/>
    <w:rsid w:val="008F31EE"/>
    <w:rsid w:val="008F39D8"/>
    <w:rsid w:val="008F43DC"/>
    <w:rsid w:val="008F492E"/>
    <w:rsid w:val="008F5DAA"/>
    <w:rsid w:val="008F7640"/>
    <w:rsid w:val="008F7ACF"/>
    <w:rsid w:val="009000D2"/>
    <w:rsid w:val="009004F7"/>
    <w:rsid w:val="00900727"/>
    <w:rsid w:val="009019F3"/>
    <w:rsid w:val="0090212D"/>
    <w:rsid w:val="009033C6"/>
    <w:rsid w:val="009034E1"/>
    <w:rsid w:val="0090362D"/>
    <w:rsid w:val="00903D5B"/>
    <w:rsid w:val="00903FE0"/>
    <w:rsid w:val="00905994"/>
    <w:rsid w:val="0090625A"/>
    <w:rsid w:val="0090648C"/>
    <w:rsid w:val="009068C1"/>
    <w:rsid w:val="00911400"/>
    <w:rsid w:val="00911436"/>
    <w:rsid w:val="00912393"/>
    <w:rsid w:val="00913660"/>
    <w:rsid w:val="00913736"/>
    <w:rsid w:val="00913C66"/>
    <w:rsid w:val="009143D2"/>
    <w:rsid w:val="00914BA5"/>
    <w:rsid w:val="009168DF"/>
    <w:rsid w:val="00920128"/>
    <w:rsid w:val="00920A06"/>
    <w:rsid w:val="0092134E"/>
    <w:rsid w:val="0092189A"/>
    <w:rsid w:val="00921A8C"/>
    <w:rsid w:val="009223EE"/>
    <w:rsid w:val="00923756"/>
    <w:rsid w:val="009238C0"/>
    <w:rsid w:val="00924C2A"/>
    <w:rsid w:val="00926087"/>
    <w:rsid w:val="00926885"/>
    <w:rsid w:val="00926B82"/>
    <w:rsid w:val="00927D13"/>
    <w:rsid w:val="00927EE7"/>
    <w:rsid w:val="00930B27"/>
    <w:rsid w:val="00931143"/>
    <w:rsid w:val="0093142B"/>
    <w:rsid w:val="00931FCA"/>
    <w:rsid w:val="0093305C"/>
    <w:rsid w:val="00933A49"/>
    <w:rsid w:val="00935C8D"/>
    <w:rsid w:val="00935DAE"/>
    <w:rsid w:val="00935FAC"/>
    <w:rsid w:val="009371FF"/>
    <w:rsid w:val="00937AFB"/>
    <w:rsid w:val="00940704"/>
    <w:rsid w:val="009415CD"/>
    <w:rsid w:val="00941A2A"/>
    <w:rsid w:val="00941B08"/>
    <w:rsid w:val="00943313"/>
    <w:rsid w:val="009433E3"/>
    <w:rsid w:val="0094389B"/>
    <w:rsid w:val="009446D4"/>
    <w:rsid w:val="00944733"/>
    <w:rsid w:val="009466D4"/>
    <w:rsid w:val="009469B3"/>
    <w:rsid w:val="00947A50"/>
    <w:rsid w:val="00947FE4"/>
    <w:rsid w:val="009502FD"/>
    <w:rsid w:val="00951D0F"/>
    <w:rsid w:val="00953B79"/>
    <w:rsid w:val="009556C9"/>
    <w:rsid w:val="00955CDB"/>
    <w:rsid w:val="00957D46"/>
    <w:rsid w:val="0096066B"/>
    <w:rsid w:val="00961253"/>
    <w:rsid w:val="009619A0"/>
    <w:rsid w:val="00963228"/>
    <w:rsid w:val="009637CF"/>
    <w:rsid w:val="00964318"/>
    <w:rsid w:val="00964C43"/>
    <w:rsid w:val="00964D75"/>
    <w:rsid w:val="00964FE3"/>
    <w:rsid w:val="00964FEA"/>
    <w:rsid w:val="009654C0"/>
    <w:rsid w:val="00965D9F"/>
    <w:rsid w:val="00966621"/>
    <w:rsid w:val="00966F6D"/>
    <w:rsid w:val="009707C3"/>
    <w:rsid w:val="00971B82"/>
    <w:rsid w:val="0097216C"/>
    <w:rsid w:val="00973568"/>
    <w:rsid w:val="00973D27"/>
    <w:rsid w:val="00973EA0"/>
    <w:rsid w:val="009742A6"/>
    <w:rsid w:val="009749CB"/>
    <w:rsid w:val="00974A6B"/>
    <w:rsid w:val="00975A97"/>
    <w:rsid w:val="00975EC3"/>
    <w:rsid w:val="00981C2B"/>
    <w:rsid w:val="0098202C"/>
    <w:rsid w:val="0098215F"/>
    <w:rsid w:val="00982C02"/>
    <w:rsid w:val="009830D5"/>
    <w:rsid w:val="009837B0"/>
    <w:rsid w:val="009837E7"/>
    <w:rsid w:val="00984B1D"/>
    <w:rsid w:val="009863DD"/>
    <w:rsid w:val="00986519"/>
    <w:rsid w:val="00986991"/>
    <w:rsid w:val="00986CE3"/>
    <w:rsid w:val="0098712B"/>
    <w:rsid w:val="009877B2"/>
    <w:rsid w:val="00987977"/>
    <w:rsid w:val="00990D1C"/>
    <w:rsid w:val="0099140C"/>
    <w:rsid w:val="009928B9"/>
    <w:rsid w:val="00993AB9"/>
    <w:rsid w:val="009943AC"/>
    <w:rsid w:val="009952B0"/>
    <w:rsid w:val="00995363"/>
    <w:rsid w:val="009963BB"/>
    <w:rsid w:val="009965DB"/>
    <w:rsid w:val="009973F3"/>
    <w:rsid w:val="0099778F"/>
    <w:rsid w:val="0099796A"/>
    <w:rsid w:val="00997CE9"/>
    <w:rsid w:val="00997FEA"/>
    <w:rsid w:val="009A0AB2"/>
    <w:rsid w:val="009A2217"/>
    <w:rsid w:val="009A2D9E"/>
    <w:rsid w:val="009A3C5E"/>
    <w:rsid w:val="009A4922"/>
    <w:rsid w:val="009A5972"/>
    <w:rsid w:val="009A5C1F"/>
    <w:rsid w:val="009A5C69"/>
    <w:rsid w:val="009A638B"/>
    <w:rsid w:val="009A63F7"/>
    <w:rsid w:val="009A67FD"/>
    <w:rsid w:val="009A72B5"/>
    <w:rsid w:val="009A76F8"/>
    <w:rsid w:val="009B23D6"/>
    <w:rsid w:val="009B3250"/>
    <w:rsid w:val="009B3636"/>
    <w:rsid w:val="009B3DB3"/>
    <w:rsid w:val="009B4731"/>
    <w:rsid w:val="009B493D"/>
    <w:rsid w:val="009B49AB"/>
    <w:rsid w:val="009B4DE6"/>
    <w:rsid w:val="009B5032"/>
    <w:rsid w:val="009B59F1"/>
    <w:rsid w:val="009B66B6"/>
    <w:rsid w:val="009B6888"/>
    <w:rsid w:val="009B6CB7"/>
    <w:rsid w:val="009B7C5D"/>
    <w:rsid w:val="009B7F40"/>
    <w:rsid w:val="009C1079"/>
    <w:rsid w:val="009C184A"/>
    <w:rsid w:val="009C1D81"/>
    <w:rsid w:val="009C25A4"/>
    <w:rsid w:val="009C3822"/>
    <w:rsid w:val="009C3EE5"/>
    <w:rsid w:val="009C40B0"/>
    <w:rsid w:val="009C54DB"/>
    <w:rsid w:val="009C5909"/>
    <w:rsid w:val="009C5FF5"/>
    <w:rsid w:val="009C72FB"/>
    <w:rsid w:val="009C7CDE"/>
    <w:rsid w:val="009C7D28"/>
    <w:rsid w:val="009D008F"/>
    <w:rsid w:val="009D1AC0"/>
    <w:rsid w:val="009D2AFC"/>
    <w:rsid w:val="009D2CEF"/>
    <w:rsid w:val="009D30E1"/>
    <w:rsid w:val="009D33EF"/>
    <w:rsid w:val="009D3B2B"/>
    <w:rsid w:val="009D4186"/>
    <w:rsid w:val="009D49BC"/>
    <w:rsid w:val="009D5A0A"/>
    <w:rsid w:val="009D607C"/>
    <w:rsid w:val="009D6858"/>
    <w:rsid w:val="009D76A6"/>
    <w:rsid w:val="009E0907"/>
    <w:rsid w:val="009E0A0D"/>
    <w:rsid w:val="009E28D6"/>
    <w:rsid w:val="009E2B2F"/>
    <w:rsid w:val="009E3057"/>
    <w:rsid w:val="009E3446"/>
    <w:rsid w:val="009E3A29"/>
    <w:rsid w:val="009E3B4C"/>
    <w:rsid w:val="009E496A"/>
    <w:rsid w:val="009E4B76"/>
    <w:rsid w:val="009E6D6A"/>
    <w:rsid w:val="009E7C39"/>
    <w:rsid w:val="009E7CED"/>
    <w:rsid w:val="009F0FA9"/>
    <w:rsid w:val="009F16F8"/>
    <w:rsid w:val="009F1890"/>
    <w:rsid w:val="009F18D9"/>
    <w:rsid w:val="009F2C2F"/>
    <w:rsid w:val="009F32CF"/>
    <w:rsid w:val="009F3474"/>
    <w:rsid w:val="009F370F"/>
    <w:rsid w:val="009F3F12"/>
    <w:rsid w:val="009F4BCE"/>
    <w:rsid w:val="009F4CFF"/>
    <w:rsid w:val="009F579F"/>
    <w:rsid w:val="009F628D"/>
    <w:rsid w:val="00A00394"/>
    <w:rsid w:val="00A0139A"/>
    <w:rsid w:val="00A02493"/>
    <w:rsid w:val="00A0266D"/>
    <w:rsid w:val="00A02B01"/>
    <w:rsid w:val="00A05E3B"/>
    <w:rsid w:val="00A06C34"/>
    <w:rsid w:val="00A06E69"/>
    <w:rsid w:val="00A102CF"/>
    <w:rsid w:val="00A11A2B"/>
    <w:rsid w:val="00A12574"/>
    <w:rsid w:val="00A14155"/>
    <w:rsid w:val="00A14E4A"/>
    <w:rsid w:val="00A16725"/>
    <w:rsid w:val="00A16D0E"/>
    <w:rsid w:val="00A16E52"/>
    <w:rsid w:val="00A177A5"/>
    <w:rsid w:val="00A205F6"/>
    <w:rsid w:val="00A21813"/>
    <w:rsid w:val="00A21878"/>
    <w:rsid w:val="00A2189B"/>
    <w:rsid w:val="00A219F4"/>
    <w:rsid w:val="00A22A5A"/>
    <w:rsid w:val="00A22B5B"/>
    <w:rsid w:val="00A22F7C"/>
    <w:rsid w:val="00A245D4"/>
    <w:rsid w:val="00A25931"/>
    <w:rsid w:val="00A259D7"/>
    <w:rsid w:val="00A269C0"/>
    <w:rsid w:val="00A27161"/>
    <w:rsid w:val="00A27F0B"/>
    <w:rsid w:val="00A311B4"/>
    <w:rsid w:val="00A32286"/>
    <w:rsid w:val="00A3250B"/>
    <w:rsid w:val="00A334B7"/>
    <w:rsid w:val="00A34291"/>
    <w:rsid w:val="00A351B4"/>
    <w:rsid w:val="00A35381"/>
    <w:rsid w:val="00A358B2"/>
    <w:rsid w:val="00A36BCF"/>
    <w:rsid w:val="00A36D5B"/>
    <w:rsid w:val="00A377EA"/>
    <w:rsid w:val="00A400DC"/>
    <w:rsid w:val="00A432BF"/>
    <w:rsid w:val="00A440A2"/>
    <w:rsid w:val="00A445BF"/>
    <w:rsid w:val="00A45529"/>
    <w:rsid w:val="00A45EE9"/>
    <w:rsid w:val="00A46B80"/>
    <w:rsid w:val="00A471F0"/>
    <w:rsid w:val="00A47ACA"/>
    <w:rsid w:val="00A47F18"/>
    <w:rsid w:val="00A51700"/>
    <w:rsid w:val="00A51CF7"/>
    <w:rsid w:val="00A51F82"/>
    <w:rsid w:val="00A532CA"/>
    <w:rsid w:val="00A53A66"/>
    <w:rsid w:val="00A54B1C"/>
    <w:rsid w:val="00A557D3"/>
    <w:rsid w:val="00A55E92"/>
    <w:rsid w:val="00A56A54"/>
    <w:rsid w:val="00A56CEE"/>
    <w:rsid w:val="00A57341"/>
    <w:rsid w:val="00A574C3"/>
    <w:rsid w:val="00A57B77"/>
    <w:rsid w:val="00A57CC0"/>
    <w:rsid w:val="00A61115"/>
    <w:rsid w:val="00A619A6"/>
    <w:rsid w:val="00A61B5A"/>
    <w:rsid w:val="00A61B7F"/>
    <w:rsid w:val="00A61D35"/>
    <w:rsid w:val="00A62D7A"/>
    <w:rsid w:val="00A63E24"/>
    <w:rsid w:val="00A645E7"/>
    <w:rsid w:val="00A64722"/>
    <w:rsid w:val="00A64A2F"/>
    <w:rsid w:val="00A64E95"/>
    <w:rsid w:val="00A65B14"/>
    <w:rsid w:val="00A664C3"/>
    <w:rsid w:val="00A66F6D"/>
    <w:rsid w:val="00A67F12"/>
    <w:rsid w:val="00A7055A"/>
    <w:rsid w:val="00A712AA"/>
    <w:rsid w:val="00A7267E"/>
    <w:rsid w:val="00A7315A"/>
    <w:rsid w:val="00A7563B"/>
    <w:rsid w:val="00A758FC"/>
    <w:rsid w:val="00A7592C"/>
    <w:rsid w:val="00A75B0F"/>
    <w:rsid w:val="00A75F13"/>
    <w:rsid w:val="00A76723"/>
    <w:rsid w:val="00A76C1D"/>
    <w:rsid w:val="00A77398"/>
    <w:rsid w:val="00A8047E"/>
    <w:rsid w:val="00A805F8"/>
    <w:rsid w:val="00A80908"/>
    <w:rsid w:val="00A81FBD"/>
    <w:rsid w:val="00A825C2"/>
    <w:rsid w:val="00A82883"/>
    <w:rsid w:val="00A836DB"/>
    <w:rsid w:val="00A84FA3"/>
    <w:rsid w:val="00A850E1"/>
    <w:rsid w:val="00A86681"/>
    <w:rsid w:val="00A8684B"/>
    <w:rsid w:val="00A868A9"/>
    <w:rsid w:val="00A87B95"/>
    <w:rsid w:val="00A87C0C"/>
    <w:rsid w:val="00A907D6"/>
    <w:rsid w:val="00A90D0A"/>
    <w:rsid w:val="00A91B7A"/>
    <w:rsid w:val="00A92EFB"/>
    <w:rsid w:val="00A945C8"/>
    <w:rsid w:val="00A948EF"/>
    <w:rsid w:val="00A94E08"/>
    <w:rsid w:val="00A95C78"/>
    <w:rsid w:val="00A969EA"/>
    <w:rsid w:val="00A96C6B"/>
    <w:rsid w:val="00A97CA6"/>
    <w:rsid w:val="00AA0055"/>
    <w:rsid w:val="00AA097C"/>
    <w:rsid w:val="00AA11FA"/>
    <w:rsid w:val="00AA15F5"/>
    <w:rsid w:val="00AA16A7"/>
    <w:rsid w:val="00AA1EB4"/>
    <w:rsid w:val="00AA2AF0"/>
    <w:rsid w:val="00AA2DB9"/>
    <w:rsid w:val="00AA4739"/>
    <w:rsid w:val="00AA5703"/>
    <w:rsid w:val="00AA6272"/>
    <w:rsid w:val="00AA68EA"/>
    <w:rsid w:val="00AA716E"/>
    <w:rsid w:val="00AA7587"/>
    <w:rsid w:val="00AA7836"/>
    <w:rsid w:val="00AB16FD"/>
    <w:rsid w:val="00AB1B38"/>
    <w:rsid w:val="00AB2AD0"/>
    <w:rsid w:val="00AB40BF"/>
    <w:rsid w:val="00AB4428"/>
    <w:rsid w:val="00AB44CE"/>
    <w:rsid w:val="00AB4534"/>
    <w:rsid w:val="00AB457D"/>
    <w:rsid w:val="00AB4A6D"/>
    <w:rsid w:val="00AB5301"/>
    <w:rsid w:val="00AB5609"/>
    <w:rsid w:val="00AB5651"/>
    <w:rsid w:val="00AB6301"/>
    <w:rsid w:val="00AB647D"/>
    <w:rsid w:val="00AB6499"/>
    <w:rsid w:val="00AB666A"/>
    <w:rsid w:val="00AB6F23"/>
    <w:rsid w:val="00AB7A84"/>
    <w:rsid w:val="00AC3CF1"/>
    <w:rsid w:val="00AC432E"/>
    <w:rsid w:val="00AC4BA0"/>
    <w:rsid w:val="00AC55D0"/>
    <w:rsid w:val="00AC65C3"/>
    <w:rsid w:val="00AC6883"/>
    <w:rsid w:val="00AC72B4"/>
    <w:rsid w:val="00AD06DB"/>
    <w:rsid w:val="00AD1B5E"/>
    <w:rsid w:val="00AD2636"/>
    <w:rsid w:val="00AD2B15"/>
    <w:rsid w:val="00AD2DD6"/>
    <w:rsid w:val="00AD321B"/>
    <w:rsid w:val="00AD3EE1"/>
    <w:rsid w:val="00AD4363"/>
    <w:rsid w:val="00AD4AA5"/>
    <w:rsid w:val="00AD4C94"/>
    <w:rsid w:val="00AD4D67"/>
    <w:rsid w:val="00AD6883"/>
    <w:rsid w:val="00AD73A9"/>
    <w:rsid w:val="00AD7DC2"/>
    <w:rsid w:val="00AE008B"/>
    <w:rsid w:val="00AE0933"/>
    <w:rsid w:val="00AE0950"/>
    <w:rsid w:val="00AE3616"/>
    <w:rsid w:val="00AE3A54"/>
    <w:rsid w:val="00AE3FCD"/>
    <w:rsid w:val="00AE453F"/>
    <w:rsid w:val="00AE5773"/>
    <w:rsid w:val="00AE61BF"/>
    <w:rsid w:val="00AE65E0"/>
    <w:rsid w:val="00AE690A"/>
    <w:rsid w:val="00AE6E13"/>
    <w:rsid w:val="00AE764F"/>
    <w:rsid w:val="00AE78BB"/>
    <w:rsid w:val="00AE7D53"/>
    <w:rsid w:val="00AF00BF"/>
    <w:rsid w:val="00AF05D9"/>
    <w:rsid w:val="00AF1B99"/>
    <w:rsid w:val="00AF33FF"/>
    <w:rsid w:val="00AF49DB"/>
    <w:rsid w:val="00AF5226"/>
    <w:rsid w:val="00AF579A"/>
    <w:rsid w:val="00AF678E"/>
    <w:rsid w:val="00AF6A2C"/>
    <w:rsid w:val="00AF7F71"/>
    <w:rsid w:val="00B00225"/>
    <w:rsid w:val="00B00AD9"/>
    <w:rsid w:val="00B01E9F"/>
    <w:rsid w:val="00B0304F"/>
    <w:rsid w:val="00B03789"/>
    <w:rsid w:val="00B03BE9"/>
    <w:rsid w:val="00B03D3D"/>
    <w:rsid w:val="00B04409"/>
    <w:rsid w:val="00B05281"/>
    <w:rsid w:val="00B05B89"/>
    <w:rsid w:val="00B05CBD"/>
    <w:rsid w:val="00B062E9"/>
    <w:rsid w:val="00B0758F"/>
    <w:rsid w:val="00B0768A"/>
    <w:rsid w:val="00B101E9"/>
    <w:rsid w:val="00B1115D"/>
    <w:rsid w:val="00B1178D"/>
    <w:rsid w:val="00B134F3"/>
    <w:rsid w:val="00B1492A"/>
    <w:rsid w:val="00B14A50"/>
    <w:rsid w:val="00B14CF4"/>
    <w:rsid w:val="00B15717"/>
    <w:rsid w:val="00B167F4"/>
    <w:rsid w:val="00B1732F"/>
    <w:rsid w:val="00B208D2"/>
    <w:rsid w:val="00B20D94"/>
    <w:rsid w:val="00B228A9"/>
    <w:rsid w:val="00B23B38"/>
    <w:rsid w:val="00B242F4"/>
    <w:rsid w:val="00B24318"/>
    <w:rsid w:val="00B24C0D"/>
    <w:rsid w:val="00B25E20"/>
    <w:rsid w:val="00B27714"/>
    <w:rsid w:val="00B2776C"/>
    <w:rsid w:val="00B27DAA"/>
    <w:rsid w:val="00B31287"/>
    <w:rsid w:val="00B31CDB"/>
    <w:rsid w:val="00B327AD"/>
    <w:rsid w:val="00B333AB"/>
    <w:rsid w:val="00B34380"/>
    <w:rsid w:val="00B343FD"/>
    <w:rsid w:val="00B34F60"/>
    <w:rsid w:val="00B3670B"/>
    <w:rsid w:val="00B3697B"/>
    <w:rsid w:val="00B36D75"/>
    <w:rsid w:val="00B37E03"/>
    <w:rsid w:val="00B404D3"/>
    <w:rsid w:val="00B41C1F"/>
    <w:rsid w:val="00B41F0E"/>
    <w:rsid w:val="00B42450"/>
    <w:rsid w:val="00B42B2E"/>
    <w:rsid w:val="00B4365C"/>
    <w:rsid w:val="00B43F40"/>
    <w:rsid w:val="00B44B3E"/>
    <w:rsid w:val="00B450A1"/>
    <w:rsid w:val="00B45DC0"/>
    <w:rsid w:val="00B46842"/>
    <w:rsid w:val="00B476C9"/>
    <w:rsid w:val="00B5037C"/>
    <w:rsid w:val="00B50644"/>
    <w:rsid w:val="00B507CA"/>
    <w:rsid w:val="00B5082A"/>
    <w:rsid w:val="00B509D1"/>
    <w:rsid w:val="00B51389"/>
    <w:rsid w:val="00B51422"/>
    <w:rsid w:val="00B5142A"/>
    <w:rsid w:val="00B5167C"/>
    <w:rsid w:val="00B51A88"/>
    <w:rsid w:val="00B51C46"/>
    <w:rsid w:val="00B51EDD"/>
    <w:rsid w:val="00B53A52"/>
    <w:rsid w:val="00B53D81"/>
    <w:rsid w:val="00B54270"/>
    <w:rsid w:val="00B542A4"/>
    <w:rsid w:val="00B55A16"/>
    <w:rsid w:val="00B56F99"/>
    <w:rsid w:val="00B5763A"/>
    <w:rsid w:val="00B57E93"/>
    <w:rsid w:val="00B602A2"/>
    <w:rsid w:val="00B6299D"/>
    <w:rsid w:val="00B63CD8"/>
    <w:rsid w:val="00B6411A"/>
    <w:rsid w:val="00B64B23"/>
    <w:rsid w:val="00B6541A"/>
    <w:rsid w:val="00B65F12"/>
    <w:rsid w:val="00B66027"/>
    <w:rsid w:val="00B665D5"/>
    <w:rsid w:val="00B6672B"/>
    <w:rsid w:val="00B6677D"/>
    <w:rsid w:val="00B70204"/>
    <w:rsid w:val="00B708FF"/>
    <w:rsid w:val="00B709AF"/>
    <w:rsid w:val="00B714EA"/>
    <w:rsid w:val="00B71822"/>
    <w:rsid w:val="00B71F26"/>
    <w:rsid w:val="00B726E8"/>
    <w:rsid w:val="00B7290F"/>
    <w:rsid w:val="00B72BAC"/>
    <w:rsid w:val="00B733E6"/>
    <w:rsid w:val="00B73739"/>
    <w:rsid w:val="00B757E4"/>
    <w:rsid w:val="00B77538"/>
    <w:rsid w:val="00B8014C"/>
    <w:rsid w:val="00B802C0"/>
    <w:rsid w:val="00B80313"/>
    <w:rsid w:val="00B806BF"/>
    <w:rsid w:val="00B80D42"/>
    <w:rsid w:val="00B81612"/>
    <w:rsid w:val="00B82A74"/>
    <w:rsid w:val="00B867A5"/>
    <w:rsid w:val="00B8704A"/>
    <w:rsid w:val="00B872EA"/>
    <w:rsid w:val="00B87C9C"/>
    <w:rsid w:val="00B91262"/>
    <w:rsid w:val="00B9132B"/>
    <w:rsid w:val="00B91479"/>
    <w:rsid w:val="00B92311"/>
    <w:rsid w:val="00B94C7A"/>
    <w:rsid w:val="00B94CE5"/>
    <w:rsid w:val="00B9536C"/>
    <w:rsid w:val="00B96963"/>
    <w:rsid w:val="00BA0688"/>
    <w:rsid w:val="00BA1171"/>
    <w:rsid w:val="00BA120C"/>
    <w:rsid w:val="00BA12A9"/>
    <w:rsid w:val="00BA1698"/>
    <w:rsid w:val="00BA181A"/>
    <w:rsid w:val="00BA1C19"/>
    <w:rsid w:val="00BA45E9"/>
    <w:rsid w:val="00BA74CA"/>
    <w:rsid w:val="00BA761B"/>
    <w:rsid w:val="00BA7F20"/>
    <w:rsid w:val="00BB00DE"/>
    <w:rsid w:val="00BB015B"/>
    <w:rsid w:val="00BB08CF"/>
    <w:rsid w:val="00BB1204"/>
    <w:rsid w:val="00BB12BC"/>
    <w:rsid w:val="00BB139C"/>
    <w:rsid w:val="00BB14B5"/>
    <w:rsid w:val="00BB22BA"/>
    <w:rsid w:val="00BB22D5"/>
    <w:rsid w:val="00BB2683"/>
    <w:rsid w:val="00BB47EA"/>
    <w:rsid w:val="00BB4C4D"/>
    <w:rsid w:val="00BB57EF"/>
    <w:rsid w:val="00BB5C08"/>
    <w:rsid w:val="00BB6404"/>
    <w:rsid w:val="00BB77F1"/>
    <w:rsid w:val="00BB7C62"/>
    <w:rsid w:val="00BC1E3B"/>
    <w:rsid w:val="00BC1FF2"/>
    <w:rsid w:val="00BC2473"/>
    <w:rsid w:val="00BC2684"/>
    <w:rsid w:val="00BC2D18"/>
    <w:rsid w:val="00BC3473"/>
    <w:rsid w:val="00BC650B"/>
    <w:rsid w:val="00BC6632"/>
    <w:rsid w:val="00BC752A"/>
    <w:rsid w:val="00BC77D7"/>
    <w:rsid w:val="00BC7ABE"/>
    <w:rsid w:val="00BD1C5C"/>
    <w:rsid w:val="00BD2077"/>
    <w:rsid w:val="00BD28E8"/>
    <w:rsid w:val="00BD2FA1"/>
    <w:rsid w:val="00BD30CA"/>
    <w:rsid w:val="00BD4C74"/>
    <w:rsid w:val="00BD57AA"/>
    <w:rsid w:val="00BD5993"/>
    <w:rsid w:val="00BD5F65"/>
    <w:rsid w:val="00BD6814"/>
    <w:rsid w:val="00BD6E37"/>
    <w:rsid w:val="00BD6F85"/>
    <w:rsid w:val="00BD7C79"/>
    <w:rsid w:val="00BE0EA7"/>
    <w:rsid w:val="00BE0F7E"/>
    <w:rsid w:val="00BE12B3"/>
    <w:rsid w:val="00BE2547"/>
    <w:rsid w:val="00BE31F8"/>
    <w:rsid w:val="00BE32B2"/>
    <w:rsid w:val="00BE423C"/>
    <w:rsid w:val="00BE4FD5"/>
    <w:rsid w:val="00BE50EF"/>
    <w:rsid w:val="00BE51D0"/>
    <w:rsid w:val="00BE691E"/>
    <w:rsid w:val="00BE6F3B"/>
    <w:rsid w:val="00BE743D"/>
    <w:rsid w:val="00BE757D"/>
    <w:rsid w:val="00BF0625"/>
    <w:rsid w:val="00BF0CC4"/>
    <w:rsid w:val="00BF2F5A"/>
    <w:rsid w:val="00BF3159"/>
    <w:rsid w:val="00BF3266"/>
    <w:rsid w:val="00BF391A"/>
    <w:rsid w:val="00BF3A3D"/>
    <w:rsid w:val="00BF40C3"/>
    <w:rsid w:val="00BF4319"/>
    <w:rsid w:val="00BF4444"/>
    <w:rsid w:val="00BF529D"/>
    <w:rsid w:val="00BF5492"/>
    <w:rsid w:val="00BF5923"/>
    <w:rsid w:val="00BF5DC8"/>
    <w:rsid w:val="00BF781D"/>
    <w:rsid w:val="00C007D1"/>
    <w:rsid w:val="00C0180E"/>
    <w:rsid w:val="00C019B5"/>
    <w:rsid w:val="00C02310"/>
    <w:rsid w:val="00C029A7"/>
    <w:rsid w:val="00C043EE"/>
    <w:rsid w:val="00C04E1C"/>
    <w:rsid w:val="00C055CC"/>
    <w:rsid w:val="00C059DA"/>
    <w:rsid w:val="00C05C28"/>
    <w:rsid w:val="00C05CF2"/>
    <w:rsid w:val="00C07021"/>
    <w:rsid w:val="00C074BA"/>
    <w:rsid w:val="00C07606"/>
    <w:rsid w:val="00C10134"/>
    <w:rsid w:val="00C10238"/>
    <w:rsid w:val="00C10A35"/>
    <w:rsid w:val="00C127A2"/>
    <w:rsid w:val="00C14B70"/>
    <w:rsid w:val="00C15318"/>
    <w:rsid w:val="00C15971"/>
    <w:rsid w:val="00C16218"/>
    <w:rsid w:val="00C2025E"/>
    <w:rsid w:val="00C20A0C"/>
    <w:rsid w:val="00C21AB0"/>
    <w:rsid w:val="00C22602"/>
    <w:rsid w:val="00C22791"/>
    <w:rsid w:val="00C229C4"/>
    <w:rsid w:val="00C2358D"/>
    <w:rsid w:val="00C24CE2"/>
    <w:rsid w:val="00C24FD3"/>
    <w:rsid w:val="00C25E64"/>
    <w:rsid w:val="00C26CCA"/>
    <w:rsid w:val="00C2719B"/>
    <w:rsid w:val="00C272A3"/>
    <w:rsid w:val="00C278D7"/>
    <w:rsid w:val="00C30CB4"/>
    <w:rsid w:val="00C31F85"/>
    <w:rsid w:val="00C32723"/>
    <w:rsid w:val="00C32967"/>
    <w:rsid w:val="00C33E69"/>
    <w:rsid w:val="00C34432"/>
    <w:rsid w:val="00C34B30"/>
    <w:rsid w:val="00C352ED"/>
    <w:rsid w:val="00C355BC"/>
    <w:rsid w:val="00C35A98"/>
    <w:rsid w:val="00C3654A"/>
    <w:rsid w:val="00C36CE7"/>
    <w:rsid w:val="00C36E47"/>
    <w:rsid w:val="00C37425"/>
    <w:rsid w:val="00C3779D"/>
    <w:rsid w:val="00C40A1C"/>
    <w:rsid w:val="00C412F5"/>
    <w:rsid w:val="00C426EA"/>
    <w:rsid w:val="00C431F5"/>
    <w:rsid w:val="00C437CC"/>
    <w:rsid w:val="00C43A0B"/>
    <w:rsid w:val="00C44397"/>
    <w:rsid w:val="00C45893"/>
    <w:rsid w:val="00C45914"/>
    <w:rsid w:val="00C46893"/>
    <w:rsid w:val="00C4712E"/>
    <w:rsid w:val="00C475F3"/>
    <w:rsid w:val="00C47933"/>
    <w:rsid w:val="00C50257"/>
    <w:rsid w:val="00C508F9"/>
    <w:rsid w:val="00C5134F"/>
    <w:rsid w:val="00C51538"/>
    <w:rsid w:val="00C526BA"/>
    <w:rsid w:val="00C53121"/>
    <w:rsid w:val="00C53605"/>
    <w:rsid w:val="00C53B2A"/>
    <w:rsid w:val="00C544E6"/>
    <w:rsid w:val="00C56661"/>
    <w:rsid w:val="00C573AA"/>
    <w:rsid w:val="00C57C56"/>
    <w:rsid w:val="00C60512"/>
    <w:rsid w:val="00C63185"/>
    <w:rsid w:val="00C63D43"/>
    <w:rsid w:val="00C64072"/>
    <w:rsid w:val="00C64E8C"/>
    <w:rsid w:val="00C65626"/>
    <w:rsid w:val="00C670B3"/>
    <w:rsid w:val="00C674DA"/>
    <w:rsid w:val="00C6755C"/>
    <w:rsid w:val="00C705DC"/>
    <w:rsid w:val="00C72424"/>
    <w:rsid w:val="00C739FF"/>
    <w:rsid w:val="00C74338"/>
    <w:rsid w:val="00C7457A"/>
    <w:rsid w:val="00C758C6"/>
    <w:rsid w:val="00C75A1F"/>
    <w:rsid w:val="00C77734"/>
    <w:rsid w:val="00C8004E"/>
    <w:rsid w:val="00C802DF"/>
    <w:rsid w:val="00C80453"/>
    <w:rsid w:val="00C804CA"/>
    <w:rsid w:val="00C80B62"/>
    <w:rsid w:val="00C823E6"/>
    <w:rsid w:val="00C82768"/>
    <w:rsid w:val="00C82B7F"/>
    <w:rsid w:val="00C837AB"/>
    <w:rsid w:val="00C87046"/>
    <w:rsid w:val="00C9172C"/>
    <w:rsid w:val="00C921DB"/>
    <w:rsid w:val="00C9320F"/>
    <w:rsid w:val="00C9358A"/>
    <w:rsid w:val="00C93C78"/>
    <w:rsid w:val="00C93CF5"/>
    <w:rsid w:val="00C946E0"/>
    <w:rsid w:val="00C94751"/>
    <w:rsid w:val="00C94BDE"/>
    <w:rsid w:val="00C94F68"/>
    <w:rsid w:val="00C9551E"/>
    <w:rsid w:val="00C95592"/>
    <w:rsid w:val="00C95EB3"/>
    <w:rsid w:val="00C96228"/>
    <w:rsid w:val="00C96D1F"/>
    <w:rsid w:val="00C97EFF"/>
    <w:rsid w:val="00CA06F1"/>
    <w:rsid w:val="00CA187C"/>
    <w:rsid w:val="00CA1B7B"/>
    <w:rsid w:val="00CA2209"/>
    <w:rsid w:val="00CA3CD2"/>
    <w:rsid w:val="00CA44D6"/>
    <w:rsid w:val="00CA4DBD"/>
    <w:rsid w:val="00CA5C20"/>
    <w:rsid w:val="00CA606E"/>
    <w:rsid w:val="00CA62FF"/>
    <w:rsid w:val="00CA674F"/>
    <w:rsid w:val="00CA690C"/>
    <w:rsid w:val="00CA6AD1"/>
    <w:rsid w:val="00CA77D5"/>
    <w:rsid w:val="00CB154A"/>
    <w:rsid w:val="00CB25A5"/>
    <w:rsid w:val="00CB2756"/>
    <w:rsid w:val="00CB29FA"/>
    <w:rsid w:val="00CB2ADB"/>
    <w:rsid w:val="00CB3968"/>
    <w:rsid w:val="00CB3C71"/>
    <w:rsid w:val="00CB4CDA"/>
    <w:rsid w:val="00CB62EB"/>
    <w:rsid w:val="00CB7E0F"/>
    <w:rsid w:val="00CC1BB9"/>
    <w:rsid w:val="00CC1D06"/>
    <w:rsid w:val="00CC200C"/>
    <w:rsid w:val="00CC318B"/>
    <w:rsid w:val="00CC4094"/>
    <w:rsid w:val="00CC5840"/>
    <w:rsid w:val="00CC5ED5"/>
    <w:rsid w:val="00CC7317"/>
    <w:rsid w:val="00CC7492"/>
    <w:rsid w:val="00CC74E1"/>
    <w:rsid w:val="00CC7B47"/>
    <w:rsid w:val="00CD046D"/>
    <w:rsid w:val="00CD0D91"/>
    <w:rsid w:val="00CD27F3"/>
    <w:rsid w:val="00CD2D39"/>
    <w:rsid w:val="00CD32E8"/>
    <w:rsid w:val="00CD3EE1"/>
    <w:rsid w:val="00CD3F7C"/>
    <w:rsid w:val="00CD454B"/>
    <w:rsid w:val="00CD483A"/>
    <w:rsid w:val="00CD49A3"/>
    <w:rsid w:val="00CD52D2"/>
    <w:rsid w:val="00CD56DD"/>
    <w:rsid w:val="00CD6471"/>
    <w:rsid w:val="00CD6AE9"/>
    <w:rsid w:val="00CE05F1"/>
    <w:rsid w:val="00CE0FDC"/>
    <w:rsid w:val="00CE11AB"/>
    <w:rsid w:val="00CE229B"/>
    <w:rsid w:val="00CE28E3"/>
    <w:rsid w:val="00CE2FD2"/>
    <w:rsid w:val="00CE41E5"/>
    <w:rsid w:val="00CE4828"/>
    <w:rsid w:val="00CE51E2"/>
    <w:rsid w:val="00CE6284"/>
    <w:rsid w:val="00CE6791"/>
    <w:rsid w:val="00CE6C28"/>
    <w:rsid w:val="00CE71E5"/>
    <w:rsid w:val="00CE7209"/>
    <w:rsid w:val="00CE7D33"/>
    <w:rsid w:val="00CF061B"/>
    <w:rsid w:val="00CF11ED"/>
    <w:rsid w:val="00CF18B5"/>
    <w:rsid w:val="00CF30A1"/>
    <w:rsid w:val="00CF3F41"/>
    <w:rsid w:val="00CF4701"/>
    <w:rsid w:val="00CF4B55"/>
    <w:rsid w:val="00CF5A2A"/>
    <w:rsid w:val="00CF62F4"/>
    <w:rsid w:val="00CF6601"/>
    <w:rsid w:val="00CF6CA9"/>
    <w:rsid w:val="00CF6CDC"/>
    <w:rsid w:val="00CF7115"/>
    <w:rsid w:val="00CF7384"/>
    <w:rsid w:val="00CF7616"/>
    <w:rsid w:val="00D005F9"/>
    <w:rsid w:val="00D0065F"/>
    <w:rsid w:val="00D00F0F"/>
    <w:rsid w:val="00D01A4B"/>
    <w:rsid w:val="00D02180"/>
    <w:rsid w:val="00D0256B"/>
    <w:rsid w:val="00D028AE"/>
    <w:rsid w:val="00D03430"/>
    <w:rsid w:val="00D0470F"/>
    <w:rsid w:val="00D057E0"/>
    <w:rsid w:val="00D05C99"/>
    <w:rsid w:val="00D05FE6"/>
    <w:rsid w:val="00D0639A"/>
    <w:rsid w:val="00D0793F"/>
    <w:rsid w:val="00D07AEB"/>
    <w:rsid w:val="00D116F2"/>
    <w:rsid w:val="00D11D6B"/>
    <w:rsid w:val="00D12138"/>
    <w:rsid w:val="00D1279C"/>
    <w:rsid w:val="00D13129"/>
    <w:rsid w:val="00D132B3"/>
    <w:rsid w:val="00D14425"/>
    <w:rsid w:val="00D15295"/>
    <w:rsid w:val="00D16E17"/>
    <w:rsid w:val="00D17054"/>
    <w:rsid w:val="00D1720D"/>
    <w:rsid w:val="00D17433"/>
    <w:rsid w:val="00D224CC"/>
    <w:rsid w:val="00D2345A"/>
    <w:rsid w:val="00D23C1D"/>
    <w:rsid w:val="00D245C6"/>
    <w:rsid w:val="00D2594E"/>
    <w:rsid w:val="00D261A9"/>
    <w:rsid w:val="00D26CB1"/>
    <w:rsid w:val="00D278EA"/>
    <w:rsid w:val="00D3261F"/>
    <w:rsid w:val="00D33008"/>
    <w:rsid w:val="00D334A9"/>
    <w:rsid w:val="00D3383C"/>
    <w:rsid w:val="00D33DDF"/>
    <w:rsid w:val="00D3401A"/>
    <w:rsid w:val="00D3519B"/>
    <w:rsid w:val="00D35951"/>
    <w:rsid w:val="00D3664C"/>
    <w:rsid w:val="00D36D00"/>
    <w:rsid w:val="00D379E5"/>
    <w:rsid w:val="00D37D45"/>
    <w:rsid w:val="00D41485"/>
    <w:rsid w:val="00D4296B"/>
    <w:rsid w:val="00D45234"/>
    <w:rsid w:val="00D46C9E"/>
    <w:rsid w:val="00D50393"/>
    <w:rsid w:val="00D50686"/>
    <w:rsid w:val="00D51FC9"/>
    <w:rsid w:val="00D52892"/>
    <w:rsid w:val="00D52953"/>
    <w:rsid w:val="00D537E4"/>
    <w:rsid w:val="00D53966"/>
    <w:rsid w:val="00D53F72"/>
    <w:rsid w:val="00D55A1B"/>
    <w:rsid w:val="00D56727"/>
    <w:rsid w:val="00D57A41"/>
    <w:rsid w:val="00D602A3"/>
    <w:rsid w:val="00D6043D"/>
    <w:rsid w:val="00D60C8C"/>
    <w:rsid w:val="00D61589"/>
    <w:rsid w:val="00D64152"/>
    <w:rsid w:val="00D66A10"/>
    <w:rsid w:val="00D717CC"/>
    <w:rsid w:val="00D720A9"/>
    <w:rsid w:val="00D731E8"/>
    <w:rsid w:val="00D73CB0"/>
    <w:rsid w:val="00D7438E"/>
    <w:rsid w:val="00D750AD"/>
    <w:rsid w:val="00D777F5"/>
    <w:rsid w:val="00D8146B"/>
    <w:rsid w:val="00D824D6"/>
    <w:rsid w:val="00D83322"/>
    <w:rsid w:val="00D83B1F"/>
    <w:rsid w:val="00D85C56"/>
    <w:rsid w:val="00D869A9"/>
    <w:rsid w:val="00D87225"/>
    <w:rsid w:val="00D87C85"/>
    <w:rsid w:val="00D90C58"/>
    <w:rsid w:val="00D90F49"/>
    <w:rsid w:val="00D9138C"/>
    <w:rsid w:val="00D91554"/>
    <w:rsid w:val="00D93A10"/>
    <w:rsid w:val="00D9559D"/>
    <w:rsid w:val="00D96ED2"/>
    <w:rsid w:val="00D977E5"/>
    <w:rsid w:val="00DA04AF"/>
    <w:rsid w:val="00DA06C4"/>
    <w:rsid w:val="00DA08F6"/>
    <w:rsid w:val="00DA3306"/>
    <w:rsid w:val="00DA354A"/>
    <w:rsid w:val="00DA3F3B"/>
    <w:rsid w:val="00DA4544"/>
    <w:rsid w:val="00DA4AB5"/>
    <w:rsid w:val="00DA4F3F"/>
    <w:rsid w:val="00DA5FDA"/>
    <w:rsid w:val="00DA6312"/>
    <w:rsid w:val="00DA6EE9"/>
    <w:rsid w:val="00DA714E"/>
    <w:rsid w:val="00DB00F7"/>
    <w:rsid w:val="00DB163F"/>
    <w:rsid w:val="00DB281E"/>
    <w:rsid w:val="00DB28BC"/>
    <w:rsid w:val="00DB2FEB"/>
    <w:rsid w:val="00DB45C6"/>
    <w:rsid w:val="00DB4AF3"/>
    <w:rsid w:val="00DB4E11"/>
    <w:rsid w:val="00DB4F9E"/>
    <w:rsid w:val="00DB513A"/>
    <w:rsid w:val="00DB58C1"/>
    <w:rsid w:val="00DC02A7"/>
    <w:rsid w:val="00DC09AE"/>
    <w:rsid w:val="00DC0E62"/>
    <w:rsid w:val="00DC17DE"/>
    <w:rsid w:val="00DC28B9"/>
    <w:rsid w:val="00DC3154"/>
    <w:rsid w:val="00DC3D9A"/>
    <w:rsid w:val="00DC3F2A"/>
    <w:rsid w:val="00DC4B9A"/>
    <w:rsid w:val="00DC62EC"/>
    <w:rsid w:val="00DC655E"/>
    <w:rsid w:val="00DC6D55"/>
    <w:rsid w:val="00DD03BE"/>
    <w:rsid w:val="00DD07FD"/>
    <w:rsid w:val="00DD17F4"/>
    <w:rsid w:val="00DD1E72"/>
    <w:rsid w:val="00DD1FA1"/>
    <w:rsid w:val="00DD29BB"/>
    <w:rsid w:val="00DD2BA2"/>
    <w:rsid w:val="00DD38B5"/>
    <w:rsid w:val="00DD3E44"/>
    <w:rsid w:val="00DD60B4"/>
    <w:rsid w:val="00DD6F10"/>
    <w:rsid w:val="00DD7E41"/>
    <w:rsid w:val="00DE07CC"/>
    <w:rsid w:val="00DE115B"/>
    <w:rsid w:val="00DE16CA"/>
    <w:rsid w:val="00DE1992"/>
    <w:rsid w:val="00DE1AD5"/>
    <w:rsid w:val="00DE1F46"/>
    <w:rsid w:val="00DE247B"/>
    <w:rsid w:val="00DE2828"/>
    <w:rsid w:val="00DE46B1"/>
    <w:rsid w:val="00DE57D1"/>
    <w:rsid w:val="00DE58E9"/>
    <w:rsid w:val="00DE625F"/>
    <w:rsid w:val="00DE66D9"/>
    <w:rsid w:val="00DE6806"/>
    <w:rsid w:val="00DE68FF"/>
    <w:rsid w:val="00DF024A"/>
    <w:rsid w:val="00DF0EF1"/>
    <w:rsid w:val="00DF1990"/>
    <w:rsid w:val="00DF2CCF"/>
    <w:rsid w:val="00DF2DC3"/>
    <w:rsid w:val="00DF420C"/>
    <w:rsid w:val="00DF45BC"/>
    <w:rsid w:val="00DF6027"/>
    <w:rsid w:val="00DF6258"/>
    <w:rsid w:val="00DF79AC"/>
    <w:rsid w:val="00DF7B16"/>
    <w:rsid w:val="00E002A8"/>
    <w:rsid w:val="00E004E4"/>
    <w:rsid w:val="00E03855"/>
    <w:rsid w:val="00E04EF5"/>
    <w:rsid w:val="00E04F2D"/>
    <w:rsid w:val="00E053AC"/>
    <w:rsid w:val="00E05C47"/>
    <w:rsid w:val="00E05F27"/>
    <w:rsid w:val="00E06547"/>
    <w:rsid w:val="00E108E4"/>
    <w:rsid w:val="00E10AE5"/>
    <w:rsid w:val="00E11537"/>
    <w:rsid w:val="00E13865"/>
    <w:rsid w:val="00E14411"/>
    <w:rsid w:val="00E147EE"/>
    <w:rsid w:val="00E15EE9"/>
    <w:rsid w:val="00E1639A"/>
    <w:rsid w:val="00E16BDD"/>
    <w:rsid w:val="00E1713A"/>
    <w:rsid w:val="00E17167"/>
    <w:rsid w:val="00E2125D"/>
    <w:rsid w:val="00E234BF"/>
    <w:rsid w:val="00E238E7"/>
    <w:rsid w:val="00E23F8E"/>
    <w:rsid w:val="00E24A2A"/>
    <w:rsid w:val="00E24D85"/>
    <w:rsid w:val="00E263DC"/>
    <w:rsid w:val="00E2667F"/>
    <w:rsid w:val="00E26949"/>
    <w:rsid w:val="00E27940"/>
    <w:rsid w:val="00E30E1B"/>
    <w:rsid w:val="00E318DB"/>
    <w:rsid w:val="00E32CAB"/>
    <w:rsid w:val="00E33169"/>
    <w:rsid w:val="00E332F9"/>
    <w:rsid w:val="00E33354"/>
    <w:rsid w:val="00E3370F"/>
    <w:rsid w:val="00E33A9F"/>
    <w:rsid w:val="00E3436F"/>
    <w:rsid w:val="00E34C1C"/>
    <w:rsid w:val="00E34E3A"/>
    <w:rsid w:val="00E35614"/>
    <w:rsid w:val="00E36794"/>
    <w:rsid w:val="00E372BE"/>
    <w:rsid w:val="00E37A10"/>
    <w:rsid w:val="00E37FE9"/>
    <w:rsid w:val="00E40B70"/>
    <w:rsid w:val="00E41B50"/>
    <w:rsid w:val="00E4386B"/>
    <w:rsid w:val="00E444D0"/>
    <w:rsid w:val="00E44621"/>
    <w:rsid w:val="00E44B2B"/>
    <w:rsid w:val="00E45FAF"/>
    <w:rsid w:val="00E47034"/>
    <w:rsid w:val="00E5188E"/>
    <w:rsid w:val="00E52A26"/>
    <w:rsid w:val="00E53974"/>
    <w:rsid w:val="00E54B7F"/>
    <w:rsid w:val="00E54B81"/>
    <w:rsid w:val="00E55C13"/>
    <w:rsid w:val="00E55CDD"/>
    <w:rsid w:val="00E55D53"/>
    <w:rsid w:val="00E5745E"/>
    <w:rsid w:val="00E57699"/>
    <w:rsid w:val="00E6033E"/>
    <w:rsid w:val="00E60F16"/>
    <w:rsid w:val="00E6174D"/>
    <w:rsid w:val="00E6258B"/>
    <w:rsid w:val="00E6282A"/>
    <w:rsid w:val="00E64BA1"/>
    <w:rsid w:val="00E65080"/>
    <w:rsid w:val="00E66A88"/>
    <w:rsid w:val="00E66CB9"/>
    <w:rsid w:val="00E67AEC"/>
    <w:rsid w:val="00E67B3C"/>
    <w:rsid w:val="00E70813"/>
    <w:rsid w:val="00E7107B"/>
    <w:rsid w:val="00E72290"/>
    <w:rsid w:val="00E74665"/>
    <w:rsid w:val="00E74B22"/>
    <w:rsid w:val="00E74E79"/>
    <w:rsid w:val="00E75F2E"/>
    <w:rsid w:val="00E76646"/>
    <w:rsid w:val="00E7666C"/>
    <w:rsid w:val="00E77A9E"/>
    <w:rsid w:val="00E8038C"/>
    <w:rsid w:val="00E805B9"/>
    <w:rsid w:val="00E806D0"/>
    <w:rsid w:val="00E80898"/>
    <w:rsid w:val="00E80D4C"/>
    <w:rsid w:val="00E80EE4"/>
    <w:rsid w:val="00E81786"/>
    <w:rsid w:val="00E81BCE"/>
    <w:rsid w:val="00E81DAF"/>
    <w:rsid w:val="00E82B9D"/>
    <w:rsid w:val="00E83322"/>
    <w:rsid w:val="00E84E67"/>
    <w:rsid w:val="00E84FAD"/>
    <w:rsid w:val="00E8526E"/>
    <w:rsid w:val="00E86054"/>
    <w:rsid w:val="00E8612F"/>
    <w:rsid w:val="00E86612"/>
    <w:rsid w:val="00E867A2"/>
    <w:rsid w:val="00E86A12"/>
    <w:rsid w:val="00E86B42"/>
    <w:rsid w:val="00E8735B"/>
    <w:rsid w:val="00E87FDD"/>
    <w:rsid w:val="00E90C7B"/>
    <w:rsid w:val="00E91D18"/>
    <w:rsid w:val="00E938BD"/>
    <w:rsid w:val="00E93FB8"/>
    <w:rsid w:val="00E9406D"/>
    <w:rsid w:val="00E940A6"/>
    <w:rsid w:val="00E9512D"/>
    <w:rsid w:val="00E96419"/>
    <w:rsid w:val="00E97F40"/>
    <w:rsid w:val="00EA003F"/>
    <w:rsid w:val="00EA1133"/>
    <w:rsid w:val="00EA154F"/>
    <w:rsid w:val="00EA1E2B"/>
    <w:rsid w:val="00EA24C0"/>
    <w:rsid w:val="00EA280C"/>
    <w:rsid w:val="00EA2C61"/>
    <w:rsid w:val="00EA36A3"/>
    <w:rsid w:val="00EA535D"/>
    <w:rsid w:val="00EA5D83"/>
    <w:rsid w:val="00EA66A9"/>
    <w:rsid w:val="00EA6762"/>
    <w:rsid w:val="00EA6DA1"/>
    <w:rsid w:val="00EA6FED"/>
    <w:rsid w:val="00EA7126"/>
    <w:rsid w:val="00EA72D7"/>
    <w:rsid w:val="00EA7348"/>
    <w:rsid w:val="00EA7A67"/>
    <w:rsid w:val="00EB0DA0"/>
    <w:rsid w:val="00EB19D8"/>
    <w:rsid w:val="00EB1A4B"/>
    <w:rsid w:val="00EB3586"/>
    <w:rsid w:val="00EB47E0"/>
    <w:rsid w:val="00EB5238"/>
    <w:rsid w:val="00EC06C7"/>
    <w:rsid w:val="00EC0AB5"/>
    <w:rsid w:val="00EC1882"/>
    <w:rsid w:val="00EC23AE"/>
    <w:rsid w:val="00EC24DE"/>
    <w:rsid w:val="00EC2CF3"/>
    <w:rsid w:val="00EC3163"/>
    <w:rsid w:val="00EC32BB"/>
    <w:rsid w:val="00EC3DC9"/>
    <w:rsid w:val="00EC4F04"/>
    <w:rsid w:val="00EC558D"/>
    <w:rsid w:val="00EC59FC"/>
    <w:rsid w:val="00EC5E12"/>
    <w:rsid w:val="00EC5E69"/>
    <w:rsid w:val="00EC67B5"/>
    <w:rsid w:val="00EC6E3F"/>
    <w:rsid w:val="00EC6EE1"/>
    <w:rsid w:val="00EC7363"/>
    <w:rsid w:val="00EC7DFB"/>
    <w:rsid w:val="00ED069E"/>
    <w:rsid w:val="00ED0707"/>
    <w:rsid w:val="00ED08E4"/>
    <w:rsid w:val="00ED1237"/>
    <w:rsid w:val="00ED3EA5"/>
    <w:rsid w:val="00ED510D"/>
    <w:rsid w:val="00ED5562"/>
    <w:rsid w:val="00ED5C91"/>
    <w:rsid w:val="00ED60D3"/>
    <w:rsid w:val="00ED7C3B"/>
    <w:rsid w:val="00ED7CEE"/>
    <w:rsid w:val="00ED7EDE"/>
    <w:rsid w:val="00EE07BE"/>
    <w:rsid w:val="00EE3F27"/>
    <w:rsid w:val="00EE4363"/>
    <w:rsid w:val="00EE4859"/>
    <w:rsid w:val="00EE7D9B"/>
    <w:rsid w:val="00EF049D"/>
    <w:rsid w:val="00EF1655"/>
    <w:rsid w:val="00EF23E4"/>
    <w:rsid w:val="00EF2ADB"/>
    <w:rsid w:val="00EF342A"/>
    <w:rsid w:val="00EF39A7"/>
    <w:rsid w:val="00EF3B2D"/>
    <w:rsid w:val="00EF4EDA"/>
    <w:rsid w:val="00EF7153"/>
    <w:rsid w:val="00EF766D"/>
    <w:rsid w:val="00F010C5"/>
    <w:rsid w:val="00F02A85"/>
    <w:rsid w:val="00F033F0"/>
    <w:rsid w:val="00F03C75"/>
    <w:rsid w:val="00F04260"/>
    <w:rsid w:val="00F051CB"/>
    <w:rsid w:val="00F052EE"/>
    <w:rsid w:val="00F07B75"/>
    <w:rsid w:val="00F1000E"/>
    <w:rsid w:val="00F118AA"/>
    <w:rsid w:val="00F118DB"/>
    <w:rsid w:val="00F14547"/>
    <w:rsid w:val="00F145AE"/>
    <w:rsid w:val="00F145B6"/>
    <w:rsid w:val="00F14EE5"/>
    <w:rsid w:val="00F162FB"/>
    <w:rsid w:val="00F165DC"/>
    <w:rsid w:val="00F17510"/>
    <w:rsid w:val="00F17679"/>
    <w:rsid w:val="00F20008"/>
    <w:rsid w:val="00F21FD4"/>
    <w:rsid w:val="00F22641"/>
    <w:rsid w:val="00F239F9"/>
    <w:rsid w:val="00F24E6A"/>
    <w:rsid w:val="00F24FBB"/>
    <w:rsid w:val="00F259E0"/>
    <w:rsid w:val="00F25E90"/>
    <w:rsid w:val="00F26677"/>
    <w:rsid w:val="00F2718A"/>
    <w:rsid w:val="00F2747A"/>
    <w:rsid w:val="00F30EBB"/>
    <w:rsid w:val="00F3141D"/>
    <w:rsid w:val="00F319D9"/>
    <w:rsid w:val="00F31CD8"/>
    <w:rsid w:val="00F33D7F"/>
    <w:rsid w:val="00F33E4C"/>
    <w:rsid w:val="00F3400B"/>
    <w:rsid w:val="00F34C5D"/>
    <w:rsid w:val="00F358A5"/>
    <w:rsid w:val="00F3633D"/>
    <w:rsid w:val="00F3664B"/>
    <w:rsid w:val="00F366C4"/>
    <w:rsid w:val="00F36C35"/>
    <w:rsid w:val="00F36D4C"/>
    <w:rsid w:val="00F3795C"/>
    <w:rsid w:val="00F37EC7"/>
    <w:rsid w:val="00F4273A"/>
    <w:rsid w:val="00F42D67"/>
    <w:rsid w:val="00F437E8"/>
    <w:rsid w:val="00F44373"/>
    <w:rsid w:val="00F44F7D"/>
    <w:rsid w:val="00F4513A"/>
    <w:rsid w:val="00F46324"/>
    <w:rsid w:val="00F465A2"/>
    <w:rsid w:val="00F4770F"/>
    <w:rsid w:val="00F47CA8"/>
    <w:rsid w:val="00F47E33"/>
    <w:rsid w:val="00F50569"/>
    <w:rsid w:val="00F50EB8"/>
    <w:rsid w:val="00F52F5F"/>
    <w:rsid w:val="00F5393A"/>
    <w:rsid w:val="00F55FF3"/>
    <w:rsid w:val="00F600C4"/>
    <w:rsid w:val="00F60403"/>
    <w:rsid w:val="00F6258C"/>
    <w:rsid w:val="00F62D5C"/>
    <w:rsid w:val="00F6394D"/>
    <w:rsid w:val="00F65063"/>
    <w:rsid w:val="00F67668"/>
    <w:rsid w:val="00F67D3F"/>
    <w:rsid w:val="00F70C29"/>
    <w:rsid w:val="00F715B9"/>
    <w:rsid w:val="00F7197A"/>
    <w:rsid w:val="00F72C55"/>
    <w:rsid w:val="00F72E3A"/>
    <w:rsid w:val="00F73A3D"/>
    <w:rsid w:val="00F75349"/>
    <w:rsid w:val="00F75E08"/>
    <w:rsid w:val="00F76D0D"/>
    <w:rsid w:val="00F77C25"/>
    <w:rsid w:val="00F77EC3"/>
    <w:rsid w:val="00F81363"/>
    <w:rsid w:val="00F81525"/>
    <w:rsid w:val="00F81B4A"/>
    <w:rsid w:val="00F81F0C"/>
    <w:rsid w:val="00F833C5"/>
    <w:rsid w:val="00F83515"/>
    <w:rsid w:val="00F838B6"/>
    <w:rsid w:val="00F83C2A"/>
    <w:rsid w:val="00F8410A"/>
    <w:rsid w:val="00F85092"/>
    <w:rsid w:val="00F86B02"/>
    <w:rsid w:val="00F86C1E"/>
    <w:rsid w:val="00F86E8F"/>
    <w:rsid w:val="00F8761F"/>
    <w:rsid w:val="00F90BD6"/>
    <w:rsid w:val="00F90F43"/>
    <w:rsid w:val="00F91393"/>
    <w:rsid w:val="00F92829"/>
    <w:rsid w:val="00F9305F"/>
    <w:rsid w:val="00F93D8A"/>
    <w:rsid w:val="00F9452B"/>
    <w:rsid w:val="00F94C1D"/>
    <w:rsid w:val="00F957AF"/>
    <w:rsid w:val="00F959BD"/>
    <w:rsid w:val="00F96785"/>
    <w:rsid w:val="00F970E2"/>
    <w:rsid w:val="00F9760C"/>
    <w:rsid w:val="00F97BA9"/>
    <w:rsid w:val="00FA035F"/>
    <w:rsid w:val="00FA11C8"/>
    <w:rsid w:val="00FA1D3A"/>
    <w:rsid w:val="00FA2ADF"/>
    <w:rsid w:val="00FA3890"/>
    <w:rsid w:val="00FA4508"/>
    <w:rsid w:val="00FA4815"/>
    <w:rsid w:val="00FA5B06"/>
    <w:rsid w:val="00FA6639"/>
    <w:rsid w:val="00FA68A2"/>
    <w:rsid w:val="00FA7564"/>
    <w:rsid w:val="00FB15B7"/>
    <w:rsid w:val="00FB1D1E"/>
    <w:rsid w:val="00FB2298"/>
    <w:rsid w:val="00FB4CF7"/>
    <w:rsid w:val="00FB6A51"/>
    <w:rsid w:val="00FB754B"/>
    <w:rsid w:val="00FB7F1B"/>
    <w:rsid w:val="00FC10C2"/>
    <w:rsid w:val="00FC216C"/>
    <w:rsid w:val="00FC2283"/>
    <w:rsid w:val="00FC272C"/>
    <w:rsid w:val="00FC2A8F"/>
    <w:rsid w:val="00FC31A4"/>
    <w:rsid w:val="00FC333F"/>
    <w:rsid w:val="00FC4A44"/>
    <w:rsid w:val="00FC594B"/>
    <w:rsid w:val="00FC6366"/>
    <w:rsid w:val="00FC6429"/>
    <w:rsid w:val="00FC79C9"/>
    <w:rsid w:val="00FC7D13"/>
    <w:rsid w:val="00FD0A38"/>
    <w:rsid w:val="00FD1457"/>
    <w:rsid w:val="00FD1793"/>
    <w:rsid w:val="00FD2B7C"/>
    <w:rsid w:val="00FD309C"/>
    <w:rsid w:val="00FD35A9"/>
    <w:rsid w:val="00FD3734"/>
    <w:rsid w:val="00FD46AA"/>
    <w:rsid w:val="00FD4EAD"/>
    <w:rsid w:val="00FD5725"/>
    <w:rsid w:val="00FD5D30"/>
    <w:rsid w:val="00FE00E5"/>
    <w:rsid w:val="00FE0C95"/>
    <w:rsid w:val="00FE3BF0"/>
    <w:rsid w:val="00FE484F"/>
    <w:rsid w:val="00FE558F"/>
    <w:rsid w:val="00FE5844"/>
    <w:rsid w:val="00FE5A0C"/>
    <w:rsid w:val="00FE773B"/>
    <w:rsid w:val="00FE77A3"/>
    <w:rsid w:val="00FF45D3"/>
    <w:rsid w:val="00FF48B5"/>
    <w:rsid w:val="00FF4D84"/>
    <w:rsid w:val="00FF5104"/>
    <w:rsid w:val="00FF54D2"/>
    <w:rsid w:val="00FF68E7"/>
    <w:rsid w:val="00FF72DB"/>
    <w:rsid w:val="00FF7FA0"/>
    <w:rsid w:val="029398F0"/>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2E42564"/>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7CECE374-75B5-4BE8-B192-80A1858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publication/limiting-global-ship-strikes-whale-shark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priorities-area-based-conservation-marine-migratory-speci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en/document/reducing-risk-vessel-strikes-marine-megafau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n.imo.org/localresources/en/MediaCentre/HotTopics/Documents/674.pdf" TargetMode="External"/><Relationship Id="rId1" Type="http://schemas.openxmlformats.org/officeDocument/2006/relationships/hyperlink" Target="https://archive.iwc.int/pages/view.php?ref=19858&amp;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634F4B51-9010-4069-8F70-66BC4D27A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Links>
    <vt:vector size="36" baseType="variant">
      <vt:variant>
        <vt:i4>589908</vt:i4>
      </vt:variant>
      <vt:variant>
        <vt:i4>9</vt:i4>
      </vt:variant>
      <vt:variant>
        <vt:i4>0</vt:i4>
      </vt:variant>
      <vt:variant>
        <vt:i4>5</vt:i4>
      </vt:variant>
      <vt:variant>
        <vt:lpwstr>https://www.cms.int/en/document/reducing-risk-vessel-strikes-marine-megafauna</vt:lpwstr>
      </vt:variant>
      <vt:variant>
        <vt:lpwstr/>
      </vt:variant>
      <vt:variant>
        <vt:i4>5177352</vt:i4>
      </vt:variant>
      <vt:variant>
        <vt:i4>6</vt:i4>
      </vt:variant>
      <vt:variant>
        <vt:i4>0</vt:i4>
      </vt:variant>
      <vt:variant>
        <vt:i4>5</vt:i4>
      </vt:variant>
      <vt:variant>
        <vt:lpwstr>https://www.cms.int/en/publication/limiting-global-ship-strikes-whale-sharks</vt:lpwstr>
      </vt:variant>
      <vt:variant>
        <vt:lpwstr/>
      </vt:variant>
      <vt:variant>
        <vt:i4>4915220</vt:i4>
      </vt:variant>
      <vt:variant>
        <vt:i4>3</vt:i4>
      </vt:variant>
      <vt:variant>
        <vt:i4>0</vt:i4>
      </vt:variant>
      <vt:variant>
        <vt:i4>5</vt:i4>
      </vt:variant>
      <vt:variant>
        <vt:lpwstr>https://www.migratoryspecies.org/en/country/south-georgia-and-south-sandwich-islands</vt:lpwstr>
      </vt:variant>
      <vt:variant>
        <vt:lpwstr/>
      </vt:variant>
      <vt:variant>
        <vt:i4>4915220</vt:i4>
      </vt:variant>
      <vt:variant>
        <vt:i4>0</vt:i4>
      </vt:variant>
      <vt:variant>
        <vt:i4>0</vt:i4>
      </vt:variant>
      <vt:variant>
        <vt:i4>5</vt:i4>
      </vt:variant>
      <vt:variant>
        <vt:lpwstr>https://www.migratoryspecies.org/en/country/south-georgia-and-south-sandwich-islands</vt:lpwstr>
      </vt:variant>
      <vt:variant>
        <vt:lpwstr/>
      </vt:variant>
      <vt:variant>
        <vt:i4>4980758</vt:i4>
      </vt:variant>
      <vt:variant>
        <vt:i4>3</vt:i4>
      </vt:variant>
      <vt:variant>
        <vt:i4>0</vt:i4>
      </vt:variant>
      <vt:variant>
        <vt:i4>5</vt:i4>
      </vt:variant>
      <vt:variant>
        <vt:lpwstr>https://wwwcdn.imo.org/localresources/en/MediaCentre/HotTopics/Documents/674.pdf</vt:lpwstr>
      </vt:variant>
      <vt:variant>
        <vt:lpwstr/>
      </vt:variant>
      <vt:variant>
        <vt:i4>3145765</vt:i4>
      </vt:variant>
      <vt:variant>
        <vt:i4>0</vt:i4>
      </vt:variant>
      <vt:variant>
        <vt:i4>0</vt:i4>
      </vt:variant>
      <vt:variant>
        <vt:i4>5</vt:i4>
      </vt:variant>
      <vt:variant>
        <vt:lpwstr>https://archive.iwc.int/pages/view.php?ref=19858&amp;k=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2019-09-23T14:54:00Z</cp:lastPrinted>
  <dcterms:created xsi:type="dcterms:W3CDTF">2026-03-25T20:04:00Z</dcterms:created>
  <dcterms:modified xsi:type="dcterms:W3CDTF">2026-03-25T20:05:00Z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