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4335" w14:textId="103A5AFE" w:rsidR="0048161A" w:rsidRPr="0048161A" w:rsidRDefault="0048161A" w:rsidP="00E04E22">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r w:rsidRPr="0048161A">
        <w:rPr>
          <w:rFonts w:ascii="Arial" w:eastAsia="Arial" w:hAnsi="Arial" w:cs="Arial"/>
          <w:b/>
          <w:bCs/>
          <w:caps/>
          <w:sz w:val="22"/>
          <w:szCs w:val="22"/>
          <w:lang w:val="fr-FR"/>
        </w:rPr>
        <w:t>DÉclin des insectes et menaces qu’il reprÉsente pour les populations animales migratrices insectivores</w:t>
      </w:r>
    </w:p>
    <w:p w14:paraId="60C50FAF" w14:textId="77777777" w:rsidR="00AB5285" w:rsidRPr="007A5544" w:rsidRDefault="00AB5285" w:rsidP="00E04E22">
      <w:pPr>
        <w:jc w:val="center"/>
        <w:rPr>
          <w:rFonts w:ascii="Arial" w:hAnsi="Arial" w:cs="Arial"/>
          <w:b/>
          <w:sz w:val="22"/>
          <w:szCs w:val="22"/>
          <w:lang w:val="fr-FR"/>
        </w:rPr>
      </w:pPr>
    </w:p>
    <w:p w14:paraId="77BA811D" w14:textId="1CCD2809" w:rsidR="00D82C56" w:rsidRPr="0048161A" w:rsidRDefault="005D43E4" w:rsidP="00E04E22">
      <w:pPr>
        <w:spacing w:after="120"/>
        <w:jc w:val="center"/>
        <w:rPr>
          <w:rFonts w:ascii="Arial" w:hAnsi="Arial" w:cs="Arial"/>
          <w:sz w:val="22"/>
          <w:szCs w:val="22"/>
          <w:lang w:val="en-GB"/>
        </w:rPr>
      </w:pPr>
      <w:r w:rsidRPr="0048161A">
        <w:rPr>
          <w:rFonts w:ascii="Arial" w:hAnsi="Arial" w:cs="Arial"/>
          <w:sz w:val="22"/>
          <w:szCs w:val="22"/>
          <w:lang w:val="en-GB"/>
        </w:rPr>
        <w:t>UNEP/CMS/COP1</w:t>
      </w:r>
      <w:r w:rsidR="00950DA4" w:rsidRPr="0048161A">
        <w:rPr>
          <w:rFonts w:ascii="Arial" w:hAnsi="Arial" w:cs="Arial"/>
          <w:sz w:val="22"/>
          <w:szCs w:val="22"/>
          <w:lang w:val="en-GB"/>
        </w:rPr>
        <w:t>5</w:t>
      </w:r>
      <w:r w:rsidRPr="0048161A">
        <w:rPr>
          <w:rFonts w:ascii="Arial" w:hAnsi="Arial" w:cs="Arial"/>
          <w:sz w:val="22"/>
          <w:szCs w:val="22"/>
          <w:lang w:val="en-GB"/>
        </w:rPr>
        <w:t>/Doc.</w:t>
      </w:r>
      <w:r w:rsidR="0048161A" w:rsidRPr="0048161A">
        <w:rPr>
          <w:rFonts w:ascii="Arial" w:hAnsi="Arial" w:cs="Arial"/>
          <w:sz w:val="22"/>
          <w:szCs w:val="22"/>
          <w:lang w:val="en-GB"/>
        </w:rPr>
        <w:t>28.8/Rev</w:t>
      </w:r>
      <w:r w:rsidR="0048161A">
        <w:rPr>
          <w:rFonts w:ascii="Arial" w:hAnsi="Arial" w:cs="Arial"/>
          <w:sz w:val="22"/>
          <w:szCs w:val="22"/>
          <w:lang w:val="en-GB"/>
        </w:rPr>
        <w:t>.1</w:t>
      </w:r>
    </w:p>
    <w:p w14:paraId="73A89732" w14:textId="2D28DAC0" w:rsidR="00D82C56" w:rsidRPr="007A5544" w:rsidRDefault="005D43E4" w:rsidP="00E04E22">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D306C3">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E04E22">
      <w:pPr>
        <w:pStyle w:val="ListParagraph"/>
        <w:suppressAutoHyphens/>
        <w:ind w:left="0"/>
        <w:contextualSpacing w:val="0"/>
        <w:rPr>
          <w:rFonts w:cs="Arial"/>
          <w:lang w:val="fr-FR"/>
        </w:rPr>
      </w:pPr>
    </w:p>
    <w:p w14:paraId="555F5B96" w14:textId="2B91E048" w:rsidR="0048161A" w:rsidRPr="0048161A" w:rsidRDefault="0048161A" w:rsidP="00E04E22">
      <w:pPr>
        <w:widowControl/>
        <w:autoSpaceDE/>
        <w:autoSpaceDN/>
        <w:jc w:val="center"/>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PROJET DE </w:t>
      </w:r>
      <w:r w:rsidRPr="0048161A">
        <w:rPr>
          <w:rFonts w:ascii="Arial" w:eastAsiaTheme="minorHAnsi" w:hAnsi="Arial" w:cstheme="minorBidi"/>
          <w:sz w:val="22"/>
          <w:szCs w:val="22"/>
          <w:lang w:val="fr-FR"/>
        </w:rPr>
        <w:t>RÉSOLUTION</w:t>
      </w:r>
    </w:p>
    <w:p w14:paraId="6E7BDC39" w14:textId="77777777" w:rsidR="0048161A" w:rsidRPr="0048161A" w:rsidRDefault="0048161A" w:rsidP="00E04E22">
      <w:pPr>
        <w:widowControl/>
        <w:autoSpaceDE/>
        <w:autoSpaceDN/>
        <w:jc w:val="both"/>
        <w:textAlignment w:val="auto"/>
        <w:rPr>
          <w:rFonts w:ascii="Arial" w:eastAsiaTheme="minorHAnsi" w:hAnsi="Arial" w:cstheme="minorBidi"/>
          <w:sz w:val="22"/>
          <w:szCs w:val="22"/>
          <w:lang w:val="fr-FR"/>
        </w:rPr>
      </w:pPr>
    </w:p>
    <w:p w14:paraId="20BC6BF9" w14:textId="77777777" w:rsidR="0048161A" w:rsidRPr="0048161A" w:rsidRDefault="0048161A" w:rsidP="00E04E22">
      <w:pPr>
        <w:widowControl/>
        <w:autoSpaceDE/>
        <w:autoSpaceDN/>
        <w:jc w:val="both"/>
        <w:textAlignment w:val="auto"/>
        <w:rPr>
          <w:rFonts w:ascii="Arial" w:eastAsiaTheme="minorHAnsi" w:hAnsi="Arial" w:cstheme="minorBidi"/>
          <w:sz w:val="22"/>
          <w:szCs w:val="22"/>
          <w:lang w:val="fr-FR"/>
        </w:rPr>
      </w:pPr>
    </w:p>
    <w:p w14:paraId="7786ED45" w14:textId="77777777" w:rsidR="0048161A" w:rsidRPr="0048161A" w:rsidRDefault="0048161A" w:rsidP="00E04E22">
      <w:pPr>
        <w:ind w:right="141"/>
        <w:jc w:val="both"/>
        <w:textAlignment w:val="auto"/>
        <w:rPr>
          <w:rFonts w:ascii="Arial" w:eastAsia="Arial" w:hAnsi="Arial" w:cs="Arial"/>
          <w:sz w:val="22"/>
          <w:szCs w:val="22"/>
          <w:lang w:val="fr-FR"/>
        </w:rPr>
      </w:pPr>
      <w:r w:rsidRPr="0048161A">
        <w:rPr>
          <w:rFonts w:ascii="Arial" w:eastAsia="Arial" w:hAnsi="Arial" w:cs="Arial"/>
          <w:i/>
          <w:sz w:val="22"/>
          <w:szCs w:val="22"/>
          <w:lang w:val="fr-FR"/>
        </w:rPr>
        <w:t>Rappelant</w:t>
      </w:r>
      <w:r w:rsidRPr="0048161A">
        <w:rPr>
          <w:rFonts w:ascii="Arial" w:eastAsia="Arial" w:hAnsi="Arial" w:cs="Arial"/>
          <w:i/>
          <w:spacing w:val="-16"/>
          <w:sz w:val="22"/>
          <w:szCs w:val="22"/>
          <w:lang w:val="fr-FR"/>
        </w:rPr>
        <w:t xml:space="preserve"> </w:t>
      </w:r>
      <w:r w:rsidRPr="0048161A">
        <w:rPr>
          <w:rFonts w:ascii="Arial" w:eastAsia="Arial" w:hAnsi="Arial" w:cs="Arial"/>
          <w:i/>
          <w:sz w:val="22"/>
          <w:szCs w:val="22"/>
          <w:lang w:val="fr-FR"/>
        </w:rPr>
        <w:t>que</w:t>
      </w:r>
      <w:r w:rsidRPr="0048161A">
        <w:rPr>
          <w:rFonts w:ascii="Arial" w:eastAsia="Arial" w:hAnsi="Arial" w:cs="Arial"/>
          <w:i/>
          <w:spacing w:val="-15"/>
          <w:sz w:val="22"/>
          <w:szCs w:val="22"/>
          <w:lang w:val="fr-FR"/>
        </w:rPr>
        <w:t xml:space="preserve"> </w:t>
      </w:r>
      <w:r w:rsidRPr="0048161A">
        <w:rPr>
          <w:rFonts w:ascii="Arial" w:eastAsia="Arial" w:hAnsi="Arial" w:cs="Arial"/>
          <w:sz w:val="22"/>
          <w:szCs w:val="22"/>
          <w:lang w:val="fr-FR"/>
        </w:rPr>
        <w:t>l’Article</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II</w:t>
      </w:r>
      <w:r w:rsidRPr="0048161A">
        <w:rPr>
          <w:rFonts w:ascii="Arial" w:eastAsia="Arial" w:hAnsi="Arial" w:cs="Arial"/>
          <w:spacing w:val="-16"/>
          <w:sz w:val="22"/>
          <w:szCs w:val="22"/>
          <w:lang w:val="fr-FR"/>
        </w:rPr>
        <w:t xml:space="preserve"> </w:t>
      </w:r>
      <w:r w:rsidRPr="0048161A">
        <w:rPr>
          <w:rFonts w:ascii="Arial" w:eastAsia="Arial" w:hAnsi="Arial" w:cs="Arial"/>
          <w:sz w:val="22"/>
          <w:szCs w:val="22"/>
          <w:lang w:val="fr-FR"/>
        </w:rPr>
        <w:t>de</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la</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Convention</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reconnaît</w:t>
      </w:r>
      <w:r w:rsidRPr="0048161A">
        <w:rPr>
          <w:rFonts w:ascii="Arial" w:eastAsia="Arial" w:hAnsi="Arial" w:cs="Arial"/>
          <w:spacing w:val="-16"/>
          <w:sz w:val="22"/>
          <w:szCs w:val="22"/>
          <w:lang w:val="fr-FR"/>
        </w:rPr>
        <w:t xml:space="preserve"> </w:t>
      </w:r>
      <w:r w:rsidRPr="0048161A">
        <w:rPr>
          <w:rFonts w:ascii="Arial" w:eastAsia="Arial" w:hAnsi="Arial" w:cs="Arial"/>
          <w:sz w:val="22"/>
          <w:szCs w:val="22"/>
          <w:lang w:val="fr-FR"/>
        </w:rPr>
        <w:t>la</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nécessité</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de</w:t>
      </w:r>
      <w:r w:rsidRPr="0048161A">
        <w:rPr>
          <w:rFonts w:ascii="Arial" w:eastAsia="Arial" w:hAnsi="Arial" w:cs="Arial"/>
          <w:spacing w:val="-16"/>
          <w:sz w:val="22"/>
          <w:szCs w:val="22"/>
          <w:lang w:val="fr-FR"/>
        </w:rPr>
        <w:t xml:space="preserve"> </w:t>
      </w:r>
      <w:r w:rsidRPr="0048161A">
        <w:rPr>
          <w:rFonts w:ascii="Arial" w:eastAsia="Arial" w:hAnsi="Arial" w:cs="Arial"/>
          <w:sz w:val="22"/>
          <w:szCs w:val="22"/>
          <w:lang w:val="fr-FR"/>
        </w:rPr>
        <w:t>prendre</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des</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mesures</w:t>
      </w:r>
      <w:r w:rsidRPr="0048161A">
        <w:rPr>
          <w:rFonts w:ascii="Arial" w:eastAsia="Arial" w:hAnsi="Arial" w:cs="Arial"/>
          <w:spacing w:val="-15"/>
          <w:sz w:val="22"/>
          <w:szCs w:val="22"/>
          <w:lang w:val="fr-FR"/>
        </w:rPr>
        <w:t xml:space="preserve"> </w:t>
      </w:r>
      <w:r w:rsidRPr="0048161A">
        <w:rPr>
          <w:rFonts w:ascii="Arial" w:eastAsia="Arial" w:hAnsi="Arial" w:cs="Arial"/>
          <w:sz w:val="22"/>
          <w:szCs w:val="22"/>
          <w:lang w:val="fr-FR"/>
        </w:rPr>
        <w:t>pour</w:t>
      </w:r>
      <w:r w:rsidRPr="0048161A">
        <w:rPr>
          <w:rFonts w:ascii="Arial" w:eastAsia="Arial" w:hAnsi="Arial" w:cs="Arial"/>
          <w:spacing w:val="-16"/>
          <w:sz w:val="22"/>
          <w:szCs w:val="22"/>
          <w:lang w:val="fr-FR"/>
        </w:rPr>
        <w:t xml:space="preserve"> </w:t>
      </w:r>
      <w:r w:rsidRPr="0048161A">
        <w:rPr>
          <w:rFonts w:ascii="Arial" w:eastAsia="Arial" w:hAnsi="Arial" w:cs="Arial"/>
          <w:sz w:val="22"/>
          <w:szCs w:val="22"/>
          <w:lang w:val="fr-FR"/>
        </w:rPr>
        <w:t>éviter que les espèces migratrices ne deviennent des espèces en danger,</w:t>
      </w:r>
    </w:p>
    <w:p w14:paraId="0E496AA7" w14:textId="77777777" w:rsidR="0048161A" w:rsidRPr="0048161A" w:rsidRDefault="0048161A" w:rsidP="00E04E22">
      <w:pPr>
        <w:ind w:right="141"/>
        <w:jc w:val="both"/>
        <w:textAlignment w:val="auto"/>
        <w:rPr>
          <w:rFonts w:ascii="Arial" w:eastAsia="Arial" w:hAnsi="Arial" w:cs="Arial"/>
          <w:sz w:val="22"/>
          <w:szCs w:val="22"/>
          <w:lang w:val="fr-FR"/>
        </w:rPr>
      </w:pPr>
    </w:p>
    <w:p w14:paraId="318D4270" w14:textId="77777777" w:rsidR="0048161A" w:rsidRPr="0048161A" w:rsidRDefault="0048161A" w:rsidP="00E04E22">
      <w:pPr>
        <w:ind w:right="138"/>
        <w:jc w:val="both"/>
        <w:textAlignment w:val="auto"/>
        <w:rPr>
          <w:rFonts w:ascii="Arial" w:eastAsia="Arial" w:hAnsi="Arial" w:cs="Arial"/>
          <w:sz w:val="22"/>
          <w:szCs w:val="22"/>
          <w:lang w:val="fr-FR"/>
        </w:rPr>
      </w:pPr>
      <w:r w:rsidRPr="0048161A">
        <w:rPr>
          <w:rFonts w:ascii="Arial" w:eastAsia="Arial" w:hAnsi="Arial" w:cs="Arial"/>
          <w:i/>
          <w:sz w:val="22"/>
          <w:szCs w:val="22"/>
          <w:lang w:val="fr-FR"/>
        </w:rPr>
        <w:t>Profondément</w:t>
      </w:r>
      <w:r w:rsidRPr="0048161A">
        <w:rPr>
          <w:rFonts w:ascii="Arial" w:eastAsia="Arial" w:hAnsi="Arial" w:cs="Arial"/>
          <w:i/>
          <w:spacing w:val="-2"/>
          <w:sz w:val="22"/>
          <w:szCs w:val="22"/>
          <w:lang w:val="fr-FR"/>
        </w:rPr>
        <w:t xml:space="preserve"> </w:t>
      </w:r>
      <w:r w:rsidRPr="0048161A">
        <w:rPr>
          <w:rFonts w:ascii="Arial" w:eastAsia="Arial" w:hAnsi="Arial" w:cs="Arial"/>
          <w:i/>
          <w:sz w:val="22"/>
          <w:szCs w:val="22"/>
          <w:lang w:val="fr-FR"/>
        </w:rPr>
        <w:t>préoccupée</w:t>
      </w:r>
      <w:r w:rsidRPr="0048161A">
        <w:rPr>
          <w:rFonts w:ascii="Arial" w:eastAsia="Arial" w:hAnsi="Arial" w:cs="Arial"/>
          <w:i/>
          <w:spacing w:val="-1"/>
          <w:sz w:val="22"/>
          <w:szCs w:val="22"/>
          <w:lang w:val="fr-FR"/>
        </w:rPr>
        <w:t xml:space="preserve"> </w:t>
      </w:r>
      <w:r w:rsidRPr="0048161A">
        <w:rPr>
          <w:rFonts w:ascii="Arial" w:eastAsia="Arial" w:hAnsi="Arial" w:cs="Arial"/>
          <w:sz w:val="22"/>
          <w:szCs w:val="22"/>
          <w:lang w:val="fr-FR"/>
        </w:rPr>
        <w:t>par</w:t>
      </w:r>
      <w:r w:rsidRPr="0048161A">
        <w:rPr>
          <w:rFonts w:ascii="Arial" w:eastAsia="Arial" w:hAnsi="Arial" w:cs="Arial"/>
          <w:spacing w:val="-3"/>
          <w:sz w:val="22"/>
          <w:szCs w:val="22"/>
          <w:lang w:val="fr-FR"/>
        </w:rPr>
        <w:t xml:space="preserve"> </w:t>
      </w:r>
      <w:r w:rsidRPr="0048161A">
        <w:rPr>
          <w:rFonts w:ascii="Arial" w:eastAsia="Arial" w:hAnsi="Arial" w:cs="Arial"/>
          <w:sz w:val="22"/>
          <w:szCs w:val="22"/>
          <w:lang w:val="fr-FR"/>
        </w:rPr>
        <w:t>le</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déclin</w:t>
      </w:r>
      <w:r w:rsidRPr="0048161A">
        <w:rPr>
          <w:rFonts w:ascii="Arial" w:eastAsia="Arial" w:hAnsi="Arial" w:cs="Arial"/>
          <w:spacing w:val="-2"/>
          <w:sz w:val="22"/>
          <w:szCs w:val="22"/>
          <w:lang w:val="fr-FR"/>
        </w:rPr>
        <w:t xml:space="preserve"> </w:t>
      </w:r>
      <w:r w:rsidRPr="0048161A">
        <w:rPr>
          <w:rFonts w:ascii="Arial" w:eastAsia="Arial" w:hAnsi="Arial" w:cs="Arial"/>
          <w:sz w:val="22"/>
          <w:szCs w:val="22"/>
          <w:lang w:val="fr-FR"/>
        </w:rPr>
        <w:t>spectaculaire</w:t>
      </w:r>
      <w:r w:rsidRPr="0048161A">
        <w:rPr>
          <w:rFonts w:ascii="Arial" w:eastAsia="Arial" w:hAnsi="Arial" w:cs="Arial"/>
          <w:spacing w:val="-2"/>
          <w:sz w:val="22"/>
          <w:szCs w:val="22"/>
          <w:lang w:val="fr-FR"/>
        </w:rPr>
        <w:t xml:space="preserve"> </w:t>
      </w:r>
      <w:r w:rsidRPr="0048161A">
        <w:rPr>
          <w:rFonts w:ascii="Arial" w:eastAsia="Arial" w:hAnsi="Arial" w:cs="Arial"/>
          <w:sz w:val="22"/>
          <w:szCs w:val="22"/>
          <w:lang w:val="fr-FR"/>
        </w:rPr>
        <w:t>de</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la</w:t>
      </w:r>
      <w:r w:rsidRPr="0048161A">
        <w:rPr>
          <w:rFonts w:ascii="Arial" w:eastAsia="Arial" w:hAnsi="Arial" w:cs="Arial"/>
          <w:spacing w:val="-2"/>
          <w:sz w:val="22"/>
          <w:szCs w:val="22"/>
          <w:lang w:val="fr-FR"/>
        </w:rPr>
        <w:t xml:space="preserve"> </w:t>
      </w:r>
      <w:r w:rsidRPr="0048161A">
        <w:rPr>
          <w:rFonts w:ascii="Arial" w:eastAsia="Arial" w:hAnsi="Arial" w:cs="Arial"/>
          <w:sz w:val="22"/>
          <w:szCs w:val="22"/>
          <w:lang w:val="fr-FR"/>
        </w:rPr>
        <w:t>biomasse</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des</w:t>
      </w:r>
      <w:r w:rsidRPr="0048161A">
        <w:rPr>
          <w:rFonts w:ascii="Arial" w:eastAsia="Arial" w:hAnsi="Arial" w:cs="Arial"/>
          <w:spacing w:val="-6"/>
          <w:sz w:val="22"/>
          <w:szCs w:val="22"/>
          <w:lang w:val="fr-FR"/>
        </w:rPr>
        <w:t xml:space="preserve"> </w:t>
      </w:r>
      <w:r w:rsidRPr="0048161A">
        <w:rPr>
          <w:rFonts w:ascii="Arial" w:eastAsia="Arial" w:hAnsi="Arial" w:cs="Arial"/>
          <w:sz w:val="22"/>
          <w:szCs w:val="22"/>
          <w:lang w:val="fr-FR"/>
        </w:rPr>
        <w:t>insectes</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et</w:t>
      </w:r>
      <w:r w:rsidRPr="0048161A">
        <w:rPr>
          <w:rFonts w:ascii="Arial" w:eastAsia="Arial" w:hAnsi="Arial" w:cs="Arial"/>
          <w:spacing w:val="-2"/>
          <w:sz w:val="22"/>
          <w:szCs w:val="22"/>
          <w:lang w:val="fr-FR"/>
        </w:rPr>
        <w:t xml:space="preserve"> </w:t>
      </w:r>
      <w:r w:rsidRPr="0048161A">
        <w:rPr>
          <w:rFonts w:ascii="Arial" w:eastAsia="Arial" w:hAnsi="Arial" w:cs="Arial"/>
          <w:sz w:val="22"/>
          <w:szCs w:val="22"/>
          <w:lang w:val="fr-FR"/>
        </w:rPr>
        <w:t>par</w:t>
      </w:r>
      <w:r w:rsidRPr="0048161A">
        <w:rPr>
          <w:rFonts w:ascii="Arial" w:eastAsia="Arial" w:hAnsi="Arial" w:cs="Arial"/>
          <w:spacing w:val="-3"/>
          <w:sz w:val="22"/>
          <w:szCs w:val="22"/>
          <w:lang w:val="fr-FR"/>
        </w:rPr>
        <w:t xml:space="preserve"> </w:t>
      </w:r>
      <w:r w:rsidRPr="0048161A">
        <w:rPr>
          <w:rFonts w:ascii="Arial" w:eastAsia="Arial" w:hAnsi="Arial" w:cs="Arial"/>
          <w:sz w:val="22"/>
          <w:szCs w:val="22"/>
          <w:lang w:val="fr-FR"/>
        </w:rPr>
        <w:t>ses</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effets négatifs potentiels sur</w:t>
      </w:r>
      <w:r w:rsidRPr="0048161A">
        <w:rPr>
          <w:rFonts w:ascii="Arial" w:eastAsia="Arial" w:hAnsi="Arial" w:cs="Arial"/>
          <w:spacing w:val="-1"/>
          <w:sz w:val="22"/>
          <w:szCs w:val="22"/>
          <w:lang w:val="fr-FR"/>
        </w:rPr>
        <w:t xml:space="preserve"> </w:t>
      </w:r>
      <w:r w:rsidRPr="0048161A">
        <w:rPr>
          <w:rFonts w:ascii="Arial" w:eastAsia="Arial" w:hAnsi="Arial" w:cs="Arial"/>
          <w:sz w:val="22"/>
          <w:szCs w:val="22"/>
          <w:lang w:val="fr-FR"/>
        </w:rPr>
        <w:t>les populations animales</w:t>
      </w:r>
      <w:r w:rsidRPr="0048161A">
        <w:rPr>
          <w:rFonts w:ascii="Arial" w:eastAsia="Arial" w:hAnsi="Arial" w:cs="Arial"/>
          <w:spacing w:val="-2"/>
          <w:sz w:val="22"/>
          <w:szCs w:val="22"/>
          <w:lang w:val="fr-FR"/>
        </w:rPr>
        <w:t xml:space="preserve"> </w:t>
      </w:r>
      <w:r w:rsidRPr="0048161A">
        <w:rPr>
          <w:rFonts w:ascii="Arial" w:eastAsia="Arial" w:hAnsi="Arial" w:cs="Arial"/>
          <w:sz w:val="22"/>
          <w:szCs w:val="22"/>
          <w:lang w:val="fr-FR"/>
        </w:rPr>
        <w:t>migratrices insectivores,</w:t>
      </w:r>
      <w:r w:rsidRPr="0048161A">
        <w:rPr>
          <w:rFonts w:ascii="Arial" w:eastAsia="Arial" w:hAnsi="Arial" w:cs="Arial"/>
          <w:spacing w:val="-1"/>
          <w:sz w:val="22"/>
          <w:szCs w:val="22"/>
          <w:lang w:val="fr-FR"/>
        </w:rPr>
        <w:t xml:space="preserve"> </w:t>
      </w:r>
      <w:r w:rsidRPr="0048161A">
        <w:rPr>
          <w:rFonts w:ascii="Arial" w:eastAsia="Arial" w:hAnsi="Arial" w:cs="Arial"/>
          <w:sz w:val="22"/>
          <w:szCs w:val="22"/>
          <w:lang w:val="fr-FR"/>
        </w:rPr>
        <w:t>telles que de</w:t>
      </w:r>
      <w:r w:rsidRPr="0048161A">
        <w:rPr>
          <w:rFonts w:ascii="Arial" w:eastAsia="Arial" w:hAnsi="Arial" w:cs="Arial"/>
          <w:spacing w:val="-3"/>
          <w:sz w:val="22"/>
          <w:szCs w:val="22"/>
          <w:lang w:val="fr-FR"/>
        </w:rPr>
        <w:t xml:space="preserve"> </w:t>
      </w:r>
      <w:r w:rsidRPr="0048161A">
        <w:rPr>
          <w:rFonts w:ascii="Arial" w:eastAsia="Arial" w:hAnsi="Arial" w:cs="Arial"/>
          <w:sz w:val="22"/>
          <w:szCs w:val="22"/>
          <w:lang w:val="fr-FR"/>
        </w:rPr>
        <w:t>nombreuses espèces d’oiseaux et de chauves-souris</w:t>
      </w:r>
      <w:r w:rsidRPr="00D306C3">
        <w:rPr>
          <w:rFonts w:ascii="Arial" w:eastAsia="Arial" w:hAnsi="Arial" w:cs="Arial"/>
          <w:sz w:val="22"/>
          <w:szCs w:val="22"/>
          <w:lang w:val="fr-FR"/>
        </w:rPr>
        <w:t>,</w:t>
      </w:r>
      <w:r w:rsidRPr="004C6770">
        <w:rPr>
          <w:rFonts w:ascii="Arial" w:eastAsia="Arial" w:hAnsi="Arial" w:cs="Arial"/>
          <w:sz w:val="22"/>
          <w:szCs w:val="22"/>
          <w:lang w:val="fr-FR"/>
        </w:rPr>
        <w:t xml:space="preserve"> comme le souligne le rapport </w:t>
      </w:r>
      <w:hyperlink r:id="rId10">
        <w:r w:rsidRPr="004C6770">
          <w:rPr>
            <w:rFonts w:ascii="Arial" w:eastAsia="Arial" w:hAnsi="Arial" w:cs="Arial"/>
            <w:color w:val="000000" w:themeColor="text1"/>
            <w:sz w:val="22"/>
            <w:szCs w:val="22"/>
            <w:lang w:val="fr-FR"/>
          </w:rPr>
          <w:t>« Déclin des insectes et les menaces qu’il représente pour les populations animales migratrices in</w:t>
        </w:r>
        <w:bookmarkStart w:id="0" w:name="_Hlt208406018"/>
        <w:r w:rsidRPr="004C6770">
          <w:rPr>
            <w:rFonts w:ascii="Arial" w:eastAsia="Arial" w:hAnsi="Arial" w:cs="Arial"/>
            <w:color w:val="000000" w:themeColor="text1"/>
            <w:sz w:val="22"/>
            <w:szCs w:val="22"/>
            <w:lang w:val="fr-FR"/>
          </w:rPr>
          <w:t>s</w:t>
        </w:r>
        <w:bookmarkEnd w:id="0"/>
        <w:r w:rsidRPr="004C6770">
          <w:rPr>
            <w:rFonts w:ascii="Arial" w:eastAsia="Arial" w:hAnsi="Arial" w:cs="Arial"/>
            <w:color w:val="000000" w:themeColor="text1"/>
            <w:sz w:val="22"/>
            <w:szCs w:val="22"/>
            <w:lang w:val="fr-FR"/>
          </w:rPr>
          <w:t>ectivores »</w:t>
        </w:r>
      </w:hyperlink>
      <w:r w:rsidRPr="00D306C3">
        <w:rPr>
          <w:rFonts w:ascii="Arial" w:eastAsia="Arial" w:hAnsi="Arial" w:cs="Arial"/>
          <w:sz w:val="22"/>
          <w:szCs w:val="22"/>
          <w:lang w:val="fr-FR"/>
        </w:rPr>
        <w:t>,</w:t>
      </w:r>
    </w:p>
    <w:p w14:paraId="133A9E41" w14:textId="77777777" w:rsidR="0048161A" w:rsidRPr="0048161A" w:rsidRDefault="0048161A" w:rsidP="00E04E22">
      <w:pPr>
        <w:ind w:right="138"/>
        <w:jc w:val="both"/>
        <w:textAlignment w:val="auto"/>
        <w:rPr>
          <w:rFonts w:ascii="Arial" w:eastAsia="Arial" w:hAnsi="Arial" w:cs="Arial"/>
          <w:sz w:val="22"/>
          <w:szCs w:val="22"/>
          <w:lang w:val="fr-FR"/>
        </w:rPr>
      </w:pPr>
    </w:p>
    <w:p w14:paraId="4AD5D5BD" w14:textId="77777777" w:rsidR="0048161A" w:rsidRPr="0048161A" w:rsidRDefault="0048161A" w:rsidP="00E04E22">
      <w:pPr>
        <w:ind w:right="139"/>
        <w:jc w:val="both"/>
        <w:textAlignment w:val="auto"/>
        <w:rPr>
          <w:rFonts w:ascii="Arial" w:eastAsia="Arial" w:hAnsi="Arial" w:cs="Arial"/>
          <w:sz w:val="22"/>
          <w:szCs w:val="22"/>
          <w:lang w:val="fr-FR"/>
        </w:rPr>
      </w:pPr>
      <w:r w:rsidRPr="0048161A">
        <w:rPr>
          <w:rFonts w:ascii="Arial" w:eastAsia="Arial" w:hAnsi="Arial" w:cs="Arial"/>
          <w:i/>
          <w:sz w:val="22"/>
          <w:szCs w:val="22"/>
          <w:lang w:val="fr-FR"/>
        </w:rPr>
        <w:t>Reconnaissant</w:t>
      </w:r>
      <w:r w:rsidRPr="0048161A">
        <w:rPr>
          <w:rFonts w:ascii="Arial" w:eastAsia="Arial" w:hAnsi="Arial" w:cs="Arial"/>
          <w:i/>
          <w:spacing w:val="-8"/>
          <w:sz w:val="22"/>
          <w:szCs w:val="22"/>
          <w:lang w:val="fr-FR"/>
        </w:rPr>
        <w:t xml:space="preserve"> </w:t>
      </w:r>
      <w:r w:rsidRPr="0048161A">
        <w:rPr>
          <w:rFonts w:ascii="Arial" w:eastAsia="Arial" w:hAnsi="Arial" w:cs="Arial"/>
          <w:sz w:val="22"/>
          <w:szCs w:val="22"/>
          <w:lang w:val="fr-FR"/>
        </w:rPr>
        <w:t>l’Article</w:t>
      </w:r>
      <w:r w:rsidRPr="0048161A">
        <w:rPr>
          <w:rFonts w:ascii="Arial" w:eastAsia="Arial" w:hAnsi="Arial" w:cs="Arial"/>
          <w:spacing w:val="-3"/>
          <w:sz w:val="22"/>
          <w:szCs w:val="22"/>
          <w:lang w:val="fr-FR"/>
        </w:rPr>
        <w:t xml:space="preserve"> </w:t>
      </w:r>
      <w:r w:rsidRPr="0048161A">
        <w:rPr>
          <w:rFonts w:ascii="Arial" w:eastAsia="Arial" w:hAnsi="Arial" w:cs="Arial"/>
          <w:sz w:val="22"/>
          <w:szCs w:val="22"/>
          <w:lang w:val="fr-FR"/>
        </w:rPr>
        <w:t>VII</w:t>
      </w:r>
      <w:r w:rsidRPr="0048161A">
        <w:rPr>
          <w:rFonts w:ascii="Arial" w:eastAsia="Arial" w:hAnsi="Arial" w:cs="Arial"/>
          <w:spacing w:val="-11"/>
          <w:sz w:val="22"/>
          <w:szCs w:val="22"/>
          <w:lang w:val="fr-FR"/>
        </w:rPr>
        <w:t xml:space="preserve"> </w:t>
      </w:r>
      <w:r w:rsidRPr="0048161A">
        <w:rPr>
          <w:rFonts w:ascii="Arial" w:eastAsia="Arial" w:hAnsi="Arial" w:cs="Arial"/>
          <w:sz w:val="22"/>
          <w:szCs w:val="22"/>
          <w:lang w:val="fr-FR"/>
        </w:rPr>
        <w:t>de</w:t>
      </w:r>
      <w:r w:rsidRPr="0048161A">
        <w:rPr>
          <w:rFonts w:ascii="Arial" w:eastAsia="Arial" w:hAnsi="Arial" w:cs="Arial"/>
          <w:spacing w:val="-12"/>
          <w:sz w:val="22"/>
          <w:szCs w:val="22"/>
          <w:lang w:val="fr-FR"/>
        </w:rPr>
        <w:t xml:space="preserve"> </w:t>
      </w:r>
      <w:r w:rsidRPr="0048161A">
        <w:rPr>
          <w:rFonts w:ascii="Arial" w:eastAsia="Arial" w:hAnsi="Arial" w:cs="Arial"/>
          <w:sz w:val="22"/>
          <w:szCs w:val="22"/>
          <w:lang w:val="fr-FR"/>
        </w:rPr>
        <w:t>la</w:t>
      </w:r>
      <w:r w:rsidRPr="0048161A">
        <w:rPr>
          <w:rFonts w:ascii="Arial" w:eastAsia="Arial" w:hAnsi="Arial" w:cs="Arial"/>
          <w:spacing w:val="-10"/>
          <w:sz w:val="22"/>
          <w:szCs w:val="22"/>
          <w:lang w:val="fr-FR"/>
        </w:rPr>
        <w:t xml:space="preserve"> </w:t>
      </w:r>
      <w:r w:rsidRPr="0048161A">
        <w:rPr>
          <w:rFonts w:ascii="Arial" w:eastAsia="Arial" w:hAnsi="Arial" w:cs="Arial"/>
          <w:sz w:val="22"/>
          <w:szCs w:val="22"/>
          <w:lang w:val="fr-FR"/>
        </w:rPr>
        <w:t>Convention</w:t>
      </w:r>
      <w:r w:rsidRPr="0048161A">
        <w:rPr>
          <w:rFonts w:ascii="Arial" w:eastAsia="Arial" w:hAnsi="Arial" w:cs="Arial"/>
          <w:spacing w:val="-12"/>
          <w:sz w:val="22"/>
          <w:szCs w:val="22"/>
          <w:lang w:val="fr-FR"/>
        </w:rPr>
        <w:t xml:space="preserve"> </w:t>
      </w:r>
      <w:r w:rsidRPr="0048161A">
        <w:rPr>
          <w:rFonts w:ascii="Arial" w:eastAsia="Arial" w:hAnsi="Arial" w:cs="Arial"/>
          <w:sz w:val="22"/>
          <w:szCs w:val="22"/>
          <w:lang w:val="fr-FR"/>
        </w:rPr>
        <w:t>sur</w:t>
      </w:r>
      <w:r w:rsidRPr="0048161A">
        <w:rPr>
          <w:rFonts w:ascii="Arial" w:eastAsia="Arial" w:hAnsi="Arial" w:cs="Arial"/>
          <w:spacing w:val="-11"/>
          <w:sz w:val="22"/>
          <w:szCs w:val="22"/>
          <w:lang w:val="fr-FR"/>
        </w:rPr>
        <w:t xml:space="preserve"> </w:t>
      </w:r>
      <w:r w:rsidRPr="0048161A">
        <w:rPr>
          <w:rFonts w:ascii="Arial" w:eastAsia="Arial" w:hAnsi="Arial" w:cs="Arial"/>
          <w:sz w:val="22"/>
          <w:szCs w:val="22"/>
          <w:lang w:val="fr-FR"/>
        </w:rPr>
        <w:t>les</w:t>
      </w:r>
      <w:r w:rsidRPr="0048161A">
        <w:rPr>
          <w:rFonts w:ascii="Arial" w:eastAsia="Arial" w:hAnsi="Arial" w:cs="Arial"/>
          <w:spacing w:val="-9"/>
          <w:sz w:val="22"/>
          <w:szCs w:val="22"/>
          <w:lang w:val="fr-FR"/>
        </w:rPr>
        <w:t xml:space="preserve"> </w:t>
      </w:r>
      <w:r w:rsidRPr="0048161A">
        <w:rPr>
          <w:rFonts w:ascii="Arial" w:eastAsia="Arial" w:hAnsi="Arial" w:cs="Arial"/>
          <w:sz w:val="22"/>
          <w:szCs w:val="22"/>
          <w:lang w:val="fr-FR"/>
        </w:rPr>
        <w:t>espèces</w:t>
      </w:r>
      <w:r w:rsidRPr="0048161A">
        <w:rPr>
          <w:rFonts w:ascii="Arial" w:eastAsia="Arial" w:hAnsi="Arial" w:cs="Arial"/>
          <w:spacing w:val="-12"/>
          <w:sz w:val="22"/>
          <w:szCs w:val="22"/>
          <w:lang w:val="fr-FR"/>
        </w:rPr>
        <w:t xml:space="preserve"> </w:t>
      </w:r>
      <w:r w:rsidRPr="0048161A">
        <w:rPr>
          <w:rFonts w:ascii="Arial" w:eastAsia="Arial" w:hAnsi="Arial" w:cs="Arial"/>
          <w:sz w:val="22"/>
          <w:szCs w:val="22"/>
          <w:lang w:val="fr-FR"/>
        </w:rPr>
        <w:t>migratrices</w:t>
      </w:r>
      <w:r w:rsidRPr="0048161A">
        <w:rPr>
          <w:rFonts w:ascii="Arial" w:eastAsia="Arial" w:hAnsi="Arial" w:cs="Arial"/>
          <w:spacing w:val="-12"/>
          <w:sz w:val="22"/>
          <w:szCs w:val="22"/>
          <w:lang w:val="fr-FR"/>
        </w:rPr>
        <w:t xml:space="preserve"> </w:t>
      </w:r>
      <w:r w:rsidRPr="0048161A">
        <w:rPr>
          <w:rFonts w:ascii="Arial" w:eastAsia="Arial" w:hAnsi="Arial" w:cs="Arial"/>
          <w:sz w:val="22"/>
          <w:szCs w:val="22"/>
          <w:lang w:val="fr-FR"/>
        </w:rPr>
        <w:t>stipulant</w:t>
      </w:r>
      <w:r w:rsidRPr="0048161A">
        <w:rPr>
          <w:rFonts w:ascii="Arial" w:eastAsia="Arial" w:hAnsi="Arial" w:cs="Arial"/>
          <w:spacing w:val="-8"/>
          <w:sz w:val="22"/>
          <w:szCs w:val="22"/>
          <w:lang w:val="fr-FR"/>
        </w:rPr>
        <w:t xml:space="preserve"> </w:t>
      </w:r>
      <w:r w:rsidRPr="0048161A">
        <w:rPr>
          <w:rFonts w:ascii="Arial" w:eastAsia="Arial" w:hAnsi="Arial" w:cs="Arial"/>
          <w:sz w:val="22"/>
          <w:szCs w:val="22"/>
          <w:lang w:val="fr-FR"/>
        </w:rPr>
        <w:t>que</w:t>
      </w:r>
      <w:r w:rsidRPr="0048161A">
        <w:rPr>
          <w:rFonts w:ascii="Arial" w:eastAsia="Arial" w:hAnsi="Arial" w:cs="Arial"/>
          <w:spacing w:val="-12"/>
          <w:sz w:val="22"/>
          <w:szCs w:val="22"/>
          <w:lang w:val="fr-FR"/>
        </w:rPr>
        <w:t xml:space="preserve"> </w:t>
      </w:r>
      <w:r w:rsidRPr="0048161A">
        <w:rPr>
          <w:rFonts w:ascii="Arial" w:eastAsia="Arial" w:hAnsi="Arial" w:cs="Arial"/>
          <w:sz w:val="22"/>
          <w:szCs w:val="22"/>
          <w:lang w:val="fr-FR"/>
        </w:rPr>
        <w:t>la</w:t>
      </w:r>
      <w:r w:rsidRPr="0048161A">
        <w:rPr>
          <w:rFonts w:ascii="Arial" w:eastAsia="Arial" w:hAnsi="Arial" w:cs="Arial"/>
          <w:spacing w:val="-12"/>
          <w:sz w:val="22"/>
          <w:szCs w:val="22"/>
          <w:lang w:val="fr-FR"/>
        </w:rPr>
        <w:t xml:space="preserve"> </w:t>
      </w:r>
      <w:r w:rsidRPr="0048161A">
        <w:rPr>
          <w:rFonts w:ascii="Arial" w:eastAsia="Arial" w:hAnsi="Arial" w:cs="Arial"/>
          <w:sz w:val="22"/>
          <w:szCs w:val="22"/>
          <w:lang w:val="fr-FR"/>
        </w:rPr>
        <w:t xml:space="preserve">Conférence des Parties peut faire des recommandations aux Parties en vue d’améliorer l’efficacité de la </w:t>
      </w:r>
      <w:r w:rsidRPr="0048161A">
        <w:rPr>
          <w:rFonts w:ascii="Arial" w:eastAsia="Arial" w:hAnsi="Arial" w:cs="Arial"/>
          <w:spacing w:val="-2"/>
          <w:sz w:val="22"/>
          <w:szCs w:val="22"/>
          <w:lang w:val="fr-FR"/>
        </w:rPr>
        <w:t>Convention,</w:t>
      </w:r>
    </w:p>
    <w:p w14:paraId="0875A15C" w14:textId="77777777" w:rsidR="0048161A" w:rsidRPr="0048161A" w:rsidRDefault="0048161A" w:rsidP="00E04E22">
      <w:pPr>
        <w:textAlignment w:val="auto"/>
        <w:rPr>
          <w:rFonts w:ascii="Arial" w:eastAsia="Arial" w:hAnsi="Arial" w:cs="Arial"/>
          <w:sz w:val="22"/>
          <w:szCs w:val="22"/>
          <w:lang w:val="fr-FR"/>
        </w:rPr>
      </w:pPr>
    </w:p>
    <w:p w14:paraId="23BBF6E7" w14:textId="77777777" w:rsidR="0048161A" w:rsidRPr="0048161A" w:rsidRDefault="0048161A" w:rsidP="00E04E22">
      <w:pPr>
        <w:ind w:right="139"/>
        <w:jc w:val="both"/>
        <w:textAlignment w:val="auto"/>
        <w:rPr>
          <w:rFonts w:ascii="Arial" w:eastAsia="Arial" w:hAnsi="Arial" w:cs="Arial"/>
          <w:sz w:val="22"/>
          <w:szCs w:val="22"/>
          <w:lang w:val="fr-FR"/>
        </w:rPr>
      </w:pPr>
      <w:r w:rsidRPr="0048161A">
        <w:rPr>
          <w:rFonts w:ascii="Arial" w:eastAsia="Arial" w:hAnsi="Arial" w:cs="Arial"/>
          <w:i/>
          <w:sz w:val="22"/>
          <w:szCs w:val="22"/>
          <w:lang w:val="fr-FR"/>
        </w:rPr>
        <w:t xml:space="preserve">Considérant que </w:t>
      </w:r>
      <w:r w:rsidRPr="0048161A">
        <w:rPr>
          <w:rFonts w:ascii="Arial" w:eastAsia="Arial" w:hAnsi="Arial" w:cs="Arial"/>
          <w:sz w:val="22"/>
          <w:szCs w:val="22"/>
          <w:lang w:val="fr-FR"/>
        </w:rPr>
        <w:t>l’évaluation de l’impact environnemental est prévue dans d’autres conventions s’intéressant à la conservation de la biodiversité et dans des Accords de la CMS,</w:t>
      </w:r>
    </w:p>
    <w:p w14:paraId="7CFBC365" w14:textId="77777777" w:rsidR="0048161A" w:rsidRPr="0048161A" w:rsidRDefault="0048161A" w:rsidP="00E04E22">
      <w:pPr>
        <w:ind w:right="139"/>
        <w:jc w:val="both"/>
        <w:textAlignment w:val="auto"/>
        <w:rPr>
          <w:rFonts w:ascii="Arial" w:eastAsia="Arial" w:hAnsi="Arial" w:cs="Arial"/>
          <w:sz w:val="22"/>
          <w:szCs w:val="22"/>
          <w:lang w:val="fr-FR"/>
        </w:rPr>
      </w:pPr>
    </w:p>
    <w:p w14:paraId="618404D5" w14:textId="77777777" w:rsidR="0048161A" w:rsidRPr="004C6770" w:rsidRDefault="0048161A" w:rsidP="00E04E22">
      <w:pPr>
        <w:widowControl/>
        <w:autoSpaceDE/>
        <w:autoSpaceDN/>
        <w:jc w:val="both"/>
        <w:textAlignment w:val="auto"/>
        <w:rPr>
          <w:rFonts w:ascii="Arial" w:eastAsiaTheme="minorHAnsi" w:hAnsi="Arial" w:cs="Arial"/>
          <w:sz w:val="22"/>
          <w:szCs w:val="22"/>
          <w:lang w:val="fr-FR"/>
        </w:rPr>
      </w:pPr>
      <w:r w:rsidRPr="004C6770">
        <w:rPr>
          <w:rFonts w:ascii="Arial" w:eastAsiaTheme="minorHAnsi" w:hAnsi="Arial" w:cs="Arial"/>
          <w:i/>
          <w:iCs/>
          <w:sz w:val="22"/>
          <w:szCs w:val="22"/>
          <w:lang w:val="fr-FR"/>
        </w:rPr>
        <w:t>Rappelant</w:t>
      </w:r>
      <w:r w:rsidRPr="004C6770">
        <w:rPr>
          <w:rFonts w:ascii="Arial" w:eastAsiaTheme="minorHAnsi" w:hAnsi="Arial" w:cs="Arial"/>
          <w:sz w:val="22"/>
          <w:szCs w:val="22"/>
          <w:lang w:val="fr-FR"/>
        </w:rPr>
        <w:t xml:space="preserve"> que certains instruments de la famille de la CMS traitent de la question du déclin des insectes et des espèces migratrices, </w:t>
      </w:r>
    </w:p>
    <w:p w14:paraId="20BA450F" w14:textId="77777777" w:rsidR="0048161A" w:rsidRPr="0048161A" w:rsidRDefault="0048161A" w:rsidP="00E04E22">
      <w:pPr>
        <w:ind w:right="139"/>
        <w:jc w:val="both"/>
        <w:textAlignment w:val="auto"/>
        <w:rPr>
          <w:rFonts w:ascii="Arial" w:eastAsia="Arial" w:hAnsi="Arial" w:cs="Arial"/>
          <w:sz w:val="22"/>
          <w:szCs w:val="22"/>
          <w:lang w:val="fr-FR"/>
        </w:rPr>
      </w:pPr>
    </w:p>
    <w:p w14:paraId="24F81696" w14:textId="77777777" w:rsidR="0048161A" w:rsidRPr="0048161A" w:rsidRDefault="0048161A" w:rsidP="00E04E22">
      <w:pPr>
        <w:ind w:right="136"/>
        <w:jc w:val="both"/>
        <w:textAlignment w:val="auto"/>
        <w:rPr>
          <w:rFonts w:ascii="Arial" w:eastAsia="Arial" w:hAnsi="Arial" w:cs="Arial"/>
          <w:sz w:val="22"/>
          <w:szCs w:val="22"/>
          <w:lang w:val="fr-FR"/>
        </w:rPr>
      </w:pPr>
      <w:r w:rsidRPr="0048161A">
        <w:rPr>
          <w:rFonts w:ascii="Arial" w:eastAsia="Arial" w:hAnsi="Arial" w:cs="Arial"/>
          <w:i/>
          <w:sz w:val="22"/>
          <w:szCs w:val="22"/>
          <w:lang w:val="fr-FR"/>
        </w:rPr>
        <w:t xml:space="preserve">Accueillant favorablement </w:t>
      </w:r>
      <w:r w:rsidRPr="0048161A">
        <w:rPr>
          <w:rFonts w:ascii="Arial" w:eastAsia="Arial" w:hAnsi="Arial" w:cs="Arial"/>
          <w:sz w:val="22"/>
          <w:szCs w:val="22"/>
          <w:lang w:val="fr-FR"/>
        </w:rPr>
        <w:t>la Résolution</w:t>
      </w:r>
      <w:r w:rsidRPr="0048161A">
        <w:rPr>
          <w:rFonts w:ascii="Arial" w:eastAsia="Arial" w:hAnsi="Arial" w:cs="Arial"/>
          <w:spacing w:val="-1"/>
          <w:sz w:val="22"/>
          <w:szCs w:val="22"/>
          <w:lang w:val="fr-FR"/>
        </w:rPr>
        <w:t xml:space="preserve"> </w:t>
      </w:r>
      <w:r w:rsidRPr="0048161A">
        <w:rPr>
          <w:rFonts w:ascii="Arial" w:eastAsia="Arial" w:hAnsi="Arial" w:cs="Arial"/>
          <w:sz w:val="22"/>
          <w:szCs w:val="22"/>
          <w:lang w:val="fr-FR"/>
        </w:rPr>
        <w:t>8.13 EUROBATS sur le déclin des insectes en tant que menace</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pour</w:t>
      </w:r>
      <w:r w:rsidRPr="0048161A">
        <w:rPr>
          <w:rFonts w:ascii="Arial" w:eastAsia="Arial" w:hAnsi="Arial" w:cs="Arial"/>
          <w:spacing w:val="-6"/>
          <w:sz w:val="22"/>
          <w:szCs w:val="22"/>
          <w:lang w:val="fr-FR"/>
        </w:rPr>
        <w:t xml:space="preserve"> </w:t>
      </w:r>
      <w:r w:rsidRPr="0048161A">
        <w:rPr>
          <w:rFonts w:ascii="Arial" w:eastAsia="Arial" w:hAnsi="Arial" w:cs="Arial"/>
          <w:sz w:val="22"/>
          <w:szCs w:val="22"/>
          <w:lang w:val="fr-FR"/>
        </w:rPr>
        <w:t>les</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populations</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de</w:t>
      </w:r>
      <w:r w:rsidRPr="0048161A">
        <w:rPr>
          <w:rFonts w:ascii="Arial" w:eastAsia="Arial" w:hAnsi="Arial" w:cs="Arial"/>
          <w:spacing w:val="-7"/>
          <w:sz w:val="22"/>
          <w:szCs w:val="22"/>
          <w:lang w:val="fr-FR"/>
        </w:rPr>
        <w:t xml:space="preserve"> </w:t>
      </w:r>
      <w:r w:rsidRPr="0048161A">
        <w:rPr>
          <w:rFonts w:ascii="Arial" w:eastAsia="Arial" w:hAnsi="Arial" w:cs="Arial"/>
          <w:sz w:val="22"/>
          <w:szCs w:val="22"/>
          <w:lang w:val="fr-FR"/>
        </w:rPr>
        <w:t>chauves-souris</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en</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Europe,</w:t>
      </w:r>
      <w:r w:rsidRPr="0048161A">
        <w:rPr>
          <w:rFonts w:ascii="Arial" w:eastAsia="Arial" w:hAnsi="Arial" w:cs="Arial"/>
          <w:spacing w:val="-3"/>
          <w:sz w:val="22"/>
          <w:szCs w:val="22"/>
          <w:lang w:val="fr-FR"/>
        </w:rPr>
        <w:t xml:space="preserve"> </w:t>
      </w:r>
      <w:r w:rsidRPr="0048161A">
        <w:rPr>
          <w:rFonts w:ascii="Arial" w:eastAsia="Arial" w:hAnsi="Arial" w:cs="Arial"/>
          <w:sz w:val="22"/>
          <w:szCs w:val="22"/>
          <w:lang w:val="fr-FR"/>
        </w:rPr>
        <w:t>et</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le</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besoin</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urgent</w:t>
      </w:r>
      <w:r w:rsidRPr="0048161A">
        <w:rPr>
          <w:rFonts w:ascii="Arial" w:eastAsia="Arial" w:hAnsi="Arial" w:cs="Arial"/>
          <w:spacing w:val="-4"/>
          <w:sz w:val="22"/>
          <w:szCs w:val="22"/>
          <w:lang w:val="fr-FR"/>
        </w:rPr>
        <w:t xml:space="preserve"> </w:t>
      </w:r>
      <w:r w:rsidRPr="0048161A">
        <w:rPr>
          <w:rFonts w:ascii="Arial" w:eastAsia="Arial" w:hAnsi="Arial" w:cs="Arial"/>
          <w:sz w:val="22"/>
          <w:szCs w:val="22"/>
          <w:lang w:val="fr-FR"/>
        </w:rPr>
        <w:t>de</w:t>
      </w:r>
      <w:r w:rsidRPr="0048161A">
        <w:rPr>
          <w:rFonts w:ascii="Arial" w:eastAsia="Arial" w:hAnsi="Arial" w:cs="Arial"/>
          <w:spacing w:val="-7"/>
          <w:sz w:val="22"/>
          <w:szCs w:val="22"/>
          <w:lang w:val="fr-FR"/>
        </w:rPr>
        <w:t xml:space="preserve"> </w:t>
      </w:r>
      <w:r w:rsidRPr="0048161A">
        <w:rPr>
          <w:rFonts w:ascii="Arial" w:eastAsia="Arial" w:hAnsi="Arial" w:cs="Arial"/>
          <w:sz w:val="22"/>
          <w:szCs w:val="22"/>
          <w:lang w:val="fr-FR"/>
        </w:rPr>
        <w:t>lignes</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directrices pour des actions prioritaires,</w:t>
      </w:r>
    </w:p>
    <w:p w14:paraId="5C872C91" w14:textId="77777777" w:rsidR="0048161A" w:rsidRPr="0048161A" w:rsidRDefault="0048161A" w:rsidP="00E04E22">
      <w:pPr>
        <w:textAlignment w:val="auto"/>
        <w:rPr>
          <w:rFonts w:ascii="Arial" w:eastAsia="Arial" w:hAnsi="Arial" w:cs="Arial"/>
          <w:sz w:val="22"/>
          <w:szCs w:val="22"/>
          <w:lang w:val="fr-FR"/>
        </w:rPr>
      </w:pPr>
    </w:p>
    <w:p w14:paraId="36F55911" w14:textId="6F47A6E2" w:rsidR="0048161A" w:rsidRPr="0048161A" w:rsidRDefault="0048161A" w:rsidP="00E04E22">
      <w:pPr>
        <w:ind w:right="137"/>
        <w:jc w:val="both"/>
        <w:textAlignment w:val="auto"/>
        <w:rPr>
          <w:rFonts w:ascii="Arial" w:eastAsia="Arial" w:hAnsi="Arial" w:cs="Arial"/>
          <w:sz w:val="22"/>
          <w:szCs w:val="22"/>
          <w:lang w:val="fr-FR"/>
        </w:rPr>
      </w:pPr>
      <w:r w:rsidRPr="0048161A">
        <w:rPr>
          <w:rFonts w:ascii="Arial" w:eastAsia="Arial" w:hAnsi="Arial" w:cs="Arial"/>
          <w:i/>
          <w:sz w:val="22"/>
          <w:szCs w:val="22"/>
          <w:lang w:val="fr-FR"/>
        </w:rPr>
        <w:t xml:space="preserve">Rappelant </w:t>
      </w:r>
      <w:r w:rsidRPr="0048161A">
        <w:rPr>
          <w:rFonts w:ascii="Arial" w:eastAsia="Arial" w:hAnsi="Arial" w:cs="Arial"/>
          <w:sz w:val="22"/>
          <w:szCs w:val="22"/>
          <w:lang w:val="fr-FR"/>
        </w:rPr>
        <w:t>la Résolution</w:t>
      </w:r>
      <w:r w:rsidRPr="0048161A">
        <w:rPr>
          <w:rFonts w:ascii="Arial" w:eastAsia="Arial" w:hAnsi="Arial" w:cs="Arial"/>
          <w:spacing w:val="-3"/>
          <w:sz w:val="22"/>
          <w:szCs w:val="22"/>
          <w:lang w:val="fr-FR"/>
        </w:rPr>
        <w:t xml:space="preserve"> </w:t>
      </w:r>
      <w:r w:rsidRPr="0048161A">
        <w:rPr>
          <w:rFonts w:ascii="Arial" w:eastAsia="Arial" w:hAnsi="Arial" w:cs="Arial"/>
          <w:sz w:val="22"/>
          <w:szCs w:val="22"/>
          <w:lang w:val="fr-FR"/>
        </w:rPr>
        <w:t xml:space="preserve">11.15 (Rev.COP12), </w:t>
      </w:r>
      <w:r w:rsidRPr="0048161A">
        <w:rPr>
          <w:rFonts w:ascii="Arial" w:eastAsia="Arial" w:hAnsi="Arial" w:cs="Arial"/>
          <w:i/>
          <w:sz w:val="22"/>
          <w:szCs w:val="22"/>
          <w:lang w:val="fr-FR"/>
        </w:rPr>
        <w:t>Prévenir l’empoisonnement des oiseaux migrateurs</w:t>
      </w:r>
      <w:r w:rsidRPr="0048161A">
        <w:rPr>
          <w:rFonts w:ascii="Arial" w:eastAsia="Arial" w:hAnsi="Arial" w:cs="Arial"/>
          <w:sz w:val="22"/>
          <w:szCs w:val="22"/>
          <w:lang w:val="fr-FR"/>
        </w:rPr>
        <w:t>, dans laquelle sont adoptées les «</w:t>
      </w:r>
      <w:r w:rsidRPr="0048161A">
        <w:rPr>
          <w:rFonts w:ascii="Arial" w:eastAsia="Arial" w:hAnsi="Arial" w:cs="Arial"/>
          <w:spacing w:val="-5"/>
          <w:sz w:val="22"/>
          <w:szCs w:val="22"/>
          <w:lang w:val="fr-FR"/>
        </w:rPr>
        <w:t xml:space="preserve"> </w:t>
      </w:r>
      <w:r w:rsidRPr="0048161A">
        <w:rPr>
          <w:rFonts w:ascii="Arial" w:eastAsia="Arial" w:hAnsi="Arial" w:cs="Arial"/>
          <w:sz w:val="22"/>
          <w:szCs w:val="22"/>
          <w:lang w:val="fr-FR"/>
        </w:rPr>
        <w:t>Lignes directrices pour prévenir les risques d’empoisonnement des oiseaux migrateurs</w:t>
      </w:r>
      <w:r w:rsidRPr="0048161A">
        <w:rPr>
          <w:rFonts w:ascii="Arial" w:eastAsia="Arial" w:hAnsi="Arial" w:cs="Arial"/>
          <w:spacing w:val="-6"/>
          <w:sz w:val="22"/>
          <w:szCs w:val="22"/>
          <w:lang w:val="fr-FR"/>
        </w:rPr>
        <w:t xml:space="preserve"> </w:t>
      </w:r>
      <w:r w:rsidRPr="0048161A">
        <w:rPr>
          <w:rFonts w:ascii="Arial" w:eastAsia="Arial" w:hAnsi="Arial" w:cs="Arial"/>
          <w:sz w:val="22"/>
          <w:szCs w:val="22"/>
          <w:lang w:val="fr-FR"/>
        </w:rPr>
        <w:t>» (</w:t>
      </w:r>
      <w:r w:rsidRPr="004C6770">
        <w:rPr>
          <w:rFonts w:ascii="Arial" w:eastAsia="Arial" w:hAnsi="Arial" w:cs="Arial"/>
          <w:sz w:val="22"/>
          <w:szCs w:val="22"/>
          <w:lang w:val="fr-FR"/>
        </w:rPr>
        <w:t>figurant à l’annexe 1 du document</w:t>
      </w:r>
      <w:r w:rsidRPr="0048161A">
        <w:rPr>
          <w:rFonts w:ascii="Arial" w:eastAsia="Arial" w:hAnsi="Arial" w:cs="Arial"/>
          <w:sz w:val="22"/>
          <w:szCs w:val="22"/>
          <w:lang w:val="fr-FR"/>
        </w:rPr>
        <w:t xml:space="preserve"> UNEP/CMS/COP11/Doc.23.1.2), la Convention de Rotterdam sur la procédure de consentement préalable en connaissance de cause applicable à certains produits chimiques et pesticides dangereux dans le commerce international, qui promeut une utilisation écologiquement responsable des produits chimiques dangereux et la responsabilité partagée vis-à-vis de la protection de l’environnement contre tout dommage,</w:t>
      </w:r>
    </w:p>
    <w:p w14:paraId="7D66B71D" w14:textId="77777777" w:rsidR="0048161A" w:rsidRPr="0048161A" w:rsidRDefault="0048161A" w:rsidP="00E04E22">
      <w:pPr>
        <w:ind w:right="137"/>
        <w:jc w:val="both"/>
        <w:textAlignment w:val="auto"/>
        <w:rPr>
          <w:rFonts w:ascii="Arial" w:eastAsia="Arial" w:hAnsi="Arial" w:cs="Arial"/>
          <w:sz w:val="22"/>
          <w:szCs w:val="22"/>
          <w:lang w:val="fr-FR"/>
        </w:rPr>
      </w:pPr>
    </w:p>
    <w:p w14:paraId="688BE0D9" w14:textId="77777777" w:rsidR="0048161A" w:rsidRDefault="0048161A" w:rsidP="00E04E22">
      <w:pPr>
        <w:ind w:right="138"/>
        <w:jc w:val="both"/>
        <w:textAlignment w:val="auto"/>
        <w:rPr>
          <w:rFonts w:ascii="Arial" w:eastAsia="Arial" w:hAnsi="Arial" w:cs="Arial"/>
          <w:sz w:val="22"/>
          <w:szCs w:val="22"/>
          <w:lang w:val="fr-FR"/>
        </w:rPr>
      </w:pPr>
      <w:r w:rsidRPr="0048161A">
        <w:rPr>
          <w:rFonts w:ascii="Arial" w:eastAsia="Arial" w:hAnsi="Arial" w:cs="Arial"/>
          <w:i/>
          <w:sz w:val="22"/>
          <w:szCs w:val="22"/>
          <w:lang w:val="fr-FR"/>
        </w:rPr>
        <w:t xml:space="preserve">Rappelant également </w:t>
      </w:r>
      <w:r w:rsidRPr="0048161A">
        <w:rPr>
          <w:rFonts w:ascii="Arial" w:eastAsia="Arial" w:hAnsi="Arial" w:cs="Arial"/>
          <w:sz w:val="22"/>
          <w:szCs w:val="22"/>
          <w:lang w:val="fr-FR"/>
        </w:rPr>
        <w:t>la Résolution</w:t>
      </w:r>
      <w:r w:rsidRPr="0048161A">
        <w:rPr>
          <w:rFonts w:ascii="Arial" w:eastAsia="Arial" w:hAnsi="Arial" w:cs="Arial"/>
          <w:spacing w:val="-2"/>
          <w:sz w:val="22"/>
          <w:szCs w:val="22"/>
          <w:lang w:val="fr-FR"/>
        </w:rPr>
        <w:t xml:space="preserve"> </w:t>
      </w:r>
      <w:r w:rsidRPr="0048161A">
        <w:rPr>
          <w:rFonts w:ascii="Arial" w:eastAsia="Arial" w:hAnsi="Arial" w:cs="Arial"/>
          <w:sz w:val="22"/>
          <w:szCs w:val="22"/>
          <w:lang w:val="fr-FR"/>
        </w:rPr>
        <w:t>11.17 (Rev.COP12) dans laquelle est adopté le Plan d’action pour les oiseaux terrestres migrateurs d’Afrique-Eurasie (AEMLAP) incluant un certain nombre de mesures relatives à l’agriculture intensive,</w:t>
      </w:r>
    </w:p>
    <w:p w14:paraId="0E9C5ACA" w14:textId="77777777" w:rsidR="00D306C3" w:rsidRDefault="00D306C3" w:rsidP="00E04E22">
      <w:pPr>
        <w:ind w:right="138"/>
        <w:jc w:val="both"/>
        <w:textAlignment w:val="auto"/>
        <w:rPr>
          <w:rFonts w:ascii="Arial" w:eastAsia="Arial" w:hAnsi="Arial" w:cs="Arial"/>
          <w:sz w:val="22"/>
          <w:szCs w:val="22"/>
          <w:lang w:val="fr-FR"/>
        </w:rPr>
      </w:pPr>
    </w:p>
    <w:p w14:paraId="3C759478" w14:textId="00B9EB1E" w:rsidR="00D306C3" w:rsidRPr="0048161A" w:rsidRDefault="00D306C3" w:rsidP="00E04E22">
      <w:pPr>
        <w:ind w:right="138"/>
        <w:jc w:val="both"/>
        <w:textAlignment w:val="auto"/>
        <w:rPr>
          <w:rFonts w:ascii="Arial" w:eastAsia="Arial" w:hAnsi="Arial" w:cs="Arial"/>
          <w:sz w:val="22"/>
          <w:szCs w:val="22"/>
          <w:lang w:val="fr-FR"/>
        </w:rPr>
      </w:pPr>
      <w:r>
        <w:rPr>
          <w:rFonts w:ascii="Arial" w:eastAsia="Arial" w:hAnsi="Arial" w:cs="Arial"/>
          <w:i/>
          <w:iCs/>
          <w:sz w:val="22"/>
          <w:szCs w:val="22"/>
          <w:lang w:val="fr-FR"/>
        </w:rPr>
        <w:t xml:space="preserve">Consciente </w:t>
      </w:r>
      <w:r w:rsidRPr="004C6770">
        <w:rPr>
          <w:rFonts w:ascii="Arial" w:eastAsia="Arial" w:hAnsi="Arial" w:cs="Arial"/>
          <w:sz w:val="22"/>
          <w:szCs w:val="22"/>
          <w:lang w:val="fr-FR"/>
        </w:rPr>
        <w:t>de</w:t>
      </w:r>
      <w:r>
        <w:rPr>
          <w:rFonts w:ascii="Arial" w:eastAsia="Arial" w:hAnsi="Arial" w:cs="Arial"/>
          <w:i/>
          <w:iCs/>
          <w:sz w:val="22"/>
          <w:szCs w:val="22"/>
          <w:lang w:val="fr-FR"/>
        </w:rPr>
        <w:t xml:space="preserve"> </w:t>
      </w:r>
      <w:r w:rsidRPr="00D306C3">
        <w:rPr>
          <w:rFonts w:ascii="Arial" w:eastAsia="Arial" w:hAnsi="Arial" w:cs="Arial"/>
          <w:sz w:val="22"/>
          <w:szCs w:val="22"/>
          <w:lang w:val="fr-FR"/>
        </w:rPr>
        <w:t>l</w:t>
      </w:r>
      <w:r>
        <w:rPr>
          <w:rFonts w:ascii="Arial" w:eastAsia="Arial" w:hAnsi="Arial" w:cs="Arial"/>
          <w:sz w:val="22"/>
          <w:szCs w:val="22"/>
          <w:lang w:val="fr-FR"/>
        </w:rPr>
        <w:t>’</w:t>
      </w:r>
      <w:r w:rsidRPr="00D306C3">
        <w:rPr>
          <w:rFonts w:ascii="Arial" w:eastAsia="Arial" w:hAnsi="Arial" w:cs="Arial"/>
          <w:sz w:val="22"/>
          <w:szCs w:val="22"/>
          <w:lang w:val="fr-FR"/>
        </w:rPr>
        <w:t>importance des insectes pour les services écosystémiques, notamment la pollinisation, la santé des sols et la production alimentaire,</w:t>
      </w:r>
    </w:p>
    <w:p w14:paraId="593DD4D9" w14:textId="77777777" w:rsidR="0048161A" w:rsidRPr="0048161A" w:rsidRDefault="0048161A" w:rsidP="00E04E22">
      <w:pPr>
        <w:ind w:right="138"/>
        <w:jc w:val="both"/>
        <w:textAlignment w:val="auto"/>
        <w:rPr>
          <w:rFonts w:ascii="Arial" w:eastAsia="Arial" w:hAnsi="Arial" w:cs="Arial"/>
          <w:sz w:val="22"/>
          <w:szCs w:val="22"/>
          <w:lang w:val="fr-FR"/>
        </w:rPr>
      </w:pPr>
      <w:r w:rsidRPr="0048161A">
        <w:rPr>
          <w:rFonts w:ascii="Arial" w:eastAsia="Arial" w:hAnsi="Arial" w:cs="Arial"/>
          <w:sz w:val="22"/>
          <w:szCs w:val="22"/>
          <w:lang w:val="fr-FR"/>
        </w:rPr>
        <w:br w:type="page"/>
      </w:r>
    </w:p>
    <w:p w14:paraId="341B77E0" w14:textId="77777777" w:rsidR="0048161A" w:rsidRPr="0048161A" w:rsidRDefault="0048161A" w:rsidP="00E04E22">
      <w:pPr>
        <w:widowControl/>
        <w:autoSpaceDE/>
        <w:autoSpaceDN/>
        <w:ind w:right="1"/>
        <w:jc w:val="center"/>
        <w:textAlignment w:val="auto"/>
        <w:rPr>
          <w:rFonts w:ascii="Arial" w:eastAsiaTheme="minorHAnsi" w:hAnsi="Arial" w:cstheme="minorBidi"/>
          <w:i/>
          <w:sz w:val="22"/>
          <w:szCs w:val="22"/>
          <w:lang w:val="fr-FR"/>
        </w:rPr>
      </w:pPr>
      <w:r w:rsidRPr="0048161A">
        <w:rPr>
          <w:rFonts w:ascii="Arial" w:eastAsiaTheme="minorHAnsi" w:hAnsi="Arial" w:cstheme="minorBidi"/>
          <w:i/>
          <w:sz w:val="22"/>
          <w:szCs w:val="22"/>
          <w:lang w:val="fr-FR"/>
        </w:rPr>
        <w:lastRenderedPageBreak/>
        <w:t>La</w:t>
      </w:r>
      <w:r w:rsidRPr="0048161A">
        <w:rPr>
          <w:rFonts w:ascii="Arial" w:eastAsiaTheme="minorHAnsi" w:hAnsi="Arial" w:cstheme="minorBidi"/>
          <w:i/>
          <w:spacing w:val="-4"/>
          <w:sz w:val="22"/>
          <w:szCs w:val="22"/>
          <w:lang w:val="fr-FR"/>
        </w:rPr>
        <w:t xml:space="preserve"> </w:t>
      </w:r>
      <w:r w:rsidRPr="0048161A">
        <w:rPr>
          <w:rFonts w:ascii="Arial" w:eastAsiaTheme="minorHAnsi" w:hAnsi="Arial" w:cstheme="minorBidi"/>
          <w:i/>
          <w:sz w:val="22"/>
          <w:szCs w:val="22"/>
          <w:lang w:val="fr-FR"/>
        </w:rPr>
        <w:t>Conférence</w:t>
      </w:r>
      <w:r w:rsidRPr="0048161A">
        <w:rPr>
          <w:rFonts w:ascii="Arial" w:eastAsiaTheme="minorHAnsi" w:hAnsi="Arial" w:cstheme="minorBidi"/>
          <w:i/>
          <w:spacing w:val="-3"/>
          <w:sz w:val="22"/>
          <w:szCs w:val="22"/>
          <w:lang w:val="fr-FR"/>
        </w:rPr>
        <w:t xml:space="preserve"> </w:t>
      </w:r>
      <w:r w:rsidRPr="0048161A">
        <w:rPr>
          <w:rFonts w:ascii="Arial" w:eastAsiaTheme="minorHAnsi" w:hAnsi="Arial" w:cstheme="minorBidi"/>
          <w:i/>
          <w:sz w:val="22"/>
          <w:szCs w:val="22"/>
          <w:lang w:val="fr-FR"/>
        </w:rPr>
        <w:t>des</w:t>
      </w:r>
      <w:r w:rsidRPr="0048161A">
        <w:rPr>
          <w:rFonts w:ascii="Arial" w:eastAsiaTheme="minorHAnsi" w:hAnsi="Arial" w:cstheme="minorBidi"/>
          <w:i/>
          <w:spacing w:val="-6"/>
          <w:sz w:val="22"/>
          <w:szCs w:val="22"/>
          <w:lang w:val="fr-FR"/>
        </w:rPr>
        <w:t xml:space="preserve"> </w:t>
      </w:r>
      <w:r w:rsidRPr="0048161A">
        <w:rPr>
          <w:rFonts w:ascii="Arial" w:eastAsiaTheme="minorHAnsi" w:hAnsi="Arial" w:cstheme="minorBidi"/>
          <w:i/>
          <w:sz w:val="22"/>
          <w:szCs w:val="22"/>
          <w:lang w:val="fr-FR"/>
        </w:rPr>
        <w:t>Parties</w:t>
      </w:r>
      <w:r w:rsidRPr="0048161A">
        <w:rPr>
          <w:rFonts w:ascii="Arial" w:eastAsiaTheme="minorHAnsi" w:hAnsi="Arial" w:cstheme="minorBidi"/>
          <w:i/>
          <w:spacing w:val="-2"/>
          <w:sz w:val="22"/>
          <w:szCs w:val="22"/>
          <w:lang w:val="fr-FR"/>
        </w:rPr>
        <w:t xml:space="preserve"> </w:t>
      </w:r>
      <w:r w:rsidRPr="0048161A">
        <w:rPr>
          <w:rFonts w:ascii="Arial" w:eastAsiaTheme="minorHAnsi" w:hAnsi="Arial" w:cstheme="minorBidi"/>
          <w:i/>
          <w:sz w:val="22"/>
          <w:szCs w:val="22"/>
          <w:lang w:val="fr-FR"/>
        </w:rPr>
        <w:t>à</w:t>
      </w:r>
      <w:r w:rsidRPr="0048161A">
        <w:rPr>
          <w:rFonts w:ascii="Arial" w:eastAsiaTheme="minorHAnsi" w:hAnsi="Arial" w:cstheme="minorBidi"/>
          <w:i/>
          <w:spacing w:val="-3"/>
          <w:sz w:val="22"/>
          <w:szCs w:val="22"/>
          <w:lang w:val="fr-FR"/>
        </w:rPr>
        <w:t xml:space="preserve"> </w:t>
      </w:r>
      <w:r w:rsidRPr="0048161A">
        <w:rPr>
          <w:rFonts w:ascii="Arial" w:eastAsiaTheme="minorHAnsi" w:hAnsi="Arial" w:cstheme="minorBidi"/>
          <w:i/>
          <w:spacing w:val="-5"/>
          <w:sz w:val="22"/>
          <w:szCs w:val="22"/>
          <w:lang w:val="fr-FR"/>
        </w:rPr>
        <w:t>la</w:t>
      </w:r>
    </w:p>
    <w:p w14:paraId="1CD2AD8F" w14:textId="77777777" w:rsidR="0048161A" w:rsidRPr="0048161A" w:rsidRDefault="0048161A" w:rsidP="00E04E22">
      <w:pPr>
        <w:widowControl/>
        <w:autoSpaceDE/>
        <w:autoSpaceDN/>
        <w:ind w:right="2"/>
        <w:jc w:val="center"/>
        <w:textAlignment w:val="auto"/>
        <w:rPr>
          <w:rFonts w:ascii="Arial" w:eastAsiaTheme="minorHAnsi" w:hAnsi="Arial" w:cstheme="minorBidi"/>
          <w:i/>
          <w:sz w:val="22"/>
          <w:szCs w:val="22"/>
          <w:lang w:val="fr-FR"/>
        </w:rPr>
      </w:pPr>
      <w:r w:rsidRPr="0048161A">
        <w:rPr>
          <w:rFonts w:ascii="Arial" w:eastAsiaTheme="minorHAnsi" w:hAnsi="Arial" w:cstheme="minorBidi"/>
          <w:i/>
          <w:sz w:val="22"/>
          <w:szCs w:val="22"/>
          <w:lang w:val="fr-FR"/>
        </w:rPr>
        <w:t>Convention</w:t>
      </w:r>
      <w:r w:rsidRPr="0048161A">
        <w:rPr>
          <w:rFonts w:ascii="Arial" w:eastAsiaTheme="minorHAnsi" w:hAnsi="Arial" w:cstheme="minorBidi"/>
          <w:i/>
          <w:spacing w:val="-8"/>
          <w:sz w:val="22"/>
          <w:szCs w:val="22"/>
          <w:lang w:val="fr-FR"/>
        </w:rPr>
        <w:t xml:space="preserve"> </w:t>
      </w:r>
      <w:r w:rsidRPr="0048161A">
        <w:rPr>
          <w:rFonts w:ascii="Arial" w:eastAsiaTheme="minorHAnsi" w:hAnsi="Arial" w:cstheme="minorBidi"/>
          <w:i/>
          <w:sz w:val="22"/>
          <w:szCs w:val="22"/>
          <w:lang w:val="fr-FR"/>
        </w:rPr>
        <w:t>sur</w:t>
      </w:r>
      <w:r w:rsidRPr="0048161A">
        <w:rPr>
          <w:rFonts w:ascii="Arial" w:eastAsiaTheme="minorHAnsi" w:hAnsi="Arial" w:cstheme="minorBidi"/>
          <w:i/>
          <w:spacing w:val="-5"/>
          <w:sz w:val="22"/>
          <w:szCs w:val="22"/>
          <w:lang w:val="fr-FR"/>
        </w:rPr>
        <w:t xml:space="preserve"> </w:t>
      </w:r>
      <w:r w:rsidRPr="0048161A">
        <w:rPr>
          <w:rFonts w:ascii="Arial" w:eastAsiaTheme="minorHAnsi" w:hAnsi="Arial" w:cstheme="minorBidi"/>
          <w:i/>
          <w:sz w:val="22"/>
          <w:szCs w:val="22"/>
          <w:lang w:val="fr-FR"/>
        </w:rPr>
        <w:t>la</w:t>
      </w:r>
      <w:r w:rsidRPr="0048161A">
        <w:rPr>
          <w:rFonts w:ascii="Arial" w:eastAsiaTheme="minorHAnsi" w:hAnsi="Arial" w:cstheme="minorBidi"/>
          <w:i/>
          <w:spacing w:val="-6"/>
          <w:sz w:val="22"/>
          <w:szCs w:val="22"/>
          <w:lang w:val="fr-FR"/>
        </w:rPr>
        <w:t xml:space="preserve"> </w:t>
      </w:r>
      <w:r w:rsidRPr="0048161A">
        <w:rPr>
          <w:rFonts w:ascii="Arial" w:eastAsiaTheme="minorHAnsi" w:hAnsi="Arial" w:cstheme="minorBidi"/>
          <w:i/>
          <w:sz w:val="22"/>
          <w:szCs w:val="22"/>
          <w:lang w:val="fr-FR"/>
        </w:rPr>
        <w:t>Conservation</w:t>
      </w:r>
      <w:r w:rsidRPr="0048161A">
        <w:rPr>
          <w:rFonts w:ascii="Arial" w:eastAsiaTheme="minorHAnsi" w:hAnsi="Arial" w:cstheme="minorBidi"/>
          <w:i/>
          <w:spacing w:val="-5"/>
          <w:sz w:val="22"/>
          <w:szCs w:val="22"/>
          <w:lang w:val="fr-FR"/>
        </w:rPr>
        <w:t xml:space="preserve"> </w:t>
      </w:r>
      <w:r w:rsidRPr="0048161A">
        <w:rPr>
          <w:rFonts w:ascii="Arial" w:eastAsiaTheme="minorHAnsi" w:hAnsi="Arial" w:cstheme="minorBidi"/>
          <w:i/>
          <w:sz w:val="22"/>
          <w:szCs w:val="22"/>
          <w:lang w:val="fr-FR"/>
        </w:rPr>
        <w:t>des</w:t>
      </w:r>
      <w:r w:rsidRPr="0048161A">
        <w:rPr>
          <w:rFonts w:ascii="Arial" w:eastAsiaTheme="minorHAnsi" w:hAnsi="Arial" w:cstheme="minorBidi"/>
          <w:i/>
          <w:spacing w:val="-4"/>
          <w:sz w:val="22"/>
          <w:szCs w:val="22"/>
          <w:lang w:val="fr-FR"/>
        </w:rPr>
        <w:t xml:space="preserve"> </w:t>
      </w:r>
      <w:r w:rsidRPr="0048161A">
        <w:rPr>
          <w:rFonts w:ascii="Arial" w:eastAsiaTheme="minorHAnsi" w:hAnsi="Arial" w:cstheme="minorBidi"/>
          <w:i/>
          <w:sz w:val="22"/>
          <w:szCs w:val="22"/>
          <w:lang w:val="fr-FR"/>
        </w:rPr>
        <w:t>espèces</w:t>
      </w:r>
      <w:r w:rsidRPr="0048161A">
        <w:rPr>
          <w:rFonts w:ascii="Arial" w:eastAsiaTheme="minorHAnsi" w:hAnsi="Arial" w:cstheme="minorBidi"/>
          <w:i/>
          <w:spacing w:val="-7"/>
          <w:sz w:val="22"/>
          <w:szCs w:val="22"/>
          <w:lang w:val="fr-FR"/>
        </w:rPr>
        <w:t xml:space="preserve"> </w:t>
      </w:r>
      <w:r w:rsidRPr="0048161A">
        <w:rPr>
          <w:rFonts w:ascii="Arial" w:eastAsiaTheme="minorHAnsi" w:hAnsi="Arial" w:cstheme="minorBidi"/>
          <w:i/>
          <w:sz w:val="22"/>
          <w:szCs w:val="22"/>
          <w:lang w:val="fr-FR"/>
        </w:rPr>
        <w:t>migratrices</w:t>
      </w:r>
      <w:r w:rsidRPr="0048161A">
        <w:rPr>
          <w:rFonts w:ascii="Arial" w:eastAsiaTheme="minorHAnsi" w:hAnsi="Arial" w:cstheme="minorBidi"/>
          <w:i/>
          <w:spacing w:val="-6"/>
          <w:sz w:val="22"/>
          <w:szCs w:val="22"/>
          <w:lang w:val="fr-FR"/>
        </w:rPr>
        <w:t xml:space="preserve"> </w:t>
      </w:r>
      <w:r w:rsidRPr="0048161A">
        <w:rPr>
          <w:rFonts w:ascii="Arial" w:eastAsiaTheme="minorHAnsi" w:hAnsi="Arial" w:cstheme="minorBidi"/>
          <w:i/>
          <w:sz w:val="22"/>
          <w:szCs w:val="22"/>
          <w:lang w:val="fr-FR"/>
        </w:rPr>
        <w:t>appartenant</w:t>
      </w:r>
      <w:r w:rsidRPr="0048161A">
        <w:rPr>
          <w:rFonts w:ascii="Arial" w:eastAsiaTheme="minorHAnsi" w:hAnsi="Arial" w:cstheme="minorBidi"/>
          <w:i/>
          <w:spacing w:val="-6"/>
          <w:sz w:val="22"/>
          <w:szCs w:val="22"/>
          <w:lang w:val="fr-FR"/>
        </w:rPr>
        <w:t xml:space="preserve"> </w:t>
      </w:r>
      <w:r w:rsidRPr="0048161A">
        <w:rPr>
          <w:rFonts w:ascii="Arial" w:eastAsiaTheme="minorHAnsi" w:hAnsi="Arial" w:cstheme="minorBidi"/>
          <w:i/>
          <w:sz w:val="22"/>
          <w:szCs w:val="22"/>
          <w:lang w:val="fr-FR"/>
        </w:rPr>
        <w:t>à</w:t>
      </w:r>
      <w:r w:rsidRPr="0048161A">
        <w:rPr>
          <w:rFonts w:ascii="Arial" w:eastAsiaTheme="minorHAnsi" w:hAnsi="Arial" w:cstheme="minorBidi"/>
          <w:i/>
          <w:spacing w:val="-5"/>
          <w:sz w:val="22"/>
          <w:szCs w:val="22"/>
          <w:lang w:val="fr-FR"/>
        </w:rPr>
        <w:t xml:space="preserve"> </w:t>
      </w:r>
      <w:r w:rsidRPr="0048161A">
        <w:rPr>
          <w:rFonts w:ascii="Arial" w:eastAsiaTheme="minorHAnsi" w:hAnsi="Arial" w:cstheme="minorBidi"/>
          <w:i/>
          <w:sz w:val="22"/>
          <w:szCs w:val="22"/>
          <w:lang w:val="fr-FR"/>
        </w:rPr>
        <w:t>la</w:t>
      </w:r>
      <w:r w:rsidRPr="0048161A">
        <w:rPr>
          <w:rFonts w:ascii="Arial" w:eastAsiaTheme="minorHAnsi" w:hAnsi="Arial" w:cstheme="minorBidi"/>
          <w:i/>
          <w:spacing w:val="-6"/>
          <w:sz w:val="22"/>
          <w:szCs w:val="22"/>
          <w:lang w:val="fr-FR"/>
        </w:rPr>
        <w:t xml:space="preserve"> </w:t>
      </w:r>
      <w:r w:rsidRPr="0048161A">
        <w:rPr>
          <w:rFonts w:ascii="Arial" w:eastAsiaTheme="minorHAnsi" w:hAnsi="Arial" w:cstheme="minorBidi"/>
          <w:i/>
          <w:sz w:val="22"/>
          <w:szCs w:val="22"/>
          <w:lang w:val="fr-FR"/>
        </w:rPr>
        <w:t>faune</w:t>
      </w:r>
      <w:r w:rsidRPr="0048161A">
        <w:rPr>
          <w:rFonts w:ascii="Arial" w:eastAsiaTheme="minorHAnsi" w:hAnsi="Arial" w:cstheme="minorBidi"/>
          <w:i/>
          <w:spacing w:val="-5"/>
          <w:sz w:val="22"/>
          <w:szCs w:val="22"/>
          <w:lang w:val="fr-FR"/>
        </w:rPr>
        <w:t xml:space="preserve"> </w:t>
      </w:r>
      <w:r w:rsidRPr="0048161A">
        <w:rPr>
          <w:rFonts w:ascii="Arial" w:eastAsiaTheme="minorHAnsi" w:hAnsi="Arial" w:cstheme="minorBidi"/>
          <w:i/>
          <w:spacing w:val="-2"/>
          <w:sz w:val="22"/>
          <w:szCs w:val="22"/>
          <w:lang w:val="fr-FR"/>
        </w:rPr>
        <w:t>sauvage</w:t>
      </w:r>
    </w:p>
    <w:p w14:paraId="595910FA" w14:textId="77777777" w:rsidR="0048161A" w:rsidRPr="0048161A" w:rsidRDefault="0048161A" w:rsidP="00E04E22">
      <w:pPr>
        <w:textAlignment w:val="auto"/>
        <w:rPr>
          <w:rFonts w:ascii="Arial" w:eastAsia="Arial" w:hAnsi="Arial" w:cs="Arial"/>
          <w:i/>
          <w:sz w:val="22"/>
          <w:szCs w:val="22"/>
          <w:lang w:val="fr-FR"/>
        </w:rPr>
      </w:pPr>
    </w:p>
    <w:p w14:paraId="48ED3258" w14:textId="77777777" w:rsidR="0048161A" w:rsidRPr="0048161A" w:rsidRDefault="0048161A" w:rsidP="00E04E22">
      <w:pPr>
        <w:textAlignment w:val="auto"/>
        <w:rPr>
          <w:rFonts w:ascii="Arial" w:eastAsia="Arial" w:hAnsi="Arial" w:cs="Arial"/>
          <w:i/>
          <w:sz w:val="22"/>
          <w:szCs w:val="22"/>
          <w:lang w:val="fr-FR"/>
        </w:rPr>
      </w:pPr>
    </w:p>
    <w:p w14:paraId="4EB1268B" w14:textId="2ADA2004" w:rsidR="0048161A" w:rsidRPr="0048161A" w:rsidRDefault="0048161A" w:rsidP="00E04E22">
      <w:pPr>
        <w:widowControl/>
        <w:numPr>
          <w:ilvl w:val="0"/>
          <w:numId w:val="7"/>
        </w:numPr>
        <w:tabs>
          <w:tab w:val="left" w:pos="706"/>
        </w:tabs>
        <w:autoSpaceDE/>
        <w:autoSpaceDN/>
        <w:ind w:left="567" w:hanging="566"/>
        <w:textAlignment w:val="auto"/>
        <w:rPr>
          <w:rFonts w:ascii="Arial" w:eastAsiaTheme="minorHAnsi" w:hAnsi="Arial" w:cstheme="minorBidi"/>
          <w:sz w:val="22"/>
          <w:szCs w:val="22"/>
          <w:lang w:val="fr-FR"/>
        </w:rPr>
      </w:pPr>
      <w:r w:rsidRPr="0048161A">
        <w:rPr>
          <w:rFonts w:ascii="Arial" w:eastAsiaTheme="minorHAnsi" w:hAnsi="Arial" w:cstheme="minorBidi"/>
          <w:i/>
          <w:sz w:val="22"/>
          <w:szCs w:val="22"/>
          <w:lang w:val="fr-FR"/>
        </w:rPr>
        <w:t>Invite</w:t>
      </w:r>
      <w:r w:rsidRPr="0048161A">
        <w:rPr>
          <w:rFonts w:ascii="Arial" w:eastAsiaTheme="minorHAnsi" w:hAnsi="Arial" w:cstheme="minorBidi"/>
          <w:i/>
          <w:spacing w:val="-5"/>
          <w:sz w:val="22"/>
          <w:szCs w:val="22"/>
          <w:lang w:val="fr-FR"/>
        </w:rPr>
        <w:t xml:space="preserve"> </w:t>
      </w:r>
      <w:r w:rsidRPr="0048161A">
        <w:rPr>
          <w:rFonts w:ascii="Arial" w:eastAsiaTheme="minorHAnsi" w:hAnsi="Arial" w:cstheme="minorBidi"/>
          <w:sz w:val="22"/>
          <w:szCs w:val="22"/>
          <w:lang w:val="fr-FR"/>
        </w:rPr>
        <w:t>les</w:t>
      </w:r>
      <w:r w:rsidRPr="0048161A">
        <w:rPr>
          <w:rFonts w:ascii="Arial" w:eastAsiaTheme="minorHAnsi" w:hAnsi="Arial" w:cstheme="minorBidi"/>
          <w:spacing w:val="-6"/>
          <w:sz w:val="22"/>
          <w:szCs w:val="22"/>
          <w:lang w:val="fr-FR"/>
        </w:rPr>
        <w:t xml:space="preserve"> </w:t>
      </w:r>
      <w:r w:rsidRPr="0048161A">
        <w:rPr>
          <w:rFonts w:ascii="Arial" w:eastAsiaTheme="minorHAnsi" w:hAnsi="Arial" w:cstheme="minorBidi"/>
          <w:sz w:val="22"/>
          <w:szCs w:val="22"/>
          <w:lang w:val="fr-FR"/>
        </w:rPr>
        <w:t xml:space="preserve">Parties </w:t>
      </w:r>
      <w:r w:rsidRPr="004C6770">
        <w:rPr>
          <w:rFonts w:ascii="Arial" w:eastAsiaTheme="minorHAnsi" w:hAnsi="Arial" w:cstheme="minorBidi"/>
          <w:sz w:val="22"/>
          <w:szCs w:val="22"/>
          <w:lang w:val="fr-FR"/>
        </w:rPr>
        <w:t>et les parties prenantes</w:t>
      </w:r>
      <w:r w:rsidRPr="00D306C3">
        <w:rPr>
          <w:rFonts w:ascii="Arial" w:eastAsiaTheme="minorHAnsi" w:hAnsi="Arial" w:cstheme="minorBidi"/>
          <w:sz w:val="22"/>
          <w:szCs w:val="22"/>
          <w:lang w:val="fr-FR"/>
        </w:rPr>
        <w:t>,</w:t>
      </w:r>
      <w:r w:rsidRPr="0048161A">
        <w:rPr>
          <w:rFonts w:ascii="Arial" w:eastAsiaTheme="minorHAnsi" w:hAnsi="Arial" w:cstheme="minorBidi"/>
          <w:spacing w:val="-5"/>
          <w:sz w:val="22"/>
          <w:szCs w:val="22"/>
          <w:lang w:val="fr-FR"/>
        </w:rPr>
        <w:t xml:space="preserve"> </w:t>
      </w:r>
      <w:r w:rsidRPr="0048161A">
        <w:rPr>
          <w:rFonts w:ascii="Arial" w:eastAsiaTheme="minorHAnsi" w:hAnsi="Arial" w:cstheme="minorBidi"/>
          <w:sz w:val="22"/>
          <w:szCs w:val="22"/>
          <w:lang w:val="fr-FR"/>
        </w:rPr>
        <w:t>à</w:t>
      </w:r>
      <w:r w:rsidRPr="0048161A">
        <w:rPr>
          <w:rFonts w:ascii="Arial" w:eastAsiaTheme="minorHAnsi" w:hAnsi="Arial" w:cstheme="minorBidi"/>
          <w:spacing w:val="-6"/>
          <w:sz w:val="22"/>
          <w:szCs w:val="22"/>
          <w:lang w:val="fr-FR"/>
        </w:rPr>
        <w:t xml:space="preserve"> </w:t>
      </w:r>
      <w:r w:rsidRPr="0048161A">
        <w:rPr>
          <w:rFonts w:ascii="Arial" w:eastAsiaTheme="minorHAnsi" w:hAnsi="Arial" w:cstheme="minorBidi"/>
          <w:spacing w:val="-10"/>
          <w:sz w:val="22"/>
          <w:szCs w:val="22"/>
          <w:lang w:val="fr-FR"/>
        </w:rPr>
        <w:t>:</w:t>
      </w:r>
    </w:p>
    <w:p w14:paraId="6FF682C0" w14:textId="77777777" w:rsidR="0048161A" w:rsidRPr="0048161A" w:rsidRDefault="0048161A" w:rsidP="00E04E22">
      <w:pPr>
        <w:tabs>
          <w:tab w:val="left" w:pos="1"/>
        </w:tabs>
        <w:textAlignment w:val="auto"/>
        <w:rPr>
          <w:rFonts w:ascii="Arial" w:eastAsia="Arial" w:hAnsi="Arial" w:cs="Arial"/>
          <w:sz w:val="22"/>
          <w:szCs w:val="22"/>
          <w:lang w:val="fr-FR"/>
        </w:rPr>
      </w:pPr>
    </w:p>
    <w:p w14:paraId="5F02FB61" w14:textId="5148EF06" w:rsidR="0048161A" w:rsidRPr="0048161A" w:rsidRDefault="0048161A" w:rsidP="00E04E22">
      <w:pPr>
        <w:widowControl/>
        <w:numPr>
          <w:ilvl w:val="1"/>
          <w:numId w:val="7"/>
        </w:numPr>
        <w:tabs>
          <w:tab w:val="left" w:pos="1"/>
        </w:tabs>
        <w:autoSpaceDE/>
        <w:autoSpaceDN/>
        <w:ind w:left="993" w:right="138" w:hanging="426"/>
        <w:jc w:val="both"/>
        <w:textAlignment w:val="auto"/>
        <w:rPr>
          <w:rFonts w:ascii="Arial" w:eastAsiaTheme="minorHAnsi" w:hAnsi="Arial" w:cstheme="minorBidi"/>
          <w:sz w:val="22"/>
          <w:szCs w:val="22"/>
          <w:lang w:val="fr-FR"/>
        </w:rPr>
      </w:pPr>
      <w:r w:rsidRPr="0048161A">
        <w:rPr>
          <w:rFonts w:ascii="Arial" w:eastAsiaTheme="minorHAnsi" w:hAnsi="Arial" w:cstheme="minorBidi"/>
          <w:sz w:val="22"/>
          <w:szCs w:val="22"/>
          <w:lang w:val="fr-FR"/>
        </w:rPr>
        <w:t xml:space="preserve">éviter les effets néfastes de l’utilisation de pesticides sur les insectes non-cibles </w:t>
      </w:r>
      <w:r w:rsidRPr="004C6770">
        <w:rPr>
          <w:rFonts w:ascii="Arial" w:eastAsiaTheme="minorHAnsi" w:hAnsi="Arial" w:cstheme="minorBidi"/>
          <w:sz w:val="22"/>
          <w:szCs w:val="22"/>
          <w:lang w:val="fr-FR"/>
        </w:rPr>
        <w:t>pour préserver la biomasse des insectes</w:t>
      </w:r>
      <w:r w:rsidRPr="0048161A">
        <w:rPr>
          <w:rFonts w:ascii="Arial" w:eastAsiaTheme="minorHAnsi" w:hAnsi="Arial" w:cstheme="minorBidi"/>
          <w:sz w:val="22"/>
          <w:szCs w:val="22"/>
          <w:lang w:val="fr-FR"/>
        </w:rPr>
        <w:t xml:space="preserve"> constituant des ressources alimentaires pour les insectivores migrateurs à l’intérieur et autour des zones importantes pour la conservation de ces espèces, notamment en réduisant l’utilisation </w:t>
      </w:r>
      <w:r w:rsidRPr="004C6770">
        <w:rPr>
          <w:rFonts w:ascii="Arial" w:eastAsiaTheme="minorHAnsi" w:hAnsi="Arial" w:cstheme="minorBidi"/>
          <w:sz w:val="22"/>
          <w:szCs w:val="22"/>
          <w:lang w:val="fr-FR"/>
        </w:rPr>
        <w:t>de pesticides</w:t>
      </w:r>
      <w:r w:rsidRPr="0048161A">
        <w:rPr>
          <w:rFonts w:ascii="Arial" w:eastAsiaTheme="minorHAnsi" w:hAnsi="Arial" w:cstheme="minorBidi"/>
          <w:sz w:val="22"/>
          <w:szCs w:val="22"/>
          <w:lang w:val="fr-FR"/>
        </w:rPr>
        <w:t xml:space="preserve"> et en limitant les risques </w:t>
      </w:r>
      <w:r w:rsidRPr="004C6770">
        <w:rPr>
          <w:rFonts w:ascii="Arial" w:eastAsiaTheme="minorHAnsi" w:hAnsi="Arial" w:cstheme="minorBidi"/>
          <w:sz w:val="22"/>
          <w:szCs w:val="22"/>
          <w:lang w:val="fr-FR"/>
        </w:rPr>
        <w:t>associés</w:t>
      </w:r>
      <w:r w:rsidR="004C6770">
        <w:rPr>
          <w:rFonts w:ascii="Arial" w:eastAsiaTheme="minorHAnsi" w:hAnsi="Arial" w:cstheme="minorBidi"/>
          <w:sz w:val="22"/>
          <w:szCs w:val="22"/>
          <w:lang w:val="fr-FR"/>
        </w:rPr>
        <w:t xml:space="preserve"> </w:t>
      </w:r>
      <w:r w:rsidRPr="00D306C3">
        <w:rPr>
          <w:rFonts w:ascii="Arial" w:eastAsiaTheme="minorHAnsi" w:hAnsi="Arial" w:cstheme="minorBidi"/>
          <w:sz w:val="22"/>
          <w:szCs w:val="22"/>
          <w:lang w:val="fr-FR"/>
        </w:rPr>
        <w:t>;</w:t>
      </w:r>
    </w:p>
    <w:p w14:paraId="1072AD5B" w14:textId="77777777" w:rsidR="0048161A" w:rsidRPr="0048161A" w:rsidRDefault="0048161A" w:rsidP="00E04E22">
      <w:pPr>
        <w:tabs>
          <w:tab w:val="left" w:pos="1"/>
        </w:tabs>
        <w:ind w:left="993" w:right="138" w:hanging="426"/>
        <w:jc w:val="both"/>
        <w:textAlignment w:val="auto"/>
        <w:rPr>
          <w:rFonts w:ascii="Arial" w:eastAsiaTheme="minorHAnsi" w:hAnsi="Arial" w:cstheme="minorBidi"/>
          <w:sz w:val="22"/>
          <w:szCs w:val="22"/>
          <w:lang w:val="fr-FR"/>
        </w:rPr>
      </w:pPr>
    </w:p>
    <w:p w14:paraId="1A712BDE" w14:textId="3E664A8B" w:rsidR="0048161A" w:rsidRPr="0048161A" w:rsidRDefault="0048161A" w:rsidP="00E04E22">
      <w:pPr>
        <w:widowControl/>
        <w:numPr>
          <w:ilvl w:val="1"/>
          <w:numId w:val="7"/>
        </w:numPr>
        <w:tabs>
          <w:tab w:val="left" w:pos="1"/>
        </w:tabs>
        <w:autoSpaceDE/>
        <w:autoSpaceDN/>
        <w:ind w:left="993" w:right="140" w:hanging="426"/>
        <w:jc w:val="both"/>
        <w:textAlignment w:val="auto"/>
        <w:rPr>
          <w:rFonts w:ascii="Arial" w:eastAsiaTheme="minorHAnsi" w:hAnsi="Arial" w:cstheme="minorBidi"/>
          <w:sz w:val="22"/>
          <w:szCs w:val="22"/>
          <w:lang w:val="fr-FR"/>
        </w:rPr>
      </w:pPr>
      <w:r w:rsidRPr="0048161A">
        <w:rPr>
          <w:rFonts w:ascii="Arial" w:eastAsiaTheme="minorHAnsi" w:hAnsi="Arial" w:cstheme="minorBidi"/>
          <w:sz w:val="22"/>
          <w:szCs w:val="22"/>
          <w:lang w:val="fr-FR"/>
        </w:rPr>
        <w:t>promouvoir</w:t>
      </w:r>
      <w:r w:rsidRPr="0048161A">
        <w:rPr>
          <w:rFonts w:ascii="Arial" w:eastAsiaTheme="minorHAnsi" w:hAnsi="Arial" w:cstheme="minorBidi"/>
          <w:spacing w:val="-16"/>
          <w:sz w:val="22"/>
          <w:szCs w:val="22"/>
          <w:lang w:val="fr-FR"/>
        </w:rPr>
        <w:t xml:space="preserve"> </w:t>
      </w:r>
      <w:r w:rsidRPr="0048161A">
        <w:rPr>
          <w:rFonts w:ascii="Arial" w:eastAsiaTheme="minorHAnsi" w:hAnsi="Arial" w:cstheme="minorBidi"/>
          <w:sz w:val="22"/>
          <w:szCs w:val="22"/>
          <w:lang w:val="fr-FR"/>
        </w:rPr>
        <w:t>des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programmes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d’action</w:t>
      </w:r>
      <w:r w:rsidRPr="0048161A">
        <w:rPr>
          <w:rFonts w:ascii="Arial" w:eastAsiaTheme="minorHAnsi" w:hAnsi="Arial" w:cstheme="minorBidi"/>
          <w:spacing w:val="-16"/>
          <w:sz w:val="22"/>
          <w:szCs w:val="22"/>
          <w:lang w:val="fr-FR"/>
        </w:rPr>
        <w:t xml:space="preserve"> </w:t>
      </w:r>
      <w:r w:rsidRPr="0048161A">
        <w:rPr>
          <w:rFonts w:ascii="Arial" w:eastAsiaTheme="minorHAnsi" w:hAnsi="Arial" w:cstheme="minorBidi"/>
          <w:sz w:val="22"/>
          <w:szCs w:val="22"/>
          <w:lang w:val="fr-FR"/>
        </w:rPr>
        <w:t>pour</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la</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conservation</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des</w:t>
      </w:r>
      <w:r w:rsidRPr="0048161A">
        <w:rPr>
          <w:rFonts w:ascii="Arial" w:eastAsiaTheme="minorHAnsi" w:hAnsi="Arial" w:cstheme="minorBidi"/>
          <w:spacing w:val="-16"/>
          <w:sz w:val="22"/>
          <w:szCs w:val="22"/>
          <w:lang w:val="fr-FR"/>
        </w:rPr>
        <w:t xml:space="preserve"> </w:t>
      </w:r>
      <w:r w:rsidRPr="0048161A">
        <w:rPr>
          <w:rFonts w:ascii="Arial" w:eastAsiaTheme="minorHAnsi" w:hAnsi="Arial" w:cstheme="minorBidi"/>
          <w:sz w:val="22"/>
          <w:szCs w:val="22"/>
          <w:lang w:val="fr-FR"/>
        </w:rPr>
        <w:t>insectes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et</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la</w:t>
      </w:r>
      <w:r w:rsidRPr="0048161A">
        <w:rPr>
          <w:rFonts w:ascii="Arial" w:eastAsiaTheme="minorHAnsi" w:hAnsi="Arial" w:cstheme="minorBidi"/>
          <w:spacing w:val="-16"/>
          <w:sz w:val="22"/>
          <w:szCs w:val="22"/>
          <w:lang w:val="fr-FR"/>
        </w:rPr>
        <w:t xml:space="preserve"> </w:t>
      </w:r>
      <w:r w:rsidRPr="0048161A">
        <w:rPr>
          <w:rFonts w:ascii="Arial" w:eastAsiaTheme="minorHAnsi" w:hAnsi="Arial" w:cstheme="minorBidi"/>
          <w:sz w:val="22"/>
          <w:szCs w:val="22"/>
          <w:lang w:val="fr-FR"/>
        </w:rPr>
        <w:t xml:space="preserve">restauration </w:t>
      </w:r>
      <w:r w:rsidR="00D306C3" w:rsidRPr="00D306C3">
        <w:rPr>
          <w:rFonts w:ascii="Arial" w:eastAsiaTheme="minorHAnsi" w:hAnsi="Arial" w:cstheme="minorBidi"/>
          <w:sz w:val="22"/>
          <w:szCs w:val="22"/>
          <w:lang w:val="fr-FR"/>
        </w:rPr>
        <w:t>des conditions préalables</w:t>
      </w:r>
      <w:r w:rsidR="00E557ED">
        <w:rPr>
          <w:rFonts w:ascii="Arial" w:eastAsiaTheme="minorHAnsi" w:hAnsi="Arial" w:cstheme="minorBidi"/>
          <w:sz w:val="22"/>
          <w:szCs w:val="22"/>
          <w:lang w:val="fr-FR"/>
        </w:rPr>
        <w:t xml:space="preserve"> sous-jacentes</w:t>
      </w:r>
      <w:r w:rsidR="00D306C3" w:rsidRPr="00D306C3">
        <w:rPr>
          <w:rFonts w:ascii="Arial" w:eastAsiaTheme="minorHAnsi" w:hAnsi="Arial" w:cstheme="minorBidi"/>
          <w:sz w:val="22"/>
          <w:szCs w:val="22"/>
          <w:lang w:val="fr-FR"/>
        </w:rPr>
        <w:t xml:space="preserve"> à</w:t>
      </w:r>
      <w:r w:rsidR="00D306C3">
        <w:rPr>
          <w:rFonts w:ascii="Arial" w:eastAsiaTheme="minorHAnsi" w:hAnsi="Arial" w:cstheme="minorBidi"/>
          <w:sz w:val="22"/>
          <w:szCs w:val="22"/>
          <w:lang w:val="fr-FR"/>
        </w:rPr>
        <w:t xml:space="preserve"> </w:t>
      </w:r>
      <w:r w:rsidRPr="0048161A">
        <w:rPr>
          <w:rFonts w:ascii="Arial" w:eastAsiaTheme="minorHAnsi" w:hAnsi="Arial" w:cstheme="minorBidi"/>
          <w:sz w:val="22"/>
          <w:szCs w:val="22"/>
          <w:lang w:val="fr-FR"/>
        </w:rPr>
        <w:t>leurs</w:t>
      </w:r>
      <w:r w:rsidRPr="0048161A">
        <w:rPr>
          <w:rFonts w:ascii="Arial" w:eastAsiaTheme="minorHAnsi" w:hAnsi="Arial" w:cstheme="minorBidi"/>
          <w:spacing w:val="-14"/>
          <w:sz w:val="22"/>
          <w:szCs w:val="22"/>
          <w:lang w:val="fr-FR"/>
        </w:rPr>
        <w:t xml:space="preserve"> </w:t>
      </w:r>
      <w:r w:rsidRPr="0048161A">
        <w:rPr>
          <w:rFonts w:ascii="Arial" w:eastAsiaTheme="minorHAnsi" w:hAnsi="Arial" w:cstheme="minorBidi"/>
          <w:sz w:val="22"/>
          <w:szCs w:val="22"/>
          <w:lang w:val="fr-FR"/>
        </w:rPr>
        <w:t>habitats</w:t>
      </w:r>
      <w:r w:rsidRPr="0048161A">
        <w:rPr>
          <w:rFonts w:ascii="Arial" w:eastAsiaTheme="minorHAnsi" w:hAnsi="Arial" w:cstheme="minorBidi"/>
          <w:spacing w:val="-14"/>
          <w:sz w:val="22"/>
          <w:szCs w:val="22"/>
          <w:lang w:val="fr-FR"/>
        </w:rPr>
        <w:t xml:space="preserve"> </w:t>
      </w:r>
      <w:r w:rsidRPr="0048161A">
        <w:rPr>
          <w:rFonts w:ascii="Arial" w:eastAsiaTheme="minorHAnsi" w:hAnsi="Arial" w:cstheme="minorBidi"/>
          <w:sz w:val="22"/>
          <w:szCs w:val="22"/>
          <w:lang w:val="fr-FR"/>
        </w:rPr>
        <w:t>en</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tenant</w:t>
      </w:r>
      <w:r w:rsidRPr="0048161A">
        <w:rPr>
          <w:rFonts w:ascii="Arial" w:eastAsiaTheme="minorHAnsi" w:hAnsi="Arial" w:cstheme="minorBidi"/>
          <w:spacing w:val="-11"/>
          <w:sz w:val="22"/>
          <w:szCs w:val="22"/>
          <w:lang w:val="fr-FR"/>
        </w:rPr>
        <w:t xml:space="preserve"> </w:t>
      </w:r>
      <w:r w:rsidRPr="0048161A">
        <w:rPr>
          <w:rFonts w:ascii="Arial" w:eastAsiaTheme="minorHAnsi" w:hAnsi="Arial" w:cstheme="minorBidi"/>
          <w:sz w:val="22"/>
          <w:szCs w:val="22"/>
          <w:lang w:val="fr-FR"/>
        </w:rPr>
        <w:t>compte</w:t>
      </w:r>
      <w:r w:rsidRPr="0048161A">
        <w:rPr>
          <w:rFonts w:ascii="Arial" w:eastAsiaTheme="minorHAnsi" w:hAnsi="Arial" w:cstheme="minorBidi"/>
          <w:spacing w:val="-12"/>
          <w:sz w:val="22"/>
          <w:szCs w:val="22"/>
          <w:lang w:val="fr-FR"/>
        </w:rPr>
        <w:t xml:space="preserve"> </w:t>
      </w:r>
      <w:r w:rsidRPr="0048161A">
        <w:rPr>
          <w:rFonts w:ascii="Arial" w:eastAsiaTheme="minorHAnsi" w:hAnsi="Arial" w:cstheme="minorBidi"/>
          <w:sz w:val="22"/>
          <w:szCs w:val="22"/>
          <w:lang w:val="fr-FR"/>
        </w:rPr>
        <w:t>de</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leur</w:t>
      </w:r>
      <w:r w:rsidRPr="0048161A">
        <w:rPr>
          <w:rFonts w:ascii="Arial" w:eastAsiaTheme="minorHAnsi" w:hAnsi="Arial" w:cstheme="minorBidi"/>
          <w:spacing w:val="-13"/>
          <w:sz w:val="22"/>
          <w:szCs w:val="22"/>
          <w:lang w:val="fr-FR"/>
        </w:rPr>
        <w:t xml:space="preserve"> </w:t>
      </w:r>
      <w:r w:rsidRPr="0048161A">
        <w:rPr>
          <w:rFonts w:ascii="Arial" w:eastAsiaTheme="minorHAnsi" w:hAnsi="Arial" w:cstheme="minorBidi"/>
          <w:sz w:val="22"/>
          <w:szCs w:val="22"/>
          <w:lang w:val="fr-FR"/>
        </w:rPr>
        <w:t>vulnérabilité,</w:t>
      </w:r>
      <w:r w:rsidRPr="0048161A">
        <w:rPr>
          <w:rFonts w:ascii="Arial" w:eastAsiaTheme="minorHAnsi" w:hAnsi="Arial" w:cstheme="minorBidi"/>
          <w:spacing w:val="-11"/>
          <w:sz w:val="22"/>
          <w:szCs w:val="22"/>
          <w:lang w:val="fr-FR"/>
        </w:rPr>
        <w:t xml:space="preserve"> </w:t>
      </w:r>
      <w:r w:rsidRPr="0048161A">
        <w:rPr>
          <w:rFonts w:ascii="Arial" w:eastAsiaTheme="minorHAnsi" w:hAnsi="Arial" w:cstheme="minorBidi"/>
          <w:sz w:val="22"/>
          <w:szCs w:val="22"/>
          <w:lang w:val="fr-FR"/>
        </w:rPr>
        <w:t>en</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vue</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de</w:t>
      </w:r>
      <w:r w:rsidRPr="0048161A">
        <w:rPr>
          <w:rFonts w:ascii="Arial" w:eastAsiaTheme="minorHAnsi" w:hAnsi="Arial" w:cstheme="minorBidi"/>
          <w:spacing w:val="-12"/>
          <w:sz w:val="22"/>
          <w:szCs w:val="22"/>
          <w:lang w:val="fr-FR"/>
        </w:rPr>
        <w:t xml:space="preserve"> </w:t>
      </w:r>
      <w:r w:rsidRPr="0048161A">
        <w:rPr>
          <w:rFonts w:ascii="Arial" w:eastAsiaTheme="minorHAnsi" w:hAnsi="Arial" w:cstheme="minorBidi"/>
          <w:sz w:val="22"/>
          <w:szCs w:val="22"/>
          <w:lang w:val="fr-FR"/>
        </w:rPr>
        <w:t>déterminer</w:t>
      </w:r>
      <w:r w:rsidRPr="0048161A">
        <w:rPr>
          <w:rFonts w:ascii="Arial" w:eastAsiaTheme="minorHAnsi" w:hAnsi="Arial" w:cstheme="minorBidi"/>
          <w:spacing w:val="-11"/>
          <w:sz w:val="22"/>
          <w:szCs w:val="22"/>
          <w:lang w:val="fr-FR"/>
        </w:rPr>
        <w:t xml:space="preserve"> </w:t>
      </w:r>
      <w:r w:rsidRPr="0048161A">
        <w:rPr>
          <w:rFonts w:ascii="Arial" w:eastAsiaTheme="minorHAnsi" w:hAnsi="Arial" w:cstheme="minorBidi"/>
          <w:sz w:val="22"/>
          <w:szCs w:val="22"/>
          <w:lang w:val="fr-FR"/>
        </w:rPr>
        <w:t>les</w:t>
      </w:r>
      <w:r w:rsidRPr="0048161A">
        <w:rPr>
          <w:rFonts w:ascii="Arial" w:eastAsiaTheme="minorHAnsi" w:hAnsi="Arial" w:cstheme="minorBidi"/>
          <w:spacing w:val="-12"/>
          <w:sz w:val="22"/>
          <w:szCs w:val="22"/>
          <w:lang w:val="fr-FR"/>
        </w:rPr>
        <w:t xml:space="preserve"> </w:t>
      </w:r>
      <w:r w:rsidRPr="0048161A">
        <w:rPr>
          <w:rFonts w:ascii="Arial" w:eastAsiaTheme="minorHAnsi" w:hAnsi="Arial" w:cstheme="minorBidi"/>
          <w:sz w:val="22"/>
          <w:szCs w:val="22"/>
          <w:lang w:val="fr-FR"/>
        </w:rPr>
        <w:t>causes connues du déclin des insectes, notamment l’utilisation de pesticides</w:t>
      </w:r>
      <w:r w:rsidR="004C6770">
        <w:rPr>
          <w:rFonts w:ascii="Arial" w:eastAsiaTheme="minorHAnsi" w:hAnsi="Arial" w:cstheme="minorBidi"/>
          <w:sz w:val="22"/>
          <w:szCs w:val="22"/>
          <w:lang w:val="fr-FR"/>
        </w:rPr>
        <w:t>,</w:t>
      </w:r>
      <w:r w:rsidR="00D306C3">
        <w:rPr>
          <w:rFonts w:ascii="Arial" w:eastAsiaTheme="minorHAnsi" w:hAnsi="Arial" w:cstheme="minorBidi"/>
          <w:sz w:val="22"/>
          <w:szCs w:val="22"/>
          <w:lang w:val="fr-FR"/>
        </w:rPr>
        <w:t xml:space="preserve"> </w:t>
      </w:r>
      <w:r w:rsidR="00D306C3" w:rsidRPr="00D306C3">
        <w:rPr>
          <w:rFonts w:ascii="Arial" w:eastAsiaTheme="minorHAnsi" w:hAnsi="Arial" w:cstheme="minorBidi"/>
          <w:sz w:val="22"/>
          <w:szCs w:val="22"/>
          <w:lang w:val="fr-FR"/>
        </w:rPr>
        <w:t>la qualité et la disponibilité de l</w:t>
      </w:r>
      <w:r w:rsidR="004C6770">
        <w:rPr>
          <w:rFonts w:ascii="Arial" w:eastAsiaTheme="minorHAnsi" w:hAnsi="Arial" w:cstheme="minorBidi"/>
          <w:sz w:val="22"/>
          <w:szCs w:val="22"/>
          <w:lang w:val="fr-FR"/>
        </w:rPr>
        <w:t>’</w:t>
      </w:r>
      <w:r w:rsidR="00D306C3" w:rsidRPr="00D306C3">
        <w:rPr>
          <w:rFonts w:ascii="Arial" w:eastAsiaTheme="minorHAnsi" w:hAnsi="Arial" w:cstheme="minorBidi"/>
          <w:sz w:val="22"/>
          <w:szCs w:val="22"/>
          <w:lang w:val="fr-FR"/>
        </w:rPr>
        <w:t xml:space="preserve">eau </w:t>
      </w:r>
      <w:r w:rsidRPr="0048161A">
        <w:rPr>
          <w:rFonts w:ascii="Arial" w:eastAsiaTheme="minorHAnsi" w:hAnsi="Arial" w:cstheme="minorBidi"/>
          <w:sz w:val="22"/>
          <w:szCs w:val="22"/>
          <w:lang w:val="fr-FR"/>
        </w:rPr>
        <w:t>et la perte d’habitats ;</w:t>
      </w:r>
    </w:p>
    <w:p w14:paraId="02AC92C8" w14:textId="77777777" w:rsidR="0048161A" w:rsidRPr="0048161A" w:rsidRDefault="0048161A" w:rsidP="00E04E22">
      <w:pPr>
        <w:tabs>
          <w:tab w:val="left" w:pos="1"/>
        </w:tabs>
        <w:ind w:left="993" w:right="140" w:hanging="426"/>
        <w:jc w:val="both"/>
        <w:textAlignment w:val="auto"/>
        <w:rPr>
          <w:rFonts w:ascii="Arial" w:eastAsiaTheme="minorHAnsi" w:hAnsi="Arial" w:cstheme="minorBidi"/>
          <w:sz w:val="22"/>
          <w:szCs w:val="22"/>
          <w:lang w:val="fr-FR"/>
        </w:rPr>
      </w:pPr>
    </w:p>
    <w:p w14:paraId="09B31A79" w14:textId="77777777" w:rsidR="0048161A" w:rsidRPr="0048161A" w:rsidRDefault="0048161A" w:rsidP="00E04E22">
      <w:pPr>
        <w:widowControl/>
        <w:numPr>
          <w:ilvl w:val="1"/>
          <w:numId w:val="7"/>
        </w:numPr>
        <w:tabs>
          <w:tab w:val="left" w:pos="1"/>
        </w:tabs>
        <w:autoSpaceDE/>
        <w:autoSpaceDN/>
        <w:ind w:left="993" w:right="140" w:hanging="426"/>
        <w:jc w:val="both"/>
        <w:textAlignment w:val="auto"/>
        <w:rPr>
          <w:rFonts w:ascii="Arial" w:eastAsiaTheme="minorHAnsi" w:hAnsi="Arial" w:cstheme="minorBidi"/>
          <w:sz w:val="22"/>
          <w:szCs w:val="22"/>
          <w:lang w:val="fr-FR"/>
        </w:rPr>
      </w:pPr>
      <w:r w:rsidRPr="0048161A">
        <w:rPr>
          <w:rFonts w:ascii="Arial" w:eastAsiaTheme="minorHAnsi" w:hAnsi="Arial" w:cstheme="minorBidi"/>
          <w:sz w:val="22"/>
          <w:szCs w:val="22"/>
          <w:lang w:val="fr-FR"/>
        </w:rPr>
        <w:t>sensibiliser les gestionnaires des terres et les autres parties prenantes aux préoccupations mentionnées ci-dessus ;</w:t>
      </w:r>
    </w:p>
    <w:p w14:paraId="370B3CB8" w14:textId="77777777" w:rsidR="0048161A" w:rsidRPr="0048161A" w:rsidRDefault="0048161A" w:rsidP="00E04E22">
      <w:pPr>
        <w:tabs>
          <w:tab w:val="left" w:pos="1"/>
        </w:tabs>
        <w:ind w:left="993" w:right="140" w:hanging="426"/>
        <w:jc w:val="both"/>
        <w:textAlignment w:val="auto"/>
        <w:rPr>
          <w:rFonts w:ascii="Arial" w:eastAsiaTheme="minorHAnsi" w:hAnsi="Arial" w:cstheme="minorBidi"/>
          <w:sz w:val="22"/>
          <w:szCs w:val="22"/>
          <w:lang w:val="fr-FR"/>
        </w:rPr>
      </w:pPr>
    </w:p>
    <w:p w14:paraId="4525317D" w14:textId="7F98F8E6" w:rsidR="0048161A" w:rsidRPr="0048161A" w:rsidRDefault="0048161A" w:rsidP="00E04E22">
      <w:pPr>
        <w:widowControl/>
        <w:numPr>
          <w:ilvl w:val="1"/>
          <w:numId w:val="7"/>
        </w:numPr>
        <w:tabs>
          <w:tab w:val="left" w:pos="1"/>
        </w:tabs>
        <w:autoSpaceDE/>
        <w:autoSpaceDN/>
        <w:ind w:left="993" w:right="143" w:hanging="426"/>
        <w:jc w:val="both"/>
        <w:textAlignment w:val="auto"/>
        <w:rPr>
          <w:rFonts w:ascii="Arial" w:eastAsiaTheme="minorHAnsi" w:hAnsi="Arial" w:cstheme="minorBidi"/>
          <w:sz w:val="22"/>
          <w:szCs w:val="22"/>
          <w:lang w:val="fr-FR"/>
        </w:rPr>
      </w:pPr>
      <w:r w:rsidRPr="0048161A">
        <w:rPr>
          <w:rFonts w:ascii="Arial" w:eastAsiaTheme="minorHAnsi" w:hAnsi="Arial" w:cstheme="minorBidi"/>
          <w:sz w:val="22"/>
          <w:szCs w:val="22"/>
          <w:lang w:val="fr-FR"/>
        </w:rPr>
        <w:t>promouvoir la coopération et la collaboration continues entre scientifiques, professionnels,</w:t>
      </w:r>
      <w:r w:rsidRPr="0048161A">
        <w:rPr>
          <w:rFonts w:ascii="Arial" w:eastAsiaTheme="minorHAnsi" w:hAnsi="Arial" w:cstheme="minorBidi"/>
          <w:spacing w:val="-14"/>
          <w:sz w:val="22"/>
          <w:szCs w:val="22"/>
          <w:lang w:val="fr-FR"/>
        </w:rPr>
        <w:t xml:space="preserve"> </w:t>
      </w:r>
      <w:r w:rsidRPr="0048161A">
        <w:rPr>
          <w:rFonts w:ascii="Arial" w:eastAsiaTheme="minorHAnsi" w:hAnsi="Arial" w:cstheme="minorBidi"/>
          <w:sz w:val="22"/>
          <w:szCs w:val="22"/>
          <w:lang w:val="fr-FR"/>
        </w:rPr>
        <w:t>parties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prenantes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et</w:t>
      </w:r>
      <w:r w:rsidRPr="0048161A">
        <w:rPr>
          <w:rFonts w:ascii="Arial" w:eastAsiaTheme="minorHAnsi" w:hAnsi="Arial" w:cstheme="minorBidi"/>
          <w:spacing w:val="-14"/>
          <w:sz w:val="22"/>
          <w:szCs w:val="22"/>
          <w:lang w:val="fr-FR"/>
        </w:rPr>
        <w:t xml:space="preserve"> </w:t>
      </w:r>
      <w:r w:rsidRPr="0048161A">
        <w:rPr>
          <w:rFonts w:ascii="Arial" w:eastAsiaTheme="minorHAnsi" w:hAnsi="Arial" w:cstheme="minorBidi"/>
          <w:sz w:val="22"/>
          <w:szCs w:val="22"/>
          <w:lang w:val="fr-FR"/>
        </w:rPr>
        <w:t>organismes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internationaux</w:t>
      </w:r>
      <w:r w:rsidRPr="0048161A">
        <w:rPr>
          <w:rFonts w:ascii="Arial" w:eastAsiaTheme="minorHAnsi" w:hAnsi="Arial" w:cstheme="minorBidi"/>
          <w:spacing w:val="-13"/>
          <w:sz w:val="22"/>
          <w:szCs w:val="22"/>
          <w:lang w:val="fr-FR"/>
        </w:rPr>
        <w:t xml:space="preserve"> </w:t>
      </w:r>
      <w:r w:rsidRPr="0048161A">
        <w:rPr>
          <w:rFonts w:ascii="Arial" w:eastAsiaTheme="minorHAnsi" w:hAnsi="Arial" w:cstheme="minorBidi"/>
          <w:sz w:val="22"/>
          <w:szCs w:val="22"/>
          <w:lang w:val="fr-FR"/>
        </w:rPr>
        <w:t>dont</w:t>
      </w:r>
      <w:r w:rsidRPr="0048161A">
        <w:rPr>
          <w:rFonts w:ascii="Arial" w:eastAsiaTheme="minorHAnsi" w:hAnsi="Arial" w:cstheme="minorBidi"/>
          <w:spacing w:val="-14"/>
          <w:sz w:val="22"/>
          <w:szCs w:val="22"/>
          <w:lang w:val="fr-FR"/>
        </w:rPr>
        <w:t xml:space="preserve"> </w:t>
      </w:r>
      <w:r w:rsidRPr="0048161A">
        <w:rPr>
          <w:rFonts w:ascii="Arial" w:eastAsiaTheme="minorHAnsi" w:hAnsi="Arial" w:cstheme="minorBidi"/>
          <w:sz w:val="22"/>
          <w:szCs w:val="22"/>
          <w:lang w:val="fr-FR"/>
        </w:rPr>
        <w:t>les</w:t>
      </w:r>
      <w:r w:rsidRPr="0048161A">
        <w:rPr>
          <w:rFonts w:ascii="Arial" w:eastAsiaTheme="minorHAnsi" w:hAnsi="Arial" w:cstheme="minorBidi"/>
          <w:spacing w:val="-15"/>
          <w:sz w:val="22"/>
          <w:szCs w:val="22"/>
          <w:lang w:val="fr-FR"/>
        </w:rPr>
        <w:t xml:space="preserve"> </w:t>
      </w:r>
      <w:r w:rsidRPr="0048161A">
        <w:rPr>
          <w:rFonts w:ascii="Arial" w:eastAsiaTheme="minorHAnsi" w:hAnsi="Arial" w:cstheme="minorBidi"/>
          <w:sz w:val="22"/>
          <w:szCs w:val="22"/>
          <w:lang w:val="fr-FR"/>
        </w:rPr>
        <w:t>travaux</w:t>
      </w:r>
      <w:r w:rsidRPr="0048161A">
        <w:rPr>
          <w:rFonts w:ascii="Arial" w:eastAsiaTheme="minorHAnsi" w:hAnsi="Arial" w:cstheme="minorBidi"/>
          <w:spacing w:val="-13"/>
          <w:sz w:val="22"/>
          <w:szCs w:val="22"/>
          <w:lang w:val="fr-FR"/>
        </w:rPr>
        <w:t xml:space="preserve"> </w:t>
      </w:r>
      <w:r w:rsidRPr="0048161A">
        <w:rPr>
          <w:rFonts w:ascii="Arial" w:eastAsiaTheme="minorHAnsi" w:hAnsi="Arial" w:cstheme="minorBidi"/>
          <w:sz w:val="22"/>
          <w:szCs w:val="22"/>
          <w:lang w:val="fr-FR"/>
        </w:rPr>
        <w:t>sont</w:t>
      </w:r>
      <w:r w:rsidRPr="0048161A">
        <w:rPr>
          <w:rFonts w:ascii="Arial" w:eastAsiaTheme="minorHAnsi" w:hAnsi="Arial" w:cstheme="minorBidi"/>
          <w:spacing w:val="-14"/>
          <w:sz w:val="22"/>
          <w:szCs w:val="22"/>
          <w:lang w:val="fr-FR"/>
        </w:rPr>
        <w:t xml:space="preserve"> </w:t>
      </w:r>
      <w:r w:rsidRPr="0048161A">
        <w:rPr>
          <w:rFonts w:ascii="Arial" w:eastAsiaTheme="minorHAnsi" w:hAnsi="Arial" w:cstheme="minorBidi"/>
          <w:sz w:val="22"/>
          <w:szCs w:val="22"/>
          <w:lang w:val="fr-FR"/>
        </w:rPr>
        <w:t>liés au déclin des insectes</w:t>
      </w:r>
      <w:r w:rsidR="00D306C3" w:rsidRPr="00D306C3">
        <w:rPr>
          <w:rFonts w:ascii="Arial" w:eastAsiaTheme="minorHAnsi" w:hAnsi="Arial" w:cstheme="minorBidi"/>
          <w:sz w:val="22"/>
          <w:szCs w:val="22"/>
          <w:lang w:val="fr-FR"/>
        </w:rPr>
        <w:t xml:space="preserve">, </w:t>
      </w:r>
      <w:r w:rsidR="004C6770">
        <w:rPr>
          <w:rFonts w:ascii="Arial" w:eastAsiaTheme="minorHAnsi" w:hAnsi="Arial" w:cstheme="minorBidi"/>
          <w:sz w:val="22"/>
          <w:szCs w:val="22"/>
          <w:lang w:val="fr-FR"/>
        </w:rPr>
        <w:t>ainsi que</w:t>
      </w:r>
      <w:r w:rsidR="00D306C3" w:rsidRPr="00D306C3">
        <w:rPr>
          <w:rFonts w:ascii="Arial" w:eastAsiaTheme="minorHAnsi" w:hAnsi="Arial" w:cstheme="minorBidi"/>
          <w:sz w:val="22"/>
          <w:szCs w:val="22"/>
          <w:lang w:val="fr-FR"/>
        </w:rPr>
        <w:t xml:space="preserve"> l’échange de données de </w:t>
      </w:r>
      <w:r w:rsidR="004C6770">
        <w:rPr>
          <w:rFonts w:ascii="Arial" w:eastAsiaTheme="minorHAnsi" w:hAnsi="Arial" w:cstheme="minorBidi"/>
          <w:sz w:val="22"/>
          <w:szCs w:val="22"/>
          <w:lang w:val="fr-FR"/>
        </w:rPr>
        <w:t>suivi</w:t>
      </w:r>
      <w:r w:rsidR="00D306C3" w:rsidRPr="00D306C3">
        <w:rPr>
          <w:rFonts w:ascii="Arial" w:eastAsiaTheme="minorHAnsi" w:hAnsi="Arial" w:cstheme="minorBidi"/>
          <w:sz w:val="22"/>
          <w:szCs w:val="22"/>
          <w:lang w:val="fr-FR"/>
        </w:rPr>
        <w:t xml:space="preserve"> </w:t>
      </w:r>
      <w:r w:rsidR="004C6770">
        <w:rPr>
          <w:rFonts w:ascii="Arial" w:eastAsiaTheme="minorHAnsi" w:hAnsi="Arial" w:cstheme="minorBidi"/>
          <w:sz w:val="22"/>
          <w:szCs w:val="22"/>
          <w:lang w:val="fr-FR"/>
        </w:rPr>
        <w:t xml:space="preserve">utiles </w:t>
      </w:r>
      <w:r w:rsidR="007E618B">
        <w:rPr>
          <w:rFonts w:ascii="Arial" w:eastAsiaTheme="minorHAnsi" w:hAnsi="Arial" w:cstheme="minorBidi"/>
          <w:sz w:val="22"/>
          <w:szCs w:val="22"/>
          <w:lang w:val="fr-FR"/>
        </w:rPr>
        <w:t>en matière de</w:t>
      </w:r>
      <w:r w:rsidR="00D306C3" w:rsidRPr="00D306C3">
        <w:rPr>
          <w:rFonts w:ascii="Arial" w:eastAsiaTheme="minorHAnsi" w:hAnsi="Arial" w:cstheme="minorBidi"/>
          <w:sz w:val="22"/>
          <w:szCs w:val="22"/>
          <w:lang w:val="fr-FR"/>
        </w:rPr>
        <w:t xml:space="preserve"> conservation des insectes et des pollinisateurs</w:t>
      </w:r>
      <w:r w:rsidR="004C6770">
        <w:rPr>
          <w:rFonts w:ascii="Arial" w:eastAsiaTheme="minorHAnsi" w:hAnsi="Arial" w:cstheme="minorBidi"/>
          <w:sz w:val="22"/>
          <w:szCs w:val="22"/>
          <w:lang w:val="fr-FR"/>
        </w:rPr>
        <w:t xml:space="preserve"> </w:t>
      </w:r>
      <w:r w:rsidR="00D306C3" w:rsidRPr="00D306C3">
        <w:rPr>
          <w:rFonts w:ascii="Arial" w:eastAsiaTheme="minorHAnsi" w:hAnsi="Arial" w:cstheme="minorBidi"/>
          <w:sz w:val="22"/>
          <w:szCs w:val="22"/>
          <w:lang w:val="fr-FR"/>
        </w:rPr>
        <w:t>;</w:t>
      </w:r>
    </w:p>
    <w:p w14:paraId="3EE86FA9" w14:textId="77777777" w:rsidR="0048161A" w:rsidRPr="0048161A" w:rsidRDefault="0048161A" w:rsidP="00E04E22">
      <w:pPr>
        <w:tabs>
          <w:tab w:val="left" w:pos="1"/>
        </w:tabs>
        <w:ind w:left="993" w:right="143"/>
        <w:textAlignment w:val="auto"/>
        <w:rPr>
          <w:rFonts w:ascii="Arial" w:eastAsiaTheme="minorHAnsi" w:hAnsi="Arial" w:cstheme="minorBidi"/>
          <w:sz w:val="22"/>
          <w:szCs w:val="22"/>
          <w:lang w:val="fr-FR"/>
        </w:rPr>
      </w:pPr>
    </w:p>
    <w:p w14:paraId="76108BC5" w14:textId="77777777" w:rsidR="0048161A" w:rsidRPr="00D306C3" w:rsidRDefault="0048161A" w:rsidP="00E04E22">
      <w:pPr>
        <w:widowControl/>
        <w:numPr>
          <w:ilvl w:val="1"/>
          <w:numId w:val="7"/>
        </w:numPr>
        <w:autoSpaceDE/>
        <w:autoSpaceDN/>
        <w:ind w:left="993" w:hanging="426"/>
        <w:jc w:val="both"/>
        <w:textAlignment w:val="auto"/>
        <w:rPr>
          <w:rFonts w:ascii="Arial" w:eastAsiaTheme="minorHAnsi" w:hAnsi="Arial" w:cs="Arial"/>
          <w:sz w:val="22"/>
          <w:szCs w:val="22"/>
          <w:lang w:val="fr-FR"/>
        </w:rPr>
      </w:pPr>
      <w:r w:rsidRPr="004C6770">
        <w:rPr>
          <w:rFonts w:ascii="Arial" w:eastAsiaTheme="minorHAnsi" w:hAnsi="Arial" w:cs="Arial"/>
          <w:sz w:val="22"/>
          <w:szCs w:val="22"/>
          <w:lang w:val="fr-FR"/>
        </w:rPr>
        <w:t>collaborer avec la CDB et d’autres accords multilatéraux sur l’environnement afin de promouvoir la conservation des insectes en tant que source de nourriture pour les espèces migratrices ;</w:t>
      </w:r>
    </w:p>
    <w:p w14:paraId="73CEFB8D" w14:textId="77777777" w:rsidR="0048161A" w:rsidRPr="00D306C3" w:rsidRDefault="0048161A" w:rsidP="00E04E22">
      <w:pPr>
        <w:widowControl/>
        <w:autoSpaceDE/>
        <w:autoSpaceDN/>
        <w:ind w:left="993" w:hanging="426"/>
        <w:textAlignment w:val="auto"/>
        <w:rPr>
          <w:rFonts w:ascii="Arial" w:eastAsiaTheme="minorHAnsi" w:hAnsi="Arial" w:cs="Arial"/>
          <w:sz w:val="22"/>
          <w:szCs w:val="22"/>
          <w:lang w:val="fr-FR"/>
        </w:rPr>
      </w:pPr>
    </w:p>
    <w:p w14:paraId="66953B25" w14:textId="3D86406A" w:rsidR="0048161A" w:rsidRPr="00D306C3" w:rsidRDefault="0048161A" w:rsidP="00E04E22">
      <w:pPr>
        <w:widowControl/>
        <w:numPr>
          <w:ilvl w:val="1"/>
          <w:numId w:val="7"/>
        </w:numPr>
        <w:autoSpaceDE/>
        <w:autoSpaceDN/>
        <w:ind w:left="993" w:hanging="426"/>
        <w:jc w:val="both"/>
        <w:textAlignment w:val="auto"/>
        <w:rPr>
          <w:rFonts w:ascii="Arial" w:eastAsiaTheme="minorHAnsi" w:hAnsi="Arial" w:cs="Arial"/>
          <w:sz w:val="22"/>
          <w:szCs w:val="22"/>
          <w:lang w:val="fr-FR"/>
        </w:rPr>
      </w:pPr>
      <w:r w:rsidRPr="004C6770">
        <w:rPr>
          <w:rFonts w:ascii="Arial" w:eastAsiaTheme="minorHAnsi" w:hAnsi="Arial" w:cstheme="minorBidi"/>
          <w:sz w:val="22"/>
          <w:szCs w:val="22"/>
          <w:lang w:val="fr-FR"/>
        </w:rPr>
        <w:t>promouvoir la recherche scientifique</w:t>
      </w:r>
      <w:r w:rsidR="00D306C3" w:rsidRPr="004C6770">
        <w:rPr>
          <w:rFonts w:ascii="Arial" w:eastAsiaTheme="minorHAnsi" w:hAnsi="Arial" w:cstheme="minorBidi"/>
          <w:sz w:val="22"/>
          <w:szCs w:val="22"/>
          <w:lang w:val="fr-FR"/>
        </w:rPr>
        <w:t xml:space="preserve"> et les programmes de suivi</w:t>
      </w:r>
      <w:r w:rsidRPr="004C6770">
        <w:rPr>
          <w:rFonts w:ascii="Arial" w:eastAsiaTheme="minorHAnsi" w:hAnsi="Arial" w:cstheme="minorBidi"/>
          <w:sz w:val="22"/>
          <w:szCs w:val="22"/>
          <w:lang w:val="fr-FR"/>
        </w:rPr>
        <w:t xml:space="preserve"> sur :</w:t>
      </w:r>
    </w:p>
    <w:p w14:paraId="060ADC14" w14:textId="77777777" w:rsidR="0048161A" w:rsidRPr="004C6770" w:rsidRDefault="0048161A" w:rsidP="00E04E22">
      <w:pPr>
        <w:widowControl/>
        <w:tabs>
          <w:tab w:val="left" w:pos="426"/>
        </w:tabs>
        <w:autoSpaceDE/>
        <w:autoSpaceDN/>
        <w:ind w:left="993" w:hanging="426"/>
        <w:jc w:val="both"/>
        <w:textAlignment w:val="auto"/>
        <w:rPr>
          <w:rFonts w:ascii="Arial" w:eastAsiaTheme="minorHAnsi" w:hAnsi="Arial" w:cstheme="minorBidi"/>
          <w:sz w:val="22"/>
          <w:szCs w:val="22"/>
          <w:lang w:val="fr-FR"/>
        </w:rPr>
      </w:pPr>
    </w:p>
    <w:p w14:paraId="69A99260" w14:textId="34FE45E3" w:rsidR="0048161A" w:rsidRPr="004C6770" w:rsidRDefault="0048161A" w:rsidP="00E04E22">
      <w:pPr>
        <w:widowControl/>
        <w:numPr>
          <w:ilvl w:val="2"/>
          <w:numId w:val="8"/>
        </w:numPr>
        <w:autoSpaceDE/>
        <w:autoSpaceDN/>
        <w:ind w:left="1560" w:hanging="425"/>
        <w:jc w:val="both"/>
        <w:textAlignment w:val="auto"/>
        <w:rPr>
          <w:rFonts w:ascii="Arial" w:eastAsiaTheme="minorHAnsi" w:hAnsi="Arial" w:cstheme="minorBidi"/>
          <w:sz w:val="22"/>
          <w:szCs w:val="22"/>
          <w:lang w:val="fr-FR"/>
        </w:rPr>
      </w:pPr>
      <w:r w:rsidRPr="004C6770">
        <w:rPr>
          <w:rFonts w:ascii="Arial" w:eastAsiaTheme="minorHAnsi" w:hAnsi="Arial" w:cstheme="minorBidi"/>
          <w:sz w:val="22"/>
          <w:szCs w:val="22"/>
          <w:lang w:val="fr-FR"/>
        </w:rPr>
        <w:t>les effets des insectes sur le fonctionnement des écosystèmes et leur rôle dans la fourniture de services écosystémiques</w:t>
      </w:r>
      <w:r w:rsidR="004C6770">
        <w:rPr>
          <w:rFonts w:ascii="Arial" w:eastAsiaTheme="minorHAnsi" w:hAnsi="Arial" w:cstheme="minorBidi"/>
          <w:sz w:val="22"/>
          <w:szCs w:val="22"/>
          <w:lang w:val="fr-FR"/>
        </w:rPr>
        <w:t> ;</w:t>
      </w:r>
    </w:p>
    <w:p w14:paraId="29616609" w14:textId="77777777" w:rsidR="0048161A" w:rsidRPr="004C6770" w:rsidRDefault="0048161A" w:rsidP="00E04E22">
      <w:pPr>
        <w:widowControl/>
        <w:autoSpaceDE/>
        <w:autoSpaceDN/>
        <w:ind w:left="1560" w:hanging="425"/>
        <w:jc w:val="both"/>
        <w:textAlignment w:val="auto"/>
        <w:rPr>
          <w:rFonts w:ascii="Arial" w:eastAsiaTheme="minorHAnsi" w:hAnsi="Arial" w:cstheme="minorBidi"/>
          <w:sz w:val="22"/>
          <w:szCs w:val="22"/>
          <w:lang w:val="fr-FR"/>
        </w:rPr>
      </w:pPr>
    </w:p>
    <w:p w14:paraId="18943619" w14:textId="68B05F67" w:rsidR="0048161A" w:rsidRPr="004C6770" w:rsidRDefault="0048161A" w:rsidP="00E04E22">
      <w:pPr>
        <w:widowControl/>
        <w:numPr>
          <w:ilvl w:val="2"/>
          <w:numId w:val="8"/>
        </w:numPr>
        <w:autoSpaceDE/>
        <w:autoSpaceDN/>
        <w:ind w:left="1559" w:hanging="425"/>
        <w:jc w:val="both"/>
        <w:textAlignment w:val="auto"/>
        <w:rPr>
          <w:rFonts w:ascii="Arial" w:eastAsiaTheme="minorHAnsi" w:hAnsi="Arial" w:cstheme="minorBidi"/>
          <w:sz w:val="22"/>
          <w:szCs w:val="22"/>
          <w:lang w:val="fr-FR"/>
        </w:rPr>
      </w:pPr>
      <w:r w:rsidRPr="004C6770">
        <w:rPr>
          <w:rFonts w:ascii="Arial" w:eastAsiaTheme="minorHAnsi" w:hAnsi="Arial" w:cstheme="minorBidi"/>
          <w:sz w:val="22"/>
          <w:szCs w:val="22"/>
          <w:lang w:val="fr-FR"/>
        </w:rPr>
        <w:t>l’impact du déclin des insectes sur le cycle de vie et le cycle de migration des espèces migratrices (notamment les espèces qui sont partiellement insectivores pendant la migration, ou celles qui deviennent facultativement insectivores pendant les saisons de reproduction)</w:t>
      </w:r>
      <w:r w:rsidR="004C6770">
        <w:rPr>
          <w:rFonts w:ascii="Arial" w:eastAsiaTheme="minorHAnsi" w:hAnsi="Arial" w:cstheme="minorBidi"/>
          <w:sz w:val="22"/>
          <w:szCs w:val="22"/>
          <w:lang w:val="fr-FR"/>
        </w:rPr>
        <w:t> ;</w:t>
      </w:r>
    </w:p>
    <w:p w14:paraId="08EC13DC" w14:textId="77777777" w:rsidR="0048161A" w:rsidRPr="004C6770" w:rsidRDefault="0048161A" w:rsidP="00E04E22">
      <w:pPr>
        <w:widowControl/>
        <w:autoSpaceDE/>
        <w:autoSpaceDN/>
        <w:ind w:left="1560"/>
        <w:jc w:val="both"/>
        <w:textAlignment w:val="auto"/>
        <w:rPr>
          <w:rFonts w:ascii="Arial" w:eastAsiaTheme="minorHAnsi" w:hAnsi="Arial" w:cstheme="minorBidi"/>
          <w:sz w:val="22"/>
          <w:szCs w:val="22"/>
          <w:lang w:val="fr-FR"/>
        </w:rPr>
      </w:pPr>
    </w:p>
    <w:p w14:paraId="63C289EE" w14:textId="77777777" w:rsidR="0048161A" w:rsidRPr="004C6770" w:rsidRDefault="0048161A" w:rsidP="00E04E22">
      <w:pPr>
        <w:widowControl/>
        <w:numPr>
          <w:ilvl w:val="2"/>
          <w:numId w:val="8"/>
        </w:numPr>
        <w:autoSpaceDE/>
        <w:autoSpaceDN/>
        <w:ind w:left="1560" w:hanging="425"/>
        <w:jc w:val="both"/>
        <w:textAlignment w:val="auto"/>
        <w:rPr>
          <w:rFonts w:ascii="Arial" w:eastAsiaTheme="minorHAnsi" w:hAnsi="Arial" w:cstheme="minorBidi"/>
          <w:sz w:val="22"/>
          <w:szCs w:val="22"/>
          <w:lang w:val="fr-FR"/>
        </w:rPr>
      </w:pPr>
      <w:r w:rsidRPr="004C6770">
        <w:rPr>
          <w:rFonts w:ascii="Arial" w:eastAsiaTheme="minorHAnsi" w:hAnsi="Arial" w:cstheme="minorBidi"/>
          <w:sz w:val="22"/>
          <w:szCs w:val="22"/>
          <w:lang w:val="fr-FR"/>
        </w:rPr>
        <w:t xml:space="preserve">les effets en cascade du déclin des insectes sur les réseaux trophiques et la connectivité pour les espèces migratrices </w:t>
      </w:r>
      <w:r w:rsidRPr="004C6770">
        <w:rPr>
          <w:rFonts w:ascii="Arial" w:eastAsiaTheme="minorHAnsi" w:hAnsi="Arial" w:cstheme="minorBidi"/>
          <w:color w:val="000000" w:themeColor="text1"/>
          <w:sz w:val="22"/>
          <w:szCs w:val="22"/>
          <w:lang w:val="fr-FR"/>
        </w:rPr>
        <w:t>telles que les rapaces qui se nourrissent de petites espèces insectivores ou frugivores.</w:t>
      </w:r>
    </w:p>
    <w:p w14:paraId="1C36A2E8" w14:textId="77777777" w:rsidR="007F43DD" w:rsidRDefault="007F43DD" w:rsidP="00E04E22">
      <w:pPr>
        <w:pStyle w:val="ListParagraph"/>
        <w:suppressAutoHyphens/>
        <w:ind w:left="0"/>
        <w:contextualSpacing w:val="0"/>
        <w:rPr>
          <w:rFonts w:cs="Arial"/>
          <w:lang w:val="fr-FR"/>
        </w:rPr>
      </w:pPr>
    </w:p>
    <w:p w14:paraId="4935905C" w14:textId="77777777" w:rsidR="0048161A" w:rsidRPr="007A5544" w:rsidRDefault="0048161A" w:rsidP="00E04E22">
      <w:pPr>
        <w:pStyle w:val="ListParagraph"/>
        <w:suppressAutoHyphens/>
        <w:ind w:left="0"/>
        <w:contextualSpacing w:val="0"/>
        <w:rPr>
          <w:rFonts w:cs="Arial"/>
          <w:lang w:val="fr-FR"/>
        </w:rPr>
      </w:pPr>
    </w:p>
    <w:sectPr w:rsidR="0048161A" w:rsidRPr="007A5544"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9892" w14:textId="77777777" w:rsidR="00C85C32" w:rsidRDefault="00C85C32">
      <w:r>
        <w:separator/>
      </w:r>
    </w:p>
  </w:endnote>
  <w:endnote w:type="continuationSeparator" w:id="0">
    <w:p w14:paraId="150D9BEF" w14:textId="77777777" w:rsidR="00C85C32" w:rsidRDefault="00C85C32">
      <w:r>
        <w:continuationSeparator/>
      </w:r>
    </w:p>
  </w:endnote>
  <w:endnote w:type="continuationNotice" w:id="1">
    <w:p w14:paraId="66E128FB" w14:textId="77777777" w:rsidR="00C85C32" w:rsidRDefault="00C85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B22B" w14:textId="77777777" w:rsidR="00C85C32" w:rsidRDefault="00C85C32">
      <w:r>
        <w:rPr>
          <w:color w:val="000000"/>
        </w:rPr>
        <w:separator/>
      </w:r>
    </w:p>
  </w:footnote>
  <w:footnote w:type="continuationSeparator" w:id="0">
    <w:p w14:paraId="0F1AAD0D" w14:textId="77777777" w:rsidR="00C85C32" w:rsidRDefault="00C85C32">
      <w:r>
        <w:continuationSeparator/>
      </w:r>
    </w:p>
  </w:footnote>
  <w:footnote w:type="continuationNotice" w:id="1">
    <w:p w14:paraId="3FDD54DC" w14:textId="77777777" w:rsidR="00C85C32" w:rsidRDefault="00C85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3B82F1B" w:rsidR="0041439A" w:rsidRPr="00E04E22"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04E22">
      <w:rPr>
        <w:rFonts w:ascii="Arial" w:hAnsi="Arial" w:cs="Arial"/>
        <w:i/>
        <w:sz w:val="18"/>
        <w:szCs w:val="18"/>
        <w:lang w:val="en-GB"/>
      </w:rPr>
      <w:t>UNEP/CMS/COP1</w:t>
    </w:r>
    <w:r w:rsidR="00AB5285" w:rsidRPr="00E04E22">
      <w:rPr>
        <w:rFonts w:ascii="Arial" w:hAnsi="Arial" w:cs="Arial"/>
        <w:i/>
        <w:sz w:val="18"/>
        <w:szCs w:val="18"/>
        <w:lang w:val="en-GB"/>
      </w:rPr>
      <w:t>5</w:t>
    </w:r>
    <w:r w:rsidRPr="00E04E22">
      <w:rPr>
        <w:rFonts w:ascii="Arial" w:hAnsi="Arial" w:cs="Arial"/>
        <w:i/>
        <w:sz w:val="18"/>
        <w:szCs w:val="18"/>
        <w:lang w:val="en-GB"/>
      </w:rPr>
      <w:t>/CRP</w:t>
    </w:r>
    <w:r w:rsidR="0048161A" w:rsidRPr="00E04E22">
      <w:rPr>
        <w:rFonts w:ascii="Arial" w:hAnsi="Arial" w:cs="Arial"/>
        <w:i/>
        <w:sz w:val="18"/>
        <w:szCs w:val="18"/>
        <w:lang w:val="en-GB"/>
      </w:rPr>
      <w:t>28.8</w:t>
    </w:r>
    <w:r w:rsidR="00B26EEF" w:rsidRPr="00E04E22">
      <w:rPr>
        <w:rFonts w:ascii="Arial" w:hAnsi="Arial" w:cs="Arial"/>
        <w:i/>
        <w:sz w:val="18"/>
        <w:szCs w:val="18"/>
        <w:lang w:val="en-GB"/>
      </w:rPr>
      <w:t>/Rev.1</w:t>
    </w:r>
  </w:p>
  <w:p w14:paraId="50B9F4CC" w14:textId="77777777" w:rsidR="0041439A" w:rsidRPr="00E04E22"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0DB0E1F" w:rsidR="007A1066" w:rsidRPr="00E04E22"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E04E22">
      <w:rPr>
        <w:rFonts w:ascii="Arial" w:hAnsi="Arial" w:cs="Arial"/>
        <w:bCs/>
        <w:i/>
        <w:iCs/>
        <w:sz w:val="18"/>
        <w:szCs w:val="18"/>
        <w:lang w:val="en-GB"/>
      </w:rPr>
      <w:t>UNEP/CMS/COP1</w:t>
    </w:r>
    <w:r w:rsidR="00AB5285" w:rsidRPr="00E04E22">
      <w:rPr>
        <w:rFonts w:ascii="Arial" w:hAnsi="Arial" w:cs="Arial"/>
        <w:bCs/>
        <w:i/>
        <w:iCs/>
        <w:sz w:val="18"/>
        <w:szCs w:val="18"/>
        <w:lang w:val="en-GB"/>
      </w:rPr>
      <w:t>5</w:t>
    </w:r>
    <w:r w:rsidRPr="00E04E22">
      <w:rPr>
        <w:rFonts w:ascii="Arial" w:hAnsi="Arial" w:cs="Arial"/>
        <w:bCs/>
        <w:i/>
        <w:iCs/>
        <w:sz w:val="18"/>
        <w:szCs w:val="18"/>
        <w:lang w:val="en-GB"/>
      </w:rPr>
      <w:t>/CRP</w:t>
    </w:r>
    <w:r w:rsidR="0048161A" w:rsidRPr="00E04E22">
      <w:rPr>
        <w:rFonts w:ascii="Arial" w:hAnsi="Arial" w:cs="Arial"/>
        <w:bCs/>
        <w:i/>
        <w:iCs/>
        <w:sz w:val="18"/>
        <w:szCs w:val="18"/>
        <w:lang w:val="en-GB"/>
      </w:rPr>
      <w:t>28.8</w:t>
    </w:r>
    <w:r w:rsidR="00D04BA4" w:rsidRPr="00E04E22">
      <w:rPr>
        <w:rFonts w:ascii="Arial" w:hAnsi="Arial" w:cs="Arial"/>
        <w:bCs/>
        <w:i/>
        <w:iCs/>
        <w:sz w:val="18"/>
        <w:szCs w:val="18"/>
        <w:lang w:val="en-GB"/>
      </w:rPr>
      <w:t>/Rev.1</w:t>
    </w:r>
  </w:p>
  <w:p w14:paraId="117A266F" w14:textId="77777777" w:rsidR="007A1066" w:rsidRPr="00E04E22"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014D4D"/>
    <w:multiLevelType w:val="hybridMultilevel"/>
    <w:tmpl w:val="9E98ABFA"/>
    <w:lvl w:ilvl="0" w:tplc="40CA100E">
      <w:start w:val="1"/>
      <w:numFmt w:val="decimal"/>
      <w:lvlText w:val="%1."/>
      <w:lvlJc w:val="left"/>
      <w:pPr>
        <w:ind w:left="706" w:hanging="567"/>
        <w:jc w:val="left"/>
      </w:pPr>
      <w:rPr>
        <w:rFonts w:ascii="Arial" w:eastAsia="Arial" w:hAnsi="Arial" w:cs="Arial" w:hint="default"/>
        <w:b w:val="0"/>
        <w:bCs w:val="0"/>
        <w:i w:val="0"/>
        <w:iCs w:val="0"/>
        <w:spacing w:val="-1"/>
        <w:w w:val="100"/>
        <w:sz w:val="22"/>
        <w:szCs w:val="22"/>
        <w:lang w:val="fr-FR" w:eastAsia="en-US" w:bidi="ar-SA"/>
      </w:rPr>
    </w:lvl>
    <w:lvl w:ilvl="1" w:tplc="491C0B9C">
      <w:start w:val="1"/>
      <w:numFmt w:val="lowerLetter"/>
      <w:lvlText w:val="%2)"/>
      <w:lvlJc w:val="left"/>
      <w:pPr>
        <w:ind w:left="1272" w:hanging="567"/>
        <w:jc w:val="left"/>
      </w:pPr>
      <w:rPr>
        <w:rFonts w:ascii="Arial" w:eastAsia="Arial" w:hAnsi="Arial" w:cs="Arial" w:hint="default"/>
        <w:b w:val="0"/>
        <w:bCs w:val="0"/>
        <w:i w:val="0"/>
        <w:iCs w:val="0"/>
        <w:spacing w:val="-1"/>
        <w:w w:val="100"/>
        <w:sz w:val="22"/>
        <w:szCs w:val="22"/>
        <w:lang w:val="fr-FR" w:eastAsia="en-US" w:bidi="ar-SA"/>
      </w:rPr>
    </w:lvl>
    <w:lvl w:ilvl="2" w:tplc="E1AE6578">
      <w:numFmt w:val="bullet"/>
      <w:lvlText w:val="•"/>
      <w:lvlJc w:val="left"/>
      <w:pPr>
        <w:ind w:left="2240" w:hanging="567"/>
      </w:pPr>
      <w:rPr>
        <w:rFonts w:hint="default"/>
        <w:lang w:val="fr-FR" w:eastAsia="en-US" w:bidi="ar-SA"/>
      </w:rPr>
    </w:lvl>
    <w:lvl w:ilvl="3" w:tplc="3EE2EA1C">
      <w:numFmt w:val="bullet"/>
      <w:lvlText w:val="•"/>
      <w:lvlJc w:val="left"/>
      <w:pPr>
        <w:ind w:left="3200" w:hanging="567"/>
      </w:pPr>
      <w:rPr>
        <w:rFonts w:hint="default"/>
        <w:lang w:val="fr-FR" w:eastAsia="en-US" w:bidi="ar-SA"/>
      </w:rPr>
    </w:lvl>
    <w:lvl w:ilvl="4" w:tplc="BC6610FE">
      <w:numFmt w:val="bullet"/>
      <w:lvlText w:val="•"/>
      <w:lvlJc w:val="left"/>
      <w:pPr>
        <w:ind w:left="4160" w:hanging="567"/>
      </w:pPr>
      <w:rPr>
        <w:rFonts w:hint="default"/>
        <w:lang w:val="fr-FR" w:eastAsia="en-US" w:bidi="ar-SA"/>
      </w:rPr>
    </w:lvl>
    <w:lvl w:ilvl="5" w:tplc="204C83EE">
      <w:numFmt w:val="bullet"/>
      <w:lvlText w:val="•"/>
      <w:lvlJc w:val="left"/>
      <w:pPr>
        <w:ind w:left="5121" w:hanging="567"/>
      </w:pPr>
      <w:rPr>
        <w:rFonts w:hint="default"/>
        <w:lang w:val="fr-FR" w:eastAsia="en-US" w:bidi="ar-SA"/>
      </w:rPr>
    </w:lvl>
    <w:lvl w:ilvl="6" w:tplc="B540EFBE">
      <w:numFmt w:val="bullet"/>
      <w:lvlText w:val="•"/>
      <w:lvlJc w:val="left"/>
      <w:pPr>
        <w:ind w:left="6081" w:hanging="567"/>
      </w:pPr>
      <w:rPr>
        <w:rFonts w:hint="default"/>
        <w:lang w:val="fr-FR" w:eastAsia="en-US" w:bidi="ar-SA"/>
      </w:rPr>
    </w:lvl>
    <w:lvl w:ilvl="7" w:tplc="FBF0C500">
      <w:numFmt w:val="bullet"/>
      <w:lvlText w:val="•"/>
      <w:lvlJc w:val="left"/>
      <w:pPr>
        <w:ind w:left="7041" w:hanging="567"/>
      </w:pPr>
      <w:rPr>
        <w:rFonts w:hint="default"/>
        <w:lang w:val="fr-FR" w:eastAsia="en-US" w:bidi="ar-SA"/>
      </w:rPr>
    </w:lvl>
    <w:lvl w:ilvl="8" w:tplc="0D2A88BE">
      <w:numFmt w:val="bullet"/>
      <w:lvlText w:val="•"/>
      <w:lvlJc w:val="left"/>
      <w:pPr>
        <w:ind w:left="8001" w:hanging="567"/>
      </w:pPr>
      <w:rPr>
        <w:rFonts w:hint="default"/>
        <w:lang w:val="fr-FR" w:eastAsia="en-US" w:bidi="ar-SA"/>
      </w:r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6"/>
  </w:num>
  <w:num w:numId="2" w16cid:durableId="574051727">
    <w:abstractNumId w:val="7"/>
  </w:num>
  <w:num w:numId="3" w16cid:durableId="60773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4"/>
  </w:num>
  <w:num w:numId="5" w16cid:durableId="599720149">
    <w:abstractNumId w:val="0"/>
  </w:num>
  <w:num w:numId="6" w16cid:durableId="1796025329">
    <w:abstractNumId w:val="2"/>
  </w:num>
  <w:num w:numId="7" w16cid:durableId="1376347693">
    <w:abstractNumId w:val="1"/>
  </w:num>
  <w:num w:numId="8" w16cid:durableId="60604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22DBF"/>
    <w:rsid w:val="001352BB"/>
    <w:rsid w:val="00142859"/>
    <w:rsid w:val="00164D92"/>
    <w:rsid w:val="00167428"/>
    <w:rsid w:val="002243FE"/>
    <w:rsid w:val="00227282"/>
    <w:rsid w:val="0027066C"/>
    <w:rsid w:val="00276113"/>
    <w:rsid w:val="0029168C"/>
    <w:rsid w:val="002B6DE7"/>
    <w:rsid w:val="002C5F42"/>
    <w:rsid w:val="002D6829"/>
    <w:rsid w:val="00317079"/>
    <w:rsid w:val="0033796E"/>
    <w:rsid w:val="00361315"/>
    <w:rsid w:val="003F1AD8"/>
    <w:rsid w:val="0041439A"/>
    <w:rsid w:val="0043102F"/>
    <w:rsid w:val="00453203"/>
    <w:rsid w:val="0048161A"/>
    <w:rsid w:val="00484264"/>
    <w:rsid w:val="004C6770"/>
    <w:rsid w:val="00512795"/>
    <w:rsid w:val="0052458B"/>
    <w:rsid w:val="0054103F"/>
    <w:rsid w:val="005645C4"/>
    <w:rsid w:val="0058757D"/>
    <w:rsid w:val="0059726F"/>
    <w:rsid w:val="005D43E4"/>
    <w:rsid w:val="005D574F"/>
    <w:rsid w:val="005F0639"/>
    <w:rsid w:val="00620BD8"/>
    <w:rsid w:val="006239FA"/>
    <w:rsid w:val="006821C9"/>
    <w:rsid w:val="00687331"/>
    <w:rsid w:val="006D020E"/>
    <w:rsid w:val="006E4559"/>
    <w:rsid w:val="006E5587"/>
    <w:rsid w:val="007103C8"/>
    <w:rsid w:val="00751AAD"/>
    <w:rsid w:val="007A1066"/>
    <w:rsid w:val="007A5544"/>
    <w:rsid w:val="007C2E7D"/>
    <w:rsid w:val="007E618B"/>
    <w:rsid w:val="007F43DD"/>
    <w:rsid w:val="00826906"/>
    <w:rsid w:val="00857813"/>
    <w:rsid w:val="00936C27"/>
    <w:rsid w:val="00950DA4"/>
    <w:rsid w:val="00960B8C"/>
    <w:rsid w:val="0096699F"/>
    <w:rsid w:val="00970886"/>
    <w:rsid w:val="00987F49"/>
    <w:rsid w:val="009A57DF"/>
    <w:rsid w:val="009B03FC"/>
    <w:rsid w:val="009B4827"/>
    <w:rsid w:val="009F3558"/>
    <w:rsid w:val="00A66606"/>
    <w:rsid w:val="00A8579B"/>
    <w:rsid w:val="00A950FC"/>
    <w:rsid w:val="00AA138B"/>
    <w:rsid w:val="00AB5285"/>
    <w:rsid w:val="00AE39EA"/>
    <w:rsid w:val="00AE590E"/>
    <w:rsid w:val="00B02EF2"/>
    <w:rsid w:val="00B26EEF"/>
    <w:rsid w:val="00B4191F"/>
    <w:rsid w:val="00B91802"/>
    <w:rsid w:val="00C30C58"/>
    <w:rsid w:val="00C31E29"/>
    <w:rsid w:val="00C40AC0"/>
    <w:rsid w:val="00C85C32"/>
    <w:rsid w:val="00CC6511"/>
    <w:rsid w:val="00CF046A"/>
    <w:rsid w:val="00D04BA4"/>
    <w:rsid w:val="00D306C3"/>
    <w:rsid w:val="00D37F99"/>
    <w:rsid w:val="00D416B7"/>
    <w:rsid w:val="00D50F95"/>
    <w:rsid w:val="00D61140"/>
    <w:rsid w:val="00D82C56"/>
    <w:rsid w:val="00DB2EEB"/>
    <w:rsid w:val="00E04E22"/>
    <w:rsid w:val="00E1532C"/>
    <w:rsid w:val="00E418BC"/>
    <w:rsid w:val="00E45B44"/>
    <w:rsid w:val="00E557ED"/>
    <w:rsid w:val="00E829C9"/>
    <w:rsid w:val="00EE1EEC"/>
    <w:rsid w:val="00EF2BC5"/>
    <w:rsid w:val="00EF34EF"/>
    <w:rsid w:val="00F52A55"/>
    <w:rsid w:val="00F56104"/>
    <w:rsid w:val="00F801DE"/>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D306C3"/>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publication/insect-decline-and-its-threat-migratory-insectivorous-animal-pop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4684CF9C-4700-4A52-8548-23AFCFA25BD4}"/>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5</cp:revision>
  <cp:lastPrinted>2020-02-03T15:02:00Z</cp:lastPrinted>
  <dcterms:created xsi:type="dcterms:W3CDTF">2026-03-28T18:54:00Z</dcterms:created>
  <dcterms:modified xsi:type="dcterms:W3CDTF">2026-03-28T19:09:00Z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