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59C8" w14:textId="77777777" w:rsidR="009B64A3" w:rsidRDefault="00D95614" w:rsidP="00987775">
      <w:pPr>
        <w:pStyle w:val="Heading2"/>
        <w:keepNext w:val="0"/>
        <w:suppressAutoHyphens/>
        <w:ind w:left="-90" w:right="-367"/>
        <w:jc w:val="center"/>
        <w:rPr>
          <w:rFonts w:ascii="Arial" w:hAnsi="Arial" w:cs="Arial"/>
          <w:caps/>
          <w:sz w:val="22"/>
          <w:szCs w:val="22"/>
          <w:lang w:val="en-GB"/>
        </w:rPr>
      </w:pPr>
      <w:r>
        <w:rPr>
          <w:rFonts w:ascii="Arial" w:hAnsi="Arial" w:cs="Arial"/>
          <w:caps/>
          <w:sz w:val="22"/>
          <w:szCs w:val="22"/>
          <w:lang w:val="en-GB"/>
        </w:rPr>
        <w:t xml:space="preserve">insect decline and its threats to </w:t>
      </w:r>
    </w:p>
    <w:p w14:paraId="1DD3FA05" w14:textId="7C0DD90A" w:rsidR="00FB2B83" w:rsidRDefault="00D95614" w:rsidP="00987775">
      <w:pPr>
        <w:pStyle w:val="Heading2"/>
        <w:keepNext w:val="0"/>
        <w:suppressAutoHyphens/>
        <w:ind w:left="-90" w:right="-367"/>
        <w:jc w:val="center"/>
        <w:rPr>
          <w:rFonts w:ascii="Arial" w:hAnsi="Arial" w:cs="Arial"/>
          <w:caps/>
          <w:sz w:val="22"/>
          <w:szCs w:val="22"/>
          <w:lang w:val="en-GB"/>
        </w:rPr>
      </w:pPr>
      <w:r>
        <w:rPr>
          <w:rFonts w:ascii="Arial" w:hAnsi="Arial" w:cs="Arial"/>
          <w:caps/>
          <w:sz w:val="22"/>
          <w:szCs w:val="22"/>
          <w:lang w:val="en-GB"/>
        </w:rPr>
        <w:t>migratory insectivorous animal populations</w:t>
      </w:r>
    </w:p>
    <w:p w14:paraId="4E354657" w14:textId="77777777" w:rsidR="00267C26" w:rsidRDefault="00267C26" w:rsidP="00987775">
      <w:pPr>
        <w:suppressAutoHyphens/>
        <w:spacing w:after="0" w:line="240" w:lineRule="auto"/>
        <w:jc w:val="center"/>
        <w:rPr>
          <w:rFonts w:cs="Arial"/>
        </w:rPr>
      </w:pPr>
    </w:p>
    <w:p w14:paraId="03B094D0" w14:textId="5B36D80B" w:rsidR="00663B73" w:rsidRPr="00663B73" w:rsidRDefault="00663B73" w:rsidP="00987775">
      <w:pPr>
        <w:suppressAutoHyphens/>
        <w:spacing w:after="120" w:line="240" w:lineRule="auto"/>
        <w:jc w:val="center"/>
        <w:rPr>
          <w:rFonts w:cs="Arial"/>
        </w:rPr>
      </w:pPr>
      <w:r w:rsidRPr="00663B73">
        <w:rPr>
          <w:rFonts w:cs="Arial"/>
        </w:rPr>
        <w:t>UNEP/CMS/COP15/Doc.</w:t>
      </w:r>
      <w:r>
        <w:rPr>
          <w:rFonts w:cs="Arial"/>
        </w:rPr>
        <w:t>28.8</w:t>
      </w:r>
      <w:r w:rsidR="00713903">
        <w:rPr>
          <w:rFonts w:cs="Arial"/>
        </w:rPr>
        <w:t>/Rev.1</w:t>
      </w:r>
    </w:p>
    <w:p w14:paraId="28499DCC" w14:textId="47F0FE64" w:rsidR="00663B73" w:rsidRDefault="00663B73" w:rsidP="00987775">
      <w:pPr>
        <w:suppressAutoHyphens/>
        <w:spacing w:line="240" w:lineRule="auto"/>
        <w:jc w:val="center"/>
        <w:rPr>
          <w:rFonts w:cs="Arial"/>
          <w:i/>
        </w:rPr>
      </w:pPr>
      <w:r>
        <w:rPr>
          <w:rFonts w:cs="Arial"/>
          <w:i/>
        </w:rPr>
        <w:t xml:space="preserve">(Prepared by the </w:t>
      </w:r>
      <w:r w:rsidRPr="00F208C3" w:rsidDel="00581160">
        <w:rPr>
          <w:rFonts w:cs="Arial"/>
          <w:i/>
        </w:rPr>
        <w:t>COW</w:t>
      </w:r>
      <w:r w:rsidRPr="00F208C3">
        <w:rPr>
          <w:rFonts w:cs="Arial"/>
          <w:i/>
        </w:rPr>
        <w:t>)</w:t>
      </w:r>
    </w:p>
    <w:p w14:paraId="1DD3FA06" w14:textId="77777777" w:rsidR="00FB2B83" w:rsidRPr="00663B73" w:rsidRDefault="00FB2B83" w:rsidP="00987775">
      <w:pPr>
        <w:suppressAutoHyphens/>
        <w:spacing w:after="0" w:line="240" w:lineRule="auto"/>
        <w:jc w:val="both"/>
      </w:pPr>
    </w:p>
    <w:p w14:paraId="34925956" w14:textId="122312A1" w:rsidR="00804C54" w:rsidRDefault="00663B73" w:rsidP="00987775">
      <w:pPr>
        <w:tabs>
          <w:tab w:val="left" w:pos="1402"/>
        </w:tabs>
        <w:suppressAutoHyphens/>
        <w:spacing w:after="0" w:line="240" w:lineRule="auto"/>
        <w:jc w:val="center"/>
        <w:rPr>
          <w:lang w:val="en-GB"/>
        </w:rPr>
      </w:pPr>
      <w:r>
        <w:rPr>
          <w:lang w:val="en-GB"/>
        </w:rPr>
        <w:t>DRAFT RESOLUTION</w:t>
      </w:r>
    </w:p>
    <w:p w14:paraId="35A8045B" w14:textId="77777777" w:rsidR="002016BD" w:rsidRDefault="002016BD" w:rsidP="00987775">
      <w:pPr>
        <w:tabs>
          <w:tab w:val="left" w:pos="1402"/>
        </w:tabs>
        <w:suppressAutoHyphens/>
        <w:spacing w:after="0" w:line="240" w:lineRule="auto"/>
        <w:rPr>
          <w:lang w:val="en-GB"/>
        </w:rPr>
      </w:pPr>
    </w:p>
    <w:p w14:paraId="7C4EBDEE" w14:textId="77777777" w:rsidR="00726ED0" w:rsidRDefault="00726ED0" w:rsidP="00987775">
      <w:pPr>
        <w:suppressAutoHyphens/>
        <w:spacing w:after="0" w:line="240" w:lineRule="auto"/>
        <w:jc w:val="both"/>
        <w:rPr>
          <w:b/>
          <w:bCs/>
          <w:lang w:val="en-GB"/>
        </w:rPr>
      </w:pPr>
    </w:p>
    <w:p w14:paraId="1DD3FA59" w14:textId="00DEBEEA" w:rsidR="00FB2B83" w:rsidRDefault="00D95614" w:rsidP="00987775">
      <w:pPr>
        <w:suppressAutoHyphens/>
        <w:spacing w:after="0" w:line="240" w:lineRule="auto"/>
        <w:jc w:val="both"/>
        <w:rPr>
          <w:rFonts w:cs="Arial"/>
        </w:rPr>
      </w:pPr>
      <w:r>
        <w:rPr>
          <w:rFonts w:cs="Arial"/>
          <w:bCs/>
          <w:i/>
          <w:iCs/>
        </w:rPr>
        <w:t>Recalling</w:t>
      </w:r>
      <w:r>
        <w:rPr>
          <w:rFonts w:cs="Arial"/>
        </w:rPr>
        <w:t xml:space="preserve"> that Article II of the Convention acknowledges the need to take action to avoid any migratory species becoming endangered,</w:t>
      </w:r>
    </w:p>
    <w:p w14:paraId="1DD3FA5A" w14:textId="77777777" w:rsidR="00FB2B83" w:rsidRDefault="00FB2B83" w:rsidP="00987775">
      <w:pPr>
        <w:suppressAutoHyphens/>
        <w:spacing w:after="0" w:line="240" w:lineRule="auto"/>
        <w:jc w:val="both"/>
        <w:rPr>
          <w:rFonts w:cs="Arial"/>
        </w:rPr>
      </w:pPr>
    </w:p>
    <w:p w14:paraId="1DD3FA5B" w14:textId="1322C9A7" w:rsidR="00FB2B83" w:rsidRPr="009870C9" w:rsidRDefault="00D95614" w:rsidP="00987775">
      <w:pPr>
        <w:suppressAutoHyphens/>
        <w:spacing w:after="0" w:line="240" w:lineRule="auto"/>
        <w:jc w:val="both"/>
        <w:rPr>
          <w:rFonts w:cs="Arial"/>
          <w:color w:val="000000" w:themeColor="text1"/>
        </w:rPr>
      </w:pPr>
      <w:r>
        <w:rPr>
          <w:rFonts w:cs="Arial"/>
          <w:bCs/>
          <w:i/>
          <w:iCs/>
        </w:rPr>
        <w:t>Deeply concerned</w:t>
      </w:r>
      <w:r>
        <w:rPr>
          <w:rFonts w:cs="Arial"/>
        </w:rPr>
        <w:t xml:space="preserve"> about the dramatic declines in insect biomass and the potential negative effects on migratory insectivorous animal populations, such as many bird and bat species</w:t>
      </w:r>
      <w:r w:rsidR="001050D8">
        <w:rPr>
          <w:rFonts w:cs="Arial"/>
        </w:rPr>
        <w:t>,</w:t>
      </w:r>
      <w:r>
        <w:rPr>
          <w:rFonts w:cs="Arial"/>
        </w:rPr>
        <w:t xml:space="preserve"> </w:t>
      </w:r>
      <w:r w:rsidRPr="0087305A">
        <w:rPr>
          <w:rFonts w:cs="Arial"/>
        </w:rPr>
        <w:t xml:space="preserve">as outlined in the report </w:t>
      </w:r>
      <w:r w:rsidR="009F115C" w:rsidRPr="0087305A">
        <w:rPr>
          <w:color w:val="000000" w:themeColor="text1"/>
          <w:lang w:val="en-GB"/>
        </w:rPr>
        <w:t>‘</w:t>
      </w:r>
      <w:hyperlink r:id="rId11">
        <w:r w:rsidR="009F115C" w:rsidRPr="0087305A">
          <w:rPr>
            <w:rStyle w:val="Hyperlink"/>
            <w:color w:val="000000" w:themeColor="text1"/>
            <w:u w:val="none"/>
            <w:lang w:val="en-GB"/>
          </w:rPr>
          <w:t>Insect Decline and its Threat to Migratory In</w:t>
        </w:r>
        <w:bookmarkStart w:id="0" w:name="_Hlt208406018"/>
        <w:r w:rsidR="009F115C" w:rsidRPr="0087305A">
          <w:rPr>
            <w:rStyle w:val="Hyperlink"/>
            <w:color w:val="000000" w:themeColor="text1"/>
            <w:u w:val="none"/>
            <w:lang w:val="en-GB"/>
          </w:rPr>
          <w:t>s</w:t>
        </w:r>
        <w:bookmarkEnd w:id="0"/>
        <w:r w:rsidR="009F115C" w:rsidRPr="0087305A">
          <w:rPr>
            <w:rStyle w:val="Hyperlink"/>
            <w:color w:val="000000" w:themeColor="text1"/>
            <w:u w:val="none"/>
            <w:lang w:val="en-GB"/>
          </w:rPr>
          <w:t>ectivorous Animal Populations</w:t>
        </w:r>
      </w:hyperlink>
      <w:r w:rsidR="009F115C" w:rsidRPr="0087305A">
        <w:rPr>
          <w:color w:val="000000" w:themeColor="text1"/>
          <w:lang w:val="en-GB"/>
        </w:rPr>
        <w:t>’</w:t>
      </w:r>
      <w:r w:rsidR="00B97B8A" w:rsidRPr="0087305A">
        <w:rPr>
          <w:color w:val="000000" w:themeColor="text1"/>
          <w:lang w:val="en-GB"/>
        </w:rPr>
        <w:t>,</w:t>
      </w:r>
    </w:p>
    <w:p w14:paraId="1DD3FA5C" w14:textId="77777777" w:rsidR="00FB2B83" w:rsidRDefault="00FB2B83" w:rsidP="00987775">
      <w:pPr>
        <w:suppressAutoHyphens/>
        <w:spacing w:after="0" w:line="240" w:lineRule="auto"/>
        <w:jc w:val="both"/>
        <w:rPr>
          <w:rFonts w:cs="Arial"/>
        </w:rPr>
      </w:pPr>
    </w:p>
    <w:p w14:paraId="1DD3FA5D" w14:textId="77777777" w:rsidR="00FB2B83" w:rsidRDefault="00D95614" w:rsidP="00987775">
      <w:pPr>
        <w:suppressAutoHyphens/>
        <w:spacing w:after="0" w:line="240" w:lineRule="auto"/>
        <w:jc w:val="both"/>
        <w:rPr>
          <w:rFonts w:cs="Arial"/>
        </w:rPr>
      </w:pPr>
      <w:r>
        <w:rPr>
          <w:rFonts w:cs="Arial"/>
          <w:bCs/>
          <w:i/>
          <w:iCs/>
        </w:rPr>
        <w:t xml:space="preserve">Acknowledging </w:t>
      </w:r>
      <w:r>
        <w:rPr>
          <w:rFonts w:cs="Arial"/>
        </w:rPr>
        <w:t>Article VII of the Convention on Migratory Species, which states that the Conference of the Parties may make recommendations to the Parties for improving the effectiveness of the Convention,</w:t>
      </w:r>
    </w:p>
    <w:p w14:paraId="1DD3FA5E" w14:textId="77777777" w:rsidR="00FB2B83" w:rsidRDefault="00FB2B83" w:rsidP="00987775">
      <w:pPr>
        <w:suppressAutoHyphens/>
        <w:spacing w:after="0" w:line="240" w:lineRule="auto"/>
        <w:jc w:val="both"/>
        <w:rPr>
          <w:rFonts w:cs="Arial"/>
        </w:rPr>
      </w:pPr>
    </w:p>
    <w:p w14:paraId="1DD3FA5F" w14:textId="77777777" w:rsidR="00FB2B83" w:rsidRDefault="00D95614" w:rsidP="00987775">
      <w:pPr>
        <w:suppressAutoHyphens/>
        <w:spacing w:after="0" w:line="240" w:lineRule="auto"/>
        <w:jc w:val="both"/>
        <w:rPr>
          <w:rFonts w:cs="Arial"/>
        </w:rPr>
      </w:pPr>
      <w:r>
        <w:rPr>
          <w:rFonts w:cs="Arial"/>
          <w:bCs/>
          <w:i/>
          <w:iCs/>
        </w:rPr>
        <w:t>Aware</w:t>
      </w:r>
      <w:r>
        <w:rPr>
          <w:rFonts w:cs="Arial"/>
        </w:rPr>
        <w:t xml:space="preserve"> that environmental impact assessment is foreseen in other conventions concerned with biodiversity conservation, and in CMS Agreements,</w:t>
      </w:r>
    </w:p>
    <w:p w14:paraId="1DD3FA60" w14:textId="77777777" w:rsidR="00FB2B83" w:rsidRDefault="00FB2B83" w:rsidP="00987775">
      <w:pPr>
        <w:suppressAutoHyphens/>
        <w:spacing w:after="0" w:line="240" w:lineRule="auto"/>
        <w:jc w:val="both"/>
        <w:rPr>
          <w:rFonts w:cs="Arial"/>
        </w:rPr>
      </w:pPr>
    </w:p>
    <w:p w14:paraId="5143083B" w14:textId="53DFA48D" w:rsidR="00A8736B" w:rsidRPr="0087305A" w:rsidRDefault="00A8736B" w:rsidP="00987775">
      <w:pPr>
        <w:suppressAutoHyphens/>
        <w:spacing w:after="0" w:line="240" w:lineRule="auto"/>
        <w:jc w:val="both"/>
        <w:rPr>
          <w:rFonts w:cs="Arial"/>
        </w:rPr>
      </w:pPr>
      <w:r w:rsidRPr="0087305A">
        <w:rPr>
          <w:rFonts w:cs="Arial"/>
          <w:i/>
          <w:iCs/>
        </w:rPr>
        <w:t>Recalling</w:t>
      </w:r>
      <w:r w:rsidRPr="0087305A">
        <w:rPr>
          <w:rFonts w:cs="Arial"/>
        </w:rPr>
        <w:t xml:space="preserve"> that some CMS</w:t>
      </w:r>
      <w:r w:rsidR="00030E0D" w:rsidRPr="0087305A">
        <w:rPr>
          <w:rFonts w:cs="Arial"/>
        </w:rPr>
        <w:t xml:space="preserve"> </w:t>
      </w:r>
      <w:r w:rsidRPr="0087305A">
        <w:rPr>
          <w:rFonts w:cs="Arial"/>
        </w:rPr>
        <w:t>family instruments address the issue of insect decline and migratory species</w:t>
      </w:r>
      <w:r w:rsidR="00280A9A" w:rsidRPr="0087305A">
        <w:rPr>
          <w:rFonts w:cs="Arial"/>
        </w:rPr>
        <w:t>,</w:t>
      </w:r>
      <w:r w:rsidRPr="0087305A">
        <w:rPr>
          <w:rFonts w:cs="Arial"/>
        </w:rPr>
        <w:t xml:space="preserve"> </w:t>
      </w:r>
    </w:p>
    <w:p w14:paraId="1FCC041E" w14:textId="77777777" w:rsidR="00607DE0" w:rsidRDefault="00607DE0" w:rsidP="00987775">
      <w:pPr>
        <w:suppressAutoHyphens/>
        <w:spacing w:after="0" w:line="240" w:lineRule="auto"/>
        <w:jc w:val="both"/>
        <w:rPr>
          <w:rFonts w:cs="Arial"/>
          <w:u w:val="single"/>
        </w:rPr>
      </w:pPr>
    </w:p>
    <w:p w14:paraId="15518993" w14:textId="035C1487" w:rsidR="000F3A99" w:rsidRPr="000E433B" w:rsidRDefault="00D95614" w:rsidP="00987775">
      <w:pPr>
        <w:suppressAutoHyphens/>
        <w:spacing w:after="0" w:line="240" w:lineRule="auto"/>
        <w:jc w:val="both"/>
        <w:rPr>
          <w:rFonts w:eastAsia="Times New Roman" w:cstheme="minorHAnsi"/>
          <w:i/>
          <w:strike/>
          <w:lang w:eastAsia="fi-FI"/>
        </w:rPr>
      </w:pPr>
      <w:r>
        <w:rPr>
          <w:rFonts w:cs="Arial"/>
          <w:bCs/>
          <w:i/>
          <w:iCs/>
        </w:rPr>
        <w:t>Welcoming</w:t>
      </w:r>
      <w:r>
        <w:rPr>
          <w:rFonts w:cs="Arial"/>
        </w:rPr>
        <w:t xml:space="preserve"> EUROBATS Resolution 8.13 </w:t>
      </w:r>
      <w:r>
        <w:rPr>
          <w:rFonts w:cs="Arial"/>
          <w:i/>
          <w:iCs/>
        </w:rPr>
        <w:t>Insect Decline as a Threat to Bat Populations in Europe</w:t>
      </w:r>
      <w:r>
        <w:rPr>
          <w:rFonts w:cs="Arial"/>
        </w:rPr>
        <w:t>, and the urgent need for guidelines for prioritized action</w:t>
      </w:r>
      <w:r w:rsidR="002665E7">
        <w:rPr>
          <w:rFonts w:cs="Arial"/>
        </w:rPr>
        <w:t>,</w:t>
      </w:r>
    </w:p>
    <w:p w14:paraId="08329491" w14:textId="77777777" w:rsidR="004626CB" w:rsidRDefault="004626CB" w:rsidP="00987775">
      <w:pPr>
        <w:suppressAutoHyphens/>
        <w:spacing w:after="0" w:line="240" w:lineRule="auto"/>
        <w:jc w:val="both"/>
        <w:rPr>
          <w:rFonts w:eastAsia="Times New Roman" w:cstheme="minorHAnsi"/>
          <w:i/>
          <w:strike/>
          <w:lang w:eastAsia="fi-FI"/>
        </w:rPr>
      </w:pPr>
    </w:p>
    <w:p w14:paraId="1DD3FA64" w14:textId="5C0B930A" w:rsidR="00FB2B83" w:rsidRDefault="00D95614" w:rsidP="00987775">
      <w:pPr>
        <w:suppressAutoHyphens/>
        <w:spacing w:after="0" w:line="240" w:lineRule="auto"/>
        <w:jc w:val="both"/>
        <w:rPr>
          <w:rFonts w:eastAsia="Calibri" w:cs="Arial"/>
          <w:bCs/>
          <w:lang w:eastAsia="en-GB"/>
        </w:rPr>
      </w:pPr>
      <w:r>
        <w:rPr>
          <w:rFonts w:eastAsia="Calibri" w:cs="Arial"/>
          <w:bCs/>
          <w:i/>
          <w:lang w:eastAsia="en-GB"/>
        </w:rPr>
        <w:t>Recalling</w:t>
      </w:r>
      <w:r>
        <w:rPr>
          <w:rFonts w:eastAsia="Calibri" w:cs="Arial"/>
          <w:bCs/>
          <w:lang w:eastAsia="en-GB"/>
        </w:rPr>
        <w:t xml:space="preserve"> Resolution 11.15 (Rev.COP12) </w:t>
      </w:r>
      <w:r>
        <w:rPr>
          <w:rFonts w:eastAsia="Calibri" w:cs="Arial"/>
          <w:bCs/>
          <w:i/>
          <w:iCs/>
          <w:lang w:eastAsia="en-GB"/>
        </w:rPr>
        <w:t>Preventing Poisoning of Migratory Birds</w:t>
      </w:r>
      <w:r>
        <w:rPr>
          <w:rFonts w:eastAsia="Calibri" w:cs="Arial"/>
          <w:bCs/>
          <w:lang w:eastAsia="en-GB"/>
        </w:rPr>
        <w:t xml:space="preserve">, which adopts the Guidelines to Prevent the </w:t>
      </w:r>
      <w:r w:rsidRPr="00667DB6">
        <w:rPr>
          <w:rFonts w:eastAsia="Calibri" w:cs="Arial"/>
          <w:bCs/>
          <w:lang w:eastAsia="en-GB"/>
        </w:rPr>
        <w:t xml:space="preserve">Risk of Poisoning to Migratory Birds </w:t>
      </w:r>
      <w:r w:rsidRPr="00667DB6">
        <w:rPr>
          <w:rFonts w:eastAsia="Calibri" w:cs="Arial"/>
          <w:lang w:eastAsia="en-GB"/>
        </w:rPr>
        <w:t>(</w:t>
      </w:r>
      <w:r w:rsidR="00B7202A" w:rsidRPr="0087305A">
        <w:rPr>
          <w:rFonts w:eastAsia="Calibri" w:cs="Arial"/>
          <w:lang w:eastAsia="en-GB"/>
        </w:rPr>
        <w:t xml:space="preserve">contained in Annex 1 to </w:t>
      </w:r>
      <w:r w:rsidRPr="00667DB6">
        <w:rPr>
          <w:rFonts w:eastAsia="Calibri" w:cs="Arial"/>
          <w:lang w:eastAsia="en-GB"/>
        </w:rPr>
        <w:t>UNEP/CMS/COP11/Doc.23.1.2) as well as the Rotterdam Convention on the Prior Informed Consent Procedure for Certain Hazardous Chemicals and Pesticides in International Trade, which promotes the environmentally sound use of hazardous chemicals and shared responsibility to protect the environment from harm,</w:t>
      </w:r>
    </w:p>
    <w:p w14:paraId="1DD3FA65" w14:textId="77777777" w:rsidR="00FB2B83" w:rsidRDefault="00FB2B83" w:rsidP="00987775">
      <w:pPr>
        <w:suppressAutoHyphens/>
        <w:spacing w:after="0" w:line="240" w:lineRule="auto"/>
        <w:jc w:val="both"/>
        <w:rPr>
          <w:rFonts w:eastAsia="Calibri" w:cs="Arial"/>
          <w:bCs/>
          <w:lang w:eastAsia="en-GB"/>
        </w:rPr>
      </w:pPr>
    </w:p>
    <w:p w14:paraId="1DD3FA66" w14:textId="77777777" w:rsidR="00FB2B83" w:rsidRDefault="00D95614" w:rsidP="00987775">
      <w:pPr>
        <w:suppressAutoHyphens/>
        <w:adjustRightInd w:val="0"/>
        <w:spacing w:after="0" w:line="240" w:lineRule="auto"/>
        <w:jc w:val="both"/>
        <w:rPr>
          <w:rFonts w:eastAsia="Calibri" w:cs="Arial"/>
          <w:bCs/>
          <w:lang w:eastAsia="en-GB"/>
        </w:rPr>
      </w:pPr>
      <w:r>
        <w:rPr>
          <w:rFonts w:eastAsia="Calibri" w:cs="Arial"/>
          <w:bCs/>
          <w:i/>
          <w:lang w:eastAsia="en-GB"/>
        </w:rPr>
        <w:t xml:space="preserve">Further </w:t>
      </w:r>
      <w:r w:rsidRPr="00C15757">
        <w:rPr>
          <w:rFonts w:eastAsia="Calibri" w:cs="Arial"/>
          <w:bCs/>
          <w:i/>
          <w:lang w:eastAsia="en-GB"/>
        </w:rPr>
        <w:t>recalling</w:t>
      </w:r>
      <w:r w:rsidRPr="00C15757">
        <w:rPr>
          <w:rFonts w:eastAsia="Calibri" w:cs="Arial"/>
          <w:bCs/>
          <w:lang w:eastAsia="en-GB"/>
        </w:rPr>
        <w:t xml:space="preserve"> Resolution 11.17 (Rev.COP12) which adopts the Action Plan for Migratory Landbirds in the African-Eurasian Region (AEMLAP) including </w:t>
      </w:r>
      <w:proofErr w:type="gramStart"/>
      <w:r w:rsidRPr="00C15757">
        <w:rPr>
          <w:rFonts w:eastAsia="Calibri" w:cs="Arial"/>
          <w:bCs/>
          <w:lang w:eastAsia="en-GB"/>
        </w:rPr>
        <w:t>a number of</w:t>
      </w:r>
      <w:proofErr w:type="gramEnd"/>
      <w:r w:rsidRPr="00C15757">
        <w:rPr>
          <w:rFonts w:eastAsia="Calibri" w:cs="Arial"/>
          <w:bCs/>
          <w:lang w:eastAsia="en-GB"/>
        </w:rPr>
        <w:t xml:space="preserve"> actions addressing intensive agriculture,</w:t>
      </w:r>
    </w:p>
    <w:p w14:paraId="61498BC9" w14:textId="77777777" w:rsidR="00C53210" w:rsidRDefault="00C53210" w:rsidP="00987775">
      <w:pPr>
        <w:suppressAutoHyphens/>
        <w:adjustRightInd w:val="0"/>
        <w:spacing w:after="0" w:line="240" w:lineRule="auto"/>
        <w:jc w:val="both"/>
        <w:rPr>
          <w:rFonts w:eastAsia="Calibri" w:cs="Arial"/>
          <w:bCs/>
          <w:lang w:eastAsia="en-GB"/>
        </w:rPr>
      </w:pPr>
    </w:p>
    <w:p w14:paraId="3D46B1FE" w14:textId="4314C08C" w:rsidR="00C53210" w:rsidRPr="00C15757" w:rsidRDefault="00C53210" w:rsidP="00987775">
      <w:pPr>
        <w:suppressAutoHyphens/>
        <w:adjustRightInd w:val="0"/>
        <w:spacing w:after="0" w:line="240" w:lineRule="auto"/>
        <w:jc w:val="both"/>
        <w:rPr>
          <w:rFonts w:eastAsia="Calibri" w:cs="Arial"/>
          <w:bCs/>
          <w:lang w:eastAsia="en-GB"/>
        </w:rPr>
      </w:pPr>
      <w:r w:rsidRPr="0087305A">
        <w:rPr>
          <w:rFonts w:eastAsia="Calibri" w:cs="Arial"/>
          <w:bCs/>
          <w:i/>
          <w:iCs/>
          <w:lang w:eastAsia="en-GB"/>
        </w:rPr>
        <w:t>Recognizing</w:t>
      </w:r>
      <w:r w:rsidRPr="00C53210">
        <w:rPr>
          <w:rFonts w:eastAsia="Calibri" w:cs="Arial"/>
          <w:bCs/>
          <w:lang w:eastAsia="en-GB"/>
        </w:rPr>
        <w:t xml:space="preserve"> the importance of insects for ecosystem services, including pollination, soil health and food production</w:t>
      </w:r>
      <w:r w:rsidR="007C582E">
        <w:rPr>
          <w:rFonts w:eastAsia="Calibri" w:cs="Arial"/>
          <w:bCs/>
          <w:lang w:eastAsia="en-GB"/>
        </w:rPr>
        <w:t>.</w:t>
      </w:r>
    </w:p>
    <w:p w14:paraId="1DD3FA69" w14:textId="7B071D7C" w:rsidR="00FB2B83" w:rsidRDefault="00FB2B83" w:rsidP="00987775">
      <w:pPr>
        <w:suppressAutoHyphens/>
        <w:adjustRightInd w:val="0"/>
        <w:spacing w:after="0" w:line="240" w:lineRule="auto"/>
        <w:jc w:val="both"/>
        <w:rPr>
          <w:rFonts w:cs="Arial"/>
          <w:bCs/>
        </w:rPr>
      </w:pPr>
    </w:p>
    <w:p w14:paraId="5F6405B7" w14:textId="6D1AC228" w:rsidR="002016BD" w:rsidRDefault="002016BD" w:rsidP="00987775">
      <w:pPr>
        <w:suppressAutoHyphens/>
        <w:adjustRightInd w:val="0"/>
        <w:spacing w:after="0" w:line="240" w:lineRule="auto"/>
        <w:jc w:val="both"/>
        <w:rPr>
          <w:rFonts w:cs="Arial"/>
          <w:bCs/>
        </w:rPr>
      </w:pPr>
      <w:r>
        <w:rPr>
          <w:rFonts w:cs="Arial"/>
          <w:bCs/>
        </w:rPr>
        <w:br w:type="page"/>
      </w:r>
    </w:p>
    <w:p w14:paraId="1DD3FA6B" w14:textId="77777777" w:rsidR="00FB2B83" w:rsidRDefault="00D95614" w:rsidP="00987775">
      <w:pPr>
        <w:suppressAutoHyphens/>
        <w:spacing w:after="0" w:line="240" w:lineRule="auto"/>
        <w:jc w:val="center"/>
        <w:rPr>
          <w:rFonts w:cs="Arial"/>
          <w:i/>
        </w:rPr>
      </w:pPr>
      <w:r>
        <w:rPr>
          <w:rFonts w:cs="Arial"/>
          <w:i/>
        </w:rPr>
        <w:lastRenderedPageBreak/>
        <w:t>The Conference of the Parties to the</w:t>
      </w:r>
    </w:p>
    <w:p w14:paraId="1DD3FA6C" w14:textId="77777777" w:rsidR="00FB2B83" w:rsidRDefault="00D95614" w:rsidP="00987775">
      <w:pPr>
        <w:suppressAutoHyphens/>
        <w:spacing w:after="0" w:line="240" w:lineRule="auto"/>
        <w:jc w:val="center"/>
        <w:rPr>
          <w:rFonts w:cs="Arial"/>
          <w:i/>
        </w:rPr>
      </w:pPr>
      <w:r>
        <w:rPr>
          <w:rFonts w:cs="Arial"/>
          <w:i/>
        </w:rPr>
        <w:t>Convention on the Conservation of Migratory Species of Wild Animals</w:t>
      </w:r>
    </w:p>
    <w:p w14:paraId="1DD3FA6E" w14:textId="77777777" w:rsidR="00FB2B83" w:rsidRDefault="00FB2B83" w:rsidP="00987775">
      <w:pPr>
        <w:suppressAutoHyphens/>
        <w:spacing w:after="0" w:line="240" w:lineRule="auto"/>
        <w:jc w:val="both"/>
        <w:rPr>
          <w:rFonts w:cs="Arial"/>
        </w:rPr>
      </w:pPr>
    </w:p>
    <w:p w14:paraId="2538FD76" w14:textId="77777777" w:rsidR="002016BD" w:rsidRDefault="002016BD" w:rsidP="00987775">
      <w:pPr>
        <w:suppressAutoHyphens/>
        <w:spacing w:after="0" w:line="240" w:lineRule="auto"/>
        <w:jc w:val="both"/>
        <w:rPr>
          <w:rFonts w:cs="Arial"/>
        </w:rPr>
      </w:pPr>
    </w:p>
    <w:p w14:paraId="1DD3FA70" w14:textId="7B2DE437" w:rsidR="00FB2B83" w:rsidRPr="00D82B22" w:rsidRDefault="00D95614" w:rsidP="00987775">
      <w:pPr>
        <w:pStyle w:val="ListParagraph"/>
        <w:numPr>
          <w:ilvl w:val="0"/>
          <w:numId w:val="14"/>
        </w:numPr>
        <w:tabs>
          <w:tab w:val="left" w:pos="0"/>
        </w:tabs>
        <w:suppressAutoHyphens/>
        <w:spacing w:after="0" w:line="240" w:lineRule="auto"/>
        <w:ind w:left="567" w:hanging="567"/>
        <w:contextualSpacing w:val="0"/>
        <w:rPr>
          <w:rFonts w:cs="Arial"/>
        </w:rPr>
      </w:pPr>
      <w:r>
        <w:rPr>
          <w:rFonts w:cs="Arial"/>
          <w:i/>
        </w:rPr>
        <w:t>Calls upon</w:t>
      </w:r>
      <w:r>
        <w:rPr>
          <w:rFonts w:cs="Arial"/>
        </w:rPr>
        <w:t xml:space="preserve"> the Parties</w:t>
      </w:r>
      <w:r w:rsidR="00E60738" w:rsidRPr="0087305A">
        <w:rPr>
          <w:rFonts w:cs="Arial"/>
        </w:rPr>
        <w:t xml:space="preserve"> and </w:t>
      </w:r>
      <w:r w:rsidR="00930813" w:rsidRPr="0087305A">
        <w:rPr>
          <w:rFonts w:cs="Arial"/>
        </w:rPr>
        <w:t>stakeholders</w:t>
      </w:r>
      <w:r>
        <w:rPr>
          <w:rFonts w:cs="Arial"/>
        </w:rPr>
        <w:t>, to:</w:t>
      </w:r>
    </w:p>
    <w:p w14:paraId="1DD3FA72" w14:textId="77777777" w:rsidR="00FB2B83" w:rsidRDefault="00FB2B83" w:rsidP="00987775">
      <w:pPr>
        <w:pStyle w:val="ListParagraph"/>
        <w:suppressAutoHyphens/>
        <w:spacing w:after="0" w:line="240" w:lineRule="auto"/>
        <w:ind w:left="993" w:hanging="426"/>
        <w:contextualSpacing w:val="0"/>
        <w:jc w:val="both"/>
        <w:rPr>
          <w:rFonts w:cs="Arial"/>
        </w:rPr>
      </w:pPr>
    </w:p>
    <w:p w14:paraId="1DD3FA73" w14:textId="6BAFD3A1" w:rsidR="00FB2B83" w:rsidRDefault="00D95614" w:rsidP="00987775">
      <w:pPr>
        <w:pStyle w:val="ListParagraph"/>
        <w:widowControl w:val="0"/>
        <w:numPr>
          <w:ilvl w:val="1"/>
          <w:numId w:val="14"/>
        </w:numPr>
        <w:suppressAutoHyphens/>
        <w:autoSpaceDE w:val="0"/>
        <w:autoSpaceDN w:val="0"/>
        <w:adjustRightInd w:val="0"/>
        <w:spacing w:after="0" w:line="240" w:lineRule="auto"/>
        <w:ind w:left="993" w:hanging="426"/>
        <w:contextualSpacing w:val="0"/>
        <w:jc w:val="both"/>
        <w:rPr>
          <w:rFonts w:cs="Arial"/>
        </w:rPr>
      </w:pPr>
      <w:r>
        <w:rPr>
          <w:rFonts w:cs="Arial"/>
        </w:rPr>
        <w:t xml:space="preserve">avoid the detrimental effects of pesticide use on non-target insects </w:t>
      </w:r>
      <w:r w:rsidRPr="0087305A">
        <w:rPr>
          <w:rFonts w:cs="Arial"/>
        </w:rPr>
        <w:t>to preserve insect biomass</w:t>
      </w:r>
      <w:r>
        <w:rPr>
          <w:rFonts w:cs="Arial"/>
        </w:rPr>
        <w:t xml:space="preserve"> as a food resource of migratory insectivores in and around areas that are important for the conservation of these species, including by reducing the use </w:t>
      </w:r>
      <w:r w:rsidR="0029467E">
        <w:rPr>
          <w:rFonts w:cs="Arial"/>
        </w:rPr>
        <w:t xml:space="preserve">of </w:t>
      </w:r>
      <w:r w:rsidR="0029467E" w:rsidRPr="0087305A">
        <w:rPr>
          <w:rFonts w:cs="Arial"/>
        </w:rPr>
        <w:t xml:space="preserve">pesticides </w:t>
      </w:r>
      <w:r>
        <w:rPr>
          <w:rFonts w:cs="Arial"/>
        </w:rPr>
        <w:t>and</w:t>
      </w:r>
      <w:r w:rsidR="00E55793">
        <w:rPr>
          <w:rFonts w:cs="Arial"/>
        </w:rPr>
        <w:t xml:space="preserve"> </w:t>
      </w:r>
      <w:r w:rsidR="00E55793" w:rsidRPr="0087305A">
        <w:rPr>
          <w:rFonts w:cs="Arial"/>
        </w:rPr>
        <w:t>related</w:t>
      </w:r>
      <w:r>
        <w:rPr>
          <w:rFonts w:cs="Arial"/>
        </w:rPr>
        <w:t xml:space="preserve"> risks;</w:t>
      </w:r>
    </w:p>
    <w:p w14:paraId="1DD3FA74" w14:textId="77777777" w:rsidR="00FB2B83" w:rsidRDefault="00FB2B83" w:rsidP="00987775">
      <w:pPr>
        <w:suppressAutoHyphens/>
        <w:spacing w:after="0" w:line="240" w:lineRule="auto"/>
        <w:ind w:left="993" w:hanging="426"/>
        <w:jc w:val="both"/>
        <w:rPr>
          <w:rFonts w:cs="Arial"/>
        </w:rPr>
      </w:pPr>
    </w:p>
    <w:p w14:paraId="1DD3FA75" w14:textId="5269B916" w:rsidR="00FB2B83" w:rsidRDefault="00D95614" w:rsidP="00987775">
      <w:pPr>
        <w:pStyle w:val="ListParagraph"/>
        <w:widowControl w:val="0"/>
        <w:numPr>
          <w:ilvl w:val="1"/>
          <w:numId w:val="14"/>
        </w:numPr>
        <w:suppressAutoHyphens/>
        <w:autoSpaceDE w:val="0"/>
        <w:autoSpaceDN w:val="0"/>
        <w:adjustRightInd w:val="0"/>
        <w:spacing w:after="0" w:line="240" w:lineRule="auto"/>
        <w:ind w:left="993" w:hanging="426"/>
        <w:contextualSpacing w:val="0"/>
        <w:jc w:val="both"/>
        <w:rPr>
          <w:rFonts w:cs="Arial"/>
        </w:rPr>
      </w:pPr>
      <w:r>
        <w:rPr>
          <w:rFonts w:cs="Arial"/>
          <w:iCs/>
        </w:rPr>
        <w:t>promote</w:t>
      </w:r>
      <w:r>
        <w:rPr>
          <w:rFonts w:cs="Arial"/>
        </w:rPr>
        <w:t xml:space="preserve"> action programmes for the conservation of insects and restoration of</w:t>
      </w:r>
      <w:r w:rsidR="00C42522">
        <w:rPr>
          <w:rFonts w:cs="Arial"/>
        </w:rPr>
        <w:t xml:space="preserve"> </w:t>
      </w:r>
      <w:r w:rsidR="00C42522" w:rsidRPr="00C42522">
        <w:rPr>
          <w:rFonts w:cs="Arial"/>
        </w:rPr>
        <w:t>the preconditions underlying</w:t>
      </w:r>
      <w:r>
        <w:rPr>
          <w:rFonts w:cs="Arial"/>
        </w:rPr>
        <w:t xml:space="preserve"> their habitats in consideration of their vulnerability, aiming at the known causes of insect decline, including pesticide usage</w:t>
      </w:r>
      <w:r w:rsidR="00394A19">
        <w:rPr>
          <w:rFonts w:cs="Arial"/>
        </w:rPr>
        <w:t xml:space="preserve">, </w:t>
      </w:r>
      <w:r w:rsidR="00394A19" w:rsidRPr="00394A19">
        <w:rPr>
          <w:rFonts w:cs="Arial"/>
        </w:rPr>
        <w:t>water quality and availability</w:t>
      </w:r>
      <w:r>
        <w:rPr>
          <w:rFonts w:cs="Arial"/>
        </w:rPr>
        <w:t xml:space="preserve"> and habitat loss;</w:t>
      </w:r>
    </w:p>
    <w:p w14:paraId="1DD3FA76" w14:textId="77777777" w:rsidR="00FB2B83" w:rsidRDefault="00FB2B83" w:rsidP="00987775">
      <w:pPr>
        <w:suppressAutoHyphens/>
        <w:spacing w:after="0" w:line="240" w:lineRule="auto"/>
        <w:ind w:left="993" w:hanging="426"/>
        <w:jc w:val="both"/>
        <w:rPr>
          <w:rFonts w:cs="Arial"/>
        </w:rPr>
      </w:pPr>
    </w:p>
    <w:p w14:paraId="1DD3FA79" w14:textId="77777777" w:rsidR="00FB2B83" w:rsidRDefault="00D95614" w:rsidP="00987775">
      <w:pPr>
        <w:pStyle w:val="ListParagraph"/>
        <w:widowControl w:val="0"/>
        <w:numPr>
          <w:ilvl w:val="1"/>
          <w:numId w:val="14"/>
        </w:numPr>
        <w:suppressAutoHyphens/>
        <w:autoSpaceDE w:val="0"/>
        <w:autoSpaceDN w:val="0"/>
        <w:adjustRightInd w:val="0"/>
        <w:spacing w:after="0" w:line="240" w:lineRule="auto"/>
        <w:ind w:left="993" w:hanging="426"/>
        <w:contextualSpacing w:val="0"/>
        <w:jc w:val="both"/>
        <w:rPr>
          <w:rFonts w:cs="Arial"/>
        </w:rPr>
      </w:pPr>
      <w:r>
        <w:rPr>
          <w:rFonts w:cs="Arial"/>
          <w:iCs/>
        </w:rPr>
        <w:t>raise</w:t>
      </w:r>
      <w:r>
        <w:rPr>
          <w:rFonts w:cs="Arial"/>
        </w:rPr>
        <w:t xml:space="preserve"> awareness regarding the concerns mentioned above with land managers and other stakeholders;</w:t>
      </w:r>
    </w:p>
    <w:p w14:paraId="1DD3FA7A" w14:textId="77777777" w:rsidR="00FB2B83" w:rsidRDefault="00FB2B83" w:rsidP="00987775">
      <w:pPr>
        <w:suppressAutoHyphens/>
        <w:spacing w:after="0" w:line="240" w:lineRule="auto"/>
        <w:ind w:left="993" w:hanging="426"/>
        <w:jc w:val="both"/>
        <w:rPr>
          <w:rFonts w:cs="Arial"/>
        </w:rPr>
      </w:pPr>
    </w:p>
    <w:p w14:paraId="1DD3FA7B" w14:textId="29F55626" w:rsidR="00FB2B83" w:rsidRDefault="00D95614" w:rsidP="00987775">
      <w:pPr>
        <w:pStyle w:val="ListParagraph"/>
        <w:numPr>
          <w:ilvl w:val="1"/>
          <w:numId w:val="14"/>
        </w:numPr>
        <w:suppressAutoHyphens/>
        <w:spacing w:after="0" w:line="240" w:lineRule="auto"/>
        <w:ind w:left="993" w:hanging="426"/>
        <w:contextualSpacing w:val="0"/>
        <w:jc w:val="both"/>
        <w:rPr>
          <w:rFonts w:cs="Arial"/>
        </w:rPr>
      </w:pPr>
      <w:r>
        <w:rPr>
          <w:rFonts w:cs="Arial"/>
          <w:iCs/>
        </w:rPr>
        <w:t>promote</w:t>
      </w:r>
      <w:r>
        <w:rPr>
          <w:rFonts w:cs="Arial"/>
        </w:rPr>
        <w:t xml:space="preserve"> continued cooperation and collaboration between scientists, professionals, stakeholders and international bodies, whose work is related to insect decline</w:t>
      </w:r>
      <w:r w:rsidR="00D51CF3">
        <w:rPr>
          <w:rFonts w:cs="Arial"/>
        </w:rPr>
        <w:t xml:space="preserve">, </w:t>
      </w:r>
      <w:r w:rsidR="00D51CF3" w:rsidRPr="00D51CF3">
        <w:rPr>
          <w:rFonts w:cs="Arial"/>
        </w:rPr>
        <w:t>and promote the exchange of monitoring data relevant to insect and pollinator conservation</w:t>
      </w:r>
      <w:r>
        <w:rPr>
          <w:rFonts w:cs="Arial"/>
        </w:rPr>
        <w:t>;</w:t>
      </w:r>
    </w:p>
    <w:p w14:paraId="1DD3FA7C" w14:textId="77777777" w:rsidR="00FB2B83" w:rsidRDefault="00FB2B83" w:rsidP="00987775">
      <w:pPr>
        <w:pStyle w:val="ListParagraph"/>
        <w:suppressAutoHyphens/>
        <w:spacing w:after="0" w:line="240" w:lineRule="auto"/>
        <w:ind w:left="993" w:hanging="426"/>
        <w:contextualSpacing w:val="0"/>
        <w:rPr>
          <w:rFonts w:cs="Arial"/>
        </w:rPr>
      </w:pPr>
    </w:p>
    <w:p w14:paraId="478506ED" w14:textId="66471298" w:rsidR="001050D8" w:rsidRPr="00D81430" w:rsidRDefault="00D95614" w:rsidP="00987775">
      <w:pPr>
        <w:pStyle w:val="ListParagraph"/>
        <w:numPr>
          <w:ilvl w:val="1"/>
          <w:numId w:val="14"/>
        </w:numPr>
        <w:suppressAutoHyphens/>
        <w:spacing w:after="0" w:line="240" w:lineRule="auto"/>
        <w:ind w:left="993" w:hanging="426"/>
        <w:contextualSpacing w:val="0"/>
        <w:jc w:val="both"/>
        <w:rPr>
          <w:rFonts w:cs="Arial"/>
        </w:rPr>
      </w:pPr>
      <w:r w:rsidRPr="0087305A">
        <w:rPr>
          <w:rFonts w:cs="Arial"/>
        </w:rPr>
        <w:t xml:space="preserve">work with CBD and other multilateral environmental agreements to promote conservation of insects as </w:t>
      </w:r>
      <w:r w:rsidR="002E1FC3" w:rsidRPr="0087305A">
        <w:rPr>
          <w:rFonts w:cs="Arial"/>
        </w:rPr>
        <w:t xml:space="preserve">a </w:t>
      </w:r>
      <w:r w:rsidRPr="0087305A">
        <w:rPr>
          <w:rFonts w:cs="Arial"/>
        </w:rPr>
        <w:t>food source for migratory species</w:t>
      </w:r>
      <w:r w:rsidR="0036386C" w:rsidRPr="0087305A">
        <w:rPr>
          <w:rFonts w:cs="Arial"/>
        </w:rPr>
        <w:t>;</w:t>
      </w:r>
    </w:p>
    <w:p w14:paraId="55679800" w14:textId="77777777" w:rsidR="001050D8" w:rsidRDefault="001050D8" w:rsidP="00987775">
      <w:pPr>
        <w:pStyle w:val="ListParagraph"/>
        <w:suppressAutoHyphens/>
        <w:spacing w:after="0" w:line="240" w:lineRule="auto"/>
        <w:ind w:left="993" w:hanging="426"/>
        <w:contextualSpacing w:val="0"/>
      </w:pPr>
    </w:p>
    <w:p w14:paraId="516FCA4E" w14:textId="0C191095" w:rsidR="008D326F" w:rsidRPr="0087305A" w:rsidRDefault="001050D8" w:rsidP="00987775">
      <w:pPr>
        <w:pStyle w:val="ListParagraph"/>
        <w:numPr>
          <w:ilvl w:val="1"/>
          <w:numId w:val="14"/>
        </w:numPr>
        <w:suppressAutoHyphens/>
        <w:spacing w:after="0" w:line="240" w:lineRule="auto"/>
        <w:ind w:left="993" w:hanging="426"/>
        <w:contextualSpacing w:val="0"/>
        <w:jc w:val="both"/>
        <w:rPr>
          <w:rFonts w:cs="Arial"/>
        </w:rPr>
      </w:pPr>
      <w:r w:rsidRPr="0087305A">
        <w:t>p</w:t>
      </w:r>
      <w:r w:rsidR="00AB0B0B" w:rsidRPr="0087305A">
        <w:t>romote</w:t>
      </w:r>
      <w:r w:rsidR="00F8144D" w:rsidRPr="0087305A">
        <w:t xml:space="preserve"> scientific </w:t>
      </w:r>
      <w:r w:rsidR="00C20DE4" w:rsidRPr="0087305A">
        <w:t>research</w:t>
      </w:r>
      <w:r w:rsidR="00BD4A52">
        <w:t xml:space="preserve"> </w:t>
      </w:r>
      <w:r w:rsidR="00BD4A52" w:rsidRPr="00BD4A52">
        <w:t>and monitoring program</w:t>
      </w:r>
      <w:r w:rsidR="000B3D48">
        <w:t>me</w:t>
      </w:r>
      <w:r w:rsidR="00BD4A52" w:rsidRPr="00BD4A52">
        <w:t>s</w:t>
      </w:r>
      <w:r w:rsidR="00C20DE4" w:rsidRPr="0087305A">
        <w:t xml:space="preserve"> </w:t>
      </w:r>
      <w:r w:rsidR="00AB0B0B" w:rsidRPr="0087305A">
        <w:t>on</w:t>
      </w:r>
      <w:r w:rsidR="008D326F" w:rsidRPr="0087305A">
        <w:t>:</w:t>
      </w:r>
    </w:p>
    <w:p w14:paraId="29D8C4F9" w14:textId="77777777" w:rsidR="00B4190A" w:rsidRPr="0087305A" w:rsidRDefault="00B4190A" w:rsidP="00987775">
      <w:pPr>
        <w:pStyle w:val="ListParagraph"/>
        <w:tabs>
          <w:tab w:val="left" w:pos="426"/>
        </w:tabs>
        <w:suppressAutoHyphens/>
        <w:spacing w:after="0" w:line="240" w:lineRule="auto"/>
        <w:ind w:left="993" w:hanging="426"/>
        <w:contextualSpacing w:val="0"/>
        <w:jc w:val="both"/>
      </w:pPr>
    </w:p>
    <w:p w14:paraId="6E1E7BB8" w14:textId="31D8DC3E" w:rsidR="00C20DE4" w:rsidRPr="0087305A" w:rsidRDefault="00782679" w:rsidP="00987775">
      <w:pPr>
        <w:pStyle w:val="ListParagraph"/>
        <w:numPr>
          <w:ilvl w:val="2"/>
          <w:numId w:val="25"/>
        </w:numPr>
        <w:suppressAutoHyphens/>
        <w:spacing w:after="80" w:line="240" w:lineRule="auto"/>
        <w:ind w:left="1570" w:hanging="432"/>
        <w:contextualSpacing w:val="0"/>
        <w:jc w:val="both"/>
      </w:pPr>
      <w:r w:rsidRPr="0087305A">
        <w:t xml:space="preserve">the </w:t>
      </w:r>
      <w:r w:rsidR="00C20DE4" w:rsidRPr="0087305A">
        <w:t>effects of insect</w:t>
      </w:r>
      <w:r w:rsidR="00AB0B0B" w:rsidRPr="0087305A">
        <w:t>s</w:t>
      </w:r>
      <w:r w:rsidR="00C20DE4" w:rsidRPr="0087305A">
        <w:t xml:space="preserve"> on </w:t>
      </w:r>
      <w:r w:rsidR="00C02C63" w:rsidRPr="0087305A">
        <w:t xml:space="preserve">the </w:t>
      </w:r>
      <w:r w:rsidR="00C20DE4" w:rsidRPr="0087305A">
        <w:t>functioning of ecosystems</w:t>
      </w:r>
      <w:r w:rsidR="00943676" w:rsidRPr="0087305A">
        <w:t xml:space="preserve"> and </w:t>
      </w:r>
      <w:r w:rsidR="006A59DC" w:rsidRPr="0087305A">
        <w:t>their role in the provision of ecosystem services</w:t>
      </w:r>
      <w:r w:rsidR="00252A08">
        <w:t>;</w:t>
      </w:r>
    </w:p>
    <w:p w14:paraId="1F8C4642" w14:textId="6785F430" w:rsidR="00074F1A" w:rsidRPr="0087305A" w:rsidRDefault="00B21C26" w:rsidP="00987775">
      <w:pPr>
        <w:pStyle w:val="ListParagraph"/>
        <w:numPr>
          <w:ilvl w:val="2"/>
          <w:numId w:val="25"/>
        </w:numPr>
        <w:suppressAutoHyphens/>
        <w:spacing w:after="80" w:line="240" w:lineRule="auto"/>
        <w:ind w:left="1570" w:hanging="432"/>
        <w:contextualSpacing w:val="0"/>
        <w:jc w:val="both"/>
      </w:pPr>
      <w:r w:rsidRPr="0087305A">
        <w:t>the</w:t>
      </w:r>
      <w:r w:rsidR="00172ED7" w:rsidRPr="0087305A">
        <w:t xml:space="preserve"> </w:t>
      </w:r>
      <w:r w:rsidR="003A02BC" w:rsidRPr="0087305A">
        <w:t xml:space="preserve">impact of insect </w:t>
      </w:r>
      <w:proofErr w:type="gramStart"/>
      <w:r w:rsidR="003A02BC" w:rsidRPr="0087305A">
        <w:t>decline</w:t>
      </w:r>
      <w:proofErr w:type="gramEnd"/>
      <w:r w:rsidR="003A02BC" w:rsidRPr="0087305A">
        <w:t xml:space="preserve"> on the </w:t>
      </w:r>
      <w:r w:rsidR="00074F1A" w:rsidRPr="0087305A">
        <w:t xml:space="preserve">life cycle and migration cycle of migratory species (including </w:t>
      </w:r>
      <w:r w:rsidR="00433634" w:rsidRPr="0087305A">
        <w:t xml:space="preserve">species that are </w:t>
      </w:r>
      <w:r w:rsidR="00074F1A" w:rsidRPr="0087305A">
        <w:t>partially insectivorous</w:t>
      </w:r>
      <w:r w:rsidR="00C14FA3" w:rsidRPr="0087305A">
        <w:t xml:space="preserve"> during migration, or species </w:t>
      </w:r>
      <w:r w:rsidR="00E720B6" w:rsidRPr="0087305A">
        <w:t>that</w:t>
      </w:r>
      <w:r w:rsidR="00C14FA3" w:rsidRPr="0087305A">
        <w:t xml:space="preserve"> become facultatively insectivorous during breeding seasons)</w:t>
      </w:r>
      <w:r w:rsidR="00252A08">
        <w:t>;</w:t>
      </w:r>
    </w:p>
    <w:p w14:paraId="61ADBE19" w14:textId="17839109" w:rsidR="00B4190A" w:rsidRPr="0087305A" w:rsidRDefault="00782679" w:rsidP="00987775">
      <w:pPr>
        <w:pStyle w:val="ListParagraph"/>
        <w:numPr>
          <w:ilvl w:val="2"/>
          <w:numId w:val="25"/>
        </w:numPr>
        <w:suppressAutoHyphens/>
        <w:spacing w:after="0" w:line="240" w:lineRule="auto"/>
        <w:ind w:left="1560" w:hanging="425"/>
        <w:contextualSpacing w:val="0"/>
        <w:jc w:val="both"/>
      </w:pPr>
      <w:r w:rsidRPr="0087305A">
        <w:t>the c</w:t>
      </w:r>
      <w:r w:rsidR="00B4190A" w:rsidRPr="0087305A">
        <w:t xml:space="preserve">ascading effects of insect decline on food webs and connectivity for migratory species </w:t>
      </w:r>
      <w:r w:rsidR="00B4190A" w:rsidRPr="0087305A">
        <w:rPr>
          <w:color w:val="000000" w:themeColor="text1"/>
        </w:rPr>
        <w:t>such as birds of pr</w:t>
      </w:r>
      <w:r w:rsidRPr="0087305A">
        <w:rPr>
          <w:color w:val="000000" w:themeColor="text1"/>
        </w:rPr>
        <w:t>e</w:t>
      </w:r>
      <w:r w:rsidR="00B4190A" w:rsidRPr="0087305A">
        <w:rPr>
          <w:color w:val="000000" w:themeColor="text1"/>
        </w:rPr>
        <w:t>y</w:t>
      </w:r>
      <w:r w:rsidR="004A26E9" w:rsidRPr="0087305A">
        <w:rPr>
          <w:color w:val="000000" w:themeColor="text1"/>
        </w:rPr>
        <w:t xml:space="preserve"> that</w:t>
      </w:r>
      <w:r w:rsidR="00B4190A" w:rsidRPr="0087305A">
        <w:rPr>
          <w:color w:val="000000" w:themeColor="text1"/>
        </w:rPr>
        <w:t xml:space="preserve"> feed on small </w:t>
      </w:r>
      <w:r w:rsidR="00935023" w:rsidRPr="0087305A">
        <w:rPr>
          <w:color w:val="000000" w:themeColor="text1"/>
        </w:rPr>
        <w:t xml:space="preserve">insectivorous or frugivorous </w:t>
      </w:r>
      <w:r w:rsidR="00B4190A" w:rsidRPr="0087305A">
        <w:rPr>
          <w:color w:val="000000" w:themeColor="text1"/>
        </w:rPr>
        <w:t>species</w:t>
      </w:r>
      <w:r w:rsidR="00C02C63" w:rsidRPr="0087305A">
        <w:t>.</w:t>
      </w:r>
      <w:r w:rsidR="00B4190A" w:rsidRPr="0087305A">
        <w:t xml:space="preserve"> </w:t>
      </w:r>
    </w:p>
    <w:p w14:paraId="28F4AE44" w14:textId="77777777" w:rsidR="007469C1" w:rsidRDefault="007469C1" w:rsidP="00987775">
      <w:pPr>
        <w:tabs>
          <w:tab w:val="left" w:pos="1402"/>
        </w:tabs>
        <w:suppressAutoHyphens/>
        <w:spacing w:line="240" w:lineRule="auto"/>
        <w:rPr>
          <w:b/>
          <w:bCs/>
          <w:highlight w:val="yellow"/>
          <w:lang w:val="en-GB"/>
        </w:rPr>
      </w:pPr>
    </w:p>
    <w:sectPr w:rsidR="007469C1">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169C" w14:textId="77777777" w:rsidR="00A316A7" w:rsidRDefault="00A316A7">
      <w:pPr>
        <w:spacing w:after="0" w:line="240" w:lineRule="auto"/>
      </w:pPr>
      <w:r>
        <w:separator/>
      </w:r>
    </w:p>
  </w:endnote>
  <w:endnote w:type="continuationSeparator" w:id="0">
    <w:p w14:paraId="62EE9FA3" w14:textId="77777777" w:rsidR="00A316A7" w:rsidRDefault="00A316A7">
      <w:pPr>
        <w:spacing w:after="0" w:line="240" w:lineRule="auto"/>
      </w:pPr>
      <w:r>
        <w:continuationSeparator/>
      </w:r>
    </w:p>
  </w:endnote>
  <w:endnote w:type="continuationNotice" w:id="1">
    <w:p w14:paraId="7CB8CC09" w14:textId="77777777" w:rsidR="00A316A7" w:rsidRDefault="00A31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0477882"/>
      <w:docPartObj>
        <w:docPartGallery w:val="Page Numbers (Bottom of Page)"/>
        <w:docPartUnique/>
      </w:docPartObj>
    </w:sdtPr>
    <w:sdtEndPr>
      <w:rPr>
        <w:noProof/>
      </w:rPr>
    </w:sdtEndPr>
    <w:sdtContent>
      <w:p w14:paraId="1DD3FAEF" w14:textId="3E2FECEA" w:rsidR="00FB2B83" w:rsidRPr="000C4832" w:rsidRDefault="000C4832" w:rsidP="000C4832">
        <w:pPr>
          <w:pStyle w:val="Footer"/>
          <w:jc w:val="center"/>
          <w:rPr>
            <w:sz w:val="18"/>
            <w:szCs w:val="18"/>
          </w:rPr>
        </w:pPr>
        <w:r w:rsidRPr="000C4832">
          <w:rPr>
            <w:sz w:val="18"/>
            <w:szCs w:val="18"/>
          </w:rPr>
          <w:fldChar w:fldCharType="begin"/>
        </w:r>
        <w:r w:rsidRPr="000C4832">
          <w:rPr>
            <w:sz w:val="18"/>
            <w:szCs w:val="18"/>
          </w:rPr>
          <w:instrText xml:space="preserve"> PAGE   \* MERGEFORMAT </w:instrText>
        </w:r>
        <w:r w:rsidRPr="000C4832">
          <w:rPr>
            <w:sz w:val="18"/>
            <w:szCs w:val="18"/>
          </w:rPr>
          <w:fldChar w:fldCharType="separate"/>
        </w:r>
        <w:r w:rsidRPr="000C4832">
          <w:rPr>
            <w:noProof/>
            <w:sz w:val="18"/>
            <w:szCs w:val="18"/>
          </w:rPr>
          <w:t>2</w:t>
        </w:r>
        <w:r w:rsidRPr="000C4832">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F4" w14:textId="73D94E61" w:rsidR="00FB2B83" w:rsidRPr="00110BB4" w:rsidRDefault="00FB2B83" w:rsidP="00110BB4">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2B83" w14:paraId="1DD3FAFD" w14:textId="77777777">
      <w:trPr>
        <w:trHeight w:val="300"/>
      </w:trPr>
      <w:tc>
        <w:tcPr>
          <w:tcW w:w="3005" w:type="dxa"/>
        </w:tcPr>
        <w:p w14:paraId="1DD3FAFA" w14:textId="77777777" w:rsidR="00FB2B83" w:rsidRDefault="00FB2B83">
          <w:pPr>
            <w:pStyle w:val="Header"/>
            <w:ind w:left="-115"/>
          </w:pPr>
        </w:p>
      </w:tc>
      <w:tc>
        <w:tcPr>
          <w:tcW w:w="3005" w:type="dxa"/>
        </w:tcPr>
        <w:p w14:paraId="1DD3FAFB" w14:textId="77777777" w:rsidR="00FB2B83" w:rsidRDefault="00FB2B83">
          <w:pPr>
            <w:pStyle w:val="Header"/>
            <w:jc w:val="center"/>
          </w:pPr>
        </w:p>
      </w:tc>
      <w:tc>
        <w:tcPr>
          <w:tcW w:w="3005" w:type="dxa"/>
        </w:tcPr>
        <w:p w14:paraId="1DD3FAFC" w14:textId="77777777" w:rsidR="00FB2B83" w:rsidRDefault="00FB2B83">
          <w:pPr>
            <w:pStyle w:val="Header"/>
            <w:ind w:right="-115"/>
            <w:jc w:val="right"/>
          </w:pPr>
        </w:p>
      </w:tc>
    </w:tr>
  </w:tbl>
  <w:p w14:paraId="1DD3FAFE" w14:textId="77777777" w:rsidR="00FB2B83" w:rsidRDefault="00FB2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F775" w14:textId="77777777" w:rsidR="00A316A7" w:rsidRDefault="00A316A7">
      <w:pPr>
        <w:spacing w:after="0" w:line="240" w:lineRule="auto"/>
      </w:pPr>
      <w:r>
        <w:separator/>
      </w:r>
    </w:p>
  </w:footnote>
  <w:footnote w:type="continuationSeparator" w:id="0">
    <w:p w14:paraId="3369803D" w14:textId="77777777" w:rsidR="00A316A7" w:rsidRDefault="00A316A7">
      <w:pPr>
        <w:spacing w:after="0" w:line="240" w:lineRule="auto"/>
      </w:pPr>
      <w:r>
        <w:continuationSeparator/>
      </w:r>
    </w:p>
  </w:footnote>
  <w:footnote w:type="continuationNotice" w:id="1">
    <w:p w14:paraId="76A95375" w14:textId="77777777" w:rsidR="00A316A7" w:rsidRDefault="00A316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E9" w14:textId="387C5B62" w:rsidR="00FB2B83" w:rsidRDefault="00D95614">
    <w:pPr>
      <w:pStyle w:val="Header"/>
      <w:pBdr>
        <w:bottom w:val="single" w:sz="4" w:space="1" w:color="auto"/>
      </w:pBdr>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w:t>
    </w:r>
    <w:r w:rsidR="00D462E2">
      <w:rPr>
        <w:rFonts w:eastAsia="Times New Roman" w:cs="Arial"/>
        <w:i/>
        <w:sz w:val="18"/>
        <w:szCs w:val="18"/>
        <w:lang w:val="en-GB"/>
      </w:rPr>
      <w:t>CRP</w:t>
    </w:r>
    <w:r w:rsidR="00297BC3">
      <w:rPr>
        <w:rFonts w:eastAsia="Times New Roman" w:cs="Arial"/>
        <w:i/>
        <w:sz w:val="18"/>
        <w:szCs w:val="18"/>
        <w:lang w:val="en-GB"/>
      </w:rPr>
      <w:t>28.</w:t>
    </w:r>
    <w:r w:rsidR="00267C26">
      <w:rPr>
        <w:rFonts w:eastAsia="Times New Roman" w:cs="Arial"/>
        <w:i/>
        <w:sz w:val="18"/>
        <w:szCs w:val="18"/>
        <w:lang w:val="en-GB"/>
      </w:rPr>
      <w:t>8</w:t>
    </w:r>
    <w:r w:rsidR="007A4581">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EA" w14:textId="33AE36E2" w:rsidR="00FB2B83" w:rsidRDefault="00D95614">
    <w:pPr>
      <w:pStyle w:val="Header"/>
      <w:pBdr>
        <w:bottom w:val="single" w:sz="4" w:space="1" w:color="auto"/>
      </w:pBdr>
      <w:jc w:val="right"/>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w:t>
    </w:r>
    <w:r w:rsidR="00D462E2">
      <w:rPr>
        <w:rFonts w:eastAsia="Times New Roman" w:cs="Arial"/>
        <w:i/>
        <w:sz w:val="18"/>
        <w:szCs w:val="18"/>
        <w:lang w:val="en-GB"/>
      </w:rPr>
      <w:t>CRP</w:t>
    </w:r>
    <w:r w:rsidR="00297BC3">
      <w:rPr>
        <w:rFonts w:eastAsia="Times New Roman" w:cs="Arial"/>
        <w:i/>
        <w:sz w:val="18"/>
        <w:szCs w:val="18"/>
        <w:lang w:val="en-GB"/>
      </w:rPr>
      <w:t>28.</w:t>
    </w:r>
    <w:r w:rsidR="00680E23">
      <w:rPr>
        <w:rFonts w:eastAsia="Times New Roman" w:cs="Arial"/>
        <w:i/>
        <w:sz w:val="18"/>
        <w:szCs w:val="18"/>
        <w:lang w:val="en-GB"/>
      </w:rPr>
      <w:t>8</w:t>
    </w:r>
    <w:r w:rsidR="007A4581">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2B83" w14:paraId="1DD3FAF8" w14:textId="77777777">
      <w:trPr>
        <w:trHeight w:val="300"/>
      </w:trPr>
      <w:tc>
        <w:tcPr>
          <w:tcW w:w="3005" w:type="dxa"/>
        </w:tcPr>
        <w:p w14:paraId="1DD3FAF5" w14:textId="77777777" w:rsidR="00FB2B83" w:rsidRDefault="00FB2B83">
          <w:pPr>
            <w:pStyle w:val="Header"/>
            <w:ind w:left="-115"/>
          </w:pPr>
        </w:p>
      </w:tc>
      <w:tc>
        <w:tcPr>
          <w:tcW w:w="3005" w:type="dxa"/>
        </w:tcPr>
        <w:p w14:paraId="1DD3FAF6" w14:textId="77777777" w:rsidR="00FB2B83" w:rsidRDefault="00FB2B83">
          <w:pPr>
            <w:pStyle w:val="Header"/>
            <w:jc w:val="center"/>
          </w:pPr>
        </w:p>
      </w:tc>
      <w:tc>
        <w:tcPr>
          <w:tcW w:w="3005" w:type="dxa"/>
        </w:tcPr>
        <w:p w14:paraId="1DD3FAF7" w14:textId="77777777" w:rsidR="00FB2B83" w:rsidRDefault="00FB2B83">
          <w:pPr>
            <w:pStyle w:val="Header"/>
            <w:ind w:right="-115"/>
            <w:jc w:val="right"/>
          </w:pPr>
        </w:p>
      </w:tc>
    </w:tr>
  </w:tbl>
  <w:p w14:paraId="1DD3FAF9" w14:textId="77777777" w:rsidR="00FB2B83" w:rsidRDefault="00FB2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2138F1"/>
    <w:multiLevelType w:val="hybridMultilevel"/>
    <w:tmpl w:val="77AA13EC"/>
    <w:lvl w:ilvl="0" w:tplc="9BD85294">
      <w:start w:val="1"/>
      <w:numFmt w:val="lowerLetter"/>
      <w:lvlText w:val="%1)"/>
      <w:lvlJc w:val="left"/>
      <w:pPr>
        <w:ind w:left="927" w:hanging="360"/>
      </w:pPr>
      <w:rPr>
        <w:rFonts w:cs="Arial"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45A1362"/>
    <w:multiLevelType w:val="hybridMultilevel"/>
    <w:tmpl w:val="D7EAE03E"/>
    <w:lvl w:ilvl="0" w:tplc="89BEC5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BDC72"/>
    <w:multiLevelType w:val="hybridMultilevel"/>
    <w:tmpl w:val="74A08EDE"/>
    <w:lvl w:ilvl="0" w:tplc="5C4C5986">
      <w:start w:val="1"/>
      <w:numFmt w:val="decimal"/>
      <w:lvlText w:val="%1."/>
      <w:lvlJc w:val="left"/>
      <w:pPr>
        <w:ind w:left="720" w:hanging="360"/>
      </w:pPr>
    </w:lvl>
    <w:lvl w:ilvl="1" w:tplc="C46C1112">
      <w:start w:val="1"/>
      <w:numFmt w:val="lowerLetter"/>
      <w:lvlText w:val="%2."/>
      <w:lvlJc w:val="left"/>
      <w:pPr>
        <w:ind w:left="1440" w:hanging="360"/>
      </w:pPr>
    </w:lvl>
    <w:lvl w:ilvl="2" w:tplc="58DE98D2">
      <w:start w:val="1"/>
      <w:numFmt w:val="lowerRoman"/>
      <w:lvlText w:val="%3."/>
      <w:lvlJc w:val="right"/>
      <w:pPr>
        <w:ind w:left="2160" w:hanging="180"/>
      </w:pPr>
    </w:lvl>
    <w:lvl w:ilvl="3" w:tplc="41D02768">
      <w:start w:val="1"/>
      <w:numFmt w:val="decimal"/>
      <w:lvlText w:val="%4."/>
      <w:lvlJc w:val="left"/>
      <w:pPr>
        <w:ind w:left="2880" w:hanging="360"/>
      </w:pPr>
    </w:lvl>
    <w:lvl w:ilvl="4" w:tplc="1B42FAA4">
      <w:start w:val="1"/>
      <w:numFmt w:val="lowerLetter"/>
      <w:lvlText w:val="%5."/>
      <w:lvlJc w:val="left"/>
      <w:pPr>
        <w:ind w:left="3600" w:hanging="360"/>
      </w:pPr>
    </w:lvl>
    <w:lvl w:ilvl="5" w:tplc="F0B63EF0">
      <w:start w:val="1"/>
      <w:numFmt w:val="lowerRoman"/>
      <w:lvlText w:val="%6."/>
      <w:lvlJc w:val="right"/>
      <w:pPr>
        <w:ind w:left="4320" w:hanging="180"/>
      </w:pPr>
    </w:lvl>
    <w:lvl w:ilvl="6" w:tplc="D6228A0C">
      <w:start w:val="1"/>
      <w:numFmt w:val="decimal"/>
      <w:lvlText w:val="%7."/>
      <w:lvlJc w:val="left"/>
      <w:pPr>
        <w:ind w:left="5040" w:hanging="360"/>
      </w:pPr>
    </w:lvl>
    <w:lvl w:ilvl="7" w:tplc="8BE69136">
      <w:start w:val="1"/>
      <w:numFmt w:val="lowerLetter"/>
      <w:lvlText w:val="%8."/>
      <w:lvlJc w:val="left"/>
      <w:pPr>
        <w:ind w:left="5760" w:hanging="360"/>
      </w:pPr>
    </w:lvl>
    <w:lvl w:ilvl="8" w:tplc="54B0613E">
      <w:start w:val="1"/>
      <w:numFmt w:val="lowerRoman"/>
      <w:lvlText w:val="%9."/>
      <w:lvlJc w:val="right"/>
      <w:pPr>
        <w:ind w:left="6480" w:hanging="180"/>
      </w:pPr>
    </w:lvl>
  </w:abstractNum>
  <w:abstractNum w:abstractNumId="4" w15:restartNumberingAfterBreak="0">
    <w:nsid w:val="0B2F333B"/>
    <w:multiLevelType w:val="hybridMultilevel"/>
    <w:tmpl w:val="D3981E76"/>
    <w:lvl w:ilvl="0" w:tplc="0D70034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545159"/>
    <w:multiLevelType w:val="hybridMultilevel"/>
    <w:tmpl w:val="13D29D3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C485E71"/>
    <w:multiLevelType w:val="hybridMultilevel"/>
    <w:tmpl w:val="67B06B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2002D9"/>
    <w:multiLevelType w:val="hybridMultilevel"/>
    <w:tmpl w:val="6A6664F6"/>
    <w:lvl w:ilvl="0" w:tplc="C4964D1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C70601"/>
    <w:multiLevelType w:val="hybridMultilevel"/>
    <w:tmpl w:val="C172A7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762DBF"/>
    <w:multiLevelType w:val="hybridMultilevel"/>
    <w:tmpl w:val="6520F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12799E"/>
    <w:multiLevelType w:val="hybridMultilevel"/>
    <w:tmpl w:val="F7F4DA4C"/>
    <w:lvl w:ilvl="0" w:tplc="20000017">
      <w:start w:val="1"/>
      <w:numFmt w:val="lowerLetter"/>
      <w:lvlText w:val="%1)"/>
      <w:lvlJc w:val="lef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134917B8"/>
    <w:multiLevelType w:val="hybridMultilevel"/>
    <w:tmpl w:val="D0A27CC2"/>
    <w:lvl w:ilvl="0" w:tplc="041A0017">
      <w:start w:val="1"/>
      <w:numFmt w:val="lowerLetter"/>
      <w:lvlText w:val="%1)"/>
      <w:lvlJc w:val="left"/>
      <w:pPr>
        <w:ind w:left="4026" w:hanging="360"/>
      </w:pPr>
    </w:lvl>
    <w:lvl w:ilvl="1" w:tplc="041A0019" w:tentative="1">
      <w:start w:val="1"/>
      <w:numFmt w:val="lowerLetter"/>
      <w:lvlText w:val="%2."/>
      <w:lvlJc w:val="left"/>
      <w:pPr>
        <w:ind w:left="4746" w:hanging="360"/>
      </w:pPr>
    </w:lvl>
    <w:lvl w:ilvl="2" w:tplc="041A001B" w:tentative="1">
      <w:start w:val="1"/>
      <w:numFmt w:val="lowerRoman"/>
      <w:lvlText w:val="%3."/>
      <w:lvlJc w:val="right"/>
      <w:pPr>
        <w:ind w:left="5466" w:hanging="180"/>
      </w:pPr>
    </w:lvl>
    <w:lvl w:ilvl="3" w:tplc="041A000F" w:tentative="1">
      <w:start w:val="1"/>
      <w:numFmt w:val="decimal"/>
      <w:lvlText w:val="%4."/>
      <w:lvlJc w:val="left"/>
      <w:pPr>
        <w:ind w:left="6186" w:hanging="360"/>
      </w:pPr>
    </w:lvl>
    <w:lvl w:ilvl="4" w:tplc="041A0019" w:tentative="1">
      <w:start w:val="1"/>
      <w:numFmt w:val="lowerLetter"/>
      <w:lvlText w:val="%5."/>
      <w:lvlJc w:val="left"/>
      <w:pPr>
        <w:ind w:left="6906" w:hanging="360"/>
      </w:pPr>
    </w:lvl>
    <w:lvl w:ilvl="5" w:tplc="041A001B" w:tentative="1">
      <w:start w:val="1"/>
      <w:numFmt w:val="lowerRoman"/>
      <w:lvlText w:val="%6."/>
      <w:lvlJc w:val="right"/>
      <w:pPr>
        <w:ind w:left="7626" w:hanging="180"/>
      </w:pPr>
    </w:lvl>
    <w:lvl w:ilvl="6" w:tplc="041A000F" w:tentative="1">
      <w:start w:val="1"/>
      <w:numFmt w:val="decimal"/>
      <w:lvlText w:val="%7."/>
      <w:lvlJc w:val="left"/>
      <w:pPr>
        <w:ind w:left="8346" w:hanging="360"/>
      </w:pPr>
    </w:lvl>
    <w:lvl w:ilvl="7" w:tplc="041A0019" w:tentative="1">
      <w:start w:val="1"/>
      <w:numFmt w:val="lowerLetter"/>
      <w:lvlText w:val="%8."/>
      <w:lvlJc w:val="left"/>
      <w:pPr>
        <w:ind w:left="9066" w:hanging="360"/>
      </w:pPr>
    </w:lvl>
    <w:lvl w:ilvl="8" w:tplc="041A001B" w:tentative="1">
      <w:start w:val="1"/>
      <w:numFmt w:val="lowerRoman"/>
      <w:lvlText w:val="%9."/>
      <w:lvlJc w:val="right"/>
      <w:pPr>
        <w:ind w:left="9786" w:hanging="180"/>
      </w:pPr>
    </w:lvl>
  </w:abstractNum>
  <w:abstractNum w:abstractNumId="12" w15:restartNumberingAfterBreak="0">
    <w:nsid w:val="15B034DE"/>
    <w:multiLevelType w:val="hybridMultilevel"/>
    <w:tmpl w:val="EAC8AE68"/>
    <w:lvl w:ilvl="0" w:tplc="08090017">
      <w:start w:val="1"/>
      <w:numFmt w:val="lowerLetter"/>
      <w:pStyle w:val="First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B1518"/>
    <w:multiLevelType w:val="hybridMultilevel"/>
    <w:tmpl w:val="AEB4A5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2F7560"/>
    <w:multiLevelType w:val="hybridMultilevel"/>
    <w:tmpl w:val="56B61FDE"/>
    <w:lvl w:ilvl="0" w:tplc="35FA20C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193C81"/>
    <w:multiLevelType w:val="hybridMultilevel"/>
    <w:tmpl w:val="AEB4A5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745C25"/>
    <w:multiLevelType w:val="hybridMultilevel"/>
    <w:tmpl w:val="7BC23E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DF48E4"/>
    <w:multiLevelType w:val="hybridMultilevel"/>
    <w:tmpl w:val="A4AAABA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4EA6808"/>
    <w:multiLevelType w:val="hybridMultilevel"/>
    <w:tmpl w:val="21EA829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AF77C98"/>
    <w:multiLevelType w:val="hybridMultilevel"/>
    <w:tmpl w:val="3BDE23CE"/>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0"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333363"/>
    <w:multiLevelType w:val="hybridMultilevel"/>
    <w:tmpl w:val="AEC4448E"/>
    <w:lvl w:ilvl="0" w:tplc="5B9E16BC">
      <w:start w:val="1"/>
      <w:numFmt w:val="decimal"/>
      <w:lvlText w:val="%1."/>
      <w:lvlJc w:val="left"/>
      <w:pPr>
        <w:ind w:left="360" w:hanging="360"/>
      </w:pPr>
    </w:lvl>
    <w:lvl w:ilvl="1" w:tplc="74068D62">
      <w:start w:val="1"/>
      <w:numFmt w:val="lowerLetter"/>
      <w:lvlText w:val="%2."/>
      <w:lvlJc w:val="left"/>
      <w:pPr>
        <w:ind w:left="1080" w:hanging="360"/>
      </w:pPr>
    </w:lvl>
    <w:lvl w:ilvl="2" w:tplc="5C50F5C6">
      <w:start w:val="1"/>
      <w:numFmt w:val="lowerRoman"/>
      <w:lvlText w:val="%3."/>
      <w:lvlJc w:val="right"/>
      <w:pPr>
        <w:ind w:left="1800" w:hanging="180"/>
      </w:pPr>
    </w:lvl>
    <w:lvl w:ilvl="3" w:tplc="703874D8">
      <w:start w:val="1"/>
      <w:numFmt w:val="decimal"/>
      <w:lvlText w:val="%4."/>
      <w:lvlJc w:val="left"/>
      <w:pPr>
        <w:ind w:left="2520" w:hanging="360"/>
      </w:pPr>
    </w:lvl>
    <w:lvl w:ilvl="4" w:tplc="E662EEE0">
      <w:start w:val="1"/>
      <w:numFmt w:val="lowerLetter"/>
      <w:lvlText w:val="%5."/>
      <w:lvlJc w:val="left"/>
      <w:pPr>
        <w:ind w:left="3240" w:hanging="360"/>
      </w:pPr>
    </w:lvl>
    <w:lvl w:ilvl="5" w:tplc="9BDE25A0">
      <w:start w:val="1"/>
      <w:numFmt w:val="lowerRoman"/>
      <w:lvlText w:val="%6."/>
      <w:lvlJc w:val="right"/>
      <w:pPr>
        <w:ind w:left="3960" w:hanging="180"/>
      </w:pPr>
    </w:lvl>
    <w:lvl w:ilvl="6" w:tplc="B9D81E46">
      <w:start w:val="1"/>
      <w:numFmt w:val="decimal"/>
      <w:lvlText w:val="%7."/>
      <w:lvlJc w:val="left"/>
      <w:pPr>
        <w:ind w:left="4680" w:hanging="360"/>
      </w:pPr>
    </w:lvl>
    <w:lvl w:ilvl="7" w:tplc="BDACF6CA">
      <w:start w:val="1"/>
      <w:numFmt w:val="lowerLetter"/>
      <w:lvlText w:val="%8."/>
      <w:lvlJc w:val="left"/>
      <w:pPr>
        <w:ind w:left="5400" w:hanging="360"/>
      </w:pPr>
    </w:lvl>
    <w:lvl w:ilvl="8" w:tplc="493E20BE">
      <w:start w:val="1"/>
      <w:numFmt w:val="lowerRoman"/>
      <w:lvlText w:val="%9."/>
      <w:lvlJc w:val="right"/>
      <w:pPr>
        <w:ind w:left="6120" w:hanging="180"/>
      </w:pPr>
    </w:lvl>
  </w:abstractNum>
  <w:abstractNum w:abstractNumId="22" w15:restartNumberingAfterBreak="0">
    <w:nsid w:val="3A1C045E"/>
    <w:multiLevelType w:val="hybridMultilevel"/>
    <w:tmpl w:val="73E470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BDA6C22"/>
    <w:multiLevelType w:val="hybridMultilevel"/>
    <w:tmpl w:val="FDF2B3EE"/>
    <w:lvl w:ilvl="0" w:tplc="39002AE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DE77E4"/>
    <w:multiLevelType w:val="hybridMultilevel"/>
    <w:tmpl w:val="6F7ED684"/>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340" w:hanging="36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46CB1E18"/>
    <w:multiLevelType w:val="hybridMultilevel"/>
    <w:tmpl w:val="02140116"/>
    <w:lvl w:ilvl="0" w:tplc="0809000F">
      <w:start w:val="1"/>
      <w:numFmt w:val="decimal"/>
      <w:lvlText w:val="%1."/>
      <w:lvlJc w:val="left"/>
      <w:pPr>
        <w:ind w:left="360" w:hanging="360"/>
      </w:pPr>
    </w:lvl>
    <w:lvl w:ilvl="1" w:tplc="6BD06FA8">
      <w:start w:val="1"/>
      <w:numFmt w:val="lowerLetter"/>
      <w:lvlText w:val="%2)"/>
      <w:lvlJc w:val="left"/>
      <w:pPr>
        <w:ind w:left="1440" w:hanging="360"/>
      </w:pPr>
      <w:rPr>
        <w:rFonts w:hint="default"/>
      </w:rPr>
    </w:lvl>
    <w:lvl w:ilvl="2" w:tplc="FD3EE6DC">
      <w:start w:val="1"/>
      <w:numFmt w:val="decimal"/>
      <w:lvlText w:val="%3)"/>
      <w:lvlJc w:val="left"/>
      <w:pPr>
        <w:ind w:left="2340" w:hanging="360"/>
      </w:pPr>
      <w:rPr>
        <w:rFonts w:hint="default"/>
      </w:r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2D212BE"/>
    <w:multiLevelType w:val="hybridMultilevel"/>
    <w:tmpl w:val="827C44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14693F"/>
    <w:multiLevelType w:val="hybridMultilevel"/>
    <w:tmpl w:val="4DCCEDA8"/>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5FC71938"/>
    <w:multiLevelType w:val="hybridMultilevel"/>
    <w:tmpl w:val="83200832"/>
    <w:lvl w:ilvl="0" w:tplc="20000017">
      <w:start w:val="1"/>
      <w:numFmt w:val="lowerLetter"/>
      <w:lvlText w:val="%1)"/>
      <w:lvlJc w:val="lef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2" w15:restartNumberingAfterBreak="0">
    <w:nsid w:val="61D74CE3"/>
    <w:multiLevelType w:val="hybridMultilevel"/>
    <w:tmpl w:val="AD7047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9C7BA4"/>
    <w:multiLevelType w:val="hybridMultilevel"/>
    <w:tmpl w:val="67B06B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9EA78ED"/>
    <w:multiLevelType w:val="hybridMultilevel"/>
    <w:tmpl w:val="88BE85D2"/>
    <w:lvl w:ilvl="0" w:tplc="2000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541509">
    <w:abstractNumId w:val="21"/>
  </w:num>
  <w:num w:numId="2" w16cid:durableId="1185750555">
    <w:abstractNumId w:val="3"/>
  </w:num>
  <w:num w:numId="3" w16cid:durableId="477574707">
    <w:abstractNumId w:val="27"/>
  </w:num>
  <w:num w:numId="4" w16cid:durableId="821123226">
    <w:abstractNumId w:val="36"/>
  </w:num>
  <w:num w:numId="5" w16cid:durableId="71242246">
    <w:abstractNumId w:val="0"/>
  </w:num>
  <w:num w:numId="6" w16cid:durableId="5178144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21512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0125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6612804">
    <w:abstractNumId w:val="20"/>
  </w:num>
  <w:num w:numId="10" w16cid:durableId="763916446">
    <w:abstractNumId w:val="38"/>
  </w:num>
  <w:num w:numId="11" w16cid:durableId="627005065">
    <w:abstractNumId w:val="28"/>
  </w:num>
  <w:num w:numId="12" w16cid:durableId="989987679">
    <w:abstractNumId w:val="8"/>
  </w:num>
  <w:num w:numId="13" w16cid:durableId="1483816904">
    <w:abstractNumId w:val="11"/>
  </w:num>
  <w:num w:numId="14" w16cid:durableId="342170975">
    <w:abstractNumId w:val="26"/>
  </w:num>
  <w:num w:numId="15" w16cid:durableId="61877189">
    <w:abstractNumId w:val="34"/>
  </w:num>
  <w:num w:numId="16" w16cid:durableId="464273920">
    <w:abstractNumId w:val="12"/>
  </w:num>
  <w:num w:numId="17" w16cid:durableId="1600940653">
    <w:abstractNumId w:val="15"/>
  </w:num>
  <w:num w:numId="18" w16cid:durableId="1229850927">
    <w:abstractNumId w:val="13"/>
  </w:num>
  <w:num w:numId="19" w16cid:durableId="1987204480">
    <w:abstractNumId w:val="29"/>
  </w:num>
  <w:num w:numId="20" w16cid:durableId="1239286338">
    <w:abstractNumId w:val="9"/>
  </w:num>
  <w:num w:numId="21" w16cid:durableId="513153160">
    <w:abstractNumId w:val="16"/>
  </w:num>
  <w:num w:numId="22" w16cid:durableId="1329334620">
    <w:abstractNumId w:val="22"/>
  </w:num>
  <w:num w:numId="23" w16cid:durableId="21095418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9470172">
    <w:abstractNumId w:val="18"/>
  </w:num>
  <w:num w:numId="25" w16cid:durableId="606043548">
    <w:abstractNumId w:val="24"/>
  </w:num>
  <w:num w:numId="26" w16cid:durableId="1712225413">
    <w:abstractNumId w:val="17"/>
  </w:num>
  <w:num w:numId="27" w16cid:durableId="1762604952">
    <w:abstractNumId w:val="25"/>
  </w:num>
  <w:num w:numId="28" w16cid:durableId="908685457">
    <w:abstractNumId w:val="33"/>
  </w:num>
  <w:num w:numId="29" w16cid:durableId="855113984">
    <w:abstractNumId w:val="4"/>
  </w:num>
  <w:num w:numId="30" w16cid:durableId="1915242776">
    <w:abstractNumId w:val="7"/>
  </w:num>
  <w:num w:numId="31" w16cid:durableId="2076925572">
    <w:abstractNumId w:val="23"/>
  </w:num>
  <w:num w:numId="32" w16cid:durableId="838160944">
    <w:abstractNumId w:val="14"/>
  </w:num>
  <w:num w:numId="33" w16cid:durableId="1584489943">
    <w:abstractNumId w:val="30"/>
  </w:num>
  <w:num w:numId="34" w16cid:durableId="1180699941">
    <w:abstractNumId w:val="17"/>
  </w:num>
  <w:num w:numId="35" w16cid:durableId="1386177141">
    <w:abstractNumId w:val="6"/>
  </w:num>
  <w:num w:numId="36" w16cid:durableId="1180579237">
    <w:abstractNumId w:val="19"/>
  </w:num>
  <w:num w:numId="37" w16cid:durableId="1988315836">
    <w:abstractNumId w:val="35"/>
  </w:num>
  <w:num w:numId="38" w16cid:durableId="185599642">
    <w:abstractNumId w:val="31"/>
  </w:num>
  <w:num w:numId="39" w16cid:durableId="409934456">
    <w:abstractNumId w:val="10"/>
  </w:num>
  <w:num w:numId="40" w16cid:durableId="853114605">
    <w:abstractNumId w:val="5"/>
  </w:num>
  <w:num w:numId="41" w16cid:durableId="1335721310">
    <w:abstractNumId w:val="1"/>
  </w:num>
  <w:num w:numId="42" w16cid:durableId="932663540">
    <w:abstractNumId w:val="32"/>
  </w:num>
  <w:num w:numId="43" w16cid:durableId="1832329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FB2B83"/>
    <w:rsid w:val="00004E64"/>
    <w:rsid w:val="000056C2"/>
    <w:rsid w:val="00014AE5"/>
    <w:rsid w:val="000202BD"/>
    <w:rsid w:val="0002072F"/>
    <w:rsid w:val="00024DBB"/>
    <w:rsid w:val="00026048"/>
    <w:rsid w:val="00030E0D"/>
    <w:rsid w:val="00033494"/>
    <w:rsid w:val="00034904"/>
    <w:rsid w:val="0003775A"/>
    <w:rsid w:val="00041242"/>
    <w:rsid w:val="000431B4"/>
    <w:rsid w:val="00047811"/>
    <w:rsid w:val="00047D86"/>
    <w:rsid w:val="00052C5E"/>
    <w:rsid w:val="0005454E"/>
    <w:rsid w:val="00054754"/>
    <w:rsid w:val="00063DB1"/>
    <w:rsid w:val="00065EB7"/>
    <w:rsid w:val="00066E50"/>
    <w:rsid w:val="00067B4C"/>
    <w:rsid w:val="0007094A"/>
    <w:rsid w:val="00071CC6"/>
    <w:rsid w:val="00073D05"/>
    <w:rsid w:val="00073DB5"/>
    <w:rsid w:val="00074F1A"/>
    <w:rsid w:val="00075170"/>
    <w:rsid w:val="00077C6E"/>
    <w:rsid w:val="00080A0C"/>
    <w:rsid w:val="000821F0"/>
    <w:rsid w:val="0008508F"/>
    <w:rsid w:val="000952C1"/>
    <w:rsid w:val="000B3D48"/>
    <w:rsid w:val="000B4BAE"/>
    <w:rsid w:val="000B6C3B"/>
    <w:rsid w:val="000C4832"/>
    <w:rsid w:val="000C4D8D"/>
    <w:rsid w:val="000C789F"/>
    <w:rsid w:val="000D03D1"/>
    <w:rsid w:val="000D1647"/>
    <w:rsid w:val="000D4428"/>
    <w:rsid w:val="000D567C"/>
    <w:rsid w:val="000D666B"/>
    <w:rsid w:val="000D7DBE"/>
    <w:rsid w:val="000E433B"/>
    <w:rsid w:val="000E725E"/>
    <w:rsid w:val="000F01D4"/>
    <w:rsid w:val="000F3966"/>
    <w:rsid w:val="000F3A99"/>
    <w:rsid w:val="001050D8"/>
    <w:rsid w:val="00105B32"/>
    <w:rsid w:val="0010784B"/>
    <w:rsid w:val="00110BB4"/>
    <w:rsid w:val="0011163B"/>
    <w:rsid w:val="001210C6"/>
    <w:rsid w:val="001377E5"/>
    <w:rsid w:val="00140AF1"/>
    <w:rsid w:val="001417F4"/>
    <w:rsid w:val="00142ACE"/>
    <w:rsid w:val="0014444F"/>
    <w:rsid w:val="00144FC2"/>
    <w:rsid w:val="00145207"/>
    <w:rsid w:val="00147174"/>
    <w:rsid w:val="001473E8"/>
    <w:rsid w:val="00150444"/>
    <w:rsid w:val="0015327A"/>
    <w:rsid w:val="001542B1"/>
    <w:rsid w:val="00154655"/>
    <w:rsid w:val="00154FBD"/>
    <w:rsid w:val="00155375"/>
    <w:rsid w:val="00156BB7"/>
    <w:rsid w:val="001577FD"/>
    <w:rsid w:val="00163115"/>
    <w:rsid w:val="00164FC0"/>
    <w:rsid w:val="00172ED7"/>
    <w:rsid w:val="001762F0"/>
    <w:rsid w:val="00180BF4"/>
    <w:rsid w:val="001849AF"/>
    <w:rsid w:val="00185ED2"/>
    <w:rsid w:val="00186F1C"/>
    <w:rsid w:val="00187E90"/>
    <w:rsid w:val="0019457B"/>
    <w:rsid w:val="00196744"/>
    <w:rsid w:val="001A0EE3"/>
    <w:rsid w:val="001A3CE6"/>
    <w:rsid w:val="001A3DBB"/>
    <w:rsid w:val="001A619B"/>
    <w:rsid w:val="001A6529"/>
    <w:rsid w:val="001B2265"/>
    <w:rsid w:val="001C10BF"/>
    <w:rsid w:val="001C2CDC"/>
    <w:rsid w:val="001C2CDF"/>
    <w:rsid w:val="001C70A8"/>
    <w:rsid w:val="001D1AEA"/>
    <w:rsid w:val="001D2743"/>
    <w:rsid w:val="001D3396"/>
    <w:rsid w:val="001E282F"/>
    <w:rsid w:val="001E6323"/>
    <w:rsid w:val="001F0DF3"/>
    <w:rsid w:val="001F4534"/>
    <w:rsid w:val="001F4D96"/>
    <w:rsid w:val="001F5374"/>
    <w:rsid w:val="001F59E3"/>
    <w:rsid w:val="001F6B6B"/>
    <w:rsid w:val="002016BD"/>
    <w:rsid w:val="002032C2"/>
    <w:rsid w:val="00205B4C"/>
    <w:rsid w:val="0022008B"/>
    <w:rsid w:val="002209EB"/>
    <w:rsid w:val="0022311E"/>
    <w:rsid w:val="00230117"/>
    <w:rsid w:val="00234043"/>
    <w:rsid w:val="00234070"/>
    <w:rsid w:val="00234727"/>
    <w:rsid w:val="00242ABE"/>
    <w:rsid w:val="00244FCF"/>
    <w:rsid w:val="00251AAC"/>
    <w:rsid w:val="00252A08"/>
    <w:rsid w:val="002544E9"/>
    <w:rsid w:val="00254925"/>
    <w:rsid w:val="00260523"/>
    <w:rsid w:val="0026340E"/>
    <w:rsid w:val="00264654"/>
    <w:rsid w:val="00265BB2"/>
    <w:rsid w:val="002665E7"/>
    <w:rsid w:val="00267C26"/>
    <w:rsid w:val="00280A9A"/>
    <w:rsid w:val="00280B37"/>
    <w:rsid w:val="002908C4"/>
    <w:rsid w:val="00291C2A"/>
    <w:rsid w:val="00291F20"/>
    <w:rsid w:val="0029467E"/>
    <w:rsid w:val="00295CE6"/>
    <w:rsid w:val="0029786A"/>
    <w:rsid w:val="00297BC3"/>
    <w:rsid w:val="002A6322"/>
    <w:rsid w:val="002B6C2D"/>
    <w:rsid w:val="002C2234"/>
    <w:rsid w:val="002C3D65"/>
    <w:rsid w:val="002C7B90"/>
    <w:rsid w:val="002D5131"/>
    <w:rsid w:val="002E1FC3"/>
    <w:rsid w:val="002E2FF9"/>
    <w:rsid w:val="002E34CE"/>
    <w:rsid w:val="002E42A3"/>
    <w:rsid w:val="002F04FE"/>
    <w:rsid w:val="002F32E5"/>
    <w:rsid w:val="002F4157"/>
    <w:rsid w:val="002F54D9"/>
    <w:rsid w:val="00300EBE"/>
    <w:rsid w:val="00301771"/>
    <w:rsid w:val="00301C87"/>
    <w:rsid w:val="003028FC"/>
    <w:rsid w:val="00303C5D"/>
    <w:rsid w:val="00303EE5"/>
    <w:rsid w:val="003042F9"/>
    <w:rsid w:val="003059D3"/>
    <w:rsid w:val="00310F7C"/>
    <w:rsid w:val="00312AA5"/>
    <w:rsid w:val="003161C4"/>
    <w:rsid w:val="003168ED"/>
    <w:rsid w:val="003210D5"/>
    <w:rsid w:val="003230E3"/>
    <w:rsid w:val="00324CDD"/>
    <w:rsid w:val="00330A2B"/>
    <w:rsid w:val="00332D91"/>
    <w:rsid w:val="0033317D"/>
    <w:rsid w:val="00336DB9"/>
    <w:rsid w:val="0034254C"/>
    <w:rsid w:val="00342DA2"/>
    <w:rsid w:val="00343072"/>
    <w:rsid w:val="00347948"/>
    <w:rsid w:val="003515BB"/>
    <w:rsid w:val="003554A2"/>
    <w:rsid w:val="003605DD"/>
    <w:rsid w:val="00362686"/>
    <w:rsid w:val="0036386C"/>
    <w:rsid w:val="00391FBD"/>
    <w:rsid w:val="00394A19"/>
    <w:rsid w:val="00395225"/>
    <w:rsid w:val="00397758"/>
    <w:rsid w:val="003A02BC"/>
    <w:rsid w:val="003A0B98"/>
    <w:rsid w:val="003A4AFE"/>
    <w:rsid w:val="003A569A"/>
    <w:rsid w:val="003B3406"/>
    <w:rsid w:val="003B376E"/>
    <w:rsid w:val="003C0ADD"/>
    <w:rsid w:val="003C27B1"/>
    <w:rsid w:val="003C388D"/>
    <w:rsid w:val="003D1646"/>
    <w:rsid w:val="003E1364"/>
    <w:rsid w:val="003E71B8"/>
    <w:rsid w:val="003F10E1"/>
    <w:rsid w:val="003F14FA"/>
    <w:rsid w:val="00412D0D"/>
    <w:rsid w:val="00412D34"/>
    <w:rsid w:val="00423AD1"/>
    <w:rsid w:val="00426B41"/>
    <w:rsid w:val="00427453"/>
    <w:rsid w:val="00432326"/>
    <w:rsid w:val="00433634"/>
    <w:rsid w:val="00436AE5"/>
    <w:rsid w:val="004407B0"/>
    <w:rsid w:val="0044472B"/>
    <w:rsid w:val="0044541C"/>
    <w:rsid w:val="00446571"/>
    <w:rsid w:val="00447263"/>
    <w:rsid w:val="004478E2"/>
    <w:rsid w:val="0045069F"/>
    <w:rsid w:val="00450D58"/>
    <w:rsid w:val="00451882"/>
    <w:rsid w:val="00457AC8"/>
    <w:rsid w:val="004626CB"/>
    <w:rsid w:val="004634D4"/>
    <w:rsid w:val="0047039E"/>
    <w:rsid w:val="0047104B"/>
    <w:rsid w:val="00472C99"/>
    <w:rsid w:val="004758B8"/>
    <w:rsid w:val="00476121"/>
    <w:rsid w:val="0048077D"/>
    <w:rsid w:val="00481431"/>
    <w:rsid w:val="00481F53"/>
    <w:rsid w:val="00483B3E"/>
    <w:rsid w:val="00486BFF"/>
    <w:rsid w:val="00486C89"/>
    <w:rsid w:val="0049210D"/>
    <w:rsid w:val="0049382D"/>
    <w:rsid w:val="00493894"/>
    <w:rsid w:val="00493B11"/>
    <w:rsid w:val="00496881"/>
    <w:rsid w:val="004976B1"/>
    <w:rsid w:val="004A26E9"/>
    <w:rsid w:val="004A6AB7"/>
    <w:rsid w:val="004B01F5"/>
    <w:rsid w:val="004B345B"/>
    <w:rsid w:val="004B4A7E"/>
    <w:rsid w:val="004B5524"/>
    <w:rsid w:val="004B73AE"/>
    <w:rsid w:val="004C63A1"/>
    <w:rsid w:val="004C7698"/>
    <w:rsid w:val="004D5584"/>
    <w:rsid w:val="004D7CCC"/>
    <w:rsid w:val="004E3125"/>
    <w:rsid w:val="004E67C8"/>
    <w:rsid w:val="004F0C12"/>
    <w:rsid w:val="004F0F9D"/>
    <w:rsid w:val="004F38C9"/>
    <w:rsid w:val="004F5EBE"/>
    <w:rsid w:val="00501219"/>
    <w:rsid w:val="00506350"/>
    <w:rsid w:val="00510022"/>
    <w:rsid w:val="00512364"/>
    <w:rsid w:val="00512437"/>
    <w:rsid w:val="00514467"/>
    <w:rsid w:val="00515F1C"/>
    <w:rsid w:val="00520529"/>
    <w:rsid w:val="00523D4E"/>
    <w:rsid w:val="00527419"/>
    <w:rsid w:val="00534764"/>
    <w:rsid w:val="00536028"/>
    <w:rsid w:val="00537010"/>
    <w:rsid w:val="00537828"/>
    <w:rsid w:val="00542C22"/>
    <w:rsid w:val="00542DA3"/>
    <w:rsid w:val="00544E9B"/>
    <w:rsid w:val="00546EBF"/>
    <w:rsid w:val="00552380"/>
    <w:rsid w:val="00555604"/>
    <w:rsid w:val="005623A6"/>
    <w:rsid w:val="005712D3"/>
    <w:rsid w:val="00571918"/>
    <w:rsid w:val="005730AB"/>
    <w:rsid w:val="005731B1"/>
    <w:rsid w:val="00577782"/>
    <w:rsid w:val="00580742"/>
    <w:rsid w:val="00581160"/>
    <w:rsid w:val="005814A8"/>
    <w:rsid w:val="00581C57"/>
    <w:rsid w:val="005845D3"/>
    <w:rsid w:val="00585F09"/>
    <w:rsid w:val="005860DA"/>
    <w:rsid w:val="005871F3"/>
    <w:rsid w:val="00593856"/>
    <w:rsid w:val="00594CB7"/>
    <w:rsid w:val="00596144"/>
    <w:rsid w:val="00596377"/>
    <w:rsid w:val="00596CC1"/>
    <w:rsid w:val="005979B0"/>
    <w:rsid w:val="005A3D92"/>
    <w:rsid w:val="005A681A"/>
    <w:rsid w:val="005A6B30"/>
    <w:rsid w:val="005A75B5"/>
    <w:rsid w:val="005A77AE"/>
    <w:rsid w:val="005B556E"/>
    <w:rsid w:val="005C0DED"/>
    <w:rsid w:val="005C13D9"/>
    <w:rsid w:val="005C1676"/>
    <w:rsid w:val="005C2812"/>
    <w:rsid w:val="005C5456"/>
    <w:rsid w:val="005C5AE2"/>
    <w:rsid w:val="005C6144"/>
    <w:rsid w:val="005C6498"/>
    <w:rsid w:val="005C719F"/>
    <w:rsid w:val="005D354F"/>
    <w:rsid w:val="005D3F21"/>
    <w:rsid w:val="005D4FA7"/>
    <w:rsid w:val="005D63B8"/>
    <w:rsid w:val="005D6AE8"/>
    <w:rsid w:val="005E1665"/>
    <w:rsid w:val="005E3371"/>
    <w:rsid w:val="005F08BC"/>
    <w:rsid w:val="005F0907"/>
    <w:rsid w:val="005F51A9"/>
    <w:rsid w:val="005F5BB2"/>
    <w:rsid w:val="005F66FD"/>
    <w:rsid w:val="0060009C"/>
    <w:rsid w:val="006048B6"/>
    <w:rsid w:val="006070B5"/>
    <w:rsid w:val="00607DE0"/>
    <w:rsid w:val="00611244"/>
    <w:rsid w:val="00617834"/>
    <w:rsid w:val="00624ED2"/>
    <w:rsid w:val="00625143"/>
    <w:rsid w:val="006308A3"/>
    <w:rsid w:val="00640CAC"/>
    <w:rsid w:val="0064265A"/>
    <w:rsid w:val="0064503A"/>
    <w:rsid w:val="006527C9"/>
    <w:rsid w:val="00653F16"/>
    <w:rsid w:val="00662C94"/>
    <w:rsid w:val="00663B73"/>
    <w:rsid w:val="006654AA"/>
    <w:rsid w:val="006663DE"/>
    <w:rsid w:val="00667DB6"/>
    <w:rsid w:val="00671BFF"/>
    <w:rsid w:val="00671CB2"/>
    <w:rsid w:val="00673F4E"/>
    <w:rsid w:val="00680E23"/>
    <w:rsid w:val="00681ACB"/>
    <w:rsid w:val="00690603"/>
    <w:rsid w:val="00691423"/>
    <w:rsid w:val="006A59DC"/>
    <w:rsid w:val="006A7906"/>
    <w:rsid w:val="006B5357"/>
    <w:rsid w:val="006B6B50"/>
    <w:rsid w:val="006C034D"/>
    <w:rsid w:val="006C1C5B"/>
    <w:rsid w:val="006C400A"/>
    <w:rsid w:val="006C4F56"/>
    <w:rsid w:val="006C78B8"/>
    <w:rsid w:val="006E7D98"/>
    <w:rsid w:val="006F015C"/>
    <w:rsid w:val="006F11DA"/>
    <w:rsid w:val="006F5DA4"/>
    <w:rsid w:val="006F68D7"/>
    <w:rsid w:val="00701252"/>
    <w:rsid w:val="007018B0"/>
    <w:rsid w:val="00701A4D"/>
    <w:rsid w:val="007132A2"/>
    <w:rsid w:val="00713903"/>
    <w:rsid w:val="00722AB9"/>
    <w:rsid w:val="00723878"/>
    <w:rsid w:val="007242FE"/>
    <w:rsid w:val="00724EB3"/>
    <w:rsid w:val="00726ED0"/>
    <w:rsid w:val="007318AF"/>
    <w:rsid w:val="007327A7"/>
    <w:rsid w:val="007366A6"/>
    <w:rsid w:val="00737CB0"/>
    <w:rsid w:val="007469C1"/>
    <w:rsid w:val="00746BAB"/>
    <w:rsid w:val="007474EC"/>
    <w:rsid w:val="007621F7"/>
    <w:rsid w:val="007656AE"/>
    <w:rsid w:val="00766ECE"/>
    <w:rsid w:val="0077435A"/>
    <w:rsid w:val="00777324"/>
    <w:rsid w:val="00782679"/>
    <w:rsid w:val="00790979"/>
    <w:rsid w:val="0079112C"/>
    <w:rsid w:val="007923B4"/>
    <w:rsid w:val="00793A06"/>
    <w:rsid w:val="007950D3"/>
    <w:rsid w:val="00797070"/>
    <w:rsid w:val="007A1472"/>
    <w:rsid w:val="007A39CE"/>
    <w:rsid w:val="007A4581"/>
    <w:rsid w:val="007A5533"/>
    <w:rsid w:val="007A6E27"/>
    <w:rsid w:val="007B3AB5"/>
    <w:rsid w:val="007C0370"/>
    <w:rsid w:val="007C535C"/>
    <w:rsid w:val="007C582E"/>
    <w:rsid w:val="007C771C"/>
    <w:rsid w:val="007C7FD1"/>
    <w:rsid w:val="007E070E"/>
    <w:rsid w:val="007E13A8"/>
    <w:rsid w:val="007E1A96"/>
    <w:rsid w:val="007E2607"/>
    <w:rsid w:val="007E4E6A"/>
    <w:rsid w:val="007E6D20"/>
    <w:rsid w:val="007F225C"/>
    <w:rsid w:val="007F2ABA"/>
    <w:rsid w:val="0080264E"/>
    <w:rsid w:val="00802948"/>
    <w:rsid w:val="008033A7"/>
    <w:rsid w:val="0080376A"/>
    <w:rsid w:val="00804367"/>
    <w:rsid w:val="00804C54"/>
    <w:rsid w:val="0080577B"/>
    <w:rsid w:val="00805FE3"/>
    <w:rsid w:val="00813532"/>
    <w:rsid w:val="008234C4"/>
    <w:rsid w:val="00825075"/>
    <w:rsid w:val="00826F90"/>
    <w:rsid w:val="00831540"/>
    <w:rsid w:val="00833670"/>
    <w:rsid w:val="00833DED"/>
    <w:rsid w:val="00834184"/>
    <w:rsid w:val="008409D8"/>
    <w:rsid w:val="008410E9"/>
    <w:rsid w:val="00845401"/>
    <w:rsid w:val="00845686"/>
    <w:rsid w:val="00846496"/>
    <w:rsid w:val="00852115"/>
    <w:rsid w:val="0085218C"/>
    <w:rsid w:val="008571B1"/>
    <w:rsid w:val="008612C7"/>
    <w:rsid w:val="00862172"/>
    <w:rsid w:val="00863F06"/>
    <w:rsid w:val="00864E59"/>
    <w:rsid w:val="00866CB0"/>
    <w:rsid w:val="00870B85"/>
    <w:rsid w:val="008721FB"/>
    <w:rsid w:val="0087305A"/>
    <w:rsid w:val="008748F6"/>
    <w:rsid w:val="0088186F"/>
    <w:rsid w:val="00890426"/>
    <w:rsid w:val="008924C6"/>
    <w:rsid w:val="0089550E"/>
    <w:rsid w:val="008957F5"/>
    <w:rsid w:val="008979B6"/>
    <w:rsid w:val="008A12B7"/>
    <w:rsid w:val="008A69D3"/>
    <w:rsid w:val="008B2790"/>
    <w:rsid w:val="008B4759"/>
    <w:rsid w:val="008C7C8D"/>
    <w:rsid w:val="008D1348"/>
    <w:rsid w:val="008D326F"/>
    <w:rsid w:val="008D64B4"/>
    <w:rsid w:val="008F0D6E"/>
    <w:rsid w:val="008F1058"/>
    <w:rsid w:val="008F2935"/>
    <w:rsid w:val="008F67A9"/>
    <w:rsid w:val="00902A0A"/>
    <w:rsid w:val="00903764"/>
    <w:rsid w:val="00907113"/>
    <w:rsid w:val="00912C12"/>
    <w:rsid w:val="00913648"/>
    <w:rsid w:val="00913A0E"/>
    <w:rsid w:val="0092190C"/>
    <w:rsid w:val="009234E5"/>
    <w:rsid w:val="009239E8"/>
    <w:rsid w:val="00930813"/>
    <w:rsid w:val="00930F01"/>
    <w:rsid w:val="00933F49"/>
    <w:rsid w:val="00935023"/>
    <w:rsid w:val="009352D6"/>
    <w:rsid w:val="00935834"/>
    <w:rsid w:val="00936F03"/>
    <w:rsid w:val="00937744"/>
    <w:rsid w:val="00937B0D"/>
    <w:rsid w:val="00940D38"/>
    <w:rsid w:val="00941BCD"/>
    <w:rsid w:val="00942E88"/>
    <w:rsid w:val="00943676"/>
    <w:rsid w:val="00950755"/>
    <w:rsid w:val="00950F93"/>
    <w:rsid w:val="009529B9"/>
    <w:rsid w:val="009542BA"/>
    <w:rsid w:val="009569ED"/>
    <w:rsid w:val="00962466"/>
    <w:rsid w:val="0096394D"/>
    <w:rsid w:val="0096501D"/>
    <w:rsid w:val="009655B7"/>
    <w:rsid w:val="0096588B"/>
    <w:rsid w:val="009702DF"/>
    <w:rsid w:val="0097238C"/>
    <w:rsid w:val="00974F0C"/>
    <w:rsid w:val="00976ECE"/>
    <w:rsid w:val="009817EE"/>
    <w:rsid w:val="009821F4"/>
    <w:rsid w:val="0098288C"/>
    <w:rsid w:val="009870C9"/>
    <w:rsid w:val="00987775"/>
    <w:rsid w:val="009928A8"/>
    <w:rsid w:val="00993B4C"/>
    <w:rsid w:val="00995AAF"/>
    <w:rsid w:val="00996AEF"/>
    <w:rsid w:val="009A0143"/>
    <w:rsid w:val="009A18C7"/>
    <w:rsid w:val="009B3DC2"/>
    <w:rsid w:val="009B44F9"/>
    <w:rsid w:val="009B64A3"/>
    <w:rsid w:val="009B77EF"/>
    <w:rsid w:val="009B7973"/>
    <w:rsid w:val="009C19FB"/>
    <w:rsid w:val="009C28D4"/>
    <w:rsid w:val="009C2C68"/>
    <w:rsid w:val="009D36B3"/>
    <w:rsid w:val="009D5A76"/>
    <w:rsid w:val="009E3E1A"/>
    <w:rsid w:val="009E588F"/>
    <w:rsid w:val="009F115C"/>
    <w:rsid w:val="009F35E4"/>
    <w:rsid w:val="009F6013"/>
    <w:rsid w:val="00A00313"/>
    <w:rsid w:val="00A02327"/>
    <w:rsid w:val="00A11700"/>
    <w:rsid w:val="00A1247F"/>
    <w:rsid w:val="00A21C37"/>
    <w:rsid w:val="00A2208F"/>
    <w:rsid w:val="00A2496D"/>
    <w:rsid w:val="00A25DE2"/>
    <w:rsid w:val="00A316A7"/>
    <w:rsid w:val="00A31EDD"/>
    <w:rsid w:val="00A37A02"/>
    <w:rsid w:val="00A4053C"/>
    <w:rsid w:val="00A43537"/>
    <w:rsid w:val="00A465AE"/>
    <w:rsid w:val="00A4669F"/>
    <w:rsid w:val="00A50FD9"/>
    <w:rsid w:val="00A51611"/>
    <w:rsid w:val="00A53E09"/>
    <w:rsid w:val="00A54FC3"/>
    <w:rsid w:val="00A566A1"/>
    <w:rsid w:val="00A577E4"/>
    <w:rsid w:val="00A643F5"/>
    <w:rsid w:val="00A64462"/>
    <w:rsid w:val="00A71652"/>
    <w:rsid w:val="00A75702"/>
    <w:rsid w:val="00A7660D"/>
    <w:rsid w:val="00A76AD9"/>
    <w:rsid w:val="00A77332"/>
    <w:rsid w:val="00A8736B"/>
    <w:rsid w:val="00A93E4B"/>
    <w:rsid w:val="00A950F1"/>
    <w:rsid w:val="00A97C6B"/>
    <w:rsid w:val="00AA2734"/>
    <w:rsid w:val="00AA55D0"/>
    <w:rsid w:val="00AB0B0B"/>
    <w:rsid w:val="00AB4200"/>
    <w:rsid w:val="00AB6BF0"/>
    <w:rsid w:val="00AC4D9B"/>
    <w:rsid w:val="00AC57B9"/>
    <w:rsid w:val="00AC5AB9"/>
    <w:rsid w:val="00AC79AF"/>
    <w:rsid w:val="00AD5EA3"/>
    <w:rsid w:val="00AD6F50"/>
    <w:rsid w:val="00AE1410"/>
    <w:rsid w:val="00AE2460"/>
    <w:rsid w:val="00AE327A"/>
    <w:rsid w:val="00AE4B36"/>
    <w:rsid w:val="00AE6036"/>
    <w:rsid w:val="00AE7CA4"/>
    <w:rsid w:val="00B023BE"/>
    <w:rsid w:val="00B0266F"/>
    <w:rsid w:val="00B16D99"/>
    <w:rsid w:val="00B16E81"/>
    <w:rsid w:val="00B20C26"/>
    <w:rsid w:val="00B20EC6"/>
    <w:rsid w:val="00B21C26"/>
    <w:rsid w:val="00B26D52"/>
    <w:rsid w:val="00B27FC4"/>
    <w:rsid w:val="00B37D06"/>
    <w:rsid w:val="00B4190A"/>
    <w:rsid w:val="00B4311B"/>
    <w:rsid w:val="00B43240"/>
    <w:rsid w:val="00B43630"/>
    <w:rsid w:val="00B43E2A"/>
    <w:rsid w:val="00B46041"/>
    <w:rsid w:val="00B463D8"/>
    <w:rsid w:val="00B510A7"/>
    <w:rsid w:val="00B51BA2"/>
    <w:rsid w:val="00B53EFD"/>
    <w:rsid w:val="00B5475C"/>
    <w:rsid w:val="00B57822"/>
    <w:rsid w:val="00B6101F"/>
    <w:rsid w:val="00B65E98"/>
    <w:rsid w:val="00B67B01"/>
    <w:rsid w:val="00B67B4B"/>
    <w:rsid w:val="00B7202A"/>
    <w:rsid w:val="00B761EE"/>
    <w:rsid w:val="00B76AED"/>
    <w:rsid w:val="00B777D5"/>
    <w:rsid w:val="00B93310"/>
    <w:rsid w:val="00B93F2E"/>
    <w:rsid w:val="00B95487"/>
    <w:rsid w:val="00B95F87"/>
    <w:rsid w:val="00B973D7"/>
    <w:rsid w:val="00B97B8A"/>
    <w:rsid w:val="00BA2FE3"/>
    <w:rsid w:val="00BA7F95"/>
    <w:rsid w:val="00BB1DF4"/>
    <w:rsid w:val="00BB272D"/>
    <w:rsid w:val="00BC3BE2"/>
    <w:rsid w:val="00BD4A52"/>
    <w:rsid w:val="00BD4FE7"/>
    <w:rsid w:val="00BD6507"/>
    <w:rsid w:val="00BD6C77"/>
    <w:rsid w:val="00BE02A2"/>
    <w:rsid w:val="00BE0827"/>
    <w:rsid w:val="00BE13E8"/>
    <w:rsid w:val="00BE1A3D"/>
    <w:rsid w:val="00BE421F"/>
    <w:rsid w:val="00BE4E77"/>
    <w:rsid w:val="00BE7052"/>
    <w:rsid w:val="00BE768E"/>
    <w:rsid w:val="00BF2EFB"/>
    <w:rsid w:val="00BF4832"/>
    <w:rsid w:val="00C013A4"/>
    <w:rsid w:val="00C027E3"/>
    <w:rsid w:val="00C02C63"/>
    <w:rsid w:val="00C03AED"/>
    <w:rsid w:val="00C0766F"/>
    <w:rsid w:val="00C1455A"/>
    <w:rsid w:val="00C14FA3"/>
    <w:rsid w:val="00C15075"/>
    <w:rsid w:val="00C15757"/>
    <w:rsid w:val="00C20DE4"/>
    <w:rsid w:val="00C237FA"/>
    <w:rsid w:val="00C23D15"/>
    <w:rsid w:val="00C27D45"/>
    <w:rsid w:val="00C30153"/>
    <w:rsid w:val="00C34062"/>
    <w:rsid w:val="00C36795"/>
    <w:rsid w:val="00C37FBB"/>
    <w:rsid w:val="00C40ADC"/>
    <w:rsid w:val="00C42522"/>
    <w:rsid w:val="00C441B9"/>
    <w:rsid w:val="00C51DD0"/>
    <w:rsid w:val="00C52661"/>
    <w:rsid w:val="00C52E47"/>
    <w:rsid w:val="00C53210"/>
    <w:rsid w:val="00C5447C"/>
    <w:rsid w:val="00C563E4"/>
    <w:rsid w:val="00C60BEB"/>
    <w:rsid w:val="00C61007"/>
    <w:rsid w:val="00C62E32"/>
    <w:rsid w:val="00C64391"/>
    <w:rsid w:val="00C65DBD"/>
    <w:rsid w:val="00C66913"/>
    <w:rsid w:val="00C7035E"/>
    <w:rsid w:val="00C72ABB"/>
    <w:rsid w:val="00C72BA8"/>
    <w:rsid w:val="00C82F15"/>
    <w:rsid w:val="00C84505"/>
    <w:rsid w:val="00C85205"/>
    <w:rsid w:val="00C91089"/>
    <w:rsid w:val="00C9146D"/>
    <w:rsid w:val="00C92AB4"/>
    <w:rsid w:val="00C953F0"/>
    <w:rsid w:val="00C968B4"/>
    <w:rsid w:val="00CA136C"/>
    <w:rsid w:val="00CA176D"/>
    <w:rsid w:val="00CA340A"/>
    <w:rsid w:val="00CA5D92"/>
    <w:rsid w:val="00CB10DE"/>
    <w:rsid w:val="00CB50DE"/>
    <w:rsid w:val="00CB67B6"/>
    <w:rsid w:val="00CB6F2B"/>
    <w:rsid w:val="00CC03CD"/>
    <w:rsid w:val="00CC0B64"/>
    <w:rsid w:val="00CC48C7"/>
    <w:rsid w:val="00CC4A9C"/>
    <w:rsid w:val="00CD0071"/>
    <w:rsid w:val="00CD170D"/>
    <w:rsid w:val="00CD41D4"/>
    <w:rsid w:val="00CD6257"/>
    <w:rsid w:val="00CD677E"/>
    <w:rsid w:val="00CE296B"/>
    <w:rsid w:val="00CF232D"/>
    <w:rsid w:val="00CF65F1"/>
    <w:rsid w:val="00D01E4B"/>
    <w:rsid w:val="00D141C6"/>
    <w:rsid w:val="00D1440E"/>
    <w:rsid w:val="00D2039F"/>
    <w:rsid w:val="00D269A7"/>
    <w:rsid w:val="00D308DA"/>
    <w:rsid w:val="00D31CF1"/>
    <w:rsid w:val="00D32EC1"/>
    <w:rsid w:val="00D33DDC"/>
    <w:rsid w:val="00D348AE"/>
    <w:rsid w:val="00D41FC1"/>
    <w:rsid w:val="00D43767"/>
    <w:rsid w:val="00D43982"/>
    <w:rsid w:val="00D44F51"/>
    <w:rsid w:val="00D462E2"/>
    <w:rsid w:val="00D50A43"/>
    <w:rsid w:val="00D51CF3"/>
    <w:rsid w:val="00D620A2"/>
    <w:rsid w:val="00D630E0"/>
    <w:rsid w:val="00D67767"/>
    <w:rsid w:val="00D7397E"/>
    <w:rsid w:val="00D81430"/>
    <w:rsid w:val="00D8203F"/>
    <w:rsid w:val="00D82B22"/>
    <w:rsid w:val="00D8360B"/>
    <w:rsid w:val="00D83B58"/>
    <w:rsid w:val="00D90AC2"/>
    <w:rsid w:val="00D91062"/>
    <w:rsid w:val="00D9386B"/>
    <w:rsid w:val="00D940C7"/>
    <w:rsid w:val="00D94E38"/>
    <w:rsid w:val="00D95614"/>
    <w:rsid w:val="00D96380"/>
    <w:rsid w:val="00DA296B"/>
    <w:rsid w:val="00DA2AA4"/>
    <w:rsid w:val="00DA2E14"/>
    <w:rsid w:val="00DA553D"/>
    <w:rsid w:val="00DA564F"/>
    <w:rsid w:val="00DA5834"/>
    <w:rsid w:val="00DA681E"/>
    <w:rsid w:val="00DA69DF"/>
    <w:rsid w:val="00DA7022"/>
    <w:rsid w:val="00DB5767"/>
    <w:rsid w:val="00DC1614"/>
    <w:rsid w:val="00DC726C"/>
    <w:rsid w:val="00DC7F78"/>
    <w:rsid w:val="00DD0265"/>
    <w:rsid w:val="00DD339D"/>
    <w:rsid w:val="00DD6ADA"/>
    <w:rsid w:val="00DD7FC9"/>
    <w:rsid w:val="00DE1663"/>
    <w:rsid w:val="00DE6E6A"/>
    <w:rsid w:val="00DF0D8F"/>
    <w:rsid w:val="00DF2C6A"/>
    <w:rsid w:val="00DF378C"/>
    <w:rsid w:val="00DF453B"/>
    <w:rsid w:val="00DF4DBF"/>
    <w:rsid w:val="00DF68BD"/>
    <w:rsid w:val="00E00DB6"/>
    <w:rsid w:val="00E017BD"/>
    <w:rsid w:val="00E01E66"/>
    <w:rsid w:val="00E0224B"/>
    <w:rsid w:val="00E03FBC"/>
    <w:rsid w:val="00E074E8"/>
    <w:rsid w:val="00E12922"/>
    <w:rsid w:val="00E15FA2"/>
    <w:rsid w:val="00E17BCF"/>
    <w:rsid w:val="00E20FEE"/>
    <w:rsid w:val="00E23865"/>
    <w:rsid w:val="00E23E69"/>
    <w:rsid w:val="00E24474"/>
    <w:rsid w:val="00E25CC7"/>
    <w:rsid w:val="00E30DD7"/>
    <w:rsid w:val="00E3228B"/>
    <w:rsid w:val="00E35750"/>
    <w:rsid w:val="00E4232C"/>
    <w:rsid w:val="00E444CC"/>
    <w:rsid w:val="00E529D1"/>
    <w:rsid w:val="00E5409A"/>
    <w:rsid w:val="00E55793"/>
    <w:rsid w:val="00E560A4"/>
    <w:rsid w:val="00E60738"/>
    <w:rsid w:val="00E720B6"/>
    <w:rsid w:val="00E75B9B"/>
    <w:rsid w:val="00E81930"/>
    <w:rsid w:val="00E82CFA"/>
    <w:rsid w:val="00E90E5A"/>
    <w:rsid w:val="00E91E9A"/>
    <w:rsid w:val="00E92261"/>
    <w:rsid w:val="00E9400B"/>
    <w:rsid w:val="00E9496A"/>
    <w:rsid w:val="00E96423"/>
    <w:rsid w:val="00EA0CE8"/>
    <w:rsid w:val="00EA4BA0"/>
    <w:rsid w:val="00EA4DF9"/>
    <w:rsid w:val="00EC209B"/>
    <w:rsid w:val="00EC388E"/>
    <w:rsid w:val="00EC469E"/>
    <w:rsid w:val="00EC5EC3"/>
    <w:rsid w:val="00ED26C1"/>
    <w:rsid w:val="00ED3B2A"/>
    <w:rsid w:val="00EE00D1"/>
    <w:rsid w:val="00EE49B2"/>
    <w:rsid w:val="00EE7D60"/>
    <w:rsid w:val="00EF0BEB"/>
    <w:rsid w:val="00EF7C89"/>
    <w:rsid w:val="00EF7F94"/>
    <w:rsid w:val="00F03EC2"/>
    <w:rsid w:val="00F04A41"/>
    <w:rsid w:val="00F1071D"/>
    <w:rsid w:val="00F12662"/>
    <w:rsid w:val="00F12FB9"/>
    <w:rsid w:val="00F17D72"/>
    <w:rsid w:val="00F20DBB"/>
    <w:rsid w:val="00F25AD6"/>
    <w:rsid w:val="00F266AB"/>
    <w:rsid w:val="00F305CE"/>
    <w:rsid w:val="00F32C72"/>
    <w:rsid w:val="00F355ED"/>
    <w:rsid w:val="00F36EB6"/>
    <w:rsid w:val="00F414BD"/>
    <w:rsid w:val="00F4177C"/>
    <w:rsid w:val="00F43B88"/>
    <w:rsid w:val="00F44AC4"/>
    <w:rsid w:val="00F473C6"/>
    <w:rsid w:val="00F5013C"/>
    <w:rsid w:val="00F75299"/>
    <w:rsid w:val="00F8144D"/>
    <w:rsid w:val="00F87D84"/>
    <w:rsid w:val="00F93BFC"/>
    <w:rsid w:val="00F94786"/>
    <w:rsid w:val="00F94A41"/>
    <w:rsid w:val="00F978D7"/>
    <w:rsid w:val="00FA07CB"/>
    <w:rsid w:val="00FA138B"/>
    <w:rsid w:val="00FA16D9"/>
    <w:rsid w:val="00FA18BA"/>
    <w:rsid w:val="00FB0072"/>
    <w:rsid w:val="00FB1C4F"/>
    <w:rsid w:val="00FB2B83"/>
    <w:rsid w:val="00FB6570"/>
    <w:rsid w:val="00FB7744"/>
    <w:rsid w:val="00FC1B37"/>
    <w:rsid w:val="00FC6039"/>
    <w:rsid w:val="00FC6978"/>
    <w:rsid w:val="00FD1618"/>
    <w:rsid w:val="00FD1710"/>
    <w:rsid w:val="00FD3009"/>
    <w:rsid w:val="00FD4DD4"/>
    <w:rsid w:val="00FE548D"/>
    <w:rsid w:val="00FE5F9E"/>
    <w:rsid w:val="00FE676D"/>
    <w:rsid w:val="00FF43F1"/>
    <w:rsid w:val="00FF6531"/>
    <w:rsid w:val="230888E8"/>
    <w:rsid w:val="23A4B60C"/>
    <w:rsid w:val="4C66B9BB"/>
    <w:rsid w:val="4E676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F9D6"/>
  <w15:chartTrackingRefBased/>
  <w15:docId w15:val="{21DBCF7D-EE33-4DBF-896E-DA563B87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both"/>
      <w:outlineLvl w:val="0"/>
    </w:pPr>
    <w:rPr>
      <w:iCs/>
      <w:u w:val="single"/>
      <w:lang w:val="en-GB"/>
    </w:rPr>
  </w:style>
  <w:style w:type="paragraph" w:styleId="Heading2">
    <w:name w:val="heading 2"/>
    <w:basedOn w:val="Normal"/>
    <w:next w:val="Normal"/>
    <w:link w:val="Heading2Char"/>
    <w:uiPriority w:val="9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uiPriority w:val="99"/>
    <w:semiHidden/>
    <w:unhideWhenUsed/>
    <w:rPr>
      <w:rFonts w:ascii="Times New Roman" w:hAnsi="Times New Roman" w:cs="Times New Roman" w:hint="defaul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Pr>
      <w:iCs/>
      <w:u w:val="single"/>
      <w:lang w:val="en-GB"/>
    </w:rPr>
  </w:style>
  <w:style w:type="character" w:customStyle="1" w:styleId="ListParagraphChar">
    <w:name w:val="List Paragraph Char"/>
    <w:basedOn w:val="DefaultParagraphFont"/>
    <w:link w:val="ListParagraph"/>
    <w:uiPriority w:val="34"/>
  </w:style>
  <w:style w:type="character" w:styleId="Hyperlink">
    <w:name w:val="Hyperlink"/>
    <w:basedOn w:val="DefaultParagraphFont"/>
    <w:uiPriority w:val="99"/>
    <w:unhideWhenUsed/>
    <w:rPr>
      <w:color w:val="0563C1"/>
      <w:u w:val="single"/>
    </w:rPr>
  </w:style>
  <w:style w:type="paragraph" w:customStyle="1" w:styleId="Firstnumbering">
    <w:name w:val="First numbering"/>
    <w:basedOn w:val="Normal"/>
    <w:link w:val="FirstnumberingChar"/>
    <w:uiPriority w:val="1"/>
    <w:qFormat/>
    <w:pPr>
      <w:numPr>
        <w:numId w:val="16"/>
      </w:numPr>
      <w:spacing w:after="0" w:line="240" w:lineRule="auto"/>
      <w:ind w:left="567" w:hanging="567"/>
      <w:jc w:val="both"/>
    </w:pPr>
    <w:rPr>
      <w:rFonts w:eastAsiaTheme="minorEastAsia"/>
      <w:lang w:val="en-GB"/>
    </w:rPr>
  </w:style>
  <w:style w:type="character" w:customStyle="1" w:styleId="FirstnumberingChar">
    <w:name w:val="First numbering Char"/>
    <w:basedOn w:val="DefaultParagraphFont"/>
    <w:link w:val="Firstnumbering"/>
    <w:uiPriority w:val="1"/>
    <w:rPr>
      <w:rFonts w:eastAsiaTheme="minorEastAsia"/>
      <w:lang w:val="en-GB"/>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econdnumbering">
    <w:name w:val="Second numbering"/>
    <w:basedOn w:val="Normal"/>
    <w:link w:val="SecondnumberingChar"/>
    <w:qFormat/>
    <w:pPr>
      <w:spacing w:after="0" w:line="240" w:lineRule="auto"/>
    </w:pPr>
    <w:rPr>
      <w:lang w:val="en-GB"/>
    </w:rPr>
  </w:style>
  <w:style w:type="character" w:customStyle="1" w:styleId="SecondnumberingChar">
    <w:name w:val="Second numbering Char"/>
    <w:basedOn w:val="DefaultParagraphFont"/>
    <w:link w:val="Secondnumbering"/>
    <w:rPr>
      <w:lang w:val="en-GB"/>
    </w:rPr>
  </w:style>
  <w:style w:type="paragraph" w:customStyle="1" w:styleId="Default">
    <w:name w:val="Default"/>
    <w:pPr>
      <w:autoSpaceDE w:val="0"/>
      <w:autoSpaceDN w:val="0"/>
      <w:adjustRightInd w:val="0"/>
      <w:spacing w:after="0" w:line="240" w:lineRule="auto"/>
    </w:pPr>
    <w:rPr>
      <w:rFonts w:cs="Arial"/>
      <w:color w:val="000000"/>
      <w:sz w:val="24"/>
      <w:szCs w:val="24"/>
      <w:lang w:val="de-DE"/>
    </w:rPr>
  </w:style>
  <w:style w:type="character" w:styleId="UnresolvedMention">
    <w:name w:val="Unresolved Mention"/>
    <w:basedOn w:val="DefaultParagraphFont"/>
    <w:uiPriority w:val="99"/>
    <w:semiHidden/>
    <w:unhideWhenUsed/>
    <w:rsid w:val="00870B85"/>
    <w:rPr>
      <w:color w:val="605E5C"/>
      <w:shd w:val="clear" w:color="auto" w:fill="E1DFDD"/>
    </w:rPr>
  </w:style>
  <w:style w:type="character" w:customStyle="1" w:styleId="cf01">
    <w:name w:val="cf01"/>
    <w:basedOn w:val="DefaultParagraphFont"/>
    <w:rsid w:val="007950D3"/>
    <w:rPr>
      <w:rFonts w:ascii="Segoe UI" w:hAnsi="Segoe UI" w:cs="Segoe UI" w:hint="default"/>
      <w:sz w:val="18"/>
      <w:szCs w:val="18"/>
    </w:rPr>
  </w:style>
  <w:style w:type="character" w:styleId="Mention">
    <w:name w:val="Mention"/>
    <w:basedOn w:val="DefaultParagraphFont"/>
    <w:uiPriority w:val="99"/>
    <w:unhideWhenUsed/>
    <w:rsid w:val="00EE49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publication/insect-decline-and-its-threat-migratory-insectivorous-animal-popul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6B56D086-B34B-4E2A-B88E-7C80C8E53495}">
  <ds:schemaRefs>
    <ds:schemaRef ds:uri="http://schemas.openxmlformats.org/officeDocument/2006/bibliography"/>
  </ds:schemaRefs>
</ds:datastoreItem>
</file>

<file path=customXml/itemProps3.xml><?xml version="1.0" encoding="utf-8"?>
<ds:datastoreItem xmlns:ds="http://schemas.openxmlformats.org/officeDocument/2006/customXml" ds:itemID="{7F2D022D-C73D-434D-BFB0-F3763B25A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Links>
    <vt:vector size="6" baseType="variant">
      <vt:variant>
        <vt:i4>6422627</vt:i4>
      </vt:variant>
      <vt:variant>
        <vt:i4>0</vt:i4>
      </vt:variant>
      <vt:variant>
        <vt:i4>0</vt:i4>
      </vt:variant>
      <vt:variant>
        <vt:i4>5</vt:i4>
      </vt:variant>
      <vt:variant>
        <vt:lpwstr>https://www.cms.int/en/publication/insect-decline-and-its-threat-migratory-insectivorous-animal-populations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2026-03-25T22:52:00Z</cp:lastPrinted>
  <dcterms:created xsi:type="dcterms:W3CDTF">2026-03-28T18:07:00Z</dcterms:created>
  <dcterms:modified xsi:type="dcterms:W3CDTF">2026-03-28T18:13:00Z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_dlc_DocId">
    <vt:lpwstr>A3657FVJA3FH-483046560-146977</vt:lpwstr>
  </property>
  <property fmtid="{D5CDD505-2E9C-101B-9397-08002B2CF9AE}" pid="7" name="_dlc_DocIdItemGuid">
    <vt:lpwstr>50e0b1bf-1435-4cab-8c47-0ce86d53289f</vt:lpwstr>
  </property>
  <property fmtid="{D5CDD505-2E9C-101B-9397-08002B2CF9AE}" pid="8" name="_dlc_DocIdUrl">
    <vt:lpwstr>https://eadgovae.sharepoint.com/sites/UNEPCMS/_layouts/15/DocIdRedir.aspx?ID=A3657FVJA3FH-483046560-146977, A3657FVJA3FH-483046560-146977</vt:lpwstr>
  </property>
  <property fmtid="{D5CDD505-2E9C-101B-9397-08002B2CF9AE}" pid="9" name="docLang">
    <vt:lpwstr>en</vt:lpwstr>
  </property>
</Properties>
</file>