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497AF4A5" w:rsidR="00D82C56" w:rsidRDefault="002827B8" w:rsidP="00E829C9">
      <w:pPr>
        <w:jc w:val="center"/>
        <w:rPr>
          <w:rFonts w:ascii="Arial" w:hAnsi="Arial" w:cs="Arial"/>
          <w:b/>
          <w:sz w:val="22"/>
          <w:szCs w:val="22"/>
          <w:lang w:val="es-ES"/>
        </w:rPr>
      </w:pPr>
      <w:r w:rsidRPr="002827B8">
        <w:rPr>
          <w:rFonts w:ascii="Arial" w:hAnsi="Arial" w:cs="Arial"/>
          <w:b/>
          <w:sz w:val="22"/>
          <w:szCs w:val="22"/>
          <w:lang w:val="es-ES"/>
        </w:rPr>
        <w:t>CONTAMINACIÓN LUMÍNICA</w:t>
      </w:r>
    </w:p>
    <w:p w14:paraId="60C50FAF" w14:textId="77777777" w:rsidR="00AB5285" w:rsidRPr="0058757D" w:rsidRDefault="00AB5285" w:rsidP="00E829C9">
      <w:pPr>
        <w:jc w:val="center"/>
        <w:rPr>
          <w:rFonts w:ascii="Arial" w:hAnsi="Arial" w:cs="Arial"/>
          <w:b/>
          <w:sz w:val="22"/>
          <w:szCs w:val="22"/>
          <w:lang w:val="es-ES"/>
        </w:rPr>
      </w:pPr>
    </w:p>
    <w:p w14:paraId="77BA811D" w14:textId="1D491DD5" w:rsidR="00D82C56" w:rsidRPr="00575CD6" w:rsidRDefault="005D43E4" w:rsidP="00AB5285">
      <w:pPr>
        <w:spacing w:after="120"/>
        <w:jc w:val="center"/>
        <w:rPr>
          <w:rFonts w:ascii="Arial" w:hAnsi="Arial" w:cs="Arial"/>
          <w:sz w:val="22"/>
          <w:szCs w:val="22"/>
          <w:lang w:val="es-ES"/>
        </w:rPr>
      </w:pPr>
      <w:r w:rsidRPr="00575CD6">
        <w:rPr>
          <w:rFonts w:ascii="Arial" w:hAnsi="Arial" w:cs="Arial"/>
          <w:sz w:val="22"/>
          <w:szCs w:val="22"/>
          <w:lang w:val="es-ES"/>
        </w:rPr>
        <w:t>UNEP/CMS/COP1</w:t>
      </w:r>
      <w:r w:rsidR="00950DA4" w:rsidRPr="00575CD6">
        <w:rPr>
          <w:rFonts w:ascii="Arial" w:hAnsi="Arial" w:cs="Arial"/>
          <w:sz w:val="22"/>
          <w:szCs w:val="22"/>
          <w:lang w:val="es-ES"/>
        </w:rPr>
        <w:t>5</w:t>
      </w:r>
      <w:r w:rsidRPr="00575CD6">
        <w:rPr>
          <w:rFonts w:ascii="Arial" w:hAnsi="Arial" w:cs="Arial"/>
          <w:sz w:val="22"/>
          <w:szCs w:val="22"/>
          <w:lang w:val="es-ES"/>
        </w:rPr>
        <w:t>/Doc.</w:t>
      </w:r>
      <w:r w:rsidR="002827B8" w:rsidRPr="00575CD6">
        <w:rPr>
          <w:rFonts w:ascii="Arial" w:hAnsi="Arial" w:cs="Arial"/>
          <w:sz w:val="22"/>
          <w:szCs w:val="22"/>
          <w:lang w:val="es-ES"/>
        </w:rPr>
        <w:t>28.7/Rev.1</w:t>
      </w:r>
    </w:p>
    <w:p w14:paraId="73A89732" w14:textId="3D0433FD"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243B01">
        <w:rPr>
          <w:rFonts w:ascii="Arial" w:hAnsi="Arial" w:cs="Arial"/>
          <w:i/>
          <w:sz w:val="22"/>
          <w:szCs w:val="22"/>
          <w:lang w:val="es-ES"/>
        </w:rPr>
        <w:t xml:space="preserve">el </w:t>
      </w:r>
      <w:r w:rsidRPr="00FD2360">
        <w:rPr>
          <w:rFonts w:ascii="Arial" w:hAnsi="Arial" w:cs="Arial"/>
          <w:i/>
          <w:sz w:val="22"/>
          <w:szCs w:val="22"/>
          <w:lang w:val="es-ES"/>
        </w:rPr>
        <w:t>COW)</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59425798" w14:textId="29BC9C45" w:rsidR="00D82C56" w:rsidRPr="00FD2360" w:rsidRDefault="00FD2360" w:rsidP="00E829C9">
      <w:pPr>
        <w:jc w:val="center"/>
        <w:rPr>
          <w:rFonts w:ascii="Arial" w:hAnsi="Arial" w:cs="Arial"/>
          <w:sz w:val="22"/>
          <w:szCs w:val="22"/>
          <w:lang w:val="es-ES"/>
        </w:rPr>
      </w:pPr>
      <w:r w:rsidRPr="00FD2360">
        <w:rPr>
          <w:rFonts w:ascii="Arial" w:hAnsi="Arial" w:cs="Arial"/>
          <w:sz w:val="22"/>
          <w:szCs w:val="22"/>
          <w:lang w:val="es-ES"/>
        </w:rPr>
        <w:t>PROYECTO DE RESOLUCIÓN</w:t>
      </w:r>
    </w:p>
    <w:p w14:paraId="61273576" w14:textId="77777777" w:rsidR="00D82C56" w:rsidRDefault="00D82C56" w:rsidP="00E829C9">
      <w:pPr>
        <w:rPr>
          <w:rFonts w:ascii="Arial" w:hAnsi="Arial" w:cs="Arial"/>
          <w:sz w:val="22"/>
          <w:szCs w:val="22"/>
          <w:lang w:val="es-ES"/>
        </w:rPr>
      </w:pPr>
    </w:p>
    <w:p w14:paraId="6EDBDC51" w14:textId="77777777" w:rsidR="00C875F7" w:rsidRDefault="00C875F7" w:rsidP="00E829C9">
      <w:pPr>
        <w:rPr>
          <w:rFonts w:ascii="Arial" w:hAnsi="Arial" w:cs="Arial"/>
          <w:sz w:val="22"/>
          <w:szCs w:val="22"/>
          <w:lang w:val="es-ES"/>
        </w:rPr>
      </w:pPr>
    </w:p>
    <w:p w14:paraId="6B83078D" w14:textId="1CC59E0B" w:rsidR="00C875F7" w:rsidRDefault="00243B01" w:rsidP="00C875F7">
      <w:pPr>
        <w:jc w:val="center"/>
        <w:rPr>
          <w:rFonts w:ascii="Arial" w:hAnsi="Arial" w:cs="Arial"/>
          <w:b/>
          <w:bCs/>
          <w:sz w:val="22"/>
          <w:szCs w:val="22"/>
          <w:lang w:val="es-ES"/>
        </w:rPr>
      </w:pPr>
      <w:r w:rsidRPr="00C875F7">
        <w:rPr>
          <w:rFonts w:ascii="Arial" w:hAnsi="Arial" w:cs="Arial"/>
          <w:b/>
          <w:bCs/>
          <w:sz w:val="22"/>
          <w:szCs w:val="22"/>
          <w:lang w:val="es-ES"/>
        </w:rPr>
        <w:t>DIRECTRICES</w:t>
      </w:r>
      <w:r w:rsidR="00C875F7" w:rsidRPr="00C875F7">
        <w:rPr>
          <w:rFonts w:ascii="Arial" w:hAnsi="Arial" w:cs="Arial"/>
          <w:b/>
          <w:bCs/>
          <w:sz w:val="22"/>
          <w:szCs w:val="22"/>
          <w:lang w:val="es-ES"/>
        </w:rPr>
        <w:t xml:space="preserve"> INTERNACIONALES DE LA CMS</w:t>
      </w:r>
    </w:p>
    <w:p w14:paraId="14687A76" w14:textId="7FA4ACB8" w:rsidR="00243B01" w:rsidRPr="00C875F7" w:rsidRDefault="00C875F7" w:rsidP="00C875F7">
      <w:pPr>
        <w:jc w:val="center"/>
        <w:rPr>
          <w:rFonts w:ascii="Arial" w:hAnsi="Arial" w:cs="Arial"/>
          <w:b/>
          <w:bCs/>
          <w:sz w:val="22"/>
          <w:szCs w:val="22"/>
          <w:lang w:val="es-ES"/>
        </w:rPr>
      </w:pPr>
      <w:r w:rsidRPr="00C875F7">
        <w:rPr>
          <w:rFonts w:ascii="Arial" w:hAnsi="Arial" w:cs="Arial"/>
          <w:b/>
          <w:bCs/>
          <w:sz w:val="22"/>
          <w:szCs w:val="22"/>
          <w:lang w:val="es-ES"/>
        </w:rPr>
        <w:t>SOBRE CONTAMINACIÓN LUMÍNICA PARA LAS ESPECIES MIGRATORIAS</w:t>
      </w:r>
    </w:p>
    <w:p w14:paraId="383AE881" w14:textId="77777777" w:rsidR="00D82C56" w:rsidRPr="00FD2360" w:rsidRDefault="00D82C56" w:rsidP="00E829C9">
      <w:pPr>
        <w:rPr>
          <w:rFonts w:ascii="Arial" w:hAnsi="Arial" w:cs="Arial"/>
          <w:sz w:val="22"/>
          <w:szCs w:val="22"/>
          <w:lang w:val="es-ES"/>
        </w:rPr>
      </w:pPr>
    </w:p>
    <w:p w14:paraId="51D5FA08" w14:textId="77777777" w:rsidR="002827B8" w:rsidRPr="002827B8" w:rsidRDefault="002827B8" w:rsidP="002827B8">
      <w:pPr>
        <w:widowControl/>
        <w:suppressAutoHyphens w:val="0"/>
        <w:kinsoku w:val="0"/>
        <w:overflowPunct w:val="0"/>
        <w:autoSpaceDE/>
        <w:autoSpaceDN/>
        <w:rPr>
          <w:rFonts w:ascii="Arial" w:eastAsia="Calibri" w:hAnsi="Arial"/>
          <w:sz w:val="22"/>
          <w:szCs w:val="22"/>
          <w:lang w:val="es-ES"/>
        </w:rPr>
      </w:pPr>
      <w:r w:rsidRPr="002827B8">
        <w:rPr>
          <w:rFonts w:ascii="Arial" w:eastAsia="Calibri" w:hAnsi="Arial"/>
          <w:i/>
          <w:sz w:val="22"/>
          <w:szCs w:val="22"/>
          <w:lang w:val="es-ES"/>
        </w:rPr>
        <w:t xml:space="preserve">Reconociendo </w:t>
      </w:r>
      <w:r w:rsidRPr="002827B8">
        <w:rPr>
          <w:rFonts w:ascii="Arial" w:eastAsia="Calibri" w:hAnsi="Arial"/>
          <w:sz w:val="22"/>
          <w:szCs w:val="22"/>
          <w:lang w:val="es-ES"/>
        </w:rPr>
        <w:t>que el uso de la luz artificial está aumentando a nivel mundial por lo menos en un 2% al año,</w:t>
      </w:r>
    </w:p>
    <w:p w14:paraId="18E5D5FB" w14:textId="77777777" w:rsidR="002827B8" w:rsidRPr="002827B8" w:rsidRDefault="002827B8" w:rsidP="002827B8">
      <w:pPr>
        <w:widowControl/>
        <w:suppressAutoHyphens w:val="0"/>
        <w:kinsoku w:val="0"/>
        <w:overflowPunct w:val="0"/>
        <w:autoSpaceDE/>
        <w:autoSpaceDN/>
        <w:rPr>
          <w:rFonts w:ascii="Arial" w:eastAsia="Calibri" w:hAnsi="Arial" w:cs="Arial"/>
          <w:sz w:val="22"/>
          <w:szCs w:val="22"/>
          <w:lang w:val="es-ES"/>
        </w:rPr>
      </w:pPr>
    </w:p>
    <w:p w14:paraId="444EC631" w14:textId="77777777" w:rsidR="002827B8" w:rsidRPr="002827B8" w:rsidRDefault="002827B8" w:rsidP="002827B8">
      <w:pPr>
        <w:widowControl/>
        <w:suppressAutoHyphens w:val="0"/>
        <w:kinsoku w:val="0"/>
        <w:overflowPunct w:val="0"/>
        <w:autoSpaceDE/>
        <w:autoSpaceDN/>
        <w:jc w:val="both"/>
        <w:rPr>
          <w:rFonts w:ascii="Arial" w:eastAsia="Calibri" w:hAnsi="Arial"/>
          <w:sz w:val="22"/>
          <w:szCs w:val="22"/>
          <w:lang w:val="es-ES"/>
        </w:rPr>
      </w:pPr>
      <w:r w:rsidRPr="002827B8">
        <w:rPr>
          <w:rFonts w:ascii="Arial" w:eastAsia="Calibri" w:hAnsi="Arial"/>
          <w:i/>
          <w:sz w:val="22"/>
          <w:szCs w:val="22"/>
          <w:lang w:val="es-ES"/>
        </w:rPr>
        <w:t>Reconociendo</w:t>
      </w:r>
      <w:r w:rsidRPr="002827B8">
        <w:rPr>
          <w:rFonts w:ascii="Arial" w:eastAsia="Calibri" w:hAnsi="Arial"/>
          <w:sz w:val="22"/>
          <w:szCs w:val="22"/>
          <w:lang w:val="es-ES"/>
        </w:rPr>
        <w:t xml:space="preserve"> que la luz artificial, sobre todo por la noche, constituye un problema emergente para la conservación de la fauna silvestre, la astronomía y la salud humana,</w:t>
      </w:r>
    </w:p>
    <w:p w14:paraId="1D160EA2" w14:textId="77777777" w:rsidR="002827B8" w:rsidRPr="002827B8" w:rsidRDefault="002827B8" w:rsidP="002827B8">
      <w:pPr>
        <w:widowControl/>
        <w:suppressAutoHyphens w:val="0"/>
        <w:kinsoku w:val="0"/>
        <w:overflowPunct w:val="0"/>
        <w:autoSpaceDE/>
        <w:autoSpaceDN/>
        <w:jc w:val="both"/>
        <w:rPr>
          <w:rFonts w:ascii="Arial" w:eastAsia="Calibri" w:hAnsi="Arial" w:cs="Arial"/>
          <w:sz w:val="22"/>
          <w:szCs w:val="22"/>
          <w:lang w:val="es-ES"/>
        </w:rPr>
      </w:pPr>
    </w:p>
    <w:p w14:paraId="723C259B" w14:textId="2BE62DD6" w:rsidR="002827B8" w:rsidRDefault="002827B8" w:rsidP="002827B8">
      <w:pPr>
        <w:widowControl/>
        <w:suppressAutoHyphens w:val="0"/>
        <w:kinsoku w:val="0"/>
        <w:overflowPunct w:val="0"/>
        <w:autoSpaceDE/>
        <w:autoSpaceDN/>
        <w:jc w:val="both"/>
        <w:rPr>
          <w:rFonts w:ascii="Arial" w:eastAsia="Calibri" w:hAnsi="Arial"/>
          <w:sz w:val="22"/>
          <w:szCs w:val="22"/>
          <w:lang w:val="es-ES"/>
        </w:rPr>
      </w:pPr>
      <w:r w:rsidRPr="002827B8">
        <w:rPr>
          <w:rFonts w:ascii="Arial" w:eastAsia="Calibri" w:hAnsi="Arial"/>
          <w:i/>
          <w:sz w:val="22"/>
          <w:szCs w:val="22"/>
          <w:lang w:val="es-ES"/>
        </w:rPr>
        <w:t xml:space="preserve">Reconociendo además </w:t>
      </w:r>
      <w:r w:rsidRPr="002827B8">
        <w:rPr>
          <w:rFonts w:ascii="Arial" w:eastAsia="Calibri" w:hAnsi="Arial"/>
          <w:sz w:val="22"/>
          <w:szCs w:val="22"/>
          <w:lang w:val="es-ES"/>
        </w:rPr>
        <w:t>que</w:t>
      </w:r>
      <w:r w:rsidR="008711B0">
        <w:rPr>
          <w:rFonts w:ascii="Arial" w:eastAsia="Calibri" w:hAnsi="Arial"/>
          <w:sz w:val="22"/>
          <w:szCs w:val="22"/>
          <w:lang w:val="es-ES"/>
        </w:rPr>
        <w:t xml:space="preserve"> cuando</w:t>
      </w:r>
      <w:r w:rsidRPr="002827B8">
        <w:rPr>
          <w:rFonts w:ascii="Arial" w:eastAsia="Calibri" w:hAnsi="Arial"/>
          <w:sz w:val="22"/>
          <w:szCs w:val="22"/>
          <w:lang w:val="es-ES"/>
        </w:rPr>
        <w:t xml:space="preserve"> la luz artificial contribuye a la iluminación del cielo nocturno </w:t>
      </w:r>
      <w:r w:rsidR="008711B0">
        <w:rPr>
          <w:rFonts w:ascii="Arial" w:eastAsia="Calibri" w:hAnsi="Arial"/>
          <w:sz w:val="22"/>
          <w:szCs w:val="22"/>
          <w:lang w:val="es-ES"/>
        </w:rPr>
        <w:t>es una forma de</w:t>
      </w:r>
      <w:r w:rsidRPr="002827B8">
        <w:rPr>
          <w:rFonts w:ascii="Arial" w:eastAsia="Calibri" w:hAnsi="Arial"/>
          <w:sz w:val="22"/>
          <w:szCs w:val="22"/>
          <w:lang w:val="es-ES"/>
        </w:rPr>
        <w:t xml:space="preserve"> contaminación lumínica,</w:t>
      </w:r>
    </w:p>
    <w:p w14:paraId="262A45FA" w14:textId="77777777" w:rsidR="00E37198" w:rsidRDefault="00E37198" w:rsidP="002827B8">
      <w:pPr>
        <w:widowControl/>
        <w:suppressAutoHyphens w:val="0"/>
        <w:kinsoku w:val="0"/>
        <w:overflowPunct w:val="0"/>
        <w:autoSpaceDE/>
        <w:autoSpaceDN/>
        <w:jc w:val="both"/>
        <w:rPr>
          <w:rFonts w:ascii="Arial" w:eastAsia="Calibri" w:hAnsi="Arial"/>
          <w:sz w:val="22"/>
          <w:szCs w:val="22"/>
          <w:lang w:val="es-ES"/>
        </w:rPr>
      </w:pPr>
    </w:p>
    <w:p w14:paraId="044E7E28" w14:textId="77777777" w:rsidR="00E37198" w:rsidRPr="002827B8" w:rsidRDefault="00E37198" w:rsidP="00E37198">
      <w:pPr>
        <w:widowControl/>
        <w:suppressAutoHyphens w:val="0"/>
        <w:kinsoku w:val="0"/>
        <w:overflowPunct w:val="0"/>
        <w:autoSpaceDE/>
        <w:autoSpaceDN/>
        <w:jc w:val="both"/>
        <w:rPr>
          <w:rFonts w:ascii="Arial" w:eastAsia="Calibri" w:hAnsi="Arial"/>
          <w:sz w:val="22"/>
          <w:szCs w:val="22"/>
          <w:lang w:val="es-ES"/>
        </w:rPr>
      </w:pPr>
      <w:r w:rsidRPr="002827B8">
        <w:rPr>
          <w:rFonts w:ascii="Arial" w:eastAsia="Calibri" w:hAnsi="Arial"/>
          <w:i/>
          <w:sz w:val="22"/>
          <w:szCs w:val="22"/>
          <w:lang w:val="es-ES"/>
        </w:rPr>
        <w:t>Reconociendo asimismo</w:t>
      </w:r>
      <w:r w:rsidRPr="002827B8">
        <w:rPr>
          <w:rFonts w:ascii="Arial" w:eastAsia="Calibri" w:hAnsi="Arial"/>
          <w:sz w:val="22"/>
          <w:szCs w:val="22"/>
          <w:lang w:val="es-ES"/>
        </w:rPr>
        <w:t xml:space="preserve"> que la luz artificial por la noche es también necesaria para la seguridad de los seres humanos, las actividades de recreo y el aumento de la productividad, y que a veces las necesidades son contradictorias para la seguridad de los seres humanos y la conservación de la fauna silvestre,</w:t>
      </w:r>
    </w:p>
    <w:p w14:paraId="087B9376" w14:textId="77777777" w:rsidR="002827B8" w:rsidRPr="002827B8" w:rsidRDefault="002827B8" w:rsidP="002827B8">
      <w:pPr>
        <w:widowControl/>
        <w:suppressAutoHyphens w:val="0"/>
        <w:kinsoku w:val="0"/>
        <w:overflowPunct w:val="0"/>
        <w:autoSpaceDE/>
        <w:autoSpaceDN/>
        <w:jc w:val="both"/>
        <w:rPr>
          <w:rFonts w:ascii="Arial" w:eastAsia="Calibri" w:hAnsi="Arial" w:cs="Arial"/>
          <w:sz w:val="22"/>
          <w:szCs w:val="22"/>
          <w:lang w:val="es-ES"/>
        </w:rPr>
      </w:pPr>
    </w:p>
    <w:p w14:paraId="07D4DBEE" w14:textId="5822E78E" w:rsidR="002827B8" w:rsidRPr="002827B8" w:rsidRDefault="002827B8" w:rsidP="002827B8">
      <w:pPr>
        <w:widowControl/>
        <w:suppressAutoHyphens w:val="0"/>
        <w:kinsoku w:val="0"/>
        <w:overflowPunct w:val="0"/>
        <w:autoSpaceDE/>
        <w:autoSpaceDN/>
        <w:jc w:val="both"/>
        <w:rPr>
          <w:rFonts w:ascii="Arial" w:eastAsia="Calibri" w:hAnsi="Arial"/>
          <w:sz w:val="22"/>
          <w:szCs w:val="22"/>
          <w:lang w:val="es-ES"/>
        </w:rPr>
      </w:pPr>
      <w:r w:rsidRPr="002827B8">
        <w:rPr>
          <w:rFonts w:ascii="Arial" w:eastAsia="Calibri" w:hAnsi="Arial"/>
          <w:i/>
          <w:sz w:val="22"/>
          <w:szCs w:val="22"/>
          <w:lang w:val="es-ES"/>
        </w:rPr>
        <w:t>Alarmada</w:t>
      </w:r>
      <w:r w:rsidRPr="002827B8">
        <w:rPr>
          <w:rFonts w:ascii="Arial" w:eastAsia="Calibri" w:hAnsi="Arial"/>
          <w:sz w:val="22"/>
          <w:szCs w:val="22"/>
          <w:lang w:val="es-ES"/>
        </w:rPr>
        <w:t xml:space="preserve"> por el hecho de que la luz artificial afecta negativamente a muchas especies y comunidades ecológicas, alterando de manera decisiva los comportamientos </w:t>
      </w:r>
      <w:r w:rsidR="005271FE">
        <w:rPr>
          <w:rFonts w:ascii="Arial" w:eastAsia="Calibri" w:hAnsi="Arial"/>
          <w:sz w:val="22"/>
          <w:szCs w:val="22"/>
          <w:lang w:val="es-ES"/>
        </w:rPr>
        <w:t xml:space="preserve">esenciales </w:t>
      </w:r>
      <w:r w:rsidRPr="002827B8">
        <w:rPr>
          <w:rFonts w:ascii="Arial" w:eastAsia="Calibri" w:hAnsi="Arial"/>
          <w:sz w:val="22"/>
          <w:szCs w:val="22"/>
          <w:lang w:val="es-ES"/>
        </w:rPr>
        <w:t>de la fauna silvestre y los procesos funcionales</w:t>
      </w:r>
      <w:r w:rsidR="004064CC">
        <w:rPr>
          <w:rFonts w:ascii="Arial" w:eastAsia="Calibri" w:hAnsi="Arial"/>
          <w:sz w:val="22"/>
          <w:szCs w:val="22"/>
          <w:lang w:val="es-ES"/>
        </w:rPr>
        <w:t>,</w:t>
      </w:r>
      <w:r w:rsidRPr="002827B8">
        <w:rPr>
          <w:rFonts w:ascii="Arial" w:eastAsia="Calibri" w:hAnsi="Arial"/>
          <w:sz w:val="22"/>
          <w:szCs w:val="22"/>
          <w:lang w:val="es-ES"/>
        </w:rPr>
        <w:t xml:space="preserve"> interfiriendo en la capacidad de una especie migratoria de realizar migraciones de larga distancia que son fundamentales para su ciclo de vida, o influyendo negativamente en los insectos</w:t>
      </w:r>
      <w:r w:rsidR="005271FE">
        <w:rPr>
          <w:rFonts w:ascii="Arial" w:eastAsia="Calibri" w:hAnsi="Arial"/>
          <w:sz w:val="22"/>
          <w:szCs w:val="22"/>
          <w:lang w:val="es-ES"/>
        </w:rPr>
        <w:t xml:space="preserve">, </w:t>
      </w:r>
      <w:r w:rsidR="005271FE" w:rsidRPr="005271FE">
        <w:rPr>
          <w:rFonts w:ascii="Arial" w:eastAsia="Calibri" w:hAnsi="Arial"/>
          <w:sz w:val="22"/>
          <w:szCs w:val="22"/>
          <w:lang w:val="es-ES"/>
        </w:rPr>
        <w:t>ya sea como especies migratorias o como presa principal de algunas especies migratorias, lo que constituye uno de los principales factores del declive de los insectos,</w:t>
      </w:r>
      <w:r w:rsidRPr="002827B8">
        <w:rPr>
          <w:rFonts w:ascii="Arial" w:eastAsia="Calibri" w:hAnsi="Arial"/>
          <w:sz w:val="22"/>
          <w:szCs w:val="22"/>
          <w:lang w:val="es-ES"/>
        </w:rPr>
        <w:t xml:space="preserve"> </w:t>
      </w:r>
    </w:p>
    <w:p w14:paraId="00179C9C" w14:textId="77777777" w:rsidR="002827B8" w:rsidRPr="002827B8" w:rsidRDefault="002827B8" w:rsidP="002827B8">
      <w:pPr>
        <w:widowControl/>
        <w:suppressAutoHyphens w:val="0"/>
        <w:kinsoku w:val="0"/>
        <w:overflowPunct w:val="0"/>
        <w:autoSpaceDE/>
        <w:autoSpaceDN/>
        <w:jc w:val="both"/>
        <w:rPr>
          <w:rFonts w:ascii="Arial" w:eastAsia="Calibri" w:hAnsi="Arial" w:cs="Arial"/>
          <w:sz w:val="22"/>
          <w:szCs w:val="22"/>
          <w:lang w:val="es-ES"/>
        </w:rPr>
      </w:pPr>
    </w:p>
    <w:p w14:paraId="24DFBB0E" w14:textId="77777777" w:rsidR="002827B8" w:rsidRPr="002827B8" w:rsidRDefault="002827B8" w:rsidP="002827B8">
      <w:pPr>
        <w:widowControl/>
        <w:suppressAutoHyphens w:val="0"/>
        <w:kinsoku w:val="0"/>
        <w:overflowPunct w:val="0"/>
        <w:autoSpaceDE/>
        <w:autoSpaceDN/>
        <w:jc w:val="both"/>
        <w:rPr>
          <w:rFonts w:ascii="Arial" w:eastAsia="Calibri" w:hAnsi="Arial"/>
          <w:sz w:val="22"/>
          <w:szCs w:val="22"/>
          <w:lang w:val="es-ES"/>
        </w:rPr>
      </w:pPr>
      <w:r w:rsidRPr="002827B8">
        <w:rPr>
          <w:rFonts w:ascii="Arial" w:eastAsia="Calibri" w:hAnsi="Arial"/>
          <w:i/>
          <w:sz w:val="22"/>
          <w:szCs w:val="22"/>
          <w:lang w:val="es-ES"/>
        </w:rPr>
        <w:t>Plenamente</w:t>
      </w:r>
      <w:r w:rsidRPr="002827B8">
        <w:rPr>
          <w:rFonts w:ascii="Arial" w:eastAsia="Calibri" w:hAnsi="Arial"/>
          <w:sz w:val="22"/>
          <w:szCs w:val="22"/>
          <w:lang w:val="es-ES"/>
        </w:rPr>
        <w:t xml:space="preserve"> consciente de que los efectos directos e indirectos de la luz artificial pueden ser perjudiciales para muchas especies migratorias, con efectos como el cambio del comportamiento y/o de la fisiología, lo que reduce las opciones de supervivencia o el rendimiento reproductivo, o efectos indirectos sobre las especies presa, que afectan al funcionamiento del ecosistema,</w:t>
      </w:r>
    </w:p>
    <w:p w14:paraId="3617CC46" w14:textId="77777777" w:rsidR="002827B8" w:rsidRPr="002827B8" w:rsidRDefault="002827B8" w:rsidP="002827B8">
      <w:pPr>
        <w:widowControl/>
        <w:suppressAutoHyphens w:val="0"/>
        <w:kinsoku w:val="0"/>
        <w:overflowPunct w:val="0"/>
        <w:autoSpaceDE/>
        <w:autoSpaceDN/>
        <w:jc w:val="both"/>
        <w:rPr>
          <w:rFonts w:ascii="Arial" w:eastAsia="Calibri" w:hAnsi="Arial" w:cs="Arial"/>
          <w:sz w:val="22"/>
          <w:szCs w:val="22"/>
          <w:lang w:val="es-ES"/>
        </w:rPr>
      </w:pPr>
    </w:p>
    <w:p w14:paraId="4A0465C8" w14:textId="4E916894" w:rsidR="002827B8" w:rsidRPr="002827B8" w:rsidRDefault="002827B8" w:rsidP="002827B8">
      <w:pPr>
        <w:widowControl/>
        <w:suppressAutoHyphens w:val="0"/>
        <w:kinsoku w:val="0"/>
        <w:overflowPunct w:val="0"/>
        <w:autoSpaceDE/>
        <w:autoSpaceDN/>
        <w:jc w:val="both"/>
        <w:rPr>
          <w:rFonts w:ascii="Arial" w:eastAsia="Calibri" w:hAnsi="Arial"/>
          <w:sz w:val="22"/>
          <w:szCs w:val="22"/>
          <w:lang w:val="es-ES"/>
        </w:rPr>
      </w:pPr>
      <w:r w:rsidRPr="002827B8">
        <w:rPr>
          <w:rFonts w:ascii="Arial" w:eastAsia="Calibri" w:hAnsi="Arial"/>
          <w:i/>
          <w:sz w:val="22"/>
          <w:szCs w:val="22"/>
          <w:lang w:val="es-ES"/>
        </w:rPr>
        <w:t xml:space="preserve">Tomando nota </w:t>
      </w:r>
      <w:r w:rsidRPr="002827B8">
        <w:rPr>
          <w:rFonts w:ascii="Arial" w:eastAsia="Calibri" w:hAnsi="Arial"/>
          <w:sz w:val="22"/>
          <w:szCs w:val="22"/>
          <w:lang w:val="es-ES"/>
        </w:rPr>
        <w:t xml:space="preserve">de que </w:t>
      </w:r>
      <w:r w:rsidR="00077558">
        <w:rPr>
          <w:rFonts w:ascii="Arial" w:eastAsia="Calibri" w:hAnsi="Arial"/>
          <w:sz w:val="22"/>
          <w:szCs w:val="22"/>
          <w:lang w:val="es-ES"/>
        </w:rPr>
        <w:t>existen</w:t>
      </w:r>
      <w:r w:rsidRPr="002827B8">
        <w:rPr>
          <w:rFonts w:ascii="Arial" w:eastAsia="Calibri" w:hAnsi="Arial"/>
          <w:sz w:val="22"/>
          <w:szCs w:val="22"/>
          <w:lang w:val="es-ES"/>
        </w:rPr>
        <w:t xml:space="preserve"> muchos ejemplos documentados sobre los efectos perjudiciales de la luz artificial en las especies migratorias, </w:t>
      </w:r>
      <w:r w:rsidR="00077558">
        <w:rPr>
          <w:rFonts w:ascii="Arial" w:eastAsia="Calibri" w:hAnsi="Arial"/>
          <w:sz w:val="22"/>
          <w:szCs w:val="22"/>
          <w:lang w:val="es-ES"/>
        </w:rPr>
        <w:t xml:space="preserve">incluidos, </w:t>
      </w:r>
      <w:r w:rsidRPr="002827B8">
        <w:rPr>
          <w:rFonts w:ascii="Arial" w:eastAsia="Calibri" w:hAnsi="Arial"/>
          <w:sz w:val="22"/>
          <w:szCs w:val="22"/>
          <w:lang w:val="es-ES"/>
        </w:rPr>
        <w:t xml:space="preserve">entre otros, el hecho de que las tortugas marinas eviten anidar en playas iluminadas con luz artificial, </w:t>
      </w:r>
      <w:r w:rsidR="003E4173" w:rsidRPr="003E4173">
        <w:rPr>
          <w:rFonts w:ascii="Arial" w:eastAsia="Calibri" w:hAnsi="Arial"/>
          <w:sz w:val="22"/>
          <w:szCs w:val="22"/>
          <w:lang w:val="es-ES"/>
        </w:rPr>
        <w:t>y la muerte de las crías de tortuga marina al verse atraídas por las luces artificiales y alejarse del océano,</w:t>
      </w:r>
      <w:r w:rsidR="003E4173">
        <w:rPr>
          <w:rFonts w:ascii="Arial" w:eastAsia="Calibri" w:hAnsi="Arial"/>
          <w:sz w:val="22"/>
          <w:szCs w:val="22"/>
          <w:lang w:val="es-ES"/>
        </w:rPr>
        <w:t xml:space="preserve"> el hecho de </w:t>
      </w:r>
      <w:r w:rsidRPr="002827B8">
        <w:rPr>
          <w:rFonts w:ascii="Arial" w:eastAsia="Calibri" w:hAnsi="Arial"/>
          <w:sz w:val="22"/>
          <w:szCs w:val="22"/>
          <w:lang w:val="es-ES"/>
        </w:rPr>
        <w:t xml:space="preserve">que las aves costeras migratorias utilicen zonas de pernoctación menos preferibles para evitar las luces, </w:t>
      </w:r>
      <w:r w:rsidR="00FB14F8">
        <w:rPr>
          <w:rFonts w:ascii="Arial" w:eastAsia="Calibri" w:hAnsi="Arial"/>
          <w:sz w:val="22"/>
          <w:szCs w:val="22"/>
          <w:lang w:val="es-ES"/>
        </w:rPr>
        <w:t>y</w:t>
      </w:r>
      <w:r w:rsidRPr="002827B8">
        <w:rPr>
          <w:rFonts w:ascii="Arial" w:eastAsia="Calibri" w:hAnsi="Arial"/>
          <w:sz w:val="22"/>
          <w:szCs w:val="22"/>
          <w:lang w:val="es-ES"/>
        </w:rPr>
        <w:t xml:space="preserve"> la perturbación de las actividades de búsqueda de comida y la cría de numerosas aves marinas,</w:t>
      </w:r>
    </w:p>
    <w:p w14:paraId="2E87FF74" w14:textId="77777777" w:rsidR="002827B8" w:rsidRPr="002827B8" w:rsidRDefault="002827B8" w:rsidP="002827B8">
      <w:pPr>
        <w:widowControl/>
        <w:suppressAutoHyphens w:val="0"/>
        <w:kinsoku w:val="0"/>
        <w:overflowPunct w:val="0"/>
        <w:autoSpaceDE/>
        <w:autoSpaceDN/>
        <w:jc w:val="both"/>
        <w:rPr>
          <w:rFonts w:ascii="Arial" w:eastAsia="Calibri" w:hAnsi="Arial" w:cs="Arial"/>
          <w:sz w:val="22"/>
          <w:szCs w:val="22"/>
          <w:lang w:val="es-ES"/>
        </w:rPr>
      </w:pPr>
    </w:p>
    <w:p w14:paraId="325FBE9D" w14:textId="77777777" w:rsidR="002827B8" w:rsidRPr="002827B8" w:rsidRDefault="002827B8" w:rsidP="002827B8">
      <w:pPr>
        <w:widowControl/>
        <w:suppressAutoHyphens w:val="0"/>
        <w:kinsoku w:val="0"/>
        <w:overflowPunct w:val="0"/>
        <w:autoSpaceDE/>
        <w:autoSpaceDN/>
        <w:jc w:val="both"/>
        <w:rPr>
          <w:rFonts w:ascii="Arial" w:eastAsia="Calibri" w:hAnsi="Arial"/>
          <w:sz w:val="22"/>
          <w:szCs w:val="22"/>
          <w:lang w:val="es-ES"/>
        </w:rPr>
      </w:pPr>
      <w:r w:rsidRPr="002827B8">
        <w:rPr>
          <w:rFonts w:ascii="Arial" w:eastAsia="Calibri" w:hAnsi="Arial"/>
          <w:i/>
          <w:sz w:val="22"/>
          <w:szCs w:val="22"/>
          <w:lang w:val="es-ES"/>
        </w:rPr>
        <w:t>Recordando</w:t>
      </w:r>
      <w:r w:rsidRPr="002827B8">
        <w:rPr>
          <w:rFonts w:ascii="Arial" w:eastAsia="Calibri" w:hAnsi="Arial"/>
          <w:sz w:val="22"/>
          <w:szCs w:val="22"/>
          <w:lang w:val="es-ES"/>
        </w:rPr>
        <w:t xml:space="preserve"> la Resolución 8.6 de EUROBATS sobre los murciélagos y la contaminación lumínica y las Directrices para tener en cuenta a los murciélagos en los proyectos de iluminación (Serie de publicaciones </w:t>
      </w:r>
      <w:proofErr w:type="spellStart"/>
      <w:r w:rsidRPr="002827B8">
        <w:rPr>
          <w:rFonts w:ascii="Arial" w:eastAsia="Calibri" w:hAnsi="Arial"/>
          <w:sz w:val="22"/>
          <w:szCs w:val="22"/>
          <w:lang w:val="es-ES"/>
        </w:rPr>
        <w:t>Nº</w:t>
      </w:r>
      <w:proofErr w:type="spellEnd"/>
      <w:r w:rsidRPr="002827B8">
        <w:rPr>
          <w:rFonts w:ascii="Arial" w:eastAsia="Calibri" w:hAnsi="Arial"/>
          <w:sz w:val="22"/>
          <w:szCs w:val="22"/>
          <w:lang w:val="es-ES"/>
        </w:rPr>
        <w:t xml:space="preserve"> 8), en la que se alienta a las Partes a evitar o mitigar los efectos perjudiciales de la contaminación lumínica en los murciélagos,</w:t>
      </w:r>
    </w:p>
    <w:p w14:paraId="1E204CBA" w14:textId="77777777" w:rsidR="002827B8" w:rsidRPr="002827B8" w:rsidRDefault="002827B8" w:rsidP="002827B8">
      <w:pPr>
        <w:widowControl/>
        <w:suppressAutoHyphens w:val="0"/>
        <w:kinsoku w:val="0"/>
        <w:overflowPunct w:val="0"/>
        <w:autoSpaceDE/>
        <w:autoSpaceDN/>
        <w:jc w:val="both"/>
        <w:rPr>
          <w:rFonts w:ascii="Arial" w:eastAsia="Calibri" w:hAnsi="Arial" w:cs="Arial"/>
          <w:sz w:val="22"/>
          <w:szCs w:val="22"/>
          <w:lang w:val="es-ES"/>
        </w:rPr>
      </w:pPr>
    </w:p>
    <w:p w14:paraId="14FC32E2" w14:textId="77777777" w:rsidR="00B718A4" w:rsidRDefault="002827B8" w:rsidP="002827B8">
      <w:pPr>
        <w:widowControl/>
        <w:suppressAutoHyphens w:val="0"/>
        <w:kinsoku w:val="0"/>
        <w:overflowPunct w:val="0"/>
        <w:autoSpaceDE/>
        <w:autoSpaceDN/>
        <w:jc w:val="both"/>
        <w:rPr>
          <w:rFonts w:ascii="Arial" w:eastAsia="Calibri" w:hAnsi="Arial"/>
          <w:sz w:val="22"/>
          <w:szCs w:val="22"/>
          <w:lang w:val="es-ES"/>
        </w:rPr>
      </w:pPr>
      <w:r w:rsidRPr="002827B8">
        <w:rPr>
          <w:rFonts w:ascii="Arial" w:eastAsia="Calibri" w:hAnsi="Arial"/>
          <w:i/>
          <w:sz w:val="22"/>
          <w:szCs w:val="22"/>
          <w:lang w:val="es-ES"/>
        </w:rPr>
        <w:lastRenderedPageBreak/>
        <w:t xml:space="preserve">Observando con aprecio </w:t>
      </w:r>
      <w:r w:rsidRPr="002827B8">
        <w:rPr>
          <w:rFonts w:ascii="Arial" w:eastAsia="Calibri" w:hAnsi="Arial"/>
          <w:sz w:val="22"/>
          <w:szCs w:val="22"/>
          <w:lang w:val="es-ES"/>
        </w:rPr>
        <w:t>los esfuerzos d</w:t>
      </w:r>
      <w:r w:rsidR="00B718A4">
        <w:rPr>
          <w:rFonts w:ascii="Arial" w:eastAsia="Calibri" w:hAnsi="Arial"/>
          <w:sz w:val="22"/>
          <w:szCs w:val="22"/>
          <w:lang w:val="es-ES"/>
        </w:rPr>
        <w:t>e los</w:t>
      </w:r>
      <w:r w:rsidRPr="002827B8">
        <w:rPr>
          <w:rFonts w:ascii="Arial" w:eastAsia="Calibri" w:hAnsi="Arial"/>
          <w:sz w:val="22"/>
          <w:szCs w:val="22"/>
          <w:lang w:val="es-ES"/>
        </w:rPr>
        <w:t xml:space="preserve"> Gobierno</w:t>
      </w:r>
      <w:r w:rsidR="00B718A4">
        <w:rPr>
          <w:rFonts w:ascii="Arial" w:eastAsia="Calibri" w:hAnsi="Arial"/>
          <w:sz w:val="22"/>
          <w:szCs w:val="22"/>
          <w:lang w:val="es-ES"/>
        </w:rPr>
        <w:t>s</w:t>
      </w:r>
      <w:r w:rsidRPr="002827B8">
        <w:rPr>
          <w:rFonts w:ascii="Arial" w:eastAsia="Calibri" w:hAnsi="Arial"/>
          <w:sz w:val="22"/>
          <w:szCs w:val="22"/>
          <w:lang w:val="es-ES"/>
        </w:rPr>
        <w:t xml:space="preserve"> de Australia </w:t>
      </w:r>
      <w:r w:rsidR="00B718A4">
        <w:rPr>
          <w:rFonts w:ascii="Arial" w:eastAsia="Calibri" w:hAnsi="Arial"/>
          <w:sz w:val="22"/>
          <w:szCs w:val="22"/>
          <w:lang w:val="es-ES"/>
        </w:rPr>
        <w:t xml:space="preserve">y Nueva Zelandia </w:t>
      </w:r>
      <w:r w:rsidRPr="002827B8">
        <w:rPr>
          <w:rFonts w:ascii="Arial" w:eastAsia="Calibri" w:hAnsi="Arial"/>
          <w:sz w:val="22"/>
          <w:szCs w:val="22"/>
          <w:lang w:val="es-ES"/>
        </w:rPr>
        <w:t xml:space="preserve">para elaborar directrices relacionadas </w:t>
      </w:r>
      <w:r w:rsidR="00B718A4">
        <w:rPr>
          <w:rFonts w:ascii="Arial" w:eastAsia="Calibri" w:hAnsi="Arial"/>
          <w:sz w:val="22"/>
          <w:szCs w:val="22"/>
          <w:lang w:val="es-ES"/>
        </w:rPr>
        <w:t>con</w:t>
      </w:r>
      <w:r w:rsidRPr="002827B8">
        <w:rPr>
          <w:rFonts w:ascii="Arial" w:eastAsia="Calibri" w:hAnsi="Arial"/>
          <w:sz w:val="22"/>
          <w:szCs w:val="22"/>
          <w:lang w:val="es-ES"/>
        </w:rPr>
        <w:t xml:space="preserve"> la gestión de la contaminación lumínica</w:t>
      </w:r>
      <w:r w:rsidR="00B718A4">
        <w:rPr>
          <w:rFonts w:ascii="Arial" w:eastAsia="Calibri" w:hAnsi="Arial"/>
          <w:sz w:val="22"/>
          <w:szCs w:val="22"/>
          <w:lang w:val="es-ES"/>
        </w:rPr>
        <w:t>,</w:t>
      </w:r>
      <w:r w:rsidR="00B718A4" w:rsidRPr="0063365C">
        <w:rPr>
          <w:lang w:val="es-ES"/>
        </w:rPr>
        <w:t xml:space="preserve"> </w:t>
      </w:r>
      <w:r w:rsidR="00B718A4" w:rsidRPr="00B718A4">
        <w:rPr>
          <w:rFonts w:ascii="Arial" w:eastAsia="Calibri" w:hAnsi="Arial"/>
          <w:sz w:val="22"/>
          <w:szCs w:val="22"/>
          <w:lang w:val="es-ES"/>
        </w:rPr>
        <w:t>que han contribuido a la elaboración de las Directrices internacionales de la CMS sobre contaminación lumínica para las especies migratorias, de aplicación a escala mundial,</w:t>
      </w:r>
    </w:p>
    <w:p w14:paraId="6007B156" w14:textId="77777777" w:rsidR="00B718A4" w:rsidRDefault="00B718A4" w:rsidP="002827B8">
      <w:pPr>
        <w:widowControl/>
        <w:suppressAutoHyphens w:val="0"/>
        <w:kinsoku w:val="0"/>
        <w:overflowPunct w:val="0"/>
        <w:autoSpaceDE/>
        <w:autoSpaceDN/>
        <w:jc w:val="both"/>
        <w:rPr>
          <w:rFonts w:ascii="Arial" w:eastAsia="Calibri" w:hAnsi="Arial"/>
          <w:sz w:val="22"/>
          <w:szCs w:val="22"/>
          <w:lang w:val="es-ES"/>
        </w:rPr>
      </w:pPr>
    </w:p>
    <w:p w14:paraId="582C3E2E" w14:textId="5081DF18" w:rsidR="002827B8" w:rsidRDefault="00B718A4" w:rsidP="002827B8">
      <w:pPr>
        <w:widowControl/>
        <w:suppressAutoHyphens w:val="0"/>
        <w:kinsoku w:val="0"/>
        <w:overflowPunct w:val="0"/>
        <w:autoSpaceDE/>
        <w:autoSpaceDN/>
        <w:jc w:val="both"/>
        <w:rPr>
          <w:rFonts w:ascii="Arial" w:eastAsia="Calibri" w:hAnsi="Arial"/>
          <w:sz w:val="22"/>
          <w:szCs w:val="22"/>
          <w:lang w:val="es-ES"/>
        </w:rPr>
      </w:pPr>
      <w:r>
        <w:rPr>
          <w:rFonts w:ascii="Arial" w:eastAsia="Calibri" w:hAnsi="Arial"/>
          <w:i/>
          <w:iCs/>
          <w:sz w:val="22"/>
          <w:szCs w:val="22"/>
          <w:lang w:val="es-ES"/>
        </w:rPr>
        <w:t>Observando</w:t>
      </w:r>
      <w:r w:rsidRPr="00B718A4">
        <w:rPr>
          <w:rFonts w:ascii="Arial" w:eastAsia="Calibri" w:hAnsi="Arial"/>
          <w:i/>
          <w:iCs/>
          <w:sz w:val="22"/>
          <w:szCs w:val="22"/>
          <w:lang w:val="es-ES"/>
        </w:rPr>
        <w:t xml:space="preserve"> asimismo con </w:t>
      </w:r>
      <w:r>
        <w:rPr>
          <w:rFonts w:ascii="Arial" w:eastAsia="Calibri" w:hAnsi="Arial"/>
          <w:i/>
          <w:iCs/>
          <w:sz w:val="22"/>
          <w:szCs w:val="22"/>
          <w:lang w:val="es-ES"/>
        </w:rPr>
        <w:t>aprecio</w:t>
      </w:r>
      <w:r w:rsidRPr="00B718A4">
        <w:rPr>
          <w:rFonts w:ascii="Arial" w:eastAsia="Calibri" w:hAnsi="Arial"/>
          <w:sz w:val="22"/>
          <w:szCs w:val="22"/>
          <w:lang w:val="es-ES"/>
        </w:rPr>
        <w:t xml:space="preserve"> que la contaminación lumínica y su impacto en las aves migratorias constituyeron el tema central de la campaña anual del Día Mundial de las Aves Migratorias de 2022, y </w:t>
      </w:r>
      <w:r w:rsidRPr="00B718A4">
        <w:rPr>
          <w:rFonts w:ascii="Arial" w:eastAsia="Calibri" w:hAnsi="Arial"/>
          <w:i/>
          <w:iCs/>
          <w:sz w:val="22"/>
          <w:szCs w:val="22"/>
          <w:lang w:val="es-ES"/>
        </w:rPr>
        <w:t xml:space="preserve">acogiendo con </w:t>
      </w:r>
      <w:r>
        <w:rPr>
          <w:rFonts w:ascii="Arial" w:eastAsia="Calibri" w:hAnsi="Arial"/>
          <w:i/>
          <w:iCs/>
          <w:sz w:val="22"/>
          <w:szCs w:val="22"/>
          <w:lang w:val="es-ES"/>
        </w:rPr>
        <w:t xml:space="preserve">especial </w:t>
      </w:r>
      <w:r w:rsidRPr="00B718A4">
        <w:rPr>
          <w:rFonts w:ascii="Arial" w:eastAsia="Calibri" w:hAnsi="Arial"/>
          <w:i/>
          <w:iCs/>
          <w:sz w:val="22"/>
          <w:szCs w:val="22"/>
          <w:lang w:val="es-ES"/>
        </w:rPr>
        <w:t>satisfacción</w:t>
      </w:r>
      <w:r w:rsidRPr="00B718A4">
        <w:rPr>
          <w:rFonts w:ascii="Arial" w:eastAsia="Calibri" w:hAnsi="Arial"/>
          <w:sz w:val="22"/>
          <w:szCs w:val="22"/>
          <w:lang w:val="es-ES"/>
        </w:rPr>
        <w:t xml:space="preserve"> la cooperación con ICLEI – Gobiernos Locales por la Sostenibilidad en el marco de dicha campaña, que dio lugar a la elaboración de una </w:t>
      </w:r>
      <w:r w:rsidRPr="00B718A4">
        <w:rPr>
          <w:rFonts w:ascii="Arial" w:eastAsia="Calibri" w:hAnsi="Arial"/>
          <w:i/>
          <w:iCs/>
          <w:sz w:val="22"/>
          <w:szCs w:val="22"/>
          <w:lang w:val="es-ES"/>
        </w:rPr>
        <w:t xml:space="preserve">Guía </w:t>
      </w:r>
      <w:r w:rsidR="00DB6BE7">
        <w:rPr>
          <w:rFonts w:ascii="Arial" w:eastAsia="Calibri" w:hAnsi="Arial"/>
          <w:i/>
          <w:iCs/>
          <w:sz w:val="22"/>
          <w:szCs w:val="22"/>
          <w:lang w:val="es-ES"/>
        </w:rPr>
        <w:t>sobre</w:t>
      </w:r>
      <w:r w:rsidRPr="00B718A4">
        <w:rPr>
          <w:rFonts w:ascii="Arial" w:eastAsia="Calibri" w:hAnsi="Arial"/>
          <w:i/>
          <w:iCs/>
          <w:sz w:val="22"/>
          <w:szCs w:val="22"/>
          <w:lang w:val="es-ES"/>
        </w:rPr>
        <w:t xml:space="preserve"> contaminación lumínica</w:t>
      </w:r>
      <w:r w:rsidRPr="00B718A4">
        <w:rPr>
          <w:rFonts w:ascii="Arial" w:eastAsia="Calibri" w:hAnsi="Arial"/>
          <w:sz w:val="22"/>
          <w:szCs w:val="22"/>
          <w:lang w:val="es-ES"/>
        </w:rPr>
        <w:t xml:space="preserve"> </w:t>
      </w:r>
      <w:r w:rsidR="00DB6BE7" w:rsidRPr="00DB6BE7">
        <w:rPr>
          <w:rFonts w:ascii="Arial" w:eastAsia="Calibri" w:hAnsi="Arial"/>
          <w:i/>
          <w:iCs/>
          <w:sz w:val="22"/>
          <w:szCs w:val="22"/>
          <w:lang w:val="es-ES"/>
        </w:rPr>
        <w:t>para ciudades</w:t>
      </w:r>
      <w:r w:rsidR="00DB6BE7">
        <w:rPr>
          <w:rFonts w:ascii="Arial" w:eastAsia="Calibri" w:hAnsi="Arial"/>
          <w:sz w:val="22"/>
          <w:szCs w:val="22"/>
          <w:lang w:val="es-ES"/>
        </w:rPr>
        <w:t xml:space="preserve">, </w:t>
      </w:r>
      <w:r w:rsidRPr="00B718A4">
        <w:rPr>
          <w:rFonts w:ascii="Arial" w:eastAsia="Calibri" w:hAnsi="Arial"/>
          <w:sz w:val="22"/>
          <w:szCs w:val="22"/>
          <w:lang w:val="es-ES"/>
        </w:rPr>
        <w:t xml:space="preserve">publicada </w:t>
      </w:r>
      <w:r w:rsidR="00DB6BE7">
        <w:rPr>
          <w:rFonts w:ascii="Arial" w:eastAsia="Calibri" w:hAnsi="Arial"/>
          <w:sz w:val="22"/>
          <w:szCs w:val="22"/>
          <w:lang w:val="es-ES"/>
        </w:rPr>
        <w:t xml:space="preserve">en línea </w:t>
      </w:r>
      <w:r w:rsidRPr="00B718A4">
        <w:rPr>
          <w:rFonts w:ascii="Arial" w:eastAsia="Calibri" w:hAnsi="Arial"/>
          <w:sz w:val="22"/>
          <w:szCs w:val="22"/>
          <w:lang w:val="es-ES"/>
        </w:rPr>
        <w:t>por la CMS e ICLEI</w:t>
      </w:r>
      <w:r w:rsidR="00DB6BE7">
        <w:rPr>
          <w:rFonts w:ascii="Arial" w:eastAsia="Calibri" w:hAnsi="Arial"/>
          <w:sz w:val="22"/>
          <w:szCs w:val="22"/>
          <w:lang w:val="es-ES"/>
        </w:rPr>
        <w:t>,</w:t>
      </w:r>
      <w:r w:rsidR="005C6D0E">
        <w:rPr>
          <w:rFonts w:ascii="Arial" w:eastAsia="Calibri" w:hAnsi="Arial"/>
          <w:sz w:val="22"/>
          <w:szCs w:val="22"/>
          <w:lang w:val="es-ES"/>
        </w:rPr>
        <w:t xml:space="preserve"> y</w:t>
      </w:r>
    </w:p>
    <w:p w14:paraId="338D5EA8" w14:textId="77777777" w:rsidR="003E4173" w:rsidRDefault="003E4173" w:rsidP="002827B8">
      <w:pPr>
        <w:widowControl/>
        <w:suppressAutoHyphens w:val="0"/>
        <w:kinsoku w:val="0"/>
        <w:overflowPunct w:val="0"/>
        <w:autoSpaceDE/>
        <w:autoSpaceDN/>
        <w:jc w:val="both"/>
        <w:rPr>
          <w:rFonts w:ascii="Arial" w:eastAsia="Calibri" w:hAnsi="Arial"/>
          <w:sz w:val="22"/>
          <w:szCs w:val="22"/>
          <w:lang w:val="es-ES"/>
        </w:rPr>
      </w:pPr>
    </w:p>
    <w:p w14:paraId="13C3812A" w14:textId="559FE32F" w:rsidR="003E4173" w:rsidRPr="002827B8" w:rsidRDefault="00DB6BE7" w:rsidP="002827B8">
      <w:pPr>
        <w:widowControl/>
        <w:suppressAutoHyphens w:val="0"/>
        <w:kinsoku w:val="0"/>
        <w:overflowPunct w:val="0"/>
        <w:autoSpaceDE/>
        <w:autoSpaceDN/>
        <w:jc w:val="both"/>
        <w:rPr>
          <w:rFonts w:ascii="Arial" w:eastAsia="Calibri" w:hAnsi="Arial"/>
          <w:sz w:val="24"/>
          <w:lang w:val="es-ES"/>
        </w:rPr>
      </w:pPr>
      <w:r w:rsidRPr="00DB6BE7">
        <w:rPr>
          <w:rFonts w:ascii="Arial" w:eastAsia="Calibri" w:hAnsi="Arial"/>
          <w:i/>
          <w:iCs/>
          <w:sz w:val="22"/>
          <w:szCs w:val="22"/>
          <w:lang w:val="es-ES"/>
        </w:rPr>
        <w:t>Acogiendo con satisfacción</w:t>
      </w:r>
      <w:r w:rsidRPr="00DB6BE7">
        <w:rPr>
          <w:rFonts w:ascii="Arial" w:eastAsia="Calibri" w:hAnsi="Arial"/>
          <w:sz w:val="22"/>
          <w:szCs w:val="22"/>
          <w:lang w:val="es-ES"/>
        </w:rPr>
        <w:t xml:space="preserve"> el programa Lugares Internacionales de Cielo Oscuro, cuyo objetivo es </w:t>
      </w:r>
      <w:r>
        <w:rPr>
          <w:rFonts w:ascii="Arial" w:eastAsia="Calibri" w:hAnsi="Arial"/>
          <w:sz w:val="22"/>
          <w:szCs w:val="22"/>
          <w:lang w:val="es-ES"/>
        </w:rPr>
        <w:t>“</w:t>
      </w:r>
      <w:r w:rsidRPr="00DB6BE7">
        <w:rPr>
          <w:rFonts w:ascii="Arial" w:eastAsia="Calibri" w:hAnsi="Arial"/>
          <w:sz w:val="22"/>
          <w:szCs w:val="22"/>
          <w:lang w:val="es-ES"/>
        </w:rPr>
        <w:t>animar a las comunidades, los parques y las áreas protegidas de todo el mundo a preservar y proteger los lugares oscuros mediante políticas de iluminación responsables y la educación pública</w:t>
      </w:r>
      <w:r>
        <w:rPr>
          <w:rFonts w:ascii="Arial" w:eastAsia="Calibri" w:hAnsi="Arial"/>
          <w:sz w:val="22"/>
          <w:szCs w:val="22"/>
          <w:lang w:val="es-ES"/>
        </w:rPr>
        <w:t>”</w:t>
      </w:r>
      <w:r w:rsidRPr="00DB6BE7">
        <w:rPr>
          <w:rFonts w:ascii="Arial" w:eastAsia="Calibri" w:hAnsi="Arial"/>
          <w:sz w:val="22"/>
          <w:szCs w:val="22"/>
          <w:lang w:val="es-ES"/>
        </w:rPr>
        <w:t>,</w:t>
      </w:r>
    </w:p>
    <w:p w14:paraId="345A56E9" w14:textId="77777777" w:rsidR="002827B8" w:rsidRPr="002827B8" w:rsidRDefault="002827B8" w:rsidP="002827B8">
      <w:pPr>
        <w:widowControl/>
        <w:suppressAutoHyphens w:val="0"/>
        <w:autoSpaceDE/>
        <w:rPr>
          <w:rFonts w:ascii="Arial" w:eastAsia="Calibri" w:hAnsi="Arial" w:cs="Arial"/>
          <w:i/>
          <w:sz w:val="22"/>
          <w:szCs w:val="22"/>
          <w:lang w:val="es-ES"/>
        </w:rPr>
      </w:pPr>
    </w:p>
    <w:p w14:paraId="08C4E737" w14:textId="77777777" w:rsidR="002827B8" w:rsidRPr="002827B8" w:rsidRDefault="002827B8" w:rsidP="002827B8">
      <w:pPr>
        <w:widowControl/>
        <w:suppressAutoHyphens w:val="0"/>
        <w:autoSpaceDE/>
        <w:rPr>
          <w:rFonts w:ascii="Arial" w:eastAsia="Calibri" w:hAnsi="Arial" w:cs="Arial"/>
          <w:i/>
          <w:sz w:val="22"/>
          <w:szCs w:val="22"/>
          <w:lang w:val="es-ES"/>
        </w:rPr>
      </w:pPr>
    </w:p>
    <w:p w14:paraId="04E6CFCC" w14:textId="77777777" w:rsidR="002827B8" w:rsidRPr="002827B8" w:rsidRDefault="002827B8" w:rsidP="002827B8">
      <w:pPr>
        <w:widowControl/>
        <w:suppressAutoHyphens w:val="0"/>
        <w:autoSpaceDE/>
        <w:autoSpaceDN/>
        <w:jc w:val="center"/>
        <w:textAlignment w:val="auto"/>
        <w:rPr>
          <w:rFonts w:ascii="Arial" w:eastAsia="Calibri" w:hAnsi="Arial" w:cs="Arial"/>
          <w:i/>
          <w:sz w:val="22"/>
          <w:szCs w:val="22"/>
          <w:lang w:val="es-ES"/>
        </w:rPr>
      </w:pPr>
      <w:r w:rsidRPr="002827B8">
        <w:rPr>
          <w:rFonts w:ascii="Arial" w:eastAsia="Calibri" w:hAnsi="Arial" w:cs="Arial"/>
          <w:i/>
          <w:sz w:val="22"/>
          <w:szCs w:val="22"/>
          <w:lang w:val="es-ES"/>
        </w:rPr>
        <w:t>La Conferencia de las Partes de la</w:t>
      </w:r>
    </w:p>
    <w:p w14:paraId="25BE7C09" w14:textId="77777777" w:rsidR="002827B8" w:rsidRPr="002827B8" w:rsidRDefault="002827B8" w:rsidP="002827B8">
      <w:pPr>
        <w:widowControl/>
        <w:suppressAutoHyphens w:val="0"/>
        <w:autoSpaceDE/>
        <w:autoSpaceDN/>
        <w:jc w:val="center"/>
        <w:textAlignment w:val="auto"/>
        <w:rPr>
          <w:rFonts w:ascii="Arial" w:eastAsia="Calibri" w:hAnsi="Arial" w:cs="Arial"/>
          <w:i/>
          <w:sz w:val="22"/>
          <w:szCs w:val="22"/>
          <w:lang w:val="es-ES"/>
        </w:rPr>
      </w:pPr>
      <w:r w:rsidRPr="002827B8">
        <w:rPr>
          <w:rFonts w:ascii="Arial" w:eastAsia="Calibri" w:hAnsi="Arial" w:cs="Arial"/>
          <w:i/>
          <w:sz w:val="22"/>
          <w:szCs w:val="22"/>
          <w:lang w:val="es-ES"/>
        </w:rPr>
        <w:t>Convención sobre la Conservación de las Especies Migratorias de Animales Silvestres</w:t>
      </w:r>
    </w:p>
    <w:p w14:paraId="17A91E38" w14:textId="77777777" w:rsidR="002827B8" w:rsidRPr="002827B8" w:rsidRDefault="002827B8" w:rsidP="002827B8">
      <w:pPr>
        <w:widowControl/>
        <w:suppressAutoHyphens w:val="0"/>
        <w:autoSpaceDE/>
        <w:autoSpaceDN/>
        <w:jc w:val="both"/>
        <w:textAlignment w:val="auto"/>
        <w:rPr>
          <w:rFonts w:ascii="Arial" w:eastAsia="Calibri" w:hAnsi="Arial" w:cs="Arial"/>
          <w:sz w:val="22"/>
          <w:szCs w:val="22"/>
          <w:lang w:val="es-ES"/>
        </w:rPr>
      </w:pPr>
    </w:p>
    <w:p w14:paraId="4DF8FF9E" w14:textId="77777777" w:rsidR="002827B8" w:rsidRPr="002827B8" w:rsidRDefault="002827B8" w:rsidP="002827B8">
      <w:pPr>
        <w:widowControl/>
        <w:suppressAutoHyphens w:val="0"/>
        <w:autoSpaceDE/>
        <w:autoSpaceDN/>
        <w:jc w:val="both"/>
        <w:textAlignment w:val="auto"/>
        <w:rPr>
          <w:rFonts w:ascii="Arial" w:eastAsia="Calibri" w:hAnsi="Arial" w:cs="Arial"/>
          <w:sz w:val="22"/>
          <w:szCs w:val="22"/>
          <w:lang w:val="es-ES"/>
        </w:rPr>
      </w:pPr>
    </w:p>
    <w:p w14:paraId="64732FDB" w14:textId="77777777" w:rsidR="002827B8" w:rsidRPr="002827B8"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sidRPr="002827B8">
        <w:rPr>
          <w:rFonts w:ascii="Arial" w:eastAsia="Calibri" w:hAnsi="Arial"/>
          <w:i/>
          <w:sz w:val="22"/>
          <w:szCs w:val="22"/>
          <w:lang w:val="es-ES"/>
        </w:rPr>
        <w:t>Confirma</w:t>
      </w:r>
      <w:r w:rsidRPr="002827B8">
        <w:rPr>
          <w:rFonts w:ascii="Arial" w:eastAsia="Calibri" w:hAnsi="Arial"/>
          <w:sz w:val="22"/>
          <w:szCs w:val="22"/>
          <w:lang w:val="es-ES"/>
        </w:rPr>
        <w:t xml:space="preserve"> que por contaminación lumínica se entiende la luz artificial que altera los patrones naturales de luz y oscuridad en los ecosistemas;</w:t>
      </w:r>
    </w:p>
    <w:p w14:paraId="31FFCE22" w14:textId="77777777" w:rsidR="002827B8" w:rsidRPr="002827B8" w:rsidRDefault="002827B8" w:rsidP="002827B8">
      <w:pPr>
        <w:tabs>
          <w:tab w:val="left" w:pos="540"/>
        </w:tabs>
        <w:suppressAutoHyphens w:val="0"/>
        <w:kinsoku w:val="0"/>
        <w:overflowPunct w:val="0"/>
        <w:autoSpaceDE/>
        <w:autoSpaceDN/>
        <w:ind w:left="540"/>
        <w:jc w:val="both"/>
        <w:rPr>
          <w:rFonts w:ascii="Arial" w:eastAsia="Calibri" w:hAnsi="Arial" w:cs="Arial"/>
          <w:sz w:val="22"/>
          <w:szCs w:val="22"/>
          <w:lang w:val="es-ES"/>
        </w:rPr>
      </w:pPr>
    </w:p>
    <w:p w14:paraId="3D93C592" w14:textId="77777777" w:rsidR="002827B8" w:rsidRPr="002827B8"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sidRPr="002827B8">
        <w:rPr>
          <w:rFonts w:ascii="Arial" w:eastAsia="Calibri" w:hAnsi="Arial"/>
          <w:i/>
          <w:sz w:val="22"/>
          <w:szCs w:val="22"/>
          <w:lang w:val="es-ES"/>
        </w:rPr>
        <w:t xml:space="preserve">Reconoce </w:t>
      </w:r>
      <w:r w:rsidRPr="002827B8">
        <w:rPr>
          <w:rFonts w:ascii="Arial" w:eastAsia="Calibri" w:hAnsi="Arial"/>
          <w:sz w:val="22"/>
          <w:szCs w:val="22"/>
          <w:lang w:val="es-ES"/>
        </w:rPr>
        <w:t xml:space="preserve">que tanto los seres humanos como la fauna silvestre necesitan disponer de la luz adecuada, en el </w:t>
      </w:r>
      <w:proofErr w:type="gramStart"/>
      <w:r w:rsidRPr="002827B8">
        <w:rPr>
          <w:rFonts w:ascii="Arial" w:eastAsia="Calibri" w:hAnsi="Arial"/>
          <w:sz w:val="22"/>
          <w:szCs w:val="22"/>
          <w:lang w:val="es-ES"/>
        </w:rPr>
        <w:t>lugar adecuado y el momento adecuado</w:t>
      </w:r>
      <w:proofErr w:type="gramEnd"/>
      <w:r w:rsidRPr="002827B8">
        <w:rPr>
          <w:rFonts w:ascii="Arial" w:eastAsia="Calibri" w:hAnsi="Arial"/>
          <w:sz w:val="22"/>
          <w:szCs w:val="22"/>
          <w:lang w:val="es-ES"/>
        </w:rPr>
        <w:t>;</w:t>
      </w:r>
    </w:p>
    <w:p w14:paraId="690F35FF" w14:textId="77777777" w:rsidR="002827B8" w:rsidRPr="002827B8" w:rsidRDefault="002827B8" w:rsidP="002827B8">
      <w:pPr>
        <w:tabs>
          <w:tab w:val="left" w:pos="540"/>
        </w:tabs>
        <w:suppressAutoHyphens w:val="0"/>
        <w:kinsoku w:val="0"/>
        <w:overflowPunct w:val="0"/>
        <w:autoSpaceDE/>
        <w:autoSpaceDN/>
        <w:jc w:val="both"/>
        <w:rPr>
          <w:rFonts w:ascii="Arial" w:eastAsia="Calibri" w:hAnsi="Arial" w:cs="Arial"/>
          <w:sz w:val="22"/>
          <w:szCs w:val="22"/>
          <w:lang w:val="es-ES"/>
        </w:rPr>
      </w:pPr>
    </w:p>
    <w:p w14:paraId="07976E2D" w14:textId="2CC73B3D" w:rsidR="002827B8" w:rsidRPr="002827B8"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sidRPr="002827B8">
        <w:rPr>
          <w:rFonts w:ascii="Arial" w:eastAsia="Calibri" w:hAnsi="Arial"/>
          <w:i/>
          <w:sz w:val="22"/>
          <w:szCs w:val="22"/>
          <w:lang w:val="es-ES"/>
        </w:rPr>
        <w:t>Adopta</w:t>
      </w:r>
      <w:r w:rsidRPr="002827B8">
        <w:rPr>
          <w:rFonts w:ascii="Arial" w:eastAsia="Calibri" w:hAnsi="Arial"/>
          <w:sz w:val="22"/>
          <w:szCs w:val="22"/>
          <w:lang w:val="es-ES"/>
        </w:rPr>
        <w:t xml:space="preserve"> las Directrices </w:t>
      </w:r>
      <w:r w:rsidR="0055129F">
        <w:rPr>
          <w:rFonts w:ascii="Arial" w:eastAsia="Calibri" w:hAnsi="Arial"/>
          <w:sz w:val="22"/>
          <w:szCs w:val="22"/>
          <w:lang w:val="es-ES"/>
        </w:rPr>
        <w:t xml:space="preserve">Internacionales de la CMS sobre contaminación lumínica para las especies migratorias (Directrices) </w:t>
      </w:r>
      <w:r w:rsidRPr="002827B8">
        <w:rPr>
          <w:rFonts w:ascii="Arial" w:eastAsia="Calibri" w:hAnsi="Arial"/>
          <w:sz w:val="22"/>
          <w:szCs w:val="22"/>
          <w:lang w:val="es-ES"/>
        </w:rPr>
        <w:t>que figuran en el Anexo a esta Resolución que tienen por objeto ayudar a las Partes en la CMS proporcionándoles un marco para la evaluación y la gestión de los efectos perjudiciales de la luz artificial en la fauna silvestre susceptible en su jurisdicción, señalando que las Directrices no tratan de limitar los beneficios que aporta la luz artificial donde esta es necesaria para la seguridad de los seres humanos o donde existen importantes intereses públicos similares;</w:t>
      </w:r>
    </w:p>
    <w:p w14:paraId="576A7576" w14:textId="77777777" w:rsidR="002827B8" w:rsidRPr="002827B8" w:rsidRDefault="002827B8" w:rsidP="002827B8">
      <w:pPr>
        <w:tabs>
          <w:tab w:val="left" w:pos="540"/>
        </w:tabs>
        <w:suppressAutoHyphens w:val="0"/>
        <w:kinsoku w:val="0"/>
        <w:overflowPunct w:val="0"/>
        <w:autoSpaceDE/>
        <w:autoSpaceDN/>
        <w:jc w:val="both"/>
        <w:rPr>
          <w:rFonts w:ascii="Arial" w:eastAsia="Calibri" w:hAnsi="Arial" w:cs="Arial"/>
          <w:sz w:val="22"/>
          <w:szCs w:val="22"/>
          <w:lang w:val="es-ES"/>
        </w:rPr>
      </w:pPr>
    </w:p>
    <w:p w14:paraId="2A2903CA" w14:textId="77777777" w:rsidR="002827B8" w:rsidRPr="002827B8"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sidRPr="002827B8">
        <w:rPr>
          <w:rFonts w:ascii="Arial" w:eastAsia="Calibri" w:hAnsi="Arial"/>
          <w:i/>
          <w:sz w:val="22"/>
          <w:szCs w:val="22"/>
          <w:lang w:val="es-ES"/>
        </w:rPr>
        <w:t>Alienta</w:t>
      </w:r>
      <w:r w:rsidRPr="002827B8">
        <w:rPr>
          <w:rFonts w:ascii="Arial" w:eastAsia="Calibri" w:hAnsi="Arial"/>
          <w:sz w:val="22"/>
          <w:szCs w:val="22"/>
          <w:lang w:val="es-ES"/>
        </w:rPr>
        <w:t xml:space="preserve"> a las Partes, en los casos en los que la luz artificial afecta a las especies migratorias, a buscar soluciones creativas que satisfagan tanto las necesidades de los seres humanos como el objetivo de la conservación de la fauna silvestre;</w:t>
      </w:r>
    </w:p>
    <w:p w14:paraId="028320A6" w14:textId="77777777" w:rsidR="002827B8" w:rsidRPr="002827B8" w:rsidRDefault="002827B8" w:rsidP="002827B8">
      <w:pPr>
        <w:tabs>
          <w:tab w:val="left" w:pos="540"/>
        </w:tabs>
        <w:suppressAutoHyphens w:val="0"/>
        <w:kinsoku w:val="0"/>
        <w:overflowPunct w:val="0"/>
        <w:autoSpaceDE/>
        <w:autoSpaceDN/>
        <w:jc w:val="both"/>
        <w:rPr>
          <w:rFonts w:ascii="Arial" w:eastAsia="Calibri" w:hAnsi="Arial" w:cs="Arial"/>
          <w:sz w:val="22"/>
          <w:szCs w:val="22"/>
          <w:lang w:val="es-ES"/>
        </w:rPr>
      </w:pPr>
    </w:p>
    <w:p w14:paraId="7B881F9F" w14:textId="11D3E505" w:rsidR="002827B8" w:rsidRPr="002827B8" w:rsidRDefault="005C6D0E"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Pr>
          <w:rFonts w:ascii="Arial" w:eastAsia="Calibri" w:hAnsi="Arial"/>
          <w:i/>
          <w:sz w:val="22"/>
          <w:szCs w:val="22"/>
          <w:lang w:val="es-ES"/>
        </w:rPr>
        <w:t>Alienta también</w:t>
      </w:r>
      <w:r w:rsidR="002827B8" w:rsidRPr="002827B8">
        <w:rPr>
          <w:rFonts w:ascii="Arial" w:eastAsia="Calibri" w:hAnsi="Arial"/>
          <w:i/>
          <w:sz w:val="22"/>
          <w:szCs w:val="22"/>
          <w:lang w:val="es-ES"/>
        </w:rPr>
        <w:t xml:space="preserve"> </w:t>
      </w:r>
      <w:r w:rsidR="002827B8" w:rsidRPr="002827B8">
        <w:rPr>
          <w:rFonts w:ascii="Arial" w:eastAsia="Calibri" w:hAnsi="Arial"/>
          <w:sz w:val="22"/>
          <w:szCs w:val="22"/>
          <w:lang w:val="es-ES"/>
        </w:rPr>
        <w:t>a las Partes</w:t>
      </w:r>
      <w:r w:rsidR="00FE69ED">
        <w:rPr>
          <w:rFonts w:ascii="Arial" w:eastAsia="Calibri" w:hAnsi="Arial"/>
          <w:sz w:val="22"/>
          <w:szCs w:val="22"/>
          <w:lang w:val="es-ES"/>
        </w:rPr>
        <w:t xml:space="preserve"> a</w:t>
      </w:r>
      <w:r w:rsidR="002827B8" w:rsidRPr="002827B8">
        <w:rPr>
          <w:rFonts w:ascii="Arial" w:eastAsia="Calibri" w:hAnsi="Arial"/>
          <w:sz w:val="22"/>
          <w:szCs w:val="22"/>
          <w:lang w:val="es-ES"/>
        </w:rPr>
        <w:t xml:space="preserve"> que gestionen el uso de la luz artificial de manera que no se perturbe a las especies migratorias, en sus hábitats importantes ni se les desplace de ellos, y puedan llevar a cabo comportamientos fundamentales como la búsqueda de comida, la reproducción y la migración;</w:t>
      </w:r>
    </w:p>
    <w:p w14:paraId="3032141F" w14:textId="77777777" w:rsidR="002827B8" w:rsidRPr="002827B8" w:rsidRDefault="002827B8" w:rsidP="002827B8">
      <w:pPr>
        <w:tabs>
          <w:tab w:val="left" w:pos="540"/>
        </w:tabs>
        <w:suppressAutoHyphens w:val="0"/>
        <w:kinsoku w:val="0"/>
        <w:overflowPunct w:val="0"/>
        <w:autoSpaceDE/>
        <w:autoSpaceDN/>
        <w:jc w:val="both"/>
        <w:rPr>
          <w:rFonts w:ascii="Arial" w:eastAsia="Calibri" w:hAnsi="Arial" w:cs="Arial"/>
          <w:sz w:val="22"/>
          <w:szCs w:val="22"/>
          <w:lang w:val="es-ES"/>
        </w:rPr>
      </w:pPr>
    </w:p>
    <w:p w14:paraId="0C3AAF53" w14:textId="77777777" w:rsidR="002827B8" w:rsidRPr="002827B8"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sidRPr="002827B8">
        <w:rPr>
          <w:rFonts w:ascii="Arial" w:eastAsia="Calibri" w:hAnsi="Arial"/>
          <w:i/>
          <w:sz w:val="22"/>
          <w:szCs w:val="22"/>
          <w:lang w:val="es-ES"/>
        </w:rPr>
        <w:t xml:space="preserve">Insta </w:t>
      </w:r>
      <w:r w:rsidRPr="002827B8">
        <w:rPr>
          <w:rFonts w:ascii="Arial" w:eastAsia="Calibri" w:hAnsi="Arial"/>
          <w:sz w:val="22"/>
          <w:szCs w:val="22"/>
          <w:lang w:val="es-ES"/>
        </w:rPr>
        <w:t>a las Partes a que utilicen las Directrices para adoptar medidas adecuadas y procesos orientados a evaluar si existe la posibilidad de que un proyecto de iluminación afecte a la fauna silvestre y establezcan instrumentos de gestión para reducir al mínimo y mitigar dichos efectos perjudiciales;</w:t>
      </w:r>
    </w:p>
    <w:p w14:paraId="4264B042" w14:textId="77777777" w:rsidR="002827B8" w:rsidRPr="002827B8" w:rsidRDefault="002827B8" w:rsidP="002827B8">
      <w:pPr>
        <w:tabs>
          <w:tab w:val="left" w:pos="540"/>
        </w:tabs>
        <w:suppressAutoHyphens w:val="0"/>
        <w:kinsoku w:val="0"/>
        <w:overflowPunct w:val="0"/>
        <w:autoSpaceDE/>
        <w:autoSpaceDN/>
        <w:jc w:val="both"/>
        <w:rPr>
          <w:rFonts w:ascii="Arial" w:eastAsia="Calibri" w:hAnsi="Arial" w:cs="Arial"/>
          <w:sz w:val="22"/>
          <w:szCs w:val="22"/>
          <w:lang w:val="es-ES"/>
        </w:rPr>
      </w:pPr>
    </w:p>
    <w:p w14:paraId="2BCABB28" w14:textId="0EB35E81" w:rsidR="002827B8" w:rsidRPr="002827B8"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sidRPr="002827B8">
        <w:rPr>
          <w:rFonts w:ascii="Arial" w:eastAsia="Calibri" w:hAnsi="Arial"/>
          <w:i/>
          <w:sz w:val="22"/>
          <w:szCs w:val="22"/>
          <w:lang w:val="es-ES"/>
        </w:rPr>
        <w:t>Recomienda</w:t>
      </w:r>
      <w:r w:rsidRPr="002827B8">
        <w:rPr>
          <w:rFonts w:ascii="Arial" w:eastAsia="Calibri" w:hAnsi="Arial"/>
          <w:sz w:val="22"/>
          <w:szCs w:val="22"/>
          <w:lang w:val="es-ES"/>
        </w:rPr>
        <w:t xml:space="preserve"> que los Estados que no son Partes y otras partes interesadas, inclu</w:t>
      </w:r>
      <w:r w:rsidR="006672C2">
        <w:rPr>
          <w:rFonts w:ascii="Arial" w:eastAsia="Calibri" w:hAnsi="Arial"/>
          <w:sz w:val="22"/>
          <w:szCs w:val="22"/>
          <w:lang w:val="es-ES"/>
        </w:rPr>
        <w:t>yendo el sector empresarial y</w:t>
      </w:r>
      <w:r w:rsidRPr="002827B8">
        <w:rPr>
          <w:rFonts w:ascii="Arial" w:eastAsia="Calibri" w:hAnsi="Arial"/>
          <w:sz w:val="22"/>
          <w:szCs w:val="22"/>
          <w:lang w:val="es-ES"/>
        </w:rPr>
        <w:t xml:space="preserve"> las organizaciones no gubernamentales, utilicen y promuevan las Directrices para facilitar la aceptación generalizada de procesos concebidos para limitar y mitigar los efectos perjudiciales de la luz artificial sobre las especies migratorias;</w:t>
      </w:r>
    </w:p>
    <w:p w14:paraId="1B7AA595" w14:textId="77777777" w:rsidR="002827B8" w:rsidRPr="002827B8" w:rsidRDefault="002827B8" w:rsidP="002827B8">
      <w:pPr>
        <w:tabs>
          <w:tab w:val="left" w:pos="540"/>
        </w:tabs>
        <w:suppressAutoHyphens w:val="0"/>
        <w:kinsoku w:val="0"/>
        <w:overflowPunct w:val="0"/>
        <w:autoSpaceDE/>
        <w:autoSpaceDN/>
        <w:jc w:val="both"/>
        <w:rPr>
          <w:rFonts w:ascii="Arial" w:eastAsia="Calibri" w:hAnsi="Arial" w:cs="Arial"/>
          <w:sz w:val="22"/>
          <w:szCs w:val="22"/>
          <w:lang w:val="es-ES"/>
        </w:rPr>
      </w:pPr>
    </w:p>
    <w:p w14:paraId="4B2EF382" w14:textId="30B84B70" w:rsidR="002827B8" w:rsidRPr="006672C2"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sidRPr="006672C2">
        <w:rPr>
          <w:rFonts w:ascii="Arial" w:eastAsia="Calibri" w:hAnsi="Arial"/>
          <w:i/>
          <w:sz w:val="22"/>
          <w:szCs w:val="22"/>
          <w:lang w:val="es-ES"/>
        </w:rPr>
        <w:lastRenderedPageBreak/>
        <w:t xml:space="preserve">Solicita </w:t>
      </w:r>
      <w:r w:rsidRPr="006672C2">
        <w:rPr>
          <w:rFonts w:ascii="Arial" w:eastAsia="Calibri" w:hAnsi="Arial"/>
          <w:sz w:val="22"/>
          <w:szCs w:val="22"/>
          <w:lang w:val="es-ES"/>
        </w:rPr>
        <w:t xml:space="preserve">a la Secretaría que promueva las Directrices entre las Partes de la CMS y </w:t>
      </w:r>
      <w:r w:rsidR="006672C2" w:rsidRPr="006672C2">
        <w:rPr>
          <w:rFonts w:ascii="Arial" w:eastAsia="Calibri" w:hAnsi="Arial"/>
          <w:sz w:val="22"/>
          <w:szCs w:val="22"/>
          <w:lang w:val="es-ES"/>
        </w:rPr>
        <w:t>los actores</w:t>
      </w:r>
      <w:r w:rsidRPr="006672C2">
        <w:rPr>
          <w:rFonts w:ascii="Arial" w:eastAsia="Calibri" w:hAnsi="Arial"/>
          <w:sz w:val="22"/>
          <w:szCs w:val="22"/>
          <w:lang w:val="es-ES"/>
        </w:rPr>
        <w:t xml:space="preserve"> interesa</w:t>
      </w:r>
      <w:r w:rsidR="00355FDC">
        <w:rPr>
          <w:rFonts w:ascii="Arial" w:eastAsia="Calibri" w:hAnsi="Arial"/>
          <w:sz w:val="22"/>
          <w:szCs w:val="22"/>
          <w:lang w:val="es-ES"/>
        </w:rPr>
        <w:t>do</w:t>
      </w:r>
      <w:r w:rsidRPr="006672C2">
        <w:rPr>
          <w:rFonts w:ascii="Arial" w:eastAsia="Calibri" w:hAnsi="Arial"/>
          <w:sz w:val="22"/>
          <w:szCs w:val="22"/>
          <w:lang w:val="es-ES"/>
        </w:rPr>
        <w:t xml:space="preserve">s, así como </w:t>
      </w:r>
      <w:r w:rsidR="006672C2" w:rsidRPr="006672C2">
        <w:rPr>
          <w:rFonts w:ascii="Arial" w:eastAsia="Calibri" w:hAnsi="Arial"/>
          <w:sz w:val="22"/>
          <w:szCs w:val="22"/>
          <w:lang w:val="es-ES"/>
        </w:rPr>
        <w:t>dentro de</w:t>
      </w:r>
      <w:r w:rsidRPr="006672C2">
        <w:rPr>
          <w:rFonts w:ascii="Arial" w:eastAsia="Calibri" w:hAnsi="Arial"/>
          <w:sz w:val="22"/>
          <w:szCs w:val="22"/>
          <w:lang w:val="es-ES"/>
        </w:rPr>
        <w:t xml:space="preserve"> la Familia de la CMS, incluidos sus acuerdos subsidiarios y Memorandos de entendimiento y, más en general, en</w:t>
      </w:r>
      <w:r w:rsidR="006672C2" w:rsidRPr="006672C2">
        <w:rPr>
          <w:rFonts w:ascii="Arial" w:eastAsia="Calibri" w:hAnsi="Arial"/>
          <w:sz w:val="22"/>
          <w:szCs w:val="22"/>
          <w:lang w:val="es-ES"/>
        </w:rPr>
        <w:t>tre</w:t>
      </w:r>
      <w:r w:rsidRPr="006672C2">
        <w:rPr>
          <w:rFonts w:ascii="Arial" w:eastAsia="Calibri" w:hAnsi="Arial"/>
          <w:sz w:val="22"/>
          <w:szCs w:val="22"/>
          <w:lang w:val="es-ES"/>
        </w:rPr>
        <w:t xml:space="preserve"> otros acuerdos medioambientales multilaterales pertinentes, así como en</w:t>
      </w:r>
      <w:r w:rsidR="006672C2" w:rsidRPr="006672C2">
        <w:rPr>
          <w:rFonts w:ascii="Arial" w:eastAsia="Calibri" w:hAnsi="Arial"/>
          <w:sz w:val="22"/>
          <w:szCs w:val="22"/>
          <w:lang w:val="es-ES"/>
        </w:rPr>
        <w:t>tre</w:t>
      </w:r>
      <w:r w:rsidRPr="006672C2">
        <w:rPr>
          <w:rFonts w:ascii="Arial" w:eastAsia="Calibri" w:hAnsi="Arial"/>
          <w:sz w:val="22"/>
          <w:szCs w:val="22"/>
          <w:lang w:val="es-ES"/>
        </w:rPr>
        <w:t xml:space="preserve"> los acuerdos y programas regionales relevantes;</w:t>
      </w:r>
    </w:p>
    <w:p w14:paraId="6340ACC6" w14:textId="77777777" w:rsidR="002827B8" w:rsidRPr="002827B8" w:rsidRDefault="002827B8" w:rsidP="002827B8">
      <w:pPr>
        <w:tabs>
          <w:tab w:val="left" w:pos="540"/>
        </w:tabs>
        <w:suppressAutoHyphens w:val="0"/>
        <w:kinsoku w:val="0"/>
        <w:overflowPunct w:val="0"/>
        <w:autoSpaceDE/>
        <w:autoSpaceDN/>
        <w:jc w:val="both"/>
        <w:rPr>
          <w:rFonts w:ascii="Arial" w:eastAsia="Calibri" w:hAnsi="Arial" w:cs="Arial"/>
          <w:sz w:val="22"/>
          <w:szCs w:val="22"/>
          <w:lang w:val="es-ES"/>
        </w:rPr>
      </w:pPr>
    </w:p>
    <w:p w14:paraId="43310D02" w14:textId="2BBA286F" w:rsidR="002827B8" w:rsidRPr="002827B8"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cs="Arial"/>
          <w:sz w:val="22"/>
          <w:szCs w:val="22"/>
          <w:lang w:val="es-ES"/>
        </w:rPr>
      </w:pPr>
      <w:r w:rsidRPr="002827B8">
        <w:rPr>
          <w:rFonts w:ascii="Arial" w:eastAsia="Calibri" w:hAnsi="Arial"/>
          <w:i/>
          <w:sz w:val="22"/>
          <w:szCs w:val="22"/>
          <w:lang w:val="es-ES"/>
        </w:rPr>
        <w:t>Recomienda</w:t>
      </w:r>
      <w:r w:rsidRPr="002827B8">
        <w:rPr>
          <w:rFonts w:ascii="Arial" w:eastAsia="Calibri" w:hAnsi="Arial"/>
          <w:sz w:val="22"/>
          <w:szCs w:val="22"/>
          <w:lang w:val="es-ES"/>
        </w:rPr>
        <w:t xml:space="preserve"> que las Partes, los Estados que no son Partes y otros actores interesados dediquen mayor atención a la </w:t>
      </w:r>
      <w:r w:rsidR="00830499">
        <w:rPr>
          <w:rFonts w:ascii="Arial" w:eastAsia="Calibri" w:hAnsi="Arial"/>
          <w:sz w:val="22"/>
          <w:szCs w:val="22"/>
          <w:lang w:val="es-ES"/>
        </w:rPr>
        <w:t>iluminación artificial exterior nocturna y a su vigilancia;</w:t>
      </w:r>
    </w:p>
    <w:p w14:paraId="4BCCE0D7" w14:textId="77777777" w:rsidR="002827B8" w:rsidRPr="002827B8" w:rsidRDefault="002827B8" w:rsidP="002827B8">
      <w:pPr>
        <w:tabs>
          <w:tab w:val="left" w:pos="540"/>
        </w:tabs>
        <w:suppressAutoHyphens w:val="0"/>
        <w:kinsoku w:val="0"/>
        <w:overflowPunct w:val="0"/>
        <w:autoSpaceDE/>
        <w:autoSpaceDN/>
        <w:jc w:val="both"/>
        <w:rPr>
          <w:rFonts w:ascii="Arial" w:eastAsia="Calibri" w:hAnsi="Arial" w:cs="Arial"/>
          <w:sz w:val="22"/>
          <w:szCs w:val="22"/>
          <w:lang w:val="es-ES"/>
        </w:rPr>
      </w:pPr>
    </w:p>
    <w:p w14:paraId="0DDA6D27" w14:textId="4DB54713" w:rsidR="002827B8" w:rsidRPr="002827B8"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sz w:val="22"/>
          <w:szCs w:val="22"/>
          <w:lang w:val="es-ES"/>
        </w:rPr>
      </w:pPr>
      <w:r w:rsidRPr="002827B8">
        <w:rPr>
          <w:rFonts w:ascii="Arial" w:eastAsia="Calibri" w:hAnsi="Arial"/>
          <w:i/>
          <w:sz w:val="22"/>
          <w:szCs w:val="22"/>
          <w:lang w:val="es-ES"/>
        </w:rPr>
        <w:t>Recomienda</w:t>
      </w:r>
      <w:r w:rsidRPr="002827B8">
        <w:rPr>
          <w:rFonts w:ascii="Arial" w:eastAsia="Calibri" w:hAnsi="Arial"/>
          <w:sz w:val="22"/>
          <w:szCs w:val="22"/>
          <w:lang w:val="es-ES"/>
        </w:rPr>
        <w:t xml:space="preserve"> que las Partes fomenten y apoyen la investigación científica de los efectos perjudiciales de la luz artificial sobre la fauna silvestre</w:t>
      </w:r>
      <w:r w:rsidR="009F5E67">
        <w:rPr>
          <w:rFonts w:ascii="Arial" w:eastAsia="Calibri" w:hAnsi="Arial"/>
          <w:sz w:val="22"/>
          <w:szCs w:val="22"/>
          <w:lang w:val="es-ES"/>
        </w:rPr>
        <w:t>; e</w:t>
      </w:r>
    </w:p>
    <w:p w14:paraId="0F9A2ADE" w14:textId="77777777" w:rsidR="002827B8" w:rsidRPr="002827B8" w:rsidRDefault="002827B8" w:rsidP="002827B8">
      <w:pPr>
        <w:widowControl/>
        <w:suppressAutoHyphens w:val="0"/>
        <w:autoSpaceDE/>
        <w:autoSpaceDN/>
        <w:ind w:left="720"/>
        <w:contextualSpacing/>
        <w:textAlignment w:val="auto"/>
        <w:rPr>
          <w:rFonts w:ascii="Arial" w:eastAsia="Calibri" w:hAnsi="Arial"/>
          <w:sz w:val="22"/>
          <w:szCs w:val="22"/>
          <w:lang w:val="es-ES"/>
        </w:rPr>
      </w:pPr>
    </w:p>
    <w:p w14:paraId="286B34E2" w14:textId="2FA96DDA" w:rsidR="002827B8" w:rsidRPr="00355FDC" w:rsidRDefault="002827B8" w:rsidP="002827B8">
      <w:pPr>
        <w:widowControl/>
        <w:numPr>
          <w:ilvl w:val="0"/>
          <w:numId w:val="1"/>
        </w:numPr>
        <w:tabs>
          <w:tab w:val="left" w:pos="540"/>
        </w:tabs>
        <w:suppressAutoHyphens w:val="0"/>
        <w:kinsoku w:val="0"/>
        <w:overflowPunct w:val="0"/>
        <w:autoSpaceDE/>
        <w:autoSpaceDN/>
        <w:ind w:left="540" w:hanging="540"/>
        <w:jc w:val="both"/>
        <w:textAlignment w:val="auto"/>
        <w:rPr>
          <w:rFonts w:ascii="Arial" w:eastAsia="Calibri" w:hAnsi="Arial"/>
          <w:sz w:val="22"/>
          <w:szCs w:val="22"/>
          <w:lang w:val="es-ES"/>
        </w:rPr>
      </w:pPr>
      <w:r w:rsidRPr="00355FDC">
        <w:rPr>
          <w:rFonts w:ascii="Arial" w:eastAsia="Calibri" w:hAnsi="Arial"/>
          <w:i/>
          <w:iCs/>
          <w:sz w:val="22"/>
          <w:szCs w:val="22"/>
          <w:lang w:val="es-ES"/>
        </w:rPr>
        <w:t>Invita</w:t>
      </w:r>
      <w:r w:rsidRPr="00355FDC">
        <w:rPr>
          <w:rFonts w:ascii="Arial" w:eastAsia="Calibri" w:hAnsi="Arial"/>
          <w:sz w:val="22"/>
          <w:szCs w:val="22"/>
          <w:lang w:val="es-ES"/>
        </w:rPr>
        <w:t xml:space="preserve"> al Consejo Científico a que supervise las nuevas pruebas sobre los efectos de la contaminación lumínica</w:t>
      </w:r>
      <w:r w:rsidR="009F5E67">
        <w:rPr>
          <w:rFonts w:ascii="Arial" w:eastAsia="Calibri" w:hAnsi="Arial"/>
          <w:sz w:val="22"/>
          <w:szCs w:val="22"/>
          <w:lang w:val="es-ES"/>
        </w:rPr>
        <w:t xml:space="preserve"> en las especies migratorias</w:t>
      </w:r>
      <w:r w:rsidRPr="00355FDC">
        <w:rPr>
          <w:rFonts w:ascii="Arial" w:eastAsia="Calibri" w:hAnsi="Arial"/>
          <w:sz w:val="22"/>
          <w:szCs w:val="22"/>
          <w:lang w:val="es-ES"/>
        </w:rPr>
        <w:t xml:space="preserve"> y los enfoques para </w:t>
      </w:r>
      <w:r w:rsidR="009F5E67" w:rsidRPr="00355FDC">
        <w:rPr>
          <w:rFonts w:ascii="Arial" w:eastAsia="Calibri" w:hAnsi="Arial"/>
          <w:sz w:val="22"/>
          <w:szCs w:val="22"/>
          <w:lang w:val="es-ES"/>
        </w:rPr>
        <w:t>mitigarlos,</w:t>
      </w:r>
      <w:r w:rsidR="009F5E67">
        <w:rPr>
          <w:rFonts w:ascii="Arial" w:eastAsia="Calibri" w:hAnsi="Arial"/>
          <w:sz w:val="22"/>
          <w:szCs w:val="22"/>
          <w:lang w:val="es-ES"/>
        </w:rPr>
        <w:t xml:space="preserve"> incluyendo enfoques normativos relevantes,</w:t>
      </w:r>
      <w:r w:rsidRPr="00355FDC">
        <w:rPr>
          <w:rFonts w:ascii="Arial" w:eastAsia="Calibri" w:hAnsi="Arial"/>
          <w:sz w:val="22"/>
          <w:szCs w:val="22"/>
          <w:lang w:val="es-ES"/>
        </w:rPr>
        <w:t xml:space="preserve"> y a que asesore a la COP, según proceda.</w:t>
      </w:r>
    </w:p>
    <w:p w14:paraId="33D8785A" w14:textId="77777777" w:rsidR="002827B8" w:rsidRPr="002827B8" w:rsidRDefault="002827B8" w:rsidP="002827B8">
      <w:pPr>
        <w:widowControl/>
        <w:tabs>
          <w:tab w:val="left" w:pos="1402"/>
        </w:tabs>
        <w:suppressAutoHyphens w:val="0"/>
        <w:autoSpaceDE/>
        <w:autoSpaceDN/>
        <w:jc w:val="both"/>
        <w:textAlignment w:val="auto"/>
        <w:rPr>
          <w:rFonts w:ascii="Arial" w:eastAsiaTheme="minorHAnsi" w:hAnsi="Arial" w:cstheme="minorBidi"/>
          <w:b/>
          <w:bCs/>
          <w:sz w:val="22"/>
          <w:szCs w:val="22"/>
          <w:lang w:val="es-ES"/>
        </w:rPr>
      </w:pPr>
    </w:p>
    <w:p w14:paraId="7A7D9EF6" w14:textId="77777777" w:rsidR="00D82C56" w:rsidRPr="00FD2360" w:rsidRDefault="00D82C56" w:rsidP="002827B8">
      <w:pPr>
        <w:rPr>
          <w:rFonts w:ascii="Arial" w:hAnsi="Arial" w:cs="Arial"/>
          <w:lang w:val="es-ES"/>
        </w:rPr>
      </w:pPr>
    </w:p>
    <w:sectPr w:rsidR="00D82C56" w:rsidRPr="00FD2360"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640F" w14:textId="77777777" w:rsidR="00644A42" w:rsidRDefault="00644A42">
      <w:r>
        <w:separator/>
      </w:r>
    </w:p>
  </w:endnote>
  <w:endnote w:type="continuationSeparator" w:id="0">
    <w:p w14:paraId="4A84A6F8" w14:textId="77777777" w:rsidR="00644A42" w:rsidRDefault="00644A42">
      <w:r>
        <w:continuationSeparator/>
      </w:r>
    </w:p>
  </w:endnote>
  <w:endnote w:type="continuationNotice" w:id="1">
    <w:p w14:paraId="356219E6" w14:textId="77777777" w:rsidR="00644A42" w:rsidRDefault="00644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5BC2" w14:textId="77777777" w:rsidR="00644A42" w:rsidRDefault="00644A42">
      <w:r>
        <w:rPr>
          <w:color w:val="000000"/>
        </w:rPr>
        <w:separator/>
      </w:r>
    </w:p>
  </w:footnote>
  <w:footnote w:type="continuationSeparator" w:id="0">
    <w:p w14:paraId="615B54C7" w14:textId="77777777" w:rsidR="00644A42" w:rsidRDefault="00644A42">
      <w:r>
        <w:continuationSeparator/>
      </w:r>
    </w:p>
  </w:footnote>
  <w:footnote w:type="continuationNotice" w:id="1">
    <w:p w14:paraId="5DB00206" w14:textId="77777777" w:rsidR="00644A42" w:rsidRDefault="00644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D66A" w14:textId="32D294DD" w:rsidR="00575CD6" w:rsidRPr="005D574F" w:rsidRDefault="00575CD6" w:rsidP="00575CD6">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28.7</w:t>
    </w:r>
    <w:r w:rsidR="005C6D0E">
      <w:rPr>
        <w:rFonts w:ascii="Arial" w:hAnsi="Arial" w:cs="Arial"/>
        <w:bCs/>
        <w:i/>
        <w:iCs/>
        <w:sz w:val="18"/>
        <w:szCs w:val="18"/>
        <w:lang w:val="en-GB"/>
      </w:rPr>
      <w:t>/Rev.1</w:t>
    </w:r>
  </w:p>
  <w:p w14:paraId="50B9F4CC" w14:textId="77777777" w:rsidR="0041439A" w:rsidRPr="00575CD6" w:rsidRDefault="0041439A" w:rsidP="00575C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E2F0" w14:textId="61EDA140" w:rsidR="00575CD6" w:rsidRPr="005D574F" w:rsidRDefault="00575CD6" w:rsidP="00575CD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28.7</w:t>
    </w:r>
    <w:r w:rsidR="008F3480">
      <w:rPr>
        <w:rFonts w:ascii="Arial" w:hAnsi="Arial" w:cs="Arial"/>
        <w:bCs/>
        <w:i/>
        <w:iCs/>
        <w:sz w:val="18"/>
        <w:szCs w:val="18"/>
        <w:lang w:val="en-GB"/>
      </w:rPr>
      <w:t>/Rev.1</w:t>
    </w:r>
  </w:p>
  <w:p w14:paraId="75025A37" w14:textId="77777777" w:rsidR="0041439A" w:rsidRDefault="004143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9752822" w:rsidR="007A1066" w:rsidRPr="005D574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w:t>
    </w:r>
    <w:r w:rsidR="00AB5285" w:rsidRPr="005D574F">
      <w:rPr>
        <w:rFonts w:ascii="Arial" w:hAnsi="Arial" w:cs="Arial"/>
        <w:bCs/>
        <w:i/>
        <w:iCs/>
        <w:sz w:val="18"/>
        <w:szCs w:val="18"/>
        <w:lang w:val="en-GB"/>
      </w:rPr>
      <w:t>5</w:t>
    </w:r>
    <w:r w:rsidRPr="005D574F">
      <w:rPr>
        <w:rFonts w:ascii="Arial" w:hAnsi="Arial" w:cs="Arial"/>
        <w:bCs/>
        <w:i/>
        <w:iCs/>
        <w:sz w:val="18"/>
        <w:szCs w:val="18"/>
        <w:lang w:val="en-GB"/>
      </w:rPr>
      <w:t>/CRP</w:t>
    </w:r>
    <w:r w:rsidR="002827B8">
      <w:rPr>
        <w:rFonts w:ascii="Arial" w:hAnsi="Arial" w:cs="Arial"/>
        <w:bCs/>
        <w:i/>
        <w:iCs/>
        <w:sz w:val="18"/>
        <w:szCs w:val="18"/>
        <w:lang w:val="en-GB"/>
      </w:rPr>
      <w:t>28.7</w:t>
    </w:r>
    <w:r w:rsidR="005C6D0E">
      <w:rPr>
        <w:rFonts w:ascii="Arial" w:hAnsi="Arial" w:cs="Arial"/>
        <w:bCs/>
        <w:i/>
        <w:iCs/>
        <w:sz w:val="18"/>
        <w:szCs w:val="18"/>
        <w:lang w:val="en-GB"/>
      </w:rPr>
      <w:t>/Rev.1</w:t>
    </w:r>
  </w:p>
  <w:p w14:paraId="117A266F" w14:textId="77777777" w:rsidR="007A1066" w:rsidRPr="005D574F" w:rsidRDefault="007A1066">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E2A8"/>
    <w:multiLevelType w:val="singleLevel"/>
    <w:tmpl w:val="D2E09430"/>
    <w:lvl w:ilvl="0">
      <w:start w:val="1"/>
      <w:numFmt w:val="decimal"/>
      <w:lvlText w:val="%1."/>
      <w:lvlJc w:val="left"/>
      <w:pPr>
        <w:tabs>
          <w:tab w:val="num" w:pos="792"/>
        </w:tabs>
        <w:ind w:left="792" w:hanging="720"/>
      </w:pPr>
      <w:rPr>
        <w:rFonts w:ascii="Arial" w:hAnsi="Arial" w:cs="Arial"/>
        <w:i w:val="0"/>
        <w:iCs w:val="0"/>
        <w:sz w:val="22"/>
        <w:szCs w:val="22"/>
      </w:rPr>
    </w:lvl>
  </w:abstractNum>
  <w:num w:numId="1" w16cid:durableId="149953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50AC"/>
    <w:rsid w:val="0003794D"/>
    <w:rsid w:val="00060922"/>
    <w:rsid w:val="00076269"/>
    <w:rsid w:val="00077558"/>
    <w:rsid w:val="000B0D60"/>
    <w:rsid w:val="001125D7"/>
    <w:rsid w:val="001352BB"/>
    <w:rsid w:val="00164D92"/>
    <w:rsid w:val="0022383F"/>
    <w:rsid w:val="002243FE"/>
    <w:rsid w:val="00227282"/>
    <w:rsid w:val="00243B01"/>
    <w:rsid w:val="0027066C"/>
    <w:rsid w:val="00274DF2"/>
    <w:rsid w:val="002827B8"/>
    <w:rsid w:val="002B6DE7"/>
    <w:rsid w:val="00355FDC"/>
    <w:rsid w:val="003E4173"/>
    <w:rsid w:val="003E451E"/>
    <w:rsid w:val="003F1AD8"/>
    <w:rsid w:val="004064CC"/>
    <w:rsid w:val="0041439A"/>
    <w:rsid w:val="0043102F"/>
    <w:rsid w:val="00484481"/>
    <w:rsid w:val="004E73F4"/>
    <w:rsid w:val="005271FE"/>
    <w:rsid w:val="0055129F"/>
    <w:rsid w:val="005645C4"/>
    <w:rsid w:val="00575CD6"/>
    <w:rsid w:val="0058757D"/>
    <w:rsid w:val="005C6D0E"/>
    <w:rsid w:val="005D43E4"/>
    <w:rsid w:val="005D574F"/>
    <w:rsid w:val="005F0639"/>
    <w:rsid w:val="005F4470"/>
    <w:rsid w:val="0063365C"/>
    <w:rsid w:val="00644A42"/>
    <w:rsid w:val="006672C2"/>
    <w:rsid w:val="007A1066"/>
    <w:rsid w:val="00830499"/>
    <w:rsid w:val="008711B0"/>
    <w:rsid w:val="008F3480"/>
    <w:rsid w:val="009419EB"/>
    <w:rsid w:val="00950DA4"/>
    <w:rsid w:val="009B293D"/>
    <w:rsid w:val="009F5E67"/>
    <w:rsid w:val="00AA138B"/>
    <w:rsid w:val="00AB5285"/>
    <w:rsid w:val="00AE590E"/>
    <w:rsid w:val="00B718A4"/>
    <w:rsid w:val="00B91802"/>
    <w:rsid w:val="00C875F7"/>
    <w:rsid w:val="00C90C7C"/>
    <w:rsid w:val="00CF1462"/>
    <w:rsid w:val="00D50F95"/>
    <w:rsid w:val="00D61140"/>
    <w:rsid w:val="00D82C56"/>
    <w:rsid w:val="00DB2EEB"/>
    <w:rsid w:val="00DB6BE7"/>
    <w:rsid w:val="00E37198"/>
    <w:rsid w:val="00E45B44"/>
    <w:rsid w:val="00E829C9"/>
    <w:rsid w:val="00E976C1"/>
    <w:rsid w:val="00F47181"/>
    <w:rsid w:val="00F70532"/>
    <w:rsid w:val="00FB14F8"/>
    <w:rsid w:val="00FD2360"/>
    <w:rsid w:val="00FD3463"/>
    <w:rsid w:val="00FE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680"/>
        <w:tab w:val="right" w:pos="9360"/>
      </w:tabs>
    </w:pPr>
  </w:style>
  <w:style w:type="character" w:customStyle="1" w:styleId="HeaderChar">
    <w:name w:val="Header Char"/>
    <w:basedOn w:val="Fuentedeprrafopredeter"/>
    <w:rPr>
      <w:rFonts w:ascii="Times New Roman" w:eastAsia="Times New Roman" w:hAnsi="Times New Roman" w:cs="Times New Roman"/>
      <w:sz w:val="20"/>
      <w:szCs w:val="24"/>
    </w:rPr>
  </w:style>
  <w:style w:type="paragraph" w:styleId="Piedepgina">
    <w:name w:val="footer"/>
    <w:basedOn w:val="Normal"/>
    <w:pPr>
      <w:tabs>
        <w:tab w:val="center" w:pos="4680"/>
        <w:tab w:val="right" w:pos="9360"/>
      </w:tabs>
    </w:pPr>
  </w:style>
  <w:style w:type="character" w:customStyle="1" w:styleId="FooterChar">
    <w:name w:val="Footer Char"/>
    <w:basedOn w:val="Fuentedeprrafopredete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D3FA7EC-98D3-42EE-8EA6-D599EA75DEC9}"/>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1086</Words>
  <Characters>5976</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Ana Berta Garcia</cp:lastModifiedBy>
  <cp:revision>10</cp:revision>
  <cp:lastPrinted>2020-02-03T15:02:00Z</cp:lastPrinted>
  <dcterms:created xsi:type="dcterms:W3CDTF">2026-03-27T18:00:00Z</dcterms:created>
  <dcterms:modified xsi:type="dcterms:W3CDTF">2026-03-27T18:20:00Z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