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7534" w14:textId="77777777" w:rsidR="00FA566D" w:rsidRPr="00FA566D" w:rsidRDefault="00FA566D" w:rsidP="00F81BCD">
      <w:pPr>
        <w:jc w:val="center"/>
        <w:rPr>
          <w:rFonts w:ascii="Arial" w:hAnsi="Arial" w:cs="Arial"/>
          <w:b/>
          <w:bCs/>
          <w:sz w:val="22"/>
          <w:szCs w:val="22"/>
          <w:lang w:val="fr-FR"/>
        </w:rPr>
      </w:pPr>
      <w:r w:rsidRPr="00FA566D">
        <w:rPr>
          <w:rFonts w:ascii="Arial" w:hAnsi="Arial" w:cs="Arial"/>
          <w:b/>
          <w:bCs/>
          <w:sz w:val="22"/>
          <w:szCs w:val="22"/>
          <w:lang w:val="fr-FR"/>
        </w:rPr>
        <w:t>COMMUNAUTÉS ET MOYENS D’EXISTENCE</w:t>
      </w:r>
    </w:p>
    <w:p w14:paraId="60C50FAF" w14:textId="77777777" w:rsidR="00AB5285" w:rsidRPr="007A5544" w:rsidRDefault="00AB5285" w:rsidP="00F81BCD">
      <w:pPr>
        <w:jc w:val="center"/>
        <w:rPr>
          <w:rFonts w:ascii="Arial" w:hAnsi="Arial" w:cs="Arial"/>
          <w:b/>
          <w:sz w:val="22"/>
          <w:szCs w:val="22"/>
          <w:lang w:val="fr-FR"/>
        </w:rPr>
      </w:pPr>
    </w:p>
    <w:p w14:paraId="77BA811D" w14:textId="55058D86" w:rsidR="00D82C56" w:rsidRPr="007A5544" w:rsidRDefault="005D43E4" w:rsidP="00F81BCD">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FA566D">
        <w:rPr>
          <w:rFonts w:ascii="Arial" w:hAnsi="Arial" w:cs="Arial"/>
          <w:sz w:val="22"/>
          <w:szCs w:val="22"/>
          <w:lang w:val="fr-FR"/>
        </w:rPr>
        <w:t>28.4</w:t>
      </w:r>
    </w:p>
    <w:p w14:paraId="73A89732" w14:textId="1B96EBA5" w:rsidR="00D82C56" w:rsidRPr="007A5544" w:rsidRDefault="005D43E4" w:rsidP="00F81BCD">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7205C7">
        <w:rPr>
          <w:rFonts w:ascii="Arial" w:hAnsi="Arial" w:cs="Arial"/>
          <w:i/>
          <w:sz w:val="22"/>
          <w:szCs w:val="22"/>
          <w:lang w:val="fr-FR"/>
        </w:rPr>
        <w:t>le Comité plénier</w:t>
      </w:r>
      <w:r w:rsidRPr="007A5544">
        <w:rPr>
          <w:rFonts w:ascii="Arial" w:hAnsi="Arial" w:cs="Arial"/>
          <w:i/>
          <w:sz w:val="22"/>
          <w:szCs w:val="22"/>
          <w:lang w:val="fr-FR"/>
        </w:rPr>
        <w:t>)</w:t>
      </w:r>
    </w:p>
    <w:p w14:paraId="458D7774" w14:textId="77777777" w:rsidR="009F3558" w:rsidRDefault="009F3558" w:rsidP="00F81BCD">
      <w:pPr>
        <w:pStyle w:val="ListParagraph"/>
        <w:suppressAutoHyphens/>
        <w:ind w:left="0"/>
        <w:contextualSpacing w:val="0"/>
        <w:rPr>
          <w:rFonts w:cs="Arial"/>
          <w:lang w:val="fr-FR"/>
        </w:rPr>
      </w:pPr>
    </w:p>
    <w:p w14:paraId="1C36A2E8" w14:textId="77777777" w:rsidR="007F43DD" w:rsidRDefault="007F43DD" w:rsidP="00F81BCD">
      <w:pPr>
        <w:pStyle w:val="ListParagraph"/>
        <w:suppressAutoHyphens/>
        <w:ind w:left="0"/>
        <w:contextualSpacing w:val="0"/>
        <w:rPr>
          <w:rFonts w:cs="Arial"/>
          <w:lang w:val="fr-FR"/>
        </w:rPr>
      </w:pPr>
    </w:p>
    <w:p w14:paraId="3C616F47" w14:textId="49B022A4" w:rsidR="00FA566D" w:rsidRPr="00FA566D" w:rsidRDefault="00FA566D" w:rsidP="00F81BCD">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Cs/>
          <w:caps/>
          <w:sz w:val="22"/>
          <w:szCs w:val="22"/>
          <w:lang w:val="fr-FR"/>
        </w:rPr>
      </w:pPr>
      <w:r w:rsidRPr="00FA566D">
        <w:rPr>
          <w:rFonts w:ascii="Arial" w:eastAsiaTheme="minorHAnsi" w:hAnsi="Arial" w:cs="Arial"/>
          <w:bCs/>
          <w:caps/>
          <w:sz w:val="22"/>
          <w:szCs w:val="22"/>
          <w:lang w:val="fr-FR"/>
        </w:rPr>
        <w:t>PROJET DE DÉCISION</w:t>
      </w:r>
      <w:r w:rsidR="007205C7">
        <w:rPr>
          <w:rFonts w:ascii="Arial" w:eastAsiaTheme="minorHAnsi" w:hAnsi="Arial" w:cs="Arial"/>
          <w:bCs/>
          <w:caps/>
          <w:sz w:val="22"/>
          <w:szCs w:val="22"/>
          <w:lang w:val="fr-FR"/>
        </w:rPr>
        <w:t>S</w:t>
      </w:r>
    </w:p>
    <w:p w14:paraId="71825330" w14:textId="77777777" w:rsidR="00FA566D" w:rsidRPr="00FA566D" w:rsidRDefault="00FA566D" w:rsidP="00F81BCD">
      <w:pPr>
        <w:widowControl/>
        <w:autoSpaceDE/>
        <w:autoSpaceDN/>
        <w:jc w:val="both"/>
        <w:textAlignment w:val="auto"/>
        <w:rPr>
          <w:rFonts w:ascii="Arial" w:eastAsiaTheme="minorHAnsi" w:hAnsi="Arial" w:cs="Arial"/>
          <w:i/>
          <w:sz w:val="22"/>
          <w:szCs w:val="22"/>
          <w:lang w:val="fr-FR"/>
        </w:rPr>
      </w:pPr>
    </w:p>
    <w:p w14:paraId="2FBE51EF" w14:textId="77777777" w:rsidR="00FA566D" w:rsidRPr="00FA566D" w:rsidRDefault="00FA566D" w:rsidP="00F81BCD">
      <w:pPr>
        <w:widowControl/>
        <w:autoSpaceDE/>
        <w:autoSpaceDN/>
        <w:jc w:val="both"/>
        <w:textAlignment w:val="auto"/>
        <w:rPr>
          <w:rFonts w:ascii="Arial" w:eastAsiaTheme="minorHAnsi" w:hAnsi="Arial" w:cs="Arial"/>
          <w:i/>
          <w:sz w:val="22"/>
          <w:szCs w:val="22"/>
          <w:lang w:val="fr-FR"/>
        </w:rPr>
      </w:pPr>
    </w:p>
    <w:p w14:paraId="335A18DD" w14:textId="77777777" w:rsidR="00FA566D" w:rsidRPr="00DA30B0" w:rsidRDefault="00FA566D" w:rsidP="00F81BCD">
      <w:pPr>
        <w:widowControl/>
        <w:autoSpaceDE/>
        <w:autoSpaceDN/>
        <w:jc w:val="both"/>
        <w:textAlignment w:val="auto"/>
        <w:rPr>
          <w:rFonts w:ascii="Arial" w:eastAsiaTheme="minorHAnsi" w:hAnsi="Arial" w:cs="Arial"/>
          <w:b/>
          <w:i/>
          <w:sz w:val="22"/>
          <w:szCs w:val="22"/>
          <w:lang w:val="fr-FR"/>
        </w:rPr>
      </w:pPr>
      <w:r w:rsidRPr="00DA30B0">
        <w:rPr>
          <w:rFonts w:ascii="Arial" w:eastAsiaTheme="minorHAnsi" w:hAnsi="Arial" w:cs="Arial"/>
          <w:b/>
          <w:i/>
          <w:sz w:val="22"/>
          <w:szCs w:val="22"/>
          <w:lang w:val="fr-FR"/>
        </w:rPr>
        <w:t>Décision adressée au Secrétariat</w:t>
      </w:r>
    </w:p>
    <w:p w14:paraId="2278A45D" w14:textId="77777777" w:rsidR="00FA566D" w:rsidRPr="00FA566D" w:rsidRDefault="00FA566D" w:rsidP="00F81BCD">
      <w:pPr>
        <w:widowControl/>
        <w:autoSpaceDE/>
        <w:autoSpaceDN/>
        <w:jc w:val="both"/>
        <w:textAlignment w:val="auto"/>
        <w:rPr>
          <w:rFonts w:ascii="Arial" w:eastAsiaTheme="minorHAnsi" w:hAnsi="Arial" w:cs="Arial"/>
          <w:iCs/>
          <w:sz w:val="22"/>
          <w:szCs w:val="22"/>
          <w:lang w:val="fr-FR"/>
        </w:rPr>
      </w:pPr>
    </w:p>
    <w:p w14:paraId="0946419B" w14:textId="4CC85B7E" w:rsidR="00FA566D" w:rsidRPr="00FA566D" w:rsidRDefault="00FA566D" w:rsidP="00F81BCD">
      <w:pPr>
        <w:widowControl/>
        <w:autoSpaceDE/>
        <w:autoSpaceDN/>
        <w:ind w:left="851" w:hanging="851"/>
        <w:jc w:val="both"/>
        <w:textAlignment w:val="auto"/>
        <w:rPr>
          <w:rFonts w:ascii="Arial" w:eastAsiaTheme="minorHAnsi" w:hAnsi="Arial" w:cs="Arial"/>
          <w:iCs/>
          <w:sz w:val="22"/>
          <w:szCs w:val="22"/>
          <w:lang w:val="fr-FR"/>
        </w:rPr>
      </w:pPr>
      <w:r w:rsidRPr="00FA566D">
        <w:rPr>
          <w:rFonts w:ascii="Arial" w:eastAsiaTheme="minorHAnsi" w:hAnsi="Arial" w:cs="Arial"/>
          <w:iCs/>
          <w:sz w:val="22"/>
          <w:szCs w:val="22"/>
          <w:lang w:val="fr-FR"/>
        </w:rPr>
        <w:t>15.AA</w:t>
      </w:r>
      <w:r w:rsidRPr="00FA566D">
        <w:rPr>
          <w:rFonts w:ascii="Arial" w:eastAsiaTheme="minorHAnsi" w:hAnsi="Arial" w:cs="Arial"/>
          <w:iCs/>
          <w:sz w:val="22"/>
          <w:szCs w:val="22"/>
          <w:lang w:val="fr-FR"/>
        </w:rPr>
        <w:tab/>
        <w:t>Le Secrétariat, sous réserve de la disponibilité de</w:t>
      </w:r>
      <w:r w:rsidR="007205C7">
        <w:rPr>
          <w:rFonts w:ascii="Arial" w:eastAsiaTheme="minorHAnsi" w:hAnsi="Arial" w:cs="Arial"/>
          <w:iCs/>
          <w:sz w:val="22"/>
          <w:szCs w:val="22"/>
          <w:lang w:val="fr-FR"/>
        </w:rPr>
        <w:t>s</w:t>
      </w:r>
      <w:r w:rsidRPr="00FA566D">
        <w:rPr>
          <w:rFonts w:ascii="Arial" w:eastAsiaTheme="minorHAnsi" w:hAnsi="Arial" w:cs="Arial"/>
          <w:iCs/>
          <w:sz w:val="22"/>
          <w:szCs w:val="22"/>
          <w:lang w:val="fr-FR"/>
        </w:rPr>
        <w:t xml:space="preserve"> ressources, est invité à collaborer avec des partenaires</w:t>
      </w:r>
      <w:r w:rsidR="007205C7">
        <w:rPr>
          <w:rFonts w:ascii="Arial" w:eastAsiaTheme="minorHAnsi" w:hAnsi="Arial" w:cs="Arial"/>
          <w:iCs/>
          <w:sz w:val="22"/>
          <w:szCs w:val="22"/>
          <w:lang w:val="fr-FR"/>
        </w:rPr>
        <w:t xml:space="preserve">, </w:t>
      </w:r>
      <w:r w:rsidR="002C7C6A">
        <w:rPr>
          <w:rFonts w:ascii="Arial" w:eastAsiaTheme="minorHAnsi" w:hAnsi="Arial" w:cs="Arial"/>
          <w:iCs/>
          <w:sz w:val="22"/>
          <w:szCs w:val="22"/>
          <w:lang w:val="fr-FR"/>
        </w:rPr>
        <w:t>notamment</w:t>
      </w:r>
      <w:r w:rsidR="007205C7">
        <w:rPr>
          <w:rFonts w:ascii="Arial" w:eastAsiaTheme="minorHAnsi" w:hAnsi="Arial" w:cs="Arial"/>
          <w:iCs/>
          <w:sz w:val="22"/>
          <w:szCs w:val="22"/>
          <w:lang w:val="fr-FR"/>
        </w:rPr>
        <w:t xml:space="preserve"> les Parties, </w:t>
      </w:r>
      <w:r w:rsidR="002C7C6A">
        <w:rPr>
          <w:rFonts w:ascii="Arial" w:eastAsiaTheme="minorHAnsi" w:hAnsi="Arial" w:cs="Arial"/>
          <w:iCs/>
          <w:sz w:val="22"/>
          <w:szCs w:val="22"/>
          <w:lang w:val="fr-FR"/>
        </w:rPr>
        <w:t>l</w:t>
      </w:r>
      <w:r w:rsidR="007205C7">
        <w:rPr>
          <w:rFonts w:ascii="Arial" w:eastAsiaTheme="minorHAnsi" w:hAnsi="Arial" w:cs="Arial"/>
          <w:iCs/>
          <w:sz w:val="22"/>
          <w:szCs w:val="22"/>
          <w:lang w:val="fr-FR"/>
        </w:rPr>
        <w:t>es organisations intergouvernem</w:t>
      </w:r>
      <w:r w:rsidR="002C7C6A">
        <w:rPr>
          <w:rFonts w:ascii="Arial" w:eastAsiaTheme="minorHAnsi" w:hAnsi="Arial" w:cs="Arial"/>
          <w:iCs/>
          <w:sz w:val="22"/>
          <w:szCs w:val="22"/>
          <w:lang w:val="fr-FR"/>
        </w:rPr>
        <w:t>e</w:t>
      </w:r>
      <w:r w:rsidR="007205C7">
        <w:rPr>
          <w:rFonts w:ascii="Arial" w:eastAsiaTheme="minorHAnsi" w:hAnsi="Arial" w:cs="Arial"/>
          <w:iCs/>
          <w:sz w:val="22"/>
          <w:szCs w:val="22"/>
          <w:lang w:val="fr-FR"/>
        </w:rPr>
        <w:t>ntales, la société civile, les peuples autochtones et les communautés locales,</w:t>
      </w:r>
      <w:r w:rsidRPr="00FA566D">
        <w:rPr>
          <w:rFonts w:ascii="Arial" w:eastAsiaTheme="minorHAnsi" w:hAnsi="Arial" w:cs="Arial"/>
          <w:iCs/>
          <w:sz w:val="22"/>
          <w:szCs w:val="22"/>
          <w:lang w:val="fr-FR"/>
        </w:rPr>
        <w:t xml:space="preserve"> en vue de soutenir la mise en œuvre par les Parties des dix principes directeurs énoncés à l’annexe de la Résolution 14.17 sur la </w:t>
      </w:r>
      <w:r w:rsidRPr="00FA566D">
        <w:rPr>
          <w:rFonts w:ascii="Arial" w:eastAsiaTheme="minorHAnsi" w:hAnsi="Arial" w:cs="Arial"/>
          <w:i/>
          <w:iCs/>
          <w:sz w:val="22"/>
          <w:szCs w:val="22"/>
          <w:lang w:val="fr-FR"/>
        </w:rPr>
        <w:t>participation communautaire et les moyens d’existence</w:t>
      </w:r>
      <w:r w:rsidRPr="00FA566D">
        <w:rPr>
          <w:rFonts w:ascii="Arial" w:eastAsiaTheme="minorHAnsi" w:hAnsi="Arial" w:cs="Arial"/>
          <w:iCs/>
          <w:sz w:val="22"/>
          <w:szCs w:val="22"/>
          <w:lang w:val="fr-FR"/>
        </w:rPr>
        <w:t xml:space="preserve"> ainsi que des recommandations de l’étude intitulée </w:t>
      </w:r>
      <w:proofErr w:type="spellStart"/>
      <w:r w:rsidRPr="00FA566D">
        <w:rPr>
          <w:rFonts w:ascii="Arial" w:eastAsiaTheme="minorHAnsi" w:hAnsi="Arial" w:cs="Arial"/>
          <w:i/>
          <w:iCs/>
          <w:sz w:val="22"/>
          <w:szCs w:val="22"/>
          <w:lang w:val="fr-FR"/>
        </w:rPr>
        <w:t>Potential</w:t>
      </w:r>
      <w:proofErr w:type="spellEnd"/>
      <w:r w:rsidRPr="00FA566D">
        <w:rPr>
          <w:rFonts w:ascii="Arial" w:eastAsiaTheme="minorHAnsi" w:hAnsi="Arial" w:cs="Arial"/>
          <w:i/>
          <w:iCs/>
          <w:sz w:val="22"/>
          <w:szCs w:val="22"/>
          <w:lang w:val="fr-FR"/>
        </w:rPr>
        <w:t xml:space="preserve"> for Community-</w:t>
      </w:r>
      <w:proofErr w:type="spellStart"/>
      <w:r w:rsidRPr="00FA566D">
        <w:rPr>
          <w:rFonts w:ascii="Arial" w:eastAsiaTheme="minorHAnsi" w:hAnsi="Arial" w:cs="Arial"/>
          <w:i/>
          <w:iCs/>
          <w:sz w:val="22"/>
          <w:szCs w:val="22"/>
          <w:lang w:val="fr-FR"/>
        </w:rPr>
        <w:t>based</w:t>
      </w:r>
      <w:proofErr w:type="spellEnd"/>
      <w:r w:rsidRPr="00FA566D">
        <w:rPr>
          <w:rFonts w:ascii="Arial" w:eastAsiaTheme="minorHAnsi" w:hAnsi="Arial" w:cs="Arial"/>
          <w:i/>
          <w:iCs/>
          <w:sz w:val="22"/>
          <w:szCs w:val="22"/>
          <w:lang w:val="fr-FR"/>
        </w:rPr>
        <w:t xml:space="preserve"> </w:t>
      </w:r>
      <w:proofErr w:type="spellStart"/>
      <w:r w:rsidRPr="00FA566D">
        <w:rPr>
          <w:rFonts w:ascii="Arial" w:eastAsiaTheme="minorHAnsi" w:hAnsi="Arial" w:cs="Arial"/>
          <w:i/>
          <w:iCs/>
          <w:sz w:val="22"/>
          <w:szCs w:val="22"/>
          <w:lang w:val="fr-FR"/>
        </w:rPr>
        <w:t>Wildlife</w:t>
      </w:r>
      <w:proofErr w:type="spellEnd"/>
      <w:r w:rsidRPr="00FA566D">
        <w:rPr>
          <w:rFonts w:ascii="Arial" w:eastAsiaTheme="minorHAnsi" w:hAnsi="Arial" w:cs="Arial"/>
          <w:i/>
          <w:iCs/>
          <w:sz w:val="22"/>
          <w:szCs w:val="22"/>
          <w:lang w:val="fr-FR"/>
        </w:rPr>
        <w:t xml:space="preserve"> Management in Central Asia (Potentiel de gestion communautaire de la faune sauvage pour les espèces CAMI</w:t>
      </w:r>
      <w:r w:rsidR="007205C7" w:rsidRPr="00FA566D">
        <w:rPr>
          <w:rFonts w:ascii="Arial" w:eastAsiaTheme="minorHAnsi" w:hAnsi="Arial" w:cs="Arial"/>
          <w:i/>
          <w:iCs/>
          <w:sz w:val="22"/>
          <w:szCs w:val="22"/>
          <w:lang w:val="fr-FR"/>
        </w:rPr>
        <w:t>)</w:t>
      </w:r>
      <w:r w:rsidR="007205C7">
        <w:rPr>
          <w:rFonts w:ascii="Arial" w:eastAsiaTheme="minorHAnsi" w:hAnsi="Arial" w:cs="Arial"/>
          <w:iCs/>
          <w:sz w:val="22"/>
          <w:szCs w:val="22"/>
          <w:lang w:val="fr-FR"/>
        </w:rPr>
        <w:t xml:space="preserve">. </w:t>
      </w:r>
      <w:r w:rsidR="007205C7" w:rsidRPr="007205C7">
        <w:rPr>
          <w:rFonts w:ascii="Arial" w:eastAsiaTheme="minorHAnsi" w:hAnsi="Arial" w:cs="Arial"/>
          <w:iCs/>
          <w:sz w:val="22"/>
          <w:szCs w:val="22"/>
          <w:lang w:val="fr-FR"/>
        </w:rPr>
        <w:t xml:space="preserve">Ces mesures de soutien doivent inclure </w:t>
      </w:r>
      <w:r w:rsidR="00E90D19">
        <w:rPr>
          <w:rFonts w:ascii="Arial" w:eastAsiaTheme="minorHAnsi" w:hAnsi="Arial" w:cs="Arial"/>
          <w:iCs/>
          <w:sz w:val="22"/>
          <w:szCs w:val="22"/>
          <w:lang w:val="fr-FR"/>
        </w:rPr>
        <w:t>la mise en œuvre</w:t>
      </w:r>
      <w:r w:rsidR="007205C7" w:rsidRPr="007205C7">
        <w:rPr>
          <w:rFonts w:ascii="Arial" w:eastAsiaTheme="minorHAnsi" w:hAnsi="Arial" w:cs="Arial"/>
          <w:iCs/>
          <w:sz w:val="22"/>
          <w:szCs w:val="22"/>
          <w:lang w:val="fr-FR"/>
        </w:rPr>
        <w:t xml:space="preserve"> des recommandations pertinentes, </w:t>
      </w:r>
      <w:r w:rsidR="002C7C6A">
        <w:rPr>
          <w:rFonts w:ascii="Arial" w:eastAsiaTheme="minorHAnsi" w:hAnsi="Arial" w:cs="Arial"/>
          <w:iCs/>
          <w:sz w:val="22"/>
          <w:szCs w:val="22"/>
          <w:lang w:val="fr-FR"/>
        </w:rPr>
        <w:t>comme il convient</w:t>
      </w:r>
      <w:r w:rsidR="007205C7" w:rsidRPr="007205C7">
        <w:rPr>
          <w:rFonts w:ascii="Arial" w:eastAsiaTheme="minorHAnsi" w:hAnsi="Arial" w:cs="Arial"/>
          <w:iCs/>
          <w:sz w:val="22"/>
          <w:szCs w:val="22"/>
          <w:lang w:val="fr-FR"/>
        </w:rPr>
        <w:t>, au-delà de la région d</w:t>
      </w:r>
      <w:r w:rsidR="002C7C6A">
        <w:rPr>
          <w:rFonts w:ascii="Arial" w:eastAsiaTheme="minorHAnsi" w:hAnsi="Arial" w:cs="Arial"/>
          <w:iCs/>
          <w:sz w:val="22"/>
          <w:szCs w:val="22"/>
          <w:lang w:val="fr-FR"/>
        </w:rPr>
        <w:t>’</w:t>
      </w:r>
      <w:r w:rsidR="007205C7" w:rsidRPr="007205C7">
        <w:rPr>
          <w:rFonts w:ascii="Arial" w:eastAsiaTheme="minorHAnsi" w:hAnsi="Arial" w:cs="Arial"/>
          <w:iCs/>
          <w:sz w:val="22"/>
          <w:szCs w:val="22"/>
          <w:lang w:val="fr-FR"/>
        </w:rPr>
        <w:t>Asie centrale, en tenant compte des contextes régionaux et des spécificités nationales, tout en veillant à ce que l</w:t>
      </w:r>
      <w:r w:rsidR="00E90D19">
        <w:rPr>
          <w:rFonts w:ascii="Arial" w:eastAsiaTheme="minorHAnsi" w:hAnsi="Arial" w:cs="Arial"/>
          <w:iCs/>
          <w:sz w:val="22"/>
          <w:szCs w:val="22"/>
          <w:lang w:val="fr-FR"/>
        </w:rPr>
        <w:t>’</w:t>
      </w:r>
      <w:r w:rsidR="007205C7" w:rsidRPr="007205C7">
        <w:rPr>
          <w:rFonts w:ascii="Arial" w:eastAsiaTheme="minorHAnsi" w:hAnsi="Arial" w:cs="Arial"/>
          <w:iCs/>
          <w:sz w:val="22"/>
          <w:szCs w:val="22"/>
          <w:lang w:val="fr-FR"/>
        </w:rPr>
        <w:t>application de ces principes soit compatible avec les objectifs de conservation de la Convention, en garantissant la durabilité écologique et, en cas d</w:t>
      </w:r>
      <w:r w:rsidR="00E90D19">
        <w:rPr>
          <w:rFonts w:ascii="Arial" w:eastAsiaTheme="minorHAnsi" w:hAnsi="Arial" w:cs="Arial"/>
          <w:iCs/>
          <w:sz w:val="22"/>
          <w:szCs w:val="22"/>
          <w:lang w:val="fr-FR"/>
        </w:rPr>
        <w:t>’</w:t>
      </w:r>
      <w:r w:rsidR="007205C7" w:rsidRPr="007205C7">
        <w:rPr>
          <w:rFonts w:ascii="Arial" w:eastAsiaTheme="minorHAnsi" w:hAnsi="Arial" w:cs="Arial"/>
          <w:iCs/>
          <w:sz w:val="22"/>
          <w:szCs w:val="22"/>
          <w:lang w:val="fr-FR"/>
        </w:rPr>
        <w:t>incertitudes quant à l</w:t>
      </w:r>
      <w:r w:rsidR="00E90D19">
        <w:rPr>
          <w:rFonts w:ascii="Arial" w:eastAsiaTheme="minorHAnsi" w:hAnsi="Arial" w:cs="Arial"/>
          <w:iCs/>
          <w:sz w:val="22"/>
          <w:szCs w:val="22"/>
          <w:lang w:val="fr-FR"/>
        </w:rPr>
        <w:t>’</w:t>
      </w:r>
      <w:r w:rsidR="007205C7" w:rsidRPr="007205C7">
        <w:rPr>
          <w:rFonts w:ascii="Arial" w:eastAsiaTheme="minorHAnsi" w:hAnsi="Arial" w:cs="Arial"/>
          <w:iCs/>
          <w:sz w:val="22"/>
          <w:szCs w:val="22"/>
          <w:lang w:val="fr-FR"/>
        </w:rPr>
        <w:t xml:space="preserve">état de conservation des espèces migratrices, </w:t>
      </w:r>
      <w:r w:rsidR="00F15153">
        <w:rPr>
          <w:rFonts w:ascii="Arial" w:eastAsiaTheme="minorHAnsi" w:hAnsi="Arial" w:cs="Arial"/>
          <w:iCs/>
          <w:sz w:val="22"/>
          <w:szCs w:val="22"/>
          <w:lang w:val="fr-FR"/>
        </w:rPr>
        <w:t>en appliquant</w:t>
      </w:r>
      <w:r w:rsidR="007205C7" w:rsidRPr="007205C7">
        <w:rPr>
          <w:rFonts w:ascii="Arial" w:eastAsiaTheme="minorHAnsi" w:hAnsi="Arial" w:cs="Arial"/>
          <w:iCs/>
          <w:sz w:val="22"/>
          <w:szCs w:val="22"/>
          <w:lang w:val="fr-FR"/>
        </w:rPr>
        <w:t xml:space="preserve"> le principe de précaution ;</w:t>
      </w:r>
      <w:r w:rsidR="007205C7">
        <w:rPr>
          <w:rFonts w:ascii="Arial" w:eastAsiaTheme="minorHAnsi" w:hAnsi="Arial" w:cs="Arial"/>
          <w:iCs/>
          <w:sz w:val="22"/>
          <w:szCs w:val="22"/>
          <w:lang w:val="fr-FR"/>
        </w:rPr>
        <w:t xml:space="preserve"> le Secrétariat doit </w:t>
      </w:r>
      <w:r w:rsidRPr="00FA566D">
        <w:rPr>
          <w:rFonts w:ascii="Arial" w:eastAsiaTheme="minorHAnsi" w:hAnsi="Arial" w:cs="Arial"/>
          <w:iCs/>
          <w:sz w:val="22"/>
          <w:szCs w:val="22"/>
          <w:lang w:val="fr-FR"/>
        </w:rPr>
        <w:t xml:space="preserve">notamment </w:t>
      </w:r>
      <w:r w:rsidR="007205C7">
        <w:rPr>
          <w:rFonts w:ascii="Arial" w:eastAsiaTheme="minorHAnsi" w:hAnsi="Arial" w:cs="Arial"/>
          <w:iCs/>
          <w:sz w:val="22"/>
          <w:szCs w:val="22"/>
          <w:lang w:val="fr-FR"/>
        </w:rPr>
        <w:t xml:space="preserve">se pencher sur </w:t>
      </w:r>
      <w:r w:rsidRPr="00FA566D">
        <w:rPr>
          <w:rFonts w:ascii="Arial" w:eastAsiaTheme="minorHAnsi" w:hAnsi="Arial" w:cs="Arial"/>
          <w:iCs/>
          <w:sz w:val="22"/>
          <w:szCs w:val="22"/>
          <w:lang w:val="fr-FR"/>
        </w:rPr>
        <w:t>:</w:t>
      </w:r>
    </w:p>
    <w:p w14:paraId="674F852A" w14:textId="77777777" w:rsidR="00FA566D" w:rsidRPr="00FA566D" w:rsidRDefault="00FA566D" w:rsidP="00F81BCD">
      <w:pPr>
        <w:widowControl/>
        <w:autoSpaceDE/>
        <w:autoSpaceDN/>
        <w:ind w:left="851" w:hanging="851"/>
        <w:jc w:val="both"/>
        <w:textAlignment w:val="auto"/>
        <w:rPr>
          <w:rFonts w:ascii="Arial" w:eastAsiaTheme="minorHAnsi" w:hAnsi="Arial" w:cs="Arial"/>
          <w:iCs/>
          <w:sz w:val="22"/>
          <w:szCs w:val="22"/>
          <w:lang w:val="fr-FR"/>
        </w:rPr>
      </w:pPr>
    </w:p>
    <w:p w14:paraId="70B47C63" w14:textId="7A14DD3B" w:rsidR="00FA566D" w:rsidRPr="00FA566D" w:rsidRDefault="00FA566D" w:rsidP="00F81BCD">
      <w:pPr>
        <w:widowControl/>
        <w:numPr>
          <w:ilvl w:val="0"/>
          <w:numId w:val="7"/>
        </w:numPr>
        <w:autoSpaceDE/>
        <w:autoSpaceDN/>
        <w:ind w:left="1418" w:hanging="567"/>
        <w:jc w:val="both"/>
        <w:textAlignment w:val="auto"/>
        <w:rPr>
          <w:rFonts w:ascii="Arial" w:eastAsiaTheme="minorHAnsi" w:hAnsi="Arial" w:cs="Arial"/>
          <w:iCs/>
          <w:sz w:val="22"/>
          <w:szCs w:val="22"/>
          <w:lang w:val="fr-FR"/>
        </w:rPr>
      </w:pPr>
      <w:r w:rsidRPr="00FA566D">
        <w:rPr>
          <w:rFonts w:ascii="Arial" w:eastAsiaTheme="minorHAnsi" w:hAnsi="Arial" w:cs="Arial"/>
          <w:iCs/>
          <w:sz w:val="22"/>
          <w:szCs w:val="22"/>
          <w:lang w:val="fr-FR"/>
        </w:rPr>
        <w:t xml:space="preserve">l’élaboration de propositions de financement </w:t>
      </w:r>
      <w:r w:rsidR="00F15153">
        <w:rPr>
          <w:rFonts w:ascii="Arial" w:eastAsiaTheme="minorHAnsi" w:hAnsi="Arial" w:cs="Arial"/>
          <w:iCs/>
          <w:sz w:val="22"/>
          <w:szCs w:val="22"/>
          <w:lang w:val="fr-FR"/>
        </w:rPr>
        <w:t>visant à</w:t>
      </w:r>
      <w:r w:rsidR="007205C7" w:rsidRPr="007205C7">
        <w:rPr>
          <w:rFonts w:ascii="Arial" w:eastAsiaTheme="minorHAnsi" w:hAnsi="Arial" w:cs="Arial"/>
          <w:iCs/>
          <w:sz w:val="22"/>
          <w:szCs w:val="22"/>
          <w:lang w:val="fr-FR"/>
        </w:rPr>
        <w:t xml:space="preserve"> mobiliser des ressources financières permettant de concilier la </w:t>
      </w:r>
      <w:r w:rsidR="00071BF4">
        <w:rPr>
          <w:rFonts w:ascii="Arial" w:eastAsiaTheme="minorHAnsi" w:hAnsi="Arial" w:cs="Arial"/>
          <w:iCs/>
          <w:sz w:val="22"/>
          <w:szCs w:val="22"/>
          <w:lang w:val="fr-FR"/>
        </w:rPr>
        <w:t xml:space="preserve">conservation et la </w:t>
      </w:r>
      <w:r w:rsidR="007205C7" w:rsidRPr="007205C7">
        <w:rPr>
          <w:rFonts w:ascii="Arial" w:eastAsiaTheme="minorHAnsi" w:hAnsi="Arial" w:cs="Arial"/>
          <w:iCs/>
          <w:sz w:val="22"/>
          <w:szCs w:val="22"/>
          <w:lang w:val="fr-FR"/>
        </w:rPr>
        <w:t>gestion communautaire</w:t>
      </w:r>
      <w:r w:rsidR="00FC77E9">
        <w:rPr>
          <w:rFonts w:ascii="Arial" w:eastAsiaTheme="minorHAnsi" w:hAnsi="Arial" w:cs="Arial"/>
          <w:iCs/>
          <w:sz w:val="22"/>
          <w:szCs w:val="22"/>
          <w:lang w:val="fr-FR"/>
        </w:rPr>
        <w:t>s</w:t>
      </w:r>
      <w:r w:rsidR="007205C7" w:rsidRPr="007205C7">
        <w:rPr>
          <w:rFonts w:ascii="Arial" w:eastAsiaTheme="minorHAnsi" w:hAnsi="Arial" w:cs="Arial"/>
          <w:iCs/>
          <w:sz w:val="22"/>
          <w:szCs w:val="22"/>
          <w:lang w:val="fr-FR"/>
        </w:rPr>
        <w:t xml:space="preserve"> de la faune sauvage et la création de moyens </w:t>
      </w:r>
      <w:r w:rsidR="00F15153">
        <w:rPr>
          <w:rFonts w:ascii="Arial" w:eastAsiaTheme="minorHAnsi" w:hAnsi="Arial" w:cs="Arial"/>
          <w:iCs/>
          <w:sz w:val="22"/>
          <w:szCs w:val="22"/>
          <w:lang w:val="fr-FR"/>
        </w:rPr>
        <w:t>d’existence</w:t>
      </w:r>
      <w:r w:rsidR="007205C7" w:rsidRPr="007205C7">
        <w:rPr>
          <w:rFonts w:ascii="Arial" w:eastAsiaTheme="minorHAnsi" w:hAnsi="Arial" w:cs="Arial"/>
          <w:iCs/>
          <w:sz w:val="22"/>
          <w:szCs w:val="22"/>
          <w:lang w:val="fr-FR"/>
        </w:rPr>
        <w:t xml:space="preserve"> durables</w:t>
      </w:r>
      <w:r w:rsidRPr="00FA566D">
        <w:rPr>
          <w:rFonts w:ascii="Arial" w:eastAsiaTheme="minorHAnsi" w:hAnsi="Arial" w:cs="Arial"/>
          <w:iCs/>
          <w:sz w:val="22"/>
          <w:szCs w:val="22"/>
          <w:lang w:val="fr-FR"/>
        </w:rPr>
        <w:t xml:space="preserve"> </w:t>
      </w:r>
      <w:r w:rsidR="002C7C6A">
        <w:rPr>
          <w:rFonts w:ascii="Arial" w:eastAsiaTheme="minorHAnsi" w:hAnsi="Arial" w:cs="Arial"/>
          <w:iCs/>
          <w:sz w:val="22"/>
          <w:szCs w:val="22"/>
          <w:lang w:val="fr-FR"/>
        </w:rPr>
        <w:t> </w:t>
      </w:r>
      <w:r w:rsidRPr="00FA566D">
        <w:rPr>
          <w:rFonts w:ascii="Arial" w:eastAsiaTheme="minorHAnsi" w:hAnsi="Arial" w:cs="Arial"/>
          <w:iCs/>
          <w:sz w:val="22"/>
          <w:szCs w:val="22"/>
          <w:lang w:val="fr-FR"/>
        </w:rPr>
        <w:t>;</w:t>
      </w:r>
    </w:p>
    <w:p w14:paraId="5714E3E4" w14:textId="77777777" w:rsidR="00FA566D" w:rsidRPr="00FA566D" w:rsidRDefault="00FA566D" w:rsidP="00F81BCD">
      <w:pPr>
        <w:widowControl/>
        <w:autoSpaceDE/>
        <w:autoSpaceDN/>
        <w:ind w:left="1418" w:hanging="567"/>
        <w:jc w:val="both"/>
        <w:textAlignment w:val="auto"/>
        <w:rPr>
          <w:rFonts w:ascii="Arial" w:eastAsiaTheme="minorHAnsi" w:hAnsi="Arial" w:cs="Arial"/>
          <w:iCs/>
          <w:sz w:val="22"/>
          <w:szCs w:val="22"/>
          <w:lang w:val="fr-FR"/>
        </w:rPr>
      </w:pPr>
    </w:p>
    <w:p w14:paraId="57777A78" w14:textId="77777777" w:rsidR="00FA566D" w:rsidRPr="00FA566D" w:rsidRDefault="00FA566D" w:rsidP="00F81BCD">
      <w:pPr>
        <w:widowControl/>
        <w:numPr>
          <w:ilvl w:val="0"/>
          <w:numId w:val="7"/>
        </w:numPr>
        <w:autoSpaceDE/>
        <w:autoSpaceDN/>
        <w:ind w:left="1418" w:hanging="567"/>
        <w:jc w:val="both"/>
        <w:textAlignment w:val="auto"/>
        <w:rPr>
          <w:rFonts w:ascii="Arial" w:eastAsiaTheme="minorHAnsi" w:hAnsi="Arial" w:cs="Arial"/>
          <w:iCs/>
          <w:sz w:val="22"/>
          <w:szCs w:val="22"/>
          <w:lang w:val="fr-FR"/>
        </w:rPr>
      </w:pPr>
      <w:r w:rsidRPr="00FA566D">
        <w:rPr>
          <w:rFonts w:ascii="Arial" w:eastAsiaTheme="minorHAnsi" w:hAnsi="Arial" w:cs="Arial"/>
          <w:iCs/>
          <w:sz w:val="22"/>
          <w:szCs w:val="22"/>
          <w:lang w:val="fr-FR"/>
        </w:rPr>
        <w:t xml:space="preserve">l’organisation de visites d’échange pour les décideurs dans le cadre d’initiatives de conservation communautaires réussies ; </w:t>
      </w:r>
    </w:p>
    <w:p w14:paraId="1DA222DD" w14:textId="77777777" w:rsidR="00FA566D" w:rsidRPr="00FA566D" w:rsidRDefault="00FA566D" w:rsidP="00F81BCD">
      <w:pPr>
        <w:widowControl/>
        <w:autoSpaceDE/>
        <w:autoSpaceDN/>
        <w:ind w:left="1418" w:hanging="567"/>
        <w:jc w:val="both"/>
        <w:textAlignment w:val="auto"/>
        <w:rPr>
          <w:rFonts w:ascii="Arial" w:eastAsiaTheme="minorHAnsi" w:hAnsi="Arial" w:cs="Arial"/>
          <w:iCs/>
          <w:sz w:val="22"/>
          <w:szCs w:val="22"/>
          <w:lang w:val="fr-FR"/>
        </w:rPr>
      </w:pPr>
    </w:p>
    <w:p w14:paraId="702046E2" w14:textId="49B1860B" w:rsidR="00FA566D" w:rsidRDefault="00FA566D" w:rsidP="00F81BCD">
      <w:pPr>
        <w:widowControl/>
        <w:numPr>
          <w:ilvl w:val="0"/>
          <w:numId w:val="7"/>
        </w:numPr>
        <w:autoSpaceDE/>
        <w:autoSpaceDN/>
        <w:ind w:left="1418" w:hanging="567"/>
        <w:jc w:val="both"/>
        <w:textAlignment w:val="auto"/>
        <w:rPr>
          <w:rFonts w:ascii="Arial" w:eastAsiaTheme="minorHAnsi" w:hAnsi="Arial" w:cs="Arial"/>
          <w:iCs/>
          <w:sz w:val="22"/>
          <w:szCs w:val="22"/>
          <w:lang w:val="fr-FR"/>
        </w:rPr>
      </w:pPr>
      <w:r w:rsidRPr="00FA566D">
        <w:rPr>
          <w:rFonts w:ascii="Arial" w:eastAsiaTheme="minorHAnsi" w:hAnsi="Arial" w:cs="Arial"/>
          <w:iCs/>
          <w:sz w:val="22"/>
          <w:szCs w:val="22"/>
          <w:lang w:val="fr-FR"/>
        </w:rPr>
        <w:t xml:space="preserve">l’organisation </w:t>
      </w:r>
      <w:r w:rsidR="007205C7">
        <w:rPr>
          <w:rFonts w:ascii="Arial" w:eastAsiaTheme="minorHAnsi" w:hAnsi="Arial" w:cs="Arial"/>
          <w:iCs/>
          <w:sz w:val="22"/>
          <w:szCs w:val="22"/>
          <w:lang w:val="fr-FR"/>
        </w:rPr>
        <w:t xml:space="preserve">et l’animation </w:t>
      </w:r>
      <w:r w:rsidRPr="00FA566D">
        <w:rPr>
          <w:rFonts w:ascii="Arial" w:eastAsiaTheme="minorHAnsi" w:hAnsi="Arial" w:cs="Arial"/>
          <w:iCs/>
          <w:sz w:val="22"/>
          <w:szCs w:val="22"/>
          <w:lang w:val="fr-FR"/>
        </w:rPr>
        <w:t>d’ateliers de renforcement des capacités</w:t>
      </w:r>
      <w:r w:rsidR="007205C7">
        <w:rPr>
          <w:rFonts w:ascii="Arial" w:eastAsiaTheme="minorHAnsi" w:hAnsi="Arial" w:cs="Arial"/>
          <w:iCs/>
          <w:sz w:val="22"/>
          <w:szCs w:val="22"/>
          <w:lang w:val="fr-FR"/>
        </w:rPr>
        <w:t xml:space="preserve"> </w:t>
      </w:r>
      <w:r w:rsidR="007205C7" w:rsidRPr="007205C7">
        <w:rPr>
          <w:rFonts w:ascii="Arial" w:eastAsiaTheme="minorHAnsi" w:hAnsi="Arial" w:cs="Arial"/>
          <w:iCs/>
          <w:sz w:val="22"/>
          <w:szCs w:val="22"/>
          <w:lang w:val="fr-FR"/>
        </w:rPr>
        <w:t xml:space="preserve">et </w:t>
      </w:r>
      <w:r w:rsidR="002C7C6A">
        <w:rPr>
          <w:rFonts w:ascii="Arial" w:eastAsiaTheme="minorHAnsi" w:hAnsi="Arial" w:cs="Arial"/>
          <w:iCs/>
          <w:sz w:val="22"/>
          <w:szCs w:val="22"/>
          <w:lang w:val="fr-FR"/>
        </w:rPr>
        <w:t>l’apport d’</w:t>
      </w:r>
      <w:r w:rsidR="007205C7" w:rsidRPr="007205C7">
        <w:rPr>
          <w:rFonts w:ascii="Arial" w:eastAsiaTheme="minorHAnsi" w:hAnsi="Arial" w:cs="Arial"/>
          <w:iCs/>
          <w:sz w:val="22"/>
          <w:szCs w:val="22"/>
          <w:lang w:val="fr-FR"/>
        </w:rPr>
        <w:t xml:space="preserve">un soutien technique aux décideurs afin de permettre la mise en place, le renforcement et la </w:t>
      </w:r>
      <w:r w:rsidR="002C7C6A">
        <w:rPr>
          <w:rFonts w:ascii="Arial" w:eastAsiaTheme="minorHAnsi" w:hAnsi="Arial" w:cs="Arial"/>
          <w:iCs/>
          <w:sz w:val="22"/>
          <w:szCs w:val="22"/>
          <w:lang w:val="fr-FR"/>
        </w:rPr>
        <w:t>multiplication</w:t>
      </w:r>
      <w:r w:rsidR="007205C7" w:rsidRPr="007205C7">
        <w:rPr>
          <w:rFonts w:ascii="Arial" w:eastAsiaTheme="minorHAnsi" w:hAnsi="Arial" w:cs="Arial"/>
          <w:iCs/>
          <w:sz w:val="22"/>
          <w:szCs w:val="22"/>
          <w:lang w:val="fr-FR"/>
        </w:rPr>
        <w:t xml:space="preserve"> d</w:t>
      </w:r>
      <w:r w:rsidR="002C7C6A">
        <w:rPr>
          <w:rFonts w:ascii="Arial" w:eastAsiaTheme="minorHAnsi" w:hAnsi="Arial" w:cs="Arial"/>
          <w:iCs/>
          <w:sz w:val="22"/>
          <w:szCs w:val="22"/>
          <w:lang w:val="fr-FR"/>
        </w:rPr>
        <w:t>’</w:t>
      </w:r>
      <w:r w:rsidR="007205C7" w:rsidRPr="007205C7">
        <w:rPr>
          <w:rFonts w:ascii="Arial" w:eastAsiaTheme="minorHAnsi" w:hAnsi="Arial" w:cs="Arial"/>
          <w:iCs/>
          <w:sz w:val="22"/>
          <w:szCs w:val="22"/>
          <w:lang w:val="fr-FR"/>
        </w:rPr>
        <w:t>initiatives communautaires en faveur de la conservation et de la gestion durable des espèces migratrices</w:t>
      </w:r>
      <w:r w:rsidRPr="00FA566D">
        <w:rPr>
          <w:rFonts w:ascii="Arial" w:eastAsiaTheme="minorHAnsi" w:hAnsi="Arial" w:cs="Arial"/>
          <w:iCs/>
          <w:sz w:val="22"/>
          <w:szCs w:val="22"/>
          <w:lang w:val="fr-FR"/>
        </w:rPr>
        <w:t xml:space="preserve"> </w:t>
      </w:r>
      <w:r w:rsidR="007205C7">
        <w:rPr>
          <w:rFonts w:ascii="Arial" w:eastAsiaTheme="minorHAnsi" w:hAnsi="Arial" w:cs="Arial"/>
          <w:iCs/>
          <w:sz w:val="22"/>
          <w:szCs w:val="22"/>
          <w:lang w:val="fr-FR"/>
        </w:rPr>
        <w:t>;</w:t>
      </w:r>
    </w:p>
    <w:p w14:paraId="72661509" w14:textId="77777777" w:rsidR="007205C7" w:rsidRDefault="007205C7" w:rsidP="00F81BCD">
      <w:pPr>
        <w:pStyle w:val="ListParagraph"/>
        <w:suppressAutoHyphens/>
        <w:rPr>
          <w:rFonts w:cs="Arial"/>
          <w:iCs/>
          <w:lang w:val="fr-FR"/>
        </w:rPr>
      </w:pPr>
    </w:p>
    <w:p w14:paraId="4BFE35E3" w14:textId="6EA983DD" w:rsidR="007205C7" w:rsidRDefault="0052186F" w:rsidP="00F81BCD">
      <w:pPr>
        <w:widowControl/>
        <w:numPr>
          <w:ilvl w:val="0"/>
          <w:numId w:val="7"/>
        </w:numPr>
        <w:autoSpaceDE/>
        <w:autoSpaceDN/>
        <w:ind w:left="1418" w:hanging="567"/>
        <w:jc w:val="both"/>
        <w:textAlignment w:val="auto"/>
        <w:rPr>
          <w:rFonts w:ascii="Arial" w:eastAsiaTheme="minorHAnsi" w:hAnsi="Arial" w:cs="Arial"/>
          <w:iCs/>
          <w:sz w:val="22"/>
          <w:szCs w:val="22"/>
          <w:lang w:val="fr-FR"/>
        </w:rPr>
      </w:pPr>
      <w:r>
        <w:rPr>
          <w:rFonts w:ascii="Arial" w:eastAsiaTheme="minorHAnsi" w:hAnsi="Arial" w:cs="Arial"/>
          <w:iCs/>
          <w:sz w:val="22"/>
          <w:szCs w:val="22"/>
          <w:lang w:val="fr-FR"/>
        </w:rPr>
        <w:t>l’appui au</w:t>
      </w:r>
      <w:r w:rsidR="00BA1310" w:rsidRPr="00BA1310">
        <w:rPr>
          <w:rFonts w:ascii="Arial" w:eastAsiaTheme="minorHAnsi" w:hAnsi="Arial" w:cs="Arial"/>
          <w:iCs/>
          <w:sz w:val="22"/>
          <w:szCs w:val="22"/>
          <w:lang w:val="fr-FR"/>
        </w:rPr>
        <w:t xml:space="preserve"> renforcement des capacités au niveau communautaire, notamment pour les peuples autochtones et les communautés locales, afin d</w:t>
      </w:r>
      <w:r w:rsidR="008728FC">
        <w:rPr>
          <w:rFonts w:ascii="Arial" w:eastAsiaTheme="minorHAnsi" w:hAnsi="Arial" w:cs="Arial"/>
          <w:iCs/>
          <w:sz w:val="22"/>
          <w:szCs w:val="22"/>
          <w:lang w:val="fr-FR"/>
        </w:rPr>
        <w:t>’</w:t>
      </w:r>
      <w:r w:rsidR="00BA1310" w:rsidRPr="00BA1310">
        <w:rPr>
          <w:rFonts w:ascii="Arial" w:eastAsiaTheme="minorHAnsi" w:hAnsi="Arial" w:cs="Arial"/>
          <w:iCs/>
          <w:sz w:val="22"/>
          <w:szCs w:val="22"/>
          <w:lang w:val="fr-FR"/>
        </w:rPr>
        <w:t xml:space="preserve">améliorer la gouvernance, les dispositifs institutionnels, </w:t>
      </w:r>
      <w:r w:rsidR="00F15153">
        <w:rPr>
          <w:rFonts w:ascii="Arial" w:eastAsiaTheme="minorHAnsi" w:hAnsi="Arial" w:cs="Arial"/>
          <w:iCs/>
          <w:sz w:val="22"/>
          <w:szCs w:val="22"/>
          <w:lang w:val="fr-FR"/>
        </w:rPr>
        <w:t>l’amélioration</w:t>
      </w:r>
      <w:r w:rsidR="00BA1310" w:rsidRPr="00BA1310">
        <w:rPr>
          <w:rFonts w:ascii="Arial" w:eastAsiaTheme="minorHAnsi" w:hAnsi="Arial" w:cs="Arial"/>
          <w:iCs/>
          <w:sz w:val="22"/>
          <w:szCs w:val="22"/>
          <w:lang w:val="fr-FR"/>
        </w:rPr>
        <w:t xml:space="preserve"> des compétences, l</w:t>
      </w:r>
      <w:r w:rsidR="008728FC">
        <w:rPr>
          <w:rFonts w:ascii="Arial" w:eastAsiaTheme="minorHAnsi" w:hAnsi="Arial" w:cs="Arial"/>
          <w:iCs/>
          <w:sz w:val="22"/>
          <w:szCs w:val="22"/>
          <w:lang w:val="fr-FR"/>
        </w:rPr>
        <w:t>’</w:t>
      </w:r>
      <w:r w:rsidR="00BA1310" w:rsidRPr="00BA1310">
        <w:rPr>
          <w:rFonts w:ascii="Arial" w:eastAsiaTheme="minorHAnsi" w:hAnsi="Arial" w:cs="Arial"/>
          <w:iCs/>
          <w:sz w:val="22"/>
          <w:szCs w:val="22"/>
          <w:lang w:val="fr-FR"/>
        </w:rPr>
        <w:t>utilisation durable des ressources, le développement des chaînes de valeur et le partage équitable des avantages, dans le but d</w:t>
      </w:r>
      <w:r w:rsidR="008728FC">
        <w:rPr>
          <w:rFonts w:ascii="Arial" w:eastAsiaTheme="minorHAnsi" w:hAnsi="Arial" w:cs="Arial"/>
          <w:iCs/>
          <w:sz w:val="22"/>
          <w:szCs w:val="22"/>
          <w:lang w:val="fr-FR"/>
        </w:rPr>
        <w:t>’</w:t>
      </w:r>
      <w:r w:rsidR="00BA1310" w:rsidRPr="00BA1310">
        <w:rPr>
          <w:rFonts w:ascii="Arial" w:eastAsiaTheme="minorHAnsi" w:hAnsi="Arial" w:cs="Arial"/>
          <w:iCs/>
          <w:sz w:val="22"/>
          <w:szCs w:val="22"/>
          <w:lang w:val="fr-FR"/>
        </w:rPr>
        <w:t xml:space="preserve">améliorer les moyens </w:t>
      </w:r>
      <w:r w:rsidR="008728FC">
        <w:rPr>
          <w:rFonts w:ascii="Arial" w:eastAsiaTheme="minorHAnsi" w:hAnsi="Arial" w:cs="Arial"/>
          <w:iCs/>
          <w:sz w:val="22"/>
          <w:szCs w:val="22"/>
          <w:lang w:val="fr-FR"/>
        </w:rPr>
        <w:t>d’existence</w:t>
      </w:r>
      <w:r w:rsidR="00BA1310" w:rsidRPr="00BA1310">
        <w:rPr>
          <w:rFonts w:ascii="Arial" w:eastAsiaTheme="minorHAnsi" w:hAnsi="Arial" w:cs="Arial"/>
          <w:iCs/>
          <w:sz w:val="22"/>
          <w:szCs w:val="22"/>
          <w:lang w:val="fr-FR"/>
        </w:rPr>
        <w:t>, de promouvoir la résilience économique et de renforcer les incitations positives en faveur de la conservation des espèces migratrices ; et</w:t>
      </w:r>
    </w:p>
    <w:p w14:paraId="0CFB78B1" w14:textId="77777777" w:rsidR="00BA1310" w:rsidRDefault="00BA1310" w:rsidP="00F81BCD">
      <w:pPr>
        <w:pStyle w:val="ListParagraph"/>
        <w:suppressAutoHyphens/>
        <w:rPr>
          <w:rFonts w:cs="Arial"/>
          <w:iCs/>
          <w:lang w:val="fr-FR"/>
        </w:rPr>
      </w:pPr>
    </w:p>
    <w:p w14:paraId="0B479100" w14:textId="0B701919" w:rsidR="00BA1310" w:rsidRDefault="00BA1310" w:rsidP="00F81BCD">
      <w:pPr>
        <w:widowControl/>
        <w:numPr>
          <w:ilvl w:val="0"/>
          <w:numId w:val="7"/>
        </w:numPr>
        <w:autoSpaceDE/>
        <w:autoSpaceDN/>
        <w:ind w:left="1418" w:hanging="567"/>
        <w:jc w:val="both"/>
        <w:textAlignment w:val="auto"/>
        <w:rPr>
          <w:rFonts w:ascii="Arial" w:eastAsiaTheme="minorHAnsi" w:hAnsi="Arial" w:cs="Arial"/>
          <w:iCs/>
          <w:sz w:val="22"/>
          <w:szCs w:val="22"/>
          <w:lang w:val="fr-FR"/>
        </w:rPr>
      </w:pPr>
      <w:r w:rsidRPr="00BA1310">
        <w:rPr>
          <w:rFonts w:ascii="Arial" w:eastAsiaTheme="minorHAnsi" w:hAnsi="Arial" w:cs="Arial"/>
          <w:iCs/>
          <w:sz w:val="22"/>
          <w:szCs w:val="22"/>
          <w:lang w:val="fr-FR"/>
        </w:rPr>
        <w:t>la tenue de consultations plus larges avec les Parties à la CMS, les peuples autochtones et les communautés locales, les organisations de la société civile, les experts concernés et autres parties prenantes compétentes, afin de favoriser une mise en œuvre inclusive et efficace des Principes directeurs, compte tenu du fait que les espèces animales migratrices constituent des ressources et un patrimoine communs.</w:t>
      </w:r>
    </w:p>
    <w:p w14:paraId="3E1A665E" w14:textId="6D48AA05" w:rsidR="00BA1310" w:rsidRPr="00DA30B0" w:rsidRDefault="00BA1310" w:rsidP="00F81BCD">
      <w:pPr>
        <w:widowControl/>
        <w:autoSpaceDE/>
        <w:autoSpaceDN/>
        <w:jc w:val="both"/>
        <w:textAlignment w:val="auto"/>
        <w:rPr>
          <w:rFonts w:ascii="Arial" w:eastAsiaTheme="minorHAnsi" w:hAnsi="Arial" w:cs="Arial"/>
          <w:b/>
          <w:bCs/>
          <w:i/>
          <w:sz w:val="22"/>
          <w:szCs w:val="22"/>
          <w:lang w:val="fr-FR"/>
        </w:rPr>
      </w:pPr>
      <w:r w:rsidRPr="00DA30B0">
        <w:rPr>
          <w:rFonts w:ascii="Arial" w:eastAsiaTheme="minorHAnsi" w:hAnsi="Arial" w:cs="Arial"/>
          <w:b/>
          <w:bCs/>
          <w:i/>
          <w:sz w:val="22"/>
          <w:szCs w:val="22"/>
          <w:lang w:val="fr-FR"/>
        </w:rPr>
        <w:lastRenderedPageBreak/>
        <w:t>À l</w:t>
      </w:r>
      <w:r w:rsidR="00CE5B0F" w:rsidRPr="00DA30B0">
        <w:rPr>
          <w:rFonts w:ascii="Arial" w:eastAsiaTheme="minorHAnsi" w:hAnsi="Arial" w:cs="Arial"/>
          <w:b/>
          <w:bCs/>
          <w:i/>
          <w:sz w:val="22"/>
          <w:szCs w:val="22"/>
          <w:lang w:val="fr-FR"/>
        </w:rPr>
        <w:t>’</w:t>
      </w:r>
      <w:r w:rsidRPr="00DA30B0">
        <w:rPr>
          <w:rFonts w:ascii="Arial" w:eastAsiaTheme="minorHAnsi" w:hAnsi="Arial" w:cs="Arial"/>
          <w:b/>
          <w:bCs/>
          <w:i/>
          <w:sz w:val="22"/>
          <w:szCs w:val="22"/>
          <w:lang w:val="fr-FR"/>
        </w:rPr>
        <w:t>attention du Conseil scientifique</w:t>
      </w:r>
    </w:p>
    <w:p w14:paraId="24A48389" w14:textId="77777777" w:rsidR="00BA1310" w:rsidRDefault="00BA1310" w:rsidP="00F81BCD">
      <w:pPr>
        <w:widowControl/>
        <w:autoSpaceDE/>
        <w:autoSpaceDN/>
        <w:jc w:val="both"/>
        <w:textAlignment w:val="auto"/>
        <w:rPr>
          <w:rFonts w:ascii="Arial" w:eastAsiaTheme="minorHAnsi" w:hAnsi="Arial" w:cs="Arial"/>
          <w:iCs/>
          <w:sz w:val="22"/>
          <w:szCs w:val="22"/>
          <w:lang w:val="fr-FR"/>
        </w:rPr>
      </w:pPr>
    </w:p>
    <w:p w14:paraId="2447157B" w14:textId="370595EB" w:rsidR="00BA1310" w:rsidRPr="00BA1310" w:rsidRDefault="00BA1310" w:rsidP="00DA30B0">
      <w:pPr>
        <w:widowControl/>
        <w:autoSpaceDE/>
        <w:autoSpaceDN/>
        <w:ind w:left="851" w:hanging="851"/>
        <w:jc w:val="both"/>
        <w:textAlignment w:val="auto"/>
        <w:rPr>
          <w:rFonts w:ascii="Arial" w:eastAsiaTheme="minorHAnsi" w:hAnsi="Arial" w:cs="Arial"/>
          <w:iCs/>
          <w:sz w:val="22"/>
          <w:szCs w:val="22"/>
          <w:lang w:val="fr-FR"/>
        </w:rPr>
      </w:pPr>
      <w:r w:rsidRPr="00BA1310">
        <w:rPr>
          <w:rFonts w:ascii="Arial" w:eastAsiaTheme="minorHAnsi" w:hAnsi="Arial" w:cs="Arial"/>
          <w:iCs/>
          <w:sz w:val="22"/>
          <w:szCs w:val="22"/>
          <w:lang w:val="fr-FR"/>
        </w:rPr>
        <w:t>15.B</w:t>
      </w:r>
      <w:r w:rsidR="00DA30B0">
        <w:rPr>
          <w:rFonts w:ascii="Arial" w:eastAsiaTheme="minorHAnsi" w:hAnsi="Arial" w:cs="Arial"/>
          <w:iCs/>
          <w:sz w:val="22"/>
          <w:szCs w:val="22"/>
          <w:lang w:val="fr-FR"/>
        </w:rPr>
        <w:t>B</w:t>
      </w:r>
      <w:r w:rsidR="00DA30B0">
        <w:rPr>
          <w:rFonts w:ascii="Arial" w:eastAsiaTheme="minorHAnsi" w:hAnsi="Arial" w:cs="Arial"/>
          <w:iCs/>
          <w:sz w:val="22"/>
          <w:szCs w:val="22"/>
          <w:lang w:val="fr-FR"/>
        </w:rPr>
        <w:tab/>
      </w:r>
      <w:r w:rsidRPr="00BA1310">
        <w:rPr>
          <w:rFonts w:ascii="Arial" w:eastAsiaTheme="minorHAnsi" w:hAnsi="Arial" w:cs="Arial"/>
          <w:iCs/>
          <w:sz w:val="22"/>
          <w:szCs w:val="22"/>
          <w:lang w:val="fr-FR"/>
        </w:rPr>
        <w:t>Il est demandé au Conseil scientifique de mettre en place un groupe de travail dédié chargé d</w:t>
      </w:r>
      <w:r w:rsidR="00CE5B0F">
        <w:rPr>
          <w:rFonts w:ascii="Arial" w:eastAsiaTheme="minorHAnsi" w:hAnsi="Arial" w:cs="Arial"/>
          <w:iCs/>
          <w:sz w:val="22"/>
          <w:szCs w:val="22"/>
          <w:lang w:val="fr-FR"/>
        </w:rPr>
        <w:t>’</w:t>
      </w:r>
      <w:r w:rsidRPr="00BA1310">
        <w:rPr>
          <w:rFonts w:ascii="Arial" w:eastAsiaTheme="minorHAnsi" w:hAnsi="Arial" w:cs="Arial"/>
          <w:iCs/>
          <w:sz w:val="22"/>
          <w:szCs w:val="22"/>
          <w:lang w:val="fr-FR"/>
        </w:rPr>
        <w:t>examiner les questions scientifiques liées aux conflits et à la coexistence entre les communautés et les espèces inscrites à la CMS.</w:t>
      </w:r>
    </w:p>
    <w:p w14:paraId="214C3AB3" w14:textId="77777777" w:rsidR="00FA566D" w:rsidRPr="00FA566D" w:rsidRDefault="00FA566D" w:rsidP="00F81BCD">
      <w:pPr>
        <w:widowControl/>
        <w:autoSpaceDE/>
        <w:autoSpaceDN/>
        <w:textAlignment w:val="auto"/>
        <w:rPr>
          <w:rFonts w:ascii="Arial" w:eastAsiaTheme="minorHAnsi" w:hAnsi="Arial" w:cstheme="minorBidi"/>
          <w:sz w:val="22"/>
          <w:szCs w:val="22"/>
          <w:lang w:val="fr-FR"/>
        </w:rPr>
      </w:pPr>
    </w:p>
    <w:p w14:paraId="38454C4A" w14:textId="77777777" w:rsidR="00FA566D" w:rsidRPr="007A5544" w:rsidRDefault="00FA566D" w:rsidP="00F81BCD">
      <w:pPr>
        <w:pStyle w:val="ListParagraph"/>
        <w:suppressAutoHyphens/>
        <w:ind w:left="0"/>
        <w:contextualSpacing w:val="0"/>
        <w:rPr>
          <w:rFonts w:cs="Arial"/>
          <w:lang w:val="fr-FR"/>
        </w:rPr>
      </w:pPr>
    </w:p>
    <w:sectPr w:rsidR="00FA566D"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9AF3" w14:textId="77777777" w:rsidR="00133DD5" w:rsidRDefault="00133DD5">
      <w:r>
        <w:separator/>
      </w:r>
    </w:p>
  </w:endnote>
  <w:endnote w:type="continuationSeparator" w:id="0">
    <w:p w14:paraId="176A61B9" w14:textId="77777777" w:rsidR="00133DD5" w:rsidRDefault="00133DD5">
      <w:r>
        <w:continuationSeparator/>
      </w:r>
    </w:p>
  </w:endnote>
  <w:endnote w:type="continuationNotice" w:id="1">
    <w:p w14:paraId="475CE994" w14:textId="77777777" w:rsidR="00133DD5" w:rsidRDefault="00133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BE44" w14:textId="77777777" w:rsidR="00133DD5" w:rsidRDefault="00133DD5">
      <w:r>
        <w:rPr>
          <w:color w:val="000000"/>
        </w:rPr>
        <w:separator/>
      </w:r>
    </w:p>
  </w:footnote>
  <w:footnote w:type="continuationSeparator" w:id="0">
    <w:p w14:paraId="1C4BC2E7" w14:textId="77777777" w:rsidR="00133DD5" w:rsidRDefault="00133DD5">
      <w:r>
        <w:continuationSeparator/>
      </w:r>
    </w:p>
  </w:footnote>
  <w:footnote w:type="continuationNotice" w:id="1">
    <w:p w14:paraId="64F0B465" w14:textId="77777777" w:rsidR="00133DD5" w:rsidRDefault="00133D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039617E5" w:rsidR="0041439A" w:rsidRPr="004762CF"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4762CF">
      <w:rPr>
        <w:rFonts w:ascii="Arial" w:hAnsi="Arial" w:cs="Arial"/>
        <w:i/>
        <w:sz w:val="18"/>
        <w:szCs w:val="18"/>
        <w:lang w:val="en-GB"/>
      </w:rPr>
      <w:t>UNEP/CMS/COP1</w:t>
    </w:r>
    <w:r w:rsidR="00AB5285" w:rsidRPr="004762CF">
      <w:rPr>
        <w:rFonts w:ascii="Arial" w:hAnsi="Arial" w:cs="Arial"/>
        <w:i/>
        <w:sz w:val="18"/>
        <w:szCs w:val="18"/>
        <w:lang w:val="en-GB"/>
      </w:rPr>
      <w:t>5</w:t>
    </w:r>
    <w:r w:rsidRPr="004762CF">
      <w:rPr>
        <w:rFonts w:ascii="Arial" w:hAnsi="Arial" w:cs="Arial"/>
        <w:i/>
        <w:sz w:val="18"/>
        <w:szCs w:val="18"/>
        <w:lang w:val="en-GB"/>
      </w:rPr>
      <w:t>/CRP</w:t>
    </w:r>
    <w:r w:rsidR="00DA30B0" w:rsidRPr="004762CF">
      <w:rPr>
        <w:rFonts w:ascii="Arial" w:hAnsi="Arial" w:cs="Arial"/>
        <w:i/>
        <w:sz w:val="18"/>
        <w:szCs w:val="18"/>
        <w:lang w:val="en-GB"/>
      </w:rPr>
      <w:t>28.4</w:t>
    </w:r>
    <w:r w:rsidR="004762CF" w:rsidRPr="004762CF">
      <w:rPr>
        <w:rFonts w:ascii="Arial" w:hAnsi="Arial" w:cs="Arial"/>
        <w:i/>
        <w:sz w:val="18"/>
        <w:szCs w:val="18"/>
        <w:lang w:val="en-GB"/>
      </w:rPr>
      <w:t>/Rev</w:t>
    </w:r>
    <w:r w:rsidR="004762CF">
      <w:rPr>
        <w:rFonts w:ascii="Arial" w:hAnsi="Arial" w:cs="Arial"/>
        <w:i/>
        <w:sz w:val="18"/>
        <w:szCs w:val="18"/>
        <w:lang w:val="en-GB"/>
      </w:rPr>
      <w:t>.1</w:t>
    </w:r>
  </w:p>
  <w:p w14:paraId="50B9F4CC" w14:textId="77777777" w:rsidR="0041439A" w:rsidRPr="004762CF"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5EC042D"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1B468700" w:rsidR="007A1066" w:rsidRPr="00DF2A37"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DF2A37">
      <w:rPr>
        <w:rFonts w:ascii="Arial" w:hAnsi="Arial" w:cs="Arial"/>
        <w:bCs/>
        <w:i/>
        <w:iCs/>
        <w:sz w:val="18"/>
        <w:szCs w:val="18"/>
        <w:lang w:val="en-GB"/>
      </w:rPr>
      <w:t>UNEP/CMS/COP1</w:t>
    </w:r>
    <w:r w:rsidR="00AB5285" w:rsidRPr="00DF2A37">
      <w:rPr>
        <w:rFonts w:ascii="Arial" w:hAnsi="Arial" w:cs="Arial"/>
        <w:bCs/>
        <w:i/>
        <w:iCs/>
        <w:sz w:val="18"/>
        <w:szCs w:val="18"/>
        <w:lang w:val="en-GB"/>
      </w:rPr>
      <w:t>5</w:t>
    </w:r>
    <w:r w:rsidRPr="00DF2A37">
      <w:rPr>
        <w:rFonts w:ascii="Arial" w:hAnsi="Arial" w:cs="Arial"/>
        <w:bCs/>
        <w:i/>
        <w:iCs/>
        <w:sz w:val="18"/>
        <w:szCs w:val="18"/>
        <w:lang w:val="en-GB"/>
      </w:rPr>
      <w:t>/CRP</w:t>
    </w:r>
    <w:r w:rsidR="00FA566D" w:rsidRPr="00DF2A37">
      <w:rPr>
        <w:rFonts w:ascii="Arial" w:hAnsi="Arial" w:cs="Arial"/>
        <w:bCs/>
        <w:i/>
        <w:iCs/>
        <w:sz w:val="18"/>
        <w:szCs w:val="18"/>
        <w:lang w:val="en-GB"/>
      </w:rPr>
      <w:t>28.4</w:t>
    </w:r>
    <w:r w:rsidR="00DF2A37" w:rsidRPr="00DF2A37">
      <w:rPr>
        <w:rFonts w:ascii="Arial" w:hAnsi="Arial" w:cs="Arial"/>
        <w:bCs/>
        <w:i/>
        <w:iCs/>
        <w:sz w:val="18"/>
        <w:szCs w:val="18"/>
        <w:lang w:val="en-GB"/>
      </w:rPr>
      <w:t>/Rev</w:t>
    </w:r>
    <w:r w:rsidR="00DF2A37">
      <w:rPr>
        <w:rFonts w:ascii="Arial" w:hAnsi="Arial" w:cs="Arial"/>
        <w:bCs/>
        <w:i/>
        <w:iCs/>
        <w:sz w:val="18"/>
        <w:szCs w:val="18"/>
        <w:lang w:val="en-GB"/>
      </w:rPr>
      <w:t>.1</w:t>
    </w:r>
  </w:p>
  <w:p w14:paraId="117A266F" w14:textId="77777777" w:rsidR="007A1066" w:rsidRPr="00DF2A37"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3" w15:restartNumberingAfterBreak="0">
    <w:nsid w:val="517C46F6"/>
    <w:multiLevelType w:val="hybridMultilevel"/>
    <w:tmpl w:val="C9402FA0"/>
    <w:lvl w:ilvl="0" w:tplc="2000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5"/>
  </w:num>
  <w:num w:numId="2" w16cid:durableId="574051727">
    <w:abstractNumId w:val="6"/>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2"/>
  </w:num>
  <w:num w:numId="5" w16cid:durableId="599720149">
    <w:abstractNumId w:val="0"/>
  </w:num>
  <w:num w:numId="6" w16cid:durableId="1796025329">
    <w:abstractNumId w:val="1"/>
  </w:num>
  <w:num w:numId="7" w16cid:durableId="23793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64FFB"/>
    <w:rsid w:val="00071BF4"/>
    <w:rsid w:val="000B0D60"/>
    <w:rsid w:val="001125D7"/>
    <w:rsid w:val="00122DBF"/>
    <w:rsid w:val="00133DD5"/>
    <w:rsid w:val="001352BB"/>
    <w:rsid w:val="00142859"/>
    <w:rsid w:val="00153B65"/>
    <w:rsid w:val="00164D92"/>
    <w:rsid w:val="00167428"/>
    <w:rsid w:val="002243FE"/>
    <w:rsid w:val="00227282"/>
    <w:rsid w:val="0027066C"/>
    <w:rsid w:val="00276113"/>
    <w:rsid w:val="0029168C"/>
    <w:rsid w:val="002B6DE7"/>
    <w:rsid w:val="002C5F42"/>
    <w:rsid w:val="002C7C6A"/>
    <w:rsid w:val="0033796E"/>
    <w:rsid w:val="00361315"/>
    <w:rsid w:val="003F1AD8"/>
    <w:rsid w:val="0041439A"/>
    <w:rsid w:val="00420E76"/>
    <w:rsid w:val="0043102F"/>
    <w:rsid w:val="004762CF"/>
    <w:rsid w:val="00480DAF"/>
    <w:rsid w:val="0052186F"/>
    <w:rsid w:val="0052458B"/>
    <w:rsid w:val="005645C4"/>
    <w:rsid w:val="0058757D"/>
    <w:rsid w:val="005D43E4"/>
    <w:rsid w:val="005D574F"/>
    <w:rsid w:val="005F0639"/>
    <w:rsid w:val="00620BD8"/>
    <w:rsid w:val="006821C9"/>
    <w:rsid w:val="00687331"/>
    <w:rsid w:val="006C4220"/>
    <w:rsid w:val="006D020E"/>
    <w:rsid w:val="007103C8"/>
    <w:rsid w:val="00713144"/>
    <w:rsid w:val="007205C7"/>
    <w:rsid w:val="00751AAD"/>
    <w:rsid w:val="007A1066"/>
    <w:rsid w:val="007A5544"/>
    <w:rsid w:val="007F43DD"/>
    <w:rsid w:val="00826906"/>
    <w:rsid w:val="008375F6"/>
    <w:rsid w:val="00857813"/>
    <w:rsid w:val="008728FC"/>
    <w:rsid w:val="00950DA4"/>
    <w:rsid w:val="00960B8C"/>
    <w:rsid w:val="0096699F"/>
    <w:rsid w:val="009B03FC"/>
    <w:rsid w:val="009F3558"/>
    <w:rsid w:val="00A41453"/>
    <w:rsid w:val="00A8579B"/>
    <w:rsid w:val="00AA138B"/>
    <w:rsid w:val="00AB5285"/>
    <w:rsid w:val="00AE39EA"/>
    <w:rsid w:val="00AE590E"/>
    <w:rsid w:val="00B4191F"/>
    <w:rsid w:val="00B91802"/>
    <w:rsid w:val="00BA1310"/>
    <w:rsid w:val="00C30C58"/>
    <w:rsid w:val="00C31E29"/>
    <w:rsid w:val="00CC4D72"/>
    <w:rsid w:val="00CE5B0F"/>
    <w:rsid w:val="00D416B7"/>
    <w:rsid w:val="00D50F95"/>
    <w:rsid w:val="00D61140"/>
    <w:rsid w:val="00D82C56"/>
    <w:rsid w:val="00DA30B0"/>
    <w:rsid w:val="00DB2EEB"/>
    <w:rsid w:val="00DF2A37"/>
    <w:rsid w:val="00E1532C"/>
    <w:rsid w:val="00E45B44"/>
    <w:rsid w:val="00E829C9"/>
    <w:rsid w:val="00E90D19"/>
    <w:rsid w:val="00EF2BC5"/>
    <w:rsid w:val="00EF34EF"/>
    <w:rsid w:val="00F15153"/>
    <w:rsid w:val="00F443C0"/>
    <w:rsid w:val="00F52A55"/>
    <w:rsid w:val="00F56104"/>
    <w:rsid w:val="00F81BCD"/>
    <w:rsid w:val="00FA566D"/>
    <w:rsid w:val="00FC77E9"/>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7205C7"/>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20C514BD-746C-4D35-95C2-09DCC7A08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2740</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6</cp:revision>
  <cp:lastPrinted>2020-02-03T15:02:00Z</cp:lastPrinted>
  <dcterms:created xsi:type="dcterms:W3CDTF">2026-03-26T22:13:00Z</dcterms:created>
  <dcterms:modified xsi:type="dcterms:W3CDTF">2026-03-26T22:16:00Z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