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03C7DEFB" w:rsidR="00D82C56" w:rsidRPr="007B2AC9" w:rsidRDefault="00C800A0" w:rsidP="00E829C9">
      <w:pPr>
        <w:jc w:val="center"/>
        <w:rPr>
          <w:rFonts w:ascii="Arial" w:hAnsi="Arial" w:cs="Arial"/>
          <w:b/>
          <w:sz w:val="22"/>
          <w:szCs w:val="22"/>
        </w:rPr>
      </w:pPr>
      <w:r w:rsidRPr="007B2AC9">
        <w:rPr>
          <w:rFonts w:ascii="Arial" w:hAnsi="Arial" w:cs="Arial"/>
          <w:b/>
          <w:sz w:val="22"/>
          <w:szCs w:val="22"/>
        </w:rPr>
        <w:t>IMPLICACIONES DE LA CONSERVACIÓN DE LA COMPLEJIDAD CULTURAL Y SOCIAL DE LOS ANIMALES</w:t>
      </w:r>
    </w:p>
    <w:p w14:paraId="60C50FAF" w14:textId="77777777" w:rsidR="00AB5285" w:rsidRDefault="00AB5285" w:rsidP="00E829C9">
      <w:pPr>
        <w:jc w:val="center"/>
        <w:rPr>
          <w:rFonts w:ascii="Arial" w:hAnsi="Arial" w:cs="Arial"/>
          <w:b/>
          <w:sz w:val="22"/>
          <w:szCs w:val="22"/>
        </w:rPr>
      </w:pPr>
    </w:p>
    <w:p w14:paraId="77BA811D" w14:textId="10AB96EE" w:rsidR="00D82C56" w:rsidRPr="002D10E3" w:rsidRDefault="005D43E4" w:rsidP="00AB5285">
      <w:pPr>
        <w:spacing w:after="120"/>
        <w:jc w:val="center"/>
        <w:rPr>
          <w:rFonts w:ascii="Arial" w:hAnsi="Arial" w:cs="Arial"/>
          <w:sz w:val="22"/>
          <w:szCs w:val="22"/>
          <w:lang w:val="en-US"/>
        </w:rPr>
      </w:pPr>
      <w:r w:rsidRPr="002D10E3">
        <w:rPr>
          <w:rFonts w:ascii="Arial" w:hAnsi="Arial" w:cs="Arial"/>
          <w:sz w:val="22"/>
          <w:szCs w:val="22"/>
          <w:lang w:val="en-US"/>
        </w:rPr>
        <w:t>UNEP/CMS/COP1</w:t>
      </w:r>
      <w:r w:rsidR="00C800A0" w:rsidRPr="002D10E3">
        <w:rPr>
          <w:rFonts w:ascii="Arial" w:hAnsi="Arial" w:cs="Arial"/>
          <w:sz w:val="22"/>
          <w:szCs w:val="22"/>
          <w:lang w:val="en-US"/>
        </w:rPr>
        <w:t>5</w:t>
      </w:r>
      <w:r w:rsidRPr="002D10E3">
        <w:rPr>
          <w:rFonts w:ascii="Arial" w:hAnsi="Arial" w:cs="Arial"/>
          <w:sz w:val="22"/>
          <w:szCs w:val="22"/>
          <w:lang w:val="en-US"/>
        </w:rPr>
        <w:t>/Doc.</w:t>
      </w:r>
      <w:r w:rsidR="00C800A0" w:rsidRPr="002D10E3">
        <w:rPr>
          <w:rFonts w:ascii="Arial" w:hAnsi="Arial" w:cs="Arial"/>
          <w:sz w:val="22"/>
          <w:szCs w:val="22"/>
          <w:lang w:val="en-US"/>
        </w:rPr>
        <w:t>28.13/Rev.1</w:t>
      </w:r>
    </w:p>
    <w:p w14:paraId="73A89732" w14:textId="58277174" w:rsidR="00D82C56" w:rsidRPr="007B2AC9" w:rsidRDefault="005D43E4" w:rsidP="00E829C9">
      <w:pPr>
        <w:jc w:val="center"/>
        <w:rPr>
          <w:rFonts w:ascii="Arial" w:hAnsi="Arial" w:cs="Arial"/>
          <w:i/>
          <w:sz w:val="22"/>
          <w:szCs w:val="22"/>
        </w:rPr>
      </w:pPr>
      <w:r w:rsidRPr="007B2AC9">
        <w:rPr>
          <w:rFonts w:ascii="Arial" w:hAnsi="Arial" w:cs="Arial"/>
          <w:i/>
          <w:sz w:val="22"/>
          <w:szCs w:val="22"/>
        </w:rPr>
        <w:t>(Prepar</w:t>
      </w:r>
      <w:r w:rsidR="00FD2360" w:rsidRPr="007B2AC9">
        <w:rPr>
          <w:rFonts w:ascii="Arial" w:hAnsi="Arial" w:cs="Arial"/>
          <w:i/>
          <w:sz w:val="22"/>
          <w:szCs w:val="22"/>
        </w:rPr>
        <w:t xml:space="preserve">ado por </w:t>
      </w:r>
      <w:r w:rsidR="0032395D" w:rsidRPr="007B2AC9">
        <w:rPr>
          <w:rFonts w:ascii="Arial" w:hAnsi="Arial" w:cs="Arial"/>
          <w:i/>
          <w:sz w:val="22"/>
          <w:szCs w:val="22"/>
        </w:rPr>
        <w:t xml:space="preserve">el </w:t>
      </w:r>
      <w:r w:rsidRPr="007B2AC9">
        <w:rPr>
          <w:rFonts w:ascii="Arial" w:hAnsi="Arial" w:cs="Arial"/>
          <w:i/>
          <w:sz w:val="22"/>
          <w:szCs w:val="22"/>
        </w:rPr>
        <w:t>COW)</w:t>
      </w:r>
    </w:p>
    <w:p w14:paraId="25BD5BFE" w14:textId="77777777" w:rsidR="00D82C56" w:rsidRPr="007B2AC9" w:rsidRDefault="00D82C56" w:rsidP="00E829C9">
      <w:pPr>
        <w:rPr>
          <w:rFonts w:ascii="Arial" w:hAnsi="Arial" w:cs="Arial"/>
          <w:sz w:val="22"/>
          <w:szCs w:val="22"/>
        </w:rPr>
      </w:pPr>
    </w:p>
    <w:p w14:paraId="3B508793" w14:textId="04E6C6CB" w:rsidR="00C800A0" w:rsidRPr="007B2AC9" w:rsidRDefault="00C800A0" w:rsidP="00C800A0">
      <w:pPr>
        <w:widowControl/>
        <w:suppressAutoHyphens w:val="0"/>
        <w:autoSpaceDE/>
        <w:autoSpaceDN/>
        <w:jc w:val="center"/>
        <w:textAlignment w:val="auto"/>
        <w:rPr>
          <w:rFonts w:ascii="Arial" w:eastAsiaTheme="minorHAnsi" w:hAnsi="Arial" w:cs="Arial"/>
          <w:sz w:val="22"/>
          <w:szCs w:val="22"/>
        </w:rPr>
      </w:pPr>
      <w:r w:rsidRPr="007B2AC9">
        <w:rPr>
          <w:rFonts w:ascii="Arial" w:eastAsiaTheme="minorHAnsi" w:hAnsi="Arial" w:cs="Arial"/>
          <w:sz w:val="22"/>
          <w:szCs w:val="22"/>
        </w:rPr>
        <w:t>PROYECTOS DE DECISI</w:t>
      </w:r>
      <w:r w:rsidR="00DA4472" w:rsidRPr="007B2AC9">
        <w:rPr>
          <w:rFonts w:ascii="Arial" w:eastAsiaTheme="minorHAnsi" w:hAnsi="Arial" w:cs="Arial"/>
          <w:sz w:val="22"/>
          <w:szCs w:val="22"/>
        </w:rPr>
        <w:t>O</w:t>
      </w:r>
      <w:r w:rsidRPr="007B2AC9">
        <w:rPr>
          <w:rFonts w:ascii="Arial" w:eastAsiaTheme="minorHAnsi" w:hAnsi="Arial" w:cs="Arial"/>
          <w:sz w:val="22"/>
          <w:szCs w:val="22"/>
        </w:rPr>
        <w:t>N</w:t>
      </w:r>
      <w:r w:rsidR="00DA4472" w:rsidRPr="007B2AC9">
        <w:rPr>
          <w:rFonts w:ascii="Arial" w:eastAsiaTheme="minorHAnsi" w:hAnsi="Arial" w:cs="Arial"/>
          <w:sz w:val="22"/>
          <w:szCs w:val="22"/>
        </w:rPr>
        <w:t>ES</w:t>
      </w:r>
    </w:p>
    <w:p w14:paraId="7D4542CF" w14:textId="77777777" w:rsidR="00C800A0" w:rsidRDefault="00C800A0" w:rsidP="00C800A0">
      <w:pPr>
        <w:widowControl/>
        <w:suppressAutoHyphens w:val="0"/>
        <w:autoSpaceDE/>
        <w:autoSpaceDN/>
        <w:jc w:val="both"/>
        <w:textAlignment w:val="auto"/>
        <w:rPr>
          <w:rFonts w:ascii="Arial" w:eastAsiaTheme="minorHAnsi" w:hAnsi="Arial" w:cs="Arial"/>
          <w:sz w:val="22"/>
          <w:szCs w:val="22"/>
        </w:rPr>
      </w:pPr>
    </w:p>
    <w:p w14:paraId="5CAB20A1" w14:textId="77777777" w:rsidR="00474E21" w:rsidRPr="007B2AC9" w:rsidRDefault="00474E21" w:rsidP="00C800A0">
      <w:pPr>
        <w:widowControl/>
        <w:suppressAutoHyphens w:val="0"/>
        <w:autoSpaceDE/>
        <w:autoSpaceDN/>
        <w:jc w:val="both"/>
        <w:textAlignment w:val="auto"/>
        <w:rPr>
          <w:rFonts w:ascii="Arial" w:eastAsiaTheme="minorHAnsi" w:hAnsi="Arial" w:cs="Arial"/>
          <w:sz w:val="22"/>
          <w:szCs w:val="22"/>
        </w:rPr>
      </w:pPr>
    </w:p>
    <w:p w14:paraId="6520E9F8" w14:textId="6FE99D18" w:rsidR="00C800A0" w:rsidRPr="007B2AC9" w:rsidRDefault="00270F3F" w:rsidP="002B2BFD">
      <w:pPr>
        <w:widowControl/>
        <w:suppressAutoHyphens w:val="0"/>
        <w:autoSpaceDE/>
        <w:autoSpaceDN/>
        <w:jc w:val="center"/>
        <w:textAlignment w:val="auto"/>
        <w:rPr>
          <w:rFonts w:ascii="Arial" w:eastAsia="Arial" w:hAnsi="Arial" w:cs="Arial"/>
          <w:b/>
          <w:bCs/>
          <w:caps/>
          <w:sz w:val="22"/>
          <w:szCs w:val="22"/>
        </w:rPr>
      </w:pPr>
      <w:r w:rsidRPr="007B2AC9">
        <w:rPr>
          <w:rFonts w:ascii="Arial" w:eastAsia="Arial" w:hAnsi="Arial" w:cs="Arial"/>
          <w:b/>
          <w:bCs/>
          <w:caps/>
          <w:sz w:val="22"/>
          <w:szCs w:val="22"/>
        </w:rPr>
        <w:t>repercusiones de la cultura animal y el aprendizaje social en la conservación</w:t>
      </w:r>
    </w:p>
    <w:p w14:paraId="55829FDE" w14:textId="77777777" w:rsidR="00270F3F" w:rsidRDefault="00270F3F" w:rsidP="00C800A0">
      <w:pPr>
        <w:widowControl/>
        <w:suppressAutoHyphens w:val="0"/>
        <w:autoSpaceDE/>
        <w:autoSpaceDN/>
        <w:jc w:val="both"/>
        <w:textAlignment w:val="auto"/>
        <w:rPr>
          <w:rFonts w:ascii="Arial" w:eastAsiaTheme="minorHAnsi" w:hAnsi="Arial" w:cs="Arial"/>
          <w:i/>
          <w:sz w:val="22"/>
          <w:szCs w:val="22"/>
        </w:rPr>
      </w:pPr>
    </w:p>
    <w:p w14:paraId="6F3887D2" w14:textId="77777777" w:rsidR="00474E21" w:rsidRPr="007B2AC9" w:rsidRDefault="00474E21" w:rsidP="00C800A0">
      <w:pPr>
        <w:widowControl/>
        <w:suppressAutoHyphens w:val="0"/>
        <w:autoSpaceDE/>
        <w:autoSpaceDN/>
        <w:jc w:val="both"/>
        <w:textAlignment w:val="auto"/>
        <w:rPr>
          <w:rFonts w:ascii="Arial" w:eastAsiaTheme="minorHAnsi" w:hAnsi="Arial" w:cs="Arial"/>
          <w:i/>
          <w:sz w:val="22"/>
          <w:szCs w:val="22"/>
        </w:rPr>
      </w:pPr>
    </w:p>
    <w:p w14:paraId="3ABCC927" w14:textId="77777777" w:rsidR="00C800A0" w:rsidRPr="007B2AC9" w:rsidRDefault="00C800A0" w:rsidP="00C800A0">
      <w:pPr>
        <w:widowControl/>
        <w:suppressAutoHyphens w:val="0"/>
        <w:autoSpaceDE/>
        <w:autoSpaceDN/>
        <w:jc w:val="both"/>
        <w:textAlignment w:val="auto"/>
        <w:rPr>
          <w:rFonts w:ascii="Arial" w:eastAsiaTheme="minorHAnsi" w:hAnsi="Arial" w:cs="Arial"/>
          <w:b/>
          <w:i/>
          <w:sz w:val="22"/>
          <w:szCs w:val="22"/>
        </w:rPr>
      </w:pPr>
      <w:r w:rsidRPr="007B2AC9">
        <w:rPr>
          <w:rFonts w:ascii="Arial" w:eastAsiaTheme="minorHAnsi" w:hAnsi="Arial" w:cs="Arial"/>
          <w:b/>
          <w:i/>
          <w:sz w:val="22"/>
          <w:szCs w:val="22"/>
        </w:rPr>
        <w:t xml:space="preserve">Dirigido a las Partes </w:t>
      </w:r>
    </w:p>
    <w:p w14:paraId="777DB2E2" w14:textId="77777777" w:rsidR="00C800A0" w:rsidRPr="007B2AC9" w:rsidRDefault="00C800A0" w:rsidP="00C800A0">
      <w:pPr>
        <w:widowControl/>
        <w:suppressAutoHyphens w:val="0"/>
        <w:autoSpaceDE/>
        <w:autoSpaceDN/>
        <w:jc w:val="both"/>
        <w:textAlignment w:val="auto"/>
        <w:rPr>
          <w:rFonts w:ascii="Arial" w:eastAsiaTheme="minorHAnsi" w:hAnsi="Arial" w:cs="Arial"/>
          <w:sz w:val="22"/>
          <w:szCs w:val="22"/>
        </w:rPr>
      </w:pPr>
    </w:p>
    <w:p w14:paraId="2C448083" w14:textId="7D5719A0" w:rsidR="00C800A0" w:rsidRPr="007B2AC9" w:rsidRDefault="00C800A0" w:rsidP="00C800A0">
      <w:pPr>
        <w:widowControl/>
        <w:suppressAutoHyphens w:val="0"/>
        <w:autoSpaceDE/>
        <w:autoSpaceDN/>
        <w:ind w:left="851" w:hanging="851"/>
        <w:jc w:val="both"/>
        <w:textAlignment w:val="auto"/>
        <w:rPr>
          <w:rFonts w:ascii="Arial" w:eastAsiaTheme="minorHAnsi" w:hAnsi="Arial" w:cs="Arial"/>
          <w:iCs/>
          <w:sz w:val="22"/>
          <w:szCs w:val="22"/>
        </w:rPr>
      </w:pPr>
      <w:r w:rsidRPr="007B2AC9">
        <w:rPr>
          <w:rFonts w:ascii="Arial" w:eastAsiaTheme="minorHAnsi" w:hAnsi="Arial" w:cs="Arial"/>
          <w:sz w:val="22"/>
          <w:szCs w:val="22"/>
        </w:rPr>
        <w:t>15.AA</w:t>
      </w:r>
      <w:r w:rsidRPr="007B2AC9">
        <w:rPr>
          <w:rFonts w:ascii="Arial" w:eastAsiaTheme="minorHAnsi" w:hAnsi="Arial" w:cs="Arial"/>
          <w:sz w:val="22"/>
          <w:szCs w:val="22"/>
        </w:rPr>
        <w:tab/>
      </w:r>
      <w:r w:rsidRPr="007B2AC9">
        <w:rPr>
          <w:rFonts w:ascii="Arial" w:eastAsiaTheme="minorHAnsi" w:hAnsi="Arial" w:cs="Arial"/>
          <w:iCs/>
          <w:sz w:val="22"/>
          <w:szCs w:val="22"/>
        </w:rPr>
        <w:t xml:space="preserve">Se </w:t>
      </w:r>
      <w:r w:rsidR="00E2647A" w:rsidRPr="007B2AC9">
        <w:rPr>
          <w:rFonts w:ascii="Arial" w:eastAsiaTheme="minorHAnsi" w:hAnsi="Arial" w:cs="Arial"/>
          <w:iCs/>
          <w:sz w:val="22"/>
          <w:szCs w:val="22"/>
        </w:rPr>
        <w:t>alienta</w:t>
      </w:r>
      <w:r w:rsidRPr="007B2AC9">
        <w:rPr>
          <w:rFonts w:ascii="Arial" w:eastAsiaTheme="minorHAnsi" w:hAnsi="Arial" w:cs="Arial"/>
          <w:iCs/>
          <w:sz w:val="22"/>
          <w:szCs w:val="22"/>
        </w:rPr>
        <w:t xml:space="preserve"> a las Partes </w:t>
      </w:r>
      <w:r w:rsidR="00E2647A" w:rsidRPr="007B2AC9">
        <w:rPr>
          <w:rFonts w:ascii="Arial" w:eastAsiaTheme="minorHAnsi" w:hAnsi="Arial" w:cs="Arial"/>
          <w:iCs/>
          <w:sz w:val="22"/>
          <w:szCs w:val="22"/>
        </w:rPr>
        <w:t xml:space="preserve">a </w:t>
      </w:r>
      <w:r w:rsidRPr="007B2AC9">
        <w:rPr>
          <w:rFonts w:ascii="Arial" w:eastAsiaTheme="minorHAnsi" w:hAnsi="Arial" w:cs="Arial"/>
          <w:iCs/>
          <w:sz w:val="22"/>
          <w:szCs w:val="22"/>
        </w:rPr>
        <w:t xml:space="preserve">que </w:t>
      </w:r>
      <w:r w:rsidR="00E2647A" w:rsidRPr="007B2AC9">
        <w:rPr>
          <w:rFonts w:ascii="Arial" w:eastAsiaTheme="minorHAnsi" w:hAnsi="Arial" w:cs="Arial"/>
          <w:iCs/>
          <w:sz w:val="22"/>
          <w:szCs w:val="22"/>
        </w:rPr>
        <w:t>consideren</w:t>
      </w:r>
      <w:r w:rsidRPr="007B2AC9">
        <w:rPr>
          <w:rFonts w:ascii="Arial" w:eastAsiaTheme="minorHAnsi" w:hAnsi="Arial" w:cs="Arial"/>
          <w:iCs/>
          <w:sz w:val="22"/>
          <w:szCs w:val="22"/>
        </w:rPr>
        <w:t xml:space="preserve"> los conocimientos del Grupo de Trabajo de Expertos sobre Cultura Animal y Aprendizaje Social para mejorar el trabajo en los instrumentos de la CMS, destacando el valor para la conservación de la «capacidad cultural»</w:t>
      </w:r>
      <w:r w:rsidR="00E2647A" w:rsidRPr="007B2AC9">
        <w:rPr>
          <w:rFonts w:ascii="Arial" w:eastAsiaTheme="minorHAnsi" w:hAnsi="Arial" w:cs="Arial"/>
          <w:iCs/>
          <w:sz w:val="22"/>
          <w:szCs w:val="22"/>
        </w:rPr>
        <w:t xml:space="preserve"> de acuerdo con las circunstancias y la capacidad nacional</w:t>
      </w:r>
      <w:r w:rsidRPr="007B2AC9">
        <w:rPr>
          <w:rFonts w:ascii="Arial" w:eastAsiaTheme="minorHAnsi" w:hAnsi="Arial" w:cs="Arial"/>
          <w:iCs/>
          <w:sz w:val="22"/>
          <w:szCs w:val="22"/>
        </w:rPr>
        <w:t>.</w:t>
      </w:r>
    </w:p>
    <w:p w14:paraId="5B02F788" w14:textId="77777777" w:rsidR="00C800A0" w:rsidRPr="007B2AC9" w:rsidRDefault="00C800A0" w:rsidP="00C800A0">
      <w:pPr>
        <w:widowControl/>
        <w:suppressAutoHyphens w:val="0"/>
        <w:autoSpaceDE/>
        <w:autoSpaceDN/>
        <w:jc w:val="both"/>
        <w:textAlignment w:val="auto"/>
        <w:rPr>
          <w:rFonts w:ascii="Arial" w:eastAsiaTheme="minorHAnsi" w:hAnsi="Arial" w:cs="Arial"/>
          <w:sz w:val="22"/>
          <w:szCs w:val="22"/>
        </w:rPr>
      </w:pPr>
    </w:p>
    <w:p w14:paraId="1BDF035C" w14:textId="77777777" w:rsidR="00C800A0" w:rsidRPr="007B2AC9" w:rsidRDefault="00C800A0" w:rsidP="00C800A0">
      <w:pPr>
        <w:widowControl/>
        <w:suppressAutoHyphens w:val="0"/>
        <w:autoSpaceDE/>
        <w:autoSpaceDN/>
        <w:jc w:val="both"/>
        <w:textAlignment w:val="auto"/>
        <w:rPr>
          <w:rFonts w:ascii="Arial" w:eastAsiaTheme="minorHAnsi" w:hAnsi="Arial" w:cs="Arial"/>
          <w:b/>
          <w:i/>
          <w:sz w:val="22"/>
          <w:szCs w:val="22"/>
        </w:rPr>
      </w:pPr>
      <w:r w:rsidRPr="007B2AC9">
        <w:rPr>
          <w:rFonts w:ascii="Arial" w:eastAsiaTheme="minorHAnsi" w:hAnsi="Arial" w:cs="Arial"/>
          <w:b/>
          <w:i/>
          <w:sz w:val="22"/>
          <w:szCs w:val="22"/>
        </w:rPr>
        <w:t>Dirigido a las Partes, organizaciones intergubernamentales y no gubernamentales</w:t>
      </w:r>
    </w:p>
    <w:p w14:paraId="5590A9ED" w14:textId="77777777" w:rsidR="00C800A0" w:rsidRPr="007B2AC9" w:rsidRDefault="00C800A0" w:rsidP="00C800A0">
      <w:pPr>
        <w:widowControl/>
        <w:suppressAutoHyphens w:val="0"/>
        <w:autoSpaceDE/>
        <w:autoSpaceDN/>
        <w:jc w:val="both"/>
        <w:textAlignment w:val="auto"/>
        <w:rPr>
          <w:rFonts w:ascii="Arial" w:eastAsiaTheme="minorHAnsi" w:hAnsi="Arial" w:cs="Arial"/>
          <w:sz w:val="22"/>
          <w:szCs w:val="22"/>
        </w:rPr>
      </w:pPr>
    </w:p>
    <w:p w14:paraId="29D3CA35" w14:textId="77777777" w:rsidR="00C800A0" w:rsidRPr="007B2AC9" w:rsidRDefault="00C800A0" w:rsidP="00C800A0">
      <w:pPr>
        <w:suppressAutoHyphens w:val="0"/>
        <w:adjustRightInd w:val="0"/>
        <w:ind w:left="851" w:hanging="851"/>
        <w:jc w:val="both"/>
        <w:textAlignment w:val="auto"/>
        <w:rPr>
          <w:rFonts w:ascii="Arial" w:eastAsiaTheme="minorHAnsi" w:hAnsi="Arial" w:cs="Arial"/>
          <w:sz w:val="22"/>
          <w:szCs w:val="22"/>
        </w:rPr>
      </w:pPr>
      <w:r w:rsidRPr="007B2AC9">
        <w:rPr>
          <w:rFonts w:ascii="Arial" w:eastAsiaTheme="minorHAnsi" w:hAnsi="Arial" w:cs="Arial"/>
          <w:sz w:val="22"/>
          <w:szCs w:val="22"/>
        </w:rPr>
        <w:t>15.BB</w:t>
      </w:r>
      <w:r w:rsidRPr="007B2AC9">
        <w:rPr>
          <w:rFonts w:ascii="Arial" w:eastAsiaTheme="minorHAnsi" w:hAnsi="Arial" w:cs="Arial"/>
          <w:sz w:val="22"/>
          <w:szCs w:val="22"/>
        </w:rPr>
        <w:tab/>
        <w:t>Se alienta a las Partes, a las organizaciones intergubernamentales y no gubernamentales a que presten apoyo financiero y técnico al Grupo de Expertos sobre Cultura Animal, en particular en relación con la organización de un taller presencial durante el próximo trienio, según lo previsto en la Decisión 15.CC.</w:t>
      </w:r>
    </w:p>
    <w:p w14:paraId="3D011651" w14:textId="77777777" w:rsidR="00C800A0" w:rsidRPr="007B2AC9" w:rsidRDefault="00C800A0" w:rsidP="00C800A0">
      <w:pPr>
        <w:widowControl/>
        <w:suppressAutoHyphens w:val="0"/>
        <w:autoSpaceDE/>
        <w:autoSpaceDN/>
        <w:jc w:val="both"/>
        <w:textAlignment w:val="auto"/>
        <w:rPr>
          <w:rFonts w:ascii="Arial" w:eastAsiaTheme="minorHAnsi" w:hAnsi="Arial" w:cs="Arial"/>
          <w:b/>
          <w:i/>
          <w:sz w:val="22"/>
          <w:szCs w:val="22"/>
        </w:rPr>
      </w:pPr>
    </w:p>
    <w:p w14:paraId="6DC1EAB4" w14:textId="77777777" w:rsidR="00C800A0" w:rsidRPr="007B2AC9" w:rsidRDefault="00C800A0" w:rsidP="00C800A0">
      <w:pPr>
        <w:widowControl/>
        <w:suppressAutoHyphens w:val="0"/>
        <w:autoSpaceDE/>
        <w:autoSpaceDN/>
        <w:jc w:val="both"/>
        <w:textAlignment w:val="auto"/>
        <w:rPr>
          <w:rFonts w:ascii="Arial" w:eastAsiaTheme="minorHAnsi" w:hAnsi="Arial" w:cs="Arial"/>
          <w:sz w:val="22"/>
          <w:szCs w:val="22"/>
        </w:rPr>
      </w:pPr>
      <w:r w:rsidRPr="007B2AC9">
        <w:rPr>
          <w:rFonts w:ascii="Arial" w:eastAsiaTheme="minorHAnsi" w:hAnsi="Arial" w:cs="Arial"/>
          <w:b/>
          <w:i/>
          <w:sz w:val="22"/>
          <w:szCs w:val="22"/>
        </w:rPr>
        <w:t xml:space="preserve">Dirigido al Consejo Científico, a través de su Grupo de Expertos sobre Cultura Animal y Aprendizaje Social </w:t>
      </w:r>
    </w:p>
    <w:p w14:paraId="4355EDF5" w14:textId="77777777" w:rsidR="00C800A0" w:rsidRPr="007B2AC9" w:rsidRDefault="00C800A0" w:rsidP="00C800A0">
      <w:pPr>
        <w:widowControl/>
        <w:suppressAutoHyphens w:val="0"/>
        <w:autoSpaceDE/>
        <w:autoSpaceDN/>
        <w:jc w:val="both"/>
        <w:textAlignment w:val="auto"/>
        <w:rPr>
          <w:rFonts w:ascii="Arial" w:eastAsiaTheme="minorHAnsi" w:hAnsi="Arial" w:cs="Arial"/>
          <w:sz w:val="22"/>
          <w:szCs w:val="22"/>
        </w:rPr>
      </w:pPr>
    </w:p>
    <w:p w14:paraId="52969F81" w14:textId="77777777" w:rsidR="00C800A0" w:rsidRPr="007B2AC9" w:rsidRDefault="00C800A0" w:rsidP="00C800A0">
      <w:pPr>
        <w:widowControl/>
        <w:suppressAutoHyphens w:val="0"/>
        <w:autoSpaceDE/>
        <w:autoSpaceDN/>
        <w:ind w:left="851" w:hanging="851"/>
        <w:jc w:val="both"/>
        <w:textAlignment w:val="auto"/>
        <w:rPr>
          <w:rFonts w:ascii="Arial" w:eastAsiaTheme="minorHAnsi" w:hAnsi="Arial" w:cs="Arial"/>
          <w:sz w:val="22"/>
          <w:szCs w:val="22"/>
        </w:rPr>
      </w:pPr>
      <w:r w:rsidRPr="007B2AC9">
        <w:rPr>
          <w:rFonts w:ascii="Arial" w:eastAsiaTheme="minorHAnsi" w:hAnsi="Arial" w:cs="Arial"/>
          <w:sz w:val="22"/>
          <w:szCs w:val="22"/>
        </w:rPr>
        <w:t>15.CC</w:t>
      </w:r>
      <w:r w:rsidRPr="007B2AC9">
        <w:rPr>
          <w:rFonts w:ascii="Arial" w:eastAsiaTheme="minorHAnsi" w:hAnsi="Arial" w:cs="Arial"/>
          <w:sz w:val="22"/>
          <w:szCs w:val="22"/>
        </w:rPr>
        <w:tab/>
        <w:t>Se solicita al Consejo Científico, a través de su Grupo de Trabajo de Expertos sobre Cultura Animal y Aprendizaje Social, en función de la disponibilidad de recursos:</w:t>
      </w:r>
    </w:p>
    <w:p w14:paraId="7771E6FC" w14:textId="77777777" w:rsidR="00C800A0" w:rsidRPr="007B2AC9" w:rsidRDefault="00C800A0" w:rsidP="00C800A0">
      <w:pPr>
        <w:widowControl/>
        <w:suppressAutoHyphens w:val="0"/>
        <w:autoSpaceDE/>
        <w:autoSpaceDN/>
        <w:ind w:left="720" w:hanging="720"/>
        <w:jc w:val="both"/>
        <w:textAlignment w:val="auto"/>
        <w:rPr>
          <w:rFonts w:ascii="Arial" w:eastAsiaTheme="minorHAnsi" w:hAnsi="Arial" w:cs="Arial"/>
          <w:sz w:val="22"/>
          <w:szCs w:val="22"/>
        </w:rPr>
      </w:pPr>
    </w:p>
    <w:p w14:paraId="67B74A8E" w14:textId="713875D1" w:rsidR="00C800A0" w:rsidRPr="007B2AC9" w:rsidRDefault="00270F3F" w:rsidP="002D10E3">
      <w:pPr>
        <w:pStyle w:val="ListParagraph"/>
        <w:numPr>
          <w:ilvl w:val="0"/>
          <w:numId w:val="8"/>
        </w:numPr>
        <w:spacing w:after="80"/>
        <w:ind w:left="1418" w:hanging="567"/>
        <w:contextualSpacing w:val="0"/>
        <w:jc w:val="both"/>
        <w:rPr>
          <w:rFonts w:ascii="Arial" w:eastAsia="Calibri" w:hAnsi="Arial" w:cs="Arial"/>
          <w:sz w:val="22"/>
          <w:szCs w:val="22"/>
        </w:rPr>
      </w:pPr>
      <w:r w:rsidRPr="007B2AC9">
        <w:rPr>
          <w:rFonts w:ascii="Arial" w:eastAsia="Calibri" w:hAnsi="Arial" w:cs="Arial"/>
          <w:sz w:val="22"/>
          <w:szCs w:val="22"/>
        </w:rPr>
        <w:t>promover</w:t>
      </w:r>
      <w:r w:rsidR="00C800A0" w:rsidRPr="007B2AC9">
        <w:rPr>
          <w:rFonts w:ascii="Arial" w:eastAsia="Calibri" w:hAnsi="Arial" w:cs="Arial"/>
          <w:sz w:val="22"/>
          <w:szCs w:val="22"/>
        </w:rPr>
        <w:t xml:space="preserve"> la aplicación </w:t>
      </w:r>
      <w:r w:rsidR="00C800A0" w:rsidRPr="00474E21">
        <w:rPr>
          <w:rFonts w:ascii="Arial" w:eastAsia="Arial" w:hAnsi="Arial" w:cs="Arial"/>
          <w:sz w:val="22"/>
          <w:szCs w:val="22"/>
        </w:rPr>
        <w:t>práctica</w:t>
      </w:r>
      <w:r w:rsidR="00C800A0" w:rsidRPr="007B2AC9">
        <w:rPr>
          <w:rFonts w:ascii="Arial" w:eastAsia="Calibri" w:hAnsi="Arial" w:cs="Arial"/>
          <w:sz w:val="22"/>
          <w:szCs w:val="22"/>
        </w:rPr>
        <w:t xml:space="preserve"> de los crecientes conocimientos sobre cultura animal y aprendizaje social en la gestión de la conservación trabajando en:</w:t>
      </w:r>
    </w:p>
    <w:p w14:paraId="7DB410E9" w14:textId="77777777" w:rsidR="00C800A0" w:rsidRPr="007B2AC9" w:rsidRDefault="00C800A0" w:rsidP="002D10E3">
      <w:pPr>
        <w:widowControl/>
        <w:numPr>
          <w:ilvl w:val="1"/>
          <w:numId w:val="8"/>
        </w:numPr>
        <w:suppressAutoHyphens w:val="0"/>
        <w:autoSpaceDE/>
        <w:autoSpaceDN/>
        <w:adjustRightInd w:val="0"/>
        <w:spacing w:after="120"/>
        <w:ind w:left="1798" w:hanging="539"/>
        <w:jc w:val="both"/>
        <w:textAlignment w:val="auto"/>
        <w:rPr>
          <w:rFonts w:ascii="Arial" w:eastAsia="Calibri" w:hAnsi="Arial" w:cs="Arial"/>
          <w:sz w:val="22"/>
          <w:szCs w:val="22"/>
        </w:rPr>
      </w:pPr>
      <w:r w:rsidRPr="007B2AC9">
        <w:rPr>
          <w:rFonts w:ascii="Arial" w:eastAsia="Calibri" w:hAnsi="Arial" w:cs="Arial"/>
          <w:sz w:val="22"/>
          <w:szCs w:val="22"/>
        </w:rPr>
        <w:t>evaluar y asesorar sobre posibles vías rápidas para incorporar el aprendizaje social en la gestión, complementando las técnicas de gestión tradicionales, incluida la elaboración de directrices sobre inferencia filogenética;</w:t>
      </w:r>
    </w:p>
    <w:p w14:paraId="7FF9A6FD" w14:textId="77777777" w:rsidR="00C800A0" w:rsidRPr="007B2AC9" w:rsidRDefault="00C800A0" w:rsidP="002D10E3">
      <w:pPr>
        <w:widowControl/>
        <w:numPr>
          <w:ilvl w:val="1"/>
          <w:numId w:val="8"/>
        </w:numPr>
        <w:suppressAutoHyphens w:val="0"/>
        <w:autoSpaceDE/>
        <w:autoSpaceDN/>
        <w:adjustRightInd w:val="0"/>
        <w:spacing w:after="120"/>
        <w:ind w:left="1798" w:hanging="539"/>
        <w:jc w:val="both"/>
        <w:textAlignment w:val="auto"/>
        <w:rPr>
          <w:rFonts w:ascii="Arial" w:eastAsia="Calibri" w:hAnsi="Arial" w:cs="Arial"/>
          <w:sz w:val="22"/>
          <w:szCs w:val="22"/>
        </w:rPr>
      </w:pPr>
      <w:r w:rsidRPr="007B2AC9">
        <w:rPr>
          <w:rFonts w:ascii="Arial" w:eastAsia="Calibri" w:hAnsi="Arial" w:cs="Arial"/>
          <w:sz w:val="22"/>
          <w:szCs w:val="22"/>
        </w:rPr>
        <w:t>seguir identificando y recopilando casos en los que el aprendizaje social pueda estar implicado en comportamientos animales y medidas de mitigación de los conflictos entre seres humanos y fauna silvestre, y explorar oportunidades de colaboración con el grupo de especialistas de la UICN en Conflictos y Convivencia entre Seres Humanos y Fauna Silvestre;</w:t>
      </w:r>
    </w:p>
    <w:p w14:paraId="27882AED" w14:textId="77777777" w:rsidR="00C800A0" w:rsidRPr="007B2AC9" w:rsidRDefault="00C800A0" w:rsidP="002D10E3">
      <w:pPr>
        <w:widowControl/>
        <w:numPr>
          <w:ilvl w:val="1"/>
          <w:numId w:val="8"/>
        </w:numPr>
        <w:suppressAutoHyphens w:val="0"/>
        <w:autoSpaceDE/>
        <w:autoSpaceDN/>
        <w:adjustRightInd w:val="0"/>
        <w:spacing w:after="120"/>
        <w:ind w:left="1798" w:hanging="539"/>
        <w:jc w:val="both"/>
        <w:textAlignment w:val="auto"/>
        <w:rPr>
          <w:rFonts w:ascii="Arial" w:eastAsia="Calibri" w:hAnsi="Arial" w:cs="Arial"/>
          <w:sz w:val="22"/>
          <w:szCs w:val="22"/>
        </w:rPr>
      </w:pPr>
      <w:r w:rsidRPr="007B2AC9">
        <w:rPr>
          <w:rFonts w:ascii="Arial" w:eastAsia="Calibri" w:hAnsi="Arial" w:cs="Arial"/>
          <w:sz w:val="22"/>
          <w:szCs w:val="22"/>
        </w:rPr>
        <w:t>realizar, en colaboración con el Grupo de Trabajo sobre el Cambio Climático, un examen de los casos de cambios de comportamiento relacionados con el aprendizaje social como resultado del cambio climático que aumentan los conflictos entre seres humanos y fauna silvestre;</w:t>
      </w:r>
    </w:p>
    <w:p w14:paraId="2DE3990B" w14:textId="77777777" w:rsidR="00C800A0" w:rsidRPr="007B2AC9" w:rsidRDefault="00C800A0" w:rsidP="008633B8">
      <w:pPr>
        <w:widowControl/>
        <w:numPr>
          <w:ilvl w:val="1"/>
          <w:numId w:val="8"/>
        </w:numPr>
        <w:suppressAutoHyphens w:val="0"/>
        <w:autoSpaceDE/>
        <w:autoSpaceDN/>
        <w:adjustRightInd w:val="0"/>
        <w:spacing w:after="80"/>
        <w:ind w:left="1814" w:hanging="547"/>
        <w:jc w:val="both"/>
        <w:textAlignment w:val="auto"/>
        <w:rPr>
          <w:rFonts w:ascii="Arial" w:eastAsia="Calibri" w:hAnsi="Arial" w:cs="Arial"/>
          <w:sz w:val="22"/>
          <w:szCs w:val="22"/>
        </w:rPr>
      </w:pPr>
      <w:r w:rsidRPr="007B2AC9">
        <w:rPr>
          <w:rFonts w:ascii="Arial" w:eastAsia="Calibri" w:hAnsi="Arial" w:cs="Arial"/>
          <w:sz w:val="22"/>
          <w:szCs w:val="22"/>
        </w:rPr>
        <w:t xml:space="preserve">asesorar sobre la posible relación con las Áreas importantes para mamíferos marinos (AIMM), las Áreas Importantes para tiburones y rayas (ISRA, por sus siglas en inglés) y otros instrumentos de conservación </w:t>
      </w:r>
      <w:r w:rsidRPr="007B2AC9">
        <w:rPr>
          <w:rFonts w:ascii="Arial" w:eastAsia="Calibri" w:hAnsi="Arial" w:cs="Arial"/>
          <w:sz w:val="22"/>
          <w:szCs w:val="22"/>
        </w:rPr>
        <w:lastRenderedPageBreak/>
        <w:t>basados en áreas que identifican lugares o paisajes marinos de importancia para la biodiversidad;</w:t>
      </w:r>
    </w:p>
    <w:p w14:paraId="0F7317C3" w14:textId="0DBFB346" w:rsidR="00C800A0" w:rsidRPr="007B2AC9" w:rsidRDefault="00C800A0" w:rsidP="002D10E3">
      <w:pPr>
        <w:widowControl/>
        <w:numPr>
          <w:ilvl w:val="1"/>
          <w:numId w:val="8"/>
        </w:numPr>
        <w:suppressAutoHyphens w:val="0"/>
        <w:autoSpaceDE/>
        <w:autoSpaceDN/>
        <w:adjustRightInd w:val="0"/>
        <w:spacing w:after="120"/>
        <w:ind w:left="1798" w:hanging="539"/>
        <w:jc w:val="both"/>
        <w:textAlignment w:val="auto"/>
        <w:rPr>
          <w:rFonts w:ascii="Arial" w:eastAsia="Calibri" w:hAnsi="Arial" w:cs="Arial"/>
          <w:sz w:val="22"/>
          <w:szCs w:val="22"/>
        </w:rPr>
      </w:pPr>
      <w:r w:rsidRPr="007B2AC9">
        <w:rPr>
          <w:rFonts w:ascii="Arial" w:eastAsia="Calibri" w:hAnsi="Arial" w:cs="Arial"/>
          <w:sz w:val="22"/>
          <w:szCs w:val="22"/>
        </w:rPr>
        <w:t xml:space="preserve">explorar y preparar un informe sobre los efectos de </w:t>
      </w:r>
      <w:r w:rsidR="00E2647A" w:rsidRPr="007B2AC9">
        <w:rPr>
          <w:rFonts w:ascii="Arial" w:eastAsia="Calibri" w:hAnsi="Arial" w:cs="Arial"/>
          <w:sz w:val="22"/>
          <w:szCs w:val="22"/>
        </w:rPr>
        <w:t>las extracciones</w:t>
      </w:r>
      <w:r w:rsidRPr="007B2AC9">
        <w:rPr>
          <w:rFonts w:ascii="Arial" w:eastAsia="Calibri" w:hAnsi="Arial" w:cs="Arial"/>
          <w:sz w:val="22"/>
          <w:szCs w:val="22"/>
        </w:rPr>
        <w:t xml:space="preserve"> en la estructura social y la capacidad cultural</w:t>
      </w:r>
      <w:r w:rsidR="0032395D" w:rsidRPr="007B2AC9">
        <w:rPr>
          <w:rFonts w:ascii="Arial" w:eastAsia="Calibri" w:hAnsi="Arial" w:cs="Arial"/>
          <w:sz w:val="22"/>
          <w:szCs w:val="22"/>
        </w:rPr>
        <w:t>, centrando la atención en los lugares donde se ha detectado la amenaza;</w:t>
      </w:r>
    </w:p>
    <w:p w14:paraId="4D63425F" w14:textId="77777777" w:rsidR="00C800A0" w:rsidRPr="007B2AC9" w:rsidRDefault="00C800A0" w:rsidP="00C800A0">
      <w:pPr>
        <w:widowControl/>
        <w:numPr>
          <w:ilvl w:val="1"/>
          <w:numId w:val="8"/>
        </w:numPr>
        <w:suppressAutoHyphens w:val="0"/>
        <w:autoSpaceDE/>
        <w:autoSpaceDN/>
        <w:adjustRightInd w:val="0"/>
        <w:ind w:left="1800" w:hanging="540"/>
        <w:jc w:val="both"/>
        <w:textAlignment w:val="auto"/>
        <w:rPr>
          <w:rFonts w:ascii="Arial" w:eastAsia="Calibri" w:hAnsi="Arial" w:cs="Arial"/>
          <w:sz w:val="22"/>
          <w:szCs w:val="22"/>
        </w:rPr>
      </w:pPr>
      <w:r w:rsidRPr="007B2AC9">
        <w:rPr>
          <w:rFonts w:ascii="Arial" w:eastAsia="Calibri" w:hAnsi="Arial" w:cs="Arial"/>
          <w:sz w:val="22"/>
          <w:szCs w:val="22"/>
        </w:rPr>
        <w:t>investigar y asesorar sobre el potencial de las metodologías de evaluación de impactos sociales para comprender los</w:t>
      </w:r>
      <w:r w:rsidRPr="007B2AC9">
        <w:rPr>
          <w:rFonts w:ascii="Segoe UI" w:eastAsiaTheme="minorHAnsi" w:hAnsi="Segoe UI" w:cs="Segoe UI"/>
          <w:sz w:val="18"/>
          <w:szCs w:val="18"/>
        </w:rPr>
        <w:t xml:space="preserve"> </w:t>
      </w:r>
      <w:r w:rsidRPr="007B2AC9">
        <w:rPr>
          <w:rFonts w:ascii="Arial" w:eastAsia="Calibri" w:hAnsi="Arial" w:cs="Arial"/>
          <w:sz w:val="22"/>
          <w:szCs w:val="22"/>
        </w:rPr>
        <w:t>efectos de las actividades humanas en el aprendizaje social, la estructura social y la cultura en las especies migratorias;</w:t>
      </w:r>
    </w:p>
    <w:p w14:paraId="73F608A1" w14:textId="77777777" w:rsidR="00C800A0" w:rsidRPr="007B2AC9" w:rsidRDefault="00C800A0" w:rsidP="00C800A0">
      <w:pPr>
        <w:suppressAutoHyphens w:val="0"/>
        <w:autoSpaceDN/>
        <w:adjustRightInd w:val="0"/>
        <w:jc w:val="both"/>
        <w:textAlignment w:val="auto"/>
        <w:rPr>
          <w:rFonts w:ascii="Arial" w:eastAsia="Calibri" w:hAnsi="Arial" w:cs="Arial"/>
          <w:sz w:val="22"/>
          <w:szCs w:val="20"/>
        </w:rPr>
      </w:pPr>
    </w:p>
    <w:p w14:paraId="40B60BB0" w14:textId="77777777" w:rsidR="00C800A0" w:rsidRPr="007B2AC9" w:rsidRDefault="00C800A0" w:rsidP="002D10E3">
      <w:pPr>
        <w:pStyle w:val="ListParagraph"/>
        <w:numPr>
          <w:ilvl w:val="0"/>
          <w:numId w:val="8"/>
        </w:numPr>
        <w:spacing w:after="80"/>
        <w:ind w:left="1418" w:hanging="567"/>
        <w:contextualSpacing w:val="0"/>
        <w:jc w:val="both"/>
        <w:rPr>
          <w:rFonts w:ascii="Arial" w:eastAsia="Calibri" w:hAnsi="Arial" w:cs="Arial"/>
          <w:sz w:val="22"/>
          <w:szCs w:val="22"/>
        </w:rPr>
      </w:pPr>
      <w:r w:rsidRPr="007B2AC9">
        <w:rPr>
          <w:rFonts w:ascii="Arial" w:eastAsia="Calibri" w:hAnsi="Arial" w:cs="Arial"/>
          <w:sz w:val="22"/>
          <w:szCs w:val="22"/>
        </w:rPr>
        <w:t>convocar un taller de expertos, para:</w:t>
      </w:r>
    </w:p>
    <w:p w14:paraId="22EB3AE0" w14:textId="20EBAA89" w:rsidR="00C800A0" w:rsidRPr="007B2AC9" w:rsidRDefault="00C800A0" w:rsidP="008633B8">
      <w:pPr>
        <w:widowControl/>
        <w:numPr>
          <w:ilvl w:val="1"/>
          <w:numId w:val="8"/>
        </w:numPr>
        <w:suppressAutoHyphens w:val="0"/>
        <w:autoSpaceDE/>
        <w:autoSpaceDN/>
        <w:adjustRightInd w:val="0"/>
        <w:spacing w:after="120"/>
        <w:ind w:left="1980" w:hanging="540"/>
        <w:jc w:val="both"/>
        <w:textAlignment w:val="auto"/>
        <w:rPr>
          <w:rFonts w:ascii="Arial" w:eastAsia="Calibri" w:hAnsi="Arial" w:cs="Arial"/>
          <w:sz w:val="22"/>
          <w:szCs w:val="22"/>
        </w:rPr>
      </w:pPr>
      <w:r w:rsidRPr="007B2AC9">
        <w:rPr>
          <w:rFonts w:ascii="Arial" w:eastAsia="Calibri" w:hAnsi="Arial" w:cs="Arial"/>
          <w:sz w:val="22"/>
          <w:szCs w:val="22"/>
        </w:rPr>
        <w:t>proporcionar asesoramiento sobre las mejores prácticas para identificar objetivos específicos de conservación en distintos contextos</w:t>
      </w:r>
      <w:r w:rsidR="0032395D" w:rsidRPr="007B2AC9">
        <w:rPr>
          <w:rFonts w:ascii="Arial" w:eastAsia="Calibri" w:hAnsi="Arial" w:cs="Arial"/>
          <w:sz w:val="22"/>
          <w:szCs w:val="22"/>
        </w:rPr>
        <w:t>;</w:t>
      </w:r>
    </w:p>
    <w:p w14:paraId="353E7858" w14:textId="116530C3" w:rsidR="00C800A0" w:rsidRPr="007B2AC9" w:rsidRDefault="00C800A0" w:rsidP="008633B8">
      <w:pPr>
        <w:widowControl/>
        <w:numPr>
          <w:ilvl w:val="1"/>
          <w:numId w:val="8"/>
        </w:numPr>
        <w:suppressAutoHyphens w:val="0"/>
        <w:autoSpaceDE/>
        <w:autoSpaceDN/>
        <w:adjustRightInd w:val="0"/>
        <w:spacing w:after="120"/>
        <w:ind w:left="1980" w:hanging="540"/>
        <w:jc w:val="both"/>
        <w:textAlignment w:val="auto"/>
        <w:rPr>
          <w:rFonts w:ascii="Arial" w:eastAsia="Calibri" w:hAnsi="Arial" w:cs="Arial"/>
          <w:sz w:val="22"/>
          <w:szCs w:val="22"/>
        </w:rPr>
      </w:pPr>
      <w:r w:rsidRPr="007B2AC9">
        <w:rPr>
          <w:rFonts w:ascii="Arial" w:eastAsia="Calibri" w:hAnsi="Arial" w:cs="Arial"/>
          <w:sz w:val="22"/>
          <w:szCs w:val="22"/>
        </w:rPr>
        <w:t>categorizar y desarrollar parámetros para designar unidades culturales en distintas especies migratorias</w:t>
      </w:r>
      <w:r w:rsidR="0032395D" w:rsidRPr="007B2AC9">
        <w:rPr>
          <w:rFonts w:ascii="Arial" w:eastAsia="Calibri" w:hAnsi="Arial" w:cs="Arial"/>
          <w:sz w:val="22"/>
          <w:szCs w:val="22"/>
        </w:rPr>
        <w:t>;</w:t>
      </w:r>
    </w:p>
    <w:p w14:paraId="389BA10F" w14:textId="567821E8" w:rsidR="00C800A0" w:rsidRPr="007B2AC9" w:rsidRDefault="002D10E3" w:rsidP="008633B8">
      <w:pPr>
        <w:widowControl/>
        <w:numPr>
          <w:ilvl w:val="1"/>
          <w:numId w:val="8"/>
        </w:numPr>
        <w:suppressAutoHyphens w:val="0"/>
        <w:autoSpaceDE/>
        <w:autoSpaceDN/>
        <w:adjustRightInd w:val="0"/>
        <w:spacing w:after="120"/>
        <w:ind w:left="1980" w:hanging="540"/>
        <w:jc w:val="both"/>
        <w:textAlignment w:val="auto"/>
        <w:rPr>
          <w:rFonts w:ascii="Arial" w:eastAsia="Calibri" w:hAnsi="Arial" w:cs="Arial"/>
          <w:sz w:val="22"/>
          <w:szCs w:val="22"/>
        </w:rPr>
      </w:pPr>
      <w:r>
        <w:rPr>
          <w:rFonts w:ascii="Arial" w:eastAsia="Calibri" w:hAnsi="Arial" w:cs="Arial"/>
          <w:sz w:val="22"/>
          <w:szCs w:val="22"/>
        </w:rPr>
        <w:t>extraer</w:t>
      </w:r>
      <w:r w:rsidR="00C800A0" w:rsidRPr="007B2AC9">
        <w:rPr>
          <w:rFonts w:ascii="Arial" w:eastAsia="Calibri" w:hAnsi="Arial" w:cs="Arial"/>
          <w:sz w:val="22"/>
          <w:szCs w:val="22"/>
        </w:rPr>
        <w:t xml:space="preserve"> consejos prácticos que puedan ser implementados por los gerentes y responsables de la toma de decisiones pertinentes</w:t>
      </w:r>
      <w:r w:rsidR="0032395D" w:rsidRPr="007B2AC9">
        <w:rPr>
          <w:rFonts w:ascii="Arial" w:eastAsia="Calibri" w:hAnsi="Arial" w:cs="Arial"/>
          <w:sz w:val="22"/>
          <w:szCs w:val="22"/>
        </w:rPr>
        <w:t>;</w:t>
      </w:r>
      <w:r w:rsidR="00C800A0" w:rsidRPr="007B2AC9">
        <w:rPr>
          <w:rFonts w:ascii="Arial" w:eastAsia="Calibri" w:hAnsi="Arial" w:cs="Arial"/>
          <w:sz w:val="22"/>
          <w:szCs w:val="22"/>
        </w:rPr>
        <w:t xml:space="preserve"> y </w:t>
      </w:r>
    </w:p>
    <w:p w14:paraId="457E952A" w14:textId="77777777" w:rsidR="00C800A0" w:rsidRPr="007B2AC9" w:rsidRDefault="00C800A0" w:rsidP="008633B8">
      <w:pPr>
        <w:widowControl/>
        <w:numPr>
          <w:ilvl w:val="1"/>
          <w:numId w:val="8"/>
        </w:numPr>
        <w:suppressAutoHyphens w:val="0"/>
        <w:autoSpaceDE/>
        <w:autoSpaceDN/>
        <w:ind w:left="1980" w:hanging="540"/>
        <w:jc w:val="both"/>
        <w:textAlignment w:val="auto"/>
        <w:rPr>
          <w:rFonts w:ascii="Arial" w:eastAsia="Calibri" w:hAnsi="Arial" w:cs="Arial"/>
          <w:sz w:val="22"/>
          <w:szCs w:val="22"/>
        </w:rPr>
      </w:pPr>
      <w:r w:rsidRPr="007B2AC9">
        <w:rPr>
          <w:rFonts w:ascii="Arial" w:eastAsia="Calibri" w:hAnsi="Arial" w:cs="Arial"/>
          <w:sz w:val="22"/>
          <w:szCs w:val="22"/>
        </w:rPr>
        <w:t>proponer cualquier otra Acción Concertada basada en la cultura;</w:t>
      </w:r>
    </w:p>
    <w:p w14:paraId="242D487F" w14:textId="77777777" w:rsidR="00C800A0" w:rsidRPr="007B2AC9" w:rsidRDefault="00C800A0" w:rsidP="00C800A0">
      <w:pPr>
        <w:widowControl/>
        <w:suppressAutoHyphens w:val="0"/>
        <w:autoSpaceDE/>
        <w:autoSpaceDN/>
        <w:ind w:left="927"/>
        <w:jc w:val="both"/>
        <w:textAlignment w:val="auto"/>
        <w:rPr>
          <w:rFonts w:ascii="Arial" w:eastAsia="Calibri" w:hAnsi="Arial" w:cs="Arial"/>
          <w:sz w:val="22"/>
          <w:szCs w:val="22"/>
        </w:rPr>
      </w:pPr>
    </w:p>
    <w:p w14:paraId="7842FA9D" w14:textId="6FC53D80" w:rsidR="00C800A0" w:rsidRPr="007B2AC9" w:rsidRDefault="00C800A0" w:rsidP="00AD3871">
      <w:pPr>
        <w:pStyle w:val="ListParagraph"/>
        <w:numPr>
          <w:ilvl w:val="0"/>
          <w:numId w:val="8"/>
        </w:numPr>
        <w:ind w:left="1418" w:hanging="567"/>
        <w:contextualSpacing w:val="0"/>
        <w:jc w:val="both"/>
        <w:rPr>
          <w:rFonts w:ascii="Arial" w:eastAsia="Calibri" w:hAnsi="Arial" w:cs="Arial"/>
          <w:sz w:val="22"/>
          <w:szCs w:val="22"/>
        </w:rPr>
      </w:pPr>
      <w:r w:rsidRPr="007B2AC9">
        <w:rPr>
          <w:rFonts w:ascii="Arial" w:eastAsiaTheme="minorHAnsi" w:hAnsi="Arial" w:cstheme="minorBidi"/>
          <w:sz w:val="22"/>
          <w:szCs w:val="22"/>
        </w:rPr>
        <w:t>elabor</w:t>
      </w:r>
      <w:r w:rsidR="002D10E3">
        <w:rPr>
          <w:rFonts w:ascii="Arial" w:eastAsiaTheme="minorHAnsi" w:hAnsi="Arial" w:cstheme="minorBidi"/>
          <w:sz w:val="22"/>
          <w:szCs w:val="22"/>
        </w:rPr>
        <w:t>ar</w:t>
      </w:r>
      <w:r w:rsidRPr="007B2AC9">
        <w:rPr>
          <w:rFonts w:ascii="Arial" w:eastAsiaTheme="minorHAnsi" w:hAnsi="Arial" w:cstheme="minorBidi"/>
          <w:sz w:val="22"/>
          <w:szCs w:val="22"/>
        </w:rPr>
        <w:t xml:space="preserve"> directrices de fácil utilización para los científicos sobre los aspectos prácticos de la detección del aprendizaje social, basadas en el número especial </w:t>
      </w:r>
      <w:r w:rsidRPr="007B2AC9">
        <w:rPr>
          <w:rFonts w:ascii="Arial" w:eastAsia="Calibri" w:hAnsi="Arial" w:cs="Arial"/>
          <w:i/>
          <w:iCs/>
          <w:sz w:val="22"/>
          <w:szCs w:val="22"/>
        </w:rPr>
        <w:t>Animal culture: conservation in a changing world</w:t>
      </w:r>
      <w:r w:rsidRPr="007B2AC9">
        <w:rPr>
          <w:rFonts w:ascii="Arial" w:eastAsia="Calibri" w:hAnsi="Arial" w:cs="Arial"/>
          <w:sz w:val="22"/>
          <w:szCs w:val="22"/>
        </w:rPr>
        <w:t>;</w:t>
      </w:r>
    </w:p>
    <w:p w14:paraId="3C954801" w14:textId="77777777" w:rsidR="00C800A0" w:rsidRPr="007B2AC9" w:rsidRDefault="00C800A0" w:rsidP="00AD3871">
      <w:pPr>
        <w:widowControl/>
        <w:suppressAutoHyphens w:val="0"/>
        <w:autoSpaceDE/>
        <w:autoSpaceDN/>
        <w:ind w:left="1276" w:hanging="425"/>
        <w:jc w:val="both"/>
        <w:textAlignment w:val="auto"/>
        <w:rPr>
          <w:rFonts w:ascii="Arial" w:eastAsia="Calibri" w:hAnsi="Arial" w:cs="Arial"/>
          <w:sz w:val="22"/>
          <w:szCs w:val="22"/>
        </w:rPr>
      </w:pPr>
    </w:p>
    <w:p w14:paraId="45F828A7" w14:textId="28786DC3" w:rsidR="00C800A0" w:rsidRPr="007B2AC9" w:rsidRDefault="00C800A0" w:rsidP="00AD3871">
      <w:pPr>
        <w:pStyle w:val="ListParagraph"/>
        <w:numPr>
          <w:ilvl w:val="0"/>
          <w:numId w:val="8"/>
        </w:numPr>
        <w:ind w:left="1412" w:hanging="562"/>
        <w:contextualSpacing w:val="0"/>
        <w:jc w:val="both"/>
        <w:rPr>
          <w:rFonts w:ascii="Arial" w:eastAsia="Calibri" w:hAnsi="Arial" w:cs="Arial"/>
          <w:sz w:val="22"/>
          <w:szCs w:val="22"/>
        </w:rPr>
      </w:pPr>
      <w:r w:rsidRPr="007B2AC9">
        <w:rPr>
          <w:rFonts w:ascii="Arial" w:eastAsia="Calibri" w:hAnsi="Arial" w:cs="Arial"/>
          <w:sz w:val="22"/>
          <w:szCs w:val="22"/>
        </w:rPr>
        <w:t>identifi</w:t>
      </w:r>
      <w:r w:rsidR="002D10E3">
        <w:rPr>
          <w:rFonts w:ascii="Arial" w:eastAsia="Calibri" w:hAnsi="Arial" w:cs="Arial"/>
          <w:sz w:val="22"/>
          <w:szCs w:val="22"/>
        </w:rPr>
        <w:t>car</w:t>
      </w:r>
      <w:r w:rsidRPr="007B2AC9">
        <w:rPr>
          <w:rFonts w:ascii="Arial" w:eastAsia="Calibri" w:hAnsi="Arial" w:cs="Arial"/>
          <w:sz w:val="22"/>
          <w:szCs w:val="22"/>
        </w:rPr>
        <w:t xml:space="preserve"> para qué instrumentos de la CMS la cultura animal y el aprendizaje social son probablemente más relevantes, recopile ejemplos del número especial, </w:t>
      </w:r>
      <w:r w:rsidRPr="007B2AC9">
        <w:rPr>
          <w:rFonts w:ascii="Arial" w:eastAsia="Calibri" w:hAnsi="Arial" w:cs="Arial"/>
          <w:i/>
          <w:iCs/>
          <w:sz w:val="22"/>
          <w:szCs w:val="22"/>
        </w:rPr>
        <w:t>Animal culture: conservation in a changing world</w:t>
      </w:r>
      <w:r w:rsidRPr="007B2AC9">
        <w:rPr>
          <w:rFonts w:ascii="Arial" w:eastAsia="Calibri" w:hAnsi="Arial" w:cs="Arial"/>
          <w:sz w:val="22"/>
          <w:szCs w:val="22"/>
        </w:rPr>
        <w:t>, en un documento o folleto que describa la pertinencia para las especies cubiertas por esos instrumentos y aproveche las próximas reuniones para llamar la atención de las Partes al respecto;</w:t>
      </w:r>
    </w:p>
    <w:p w14:paraId="5C3C63C9" w14:textId="77777777" w:rsidR="00C800A0" w:rsidRPr="007B2AC9" w:rsidRDefault="00C800A0" w:rsidP="00AD3871">
      <w:pPr>
        <w:widowControl/>
        <w:suppressAutoHyphens w:val="0"/>
        <w:autoSpaceDE/>
        <w:autoSpaceDN/>
        <w:ind w:left="1276" w:hanging="425"/>
        <w:jc w:val="both"/>
        <w:textAlignment w:val="auto"/>
        <w:rPr>
          <w:rFonts w:ascii="Arial" w:eastAsiaTheme="minorHAnsi" w:hAnsi="Arial" w:cstheme="minorBidi"/>
          <w:sz w:val="22"/>
          <w:szCs w:val="22"/>
        </w:rPr>
      </w:pPr>
    </w:p>
    <w:p w14:paraId="13CCFD0D" w14:textId="0DB56D8B" w:rsidR="00C800A0" w:rsidRPr="007B2AC9" w:rsidRDefault="00C800A0" w:rsidP="00AD3871">
      <w:pPr>
        <w:pStyle w:val="ListParagraph"/>
        <w:numPr>
          <w:ilvl w:val="0"/>
          <w:numId w:val="8"/>
        </w:numPr>
        <w:ind w:left="1418" w:hanging="567"/>
        <w:contextualSpacing w:val="0"/>
        <w:jc w:val="both"/>
        <w:rPr>
          <w:rFonts w:ascii="Arial" w:eastAsia="Calibri" w:hAnsi="Arial" w:cs="Arial"/>
          <w:sz w:val="22"/>
          <w:szCs w:val="22"/>
        </w:rPr>
      </w:pPr>
      <w:r w:rsidRPr="007B2AC9">
        <w:rPr>
          <w:rFonts w:ascii="Arial" w:eastAsia="Calibri" w:hAnsi="Arial" w:cs="Arial"/>
          <w:sz w:val="22"/>
          <w:szCs w:val="22"/>
        </w:rPr>
        <w:t>procu</w:t>
      </w:r>
      <w:r w:rsidR="002D10E3">
        <w:rPr>
          <w:rFonts w:ascii="Arial" w:eastAsia="Calibri" w:hAnsi="Arial" w:cs="Arial"/>
          <w:sz w:val="22"/>
          <w:szCs w:val="22"/>
        </w:rPr>
        <w:t>rar</w:t>
      </w:r>
      <w:r w:rsidRPr="007B2AC9">
        <w:rPr>
          <w:rFonts w:ascii="Arial" w:eastAsia="Calibri" w:hAnsi="Arial" w:cs="Arial"/>
          <w:sz w:val="22"/>
          <w:szCs w:val="22"/>
        </w:rPr>
        <w:t xml:space="preserve"> convocar un taller en colaboración con el Grupo de Especialistas de la Comisión de Supervivencia de Especies (CSE) de la UICN en Conflictos y Convivencia entre Seres Humanos y Fauna Silvestre y el Grupo Operativo CEESP-CSE de la UICN para la Conservación de las Culturas Animales, con el fin de profundizar en las interacciones entre seres humanos y fauna silvestre en relación con el aprendizaje social;</w:t>
      </w:r>
      <w:r w:rsidR="00E2647A" w:rsidRPr="007B2AC9">
        <w:rPr>
          <w:rFonts w:ascii="Arial" w:eastAsia="Calibri" w:hAnsi="Arial" w:cs="Arial"/>
          <w:sz w:val="22"/>
          <w:szCs w:val="22"/>
        </w:rPr>
        <w:t xml:space="preserve"> y</w:t>
      </w:r>
    </w:p>
    <w:p w14:paraId="3A1485D5" w14:textId="77777777" w:rsidR="00C800A0" w:rsidRPr="007B2AC9" w:rsidRDefault="00C800A0" w:rsidP="00AD3871">
      <w:pPr>
        <w:autoSpaceDN/>
        <w:adjustRightInd w:val="0"/>
        <w:ind w:left="1276" w:hanging="425"/>
        <w:jc w:val="both"/>
        <w:textAlignment w:val="auto"/>
        <w:rPr>
          <w:rFonts w:ascii="Arial" w:eastAsia="Calibri" w:hAnsi="Arial" w:cs="Arial"/>
          <w:sz w:val="22"/>
          <w:szCs w:val="22"/>
        </w:rPr>
      </w:pPr>
    </w:p>
    <w:p w14:paraId="405F195D" w14:textId="777DE723" w:rsidR="00C800A0" w:rsidRPr="007B2AC9" w:rsidRDefault="00C800A0" w:rsidP="00AD3871">
      <w:pPr>
        <w:pStyle w:val="ListParagraph"/>
        <w:numPr>
          <w:ilvl w:val="0"/>
          <w:numId w:val="8"/>
        </w:numPr>
        <w:ind w:left="1418" w:hanging="567"/>
        <w:contextualSpacing w:val="0"/>
        <w:jc w:val="both"/>
        <w:rPr>
          <w:rFonts w:ascii="Arial" w:eastAsia="Calibri" w:hAnsi="Arial" w:cs="Arial"/>
          <w:sz w:val="22"/>
          <w:szCs w:val="22"/>
        </w:rPr>
      </w:pPr>
      <w:r w:rsidRPr="007B2AC9">
        <w:rPr>
          <w:rFonts w:ascii="Arial" w:eastAsia="Calibri" w:hAnsi="Arial" w:cs="Arial"/>
          <w:sz w:val="22"/>
          <w:szCs w:val="22"/>
        </w:rPr>
        <w:t>particip</w:t>
      </w:r>
      <w:r w:rsidR="002D10E3">
        <w:rPr>
          <w:rFonts w:ascii="Arial" w:eastAsia="Calibri" w:hAnsi="Arial" w:cs="Arial"/>
          <w:sz w:val="22"/>
          <w:szCs w:val="22"/>
        </w:rPr>
        <w:t>ar</w:t>
      </w:r>
      <w:r w:rsidRPr="007B2AC9">
        <w:rPr>
          <w:rFonts w:ascii="Arial" w:eastAsia="Calibri" w:hAnsi="Arial" w:cs="Arial"/>
          <w:sz w:val="22"/>
          <w:szCs w:val="22"/>
        </w:rPr>
        <w:t xml:space="preserve"> en la iniciativa quinquenal (2025-2030) dirigida por la UICN para avanzar en la consideración de la cultura animal en la orientación de la política y la práctica de la conservación.</w:t>
      </w:r>
    </w:p>
    <w:p w14:paraId="1B5CEE96" w14:textId="77777777" w:rsidR="00C800A0" w:rsidRPr="007B2AC9" w:rsidRDefault="00C800A0" w:rsidP="00C800A0">
      <w:pPr>
        <w:suppressAutoHyphens w:val="0"/>
        <w:adjustRightInd w:val="0"/>
        <w:jc w:val="both"/>
        <w:textAlignment w:val="auto"/>
        <w:rPr>
          <w:rFonts w:ascii="Arial" w:eastAsiaTheme="minorHAnsi" w:hAnsi="Arial" w:cs="Arial"/>
          <w:sz w:val="22"/>
          <w:szCs w:val="22"/>
        </w:rPr>
      </w:pPr>
    </w:p>
    <w:p w14:paraId="5739B640" w14:textId="77777777" w:rsidR="00C800A0" w:rsidRPr="007B2AC9" w:rsidRDefault="00C800A0" w:rsidP="00C800A0">
      <w:pPr>
        <w:widowControl/>
        <w:suppressAutoHyphens w:val="0"/>
        <w:autoSpaceDE/>
        <w:autoSpaceDN/>
        <w:jc w:val="both"/>
        <w:textAlignment w:val="auto"/>
        <w:rPr>
          <w:rFonts w:ascii="Arial" w:eastAsiaTheme="minorHAnsi" w:hAnsi="Arial" w:cs="Arial"/>
          <w:b/>
          <w:i/>
          <w:sz w:val="22"/>
          <w:szCs w:val="22"/>
        </w:rPr>
      </w:pPr>
      <w:r w:rsidRPr="007B2AC9">
        <w:rPr>
          <w:rFonts w:ascii="Arial" w:eastAsiaTheme="minorHAnsi" w:hAnsi="Arial" w:cs="Arial"/>
          <w:b/>
          <w:i/>
          <w:sz w:val="22"/>
          <w:szCs w:val="22"/>
        </w:rPr>
        <w:t>Dirigido al Consejo Científico</w:t>
      </w:r>
    </w:p>
    <w:p w14:paraId="5C119335" w14:textId="77777777" w:rsidR="00C800A0" w:rsidRPr="007B2AC9" w:rsidRDefault="00C800A0" w:rsidP="00C800A0">
      <w:pPr>
        <w:widowControl/>
        <w:suppressAutoHyphens w:val="0"/>
        <w:autoSpaceDE/>
        <w:autoSpaceDN/>
        <w:jc w:val="both"/>
        <w:textAlignment w:val="auto"/>
        <w:rPr>
          <w:rFonts w:ascii="Arial" w:eastAsiaTheme="minorHAnsi" w:hAnsi="Arial" w:cs="Arial"/>
          <w:b/>
          <w:i/>
          <w:sz w:val="22"/>
          <w:szCs w:val="22"/>
        </w:rPr>
      </w:pPr>
    </w:p>
    <w:p w14:paraId="29494FEB" w14:textId="77777777" w:rsidR="00C800A0" w:rsidRPr="007B2AC9" w:rsidRDefault="00C800A0" w:rsidP="00C800A0">
      <w:pPr>
        <w:widowControl/>
        <w:suppressAutoHyphens w:val="0"/>
        <w:autoSpaceDE/>
        <w:autoSpaceDN/>
        <w:ind w:left="900" w:hanging="900"/>
        <w:jc w:val="both"/>
        <w:textAlignment w:val="auto"/>
        <w:rPr>
          <w:rFonts w:ascii="Arial" w:eastAsiaTheme="minorHAnsi" w:hAnsi="Arial" w:cs="Arial"/>
          <w:bCs/>
          <w:iCs/>
          <w:sz w:val="22"/>
          <w:szCs w:val="22"/>
        </w:rPr>
      </w:pPr>
      <w:r w:rsidRPr="007B2AC9">
        <w:rPr>
          <w:rFonts w:ascii="Arial" w:eastAsiaTheme="minorHAnsi" w:hAnsi="Arial" w:cs="Arial"/>
          <w:bCs/>
          <w:iCs/>
          <w:sz w:val="22"/>
          <w:szCs w:val="22"/>
        </w:rPr>
        <w:t>15.DD</w:t>
      </w:r>
      <w:r w:rsidRPr="007B2AC9">
        <w:rPr>
          <w:rFonts w:ascii="Arial" w:eastAsiaTheme="minorHAnsi" w:hAnsi="Arial" w:cs="Arial"/>
          <w:bCs/>
          <w:iCs/>
          <w:sz w:val="22"/>
          <w:szCs w:val="22"/>
        </w:rPr>
        <w:tab/>
        <w:t>Se solicita al Consejo Científico que revise el trabajo realizado hasta la fecha en el marco de la CMS sobre el comportamiento y el aprendizaje social de los animales, incluyendo la consideración de su relevancia para la implementación del Plan Estratégico de Samarcanda para las Especies Migratorias 2024-2032, y que asesore a la COP16 sobre la dirección que debe tomar el trabajo futuro sobre este tema en el marco de la CMS.</w:t>
      </w:r>
    </w:p>
    <w:p w14:paraId="7C8BA0EA" w14:textId="77777777" w:rsidR="00C800A0" w:rsidRPr="007B2AC9" w:rsidRDefault="00C800A0" w:rsidP="00C800A0">
      <w:pPr>
        <w:widowControl/>
        <w:suppressAutoHyphens w:val="0"/>
        <w:autoSpaceDE/>
        <w:autoSpaceDN/>
        <w:jc w:val="both"/>
        <w:textAlignment w:val="auto"/>
        <w:rPr>
          <w:rFonts w:ascii="Arial" w:eastAsiaTheme="minorHAnsi" w:hAnsi="Arial" w:cs="Arial"/>
          <w:b/>
          <w:i/>
          <w:sz w:val="22"/>
          <w:szCs w:val="22"/>
        </w:rPr>
      </w:pPr>
    </w:p>
    <w:p w14:paraId="13A93A34" w14:textId="77777777" w:rsidR="00C800A0" w:rsidRPr="007B2AC9" w:rsidRDefault="00C800A0" w:rsidP="002D10E3">
      <w:pPr>
        <w:keepNext/>
        <w:widowControl/>
        <w:suppressAutoHyphens w:val="0"/>
        <w:autoSpaceDE/>
        <w:autoSpaceDN/>
        <w:jc w:val="both"/>
        <w:textAlignment w:val="auto"/>
        <w:rPr>
          <w:rFonts w:ascii="Arial" w:eastAsiaTheme="minorHAnsi" w:hAnsi="Arial" w:cs="Arial"/>
          <w:b/>
          <w:i/>
          <w:sz w:val="22"/>
          <w:szCs w:val="22"/>
        </w:rPr>
      </w:pPr>
      <w:r w:rsidRPr="007B2AC9">
        <w:rPr>
          <w:rFonts w:ascii="Arial" w:eastAsiaTheme="minorHAnsi" w:hAnsi="Arial" w:cs="Arial"/>
          <w:b/>
          <w:i/>
          <w:sz w:val="22"/>
          <w:szCs w:val="22"/>
        </w:rPr>
        <w:lastRenderedPageBreak/>
        <w:t>Dirigido a la Secretaría</w:t>
      </w:r>
    </w:p>
    <w:p w14:paraId="5E2AA6D8" w14:textId="77777777" w:rsidR="00C800A0" w:rsidRPr="007B2AC9" w:rsidRDefault="00C800A0" w:rsidP="002D10E3">
      <w:pPr>
        <w:keepNext/>
        <w:widowControl/>
        <w:suppressAutoHyphens w:val="0"/>
        <w:autoSpaceDE/>
        <w:autoSpaceDN/>
        <w:jc w:val="both"/>
        <w:textAlignment w:val="auto"/>
        <w:rPr>
          <w:rFonts w:ascii="Arial" w:eastAsiaTheme="minorHAnsi" w:hAnsi="Arial" w:cs="Arial"/>
          <w:sz w:val="22"/>
          <w:szCs w:val="22"/>
        </w:rPr>
      </w:pPr>
    </w:p>
    <w:p w14:paraId="254F9106" w14:textId="77777777" w:rsidR="00C800A0" w:rsidRPr="007B2AC9" w:rsidRDefault="00C800A0" w:rsidP="002D10E3">
      <w:pPr>
        <w:keepNext/>
        <w:widowControl/>
        <w:suppressAutoHyphens w:val="0"/>
        <w:autoSpaceDE/>
        <w:autoSpaceDN/>
        <w:ind w:left="900" w:hanging="900"/>
        <w:jc w:val="both"/>
        <w:textAlignment w:val="auto"/>
        <w:rPr>
          <w:rFonts w:ascii="Arial" w:eastAsiaTheme="minorHAnsi" w:hAnsi="Arial" w:cs="Arial"/>
          <w:iCs/>
          <w:sz w:val="22"/>
          <w:szCs w:val="22"/>
        </w:rPr>
      </w:pPr>
      <w:r w:rsidRPr="007B2AC9">
        <w:rPr>
          <w:rFonts w:ascii="Arial" w:eastAsiaTheme="minorHAnsi" w:hAnsi="Arial" w:cs="Arial"/>
          <w:sz w:val="22"/>
          <w:szCs w:val="22"/>
        </w:rPr>
        <w:t>15. EE</w:t>
      </w:r>
      <w:r w:rsidRPr="007B2AC9">
        <w:rPr>
          <w:rFonts w:ascii="Arial" w:eastAsiaTheme="minorHAnsi" w:hAnsi="Arial" w:cs="Arial"/>
          <w:sz w:val="22"/>
          <w:szCs w:val="22"/>
        </w:rPr>
        <w:tab/>
        <w:t>La Secretaría, en función de la disponibilidad de recursos, deberá:</w:t>
      </w:r>
    </w:p>
    <w:p w14:paraId="787B63E0" w14:textId="77777777" w:rsidR="00C800A0" w:rsidRPr="007B2AC9" w:rsidRDefault="00C800A0" w:rsidP="00C800A0">
      <w:pPr>
        <w:widowControl/>
        <w:suppressAutoHyphens w:val="0"/>
        <w:autoSpaceDE/>
        <w:autoSpaceDN/>
        <w:ind w:left="720" w:hanging="720"/>
        <w:jc w:val="both"/>
        <w:textAlignment w:val="auto"/>
        <w:rPr>
          <w:rFonts w:ascii="Arial" w:eastAsiaTheme="minorHAnsi" w:hAnsi="Arial" w:cs="Arial"/>
          <w:iCs/>
          <w:sz w:val="22"/>
          <w:szCs w:val="22"/>
        </w:rPr>
      </w:pPr>
    </w:p>
    <w:p w14:paraId="30B37A44" w14:textId="77777777" w:rsidR="00C800A0" w:rsidRPr="007B2AC9" w:rsidRDefault="00C800A0" w:rsidP="00C800A0">
      <w:pPr>
        <w:widowControl/>
        <w:numPr>
          <w:ilvl w:val="0"/>
          <w:numId w:val="9"/>
        </w:numPr>
        <w:suppressAutoHyphens w:val="0"/>
        <w:autoSpaceDE/>
        <w:autoSpaceDN/>
        <w:ind w:left="1440" w:hanging="540"/>
        <w:jc w:val="both"/>
        <w:textAlignment w:val="auto"/>
        <w:rPr>
          <w:rFonts w:ascii="Arial" w:eastAsiaTheme="minorHAnsi" w:hAnsi="Arial" w:cstheme="minorBidi"/>
          <w:b/>
          <w:bCs/>
          <w:sz w:val="22"/>
          <w:szCs w:val="22"/>
        </w:rPr>
      </w:pPr>
      <w:r w:rsidRPr="007B2AC9">
        <w:rPr>
          <w:rFonts w:ascii="Arial" w:eastAsia="Calibri" w:hAnsi="Arial" w:cs="Arial"/>
          <w:sz w:val="22"/>
          <w:szCs w:val="22"/>
        </w:rPr>
        <w:t xml:space="preserve">convocar un taller presencial para ayudar al Grupo de Trabajo de Expertos sobre Cultura Animal en las tareas señaladas en la Decisión 15.CC (b); </w:t>
      </w:r>
    </w:p>
    <w:p w14:paraId="70666023" w14:textId="77777777" w:rsidR="00C800A0" w:rsidRPr="007B2AC9" w:rsidRDefault="00C800A0" w:rsidP="00C800A0">
      <w:pPr>
        <w:widowControl/>
        <w:suppressAutoHyphens w:val="0"/>
        <w:autoSpaceDE/>
        <w:autoSpaceDN/>
        <w:ind w:left="1440" w:hanging="540"/>
        <w:jc w:val="both"/>
        <w:textAlignment w:val="auto"/>
        <w:rPr>
          <w:rFonts w:ascii="Arial" w:eastAsiaTheme="minorHAnsi" w:hAnsi="Arial" w:cstheme="minorBidi"/>
          <w:b/>
          <w:bCs/>
          <w:sz w:val="22"/>
          <w:szCs w:val="22"/>
        </w:rPr>
      </w:pPr>
    </w:p>
    <w:p w14:paraId="22830BF6" w14:textId="77777777" w:rsidR="00C800A0" w:rsidRPr="007B2AC9" w:rsidRDefault="00C800A0" w:rsidP="00C800A0">
      <w:pPr>
        <w:widowControl/>
        <w:numPr>
          <w:ilvl w:val="0"/>
          <w:numId w:val="9"/>
        </w:numPr>
        <w:suppressAutoHyphens w:val="0"/>
        <w:autoSpaceDE/>
        <w:autoSpaceDN/>
        <w:ind w:left="1440" w:hanging="540"/>
        <w:jc w:val="both"/>
        <w:textAlignment w:val="auto"/>
        <w:rPr>
          <w:rFonts w:ascii="Arial" w:eastAsia="Calibri" w:hAnsi="Arial" w:cs="Arial"/>
          <w:sz w:val="22"/>
          <w:szCs w:val="22"/>
        </w:rPr>
      </w:pPr>
      <w:r w:rsidRPr="007B2AC9">
        <w:rPr>
          <w:rFonts w:ascii="Arial" w:eastAsia="Calibri" w:hAnsi="Arial" w:cs="Arial"/>
          <w:sz w:val="22"/>
          <w:szCs w:val="22"/>
        </w:rPr>
        <w:t xml:space="preserve">apoyar al Consejo Científico y a su Grupo de Trabajo de Expertos en la diseminación de directrices desarrolladas según lo previsto en la Decisión 15.CC; </w:t>
      </w:r>
    </w:p>
    <w:p w14:paraId="186EAFEA" w14:textId="77777777" w:rsidR="00C800A0" w:rsidRPr="007B2AC9" w:rsidRDefault="00C800A0" w:rsidP="00C800A0">
      <w:pPr>
        <w:widowControl/>
        <w:suppressAutoHyphens w:val="0"/>
        <w:autoSpaceDE/>
        <w:autoSpaceDN/>
        <w:ind w:left="720"/>
        <w:contextualSpacing/>
        <w:textAlignment w:val="auto"/>
        <w:rPr>
          <w:rFonts w:ascii="Arial" w:eastAsia="Calibri" w:hAnsi="Arial" w:cs="Arial"/>
          <w:sz w:val="22"/>
          <w:szCs w:val="22"/>
        </w:rPr>
      </w:pPr>
    </w:p>
    <w:p w14:paraId="695F6BC9" w14:textId="77777777" w:rsidR="00C800A0" w:rsidRPr="007B2AC9" w:rsidRDefault="00C800A0" w:rsidP="00C800A0">
      <w:pPr>
        <w:widowControl/>
        <w:numPr>
          <w:ilvl w:val="0"/>
          <w:numId w:val="9"/>
        </w:numPr>
        <w:suppressAutoHyphens w:val="0"/>
        <w:autoSpaceDE/>
        <w:autoSpaceDN/>
        <w:ind w:left="1440" w:hanging="540"/>
        <w:jc w:val="both"/>
        <w:textAlignment w:val="auto"/>
        <w:rPr>
          <w:rFonts w:ascii="Arial" w:eastAsia="Calibri" w:hAnsi="Arial" w:cs="Arial"/>
          <w:sz w:val="22"/>
          <w:szCs w:val="22"/>
        </w:rPr>
      </w:pPr>
      <w:r w:rsidRPr="007B2AC9">
        <w:rPr>
          <w:rFonts w:ascii="Arial" w:eastAsia="Calibri" w:hAnsi="Arial" w:cs="Arial"/>
          <w:sz w:val="22"/>
          <w:szCs w:val="22"/>
        </w:rPr>
        <w:t>apoyar al Consejo Científico con la implementación de la Decisión 15.DD; y</w:t>
      </w:r>
    </w:p>
    <w:p w14:paraId="0CB6FEAD" w14:textId="77777777" w:rsidR="00C800A0" w:rsidRPr="007B2AC9" w:rsidRDefault="00C800A0" w:rsidP="00C800A0">
      <w:pPr>
        <w:widowControl/>
        <w:suppressAutoHyphens w:val="0"/>
        <w:autoSpaceDE/>
        <w:autoSpaceDN/>
        <w:ind w:left="1440" w:hanging="540"/>
        <w:jc w:val="both"/>
        <w:textAlignment w:val="auto"/>
        <w:rPr>
          <w:rFonts w:ascii="Arial" w:eastAsia="Calibri" w:hAnsi="Arial" w:cs="Arial"/>
          <w:sz w:val="22"/>
          <w:szCs w:val="20"/>
        </w:rPr>
      </w:pPr>
    </w:p>
    <w:p w14:paraId="6354E19A" w14:textId="77777777" w:rsidR="00C800A0" w:rsidRPr="007B2AC9" w:rsidRDefault="00C800A0" w:rsidP="00C800A0">
      <w:pPr>
        <w:widowControl/>
        <w:numPr>
          <w:ilvl w:val="0"/>
          <w:numId w:val="9"/>
        </w:numPr>
        <w:suppressAutoHyphens w:val="0"/>
        <w:autoSpaceDE/>
        <w:autoSpaceDN/>
        <w:ind w:left="1440" w:hanging="540"/>
        <w:jc w:val="both"/>
        <w:textAlignment w:val="auto"/>
        <w:rPr>
          <w:rFonts w:ascii="Arial" w:eastAsiaTheme="minorHAnsi" w:hAnsi="Arial" w:cstheme="minorBidi"/>
          <w:b/>
          <w:sz w:val="22"/>
          <w:szCs w:val="22"/>
        </w:rPr>
      </w:pPr>
      <w:r w:rsidRPr="007B2AC9">
        <w:rPr>
          <w:rFonts w:ascii="Arial" w:eastAsia="Calibri" w:hAnsi="Arial" w:cs="Arial"/>
          <w:sz w:val="22"/>
          <w:szCs w:val="22"/>
        </w:rPr>
        <w:t>contactar con la Secretaría de la red mundial de observación de la biodiversidad GEO BON a fin de explorar oportunidades para vincular el trabajo sobre cultura animal y aprendizaje social con dicha red.</w:t>
      </w:r>
    </w:p>
    <w:p w14:paraId="4A5FB7F9" w14:textId="77777777" w:rsidR="00C800A0" w:rsidRPr="00270F3F" w:rsidRDefault="00C800A0" w:rsidP="00C800A0">
      <w:pPr>
        <w:rPr>
          <w:rFonts w:ascii="Arial" w:hAnsi="Arial" w:cs="Arial"/>
          <w:sz w:val="22"/>
          <w:szCs w:val="22"/>
          <w:lang w:eastAsia="es-ES"/>
        </w:rPr>
      </w:pPr>
    </w:p>
    <w:sectPr w:rsidR="00C800A0" w:rsidRPr="00270F3F"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4BDE" w14:textId="77777777" w:rsidR="00A36FEE" w:rsidRPr="007B2AC9" w:rsidRDefault="00A36FEE">
      <w:r w:rsidRPr="007B2AC9">
        <w:separator/>
      </w:r>
    </w:p>
  </w:endnote>
  <w:endnote w:type="continuationSeparator" w:id="0">
    <w:p w14:paraId="1F6FCC24" w14:textId="77777777" w:rsidR="00A36FEE" w:rsidRPr="007B2AC9" w:rsidRDefault="00A36FEE">
      <w:r w:rsidRPr="007B2AC9">
        <w:continuationSeparator/>
      </w:r>
    </w:p>
  </w:endnote>
  <w:endnote w:type="continuationNotice" w:id="1">
    <w:p w14:paraId="11C6C24A" w14:textId="77777777" w:rsidR="00A36FEE" w:rsidRPr="007B2AC9" w:rsidRDefault="00A36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Pr="007B2AC9" w:rsidRDefault="005D43E4">
    <w:pPr>
      <w:pStyle w:val="Footer"/>
      <w:jc w:val="center"/>
    </w:pPr>
    <w:r w:rsidRPr="007B2AC9">
      <w:rPr>
        <w:rFonts w:ascii="Arial" w:hAnsi="Arial" w:cs="Arial"/>
        <w:sz w:val="18"/>
        <w:szCs w:val="18"/>
      </w:rPr>
      <w:fldChar w:fldCharType="begin"/>
    </w:r>
    <w:r w:rsidRPr="007B2AC9">
      <w:rPr>
        <w:rFonts w:ascii="Arial" w:hAnsi="Arial" w:cs="Arial"/>
        <w:sz w:val="18"/>
        <w:szCs w:val="18"/>
      </w:rPr>
      <w:instrText xml:space="preserve"> PAGE </w:instrText>
    </w:r>
    <w:r w:rsidRPr="007B2AC9">
      <w:rPr>
        <w:rFonts w:ascii="Arial" w:hAnsi="Arial" w:cs="Arial"/>
        <w:sz w:val="18"/>
        <w:szCs w:val="18"/>
      </w:rPr>
      <w:fldChar w:fldCharType="separate"/>
    </w:r>
    <w:r w:rsidRPr="007B2AC9">
      <w:rPr>
        <w:rFonts w:ascii="Arial" w:hAnsi="Arial" w:cs="Arial"/>
        <w:sz w:val="18"/>
        <w:szCs w:val="18"/>
      </w:rPr>
      <w:t>2</w:t>
    </w:r>
    <w:r w:rsidRPr="007B2AC9">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Pr="007B2AC9" w:rsidRDefault="005D43E4">
    <w:pPr>
      <w:pStyle w:val="Footer"/>
      <w:jc w:val="center"/>
    </w:pPr>
    <w:r w:rsidRPr="007B2AC9">
      <w:rPr>
        <w:rFonts w:ascii="Arial" w:hAnsi="Arial" w:cs="Arial"/>
        <w:sz w:val="18"/>
        <w:szCs w:val="18"/>
      </w:rPr>
      <w:fldChar w:fldCharType="begin"/>
    </w:r>
    <w:r w:rsidRPr="007B2AC9">
      <w:rPr>
        <w:rFonts w:ascii="Arial" w:hAnsi="Arial" w:cs="Arial"/>
        <w:sz w:val="18"/>
        <w:szCs w:val="18"/>
      </w:rPr>
      <w:instrText xml:space="preserve"> PAGE </w:instrText>
    </w:r>
    <w:r w:rsidRPr="007B2AC9">
      <w:rPr>
        <w:rFonts w:ascii="Arial" w:hAnsi="Arial" w:cs="Arial"/>
        <w:sz w:val="18"/>
        <w:szCs w:val="18"/>
      </w:rPr>
      <w:fldChar w:fldCharType="separate"/>
    </w:r>
    <w:r w:rsidRPr="007B2AC9">
      <w:rPr>
        <w:rFonts w:ascii="Arial" w:hAnsi="Arial" w:cs="Arial"/>
        <w:sz w:val="18"/>
        <w:szCs w:val="18"/>
      </w:rPr>
      <w:t>2</w:t>
    </w:r>
    <w:r w:rsidRPr="007B2AC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2379" w14:textId="77777777" w:rsidR="00A36FEE" w:rsidRPr="007B2AC9" w:rsidRDefault="00A36FEE">
      <w:r w:rsidRPr="007B2AC9">
        <w:rPr>
          <w:color w:val="000000"/>
        </w:rPr>
        <w:separator/>
      </w:r>
    </w:p>
  </w:footnote>
  <w:footnote w:type="continuationSeparator" w:id="0">
    <w:p w14:paraId="4CBC0DC8" w14:textId="77777777" w:rsidR="00A36FEE" w:rsidRPr="007B2AC9" w:rsidRDefault="00A36FEE">
      <w:r w:rsidRPr="007B2AC9">
        <w:continuationSeparator/>
      </w:r>
    </w:p>
  </w:footnote>
  <w:footnote w:type="continuationNotice" w:id="1">
    <w:p w14:paraId="1D081996" w14:textId="77777777" w:rsidR="00A36FEE" w:rsidRPr="007B2AC9" w:rsidRDefault="00A36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7208" w14:textId="0D0A0041" w:rsidR="00C800A0" w:rsidRPr="00474E21" w:rsidRDefault="002D10E3" w:rsidP="00C800A0">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US"/>
      </w:rPr>
    </w:pPr>
    <w:r w:rsidRPr="00474E21">
      <w:rPr>
        <w:rFonts w:ascii="Arial" w:hAnsi="Arial" w:cs="Arial"/>
        <w:i/>
        <w:iCs/>
        <w:sz w:val="18"/>
        <w:szCs w:val="18"/>
        <w:lang w:val="en-US"/>
      </w:rPr>
      <w:t>UNEP/CMS/COP15/CRP28.13/Rev.1</w:t>
    </w:r>
  </w:p>
  <w:p w14:paraId="50B9F4CC" w14:textId="77777777" w:rsidR="0041439A" w:rsidRPr="002D10E3" w:rsidRDefault="0041439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1524" w14:textId="42F93A26" w:rsidR="00C800A0" w:rsidRPr="00474E21" w:rsidRDefault="002D10E3" w:rsidP="00C800A0">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US"/>
      </w:rPr>
    </w:pPr>
    <w:r w:rsidRPr="00474E21">
      <w:rPr>
        <w:rFonts w:ascii="Arial" w:hAnsi="Arial" w:cs="Arial"/>
        <w:i/>
        <w:iCs/>
        <w:sz w:val="18"/>
        <w:szCs w:val="18"/>
        <w:lang w:val="en-US"/>
      </w:rPr>
      <w:t>UNEP/CMS/COP15/CRP28.13/Rev.1</w:t>
    </w:r>
  </w:p>
  <w:p w14:paraId="75025A37" w14:textId="77777777" w:rsidR="0041439A" w:rsidRPr="002D10E3" w:rsidRDefault="0041439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0338" w14:textId="77777777" w:rsidR="00E2647A" w:rsidRPr="00474E21" w:rsidRDefault="00E2647A" w:rsidP="00E2647A">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en-US"/>
      </w:rPr>
    </w:pPr>
    <w:r w:rsidRPr="00474E21">
      <w:rPr>
        <w:rFonts w:ascii="Arial" w:hAnsi="Arial" w:cs="Arial"/>
        <w:i/>
        <w:iCs/>
        <w:sz w:val="18"/>
        <w:szCs w:val="18"/>
        <w:lang w:val="en-US"/>
      </w:rPr>
      <w:t>UNEP/CMS/COP15/CRP28.13/Rev.1</w:t>
    </w:r>
  </w:p>
  <w:p w14:paraId="117A266F" w14:textId="77777777" w:rsidR="007A1066" w:rsidRPr="002D10E3" w:rsidRDefault="007A1066">
    <w:pPr>
      <w:pStyle w:val="Header"/>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1B4B03"/>
    <w:multiLevelType w:val="hybridMultilevel"/>
    <w:tmpl w:val="CEDEAD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8"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69147082">
    <w:abstractNumId w:val="4"/>
  </w:num>
  <w:num w:numId="2" w16cid:durableId="1711762858">
    <w:abstractNumId w:val="0"/>
  </w:num>
  <w:num w:numId="3" w16cid:durableId="1355111565">
    <w:abstractNumId w:val="3"/>
  </w:num>
  <w:num w:numId="4" w16cid:durableId="284695862">
    <w:abstractNumId w:val="2"/>
  </w:num>
  <w:num w:numId="5" w16cid:durableId="1173375610">
    <w:abstractNumId w:val="1"/>
  </w:num>
  <w:num w:numId="6" w16cid:durableId="152380379">
    <w:abstractNumId w:val="8"/>
  </w:num>
  <w:num w:numId="7" w16cid:durableId="1579828256">
    <w:abstractNumId w:val="5"/>
  </w:num>
  <w:num w:numId="8" w16cid:durableId="1616642482">
    <w:abstractNumId w:val="6"/>
  </w:num>
  <w:num w:numId="9" w16cid:durableId="748306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21E1"/>
    <w:rsid w:val="000118F4"/>
    <w:rsid w:val="000715FD"/>
    <w:rsid w:val="000B0D60"/>
    <w:rsid w:val="000F6568"/>
    <w:rsid w:val="001125D7"/>
    <w:rsid w:val="001352BB"/>
    <w:rsid w:val="001647D0"/>
    <w:rsid w:val="00164D92"/>
    <w:rsid w:val="001C4E33"/>
    <w:rsid w:val="002243FE"/>
    <w:rsid w:val="00227282"/>
    <w:rsid w:val="0027066C"/>
    <w:rsid w:val="00270F3F"/>
    <w:rsid w:val="0027253F"/>
    <w:rsid w:val="002B2BFD"/>
    <w:rsid w:val="002B6DE7"/>
    <w:rsid w:val="002D10E3"/>
    <w:rsid w:val="0032395D"/>
    <w:rsid w:val="0034049B"/>
    <w:rsid w:val="00357585"/>
    <w:rsid w:val="003914D0"/>
    <w:rsid w:val="003F1AD8"/>
    <w:rsid w:val="0041439A"/>
    <w:rsid w:val="0043102F"/>
    <w:rsid w:val="00474E21"/>
    <w:rsid w:val="00542B25"/>
    <w:rsid w:val="005645C4"/>
    <w:rsid w:val="0058757D"/>
    <w:rsid w:val="005D43E4"/>
    <w:rsid w:val="005D574F"/>
    <w:rsid w:val="005F0639"/>
    <w:rsid w:val="00784BFA"/>
    <w:rsid w:val="007A1066"/>
    <w:rsid w:val="007B2AC9"/>
    <w:rsid w:val="008521B7"/>
    <w:rsid w:val="008633B8"/>
    <w:rsid w:val="00A20992"/>
    <w:rsid w:val="00A36FEE"/>
    <w:rsid w:val="00AA138B"/>
    <w:rsid w:val="00AB5285"/>
    <w:rsid w:val="00AD3871"/>
    <w:rsid w:val="00B91802"/>
    <w:rsid w:val="00C800A0"/>
    <w:rsid w:val="00D16C6E"/>
    <w:rsid w:val="00D50F95"/>
    <w:rsid w:val="00D61140"/>
    <w:rsid w:val="00D82C56"/>
    <w:rsid w:val="00DA4472"/>
    <w:rsid w:val="00DB2EEB"/>
    <w:rsid w:val="00E2647A"/>
    <w:rsid w:val="00E45B44"/>
    <w:rsid w:val="00E829C9"/>
    <w:rsid w:val="00F546AE"/>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C80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793C509F-87E2-4DE2-B2AF-646C54E0171E}"/>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874</Words>
  <Characters>4986</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7</cp:revision>
  <cp:lastPrinted>2020-02-03T15:02:00Z</cp:lastPrinted>
  <dcterms:created xsi:type="dcterms:W3CDTF">2026-03-26T22:33:00Z</dcterms:created>
  <dcterms:modified xsi:type="dcterms:W3CDTF">2026-03-26T23:16:00Z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