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884F" w14:textId="77777777" w:rsidR="00241F7C" w:rsidRDefault="00241F7C" w:rsidP="00BA0A93">
      <w:pPr>
        <w:spacing w:after="120"/>
        <w:jc w:val="center"/>
        <w:rPr>
          <w:rFonts w:ascii="Arial" w:hAnsi="Arial" w:cs="Arial"/>
          <w:b/>
          <w:sz w:val="22"/>
          <w:szCs w:val="22"/>
        </w:rPr>
      </w:pPr>
      <w:r w:rsidRPr="00241F7C">
        <w:rPr>
          <w:rFonts w:ascii="Arial" w:hAnsi="Arial" w:cs="Arial"/>
          <w:b/>
          <w:sz w:val="22"/>
          <w:szCs w:val="22"/>
        </w:rPr>
        <w:t xml:space="preserve">CONSERVATION OF AFRICAN-EURASIAN VULTURES </w:t>
      </w:r>
    </w:p>
    <w:p w14:paraId="77BA811D" w14:textId="18A60712" w:rsidR="00D82C56" w:rsidRDefault="005D43E4" w:rsidP="00BA0A93">
      <w:pPr>
        <w:spacing w:after="120"/>
        <w:jc w:val="center"/>
        <w:rPr>
          <w:rFonts w:ascii="Arial" w:hAnsi="Arial" w:cs="Arial"/>
          <w:sz w:val="22"/>
          <w:szCs w:val="22"/>
        </w:rPr>
      </w:pPr>
      <w:r>
        <w:rPr>
          <w:rFonts w:ascii="Arial" w:hAnsi="Arial" w:cs="Arial"/>
          <w:sz w:val="22"/>
          <w:szCs w:val="22"/>
        </w:rPr>
        <w:t>UNEP/CMS/COP1</w:t>
      </w:r>
      <w:r w:rsidR="008E2D19">
        <w:rPr>
          <w:rFonts w:ascii="Arial" w:hAnsi="Arial" w:cs="Arial"/>
          <w:sz w:val="22"/>
          <w:szCs w:val="22"/>
        </w:rPr>
        <w:t>5</w:t>
      </w:r>
      <w:r>
        <w:rPr>
          <w:rFonts w:ascii="Arial" w:hAnsi="Arial" w:cs="Arial"/>
          <w:sz w:val="22"/>
          <w:szCs w:val="22"/>
        </w:rPr>
        <w:t>/Doc.</w:t>
      </w:r>
      <w:r w:rsidR="00B979CA">
        <w:rPr>
          <w:rFonts w:ascii="Arial" w:hAnsi="Arial" w:cs="Arial"/>
          <w:sz w:val="22"/>
          <w:szCs w:val="22"/>
        </w:rPr>
        <w:t>2</w:t>
      </w:r>
      <w:r w:rsidR="000D28B3">
        <w:rPr>
          <w:rFonts w:ascii="Arial" w:hAnsi="Arial" w:cs="Arial"/>
          <w:sz w:val="22"/>
          <w:szCs w:val="22"/>
        </w:rPr>
        <w:t>6.6</w:t>
      </w:r>
    </w:p>
    <w:p w14:paraId="73A89732" w14:textId="2DCD8BE3" w:rsidR="00D82C56" w:rsidRDefault="005D43E4" w:rsidP="00BA0A93">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sidR="00E91A1E">
        <w:rPr>
          <w:rFonts w:ascii="Arial" w:hAnsi="Arial" w:cs="Arial"/>
          <w:i/>
          <w:sz w:val="22"/>
          <w:szCs w:val="22"/>
        </w:rPr>
        <w:t xml:space="preserve"> </w:t>
      </w:r>
      <w:r w:rsidR="003169B5">
        <w:rPr>
          <w:rFonts w:ascii="Arial" w:hAnsi="Arial" w:cs="Arial"/>
          <w:i/>
          <w:sz w:val="22"/>
          <w:szCs w:val="22"/>
        </w:rPr>
        <w:t xml:space="preserve">Avian Species </w:t>
      </w:r>
      <w:r w:rsidR="00E91A1E">
        <w:rPr>
          <w:rFonts w:ascii="Arial" w:hAnsi="Arial" w:cs="Arial"/>
          <w:i/>
          <w:sz w:val="22"/>
          <w:szCs w:val="22"/>
        </w:rPr>
        <w:t>WG</w:t>
      </w:r>
      <w:r>
        <w:rPr>
          <w:rFonts w:ascii="Arial" w:hAnsi="Arial" w:cs="Arial"/>
          <w:i/>
          <w:sz w:val="22"/>
          <w:szCs w:val="22"/>
        </w:rPr>
        <w:t>)</w:t>
      </w:r>
    </w:p>
    <w:p w14:paraId="25BD5BFE" w14:textId="77777777" w:rsidR="00D82C56" w:rsidRDefault="00D82C56" w:rsidP="00BA0A93">
      <w:pPr>
        <w:rPr>
          <w:rFonts w:ascii="Arial" w:hAnsi="Arial" w:cs="Arial"/>
          <w:sz w:val="22"/>
          <w:szCs w:val="22"/>
        </w:rPr>
      </w:pPr>
    </w:p>
    <w:p w14:paraId="6C7ED871" w14:textId="77777777" w:rsidR="00D82C56" w:rsidRDefault="00D82C56" w:rsidP="00BA0A93">
      <w:pPr>
        <w:rPr>
          <w:rFonts w:ascii="Arial" w:hAnsi="Arial" w:cs="Arial"/>
          <w:sz w:val="22"/>
          <w:szCs w:val="22"/>
        </w:rPr>
      </w:pPr>
    </w:p>
    <w:p w14:paraId="59425798" w14:textId="73781D8C" w:rsidR="00D82C56" w:rsidRDefault="00067D5B" w:rsidP="00BA0A93">
      <w:pPr>
        <w:jc w:val="center"/>
        <w:rPr>
          <w:rFonts w:ascii="Arial" w:hAnsi="Arial" w:cs="Arial"/>
          <w:sz w:val="22"/>
          <w:szCs w:val="22"/>
        </w:rPr>
      </w:pPr>
      <w:r w:rsidRPr="00067D5B">
        <w:rPr>
          <w:rFonts w:ascii="Arial" w:hAnsi="Arial" w:cs="Arial"/>
          <w:sz w:val="22"/>
          <w:szCs w:val="22"/>
        </w:rPr>
        <w:t>DRAFT DECISIONS</w:t>
      </w:r>
    </w:p>
    <w:p w14:paraId="7B708B1F" w14:textId="77777777" w:rsidR="00DE1D74" w:rsidRDefault="00DE1D74" w:rsidP="00BA0A93">
      <w:pPr>
        <w:jc w:val="center"/>
        <w:rPr>
          <w:rFonts w:ascii="Arial" w:hAnsi="Arial" w:cs="Arial"/>
          <w:sz w:val="22"/>
          <w:szCs w:val="22"/>
        </w:rPr>
      </w:pPr>
    </w:p>
    <w:p w14:paraId="621028AB" w14:textId="77777777" w:rsidR="00B95B54" w:rsidRDefault="00B95B54" w:rsidP="00BA0A93">
      <w:pPr>
        <w:jc w:val="center"/>
        <w:rPr>
          <w:rFonts w:ascii="Arial" w:hAnsi="Arial" w:cs="Arial"/>
          <w:sz w:val="22"/>
          <w:szCs w:val="22"/>
        </w:rPr>
      </w:pPr>
    </w:p>
    <w:p w14:paraId="3700017A" w14:textId="77777777" w:rsidR="00E947E0" w:rsidRPr="00B417CF" w:rsidRDefault="00E947E0" w:rsidP="00E947E0">
      <w:pPr>
        <w:rPr>
          <w:rFonts w:ascii="Arial" w:eastAsia="Arial" w:hAnsi="Arial" w:cs="Arial"/>
          <w:b/>
          <w:bCs/>
          <w:i/>
          <w:sz w:val="22"/>
          <w:lang w:val="en-GB"/>
        </w:rPr>
      </w:pPr>
      <w:r w:rsidRPr="00B417CF">
        <w:rPr>
          <w:rFonts w:ascii="Arial" w:eastAsia="Arial" w:hAnsi="Arial" w:cs="Arial"/>
          <w:b/>
          <w:bCs/>
          <w:i/>
          <w:sz w:val="22"/>
          <w:lang w:val="en-GB"/>
        </w:rPr>
        <w:t>Directed to Parties, non-Party Range States, intergovernmental and non-governmental organizations</w:t>
      </w:r>
    </w:p>
    <w:p w14:paraId="164566CF" w14:textId="77777777" w:rsidR="00E947E0" w:rsidRPr="00E947E0" w:rsidRDefault="00E947E0" w:rsidP="00E947E0">
      <w:pPr>
        <w:rPr>
          <w:rFonts w:ascii="Arial" w:eastAsia="Arial" w:hAnsi="Arial" w:cs="Arial"/>
          <w:i/>
          <w:sz w:val="22"/>
          <w:lang w:val="en-GB"/>
        </w:rPr>
      </w:pPr>
    </w:p>
    <w:p w14:paraId="7F85E398" w14:textId="77777777" w:rsidR="00E947E0" w:rsidRPr="00DD22AA" w:rsidRDefault="00E947E0" w:rsidP="00E947E0">
      <w:pPr>
        <w:rPr>
          <w:rFonts w:ascii="Arial" w:eastAsia="Arial" w:hAnsi="Arial" w:cs="Arial"/>
          <w:iCs/>
          <w:sz w:val="22"/>
          <w:lang w:val="en-GB"/>
        </w:rPr>
      </w:pPr>
      <w:r w:rsidRPr="00DD22AA">
        <w:rPr>
          <w:rFonts w:ascii="Arial" w:eastAsia="Arial" w:hAnsi="Arial" w:cs="Arial"/>
          <w:iCs/>
          <w:sz w:val="22"/>
          <w:lang w:val="en-GB"/>
        </w:rPr>
        <w:t>15.AA</w:t>
      </w:r>
      <w:r w:rsidRPr="00DD22AA">
        <w:rPr>
          <w:rFonts w:ascii="Arial" w:eastAsia="Arial" w:hAnsi="Arial" w:cs="Arial"/>
          <w:iCs/>
          <w:sz w:val="22"/>
          <w:lang w:val="en-GB"/>
        </w:rPr>
        <w:tab/>
        <w:t xml:space="preserve">Parties, non-Party Range States and stakeholders are encouraged to: </w:t>
      </w:r>
    </w:p>
    <w:p w14:paraId="4E793A99" w14:textId="77777777" w:rsidR="00E947E0" w:rsidRPr="00DD22AA" w:rsidRDefault="00E947E0" w:rsidP="00E947E0">
      <w:pPr>
        <w:rPr>
          <w:rFonts w:ascii="Arial" w:eastAsia="Arial" w:hAnsi="Arial" w:cs="Arial"/>
          <w:iCs/>
          <w:sz w:val="22"/>
          <w:lang w:val="en-GB"/>
        </w:rPr>
      </w:pPr>
    </w:p>
    <w:p w14:paraId="1BC9ED81" w14:textId="311FAFC9" w:rsidR="00E947E0" w:rsidRPr="008133FA" w:rsidRDefault="00E947E0" w:rsidP="008133FA">
      <w:pPr>
        <w:pStyle w:val="ListParagraph"/>
        <w:numPr>
          <w:ilvl w:val="0"/>
          <w:numId w:val="3"/>
        </w:numPr>
        <w:tabs>
          <w:tab w:val="left" w:pos="1260"/>
        </w:tabs>
        <w:ind w:left="1260" w:hanging="540"/>
        <w:jc w:val="both"/>
        <w:rPr>
          <w:rFonts w:ascii="Arial" w:eastAsia="Arial" w:hAnsi="Arial" w:cs="Arial"/>
          <w:iCs/>
          <w:sz w:val="22"/>
          <w:lang w:val="en-GB"/>
        </w:rPr>
      </w:pPr>
      <w:r w:rsidRPr="008133FA">
        <w:rPr>
          <w:rFonts w:ascii="Arial" w:eastAsia="Arial" w:hAnsi="Arial" w:cs="Arial"/>
          <w:iCs/>
          <w:sz w:val="22"/>
          <w:lang w:val="en-GB"/>
        </w:rPr>
        <w:t>develop partnerships with anti-poaching initiatives and conservation groups concerned with the poisoning of other taxonomic groups, including developing training courses, translating and disseminating examples of best practice, sharing protocols and regulations, transferring technology, and promoting the use of online tools to address specific issues that are relevant to the Vulture Multi-species Action Plan (</w:t>
      </w:r>
      <w:proofErr w:type="spellStart"/>
      <w:r w:rsidRPr="008133FA">
        <w:rPr>
          <w:rFonts w:ascii="Arial" w:eastAsia="Arial" w:hAnsi="Arial" w:cs="Arial"/>
          <w:iCs/>
          <w:sz w:val="22"/>
          <w:lang w:val="en-GB"/>
        </w:rPr>
        <w:t>MsAP</w:t>
      </w:r>
      <w:proofErr w:type="spellEnd"/>
      <w:proofErr w:type="gramStart"/>
      <w:r w:rsidRPr="008133FA">
        <w:rPr>
          <w:rFonts w:ascii="Arial" w:eastAsia="Arial" w:hAnsi="Arial" w:cs="Arial"/>
          <w:iCs/>
          <w:sz w:val="22"/>
          <w:lang w:val="en-GB"/>
        </w:rPr>
        <w:t>);</w:t>
      </w:r>
      <w:proofErr w:type="gramEnd"/>
    </w:p>
    <w:p w14:paraId="2CA93340" w14:textId="77777777" w:rsidR="00E947E0" w:rsidRPr="00DD22AA" w:rsidRDefault="00E947E0" w:rsidP="008133FA">
      <w:pPr>
        <w:tabs>
          <w:tab w:val="left" w:pos="1260"/>
        </w:tabs>
        <w:ind w:left="1260" w:hanging="540"/>
        <w:jc w:val="both"/>
        <w:rPr>
          <w:rFonts w:ascii="Arial" w:eastAsia="Arial" w:hAnsi="Arial" w:cs="Arial"/>
          <w:iCs/>
          <w:sz w:val="22"/>
          <w:lang w:val="en-GB"/>
        </w:rPr>
      </w:pPr>
    </w:p>
    <w:p w14:paraId="721FD95E" w14:textId="6E576FBC" w:rsidR="00E947E0" w:rsidRPr="008133FA" w:rsidRDefault="00E947E0" w:rsidP="008133FA">
      <w:pPr>
        <w:pStyle w:val="ListParagraph"/>
        <w:numPr>
          <w:ilvl w:val="0"/>
          <w:numId w:val="3"/>
        </w:numPr>
        <w:tabs>
          <w:tab w:val="left" w:pos="1260"/>
        </w:tabs>
        <w:ind w:left="1260" w:hanging="540"/>
        <w:jc w:val="both"/>
        <w:rPr>
          <w:rFonts w:ascii="Arial" w:eastAsia="Arial" w:hAnsi="Arial" w:cs="Arial"/>
          <w:iCs/>
          <w:sz w:val="22"/>
          <w:lang w:val="en-GB"/>
        </w:rPr>
      </w:pPr>
      <w:r w:rsidRPr="008133FA">
        <w:rPr>
          <w:rFonts w:ascii="Arial" w:eastAsia="Arial" w:hAnsi="Arial" w:cs="Arial"/>
          <w:iCs/>
          <w:sz w:val="22"/>
          <w:lang w:val="en-GB"/>
        </w:rPr>
        <w:t xml:space="preserve">actively engage with and support the Vulture </w:t>
      </w:r>
      <w:proofErr w:type="spellStart"/>
      <w:r w:rsidRPr="008133FA">
        <w:rPr>
          <w:rFonts w:ascii="Arial" w:eastAsia="Arial" w:hAnsi="Arial" w:cs="Arial"/>
          <w:iCs/>
          <w:sz w:val="22"/>
          <w:lang w:val="en-GB"/>
        </w:rPr>
        <w:t>MsAP</w:t>
      </w:r>
      <w:proofErr w:type="spellEnd"/>
      <w:r w:rsidRPr="008133FA">
        <w:rPr>
          <w:rFonts w:ascii="Arial" w:eastAsia="Arial" w:hAnsi="Arial" w:cs="Arial"/>
          <w:iCs/>
          <w:sz w:val="22"/>
          <w:lang w:val="en-GB"/>
        </w:rPr>
        <w:t xml:space="preserve"> Working </w:t>
      </w:r>
      <w:proofErr w:type="gramStart"/>
      <w:r w:rsidRPr="008133FA">
        <w:rPr>
          <w:rFonts w:ascii="Arial" w:eastAsia="Arial" w:hAnsi="Arial" w:cs="Arial"/>
          <w:iCs/>
          <w:sz w:val="22"/>
          <w:lang w:val="en-GB"/>
        </w:rPr>
        <w:t>Group;</w:t>
      </w:r>
      <w:proofErr w:type="gramEnd"/>
      <w:r w:rsidRPr="008133FA">
        <w:rPr>
          <w:rFonts w:ascii="Arial" w:eastAsia="Arial" w:hAnsi="Arial" w:cs="Arial"/>
          <w:iCs/>
          <w:sz w:val="22"/>
          <w:lang w:val="en-GB"/>
        </w:rPr>
        <w:t xml:space="preserve"> </w:t>
      </w:r>
    </w:p>
    <w:p w14:paraId="4AE2D10D" w14:textId="77777777" w:rsidR="00E947E0" w:rsidRPr="00DD22AA" w:rsidRDefault="00E947E0" w:rsidP="008133FA">
      <w:pPr>
        <w:tabs>
          <w:tab w:val="left" w:pos="1260"/>
        </w:tabs>
        <w:ind w:left="1260" w:hanging="540"/>
        <w:jc w:val="both"/>
        <w:rPr>
          <w:rFonts w:ascii="Arial" w:eastAsia="Arial" w:hAnsi="Arial" w:cs="Arial"/>
          <w:iCs/>
          <w:sz w:val="22"/>
          <w:lang w:val="en-GB"/>
        </w:rPr>
      </w:pPr>
    </w:p>
    <w:p w14:paraId="7A7ABAC2" w14:textId="47E7F8B2" w:rsidR="00E947E0" w:rsidRPr="008133FA" w:rsidRDefault="00E947E0" w:rsidP="008133FA">
      <w:pPr>
        <w:pStyle w:val="ListParagraph"/>
        <w:numPr>
          <w:ilvl w:val="0"/>
          <w:numId w:val="3"/>
        </w:numPr>
        <w:tabs>
          <w:tab w:val="left" w:pos="1260"/>
        </w:tabs>
        <w:ind w:left="1260" w:hanging="540"/>
        <w:jc w:val="both"/>
        <w:rPr>
          <w:rFonts w:ascii="Arial" w:eastAsia="Arial" w:hAnsi="Arial" w:cs="Arial"/>
          <w:iCs/>
          <w:sz w:val="22"/>
          <w:lang w:val="en-GB"/>
        </w:rPr>
      </w:pPr>
      <w:r w:rsidRPr="008133FA">
        <w:rPr>
          <w:rFonts w:ascii="Arial" w:eastAsia="Arial" w:hAnsi="Arial" w:cs="Arial"/>
          <w:iCs/>
          <w:sz w:val="22"/>
          <w:lang w:val="en-GB"/>
        </w:rPr>
        <w:t xml:space="preserve">support the upcoming Mid-term Review of the Cinereous Vulture Flyway Action </w:t>
      </w:r>
      <w:proofErr w:type="gramStart"/>
      <w:r w:rsidRPr="008133FA">
        <w:rPr>
          <w:rFonts w:ascii="Arial" w:eastAsia="Arial" w:hAnsi="Arial" w:cs="Arial"/>
          <w:iCs/>
          <w:sz w:val="22"/>
          <w:lang w:val="en-GB"/>
        </w:rPr>
        <w:t>Plan;</w:t>
      </w:r>
      <w:proofErr w:type="gramEnd"/>
      <w:r w:rsidRPr="008133FA">
        <w:rPr>
          <w:rFonts w:ascii="Arial" w:eastAsia="Arial" w:hAnsi="Arial" w:cs="Arial"/>
          <w:iCs/>
          <w:sz w:val="22"/>
          <w:lang w:val="en-GB"/>
        </w:rPr>
        <w:t xml:space="preserve"> </w:t>
      </w:r>
    </w:p>
    <w:p w14:paraId="515B98EA" w14:textId="77777777" w:rsidR="00E947E0" w:rsidRPr="00DD22AA" w:rsidRDefault="00E947E0" w:rsidP="008133FA">
      <w:pPr>
        <w:tabs>
          <w:tab w:val="left" w:pos="1260"/>
        </w:tabs>
        <w:ind w:left="1260" w:hanging="540"/>
        <w:jc w:val="both"/>
        <w:rPr>
          <w:rFonts w:ascii="Arial" w:eastAsia="Arial" w:hAnsi="Arial" w:cs="Arial"/>
          <w:iCs/>
          <w:sz w:val="22"/>
          <w:lang w:val="en-GB"/>
        </w:rPr>
      </w:pPr>
    </w:p>
    <w:p w14:paraId="42062D56" w14:textId="6D8DC1C2" w:rsidR="00E947E0" w:rsidRPr="008133FA" w:rsidRDefault="00E947E0" w:rsidP="008133FA">
      <w:pPr>
        <w:pStyle w:val="ListParagraph"/>
        <w:numPr>
          <w:ilvl w:val="0"/>
          <w:numId w:val="3"/>
        </w:numPr>
        <w:tabs>
          <w:tab w:val="left" w:pos="1260"/>
        </w:tabs>
        <w:ind w:left="1260" w:hanging="540"/>
        <w:jc w:val="both"/>
        <w:rPr>
          <w:rFonts w:ascii="Arial" w:eastAsia="Arial" w:hAnsi="Arial" w:cs="Arial"/>
          <w:iCs/>
          <w:sz w:val="22"/>
          <w:lang w:val="en-GB"/>
        </w:rPr>
      </w:pPr>
      <w:r w:rsidRPr="008133FA">
        <w:rPr>
          <w:rFonts w:ascii="Arial" w:eastAsia="Arial" w:hAnsi="Arial" w:cs="Arial"/>
          <w:iCs/>
          <w:sz w:val="22"/>
          <w:lang w:val="en-GB"/>
        </w:rPr>
        <w:t xml:space="preserve">ensure the national implementation of the Vulture </w:t>
      </w:r>
      <w:proofErr w:type="spellStart"/>
      <w:r w:rsidRPr="008133FA">
        <w:rPr>
          <w:rFonts w:ascii="Arial" w:eastAsia="Arial" w:hAnsi="Arial" w:cs="Arial"/>
          <w:iCs/>
          <w:sz w:val="22"/>
          <w:lang w:val="en-GB"/>
        </w:rPr>
        <w:t>MsAP</w:t>
      </w:r>
      <w:proofErr w:type="spellEnd"/>
      <w:r w:rsidRPr="008133FA">
        <w:rPr>
          <w:rFonts w:ascii="Arial" w:eastAsia="Arial" w:hAnsi="Arial" w:cs="Arial"/>
          <w:iCs/>
          <w:sz w:val="22"/>
          <w:lang w:val="en-GB"/>
        </w:rPr>
        <w:t xml:space="preserve"> integrates the findings of the Mid-term Reviews into their (revised) National Biodiversity Strategies and Action Plans (NBSAPs); and </w:t>
      </w:r>
    </w:p>
    <w:p w14:paraId="02061E67" w14:textId="77777777" w:rsidR="00E947E0" w:rsidRPr="00DD22AA" w:rsidRDefault="00E947E0" w:rsidP="008133FA">
      <w:pPr>
        <w:tabs>
          <w:tab w:val="left" w:pos="1260"/>
        </w:tabs>
        <w:ind w:left="1260" w:hanging="540"/>
        <w:jc w:val="both"/>
        <w:rPr>
          <w:rFonts w:ascii="Arial" w:eastAsia="Arial" w:hAnsi="Arial" w:cs="Arial"/>
          <w:iCs/>
          <w:sz w:val="22"/>
          <w:lang w:val="en-GB"/>
        </w:rPr>
      </w:pPr>
    </w:p>
    <w:p w14:paraId="3FC906F2" w14:textId="11111C3A" w:rsidR="00E947E0" w:rsidRPr="008133FA" w:rsidRDefault="00E947E0" w:rsidP="008133FA">
      <w:pPr>
        <w:pStyle w:val="ListParagraph"/>
        <w:numPr>
          <w:ilvl w:val="0"/>
          <w:numId w:val="3"/>
        </w:numPr>
        <w:tabs>
          <w:tab w:val="left" w:pos="1260"/>
        </w:tabs>
        <w:ind w:left="1260" w:hanging="540"/>
        <w:jc w:val="both"/>
        <w:rPr>
          <w:rFonts w:ascii="Arial" w:eastAsia="Arial" w:hAnsi="Arial" w:cs="Arial"/>
          <w:iCs/>
          <w:sz w:val="22"/>
          <w:lang w:val="en-GB"/>
        </w:rPr>
      </w:pPr>
      <w:r w:rsidRPr="008133FA">
        <w:rPr>
          <w:rFonts w:ascii="Arial" w:eastAsia="Arial" w:hAnsi="Arial" w:cs="Arial"/>
          <w:iCs/>
          <w:sz w:val="22"/>
          <w:lang w:val="en-GB"/>
        </w:rPr>
        <w:t xml:space="preserve">provide the Secretariat with information on the activities carried out towards the implementation of the Vulture </w:t>
      </w:r>
      <w:proofErr w:type="spellStart"/>
      <w:r w:rsidRPr="008133FA">
        <w:rPr>
          <w:rFonts w:ascii="Arial" w:eastAsia="Arial" w:hAnsi="Arial" w:cs="Arial"/>
          <w:iCs/>
          <w:sz w:val="22"/>
          <w:lang w:val="en-GB"/>
        </w:rPr>
        <w:t>MsAP</w:t>
      </w:r>
      <w:proofErr w:type="spellEnd"/>
      <w:r w:rsidRPr="008133FA">
        <w:rPr>
          <w:rFonts w:ascii="Arial" w:eastAsia="Arial" w:hAnsi="Arial" w:cs="Arial"/>
          <w:iCs/>
          <w:sz w:val="22"/>
          <w:lang w:val="en-GB"/>
        </w:rPr>
        <w:t xml:space="preserve"> in time for the Secretariat to report at the 16th Conference of the Parties.</w:t>
      </w:r>
    </w:p>
    <w:p w14:paraId="1E1C4E3B" w14:textId="77777777" w:rsidR="00E947E0" w:rsidRPr="00E947E0" w:rsidRDefault="00E947E0" w:rsidP="00E947E0">
      <w:pPr>
        <w:rPr>
          <w:rFonts w:ascii="Arial" w:eastAsia="Arial" w:hAnsi="Arial" w:cs="Arial"/>
          <w:i/>
          <w:sz w:val="22"/>
          <w:lang w:val="en-GB"/>
        </w:rPr>
      </w:pPr>
    </w:p>
    <w:p w14:paraId="3EF1EF85" w14:textId="77777777" w:rsidR="00E947E0" w:rsidRPr="00B417CF" w:rsidRDefault="00E947E0" w:rsidP="00E947E0">
      <w:pPr>
        <w:rPr>
          <w:rFonts w:ascii="Arial" w:eastAsia="Arial" w:hAnsi="Arial" w:cs="Arial"/>
          <w:b/>
          <w:bCs/>
          <w:i/>
          <w:sz w:val="22"/>
          <w:lang w:val="en-GB"/>
        </w:rPr>
      </w:pPr>
      <w:r w:rsidRPr="00B417CF">
        <w:rPr>
          <w:rFonts w:ascii="Arial" w:eastAsia="Arial" w:hAnsi="Arial" w:cs="Arial"/>
          <w:b/>
          <w:bCs/>
          <w:i/>
          <w:sz w:val="22"/>
          <w:lang w:val="en-GB"/>
        </w:rPr>
        <w:t>Directed to the Secretariat</w:t>
      </w:r>
    </w:p>
    <w:p w14:paraId="627EA319" w14:textId="77777777" w:rsidR="00E947E0" w:rsidRPr="00E947E0" w:rsidRDefault="00E947E0" w:rsidP="00E947E0">
      <w:pPr>
        <w:rPr>
          <w:rFonts w:ascii="Arial" w:eastAsia="Arial" w:hAnsi="Arial" w:cs="Arial"/>
          <w:i/>
          <w:sz w:val="22"/>
          <w:lang w:val="en-GB"/>
        </w:rPr>
      </w:pPr>
    </w:p>
    <w:p w14:paraId="2F43D17F" w14:textId="77777777" w:rsidR="00E947E0" w:rsidRPr="00DD22AA" w:rsidRDefault="00E947E0" w:rsidP="00E947E0">
      <w:pPr>
        <w:rPr>
          <w:rFonts w:ascii="Arial" w:eastAsia="Arial" w:hAnsi="Arial" w:cs="Arial"/>
          <w:iCs/>
          <w:sz w:val="22"/>
          <w:lang w:val="en-GB"/>
        </w:rPr>
      </w:pPr>
      <w:r w:rsidRPr="00DD22AA">
        <w:rPr>
          <w:rFonts w:ascii="Arial" w:eastAsia="Arial" w:hAnsi="Arial" w:cs="Arial"/>
          <w:iCs/>
          <w:sz w:val="22"/>
          <w:lang w:val="en-GB"/>
        </w:rPr>
        <w:t>15.BB</w:t>
      </w:r>
      <w:r w:rsidRPr="00DD22AA">
        <w:rPr>
          <w:rFonts w:ascii="Arial" w:eastAsia="Arial" w:hAnsi="Arial" w:cs="Arial"/>
          <w:iCs/>
          <w:sz w:val="22"/>
          <w:lang w:val="en-GB"/>
        </w:rPr>
        <w:tab/>
        <w:t xml:space="preserve">The Secretariat shall: </w:t>
      </w:r>
    </w:p>
    <w:p w14:paraId="57C8BFB0" w14:textId="77777777" w:rsidR="00E947E0" w:rsidRPr="00DD22AA" w:rsidRDefault="00E947E0" w:rsidP="00E947E0">
      <w:pPr>
        <w:rPr>
          <w:rFonts w:ascii="Arial" w:eastAsia="Arial" w:hAnsi="Arial" w:cs="Arial"/>
          <w:iCs/>
          <w:sz w:val="22"/>
          <w:lang w:val="en-GB"/>
        </w:rPr>
      </w:pPr>
    </w:p>
    <w:p w14:paraId="4B6EB8E0" w14:textId="4D2B33EF" w:rsidR="00E947E0" w:rsidRPr="008133FA" w:rsidRDefault="00E947E0" w:rsidP="008133FA">
      <w:pPr>
        <w:pStyle w:val="ListParagraph"/>
        <w:numPr>
          <w:ilvl w:val="0"/>
          <w:numId w:val="4"/>
        </w:numPr>
        <w:ind w:left="1260" w:hanging="540"/>
        <w:jc w:val="both"/>
        <w:rPr>
          <w:rFonts w:ascii="Arial" w:eastAsia="Arial" w:hAnsi="Arial" w:cs="Arial"/>
          <w:iCs/>
          <w:sz w:val="22"/>
          <w:lang w:val="en-GB"/>
        </w:rPr>
      </w:pPr>
      <w:r w:rsidRPr="008133FA">
        <w:rPr>
          <w:rFonts w:ascii="Arial" w:eastAsia="Arial" w:hAnsi="Arial" w:cs="Arial"/>
          <w:iCs/>
          <w:sz w:val="22"/>
          <w:lang w:val="en-GB"/>
        </w:rPr>
        <w:t xml:space="preserve">subject to </w:t>
      </w:r>
      <w:r w:rsidR="00EE187B" w:rsidRPr="008133FA">
        <w:rPr>
          <w:rFonts w:ascii="Arial" w:eastAsia="Arial" w:hAnsi="Arial" w:cs="Arial"/>
          <w:iCs/>
          <w:sz w:val="22"/>
          <w:lang w:val="en-GB"/>
        </w:rPr>
        <w:t>the availability of resources</w:t>
      </w:r>
      <w:r w:rsidRPr="008133FA">
        <w:rPr>
          <w:rFonts w:ascii="Arial" w:eastAsia="Arial" w:hAnsi="Arial" w:cs="Arial"/>
          <w:iCs/>
          <w:sz w:val="22"/>
          <w:lang w:val="en-GB"/>
        </w:rPr>
        <w:t xml:space="preserve">, support the implementation of capacity-building activities to support the West African Range States in implementing the Vulture </w:t>
      </w:r>
      <w:proofErr w:type="spellStart"/>
      <w:proofErr w:type="gramStart"/>
      <w:r w:rsidRPr="008133FA">
        <w:rPr>
          <w:rFonts w:ascii="Arial" w:eastAsia="Arial" w:hAnsi="Arial" w:cs="Arial"/>
          <w:iCs/>
          <w:sz w:val="22"/>
          <w:lang w:val="en-GB"/>
        </w:rPr>
        <w:t>MsAP</w:t>
      </w:r>
      <w:proofErr w:type="spellEnd"/>
      <w:r w:rsidRPr="008133FA">
        <w:rPr>
          <w:rFonts w:ascii="Arial" w:eastAsia="Arial" w:hAnsi="Arial" w:cs="Arial"/>
          <w:iCs/>
          <w:sz w:val="22"/>
          <w:lang w:val="en-GB"/>
        </w:rPr>
        <w:t>;</w:t>
      </w:r>
      <w:proofErr w:type="gramEnd"/>
    </w:p>
    <w:p w14:paraId="71B73F77" w14:textId="77777777" w:rsidR="00E947E0" w:rsidRPr="00DD22AA" w:rsidRDefault="00E947E0" w:rsidP="008133FA">
      <w:pPr>
        <w:ind w:left="1260" w:hanging="540"/>
        <w:jc w:val="both"/>
        <w:rPr>
          <w:rFonts w:ascii="Arial" w:eastAsia="Arial" w:hAnsi="Arial" w:cs="Arial"/>
          <w:iCs/>
          <w:sz w:val="22"/>
          <w:lang w:val="en-GB"/>
        </w:rPr>
      </w:pPr>
    </w:p>
    <w:p w14:paraId="1E0AAD1F" w14:textId="12D46565" w:rsidR="00E947E0" w:rsidRPr="008133FA" w:rsidRDefault="00E947E0" w:rsidP="008133FA">
      <w:pPr>
        <w:pStyle w:val="ListParagraph"/>
        <w:numPr>
          <w:ilvl w:val="0"/>
          <w:numId w:val="4"/>
        </w:numPr>
        <w:ind w:left="1260" w:hanging="540"/>
        <w:jc w:val="both"/>
        <w:rPr>
          <w:rFonts w:ascii="Arial" w:eastAsia="Arial" w:hAnsi="Arial" w:cs="Arial"/>
          <w:iCs/>
          <w:sz w:val="22"/>
          <w:lang w:val="en-GB"/>
        </w:rPr>
      </w:pPr>
      <w:r w:rsidRPr="008133FA">
        <w:rPr>
          <w:rFonts w:ascii="Arial" w:eastAsia="Arial" w:hAnsi="Arial" w:cs="Arial"/>
          <w:iCs/>
          <w:sz w:val="22"/>
          <w:lang w:val="en-GB"/>
        </w:rPr>
        <w:t xml:space="preserve">subject to </w:t>
      </w:r>
      <w:r w:rsidR="00EE187B" w:rsidRPr="008133FA">
        <w:rPr>
          <w:rFonts w:ascii="Arial" w:eastAsia="Arial" w:hAnsi="Arial" w:cs="Arial"/>
          <w:iCs/>
          <w:sz w:val="22"/>
          <w:lang w:val="en-GB"/>
        </w:rPr>
        <w:t>the availability of resources</w:t>
      </w:r>
      <w:r w:rsidRPr="008133FA">
        <w:rPr>
          <w:rFonts w:ascii="Arial" w:eastAsia="Arial" w:hAnsi="Arial" w:cs="Arial"/>
          <w:iCs/>
          <w:sz w:val="22"/>
          <w:lang w:val="en-GB"/>
        </w:rPr>
        <w:t xml:space="preserve">, develop a study on belief-based use and its impact on vultures in Africa to guide decisions on which countries to concentrate efforts and </w:t>
      </w:r>
      <w:proofErr w:type="gramStart"/>
      <w:r w:rsidRPr="008133FA">
        <w:rPr>
          <w:rFonts w:ascii="Arial" w:eastAsia="Arial" w:hAnsi="Arial" w:cs="Arial"/>
          <w:iCs/>
          <w:sz w:val="22"/>
          <w:lang w:val="en-GB"/>
        </w:rPr>
        <w:t>how;</w:t>
      </w:r>
      <w:proofErr w:type="gramEnd"/>
      <w:r w:rsidRPr="008133FA">
        <w:rPr>
          <w:rFonts w:ascii="Arial" w:eastAsia="Arial" w:hAnsi="Arial" w:cs="Arial"/>
          <w:iCs/>
          <w:sz w:val="22"/>
          <w:lang w:val="en-GB"/>
        </w:rPr>
        <w:t xml:space="preserve"> </w:t>
      </w:r>
    </w:p>
    <w:p w14:paraId="1AA03F87" w14:textId="77777777" w:rsidR="00E947E0" w:rsidRPr="00DD22AA" w:rsidRDefault="00E947E0" w:rsidP="008133FA">
      <w:pPr>
        <w:ind w:left="1260" w:hanging="540"/>
        <w:jc w:val="both"/>
        <w:rPr>
          <w:rFonts w:ascii="Arial" w:eastAsia="Arial" w:hAnsi="Arial" w:cs="Arial"/>
          <w:iCs/>
          <w:sz w:val="22"/>
          <w:lang w:val="en-GB"/>
        </w:rPr>
      </w:pPr>
    </w:p>
    <w:p w14:paraId="10B1D98A" w14:textId="0BE9E47F" w:rsidR="00E947E0" w:rsidRPr="008133FA" w:rsidRDefault="00E947E0" w:rsidP="008133FA">
      <w:pPr>
        <w:pStyle w:val="ListParagraph"/>
        <w:numPr>
          <w:ilvl w:val="0"/>
          <w:numId w:val="4"/>
        </w:numPr>
        <w:ind w:left="1260" w:hanging="540"/>
        <w:jc w:val="both"/>
        <w:rPr>
          <w:rFonts w:ascii="Arial" w:eastAsia="Arial" w:hAnsi="Arial" w:cs="Arial"/>
          <w:iCs/>
          <w:sz w:val="22"/>
          <w:lang w:val="en-GB"/>
        </w:rPr>
      </w:pPr>
      <w:r w:rsidRPr="008133FA">
        <w:rPr>
          <w:rFonts w:ascii="Arial" w:eastAsia="Arial" w:hAnsi="Arial" w:cs="Arial"/>
          <w:iCs/>
          <w:sz w:val="22"/>
          <w:lang w:val="en-GB"/>
        </w:rPr>
        <w:t xml:space="preserve">subject to </w:t>
      </w:r>
      <w:r w:rsidR="00EE187B" w:rsidRPr="008133FA">
        <w:rPr>
          <w:rFonts w:ascii="Arial" w:eastAsia="Arial" w:hAnsi="Arial" w:cs="Arial"/>
          <w:iCs/>
          <w:sz w:val="22"/>
          <w:lang w:val="en-GB"/>
        </w:rPr>
        <w:t>the availability of resources</w:t>
      </w:r>
      <w:r w:rsidRPr="008133FA">
        <w:rPr>
          <w:rFonts w:ascii="Arial" w:eastAsia="Arial" w:hAnsi="Arial" w:cs="Arial"/>
          <w:iCs/>
          <w:sz w:val="22"/>
          <w:lang w:val="en-GB"/>
        </w:rPr>
        <w:t>, support the upcoming Mid-term Review of the Cinereous Vulture Flyway Action Plan</w:t>
      </w:r>
      <w:r w:rsidR="00C3543C">
        <w:rPr>
          <w:rFonts w:ascii="Arial" w:eastAsia="Arial" w:hAnsi="Arial" w:cs="Arial"/>
          <w:iCs/>
          <w:sz w:val="22"/>
          <w:lang w:val="en-GB"/>
        </w:rPr>
        <w:t>;</w:t>
      </w:r>
      <w:r w:rsidR="00F83FDD">
        <w:rPr>
          <w:rFonts w:ascii="Arial" w:eastAsia="Arial" w:hAnsi="Arial" w:cs="Arial"/>
          <w:iCs/>
          <w:sz w:val="22"/>
          <w:lang w:val="en-GB"/>
        </w:rPr>
        <w:t xml:space="preserve"> and</w:t>
      </w:r>
    </w:p>
    <w:p w14:paraId="45E5495A" w14:textId="77777777" w:rsidR="003B0B4B" w:rsidRDefault="003B0B4B" w:rsidP="008133FA">
      <w:pPr>
        <w:ind w:left="1260" w:hanging="540"/>
        <w:jc w:val="both"/>
        <w:rPr>
          <w:rFonts w:ascii="Arial" w:eastAsia="Arial" w:hAnsi="Arial" w:cs="Arial"/>
          <w:iCs/>
          <w:sz w:val="22"/>
          <w:lang w:val="en-GB"/>
        </w:rPr>
      </w:pPr>
    </w:p>
    <w:p w14:paraId="1568B489" w14:textId="445E135D" w:rsidR="00966AF9" w:rsidRPr="008133FA" w:rsidRDefault="00F7265E" w:rsidP="008133FA">
      <w:pPr>
        <w:pStyle w:val="ListParagraph"/>
        <w:numPr>
          <w:ilvl w:val="0"/>
          <w:numId w:val="4"/>
        </w:numPr>
        <w:ind w:left="1260" w:hanging="540"/>
        <w:jc w:val="both"/>
        <w:rPr>
          <w:rFonts w:ascii="Arial" w:eastAsia="Arial" w:hAnsi="Arial" w:cs="Arial"/>
          <w:iCs/>
          <w:sz w:val="22"/>
          <w:lang w:val="en-GB"/>
        </w:rPr>
      </w:pPr>
      <w:r w:rsidRPr="008133FA">
        <w:rPr>
          <w:rFonts w:ascii="Arial" w:eastAsia="Arial" w:hAnsi="Arial" w:cs="Arial"/>
          <w:iCs/>
          <w:sz w:val="22"/>
          <w:lang w:val="en-GB"/>
        </w:rPr>
        <w:t>continue efforts to oper</w:t>
      </w:r>
      <w:r w:rsidR="00CB3A4D" w:rsidRPr="008133FA">
        <w:rPr>
          <w:rFonts w:ascii="Arial" w:eastAsia="Arial" w:hAnsi="Arial" w:cs="Arial"/>
          <w:iCs/>
          <w:sz w:val="22"/>
          <w:lang w:val="en-GB"/>
        </w:rPr>
        <w:t>a</w:t>
      </w:r>
      <w:r w:rsidRPr="008133FA">
        <w:rPr>
          <w:rFonts w:ascii="Arial" w:eastAsia="Arial" w:hAnsi="Arial" w:cs="Arial"/>
          <w:iCs/>
          <w:sz w:val="22"/>
          <w:lang w:val="en-GB"/>
        </w:rPr>
        <w:t>ti</w:t>
      </w:r>
      <w:r w:rsidR="00CB3A4D" w:rsidRPr="008133FA">
        <w:rPr>
          <w:rFonts w:ascii="Arial" w:eastAsia="Arial" w:hAnsi="Arial" w:cs="Arial"/>
          <w:iCs/>
          <w:sz w:val="22"/>
          <w:lang w:val="en-GB"/>
        </w:rPr>
        <w:t>on</w:t>
      </w:r>
      <w:r w:rsidRPr="008133FA">
        <w:rPr>
          <w:rFonts w:ascii="Arial" w:eastAsia="Arial" w:hAnsi="Arial" w:cs="Arial"/>
          <w:iCs/>
          <w:sz w:val="22"/>
          <w:lang w:val="en-GB"/>
        </w:rPr>
        <w:t xml:space="preserve">alize the mandated </w:t>
      </w:r>
      <w:r w:rsidR="00CB3A4D" w:rsidRPr="008133FA">
        <w:rPr>
          <w:rFonts w:ascii="Arial" w:eastAsia="Arial" w:hAnsi="Arial" w:cs="Arial"/>
          <w:iCs/>
          <w:sz w:val="22"/>
          <w:lang w:val="en-GB"/>
        </w:rPr>
        <w:t>V</w:t>
      </w:r>
      <w:r w:rsidR="00B1250A" w:rsidRPr="008133FA">
        <w:rPr>
          <w:rFonts w:ascii="Arial" w:eastAsia="Arial" w:hAnsi="Arial" w:cs="Arial"/>
          <w:iCs/>
          <w:sz w:val="22"/>
          <w:lang w:val="en-GB"/>
        </w:rPr>
        <w:t>ulture W</w:t>
      </w:r>
      <w:r w:rsidR="00CB3A4D" w:rsidRPr="008133FA">
        <w:rPr>
          <w:rFonts w:ascii="Arial" w:eastAsia="Arial" w:hAnsi="Arial" w:cs="Arial"/>
          <w:iCs/>
          <w:sz w:val="22"/>
          <w:lang w:val="en-GB"/>
        </w:rPr>
        <w:t xml:space="preserve">orking </w:t>
      </w:r>
      <w:r w:rsidR="00B1250A" w:rsidRPr="008133FA">
        <w:rPr>
          <w:rFonts w:ascii="Arial" w:eastAsia="Arial" w:hAnsi="Arial" w:cs="Arial"/>
          <w:iCs/>
          <w:sz w:val="22"/>
          <w:lang w:val="en-GB"/>
        </w:rPr>
        <w:t>G</w:t>
      </w:r>
      <w:r w:rsidR="00CB3A4D" w:rsidRPr="008133FA">
        <w:rPr>
          <w:rFonts w:ascii="Arial" w:eastAsia="Arial" w:hAnsi="Arial" w:cs="Arial"/>
          <w:iCs/>
          <w:sz w:val="22"/>
          <w:lang w:val="en-GB"/>
        </w:rPr>
        <w:t>roup</w:t>
      </w:r>
      <w:r w:rsidR="00B1250A" w:rsidRPr="008133FA">
        <w:rPr>
          <w:rFonts w:ascii="Arial" w:eastAsia="Arial" w:hAnsi="Arial" w:cs="Arial"/>
          <w:iCs/>
          <w:sz w:val="22"/>
          <w:lang w:val="en-GB"/>
        </w:rPr>
        <w:t xml:space="preserve"> </w:t>
      </w:r>
      <w:r w:rsidRPr="008133FA">
        <w:rPr>
          <w:rFonts w:ascii="Arial" w:eastAsia="Arial" w:hAnsi="Arial" w:cs="Arial"/>
          <w:iCs/>
          <w:sz w:val="22"/>
          <w:lang w:val="en-GB"/>
        </w:rPr>
        <w:t xml:space="preserve">and </w:t>
      </w:r>
      <w:r w:rsidR="00B1250A" w:rsidRPr="008133FA">
        <w:rPr>
          <w:rFonts w:ascii="Arial" w:eastAsia="Arial" w:hAnsi="Arial" w:cs="Arial"/>
          <w:iCs/>
          <w:sz w:val="22"/>
          <w:lang w:val="en-GB"/>
        </w:rPr>
        <w:t>facilitate the continuation of the V</w:t>
      </w:r>
      <w:r w:rsidR="003B0B4B" w:rsidRPr="008133FA">
        <w:rPr>
          <w:rFonts w:ascii="Arial" w:eastAsia="Arial" w:hAnsi="Arial" w:cs="Arial"/>
          <w:iCs/>
          <w:sz w:val="22"/>
          <w:lang w:val="en-GB"/>
        </w:rPr>
        <w:t xml:space="preserve">ulture </w:t>
      </w:r>
      <w:r w:rsidR="00B1250A" w:rsidRPr="008133FA">
        <w:rPr>
          <w:rFonts w:ascii="Arial" w:eastAsia="Arial" w:hAnsi="Arial" w:cs="Arial"/>
          <w:iCs/>
          <w:sz w:val="22"/>
          <w:lang w:val="en-GB"/>
        </w:rPr>
        <w:t>C</w:t>
      </w:r>
      <w:r w:rsidR="003B0B4B" w:rsidRPr="008133FA">
        <w:rPr>
          <w:rFonts w:ascii="Arial" w:eastAsia="Arial" w:hAnsi="Arial" w:cs="Arial"/>
          <w:iCs/>
          <w:sz w:val="22"/>
          <w:lang w:val="en-GB"/>
        </w:rPr>
        <w:t xml:space="preserve">oordination </w:t>
      </w:r>
      <w:r w:rsidR="00B1250A" w:rsidRPr="008133FA">
        <w:rPr>
          <w:rFonts w:ascii="Arial" w:eastAsia="Arial" w:hAnsi="Arial" w:cs="Arial"/>
          <w:iCs/>
          <w:sz w:val="22"/>
          <w:lang w:val="en-GB"/>
        </w:rPr>
        <w:t xml:space="preserve">Team </w:t>
      </w:r>
      <w:r w:rsidR="00CB3A4D" w:rsidRPr="008133FA">
        <w:rPr>
          <w:rFonts w:ascii="Arial" w:eastAsia="Arial" w:hAnsi="Arial" w:cs="Arial"/>
          <w:iCs/>
          <w:sz w:val="22"/>
          <w:lang w:val="en-GB"/>
        </w:rPr>
        <w:t>in the interi</w:t>
      </w:r>
      <w:r w:rsidR="003B0B4B" w:rsidRPr="008133FA">
        <w:rPr>
          <w:rFonts w:ascii="Arial" w:eastAsia="Arial" w:hAnsi="Arial" w:cs="Arial"/>
          <w:iCs/>
          <w:sz w:val="22"/>
          <w:lang w:val="en-GB"/>
        </w:rPr>
        <w:t>m.</w:t>
      </w:r>
      <w:r w:rsidR="00CB3A4D" w:rsidRPr="008133FA">
        <w:rPr>
          <w:rFonts w:ascii="Arial" w:eastAsia="Arial" w:hAnsi="Arial" w:cs="Arial"/>
          <w:iCs/>
          <w:sz w:val="22"/>
          <w:lang w:val="en-GB"/>
        </w:rPr>
        <w:t xml:space="preserve"> </w:t>
      </w:r>
    </w:p>
    <w:p w14:paraId="11F33F27" w14:textId="77777777" w:rsidR="00E947E0" w:rsidRPr="00DD22AA" w:rsidRDefault="00E947E0" w:rsidP="00E947E0">
      <w:pPr>
        <w:rPr>
          <w:rFonts w:ascii="Arial" w:eastAsia="Arial" w:hAnsi="Arial" w:cs="Arial"/>
          <w:iCs/>
          <w:sz w:val="22"/>
          <w:lang w:val="en-GB"/>
        </w:rPr>
      </w:pPr>
    </w:p>
    <w:p w14:paraId="2768818D" w14:textId="0F5684C5" w:rsidR="00B32836" w:rsidRPr="000C3B1E" w:rsidRDefault="00E947E0" w:rsidP="008133FA">
      <w:pPr>
        <w:ind w:left="709" w:hanging="709"/>
        <w:jc w:val="both"/>
        <w:rPr>
          <w:rFonts w:ascii="Arial" w:eastAsiaTheme="minorHAnsi" w:hAnsi="Arial" w:cstheme="minorBidi"/>
          <w:sz w:val="22"/>
          <w:szCs w:val="22"/>
        </w:rPr>
      </w:pPr>
      <w:r w:rsidRPr="00DD22AA">
        <w:rPr>
          <w:rFonts w:ascii="Arial" w:eastAsia="Arial" w:hAnsi="Arial" w:cs="Arial"/>
          <w:iCs/>
          <w:sz w:val="22"/>
          <w:lang w:val="en-GB"/>
        </w:rPr>
        <w:t xml:space="preserve">15.CC </w:t>
      </w:r>
      <w:r w:rsidRPr="00DD22AA">
        <w:rPr>
          <w:rFonts w:ascii="Arial" w:eastAsia="Arial" w:hAnsi="Arial" w:cs="Arial"/>
          <w:iCs/>
          <w:sz w:val="22"/>
          <w:lang w:val="en-GB"/>
        </w:rPr>
        <w:tab/>
        <w:t>The Secretariat shall report on the implementation of these Decisions to the next Meeting of Signatories of the CMS Raptors Memorandum of Understanding and CMS COP16.</w:t>
      </w:r>
    </w:p>
    <w:sectPr w:rsidR="00B32836" w:rsidRPr="000C3B1E" w:rsidSect="008133FA">
      <w:headerReference w:type="even" r:id="rId11"/>
      <w:headerReference w:type="default" r:id="rId12"/>
      <w:footerReference w:type="even" r:id="rId13"/>
      <w:footerReference w:type="default" r:id="rId14"/>
      <w:headerReference w:type="first" r:id="rId15"/>
      <w:pgSz w:w="11906" w:h="16838"/>
      <w:pgMar w:top="1440" w:right="1440" w:bottom="108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7B4C" w14:textId="77777777" w:rsidR="00E55B6A" w:rsidRDefault="00E55B6A">
      <w:r>
        <w:separator/>
      </w:r>
    </w:p>
  </w:endnote>
  <w:endnote w:type="continuationSeparator" w:id="0">
    <w:p w14:paraId="0F6BA927" w14:textId="77777777" w:rsidR="00E55B6A" w:rsidRDefault="00E55B6A">
      <w:r>
        <w:continuationSeparator/>
      </w:r>
    </w:p>
  </w:endnote>
  <w:endnote w:type="continuationNotice" w:id="1">
    <w:p w14:paraId="6293DBCC" w14:textId="77777777" w:rsidR="00E55B6A" w:rsidRDefault="00E55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2649" w14:textId="77777777" w:rsidR="00E55B6A" w:rsidRDefault="00E55B6A">
      <w:r>
        <w:rPr>
          <w:color w:val="000000"/>
        </w:rPr>
        <w:separator/>
      </w:r>
    </w:p>
  </w:footnote>
  <w:footnote w:type="continuationSeparator" w:id="0">
    <w:p w14:paraId="1C184C51" w14:textId="77777777" w:rsidR="00E55B6A" w:rsidRDefault="00E55B6A">
      <w:r>
        <w:continuationSeparator/>
      </w:r>
    </w:p>
  </w:footnote>
  <w:footnote w:type="continuationNotice" w:id="1">
    <w:p w14:paraId="55C9FDDB" w14:textId="77777777" w:rsidR="00E55B6A" w:rsidRDefault="00E55B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238B9CAA" w:rsidR="00B956A6" w:rsidRPr="000C3B1E"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0C3B1E">
      <w:rPr>
        <w:rFonts w:ascii="Arial" w:hAnsi="Arial" w:cs="Arial"/>
        <w:i/>
        <w:sz w:val="18"/>
        <w:szCs w:val="18"/>
        <w:lang w:val="en-GB"/>
      </w:rPr>
      <w:t>UNEP/CMS/COP1</w:t>
    </w:r>
    <w:r w:rsidR="00E947E0">
      <w:rPr>
        <w:rFonts w:ascii="Arial" w:hAnsi="Arial" w:cs="Arial"/>
        <w:i/>
        <w:sz w:val="18"/>
        <w:szCs w:val="18"/>
        <w:lang w:val="en-GB"/>
      </w:rPr>
      <w:t>5</w:t>
    </w:r>
    <w:r w:rsidRPr="000C3B1E">
      <w:rPr>
        <w:rFonts w:ascii="Arial" w:hAnsi="Arial" w:cs="Arial"/>
        <w:i/>
        <w:sz w:val="18"/>
        <w:szCs w:val="18"/>
        <w:lang w:val="en-GB"/>
      </w:rPr>
      <w:t>/CRP</w:t>
    </w:r>
    <w:r w:rsidR="00B7116B" w:rsidRPr="000C3B1E">
      <w:rPr>
        <w:rFonts w:ascii="Arial" w:hAnsi="Arial" w:cs="Arial"/>
        <w:i/>
        <w:sz w:val="18"/>
        <w:szCs w:val="18"/>
        <w:lang w:val="en-GB"/>
      </w:rPr>
      <w:t>2</w:t>
    </w:r>
    <w:r w:rsidR="00E947E0">
      <w:rPr>
        <w:rFonts w:ascii="Arial" w:hAnsi="Arial" w:cs="Arial"/>
        <w:i/>
        <w:sz w:val="18"/>
        <w:szCs w:val="18"/>
        <w:lang w:val="en-GB"/>
      </w:rPr>
      <w:t>6.6</w:t>
    </w:r>
  </w:p>
  <w:p w14:paraId="50B9F4CC" w14:textId="77777777" w:rsidR="00B956A6"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037D50BE" w:rsidR="00B956A6" w:rsidRPr="000C3B1E" w:rsidRDefault="005D43E4" w:rsidP="00A91C34">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0C3B1E">
      <w:rPr>
        <w:rFonts w:ascii="Arial" w:hAnsi="Arial" w:cs="Arial"/>
        <w:i/>
        <w:sz w:val="18"/>
        <w:szCs w:val="18"/>
        <w:lang w:val="en-GB"/>
      </w:rPr>
      <w:t>UNEP/CMS/COP1</w:t>
    </w:r>
    <w:r w:rsidR="00A91C34" w:rsidRPr="000C3B1E">
      <w:rPr>
        <w:rFonts w:ascii="Arial" w:hAnsi="Arial" w:cs="Arial"/>
        <w:i/>
        <w:sz w:val="18"/>
        <w:szCs w:val="18"/>
        <w:lang w:val="en-GB"/>
      </w:rPr>
      <w:t>4</w:t>
    </w:r>
    <w:r w:rsidRPr="000C3B1E">
      <w:rPr>
        <w:rFonts w:ascii="Arial" w:hAnsi="Arial" w:cs="Arial"/>
        <w:i/>
        <w:sz w:val="18"/>
        <w:szCs w:val="18"/>
        <w:lang w:val="en-GB"/>
      </w:rPr>
      <w:t>/CRP</w:t>
    </w:r>
    <w:r w:rsidR="00B7116B" w:rsidRPr="000C3B1E">
      <w:rPr>
        <w:rFonts w:ascii="Arial" w:hAnsi="Arial" w:cs="Arial"/>
        <w:i/>
        <w:sz w:val="18"/>
        <w:szCs w:val="18"/>
        <w:lang w:val="en-GB"/>
      </w:rPr>
      <w:t>23</w:t>
    </w:r>
  </w:p>
  <w:p w14:paraId="75025A37" w14:textId="77777777" w:rsidR="00B956A6"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B629CF4" w:rsidR="007A1066" w:rsidRPr="000C3B1E"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C3B1E">
      <w:rPr>
        <w:rFonts w:ascii="Arial" w:hAnsi="Arial" w:cs="Arial"/>
        <w:bCs/>
        <w:i/>
        <w:iCs/>
        <w:sz w:val="18"/>
        <w:szCs w:val="18"/>
        <w:lang w:val="en-GB"/>
      </w:rPr>
      <w:t>UNEP/CMS/COP1</w:t>
    </w:r>
    <w:r w:rsidR="00E947E0">
      <w:rPr>
        <w:rFonts w:ascii="Arial" w:hAnsi="Arial" w:cs="Arial"/>
        <w:bCs/>
        <w:i/>
        <w:iCs/>
        <w:sz w:val="18"/>
        <w:szCs w:val="18"/>
        <w:lang w:val="en-GB"/>
      </w:rPr>
      <w:t>5</w:t>
    </w:r>
    <w:r w:rsidRPr="000C3B1E">
      <w:rPr>
        <w:rFonts w:ascii="Arial" w:hAnsi="Arial" w:cs="Arial"/>
        <w:bCs/>
        <w:i/>
        <w:iCs/>
        <w:sz w:val="18"/>
        <w:szCs w:val="18"/>
        <w:lang w:val="en-GB"/>
      </w:rPr>
      <w:t>/CRP</w:t>
    </w:r>
    <w:r w:rsidR="00E947E0">
      <w:rPr>
        <w:rFonts w:ascii="Arial" w:hAnsi="Arial" w:cs="Arial"/>
        <w:bCs/>
        <w:i/>
        <w:iCs/>
        <w:sz w:val="18"/>
        <w:szCs w:val="18"/>
        <w:lang w:val="en-GB"/>
      </w:rPr>
      <w:t>26.6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20E9"/>
    <w:multiLevelType w:val="hybridMultilevel"/>
    <w:tmpl w:val="74988FF2"/>
    <w:lvl w:ilvl="0" w:tplc="10000017">
      <w:start w:val="1"/>
      <w:numFmt w:val="lowerLetter"/>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1" w15:restartNumberingAfterBreak="0">
    <w:nsid w:val="123A7EDF"/>
    <w:multiLevelType w:val="hybridMultilevel"/>
    <w:tmpl w:val="2440FE4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6AC72645"/>
    <w:multiLevelType w:val="hybridMultilevel"/>
    <w:tmpl w:val="AC6C5644"/>
    <w:lvl w:ilvl="0" w:tplc="10000017">
      <w:start w:val="1"/>
      <w:numFmt w:val="lowerLetter"/>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num w:numId="1" w16cid:durableId="2018344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2390934">
    <w:abstractNumId w:val="3"/>
  </w:num>
  <w:num w:numId="3" w16cid:durableId="179009871">
    <w:abstractNumId w:val="1"/>
  </w:num>
  <w:num w:numId="4" w16cid:durableId="4549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1FCF"/>
    <w:rsid w:val="00041142"/>
    <w:rsid w:val="000455F0"/>
    <w:rsid w:val="00051FB0"/>
    <w:rsid w:val="00061B68"/>
    <w:rsid w:val="00067D5B"/>
    <w:rsid w:val="00081EE4"/>
    <w:rsid w:val="000915AA"/>
    <w:rsid w:val="00097928"/>
    <w:rsid w:val="000B099D"/>
    <w:rsid w:val="000B0D60"/>
    <w:rsid w:val="000B765A"/>
    <w:rsid w:val="000B787B"/>
    <w:rsid w:val="000C015B"/>
    <w:rsid w:val="000C3B1E"/>
    <w:rsid w:val="000D28B3"/>
    <w:rsid w:val="00145824"/>
    <w:rsid w:val="001648A3"/>
    <w:rsid w:val="00164F3A"/>
    <w:rsid w:val="001D7BFA"/>
    <w:rsid w:val="001F44E1"/>
    <w:rsid w:val="0020320D"/>
    <w:rsid w:val="00210E31"/>
    <w:rsid w:val="002223BB"/>
    <w:rsid w:val="00241F7C"/>
    <w:rsid w:val="002503AB"/>
    <w:rsid w:val="002827C0"/>
    <w:rsid w:val="0028771E"/>
    <w:rsid w:val="00290C6D"/>
    <w:rsid w:val="002B567B"/>
    <w:rsid w:val="00306184"/>
    <w:rsid w:val="003169B5"/>
    <w:rsid w:val="003479A0"/>
    <w:rsid w:val="003639FF"/>
    <w:rsid w:val="00371F7D"/>
    <w:rsid w:val="003A3BB1"/>
    <w:rsid w:val="003B0B4B"/>
    <w:rsid w:val="003C6D68"/>
    <w:rsid w:val="003F1AD8"/>
    <w:rsid w:val="003F50E8"/>
    <w:rsid w:val="003F7C7C"/>
    <w:rsid w:val="00424040"/>
    <w:rsid w:val="00427709"/>
    <w:rsid w:val="0043102F"/>
    <w:rsid w:val="00450601"/>
    <w:rsid w:val="00480F02"/>
    <w:rsid w:val="00487D0A"/>
    <w:rsid w:val="004A6167"/>
    <w:rsid w:val="004C3E10"/>
    <w:rsid w:val="004D4230"/>
    <w:rsid w:val="004E4277"/>
    <w:rsid w:val="004F52D0"/>
    <w:rsid w:val="005025F1"/>
    <w:rsid w:val="0051608E"/>
    <w:rsid w:val="00521A7D"/>
    <w:rsid w:val="00556600"/>
    <w:rsid w:val="005645C4"/>
    <w:rsid w:val="005B6369"/>
    <w:rsid w:val="005C23A6"/>
    <w:rsid w:val="005C2F84"/>
    <w:rsid w:val="005D43E4"/>
    <w:rsid w:val="005E5FF7"/>
    <w:rsid w:val="005E7D0A"/>
    <w:rsid w:val="005F0639"/>
    <w:rsid w:val="00647C1E"/>
    <w:rsid w:val="00654B80"/>
    <w:rsid w:val="0067766D"/>
    <w:rsid w:val="006C59D8"/>
    <w:rsid w:val="006D36CA"/>
    <w:rsid w:val="006E1F4C"/>
    <w:rsid w:val="007365C6"/>
    <w:rsid w:val="007A1066"/>
    <w:rsid w:val="007D6926"/>
    <w:rsid w:val="007E5DF8"/>
    <w:rsid w:val="008133FA"/>
    <w:rsid w:val="008349A2"/>
    <w:rsid w:val="0086565D"/>
    <w:rsid w:val="00874F20"/>
    <w:rsid w:val="008772B8"/>
    <w:rsid w:val="0088359E"/>
    <w:rsid w:val="008B7AC8"/>
    <w:rsid w:val="008E2D19"/>
    <w:rsid w:val="008E6A44"/>
    <w:rsid w:val="00921CC2"/>
    <w:rsid w:val="00933620"/>
    <w:rsid w:val="00935537"/>
    <w:rsid w:val="00966AF9"/>
    <w:rsid w:val="00A01B6B"/>
    <w:rsid w:val="00A51A51"/>
    <w:rsid w:val="00A872C3"/>
    <w:rsid w:val="00A91C34"/>
    <w:rsid w:val="00AA32FB"/>
    <w:rsid w:val="00AF22FB"/>
    <w:rsid w:val="00B1250A"/>
    <w:rsid w:val="00B15A3D"/>
    <w:rsid w:val="00B32836"/>
    <w:rsid w:val="00B378A6"/>
    <w:rsid w:val="00B417CF"/>
    <w:rsid w:val="00B43AB0"/>
    <w:rsid w:val="00B7116B"/>
    <w:rsid w:val="00B82811"/>
    <w:rsid w:val="00B87D8D"/>
    <w:rsid w:val="00B956A6"/>
    <w:rsid w:val="00B95B54"/>
    <w:rsid w:val="00B979CA"/>
    <w:rsid w:val="00BA0A93"/>
    <w:rsid w:val="00BC3F2D"/>
    <w:rsid w:val="00BE1A45"/>
    <w:rsid w:val="00C14962"/>
    <w:rsid w:val="00C24472"/>
    <w:rsid w:val="00C247AD"/>
    <w:rsid w:val="00C315C3"/>
    <w:rsid w:val="00C32FF1"/>
    <w:rsid w:val="00C3543C"/>
    <w:rsid w:val="00C46E25"/>
    <w:rsid w:val="00C8003A"/>
    <w:rsid w:val="00CA1C6A"/>
    <w:rsid w:val="00CA2864"/>
    <w:rsid w:val="00CA66D9"/>
    <w:rsid w:val="00CB10E7"/>
    <w:rsid w:val="00CB3A4D"/>
    <w:rsid w:val="00CC0F0E"/>
    <w:rsid w:val="00CD231C"/>
    <w:rsid w:val="00D4476C"/>
    <w:rsid w:val="00D82C56"/>
    <w:rsid w:val="00DA2D9B"/>
    <w:rsid w:val="00DB5CB8"/>
    <w:rsid w:val="00DD22AA"/>
    <w:rsid w:val="00DE0E0E"/>
    <w:rsid w:val="00DE1D74"/>
    <w:rsid w:val="00E23DC9"/>
    <w:rsid w:val="00E55B6A"/>
    <w:rsid w:val="00E61788"/>
    <w:rsid w:val="00E829C9"/>
    <w:rsid w:val="00E91A1E"/>
    <w:rsid w:val="00E947E0"/>
    <w:rsid w:val="00EA51DE"/>
    <w:rsid w:val="00EC3CC8"/>
    <w:rsid w:val="00EC7326"/>
    <w:rsid w:val="00EE187B"/>
    <w:rsid w:val="00F07F7F"/>
    <w:rsid w:val="00F35230"/>
    <w:rsid w:val="00F4164A"/>
    <w:rsid w:val="00F7265E"/>
    <w:rsid w:val="00F83FDD"/>
    <w:rsid w:val="00FA6690"/>
    <w:rsid w:val="00FB1E71"/>
    <w:rsid w:val="00FD140A"/>
    <w:rsid w:val="00FD2594"/>
    <w:rsid w:val="00FD52F0"/>
    <w:rsid w:val="00FD579B"/>
    <w:rsid w:val="00FE27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122AB772-B06B-4D0B-B4A8-3C45D0A5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B32836"/>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B43AB0"/>
    <w:rPr>
      <w:sz w:val="16"/>
      <w:szCs w:val="16"/>
    </w:rPr>
  </w:style>
  <w:style w:type="paragraph" w:styleId="CommentText">
    <w:name w:val="annotation text"/>
    <w:basedOn w:val="Normal"/>
    <w:link w:val="CommentTextChar"/>
    <w:uiPriority w:val="99"/>
    <w:unhideWhenUsed/>
    <w:rsid w:val="00B43AB0"/>
    <w:rPr>
      <w:szCs w:val="20"/>
    </w:rPr>
  </w:style>
  <w:style w:type="character" w:customStyle="1" w:styleId="CommentTextChar">
    <w:name w:val="Comment Text Char"/>
    <w:basedOn w:val="DefaultParagraphFont"/>
    <w:link w:val="CommentText"/>
    <w:uiPriority w:val="99"/>
    <w:rsid w:val="00B43AB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3AB0"/>
    <w:rPr>
      <w:b/>
      <w:bCs/>
    </w:rPr>
  </w:style>
  <w:style w:type="character" w:customStyle="1" w:styleId="CommentSubjectChar">
    <w:name w:val="Comment Subject Char"/>
    <w:basedOn w:val="CommentTextChar"/>
    <w:link w:val="CommentSubject"/>
    <w:uiPriority w:val="99"/>
    <w:semiHidden/>
    <w:rsid w:val="00B43AB0"/>
    <w:rPr>
      <w:rFonts w:ascii="Times New Roman" w:eastAsia="Times New Roman" w:hAnsi="Times New Roman"/>
      <w:b/>
      <w:bCs/>
      <w:sz w:val="20"/>
      <w:szCs w:val="20"/>
    </w:rPr>
  </w:style>
  <w:style w:type="paragraph" w:styleId="ListParagraph">
    <w:name w:val="List Paragraph"/>
    <w:basedOn w:val="Normal"/>
    <w:uiPriority w:val="34"/>
    <w:qFormat/>
    <w:rsid w:val="00813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69213">
      <w:bodyDiv w:val="1"/>
      <w:marLeft w:val="0"/>
      <w:marRight w:val="0"/>
      <w:marTop w:val="0"/>
      <w:marBottom w:val="0"/>
      <w:divBdr>
        <w:top w:val="none" w:sz="0" w:space="0" w:color="auto"/>
        <w:left w:val="none" w:sz="0" w:space="0" w:color="auto"/>
        <w:bottom w:val="none" w:sz="0" w:space="0" w:color="auto"/>
        <w:right w:val="none" w:sz="0" w:space="0" w:color="auto"/>
      </w:divBdr>
    </w:div>
    <w:div w:id="359355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SharedWithUsers xmlns="c15478a5-0be8-4f5d-8383-b307d5ba8bf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90B44643-F46E-4831-9B6F-F70090ADABE2}">
  <ds:schemaRefs>
    <ds:schemaRef ds:uri="http://schemas.openxmlformats.org/officeDocument/2006/bibliography"/>
  </ds:schemaRefs>
</ds:datastoreItem>
</file>

<file path=customXml/itemProps4.xml><?xml version="1.0" encoding="utf-8"?>
<ds:datastoreItem xmlns:ds="http://schemas.openxmlformats.org/officeDocument/2006/customXml" ds:itemID="{963BA12A-1663-4E55-9503-4324699FC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34</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43</cp:revision>
  <cp:lastPrinted>2020-02-04T13:02:00Z</cp:lastPrinted>
  <dcterms:created xsi:type="dcterms:W3CDTF">2026-02-09T06:05:00Z</dcterms:created>
  <dcterms:modified xsi:type="dcterms:W3CDTF">2026-03-25T15:52:00Z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_dlc_DocId">
    <vt:lpwstr>A3657FVJA3FH-483046560-149935</vt:lpwstr>
  </property>
  <property fmtid="{D5CDD505-2E9C-101B-9397-08002B2CF9AE}" pid="7" name="_dlc_DocIdItemGuid">
    <vt:lpwstr>a6c6c286-0651-41ed-a047-ec12de7a3553</vt:lpwstr>
  </property>
  <property fmtid="{D5CDD505-2E9C-101B-9397-08002B2CF9AE}" pid="8" name="_dlc_DocIdUrl">
    <vt:lpwstr>https://eadgovae.sharepoint.com/sites/UNEPCMS/_layouts/15/DocIdRedir.aspx?ID=A3657FVJA3FH-483046560-149935, A3657FVJA3FH-483046560-149935</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docLang">
    <vt:lpwstr>en</vt:lpwstr>
  </property>
</Properties>
</file>