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D6FE1" w14:textId="77777777" w:rsidR="003A3F6B" w:rsidRDefault="003A3F6B" w:rsidP="00460DC9">
      <w:pPr>
        <w:pBdr>
          <w:top w:val="single" w:sz="6" w:space="0" w:color="FFFFFF"/>
          <w:left w:val="single" w:sz="6" w:space="0" w:color="FFFFFF"/>
          <w:bottom w:val="single" w:sz="6" w:space="0" w:color="FFFFFF"/>
          <w:right w:val="single" w:sz="6" w:space="0" w:color="FFFFFF"/>
        </w:pBdr>
        <w:ind w:left="-86" w:right="-360"/>
        <w:jc w:val="center"/>
        <w:outlineLvl w:val="1"/>
        <w:rPr>
          <w:rFonts w:ascii="Arial" w:hAnsi="Arial"/>
          <w:b/>
          <w:sz w:val="22"/>
          <w:lang w:val="es-ES"/>
        </w:rPr>
      </w:pPr>
      <w:r w:rsidRPr="003A3F6B">
        <w:rPr>
          <w:rFonts w:ascii="Arial" w:hAnsi="Arial"/>
          <w:b/>
          <w:sz w:val="22"/>
          <w:lang w:val="es-ES"/>
        </w:rPr>
        <w:t>AVES MARINAS Y CORREDORES AÉREOS MARINOS</w:t>
      </w:r>
    </w:p>
    <w:p w14:paraId="7D94214E" w14:textId="77777777" w:rsidR="004E6F8D" w:rsidRPr="003A3F6B" w:rsidRDefault="004E6F8D" w:rsidP="00460DC9">
      <w:pPr>
        <w:pBdr>
          <w:top w:val="single" w:sz="6" w:space="0" w:color="FFFFFF"/>
          <w:left w:val="single" w:sz="6" w:space="0" w:color="FFFFFF"/>
          <w:bottom w:val="single" w:sz="6" w:space="0" w:color="FFFFFF"/>
          <w:right w:val="single" w:sz="6" w:space="0" w:color="FFFFFF"/>
        </w:pBdr>
        <w:ind w:left="-86" w:right="-360"/>
        <w:jc w:val="center"/>
        <w:outlineLvl w:val="1"/>
        <w:rPr>
          <w:rFonts w:ascii="Arial" w:hAnsi="Arial" w:cs="Arial"/>
          <w:b/>
          <w:bCs/>
          <w:sz w:val="22"/>
          <w:szCs w:val="22"/>
          <w:lang w:val="es-ES"/>
        </w:rPr>
      </w:pPr>
    </w:p>
    <w:p w14:paraId="7299F210" w14:textId="77777777" w:rsidR="003A3F6B" w:rsidRPr="00F22D73" w:rsidRDefault="003A3F6B" w:rsidP="004E6F8D">
      <w:pPr>
        <w:spacing w:after="120"/>
        <w:jc w:val="center"/>
        <w:rPr>
          <w:rFonts w:ascii="Arial" w:hAnsi="Arial" w:cs="Arial"/>
          <w:sz w:val="22"/>
          <w:szCs w:val="22"/>
        </w:rPr>
      </w:pPr>
      <w:r w:rsidRPr="00F22D73">
        <w:rPr>
          <w:rFonts w:ascii="Arial" w:hAnsi="Arial"/>
          <w:sz w:val="22"/>
        </w:rPr>
        <w:t>UNEP/CMS/COP15/Doc.26.3.2/Rev.1</w:t>
      </w:r>
    </w:p>
    <w:p w14:paraId="16E83C29" w14:textId="77777777" w:rsidR="003A3F6B" w:rsidRPr="003A3F6B" w:rsidRDefault="003A3F6B" w:rsidP="00460DC9">
      <w:pPr>
        <w:jc w:val="center"/>
        <w:rPr>
          <w:rFonts w:ascii="Arial" w:hAnsi="Arial" w:cs="Arial"/>
          <w:i/>
          <w:sz w:val="22"/>
          <w:szCs w:val="22"/>
          <w:lang w:val="es-ES"/>
        </w:rPr>
      </w:pPr>
      <w:r w:rsidRPr="003A3F6B">
        <w:rPr>
          <w:rFonts w:ascii="Arial" w:hAnsi="Arial"/>
          <w:i/>
          <w:sz w:val="22"/>
          <w:lang w:val="es-ES"/>
        </w:rPr>
        <w:t>(Preparado por el Grupo de Trabajo sobre Especies de Aves)</w:t>
      </w:r>
    </w:p>
    <w:p w14:paraId="6658BD8B" w14:textId="77777777" w:rsidR="003A3F6B" w:rsidRPr="003A3F6B" w:rsidRDefault="003A3F6B" w:rsidP="00460DC9">
      <w:pPr>
        <w:rPr>
          <w:rFonts w:ascii="Arial" w:hAnsi="Arial" w:cs="Arial"/>
          <w:sz w:val="22"/>
          <w:szCs w:val="22"/>
          <w:lang w:val="es-ES"/>
        </w:rPr>
      </w:pPr>
    </w:p>
    <w:p w14:paraId="756C76BA" w14:textId="77777777" w:rsidR="003A3F6B" w:rsidRPr="003A3F6B" w:rsidRDefault="003A3F6B" w:rsidP="00460DC9">
      <w:pPr>
        <w:rPr>
          <w:rFonts w:asciiTheme="minorBidi" w:hAnsiTheme="minorBidi" w:cstheme="minorBidi"/>
          <w:sz w:val="22"/>
          <w:szCs w:val="22"/>
          <w:lang w:val="es-ES"/>
        </w:rPr>
      </w:pPr>
    </w:p>
    <w:p w14:paraId="5D13B9BA" w14:textId="77777777" w:rsidR="003A3F6B" w:rsidRPr="003A3F6B" w:rsidRDefault="003A3F6B" w:rsidP="004E6F8D">
      <w:pPr>
        <w:ind w:left="562" w:hanging="562"/>
        <w:jc w:val="center"/>
        <w:rPr>
          <w:rFonts w:asciiTheme="minorBidi" w:hAnsiTheme="minorBidi" w:cstheme="minorBidi"/>
          <w:sz w:val="22"/>
          <w:szCs w:val="22"/>
          <w:lang w:val="es-ES"/>
        </w:rPr>
      </w:pPr>
      <w:r w:rsidRPr="003A3F6B">
        <w:rPr>
          <w:rFonts w:asciiTheme="minorBidi" w:hAnsiTheme="minorBidi"/>
          <w:sz w:val="22"/>
          <w:lang w:val="es-ES"/>
        </w:rPr>
        <w:t>PROYECTO DE RESOLUCIÓN</w:t>
      </w:r>
    </w:p>
    <w:p w14:paraId="58C8EDA9" w14:textId="77777777" w:rsidR="003A3F6B" w:rsidRPr="003A3F6B" w:rsidRDefault="003A3F6B" w:rsidP="004E6F8D">
      <w:pPr>
        <w:ind w:left="562" w:hanging="562"/>
        <w:jc w:val="center"/>
        <w:rPr>
          <w:rFonts w:asciiTheme="minorBidi" w:hAnsiTheme="minorBidi" w:cstheme="minorBidi"/>
          <w:b/>
          <w:bCs/>
          <w:sz w:val="22"/>
          <w:szCs w:val="22"/>
          <w:lang w:val="es-ES"/>
        </w:rPr>
      </w:pPr>
    </w:p>
    <w:p w14:paraId="2F52451C" w14:textId="77777777" w:rsidR="003A3F6B" w:rsidRPr="003A3F6B" w:rsidRDefault="003A3F6B" w:rsidP="00460DC9">
      <w:pPr>
        <w:widowControl/>
        <w:autoSpaceDE/>
        <w:autoSpaceDN/>
        <w:jc w:val="both"/>
        <w:textAlignment w:val="auto"/>
        <w:rPr>
          <w:rFonts w:ascii="Arial" w:hAnsi="Arial" w:cs="Arial"/>
          <w:sz w:val="22"/>
          <w:szCs w:val="22"/>
          <w:lang w:val="es-ES"/>
        </w:rPr>
      </w:pPr>
      <w:r w:rsidRPr="003A3F6B">
        <w:rPr>
          <w:rFonts w:ascii="Arial" w:hAnsi="Arial"/>
          <w:i/>
          <w:sz w:val="22"/>
          <w:lang w:val="es-ES"/>
        </w:rPr>
        <w:t xml:space="preserve">Recordando la </w:t>
      </w:r>
      <w:r w:rsidRPr="003A3F6B">
        <w:rPr>
          <w:rFonts w:ascii="Arial" w:hAnsi="Arial"/>
          <w:sz w:val="22"/>
          <w:lang w:val="es-ES"/>
        </w:rPr>
        <w:t xml:space="preserve">Resolución 12.11(Rev.COP14) </w:t>
      </w:r>
      <w:r w:rsidRPr="003A3F6B">
        <w:rPr>
          <w:rFonts w:ascii="Arial" w:hAnsi="Arial"/>
          <w:i/>
          <w:sz w:val="22"/>
          <w:lang w:val="es-ES"/>
        </w:rPr>
        <w:t>Corredores aéreos</w:t>
      </w:r>
      <w:r w:rsidRPr="003A3F6B">
        <w:rPr>
          <w:rFonts w:ascii="Arial" w:hAnsi="Arial"/>
          <w:sz w:val="22"/>
          <w:lang w:val="es-ES"/>
        </w:rPr>
        <w:t xml:space="preserve"> y acogiendo con beneplácito los avances logrados por el Grupo de Trabajo sobre corredores aéreos en el marco del Consejo Científico sobre la implementación del programa de trabajo mundial,</w:t>
      </w:r>
    </w:p>
    <w:p w14:paraId="02321F6A" w14:textId="77777777" w:rsidR="003A3F6B" w:rsidRPr="00F22D73" w:rsidRDefault="003A3F6B" w:rsidP="004E6F8D">
      <w:pPr>
        <w:widowControl/>
        <w:autoSpaceDE/>
        <w:autoSpaceDN/>
        <w:textAlignment w:val="auto"/>
        <w:rPr>
          <w:rFonts w:ascii="Arial" w:hAnsi="Arial" w:cs="Arial"/>
          <w:sz w:val="22"/>
          <w:szCs w:val="22"/>
          <w:lang w:val="es-ES"/>
        </w:rPr>
      </w:pPr>
    </w:p>
    <w:p w14:paraId="57EBC99F" w14:textId="77777777" w:rsidR="003A3F6B" w:rsidRPr="003A3F6B" w:rsidRDefault="003A3F6B" w:rsidP="00460DC9">
      <w:pPr>
        <w:widowControl/>
        <w:autoSpaceDE/>
        <w:autoSpaceDN/>
        <w:jc w:val="both"/>
        <w:textAlignment w:val="auto"/>
        <w:rPr>
          <w:rFonts w:ascii="Arial" w:hAnsi="Arial" w:cs="Arial"/>
          <w:sz w:val="22"/>
          <w:szCs w:val="22"/>
          <w:lang w:val="es-ES"/>
        </w:rPr>
      </w:pPr>
      <w:r w:rsidRPr="003A3F6B">
        <w:rPr>
          <w:rFonts w:ascii="Arial" w:hAnsi="Arial"/>
          <w:i/>
          <w:sz w:val="22"/>
          <w:lang w:val="es-ES"/>
        </w:rPr>
        <w:t>Apreciando</w:t>
      </w:r>
      <w:r w:rsidRPr="003A3F6B">
        <w:rPr>
          <w:rFonts w:ascii="Arial" w:hAnsi="Arial"/>
          <w:sz w:val="22"/>
          <w:lang w:val="es-ES"/>
        </w:rPr>
        <w:t xml:space="preserve"> que durante miles de años la humanidad ha sentido fascinación por las aves marinas en todos los océanos del mundo, tal y como se refleja en las culturas tradicionales, el arte, las religiones, la literatura y, más recientemente, el ecoturismo,</w:t>
      </w:r>
    </w:p>
    <w:p w14:paraId="0BA2C7BD" w14:textId="77777777" w:rsidR="003A3F6B" w:rsidRPr="00F22D73" w:rsidRDefault="003A3F6B" w:rsidP="00460DC9">
      <w:pPr>
        <w:widowControl/>
        <w:autoSpaceDE/>
        <w:autoSpaceDN/>
        <w:jc w:val="both"/>
        <w:textAlignment w:val="auto"/>
        <w:rPr>
          <w:rFonts w:ascii="Arial" w:hAnsi="Arial" w:cs="Arial"/>
          <w:i/>
          <w:iCs/>
          <w:sz w:val="22"/>
          <w:szCs w:val="22"/>
          <w:lang w:val="es-ES"/>
        </w:rPr>
      </w:pPr>
    </w:p>
    <w:p w14:paraId="7ED54226" w14:textId="77777777" w:rsidR="003A3F6B" w:rsidRPr="003A3F6B" w:rsidRDefault="003A3F6B" w:rsidP="00460DC9">
      <w:pPr>
        <w:widowControl/>
        <w:autoSpaceDE/>
        <w:autoSpaceDN/>
        <w:jc w:val="both"/>
        <w:textAlignment w:val="auto"/>
        <w:rPr>
          <w:rFonts w:ascii="Arial" w:hAnsi="Arial" w:cs="Arial"/>
          <w:sz w:val="22"/>
          <w:szCs w:val="22"/>
          <w:lang w:val="es-ES"/>
        </w:rPr>
      </w:pPr>
      <w:r w:rsidRPr="003A3F6B">
        <w:rPr>
          <w:rFonts w:ascii="Arial" w:hAnsi="Arial"/>
          <w:i/>
          <w:sz w:val="22"/>
          <w:lang w:val="es-ES"/>
        </w:rPr>
        <w:t xml:space="preserve">Reconociendo </w:t>
      </w:r>
      <w:r w:rsidRPr="003A3F6B">
        <w:rPr>
          <w:rFonts w:ascii="Arial" w:hAnsi="Arial"/>
          <w:sz w:val="22"/>
          <w:lang w:val="es-ES"/>
        </w:rPr>
        <w:t>que las aves marinas son buenos indicadores de la salud general de los océanos y de nuestra capacidad para mitigar el cambio climático, proporcionando servicios ecosistémicos a diversas escalas tanto en entornos marinos como terrestres, desde la deposición de nutrientes hasta la estabilidad de la red alimentaria,</w:t>
      </w:r>
    </w:p>
    <w:p w14:paraId="56579740" w14:textId="77777777" w:rsidR="003A3F6B" w:rsidRPr="00F22D73" w:rsidRDefault="003A3F6B" w:rsidP="00460DC9">
      <w:pPr>
        <w:widowControl/>
        <w:autoSpaceDE/>
        <w:autoSpaceDN/>
        <w:jc w:val="both"/>
        <w:textAlignment w:val="auto"/>
        <w:rPr>
          <w:rFonts w:ascii="Arial" w:hAnsi="Arial" w:cs="Arial"/>
          <w:i/>
          <w:iCs/>
          <w:sz w:val="22"/>
          <w:szCs w:val="22"/>
          <w:lang w:val="es-ES"/>
        </w:rPr>
      </w:pPr>
    </w:p>
    <w:p w14:paraId="79525E5E" w14:textId="77777777" w:rsidR="003A3F6B" w:rsidRPr="003A3F6B" w:rsidRDefault="003A3F6B" w:rsidP="00460DC9">
      <w:pPr>
        <w:widowControl/>
        <w:autoSpaceDE/>
        <w:autoSpaceDN/>
        <w:jc w:val="both"/>
        <w:textAlignment w:val="auto"/>
        <w:rPr>
          <w:rFonts w:ascii="Arial" w:eastAsia="Arial" w:hAnsi="Arial" w:cs="Arial"/>
          <w:sz w:val="22"/>
          <w:szCs w:val="22"/>
          <w:lang w:val="es-ES"/>
        </w:rPr>
      </w:pPr>
      <w:r w:rsidRPr="003A3F6B">
        <w:rPr>
          <w:rFonts w:ascii="Arial" w:hAnsi="Arial"/>
          <w:i/>
          <w:sz w:val="22"/>
          <w:lang w:val="es-ES"/>
        </w:rPr>
        <w:t xml:space="preserve">Preocupada </w:t>
      </w:r>
      <w:r w:rsidRPr="003A3F6B">
        <w:rPr>
          <w:rFonts w:ascii="Arial" w:hAnsi="Arial"/>
          <w:sz w:val="22"/>
          <w:lang w:val="es-ES"/>
        </w:rPr>
        <w:t>por el hecho de que las aves marinas son uno de los grupos de aves más amenazados y que más de la mitad de las especies presentan tendencias poblacionales negativas,</w:t>
      </w:r>
    </w:p>
    <w:p w14:paraId="67FB4078" w14:textId="77777777" w:rsidR="003A3F6B" w:rsidRPr="00F22D73" w:rsidRDefault="003A3F6B" w:rsidP="00460DC9">
      <w:pPr>
        <w:widowControl/>
        <w:autoSpaceDE/>
        <w:autoSpaceDN/>
        <w:jc w:val="both"/>
        <w:textAlignment w:val="auto"/>
        <w:rPr>
          <w:rFonts w:ascii="Arial" w:hAnsi="Arial" w:cs="Arial"/>
          <w:i/>
          <w:iCs/>
          <w:sz w:val="22"/>
          <w:szCs w:val="22"/>
          <w:lang w:val="es-ES"/>
        </w:rPr>
      </w:pPr>
    </w:p>
    <w:p w14:paraId="2CE53368" w14:textId="77777777" w:rsidR="003A3F6B" w:rsidRPr="003A3F6B" w:rsidRDefault="003A3F6B" w:rsidP="00460DC9">
      <w:pPr>
        <w:widowControl/>
        <w:autoSpaceDE/>
        <w:autoSpaceDN/>
        <w:jc w:val="both"/>
        <w:textAlignment w:val="auto"/>
        <w:rPr>
          <w:rFonts w:ascii="Arial" w:eastAsia="Arial" w:hAnsi="Arial" w:cs="Arial"/>
          <w:sz w:val="22"/>
          <w:szCs w:val="22"/>
          <w:lang w:val="es-ES"/>
        </w:rPr>
      </w:pPr>
      <w:r w:rsidRPr="003A3F6B">
        <w:rPr>
          <w:rFonts w:ascii="Arial" w:hAnsi="Arial"/>
          <w:i/>
          <w:sz w:val="22"/>
          <w:lang w:val="es-ES"/>
        </w:rPr>
        <w:t xml:space="preserve">Observando con preocupación </w:t>
      </w:r>
      <w:r w:rsidRPr="003A3F6B">
        <w:rPr>
          <w:rFonts w:ascii="Arial" w:hAnsi="Arial"/>
          <w:sz w:val="22"/>
          <w:lang w:val="es-ES"/>
        </w:rPr>
        <w:t xml:space="preserve">que, de acuerdo con las evaluaciones mundiales periódicas, la presión sobre las aves marinas sigue aumentando y que la mayoría de ellas se enfrentan a múltiples amenazas, siendo las principales, en orden de magnitud, las especies invasoras (como ratas y gatos en las zonas de reproducción), la captura incidental, el cambio climático, la caza y las trampas, la interferencia, la contaminación, la sobrepesca (principalmente la pesca a gran escala), el desarrollo energético y minero, la contaminación lumínica y las enfermedades (como la gripe aviar), </w:t>
      </w:r>
    </w:p>
    <w:p w14:paraId="6FF1E143" w14:textId="77777777" w:rsidR="003A3F6B" w:rsidRPr="00F22D73" w:rsidRDefault="003A3F6B" w:rsidP="00460DC9">
      <w:pPr>
        <w:widowControl/>
        <w:autoSpaceDE/>
        <w:autoSpaceDN/>
        <w:jc w:val="both"/>
        <w:textAlignment w:val="auto"/>
        <w:rPr>
          <w:rFonts w:ascii="Arial" w:eastAsia="Arial" w:hAnsi="Arial" w:cs="Arial"/>
          <w:i/>
          <w:iCs/>
          <w:sz w:val="22"/>
          <w:szCs w:val="22"/>
          <w:lang w:val="es-ES"/>
        </w:rPr>
      </w:pPr>
    </w:p>
    <w:p w14:paraId="2D5BC84B" w14:textId="77777777" w:rsidR="003A3F6B" w:rsidRPr="003A3F6B" w:rsidRDefault="003A3F6B" w:rsidP="00460DC9">
      <w:pPr>
        <w:widowControl/>
        <w:autoSpaceDE/>
        <w:autoSpaceDN/>
        <w:jc w:val="both"/>
        <w:textAlignment w:val="auto"/>
        <w:rPr>
          <w:rFonts w:ascii="Arial" w:hAnsi="Arial" w:cs="Arial"/>
          <w:sz w:val="22"/>
          <w:szCs w:val="22"/>
          <w:lang w:val="es-ES"/>
        </w:rPr>
      </w:pPr>
      <w:r w:rsidRPr="003A3F6B">
        <w:rPr>
          <w:rFonts w:ascii="Arial" w:hAnsi="Arial"/>
          <w:i/>
          <w:sz w:val="22"/>
          <w:lang w:val="es-ES"/>
        </w:rPr>
        <w:t xml:space="preserve">Reconociendo </w:t>
      </w:r>
      <w:r w:rsidRPr="003A3F6B">
        <w:rPr>
          <w:rFonts w:ascii="Arial" w:hAnsi="Arial"/>
          <w:sz w:val="22"/>
          <w:lang w:val="es-ES"/>
        </w:rPr>
        <w:t xml:space="preserve">que las aves marinas constituyen un grupo taxonómicamente variado de más de 360 especies (alrededor del 3,7 % del total de aves) que dependen del medio marino al menos durante una parte de su ciclo vital, </w:t>
      </w:r>
    </w:p>
    <w:p w14:paraId="351FAFF3" w14:textId="77777777" w:rsidR="003A3F6B" w:rsidRPr="00F22D73" w:rsidRDefault="003A3F6B" w:rsidP="00460DC9">
      <w:pPr>
        <w:widowControl/>
        <w:autoSpaceDE/>
        <w:autoSpaceDN/>
        <w:jc w:val="both"/>
        <w:textAlignment w:val="auto"/>
        <w:rPr>
          <w:rFonts w:ascii="Arial" w:hAnsi="Arial" w:cs="Arial"/>
          <w:i/>
          <w:sz w:val="22"/>
          <w:szCs w:val="22"/>
          <w:lang w:val="es-ES"/>
        </w:rPr>
      </w:pPr>
    </w:p>
    <w:p w14:paraId="1BADDACA" w14:textId="77777777" w:rsidR="003A3F6B" w:rsidRPr="003A3F6B" w:rsidRDefault="003A3F6B" w:rsidP="00460DC9">
      <w:pPr>
        <w:widowControl/>
        <w:autoSpaceDE/>
        <w:autoSpaceDN/>
        <w:jc w:val="both"/>
        <w:textAlignment w:val="auto"/>
        <w:rPr>
          <w:rFonts w:ascii="Arial" w:hAnsi="Arial" w:cs="Arial"/>
          <w:sz w:val="22"/>
          <w:szCs w:val="22"/>
          <w:lang w:val="es-ES"/>
        </w:rPr>
      </w:pPr>
      <w:r w:rsidRPr="003A3F6B">
        <w:rPr>
          <w:rFonts w:ascii="Arial" w:hAnsi="Arial"/>
          <w:i/>
          <w:sz w:val="22"/>
          <w:lang w:val="es-ES"/>
        </w:rPr>
        <w:t xml:space="preserve">Reconociendo además </w:t>
      </w:r>
      <w:r w:rsidRPr="003A3F6B">
        <w:rPr>
          <w:rFonts w:ascii="Arial" w:hAnsi="Arial"/>
          <w:sz w:val="22"/>
          <w:lang w:val="es-ES"/>
        </w:rPr>
        <w:t>que las aves marinas se definen como especies de las familias Phaethontidae (aves tropicales), Hydrobatidae (paíños septentrionales), Oceanitidae (paíños australes), Diomedeidae (albatros), Procellariidae (pardelas y petreles), Spheniscidae (pingüinos), Fregatidae (fragatas), Sulidae (alcatraces y piqueros), Pelecanidae (pelícanos), Phalacrocoracidae (cormoranes y cormoranes moñudos) y Stercorariidae (skúas), Alcidae (araos, alcas y frailecillos) y Laridae (gaviotas y charranes), y algunas especies de la familias Anatidae, Gaviidae, y Podicipedidae,</w:t>
      </w:r>
    </w:p>
    <w:p w14:paraId="77AF453B" w14:textId="77777777" w:rsidR="003A3F6B" w:rsidRPr="00F22D73" w:rsidRDefault="003A3F6B" w:rsidP="00460DC9">
      <w:pPr>
        <w:widowControl/>
        <w:autoSpaceDE/>
        <w:autoSpaceDN/>
        <w:jc w:val="both"/>
        <w:textAlignment w:val="auto"/>
        <w:rPr>
          <w:rFonts w:ascii="Arial" w:hAnsi="Arial" w:cs="Arial"/>
          <w:i/>
          <w:iCs/>
          <w:sz w:val="22"/>
          <w:szCs w:val="22"/>
          <w:lang w:val="es-ES"/>
        </w:rPr>
      </w:pPr>
    </w:p>
    <w:p w14:paraId="19FFDE13" w14:textId="77777777" w:rsidR="003A3F6B" w:rsidRPr="003A3F6B" w:rsidRDefault="003A3F6B" w:rsidP="00460DC9">
      <w:pPr>
        <w:widowControl/>
        <w:autoSpaceDE/>
        <w:autoSpaceDN/>
        <w:jc w:val="both"/>
        <w:textAlignment w:val="auto"/>
        <w:rPr>
          <w:rFonts w:ascii="Arial" w:hAnsi="Arial" w:cs="Arial"/>
          <w:sz w:val="22"/>
          <w:szCs w:val="22"/>
          <w:lang w:val="es-ES"/>
        </w:rPr>
      </w:pPr>
      <w:r w:rsidRPr="003A3F6B">
        <w:rPr>
          <w:rFonts w:ascii="Arial" w:hAnsi="Arial"/>
          <w:i/>
          <w:sz w:val="22"/>
          <w:lang w:val="es-ES"/>
        </w:rPr>
        <w:t xml:space="preserve">Reconociendo </w:t>
      </w:r>
      <w:r w:rsidRPr="003A3F6B">
        <w:rPr>
          <w:rFonts w:ascii="Arial" w:hAnsi="Arial"/>
          <w:sz w:val="22"/>
          <w:lang w:val="es-ES"/>
        </w:rPr>
        <w:t xml:space="preserve">que muchas aves marinas realizan migraciones de larga distancia, incluyendo migraciones de polo a polo o circunnavegando el globo, y que estos inmensos viajes dificultan su conservación, </w:t>
      </w:r>
    </w:p>
    <w:p w14:paraId="07F73946" w14:textId="77777777" w:rsidR="003A3F6B" w:rsidRPr="00F22D73" w:rsidRDefault="003A3F6B" w:rsidP="00460DC9">
      <w:pPr>
        <w:widowControl/>
        <w:autoSpaceDE/>
        <w:autoSpaceDN/>
        <w:jc w:val="both"/>
        <w:textAlignment w:val="auto"/>
        <w:rPr>
          <w:rFonts w:ascii="Arial" w:hAnsi="Arial" w:cs="Arial"/>
          <w:i/>
          <w:iCs/>
          <w:sz w:val="22"/>
          <w:szCs w:val="22"/>
          <w:lang w:val="es-ES"/>
        </w:rPr>
      </w:pPr>
    </w:p>
    <w:p w14:paraId="325CF903" w14:textId="77777777" w:rsidR="003A3F6B" w:rsidRPr="003A3F6B" w:rsidRDefault="003A3F6B" w:rsidP="00460DC9">
      <w:pPr>
        <w:widowControl/>
        <w:autoSpaceDE/>
        <w:autoSpaceDN/>
        <w:jc w:val="both"/>
        <w:textAlignment w:val="auto"/>
        <w:rPr>
          <w:rFonts w:ascii="Arial" w:hAnsi="Arial" w:cs="Arial"/>
          <w:sz w:val="22"/>
          <w:szCs w:val="22"/>
          <w:lang w:val="es-ES"/>
        </w:rPr>
      </w:pPr>
      <w:r w:rsidRPr="003A3F6B">
        <w:rPr>
          <w:rFonts w:ascii="Arial" w:hAnsi="Arial"/>
          <w:i/>
          <w:sz w:val="22"/>
          <w:lang w:val="es-ES"/>
        </w:rPr>
        <w:t xml:space="preserve">Reconociendo </w:t>
      </w:r>
      <w:r w:rsidRPr="003A3F6B">
        <w:rPr>
          <w:rFonts w:ascii="Arial" w:hAnsi="Arial"/>
          <w:sz w:val="22"/>
          <w:lang w:val="es-ES"/>
        </w:rPr>
        <w:t xml:space="preserve">que los corredores aéreos son las principales rutas seguidas repetida y constantemente por las aves migratorias de múltiples especies y poblaciones entre sus zonas de reproducción y no reproducción, y que, dado que las estrategias migratorias puede variar entre individuos, especies o poblaciones, </w:t>
      </w:r>
      <w:r w:rsidRPr="003A3F6B">
        <w:rPr>
          <w:rFonts w:ascii="Arial" w:hAnsi="Arial"/>
          <w:color w:val="000000" w:themeColor="text1"/>
          <w:sz w:val="22"/>
          <w:lang w:val="es-ES"/>
        </w:rPr>
        <w:t xml:space="preserve">los corredores aéreos son necesariamente amplios </w:t>
      </w:r>
      <w:r w:rsidRPr="003A3F6B">
        <w:rPr>
          <w:rFonts w:ascii="Arial" w:hAnsi="Arial"/>
          <w:color w:val="000000" w:themeColor="text1"/>
          <w:sz w:val="22"/>
          <w:lang w:val="es-ES"/>
        </w:rPr>
        <w:lastRenderedPageBreak/>
        <w:t>con el fin de representar las principales rutas migratorias,</w:t>
      </w:r>
      <w:r w:rsidRPr="003A3F6B">
        <w:rPr>
          <w:rFonts w:ascii="Arial" w:hAnsi="Arial"/>
          <w:color w:val="000000" w:themeColor="text1"/>
          <w:sz w:val="22"/>
          <w:bdr w:val="none" w:sz="0" w:space="0" w:color="auto" w:frame="1"/>
          <w:lang w:val="es-ES"/>
        </w:rPr>
        <w:t xml:space="preserve"> </w:t>
      </w:r>
      <w:r w:rsidRPr="003A3F6B">
        <w:rPr>
          <w:rFonts w:ascii="Arial" w:hAnsi="Arial"/>
          <w:color w:val="000000" w:themeColor="text1"/>
          <w:sz w:val="22"/>
          <w:lang w:val="es-ES"/>
        </w:rPr>
        <w:t xml:space="preserve">y, por tanto, el enfoque de ciclo de vida completo, que utiliza la mayoría de las </w:t>
      </w:r>
      <w:r w:rsidRPr="003A3F6B">
        <w:rPr>
          <w:rFonts w:ascii="Arial" w:hAnsi="Arial"/>
          <w:sz w:val="22"/>
          <w:lang w:val="es-ES"/>
        </w:rPr>
        <w:t>aves,</w:t>
      </w:r>
    </w:p>
    <w:p w14:paraId="33C9C5FA" w14:textId="77777777" w:rsidR="003A3F6B" w:rsidRPr="00F22D73" w:rsidRDefault="003A3F6B" w:rsidP="00460DC9">
      <w:pPr>
        <w:widowControl/>
        <w:autoSpaceDE/>
        <w:autoSpaceDN/>
        <w:jc w:val="both"/>
        <w:textAlignment w:val="auto"/>
        <w:rPr>
          <w:rFonts w:ascii="Arial" w:hAnsi="Arial" w:cs="Arial"/>
          <w:i/>
          <w:iCs/>
          <w:sz w:val="22"/>
          <w:szCs w:val="22"/>
          <w:lang w:val="es-ES"/>
        </w:rPr>
      </w:pPr>
    </w:p>
    <w:p w14:paraId="5EBCD226" w14:textId="77777777" w:rsidR="003A3F6B" w:rsidRPr="003A3F6B" w:rsidRDefault="003A3F6B" w:rsidP="00460DC9">
      <w:pPr>
        <w:widowControl/>
        <w:autoSpaceDE/>
        <w:autoSpaceDN/>
        <w:jc w:val="both"/>
        <w:textAlignment w:val="auto"/>
        <w:rPr>
          <w:rFonts w:ascii="Arial" w:hAnsi="Arial" w:cs="Arial"/>
          <w:sz w:val="22"/>
          <w:szCs w:val="22"/>
          <w:lang w:val="es-ES"/>
        </w:rPr>
      </w:pPr>
      <w:r w:rsidRPr="003A3F6B">
        <w:rPr>
          <w:rFonts w:ascii="Arial" w:hAnsi="Arial"/>
          <w:i/>
          <w:sz w:val="22"/>
          <w:lang w:val="es-ES"/>
        </w:rPr>
        <w:t xml:space="preserve">Reconociendo además </w:t>
      </w:r>
      <w:r w:rsidRPr="003A3F6B">
        <w:rPr>
          <w:rFonts w:ascii="Arial" w:hAnsi="Arial"/>
          <w:sz w:val="22"/>
          <w:lang w:val="es-ES"/>
        </w:rPr>
        <w:t>la identificación de seis «corredores aéreos marinos» por parte de BirdLife International a partir de los datos de seguimiento de aves marinas pelágicas y migratorias de larga distancia (Anexo A), lo que demuestra la conectividad ecológica a escala de cuencas oceánicas y la necesidad de desarrollar una acción de cooperación concertada y coordinada para abordar la disminución de las aves marinas,</w:t>
      </w:r>
    </w:p>
    <w:p w14:paraId="0CD6DCD7" w14:textId="77777777" w:rsidR="003A3F6B" w:rsidRPr="00F22D73" w:rsidRDefault="003A3F6B" w:rsidP="00460DC9">
      <w:pPr>
        <w:autoSpaceDN/>
        <w:adjustRightInd w:val="0"/>
        <w:jc w:val="both"/>
        <w:textAlignment w:val="auto"/>
        <w:rPr>
          <w:rFonts w:ascii="Arial" w:hAnsi="Arial" w:cs="Arial"/>
          <w:i/>
          <w:iCs/>
          <w:sz w:val="22"/>
          <w:szCs w:val="22"/>
          <w:lang w:val="es-ES"/>
        </w:rPr>
      </w:pPr>
    </w:p>
    <w:p w14:paraId="29E2E033" w14:textId="77777777" w:rsidR="003A3F6B" w:rsidRPr="003A3F6B" w:rsidRDefault="003A3F6B" w:rsidP="00460DC9">
      <w:pPr>
        <w:autoSpaceDN/>
        <w:adjustRightInd w:val="0"/>
        <w:jc w:val="both"/>
        <w:textAlignment w:val="auto"/>
        <w:rPr>
          <w:rFonts w:ascii="Arial" w:hAnsi="Arial" w:cs="Arial"/>
          <w:sz w:val="22"/>
          <w:szCs w:val="22"/>
          <w:lang w:val="es-ES"/>
        </w:rPr>
      </w:pPr>
      <w:r w:rsidRPr="003A3F6B">
        <w:rPr>
          <w:rFonts w:ascii="Arial" w:hAnsi="Arial"/>
          <w:i/>
          <w:sz w:val="22"/>
          <w:lang w:val="es-ES"/>
        </w:rPr>
        <w:t xml:space="preserve">Recordando la </w:t>
      </w:r>
      <w:r w:rsidRPr="003A3F6B">
        <w:rPr>
          <w:rFonts w:ascii="Arial" w:hAnsi="Arial"/>
          <w:sz w:val="22"/>
          <w:lang w:val="es-ES"/>
        </w:rPr>
        <w:t xml:space="preserve">Resolución 12.11 (Rev.COP14) </w:t>
      </w:r>
      <w:r w:rsidRPr="003A3F6B">
        <w:rPr>
          <w:rFonts w:ascii="Arial" w:hAnsi="Arial"/>
          <w:i/>
          <w:sz w:val="22"/>
          <w:lang w:val="es-ES"/>
        </w:rPr>
        <w:t>Corredores aéreos</w:t>
      </w:r>
      <w:r w:rsidRPr="003A3F6B">
        <w:rPr>
          <w:rFonts w:ascii="Arial" w:hAnsi="Arial"/>
          <w:sz w:val="22"/>
          <w:lang w:val="es-ES"/>
        </w:rPr>
        <w:t xml:space="preserve"> mediante la cual la Conferencia de las Partes reconoce</w:t>
      </w:r>
      <w:r w:rsidRPr="003A3F6B">
        <w:rPr>
          <w:rFonts w:ascii="Arial" w:hAnsi="Arial"/>
          <w:i/>
          <w:sz w:val="22"/>
          <w:lang w:val="es-ES"/>
        </w:rPr>
        <w:t xml:space="preserve"> </w:t>
      </w:r>
      <w:r w:rsidRPr="003A3F6B">
        <w:rPr>
          <w:rFonts w:ascii="Arial" w:hAnsi="Arial"/>
          <w:sz w:val="22"/>
          <w:lang w:val="es-ES"/>
        </w:rPr>
        <w:t>que es necesario un enfoque basado en los corredores aéreos para garantizar la conservación adecuada y que cualquier uso de las aves marinas migratorias sea sostenible en toda su área de distribución, combinando enfoques basados en especies y ecosistemas y promoviendo la cooperación y coordinación internacionales entre los Estados, el sector privado, los acuerdos multilaterales sobre medio ambiente (AMUMA),</w:t>
      </w:r>
      <w:r w:rsidRPr="003A3F6B">
        <w:rPr>
          <w:rFonts w:ascii="Arial" w:hAnsi="Arial"/>
          <w:color w:val="0078D4"/>
          <w:sz w:val="22"/>
          <w:shd w:val="clear" w:color="auto" w:fill="FFFFFF"/>
          <w:lang w:val="es-ES"/>
        </w:rPr>
        <w:t xml:space="preserve"> </w:t>
      </w:r>
      <w:r w:rsidRPr="003A3F6B">
        <w:rPr>
          <w:rFonts w:ascii="Arial" w:hAnsi="Arial"/>
          <w:sz w:val="22"/>
          <w:lang w:val="es-ES"/>
        </w:rPr>
        <w:t xml:space="preserve">las Organizaciones Regionales de Ordenación Pesquera (OROP), los organismos de las Naciones Unidas, las organizaciones no gubernamentales, las instituciones de investigación, las comunidades locales y las demás partes interesadas, </w:t>
      </w:r>
    </w:p>
    <w:p w14:paraId="7FBFD1ED" w14:textId="77777777" w:rsidR="003A3F6B" w:rsidRPr="00F22D73" w:rsidRDefault="003A3F6B" w:rsidP="00460DC9">
      <w:pPr>
        <w:autoSpaceDE/>
        <w:autoSpaceDN/>
        <w:jc w:val="both"/>
        <w:textAlignment w:val="auto"/>
        <w:rPr>
          <w:rFonts w:ascii="Arial" w:hAnsi="Arial" w:cs="Arial"/>
          <w:sz w:val="22"/>
          <w:szCs w:val="22"/>
          <w:lang w:val="es-ES"/>
        </w:rPr>
      </w:pPr>
    </w:p>
    <w:p w14:paraId="7CE56349" w14:textId="77777777" w:rsidR="003A3F6B" w:rsidRPr="003A3F6B" w:rsidRDefault="003A3F6B" w:rsidP="00460DC9">
      <w:pPr>
        <w:autoSpaceDE/>
        <w:autoSpaceDN/>
        <w:jc w:val="both"/>
        <w:textAlignment w:val="auto"/>
        <w:rPr>
          <w:rFonts w:ascii="Arial" w:hAnsi="Arial" w:cs="Arial"/>
          <w:sz w:val="22"/>
          <w:szCs w:val="22"/>
          <w:lang w:val="es-ES"/>
        </w:rPr>
      </w:pPr>
      <w:r w:rsidRPr="003A3F6B">
        <w:rPr>
          <w:rFonts w:ascii="Arial" w:hAnsi="Arial"/>
          <w:i/>
          <w:sz w:val="22"/>
          <w:lang w:val="es-ES"/>
        </w:rPr>
        <w:t>Reconociendo además</w:t>
      </w:r>
      <w:r w:rsidRPr="003A3F6B">
        <w:rPr>
          <w:rFonts w:ascii="Arial" w:hAnsi="Arial"/>
          <w:sz w:val="22"/>
          <w:lang w:val="es-ES"/>
        </w:rPr>
        <w:t xml:space="preserve"> que, si bien los instrumentos existentes sobre corredores aéreos en el marco de la CMS y otras herramientas de las políticas abarcan algunas especies y zonas de aves marinas migratorias, en particular las zonas de reproducción, no se centran específicamente en las rutas oceánicas de los corredores aéreos marinos y </w:t>
      </w:r>
      <w:r w:rsidRPr="003A3F6B">
        <w:rPr>
          <w:rFonts w:ascii="Arial" w:hAnsi="Arial"/>
          <w:color w:val="000000" w:themeColor="text1"/>
          <w:sz w:val="22"/>
          <w:lang w:val="es-ES"/>
        </w:rPr>
        <w:t xml:space="preserve">tienen un enfoque limitado sobre la conectividad total </w:t>
      </w:r>
      <w:r w:rsidRPr="003A3F6B">
        <w:rPr>
          <w:rFonts w:ascii="Arial" w:hAnsi="Arial"/>
          <w:sz w:val="22"/>
          <w:lang w:val="es-ES"/>
        </w:rPr>
        <w:t xml:space="preserve">de las aves marinas pelágicas en las cuencas oceánicas, </w:t>
      </w:r>
    </w:p>
    <w:p w14:paraId="071EE0D5" w14:textId="77777777" w:rsidR="003A3F6B" w:rsidRPr="00F22D73" w:rsidRDefault="003A3F6B" w:rsidP="00460DC9">
      <w:pPr>
        <w:autoSpaceDN/>
        <w:adjustRightInd w:val="0"/>
        <w:jc w:val="both"/>
        <w:textAlignment w:val="auto"/>
        <w:rPr>
          <w:rFonts w:ascii="Arial" w:hAnsi="Arial" w:cs="Arial"/>
          <w:sz w:val="22"/>
          <w:szCs w:val="22"/>
          <w:lang w:val="es-ES"/>
        </w:rPr>
      </w:pPr>
    </w:p>
    <w:p w14:paraId="46A401DA" w14:textId="77777777" w:rsidR="003A3F6B" w:rsidRPr="003A3F6B" w:rsidRDefault="003A3F6B" w:rsidP="00460DC9">
      <w:pPr>
        <w:autoSpaceDN/>
        <w:adjustRightInd w:val="0"/>
        <w:jc w:val="both"/>
        <w:textAlignment w:val="auto"/>
        <w:rPr>
          <w:rFonts w:ascii="Arial" w:hAnsi="Arial" w:cs="Arial"/>
          <w:sz w:val="22"/>
          <w:szCs w:val="22"/>
          <w:lang w:val="es-ES"/>
        </w:rPr>
      </w:pPr>
      <w:r w:rsidRPr="003A3F6B">
        <w:rPr>
          <w:rFonts w:ascii="Arial" w:hAnsi="Arial"/>
          <w:i/>
          <w:sz w:val="22"/>
          <w:lang w:val="es-ES"/>
        </w:rPr>
        <w:t xml:space="preserve">Reconociendo también </w:t>
      </w:r>
      <w:r w:rsidRPr="003A3F6B">
        <w:rPr>
          <w:rFonts w:ascii="Arial" w:hAnsi="Arial"/>
          <w:sz w:val="22"/>
          <w:lang w:val="es-ES"/>
        </w:rPr>
        <w:t xml:space="preserve">que existen amenazas específicas para las aves marinas migratorias en los corredores aéreos marinos que siguen afectando a estas especies y sus hábitats, entre ellas: </w:t>
      </w:r>
    </w:p>
    <w:p w14:paraId="1CE7E40F" w14:textId="77777777" w:rsidR="003A3F6B" w:rsidRPr="003A3F6B" w:rsidRDefault="003A3F6B" w:rsidP="004E6F8D">
      <w:pPr>
        <w:widowControl/>
        <w:numPr>
          <w:ilvl w:val="0"/>
          <w:numId w:val="2"/>
        </w:numPr>
        <w:autoSpaceDE/>
        <w:autoSpaceDN/>
        <w:adjustRightInd w:val="0"/>
        <w:ind w:left="900"/>
        <w:jc w:val="both"/>
        <w:textAlignment w:val="auto"/>
        <w:rPr>
          <w:rFonts w:ascii="Arial" w:eastAsiaTheme="minorHAnsi" w:hAnsi="Arial" w:cstheme="minorBidi"/>
          <w:sz w:val="22"/>
          <w:szCs w:val="22"/>
          <w:lang w:val="es-ES"/>
        </w:rPr>
      </w:pPr>
      <w:r w:rsidRPr="003A3F6B">
        <w:rPr>
          <w:rFonts w:ascii="Arial" w:hAnsi="Arial"/>
          <w:sz w:val="22"/>
          <w:lang w:val="es-ES"/>
        </w:rPr>
        <w:t xml:space="preserve">la pérdida y degradación del hábitat (Resolución 14.6 </w:t>
      </w:r>
      <w:r w:rsidRPr="003A3F6B">
        <w:rPr>
          <w:rFonts w:ascii="Arial" w:hAnsi="Arial"/>
          <w:i/>
          <w:sz w:val="22"/>
          <w:lang w:val="es-ES"/>
        </w:rPr>
        <w:t>Actividades de explotación de minerales de los fondos marinos y especies migratorias</w:t>
      </w:r>
      <w:r w:rsidRPr="003A3F6B">
        <w:rPr>
          <w:rFonts w:ascii="Arial" w:hAnsi="Arial"/>
          <w:sz w:val="22"/>
          <w:lang w:val="es-ES"/>
        </w:rPr>
        <w:t xml:space="preserve">), </w:t>
      </w:r>
    </w:p>
    <w:p w14:paraId="0724E174" w14:textId="77777777" w:rsidR="003A3F6B" w:rsidRPr="003A3F6B" w:rsidRDefault="003A3F6B" w:rsidP="004E6F8D">
      <w:pPr>
        <w:widowControl/>
        <w:numPr>
          <w:ilvl w:val="0"/>
          <w:numId w:val="2"/>
        </w:numPr>
        <w:autoSpaceDE/>
        <w:autoSpaceDN/>
        <w:adjustRightInd w:val="0"/>
        <w:ind w:left="900"/>
        <w:jc w:val="both"/>
        <w:textAlignment w:val="auto"/>
        <w:rPr>
          <w:rFonts w:ascii="Arial" w:eastAsiaTheme="minorHAnsi" w:hAnsi="Arial" w:cstheme="minorBidi"/>
          <w:sz w:val="22"/>
          <w:szCs w:val="22"/>
          <w:lang w:val="es-ES"/>
        </w:rPr>
      </w:pPr>
      <w:r w:rsidRPr="003A3F6B">
        <w:rPr>
          <w:rFonts w:ascii="Arial" w:hAnsi="Arial"/>
          <w:sz w:val="22"/>
          <w:lang w:val="es-ES"/>
        </w:rPr>
        <w:t xml:space="preserve">el desarrollo de la energía marina y de la infraestructura relacionada (Resolución 11.27 [Rev.COP13] </w:t>
      </w:r>
      <w:r w:rsidRPr="003A3F6B">
        <w:rPr>
          <w:rFonts w:ascii="Arial" w:hAnsi="Arial"/>
          <w:i/>
          <w:sz w:val="22"/>
          <w:lang w:val="es-ES"/>
        </w:rPr>
        <w:t>Energías renovables y especies migratorias</w:t>
      </w:r>
      <w:r w:rsidRPr="003A3F6B">
        <w:rPr>
          <w:rFonts w:ascii="Arial" w:hAnsi="Arial"/>
          <w:sz w:val="22"/>
          <w:lang w:val="es-ES"/>
        </w:rPr>
        <w:t xml:space="preserve"> y Resolución 07.05 [Rev.COP12] </w:t>
      </w:r>
      <w:r w:rsidRPr="003A3F6B">
        <w:rPr>
          <w:rFonts w:ascii="Arial" w:hAnsi="Arial"/>
          <w:i/>
          <w:sz w:val="22"/>
          <w:lang w:val="es-ES"/>
        </w:rPr>
        <w:t>Turbinas eólicas y especies migratorias</w:t>
      </w:r>
      <w:r w:rsidRPr="003A3F6B">
        <w:rPr>
          <w:rFonts w:ascii="Arial" w:hAnsi="Arial"/>
          <w:sz w:val="22"/>
          <w:lang w:val="es-ES"/>
        </w:rPr>
        <w:t xml:space="preserve">), </w:t>
      </w:r>
    </w:p>
    <w:p w14:paraId="2CE9D5FD" w14:textId="77777777" w:rsidR="003A3F6B" w:rsidRPr="003A3F6B" w:rsidRDefault="003A3F6B" w:rsidP="004E6F8D">
      <w:pPr>
        <w:widowControl/>
        <w:numPr>
          <w:ilvl w:val="0"/>
          <w:numId w:val="2"/>
        </w:numPr>
        <w:autoSpaceDE/>
        <w:autoSpaceDN/>
        <w:adjustRightInd w:val="0"/>
        <w:ind w:left="900"/>
        <w:jc w:val="both"/>
        <w:textAlignment w:val="auto"/>
        <w:rPr>
          <w:rFonts w:ascii="Arial" w:eastAsiaTheme="minorHAnsi" w:hAnsi="Arial" w:cstheme="minorBidi"/>
          <w:sz w:val="22"/>
          <w:szCs w:val="22"/>
          <w:lang w:val="es-ES"/>
        </w:rPr>
      </w:pPr>
      <w:r w:rsidRPr="003A3F6B">
        <w:rPr>
          <w:rFonts w:ascii="Arial" w:hAnsi="Arial"/>
          <w:sz w:val="22"/>
          <w:lang w:val="es-ES"/>
        </w:rPr>
        <w:t xml:space="preserve">el cambio climático (Resolución 12.21 [Rev.COP14]) </w:t>
      </w:r>
      <w:r w:rsidRPr="003A3F6B">
        <w:rPr>
          <w:rFonts w:ascii="Arial" w:hAnsi="Arial"/>
          <w:i/>
          <w:sz w:val="22"/>
          <w:lang w:val="es-ES"/>
        </w:rPr>
        <w:t>Cambio climático y especies migratorias</w:t>
      </w:r>
      <w:r w:rsidRPr="003A3F6B">
        <w:rPr>
          <w:rFonts w:ascii="Arial" w:hAnsi="Arial"/>
          <w:sz w:val="22"/>
          <w:lang w:val="es-ES"/>
        </w:rPr>
        <w:t xml:space="preserve">), </w:t>
      </w:r>
    </w:p>
    <w:p w14:paraId="21C32341" w14:textId="77777777" w:rsidR="003A3F6B" w:rsidRPr="003A3F6B" w:rsidRDefault="003A3F6B" w:rsidP="004E6F8D">
      <w:pPr>
        <w:widowControl/>
        <w:numPr>
          <w:ilvl w:val="0"/>
          <w:numId w:val="2"/>
        </w:numPr>
        <w:autoSpaceDE/>
        <w:autoSpaceDN/>
        <w:adjustRightInd w:val="0"/>
        <w:ind w:left="900"/>
        <w:jc w:val="both"/>
        <w:textAlignment w:val="auto"/>
        <w:rPr>
          <w:rFonts w:ascii="Arial" w:eastAsiaTheme="minorHAnsi" w:hAnsi="Arial" w:cstheme="minorBidi"/>
          <w:sz w:val="22"/>
          <w:szCs w:val="22"/>
          <w:lang w:val="es-ES"/>
        </w:rPr>
      </w:pPr>
      <w:r w:rsidRPr="003A3F6B">
        <w:rPr>
          <w:rFonts w:ascii="Arial" w:hAnsi="Arial"/>
          <w:sz w:val="22"/>
          <w:lang w:val="es-ES"/>
        </w:rPr>
        <w:t xml:space="preserve">la captura directa o incidental (Resolución 11.16 [Rev.COP14] </w:t>
      </w:r>
      <w:r w:rsidRPr="003A3F6B">
        <w:rPr>
          <w:rFonts w:ascii="Arial" w:hAnsi="Arial"/>
          <w:i/>
          <w:sz w:val="22"/>
          <w:lang w:val="es-ES"/>
        </w:rPr>
        <w:t>Prevención de la matanza, captura y comercio ilegales de aves migratorias</w:t>
      </w:r>
      <w:r w:rsidRPr="003A3F6B">
        <w:rPr>
          <w:rFonts w:ascii="Arial" w:hAnsi="Arial"/>
          <w:sz w:val="22"/>
          <w:lang w:val="es-ES"/>
        </w:rPr>
        <w:t xml:space="preserve">, Resolución 11.31 [Rev.COP14] </w:t>
      </w:r>
      <w:r w:rsidRPr="003A3F6B">
        <w:rPr>
          <w:rFonts w:ascii="Arial" w:hAnsi="Arial"/>
          <w:i/>
          <w:sz w:val="22"/>
          <w:lang w:val="es-ES"/>
        </w:rPr>
        <w:t>Captura ilegal y no sostenible de fauna silvestre</w:t>
      </w:r>
      <w:r w:rsidRPr="003A3F6B">
        <w:rPr>
          <w:rFonts w:ascii="Arial" w:hAnsi="Arial"/>
          <w:sz w:val="22"/>
          <w:lang w:val="es-ES"/>
        </w:rPr>
        <w:t xml:space="preserve">, Resolución 11.15 [Rev.COP14] </w:t>
      </w:r>
      <w:r w:rsidRPr="003A3F6B">
        <w:rPr>
          <w:rFonts w:ascii="Arial" w:hAnsi="Arial"/>
          <w:i/>
          <w:sz w:val="22"/>
          <w:lang w:val="es-ES"/>
        </w:rPr>
        <w:t>Prevención del envenenamiento de aves migratorias</w:t>
      </w:r>
      <w:r w:rsidRPr="003A3F6B">
        <w:rPr>
          <w:rFonts w:ascii="Arial" w:hAnsi="Arial"/>
          <w:sz w:val="22"/>
          <w:lang w:val="es-ES"/>
        </w:rPr>
        <w:t xml:space="preserve">, y Resolución 12.22 </w:t>
      </w:r>
      <w:r w:rsidRPr="003A3F6B">
        <w:rPr>
          <w:rFonts w:ascii="Arial" w:hAnsi="Arial"/>
          <w:i/>
          <w:sz w:val="22"/>
          <w:lang w:val="es-ES"/>
        </w:rPr>
        <w:t>Captura incidental</w:t>
      </w:r>
      <w:r w:rsidRPr="003A3F6B">
        <w:rPr>
          <w:rFonts w:ascii="Arial" w:hAnsi="Arial"/>
          <w:sz w:val="22"/>
          <w:lang w:val="es-ES"/>
        </w:rPr>
        <w:t xml:space="preserve">), </w:t>
      </w:r>
    </w:p>
    <w:p w14:paraId="562C2E02" w14:textId="77777777" w:rsidR="003A3F6B" w:rsidRPr="003A3F6B" w:rsidRDefault="003A3F6B" w:rsidP="004E6F8D">
      <w:pPr>
        <w:widowControl/>
        <w:numPr>
          <w:ilvl w:val="0"/>
          <w:numId w:val="2"/>
        </w:numPr>
        <w:autoSpaceDE/>
        <w:autoSpaceDN/>
        <w:adjustRightInd w:val="0"/>
        <w:ind w:left="900"/>
        <w:jc w:val="both"/>
        <w:textAlignment w:val="auto"/>
        <w:rPr>
          <w:rFonts w:ascii="Arial" w:eastAsiaTheme="minorHAnsi" w:hAnsi="Arial" w:cstheme="minorBidi"/>
          <w:sz w:val="22"/>
          <w:szCs w:val="22"/>
          <w:lang w:val="es-ES"/>
        </w:rPr>
      </w:pPr>
      <w:r w:rsidRPr="003A3F6B">
        <w:rPr>
          <w:rFonts w:ascii="Arial" w:hAnsi="Arial"/>
          <w:sz w:val="22"/>
          <w:lang w:val="es-ES"/>
        </w:rPr>
        <w:t xml:space="preserve">las especies invasoras (Resolución 11.28 </w:t>
      </w:r>
      <w:r w:rsidRPr="003A3F6B">
        <w:rPr>
          <w:rFonts w:ascii="Arial" w:hAnsi="Arial"/>
          <w:i/>
          <w:sz w:val="22"/>
          <w:lang w:val="es-ES"/>
        </w:rPr>
        <w:t>Futuras actividades de la CMS relativas a especies exóticas invasoras</w:t>
      </w:r>
      <w:r w:rsidRPr="003A3F6B">
        <w:rPr>
          <w:rFonts w:ascii="Arial" w:hAnsi="Arial"/>
          <w:sz w:val="22"/>
          <w:lang w:val="es-ES"/>
        </w:rPr>
        <w:t>),</w:t>
      </w:r>
    </w:p>
    <w:p w14:paraId="77EDE1CF" w14:textId="77777777" w:rsidR="003A3F6B" w:rsidRPr="003A3F6B" w:rsidRDefault="003A3F6B" w:rsidP="004E6F8D">
      <w:pPr>
        <w:widowControl/>
        <w:numPr>
          <w:ilvl w:val="0"/>
          <w:numId w:val="2"/>
        </w:numPr>
        <w:autoSpaceDE/>
        <w:autoSpaceDN/>
        <w:adjustRightInd w:val="0"/>
        <w:ind w:left="900"/>
        <w:jc w:val="both"/>
        <w:textAlignment w:val="auto"/>
        <w:rPr>
          <w:rFonts w:ascii="Arial" w:eastAsiaTheme="minorHAnsi" w:hAnsi="Arial" w:cstheme="minorBidi"/>
          <w:sz w:val="22"/>
          <w:szCs w:val="22"/>
          <w:lang w:val="es-ES"/>
        </w:rPr>
      </w:pPr>
      <w:r w:rsidRPr="003A3F6B">
        <w:rPr>
          <w:rFonts w:ascii="Arial" w:hAnsi="Arial"/>
          <w:sz w:val="22"/>
          <w:lang w:val="es-ES"/>
        </w:rPr>
        <w:t xml:space="preserve">la contaminación (Resolución 12.20 </w:t>
      </w:r>
      <w:r w:rsidRPr="003A3F6B">
        <w:rPr>
          <w:rFonts w:ascii="Arial" w:hAnsi="Arial"/>
          <w:i/>
          <w:sz w:val="22"/>
          <w:lang w:val="es-ES"/>
        </w:rPr>
        <w:t>Gestión de desechos marinos</w:t>
      </w:r>
      <w:r w:rsidRPr="003A3F6B">
        <w:rPr>
          <w:rFonts w:ascii="Arial" w:hAnsi="Arial"/>
          <w:sz w:val="22"/>
          <w:lang w:val="es-ES"/>
        </w:rPr>
        <w:t xml:space="preserve"> y Resolución 07.03 (Rev.COP12) </w:t>
      </w:r>
      <w:r w:rsidRPr="003A3F6B">
        <w:rPr>
          <w:rFonts w:ascii="Arial" w:hAnsi="Arial"/>
          <w:i/>
          <w:sz w:val="22"/>
          <w:lang w:val="es-ES"/>
        </w:rPr>
        <w:t>Contaminación por hidrocarburos y especies migratorias</w:t>
      </w:r>
      <w:r w:rsidRPr="003A3F6B">
        <w:rPr>
          <w:rFonts w:ascii="Arial" w:hAnsi="Arial"/>
          <w:sz w:val="22"/>
          <w:lang w:val="es-ES"/>
        </w:rPr>
        <w:t xml:space="preserve">), y </w:t>
      </w:r>
    </w:p>
    <w:p w14:paraId="7BFCAF4B" w14:textId="77777777" w:rsidR="003A3F6B" w:rsidRPr="003A3F6B" w:rsidRDefault="003A3F6B" w:rsidP="004E6F8D">
      <w:pPr>
        <w:widowControl/>
        <w:numPr>
          <w:ilvl w:val="0"/>
          <w:numId w:val="2"/>
        </w:numPr>
        <w:autoSpaceDE/>
        <w:autoSpaceDN/>
        <w:adjustRightInd w:val="0"/>
        <w:ind w:left="900"/>
        <w:contextualSpacing/>
        <w:jc w:val="both"/>
        <w:textAlignment w:val="auto"/>
        <w:rPr>
          <w:rFonts w:ascii="Arial" w:eastAsiaTheme="minorHAnsi" w:hAnsi="Arial" w:cstheme="minorBidi"/>
          <w:sz w:val="22"/>
          <w:szCs w:val="22"/>
          <w:lang w:val="es-ES"/>
        </w:rPr>
      </w:pPr>
      <w:r w:rsidRPr="003A3F6B">
        <w:rPr>
          <w:rFonts w:ascii="Arial" w:hAnsi="Arial"/>
          <w:sz w:val="22"/>
          <w:lang w:val="es-ES"/>
        </w:rPr>
        <w:t xml:space="preserve">las enfermedades (Resolución 14.18 </w:t>
      </w:r>
      <w:r w:rsidRPr="003A3F6B">
        <w:rPr>
          <w:rFonts w:ascii="Arial" w:hAnsi="Arial"/>
          <w:i/>
          <w:sz w:val="22"/>
          <w:lang w:val="es-ES"/>
        </w:rPr>
        <w:t>Gripe aviar</w:t>
      </w:r>
      <w:r w:rsidRPr="003A3F6B">
        <w:rPr>
          <w:rFonts w:ascii="Arial" w:hAnsi="Arial"/>
          <w:sz w:val="22"/>
          <w:lang w:val="es-ES"/>
        </w:rPr>
        <w:t>).</w:t>
      </w:r>
    </w:p>
    <w:p w14:paraId="27DDBC12" w14:textId="77777777" w:rsidR="003A3F6B" w:rsidRPr="00F22D73" w:rsidRDefault="003A3F6B" w:rsidP="00460DC9">
      <w:pPr>
        <w:autoSpaceDN/>
        <w:adjustRightInd w:val="0"/>
        <w:jc w:val="both"/>
        <w:textAlignment w:val="auto"/>
        <w:rPr>
          <w:rFonts w:ascii="Arial" w:eastAsiaTheme="minorHAnsi" w:hAnsi="Arial" w:cstheme="minorBidi"/>
          <w:sz w:val="22"/>
          <w:szCs w:val="22"/>
          <w:lang w:val="es-ES"/>
        </w:rPr>
      </w:pPr>
    </w:p>
    <w:p w14:paraId="0084C0B4" w14:textId="77777777" w:rsidR="003A3F6B" w:rsidRPr="003A3F6B" w:rsidRDefault="003A3F6B" w:rsidP="00460DC9">
      <w:pPr>
        <w:autoSpaceDN/>
        <w:adjustRightInd w:val="0"/>
        <w:jc w:val="both"/>
        <w:textAlignment w:val="auto"/>
        <w:rPr>
          <w:rFonts w:ascii="Arial" w:eastAsiaTheme="minorHAnsi" w:hAnsi="Arial" w:cstheme="minorBidi"/>
          <w:sz w:val="22"/>
          <w:szCs w:val="22"/>
          <w:lang w:val="es-ES"/>
        </w:rPr>
      </w:pPr>
      <w:r w:rsidRPr="003A3F6B">
        <w:rPr>
          <w:rFonts w:ascii="Arial" w:hAnsi="Arial"/>
          <w:i/>
          <w:iCs/>
          <w:sz w:val="22"/>
          <w:lang w:val="es-ES"/>
        </w:rPr>
        <w:t>Apreciando</w:t>
      </w:r>
      <w:r w:rsidRPr="003A3F6B">
        <w:rPr>
          <w:rFonts w:ascii="Arial" w:hAnsi="Arial"/>
          <w:sz w:val="22"/>
          <w:lang w:val="es-ES"/>
        </w:rPr>
        <w:t xml:space="preserve"> los instrumentos de la familia de la CMS existentes y los demás mecanismos pertinentes que apoyan la conservación de las aves marinas migratorias y sus hábitats, entre ellos: el Acuerdo sobre la conservación de albatros y petreles (ACAP), el Acuerdo sobre la Conservación de las Aves Acuáticas Migratorias de África y Eurasia (AEWA), en particular la Resolución 9.4 del AEWA, sobre </w:t>
      </w:r>
      <w:r w:rsidRPr="003A3F6B">
        <w:rPr>
          <w:rFonts w:ascii="Arial" w:hAnsi="Arial"/>
          <w:i/>
          <w:iCs/>
          <w:sz w:val="22"/>
          <w:lang w:val="es-ES"/>
        </w:rPr>
        <w:t>Prioridades perfeccionadas para las medidas de conservación de las aves marinas en el marco del AEWA y formas de hacer frente a los efectos ocasionados por el aumento del nivel del mar</w:t>
      </w:r>
      <w:r w:rsidRPr="003A3F6B">
        <w:rPr>
          <w:rFonts w:ascii="Arial" w:hAnsi="Arial"/>
          <w:sz w:val="22"/>
          <w:lang w:val="es-ES"/>
        </w:rPr>
        <w:t xml:space="preserve">, la Iniciativa del corredor aéreo de Asia Central (CAF), el Marco sobre corredores aéreos de las Américas, la Convención para la </w:t>
      </w:r>
      <w:r w:rsidRPr="003A3F6B">
        <w:rPr>
          <w:rFonts w:ascii="Arial" w:hAnsi="Arial"/>
          <w:sz w:val="22"/>
          <w:lang w:val="es-ES"/>
        </w:rPr>
        <w:lastRenderedPageBreak/>
        <w:t>Conservación de los Recursos Vivos Marinos Antárticos (CCRVMA), el Sistema del Tratado Antártico, el plan de acción regional para las aves marinas de la Convención OSPAR, la Comisión para la Protección del Medio Marino del Mar Báltico (también denominada Comisión de Helsinki o HELCOM), el Grupo de Trabajo del Consejo Ártico sobre la conservación de la flora y la fauna del Ártico (CAFF), la Asociación de la Ruta migratoria de Asia Oriental-Australasia (EAAFP) y los instrumentos específicos para cada especie, como los Planes de acción para especies individuales para el charrán chino (</w:t>
      </w:r>
      <w:r w:rsidRPr="003A3F6B">
        <w:rPr>
          <w:rFonts w:ascii="Arial" w:hAnsi="Arial"/>
          <w:i/>
          <w:sz w:val="22"/>
          <w:lang w:val="es-ES"/>
        </w:rPr>
        <w:t>Thalasseus bernsteini</w:t>
      </w:r>
      <w:r w:rsidRPr="003A3F6B">
        <w:rPr>
          <w:rFonts w:ascii="Arial" w:hAnsi="Arial"/>
          <w:sz w:val="22"/>
          <w:lang w:val="es-ES"/>
        </w:rPr>
        <w:t>) y el rabihorcado de la Christmas (</w:t>
      </w:r>
      <w:r w:rsidRPr="003A3F6B">
        <w:rPr>
          <w:rFonts w:ascii="Arial" w:hAnsi="Arial"/>
          <w:i/>
          <w:sz w:val="22"/>
          <w:lang w:val="es-ES"/>
        </w:rPr>
        <w:t>Fregata andrewsi</w:t>
      </w:r>
      <w:r w:rsidRPr="003A3F6B">
        <w:rPr>
          <w:rFonts w:ascii="Arial" w:hAnsi="Arial"/>
          <w:sz w:val="22"/>
          <w:lang w:val="es-ES"/>
        </w:rPr>
        <w:t xml:space="preserve">), este último adoptado mediante la Resolución 12.12 (Rev.COP14), </w:t>
      </w:r>
      <w:r w:rsidRPr="003A3F6B">
        <w:rPr>
          <w:rFonts w:ascii="Arial" w:hAnsi="Arial"/>
          <w:i/>
          <w:sz w:val="22"/>
          <w:lang w:val="es-ES"/>
        </w:rPr>
        <w:t>Planes de acción para las aves</w:t>
      </w:r>
      <w:r w:rsidRPr="003A3F6B">
        <w:rPr>
          <w:rFonts w:ascii="Arial" w:hAnsi="Arial"/>
          <w:sz w:val="22"/>
          <w:lang w:val="es-ES"/>
        </w:rPr>
        <w:t>, y la Acción Concertada 13.12 (Rev.COP14) para el albatros de las Antípodas (</w:t>
      </w:r>
      <w:r w:rsidRPr="003A3F6B">
        <w:rPr>
          <w:rFonts w:ascii="Arial" w:hAnsi="Arial"/>
          <w:i/>
          <w:sz w:val="22"/>
          <w:lang w:val="es-ES"/>
        </w:rPr>
        <w:t>Diomedea antipodensis</w:t>
      </w:r>
      <w:r w:rsidRPr="003A3F6B">
        <w:rPr>
          <w:rFonts w:ascii="Arial" w:hAnsi="Arial"/>
          <w:sz w:val="22"/>
          <w:lang w:val="es-ES"/>
        </w:rPr>
        <w:t>),</w:t>
      </w:r>
    </w:p>
    <w:p w14:paraId="7FE17BC6" w14:textId="77777777" w:rsidR="003A3F6B" w:rsidRPr="00F22D73" w:rsidRDefault="003A3F6B" w:rsidP="00460DC9">
      <w:pPr>
        <w:autoSpaceDN/>
        <w:adjustRightInd w:val="0"/>
        <w:jc w:val="both"/>
        <w:textAlignment w:val="auto"/>
        <w:rPr>
          <w:rFonts w:ascii="Arial" w:eastAsiaTheme="minorHAnsi" w:hAnsi="Arial" w:cstheme="minorBidi"/>
          <w:i/>
          <w:iCs/>
          <w:sz w:val="22"/>
          <w:szCs w:val="22"/>
          <w:lang w:val="es-ES"/>
        </w:rPr>
      </w:pPr>
    </w:p>
    <w:p w14:paraId="08565897" w14:textId="77777777" w:rsidR="003A3F6B" w:rsidRPr="003A3F6B" w:rsidRDefault="003A3F6B" w:rsidP="00460DC9">
      <w:pPr>
        <w:autoSpaceDN/>
        <w:adjustRightInd w:val="0"/>
        <w:jc w:val="both"/>
        <w:textAlignment w:val="auto"/>
        <w:rPr>
          <w:rFonts w:ascii="Arial" w:eastAsiaTheme="minorHAnsi" w:hAnsi="Arial" w:cstheme="minorBidi"/>
          <w:i/>
          <w:iCs/>
          <w:sz w:val="22"/>
          <w:szCs w:val="22"/>
          <w:lang w:val="es-ES"/>
        </w:rPr>
      </w:pPr>
      <w:r w:rsidRPr="003A3F6B">
        <w:rPr>
          <w:rFonts w:ascii="Arial" w:hAnsi="Arial"/>
          <w:sz w:val="22"/>
          <w:lang w:val="es-ES"/>
        </w:rPr>
        <w:t>Haciendo notar la preocupación expresada por el Comité de Pesca (COFI) de la FAO, en su 35.º período de sesiones, en cuanto a que varias aves marinas se encuentran en riesgo de extinción inminente, como el albatros de las Antípodas incluido en el Apéndice I, y acogiendo con beneplácito el hecho de que el COFI pidiera a sus miembros que elaboraran planes de acción regionales y nacionales para la protección de las aves marinas de los impactos de la pesca, y reconociendo el apoyo que ofrecen la FAO y el Acuerdo sobre la conservación de albatros y petreles (ACAP),</w:t>
      </w:r>
    </w:p>
    <w:p w14:paraId="73914908" w14:textId="77777777" w:rsidR="003A3F6B" w:rsidRPr="00F22D73" w:rsidRDefault="003A3F6B" w:rsidP="00460DC9">
      <w:pPr>
        <w:autoSpaceDN/>
        <w:adjustRightInd w:val="0"/>
        <w:jc w:val="both"/>
        <w:textAlignment w:val="auto"/>
        <w:rPr>
          <w:rFonts w:ascii="Arial" w:eastAsiaTheme="minorHAnsi" w:hAnsi="Arial" w:cstheme="minorBidi"/>
          <w:sz w:val="22"/>
          <w:szCs w:val="22"/>
          <w:lang w:val="es-ES"/>
        </w:rPr>
      </w:pPr>
    </w:p>
    <w:p w14:paraId="27ABB03E" w14:textId="77777777" w:rsidR="003A3F6B" w:rsidRPr="003A3F6B" w:rsidRDefault="003A3F6B" w:rsidP="00460DC9">
      <w:pPr>
        <w:autoSpaceDN/>
        <w:adjustRightInd w:val="0"/>
        <w:jc w:val="both"/>
        <w:textAlignment w:val="auto"/>
        <w:rPr>
          <w:rFonts w:ascii="Arial" w:eastAsiaTheme="minorHAnsi" w:hAnsi="Arial" w:cstheme="minorBidi"/>
          <w:sz w:val="22"/>
          <w:szCs w:val="22"/>
          <w:lang w:val="es-ES"/>
        </w:rPr>
      </w:pPr>
      <w:r w:rsidRPr="003A3F6B">
        <w:rPr>
          <w:rFonts w:ascii="Arial" w:hAnsi="Arial"/>
          <w:i/>
          <w:sz w:val="22"/>
          <w:lang w:val="es-ES"/>
        </w:rPr>
        <w:t>Reconociendo</w:t>
      </w:r>
      <w:r w:rsidRPr="003A3F6B">
        <w:rPr>
          <w:rFonts w:ascii="Arial" w:hAnsi="Arial"/>
          <w:sz w:val="22"/>
          <w:lang w:val="es-ES"/>
        </w:rPr>
        <w:t xml:space="preserve"> que una red bien conectada y ecológicamente coherente de Áreas marinas protegidas y otras medidas de conservación eficaces basadas en áreas (OECM) que protejan zonas clave para las aves marinas a lo largo de su ciclo anual </w:t>
      </w:r>
      <w:r w:rsidRPr="003A3F6B">
        <w:rPr>
          <w:rFonts w:ascii="Arial" w:hAnsi="Arial"/>
          <w:color w:val="000000" w:themeColor="text1"/>
          <w:sz w:val="22"/>
          <w:lang w:val="es-ES"/>
        </w:rPr>
        <w:t xml:space="preserve">dentro del marco de los corredores aéreos marinos es una de las medidas más eficaces para mejorar el estado de conservación de las aves marinas (si están suficientemente protegidas y gestionadas), lo que incluye </w:t>
      </w:r>
      <w:r w:rsidRPr="003A3F6B">
        <w:rPr>
          <w:rFonts w:ascii="Arial" w:hAnsi="Arial"/>
          <w:sz w:val="22"/>
          <w:lang w:val="es-ES"/>
        </w:rPr>
        <w:t xml:space="preserve">el fortalecimiento de su capacidad para adaptarse al cambio climático (Resolución 14.16, </w:t>
      </w:r>
      <w:r w:rsidRPr="003A3F6B">
        <w:rPr>
          <w:rFonts w:ascii="Arial" w:hAnsi="Arial"/>
          <w:i/>
          <w:sz w:val="22"/>
          <w:lang w:val="es-ES"/>
        </w:rPr>
        <w:t>Conectividad ecológica</w:t>
      </w:r>
      <w:r w:rsidRPr="003A3F6B">
        <w:rPr>
          <w:rFonts w:ascii="Arial" w:hAnsi="Arial"/>
          <w:sz w:val="22"/>
          <w:lang w:val="es-ES"/>
        </w:rPr>
        <w:t>),</w:t>
      </w:r>
    </w:p>
    <w:p w14:paraId="00950994" w14:textId="77777777" w:rsidR="003A3F6B" w:rsidRPr="00F22D73" w:rsidRDefault="003A3F6B" w:rsidP="00460DC9">
      <w:pPr>
        <w:autoSpaceDN/>
        <w:adjustRightInd w:val="0"/>
        <w:jc w:val="both"/>
        <w:textAlignment w:val="auto"/>
        <w:rPr>
          <w:rFonts w:ascii="Arial" w:eastAsiaTheme="minorHAnsi" w:hAnsi="Arial" w:cstheme="minorBidi"/>
          <w:sz w:val="22"/>
          <w:szCs w:val="22"/>
          <w:lang w:val="es-ES"/>
        </w:rPr>
      </w:pPr>
    </w:p>
    <w:p w14:paraId="709D1814" w14:textId="77777777" w:rsidR="003A3F6B" w:rsidRPr="003A3F6B" w:rsidRDefault="003A3F6B" w:rsidP="00460DC9">
      <w:pPr>
        <w:autoSpaceDE/>
        <w:autoSpaceDN/>
        <w:jc w:val="both"/>
        <w:textAlignment w:val="auto"/>
        <w:rPr>
          <w:rFonts w:ascii="Arial" w:eastAsiaTheme="minorHAnsi" w:hAnsi="Arial" w:cstheme="minorBidi"/>
          <w:sz w:val="22"/>
          <w:szCs w:val="22"/>
          <w:lang w:val="es-ES"/>
        </w:rPr>
      </w:pPr>
      <w:r w:rsidRPr="003A3F6B">
        <w:rPr>
          <w:rFonts w:ascii="Arial" w:hAnsi="Arial"/>
          <w:i/>
          <w:sz w:val="22"/>
          <w:lang w:val="es-ES"/>
        </w:rPr>
        <w:t xml:space="preserve">Reconociendo </w:t>
      </w:r>
      <w:r w:rsidRPr="003A3F6B">
        <w:rPr>
          <w:rFonts w:ascii="Arial" w:hAnsi="Arial"/>
          <w:sz w:val="22"/>
          <w:lang w:val="es-ES"/>
        </w:rPr>
        <w:t xml:space="preserve">que se requiere toda una serie de soluciones y acciones para apoyar la conservación de las aves marinas migratorias y los corredores aéreos marinos, lo que incluye la protección del hábitat y el apoyo a la conectividad (Resolución 14.16, </w:t>
      </w:r>
      <w:r w:rsidRPr="003A3F6B">
        <w:rPr>
          <w:rFonts w:ascii="Arial" w:hAnsi="Arial"/>
          <w:i/>
          <w:sz w:val="22"/>
          <w:lang w:val="es-ES"/>
        </w:rPr>
        <w:t>Conectividad ecológica</w:t>
      </w:r>
      <w:r w:rsidRPr="003A3F6B">
        <w:rPr>
          <w:rFonts w:ascii="Arial" w:hAnsi="Arial"/>
          <w:sz w:val="22"/>
          <w:lang w:val="es-ES"/>
        </w:rPr>
        <w:t xml:space="preserve">, Resolución 12.24, </w:t>
      </w:r>
      <w:r w:rsidRPr="003A3F6B">
        <w:rPr>
          <w:rFonts w:ascii="Arial" w:hAnsi="Arial"/>
          <w:i/>
          <w:sz w:val="22"/>
          <w:lang w:val="es-ES"/>
        </w:rPr>
        <w:t>Promoción de las redes de áreas marinas protegidas en la región ASEAN</w:t>
      </w:r>
      <w:r w:rsidRPr="003A3F6B">
        <w:rPr>
          <w:rFonts w:ascii="Arial" w:hAnsi="Arial"/>
          <w:sz w:val="22"/>
          <w:lang w:val="es-ES"/>
        </w:rPr>
        <w:t xml:space="preserve">, Resolución 12.25 </w:t>
      </w:r>
      <w:r w:rsidRPr="003A3F6B">
        <w:rPr>
          <w:rFonts w:ascii="Arial" w:hAnsi="Arial"/>
          <w:i/>
          <w:sz w:val="22"/>
          <w:lang w:val="es-ES"/>
        </w:rPr>
        <w:t>Fomento de la conservación de hábitats intermareales costeros y de otro tipo críticos para las especies migratorias</w:t>
      </w:r>
      <w:r w:rsidRPr="003A3F6B">
        <w:rPr>
          <w:rFonts w:ascii="Arial" w:hAnsi="Arial"/>
          <w:sz w:val="22"/>
          <w:lang w:val="es-ES"/>
        </w:rPr>
        <w:t>),</w:t>
      </w:r>
    </w:p>
    <w:p w14:paraId="55B1A2A3" w14:textId="77777777" w:rsidR="003A3F6B" w:rsidRPr="00F22D73" w:rsidRDefault="003A3F6B" w:rsidP="00460DC9">
      <w:pPr>
        <w:autoSpaceDE/>
        <w:autoSpaceDN/>
        <w:jc w:val="both"/>
        <w:textAlignment w:val="auto"/>
        <w:rPr>
          <w:rFonts w:ascii="Arial" w:eastAsiaTheme="minorHAnsi" w:hAnsi="Arial" w:cstheme="minorBidi"/>
          <w:sz w:val="22"/>
          <w:szCs w:val="22"/>
          <w:lang w:val="es-ES"/>
        </w:rPr>
      </w:pPr>
    </w:p>
    <w:p w14:paraId="1AB937D6" w14:textId="77777777" w:rsidR="003A3F6B" w:rsidRPr="003A3F6B" w:rsidRDefault="003A3F6B" w:rsidP="00460DC9">
      <w:pPr>
        <w:widowControl/>
        <w:autoSpaceDE/>
        <w:autoSpaceDN/>
        <w:jc w:val="both"/>
        <w:textAlignment w:val="auto"/>
        <w:rPr>
          <w:rFonts w:ascii="Arial" w:eastAsia="Arial" w:hAnsi="Arial" w:cs="Arial"/>
          <w:sz w:val="22"/>
          <w:szCs w:val="22"/>
          <w:lang w:val="es-ES"/>
        </w:rPr>
      </w:pPr>
      <w:r w:rsidRPr="003A3F6B">
        <w:rPr>
          <w:rFonts w:ascii="Arial" w:hAnsi="Arial"/>
          <w:i/>
          <w:sz w:val="22"/>
          <w:lang w:val="es-ES"/>
        </w:rPr>
        <w:t>Acogiendo</w:t>
      </w:r>
      <w:r w:rsidRPr="003A3F6B">
        <w:rPr>
          <w:rFonts w:ascii="Arial" w:hAnsi="Arial"/>
          <w:sz w:val="22"/>
          <w:lang w:val="es-ES"/>
        </w:rPr>
        <w:t xml:space="preserve"> con beneplácito el impulso positivo creado por el nuevo Acuerdo en el marco de la Convención de las Naciones Unidas sobre el Derecho del Mar relativo a la Conservación y el Uso Sostenible de la Diversidad Biológica Marina de las Zonas Situadas Fuera de la Jurisdicción Nacional (Acuerdo BBNJ), que entró en vigor el 17 de enero de 2026, y la posible contribución que este instrumento puede aportar para fortalecer la conservación de los corredores aéreos marinos en alta mar, en particular mediante herramientas de gestión basadas en áreas, incluida la designación de áreas marinas protegidas,</w:t>
      </w:r>
    </w:p>
    <w:p w14:paraId="4E9FC071" w14:textId="77777777" w:rsidR="003A3F6B" w:rsidRPr="003A3F6B" w:rsidRDefault="003A3F6B" w:rsidP="00460DC9">
      <w:pPr>
        <w:widowControl/>
        <w:autoSpaceDE/>
        <w:autoSpaceDN/>
        <w:jc w:val="both"/>
        <w:textAlignment w:val="auto"/>
        <w:rPr>
          <w:rFonts w:ascii="Arial" w:eastAsia="Arial" w:hAnsi="Arial" w:cs="Arial"/>
          <w:sz w:val="22"/>
          <w:szCs w:val="22"/>
          <w:lang w:val="es-ES"/>
        </w:rPr>
      </w:pPr>
      <w:r w:rsidRPr="003A3F6B">
        <w:rPr>
          <w:rFonts w:ascii="Arial" w:hAnsi="Arial"/>
          <w:sz w:val="22"/>
          <w:lang w:val="es-ES"/>
        </w:rPr>
        <w:t xml:space="preserve"> </w:t>
      </w:r>
    </w:p>
    <w:p w14:paraId="61A695A0" w14:textId="77777777" w:rsidR="003A3F6B" w:rsidRPr="003A3F6B" w:rsidRDefault="003A3F6B" w:rsidP="00460DC9">
      <w:pPr>
        <w:widowControl/>
        <w:autoSpaceDE/>
        <w:autoSpaceDN/>
        <w:jc w:val="both"/>
        <w:textAlignment w:val="auto"/>
        <w:rPr>
          <w:rFonts w:ascii="Arial" w:eastAsia="Arial" w:hAnsi="Arial" w:cs="Arial"/>
          <w:sz w:val="22"/>
          <w:szCs w:val="22"/>
          <w:lang w:val="es-ES"/>
        </w:rPr>
      </w:pPr>
      <w:r w:rsidRPr="003A3F6B">
        <w:rPr>
          <w:rFonts w:ascii="Arial" w:hAnsi="Arial"/>
          <w:i/>
          <w:sz w:val="22"/>
          <w:lang w:val="es-ES"/>
        </w:rPr>
        <w:t>Reconociendo</w:t>
      </w:r>
      <w:r w:rsidRPr="003A3F6B">
        <w:rPr>
          <w:rFonts w:ascii="Arial" w:hAnsi="Arial"/>
          <w:sz w:val="22"/>
          <w:lang w:val="es-ES"/>
        </w:rPr>
        <w:t xml:space="preserve"> las negociaciones para un acuerdo mundial sobre plásticos y su potencial para, entre otras cosas,</w:t>
      </w:r>
      <w:r w:rsidRPr="003A3F6B">
        <w:rPr>
          <w:rFonts w:ascii="Arial" w:hAnsi="Arial"/>
          <w:i/>
          <w:sz w:val="22"/>
          <w:lang w:val="es-ES"/>
        </w:rPr>
        <w:t xml:space="preserve"> </w:t>
      </w:r>
      <w:r w:rsidRPr="003A3F6B">
        <w:rPr>
          <w:rFonts w:ascii="Arial" w:hAnsi="Arial"/>
          <w:sz w:val="22"/>
          <w:lang w:val="es-ES"/>
        </w:rPr>
        <w:t>reducir la producción de plástico, eliminar gradualmente las sustancias químicas preocupantes y reducir la entrada general de plásticos en los océanos, lo que beneficiaría a las aves marinas de los corredores aéreos marinos,</w:t>
      </w:r>
    </w:p>
    <w:p w14:paraId="4EC70E84" w14:textId="77777777" w:rsidR="003A3F6B" w:rsidRPr="00F22D73" w:rsidRDefault="003A3F6B" w:rsidP="00460DC9">
      <w:pPr>
        <w:widowControl/>
        <w:autoSpaceDE/>
        <w:autoSpaceDN/>
        <w:jc w:val="both"/>
        <w:textAlignment w:val="auto"/>
        <w:rPr>
          <w:rFonts w:ascii="Arial" w:eastAsiaTheme="minorHAnsi" w:hAnsi="Arial" w:cstheme="minorBidi"/>
          <w:sz w:val="22"/>
          <w:szCs w:val="22"/>
          <w:lang w:val="es-ES"/>
        </w:rPr>
      </w:pPr>
    </w:p>
    <w:p w14:paraId="4584AD4D" w14:textId="77777777" w:rsidR="003A3F6B" w:rsidRPr="003A3F6B" w:rsidRDefault="003A3F6B" w:rsidP="00460DC9">
      <w:pPr>
        <w:autoSpaceDN/>
        <w:adjustRightInd w:val="0"/>
        <w:jc w:val="both"/>
        <w:textAlignment w:val="auto"/>
        <w:rPr>
          <w:rFonts w:ascii="Arial" w:hAnsi="Arial" w:cs="Arial"/>
          <w:sz w:val="22"/>
          <w:szCs w:val="22"/>
          <w:lang w:val="es-ES"/>
        </w:rPr>
      </w:pPr>
      <w:r w:rsidRPr="003A3F6B">
        <w:rPr>
          <w:rFonts w:ascii="Arial" w:hAnsi="Arial"/>
          <w:i/>
          <w:sz w:val="22"/>
          <w:lang w:val="es-ES"/>
        </w:rPr>
        <w:t>Acogiendo con beneplácito</w:t>
      </w:r>
      <w:r w:rsidRPr="003A3F6B">
        <w:rPr>
          <w:rFonts w:ascii="Arial" w:hAnsi="Arial"/>
          <w:sz w:val="22"/>
          <w:lang w:val="es-ES"/>
        </w:rPr>
        <w:t xml:space="preserve"> la celebración del Día Mundial de las Aves Migratorias como una campaña mundial de la CMS, el AEWA, Environment for the Americas y la EAAFP para reforzar el reconocimiento y la valoración de las aves migratorias y destacar la necesidad urgente de su conservación,</w:t>
      </w:r>
    </w:p>
    <w:p w14:paraId="0DF94A87" w14:textId="77777777" w:rsidR="003A3F6B" w:rsidRPr="00F22D73" w:rsidRDefault="003A3F6B" w:rsidP="00460DC9">
      <w:pPr>
        <w:autoSpaceDN/>
        <w:adjustRightInd w:val="0"/>
        <w:jc w:val="both"/>
        <w:textAlignment w:val="auto"/>
        <w:rPr>
          <w:rFonts w:ascii="Arial" w:hAnsi="Arial" w:cs="Arial"/>
          <w:sz w:val="22"/>
          <w:szCs w:val="22"/>
          <w:lang w:val="es-ES"/>
        </w:rPr>
      </w:pPr>
    </w:p>
    <w:p w14:paraId="2FACD192" w14:textId="635A9C9A" w:rsidR="004E6F8D" w:rsidRDefault="004E6F8D">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13F08E2E" w14:textId="77777777" w:rsidR="003A3F6B" w:rsidRPr="003A3F6B" w:rsidRDefault="003A3F6B" w:rsidP="00460DC9">
      <w:pPr>
        <w:adjustRightInd w:val="0"/>
        <w:jc w:val="center"/>
        <w:textAlignment w:val="auto"/>
        <w:rPr>
          <w:rFonts w:ascii="Arial" w:hAnsi="Arial" w:cs="Arial"/>
          <w:i/>
          <w:sz w:val="22"/>
          <w:szCs w:val="22"/>
          <w:lang w:val="es-ES"/>
        </w:rPr>
      </w:pPr>
      <w:r w:rsidRPr="003A3F6B">
        <w:rPr>
          <w:rFonts w:ascii="Arial" w:hAnsi="Arial"/>
          <w:i/>
          <w:sz w:val="22"/>
          <w:lang w:val="es-ES"/>
        </w:rPr>
        <w:lastRenderedPageBreak/>
        <w:t>La Conferencia de las Partes de la</w:t>
      </w:r>
    </w:p>
    <w:p w14:paraId="0E8B40C6" w14:textId="77777777" w:rsidR="003A3F6B" w:rsidRPr="003A3F6B" w:rsidRDefault="003A3F6B" w:rsidP="00460DC9">
      <w:pPr>
        <w:adjustRightInd w:val="0"/>
        <w:jc w:val="center"/>
        <w:textAlignment w:val="auto"/>
        <w:rPr>
          <w:rFonts w:ascii="Arial" w:hAnsi="Arial" w:cs="Arial"/>
          <w:i/>
          <w:sz w:val="22"/>
          <w:szCs w:val="22"/>
          <w:lang w:val="es-ES"/>
        </w:rPr>
      </w:pPr>
      <w:r w:rsidRPr="003A3F6B">
        <w:rPr>
          <w:rFonts w:ascii="Arial" w:hAnsi="Arial"/>
          <w:i/>
          <w:sz w:val="22"/>
          <w:lang w:val="es-ES"/>
        </w:rPr>
        <w:t>Convención sobre la Conservación de las Especies Migratorias de Animales Silvestres</w:t>
      </w:r>
    </w:p>
    <w:p w14:paraId="0F40990A" w14:textId="77777777" w:rsidR="003A3F6B" w:rsidRPr="00F22D73" w:rsidRDefault="003A3F6B" w:rsidP="00460DC9">
      <w:pPr>
        <w:adjustRightInd w:val="0"/>
        <w:jc w:val="both"/>
        <w:textAlignment w:val="auto"/>
        <w:rPr>
          <w:rFonts w:ascii="Arial" w:hAnsi="Arial" w:cs="Arial"/>
          <w:sz w:val="22"/>
          <w:szCs w:val="22"/>
          <w:lang w:val="es-ES"/>
        </w:rPr>
      </w:pPr>
    </w:p>
    <w:p w14:paraId="3C3BD572" w14:textId="77777777" w:rsidR="003A3F6B" w:rsidRPr="00F22D73" w:rsidRDefault="003A3F6B" w:rsidP="00460DC9">
      <w:pPr>
        <w:adjustRightInd w:val="0"/>
        <w:jc w:val="both"/>
        <w:textAlignment w:val="auto"/>
        <w:rPr>
          <w:rFonts w:ascii="Arial" w:hAnsi="Arial" w:cs="Arial"/>
          <w:sz w:val="22"/>
          <w:szCs w:val="22"/>
          <w:lang w:val="es-ES"/>
        </w:rPr>
      </w:pPr>
    </w:p>
    <w:p w14:paraId="5E7854D2" w14:textId="77777777" w:rsidR="003A3F6B" w:rsidRPr="003A3F6B" w:rsidRDefault="003A3F6B" w:rsidP="00460DC9">
      <w:pPr>
        <w:widowControl/>
        <w:numPr>
          <w:ilvl w:val="0"/>
          <w:numId w:val="1"/>
        </w:numPr>
        <w:autoSpaceDE/>
        <w:autoSpaceDN/>
        <w:adjustRightInd w:val="0"/>
        <w:ind w:left="539" w:hanging="539"/>
        <w:jc w:val="both"/>
        <w:textAlignment w:val="auto"/>
        <w:rPr>
          <w:rFonts w:ascii="Arial" w:hAnsi="Arial" w:cs="Arial"/>
          <w:sz w:val="22"/>
          <w:szCs w:val="22"/>
          <w:lang w:val="es-ES"/>
        </w:rPr>
      </w:pPr>
      <w:r w:rsidRPr="003A3F6B">
        <w:rPr>
          <w:rFonts w:ascii="Arial" w:hAnsi="Arial"/>
          <w:i/>
          <w:sz w:val="22"/>
          <w:lang w:val="es-ES"/>
        </w:rPr>
        <w:t>Acoge con beneplácito</w:t>
      </w:r>
      <w:r w:rsidRPr="003A3F6B">
        <w:rPr>
          <w:rFonts w:ascii="Arial" w:hAnsi="Arial"/>
          <w:sz w:val="22"/>
          <w:lang w:val="es-ES"/>
        </w:rPr>
        <w:t xml:space="preserve"> el reconocimiento de los seis corredores aéreos marinos que se indican en el Anexo A, y pide a las Partes que apoyen la acción coordinada de conservación de las aves marinas migratorias incluidas en los Apéndices de la Convención y de aquellas que cumplan potencialmente los criterios para su inclusión, indicados en el Anexo B;</w:t>
      </w:r>
    </w:p>
    <w:p w14:paraId="495AF765" w14:textId="77777777" w:rsidR="003A3F6B" w:rsidRPr="003A3F6B" w:rsidRDefault="003A3F6B" w:rsidP="00460DC9">
      <w:pPr>
        <w:adjustRightInd w:val="0"/>
        <w:ind w:left="539" w:hanging="539"/>
        <w:jc w:val="both"/>
        <w:textAlignment w:val="auto"/>
        <w:rPr>
          <w:rFonts w:ascii="Arial" w:hAnsi="Arial" w:cs="Arial"/>
          <w:sz w:val="22"/>
          <w:szCs w:val="22"/>
          <w:lang w:val="es-ES"/>
        </w:rPr>
      </w:pPr>
    </w:p>
    <w:p w14:paraId="41D1C83D" w14:textId="77777777" w:rsidR="003A3F6B" w:rsidRPr="003A3F6B" w:rsidRDefault="003A3F6B" w:rsidP="00460DC9">
      <w:pPr>
        <w:widowControl/>
        <w:numPr>
          <w:ilvl w:val="0"/>
          <w:numId w:val="1"/>
        </w:numPr>
        <w:autoSpaceDE/>
        <w:autoSpaceDN/>
        <w:adjustRightInd w:val="0"/>
        <w:ind w:left="539" w:hanging="539"/>
        <w:jc w:val="both"/>
        <w:textAlignment w:val="auto"/>
        <w:rPr>
          <w:rFonts w:ascii="Arial" w:hAnsi="Arial" w:cs="Arial"/>
          <w:sz w:val="22"/>
          <w:szCs w:val="22"/>
          <w:lang w:val="es-ES"/>
        </w:rPr>
      </w:pPr>
      <w:r w:rsidRPr="003A3F6B">
        <w:rPr>
          <w:rFonts w:ascii="Arial" w:hAnsi="Arial"/>
          <w:i/>
          <w:sz w:val="22"/>
          <w:lang w:val="es-ES"/>
        </w:rPr>
        <w:t>Alienta</w:t>
      </w:r>
      <w:r w:rsidRPr="003A3F6B">
        <w:rPr>
          <w:rFonts w:ascii="Arial" w:hAnsi="Arial"/>
          <w:sz w:val="22"/>
          <w:lang w:val="es-ES"/>
        </w:rPr>
        <w:t xml:space="preserve"> a las Partes a subsanar las lagunas identificadas en la cobertura y los marcos de políticas de las Partes en la CMS para conservar de forma eficaz a las aves marinas pelágicas, tal como se describe en el Análisis de deficiencias de las políticas sobre corredores aéreos marinos (UNEP/CMS/COP15/Doc.26.3.2/Anexo 2), y a implementar las recomendaciones de alto nivel incluidas;</w:t>
      </w:r>
    </w:p>
    <w:p w14:paraId="27FBB13D" w14:textId="77777777" w:rsidR="003A3F6B" w:rsidRPr="003A3F6B" w:rsidRDefault="003A3F6B" w:rsidP="00460DC9">
      <w:pPr>
        <w:adjustRightInd w:val="0"/>
        <w:ind w:left="539" w:hanging="539"/>
        <w:jc w:val="both"/>
        <w:textAlignment w:val="auto"/>
        <w:rPr>
          <w:rFonts w:ascii="Arial" w:hAnsi="Arial" w:cs="Arial"/>
          <w:sz w:val="22"/>
          <w:szCs w:val="22"/>
          <w:lang w:val="es-ES"/>
        </w:rPr>
      </w:pPr>
    </w:p>
    <w:p w14:paraId="7DCB4C45" w14:textId="77777777" w:rsidR="003A3F6B" w:rsidRPr="003A3F6B" w:rsidRDefault="003A3F6B" w:rsidP="00460DC9">
      <w:pPr>
        <w:widowControl/>
        <w:numPr>
          <w:ilvl w:val="0"/>
          <w:numId w:val="1"/>
        </w:numPr>
        <w:autoSpaceDE/>
        <w:autoSpaceDN/>
        <w:adjustRightInd w:val="0"/>
        <w:ind w:left="539" w:hanging="539"/>
        <w:jc w:val="both"/>
        <w:textAlignment w:val="auto"/>
        <w:rPr>
          <w:rFonts w:ascii="Arial" w:hAnsi="Arial" w:cs="Arial"/>
          <w:sz w:val="22"/>
          <w:szCs w:val="22"/>
          <w:lang w:val="es-ES"/>
        </w:rPr>
      </w:pPr>
      <w:r w:rsidRPr="003A3F6B">
        <w:rPr>
          <w:rFonts w:ascii="Arial" w:hAnsi="Arial"/>
          <w:i/>
          <w:sz w:val="22"/>
          <w:lang w:val="es-ES"/>
        </w:rPr>
        <w:t>Solicita</w:t>
      </w:r>
      <w:r w:rsidRPr="003A3F6B">
        <w:rPr>
          <w:rFonts w:ascii="Arial" w:hAnsi="Arial"/>
          <w:sz w:val="22"/>
          <w:lang w:val="es-ES"/>
        </w:rPr>
        <w:t xml:space="preserve"> a las Partes de la CMS, los Signatarios de los instrumentos de la familia de la CMS y/u otros instrumentos pertinentes sobre corredores aéreos y otros Estados del área de distribución que preparen y apliquen acciones concertadas u otras medidas de conservación para las aves marinas migratorias, en particular las incluidas en los Apéndices I y II, cuando sea necesario, promoviendo la investigación, la realización de evaluaciones de amenazas, la prevención y mitigación de las amenazas en tierra y en el mar, y el desarrollo de la capacidad de los administradores de medios terrestres y marinos para tomar medidas destinadas a la conservación de las aves marinas migratorias;</w:t>
      </w:r>
    </w:p>
    <w:p w14:paraId="7B39EE78" w14:textId="77777777" w:rsidR="003A3F6B" w:rsidRPr="003A3F6B" w:rsidRDefault="003A3F6B" w:rsidP="00460DC9">
      <w:pPr>
        <w:adjustRightInd w:val="0"/>
        <w:ind w:left="540" w:hanging="540"/>
        <w:jc w:val="both"/>
        <w:textAlignment w:val="auto"/>
        <w:rPr>
          <w:rFonts w:ascii="Arial" w:hAnsi="Arial" w:cs="Arial"/>
          <w:sz w:val="22"/>
          <w:szCs w:val="22"/>
          <w:lang w:val="es-ES"/>
        </w:rPr>
      </w:pPr>
    </w:p>
    <w:p w14:paraId="787E7816" w14:textId="77777777" w:rsidR="003A3F6B" w:rsidRPr="003A3F6B" w:rsidRDefault="003A3F6B" w:rsidP="00460DC9">
      <w:pPr>
        <w:widowControl/>
        <w:numPr>
          <w:ilvl w:val="0"/>
          <w:numId w:val="1"/>
        </w:numPr>
        <w:autoSpaceDE/>
        <w:autoSpaceDN/>
        <w:adjustRightInd w:val="0"/>
        <w:ind w:left="539" w:hanging="539"/>
        <w:jc w:val="both"/>
        <w:textAlignment w:val="auto"/>
        <w:rPr>
          <w:rFonts w:ascii="Arial" w:hAnsi="Arial" w:cs="Arial"/>
          <w:sz w:val="22"/>
          <w:szCs w:val="22"/>
          <w:lang w:val="es-ES"/>
        </w:rPr>
      </w:pPr>
      <w:r w:rsidRPr="003A3F6B">
        <w:rPr>
          <w:rFonts w:ascii="Arial" w:hAnsi="Arial"/>
          <w:i/>
          <w:sz w:val="22"/>
          <w:lang w:val="es-ES"/>
        </w:rPr>
        <w:t>Solicita además</w:t>
      </w:r>
      <w:r w:rsidRPr="003A3F6B">
        <w:rPr>
          <w:rFonts w:ascii="Arial" w:hAnsi="Arial"/>
          <w:sz w:val="22"/>
          <w:lang w:val="es-ES"/>
        </w:rPr>
        <w:t xml:space="preserve"> a las Partes que elaboren propuestas para enmendar los Apéndices para todas las aves marinas que cumplan las condiciones incluidas en el Anexo de la Resolución 14.20 </w:t>
      </w:r>
      <w:r w:rsidRPr="003A3F6B">
        <w:rPr>
          <w:rFonts w:ascii="Arial" w:hAnsi="Arial"/>
          <w:i/>
          <w:sz w:val="22"/>
          <w:lang w:val="es-ES"/>
        </w:rPr>
        <w:t>Posibles taxones de aves para su inclusión en los Apéndices</w:t>
      </w:r>
      <w:r w:rsidRPr="003A3F6B">
        <w:rPr>
          <w:rFonts w:ascii="Arial" w:hAnsi="Arial"/>
          <w:sz w:val="22"/>
          <w:lang w:val="es-ES"/>
        </w:rPr>
        <w:t>, incluyendo la realización de todas las consultas necesarias con los Estados del área de distribución, y que presenten propuestas para su consideración en futuras reuniones de la Conferencia de las Partes;</w:t>
      </w:r>
    </w:p>
    <w:p w14:paraId="26D1E5FF" w14:textId="77777777" w:rsidR="003A3F6B" w:rsidRPr="003A3F6B" w:rsidRDefault="003A3F6B" w:rsidP="00460DC9">
      <w:pPr>
        <w:adjustRightInd w:val="0"/>
        <w:ind w:left="539" w:hanging="539"/>
        <w:jc w:val="both"/>
        <w:textAlignment w:val="auto"/>
        <w:rPr>
          <w:rFonts w:ascii="Arial" w:hAnsi="Arial" w:cs="Arial"/>
          <w:sz w:val="22"/>
          <w:szCs w:val="22"/>
          <w:lang w:val="es-ES"/>
        </w:rPr>
      </w:pPr>
    </w:p>
    <w:p w14:paraId="5D7120CE" w14:textId="77777777" w:rsidR="003A3F6B" w:rsidRPr="003A3F6B" w:rsidRDefault="003A3F6B" w:rsidP="00460DC9">
      <w:pPr>
        <w:widowControl/>
        <w:numPr>
          <w:ilvl w:val="0"/>
          <w:numId w:val="1"/>
        </w:numPr>
        <w:autoSpaceDE/>
        <w:autoSpaceDN/>
        <w:adjustRightInd w:val="0"/>
        <w:ind w:left="539" w:hanging="539"/>
        <w:jc w:val="both"/>
        <w:textAlignment w:val="auto"/>
        <w:rPr>
          <w:rFonts w:ascii="Arial" w:hAnsi="Arial" w:cs="Arial"/>
          <w:sz w:val="22"/>
          <w:szCs w:val="22"/>
          <w:lang w:val="es-ES"/>
        </w:rPr>
      </w:pPr>
      <w:r w:rsidRPr="003A3F6B">
        <w:rPr>
          <w:rFonts w:ascii="Arial" w:hAnsi="Arial"/>
          <w:i/>
          <w:sz w:val="22"/>
          <w:lang w:val="es-ES"/>
        </w:rPr>
        <w:t>Decide</w:t>
      </w:r>
      <w:r w:rsidRPr="003A3F6B">
        <w:rPr>
          <w:rFonts w:ascii="Arial" w:hAnsi="Arial"/>
          <w:sz w:val="22"/>
          <w:lang w:val="es-ES"/>
        </w:rPr>
        <w:t xml:space="preserve"> que el Grupo de Trabajo sobre corredores aéreos amplíe su alcance para incluir los corredores aéreos marinos e invita a expertos en aves marinas a unirse al Grupo de Trabajo, siempre que sea necesario;</w:t>
      </w:r>
    </w:p>
    <w:p w14:paraId="58046F61" w14:textId="77777777" w:rsidR="003A3F6B" w:rsidRPr="003A3F6B" w:rsidRDefault="003A3F6B" w:rsidP="00460DC9">
      <w:pPr>
        <w:adjustRightInd w:val="0"/>
        <w:ind w:left="539" w:hanging="539"/>
        <w:jc w:val="both"/>
        <w:textAlignment w:val="auto"/>
        <w:rPr>
          <w:rFonts w:ascii="Arial" w:hAnsi="Arial" w:cs="Arial"/>
          <w:sz w:val="22"/>
          <w:szCs w:val="22"/>
          <w:lang w:val="es-ES"/>
        </w:rPr>
      </w:pPr>
    </w:p>
    <w:p w14:paraId="3D31AF56" w14:textId="77777777" w:rsidR="003A3F6B" w:rsidRPr="003A3F6B" w:rsidRDefault="003A3F6B" w:rsidP="00460DC9">
      <w:pPr>
        <w:widowControl/>
        <w:numPr>
          <w:ilvl w:val="0"/>
          <w:numId w:val="1"/>
        </w:numPr>
        <w:autoSpaceDE/>
        <w:autoSpaceDN/>
        <w:adjustRightInd w:val="0"/>
        <w:ind w:left="539" w:hanging="539"/>
        <w:jc w:val="both"/>
        <w:textAlignment w:val="auto"/>
        <w:rPr>
          <w:rFonts w:ascii="Arial" w:hAnsi="Arial" w:cs="Arial"/>
          <w:sz w:val="22"/>
          <w:szCs w:val="22"/>
          <w:lang w:val="es-ES"/>
        </w:rPr>
      </w:pPr>
      <w:r w:rsidRPr="003A3F6B">
        <w:rPr>
          <w:rFonts w:ascii="Arial" w:hAnsi="Arial"/>
          <w:i/>
          <w:sz w:val="22"/>
          <w:lang w:val="es-ES"/>
        </w:rPr>
        <w:t>Invita</w:t>
      </w:r>
      <w:r w:rsidRPr="003A3F6B">
        <w:rPr>
          <w:rFonts w:ascii="Arial" w:hAnsi="Arial"/>
          <w:sz w:val="22"/>
          <w:lang w:val="es-ES"/>
        </w:rPr>
        <w:t xml:space="preserve"> a las Partes y a los Signatarios de los instrumentos pertinentes de la CMS sobre aves, como el ACAP y el AEWA, a apoyar la implementación de medidas en los corredores aéreos marinos;</w:t>
      </w:r>
    </w:p>
    <w:p w14:paraId="36203A94" w14:textId="77777777" w:rsidR="003A3F6B" w:rsidRPr="003A3F6B" w:rsidRDefault="003A3F6B" w:rsidP="00460DC9">
      <w:pPr>
        <w:adjustRightInd w:val="0"/>
        <w:ind w:left="539" w:hanging="539"/>
        <w:jc w:val="both"/>
        <w:textAlignment w:val="auto"/>
        <w:rPr>
          <w:rFonts w:ascii="Arial" w:hAnsi="Arial" w:cs="Arial"/>
          <w:sz w:val="22"/>
          <w:szCs w:val="22"/>
          <w:lang w:val="es-ES"/>
        </w:rPr>
      </w:pPr>
    </w:p>
    <w:p w14:paraId="0D740C6C" w14:textId="77777777" w:rsidR="003A3F6B" w:rsidRPr="003A3F6B" w:rsidRDefault="003A3F6B" w:rsidP="00460DC9">
      <w:pPr>
        <w:widowControl/>
        <w:numPr>
          <w:ilvl w:val="0"/>
          <w:numId w:val="1"/>
        </w:numPr>
        <w:autoSpaceDE/>
        <w:autoSpaceDN/>
        <w:adjustRightInd w:val="0"/>
        <w:ind w:left="539" w:hanging="539"/>
        <w:jc w:val="both"/>
        <w:textAlignment w:val="auto"/>
        <w:rPr>
          <w:rFonts w:ascii="Arial" w:hAnsi="Arial" w:cs="Arial"/>
          <w:sz w:val="22"/>
          <w:szCs w:val="22"/>
          <w:lang w:val="es-ES"/>
        </w:rPr>
      </w:pPr>
      <w:r w:rsidRPr="003A3F6B">
        <w:rPr>
          <w:rFonts w:ascii="Arial" w:hAnsi="Arial"/>
          <w:i/>
          <w:sz w:val="22"/>
          <w:lang w:val="es-ES"/>
        </w:rPr>
        <w:t>Insta</w:t>
      </w:r>
      <w:r w:rsidRPr="003A3F6B">
        <w:rPr>
          <w:rFonts w:ascii="Arial" w:hAnsi="Arial"/>
          <w:sz w:val="22"/>
          <w:lang w:val="es-ES"/>
        </w:rPr>
        <w:t xml:space="preserve"> a las Partes, los Signatarios de los instrumentos de la familia de la CMS y/u otros instrumentos pertinentes sobre corredores aéreos y a otros Estados del área de distribución, y alienta a otras iniciativas a que apoyen la identificación y protección de sitios críticos, incluidos entre otras las zonas de afloramiento y frentes oceánicos (puntos críticos de alimentación), que representan áreas clave dentro de los corredores aéreos marinos asociados con etapas importantes del ciclo de vida de las </w:t>
      </w:r>
      <w:r w:rsidRPr="003A3F6B">
        <w:rPr>
          <w:rFonts w:ascii="Arial" w:hAnsi="Arial"/>
          <w:color w:val="000000" w:themeColor="text1"/>
          <w:sz w:val="22"/>
          <w:lang w:val="es-ES"/>
        </w:rPr>
        <w:t xml:space="preserve">aves marinas migratorias, que pueden </w:t>
      </w:r>
      <w:r w:rsidRPr="003A3F6B">
        <w:rPr>
          <w:rFonts w:ascii="Arial" w:hAnsi="Arial"/>
          <w:sz w:val="22"/>
          <w:lang w:val="es-ES"/>
        </w:rPr>
        <w:t>comprender tanto aguas nacionales como internacionales;</w:t>
      </w:r>
    </w:p>
    <w:p w14:paraId="380D37BE" w14:textId="77777777" w:rsidR="003A3F6B" w:rsidRPr="003A3F6B" w:rsidRDefault="003A3F6B" w:rsidP="00460DC9">
      <w:pPr>
        <w:adjustRightInd w:val="0"/>
        <w:ind w:left="539" w:hanging="539"/>
        <w:jc w:val="both"/>
        <w:textAlignment w:val="auto"/>
        <w:rPr>
          <w:rFonts w:ascii="Arial" w:hAnsi="Arial" w:cs="Arial"/>
          <w:sz w:val="22"/>
          <w:szCs w:val="22"/>
          <w:lang w:val="es-ES"/>
        </w:rPr>
      </w:pPr>
    </w:p>
    <w:p w14:paraId="6E2049D0" w14:textId="77777777" w:rsidR="003A3F6B" w:rsidRPr="003A3F6B" w:rsidRDefault="003A3F6B" w:rsidP="00460DC9">
      <w:pPr>
        <w:widowControl/>
        <w:numPr>
          <w:ilvl w:val="0"/>
          <w:numId w:val="1"/>
        </w:numPr>
        <w:autoSpaceDE/>
        <w:autoSpaceDN/>
        <w:adjustRightInd w:val="0"/>
        <w:ind w:left="539" w:hanging="539"/>
        <w:jc w:val="both"/>
        <w:textAlignment w:val="auto"/>
        <w:rPr>
          <w:rFonts w:ascii="Arial" w:hAnsi="Arial" w:cs="Arial"/>
          <w:sz w:val="22"/>
          <w:szCs w:val="22"/>
          <w:lang w:val="es-ES"/>
        </w:rPr>
      </w:pPr>
      <w:r w:rsidRPr="003A3F6B">
        <w:rPr>
          <w:rFonts w:ascii="Arial" w:hAnsi="Arial"/>
          <w:i/>
          <w:sz w:val="22"/>
          <w:lang w:val="es-ES"/>
        </w:rPr>
        <w:t>Alienta</w:t>
      </w:r>
      <w:r w:rsidRPr="003A3F6B">
        <w:rPr>
          <w:rFonts w:ascii="Arial" w:hAnsi="Arial"/>
          <w:sz w:val="22"/>
          <w:lang w:val="es-ES"/>
        </w:rPr>
        <w:t xml:space="preserve"> a las Partes a aplicar las herramientas y recursos disponibles, además de aquellos descritos en la Resolución 12.11 (Rev.COP14), al identificar sitios críticos dentro de los corredores aéreos marinos, incluyendo, entre otros, los criterios y directrices de las Áreas clave para la biodiversidad, las áreas marinas de importancia ecológica y biológica (AIEB), los datos incluidos en la base de datos de seguimiento de </w:t>
      </w:r>
      <w:r w:rsidRPr="003A3F6B">
        <w:rPr>
          <w:rFonts w:ascii="Arial" w:hAnsi="Arial"/>
          <w:sz w:val="22"/>
          <w:lang w:val="es-ES"/>
        </w:rPr>
        <w:lastRenderedPageBreak/>
        <w:t xml:space="preserve">aves marinas y los métodos disponibles mediante el Kit de herramientas para la conservación de la megafauna marina; </w:t>
      </w:r>
    </w:p>
    <w:p w14:paraId="67BCAFF0" w14:textId="77777777" w:rsidR="003A3F6B" w:rsidRPr="003A3F6B" w:rsidRDefault="003A3F6B" w:rsidP="00460DC9">
      <w:pPr>
        <w:adjustRightInd w:val="0"/>
        <w:ind w:left="539" w:hanging="539"/>
        <w:jc w:val="both"/>
        <w:textAlignment w:val="auto"/>
        <w:rPr>
          <w:rFonts w:ascii="Arial" w:hAnsi="Arial" w:cs="Arial"/>
          <w:sz w:val="22"/>
          <w:szCs w:val="22"/>
          <w:lang w:val="es-ES"/>
        </w:rPr>
      </w:pPr>
    </w:p>
    <w:p w14:paraId="4CB6824C" w14:textId="77777777" w:rsidR="003A3F6B" w:rsidRPr="003A3F6B" w:rsidRDefault="003A3F6B" w:rsidP="004E6F8D">
      <w:pPr>
        <w:widowControl/>
        <w:numPr>
          <w:ilvl w:val="0"/>
          <w:numId w:val="1"/>
        </w:numPr>
        <w:autoSpaceDE/>
        <w:autoSpaceDN/>
        <w:adjustRightInd w:val="0"/>
        <w:ind w:left="533" w:hanging="533"/>
        <w:jc w:val="both"/>
        <w:textAlignment w:val="auto"/>
        <w:rPr>
          <w:rFonts w:ascii="Arial" w:hAnsi="Arial" w:cs="Arial"/>
          <w:sz w:val="22"/>
          <w:szCs w:val="22"/>
          <w:lang w:val="es-ES"/>
        </w:rPr>
      </w:pPr>
      <w:r w:rsidRPr="003A3F6B">
        <w:rPr>
          <w:rFonts w:ascii="Arial" w:hAnsi="Arial"/>
          <w:i/>
          <w:sz w:val="22"/>
          <w:lang w:val="es-ES"/>
        </w:rPr>
        <w:t>Pide</w:t>
      </w:r>
      <w:r w:rsidRPr="003A3F6B">
        <w:rPr>
          <w:rFonts w:ascii="Arial" w:hAnsi="Arial"/>
          <w:sz w:val="22"/>
          <w:lang w:val="es-ES"/>
        </w:rPr>
        <w:t xml:space="preserve"> al Consejo Científico que revise la información científica y técnica pertinente, incluida aquella procedente de iniciativas y procesos internacionales relacionados con las aves marinas migratorias, sus hábitats dentro de los corredores aéreos marinos y las amenazas asociadas, y que formule recomendaciones sobre las prioridades de conservación y las lagunas de conocimiento para cada uno de los corredores aéreos marinos; </w:t>
      </w:r>
    </w:p>
    <w:p w14:paraId="10B17DF8" w14:textId="77777777" w:rsidR="003A3F6B" w:rsidRPr="003A3F6B" w:rsidRDefault="003A3F6B" w:rsidP="00460DC9">
      <w:pPr>
        <w:adjustRightInd w:val="0"/>
        <w:ind w:left="539" w:hanging="539"/>
        <w:jc w:val="both"/>
        <w:textAlignment w:val="auto"/>
        <w:rPr>
          <w:rFonts w:ascii="Arial" w:hAnsi="Arial" w:cs="Arial"/>
          <w:sz w:val="22"/>
          <w:szCs w:val="22"/>
          <w:lang w:val="es-ES"/>
        </w:rPr>
      </w:pPr>
    </w:p>
    <w:p w14:paraId="043A5D34" w14:textId="77777777" w:rsidR="003A3F6B" w:rsidRPr="003A3F6B" w:rsidRDefault="003A3F6B" w:rsidP="00460DC9">
      <w:pPr>
        <w:widowControl/>
        <w:numPr>
          <w:ilvl w:val="0"/>
          <w:numId w:val="1"/>
        </w:numPr>
        <w:autoSpaceDE/>
        <w:autoSpaceDN/>
        <w:adjustRightInd w:val="0"/>
        <w:ind w:left="539" w:hanging="539"/>
        <w:jc w:val="both"/>
        <w:textAlignment w:val="auto"/>
        <w:rPr>
          <w:rFonts w:ascii="Arial" w:hAnsi="Arial" w:cs="Arial"/>
          <w:sz w:val="22"/>
          <w:szCs w:val="22"/>
          <w:lang w:val="es-ES"/>
        </w:rPr>
      </w:pPr>
      <w:r w:rsidRPr="003A3F6B">
        <w:rPr>
          <w:rFonts w:ascii="Arial" w:hAnsi="Arial"/>
          <w:i/>
          <w:sz w:val="22"/>
          <w:lang w:val="es-ES"/>
        </w:rPr>
        <w:t>Alienta</w:t>
      </w:r>
      <w:r w:rsidRPr="003A3F6B">
        <w:rPr>
          <w:rFonts w:ascii="Arial" w:hAnsi="Arial"/>
          <w:sz w:val="22"/>
          <w:lang w:val="es-ES"/>
        </w:rPr>
        <w:t xml:space="preserve"> a la Secretaría a colaborar con las secretarías de instrumentos de la CMS pertinentes, AMUMA, organizaciones internacionales, iniciativas internacionales de conservación y ONG pertinentes y el sector privado para promover sinergias </w:t>
      </w:r>
      <w:r w:rsidRPr="003A3F6B">
        <w:rPr>
          <w:rFonts w:ascii="Arial" w:hAnsi="Arial"/>
          <w:color w:val="000000" w:themeColor="text1"/>
          <w:sz w:val="22"/>
          <w:lang w:val="es-ES"/>
        </w:rPr>
        <w:t>entre</w:t>
      </w:r>
      <w:r w:rsidRPr="003A3F6B">
        <w:rPr>
          <w:rFonts w:ascii="Arial" w:hAnsi="Arial"/>
          <w:sz w:val="22"/>
          <w:lang w:val="es-ES"/>
        </w:rPr>
        <w:t xml:space="preserve"> los mecanismos de los corredores aéreos y coordinar las actividades relacionadas con la conservación de los corredores aéreos marinos y las aves marinas migratorias, incluyendo, cuando corresponda, la organización de reuniones y actividades conjuntas para apoyar la implementación de las prioridades para las aves marinas migratorias en los programas de trabajo existentes;</w:t>
      </w:r>
    </w:p>
    <w:p w14:paraId="4E1639A7" w14:textId="77777777" w:rsidR="003A3F6B" w:rsidRPr="003A3F6B" w:rsidRDefault="003A3F6B" w:rsidP="00460DC9">
      <w:pPr>
        <w:adjustRightInd w:val="0"/>
        <w:ind w:left="539" w:hanging="539"/>
        <w:jc w:val="both"/>
        <w:textAlignment w:val="auto"/>
        <w:rPr>
          <w:rFonts w:ascii="Arial" w:hAnsi="Arial" w:cs="Arial"/>
          <w:sz w:val="22"/>
          <w:szCs w:val="22"/>
          <w:lang w:val="es-ES"/>
        </w:rPr>
      </w:pPr>
    </w:p>
    <w:p w14:paraId="45AEAA7D" w14:textId="77777777" w:rsidR="003A3F6B" w:rsidRPr="003A3F6B" w:rsidRDefault="003A3F6B" w:rsidP="00460DC9">
      <w:pPr>
        <w:widowControl/>
        <w:numPr>
          <w:ilvl w:val="0"/>
          <w:numId w:val="1"/>
        </w:numPr>
        <w:autoSpaceDE/>
        <w:autoSpaceDN/>
        <w:adjustRightInd w:val="0"/>
        <w:ind w:left="539" w:hanging="539"/>
        <w:jc w:val="both"/>
        <w:textAlignment w:val="auto"/>
        <w:rPr>
          <w:rFonts w:ascii="Arial" w:hAnsi="Arial" w:cs="Arial"/>
          <w:sz w:val="22"/>
          <w:szCs w:val="22"/>
          <w:lang w:val="es-ES"/>
        </w:rPr>
      </w:pPr>
      <w:r w:rsidRPr="003A3F6B">
        <w:rPr>
          <w:rFonts w:ascii="Arial" w:hAnsi="Arial"/>
          <w:i/>
          <w:sz w:val="22"/>
          <w:lang w:val="es-ES"/>
        </w:rPr>
        <w:t>Solicita</w:t>
      </w:r>
      <w:r w:rsidRPr="003A3F6B">
        <w:rPr>
          <w:rFonts w:ascii="Arial" w:hAnsi="Arial"/>
          <w:sz w:val="22"/>
          <w:lang w:val="es-ES"/>
        </w:rPr>
        <w:t xml:space="preserve"> a la Secretaría, a las Partes y a todos aquellos involucrados en la CMS que busquen activamente una cooperación más estrecha entre esos instrumentos, iniciativas y alianzas, dentro y fuera de las Naciones Unidas, en lo tocante a las aves marinas migratorias y los hábitats de los que dependen, y que, como prioridad, se centren en las amenazas específicas y se ocupen de detener el declive de las poblaciones de estas aves; </w:t>
      </w:r>
    </w:p>
    <w:p w14:paraId="58CF49B0" w14:textId="77777777" w:rsidR="003A3F6B" w:rsidRPr="003A3F6B" w:rsidRDefault="003A3F6B" w:rsidP="00460DC9">
      <w:pPr>
        <w:adjustRightInd w:val="0"/>
        <w:ind w:left="539" w:hanging="539"/>
        <w:jc w:val="both"/>
        <w:textAlignment w:val="auto"/>
        <w:rPr>
          <w:rFonts w:ascii="Arial" w:hAnsi="Arial" w:cs="Arial"/>
          <w:sz w:val="22"/>
          <w:szCs w:val="22"/>
          <w:lang w:val="es-ES"/>
        </w:rPr>
      </w:pPr>
    </w:p>
    <w:p w14:paraId="234ABB55" w14:textId="77777777" w:rsidR="003A3F6B" w:rsidRPr="003A3F6B" w:rsidRDefault="003A3F6B" w:rsidP="00460DC9">
      <w:pPr>
        <w:widowControl/>
        <w:numPr>
          <w:ilvl w:val="0"/>
          <w:numId w:val="1"/>
        </w:numPr>
        <w:autoSpaceDE/>
        <w:autoSpaceDN/>
        <w:adjustRightInd w:val="0"/>
        <w:ind w:left="539" w:hanging="539"/>
        <w:jc w:val="both"/>
        <w:textAlignment w:val="auto"/>
        <w:rPr>
          <w:rFonts w:ascii="Arial" w:hAnsi="Arial" w:cs="Arial"/>
          <w:sz w:val="22"/>
          <w:szCs w:val="22"/>
          <w:lang w:val="es-ES"/>
        </w:rPr>
      </w:pPr>
      <w:r w:rsidRPr="003A3F6B">
        <w:rPr>
          <w:rFonts w:ascii="Arial" w:hAnsi="Arial"/>
          <w:sz w:val="22"/>
          <w:lang w:val="es-ES"/>
        </w:rPr>
        <w:t>Pide a los signatarios y las Partes en el Acuerdo en el marco de la Convención de las Naciones Unidas sobre el Derecho del Mar relativo a la Conservación y el Uso Sostenible de la Diversidad Biológica Marina de las Zonas Situadas Fuera de la Jurisdicción Nacional (Acuerdo BBNJ) que tomen nota de los mandatos de la CMS en relación con los corredores aéreos marinos, entre otras cosas en lo que respecta a los sitios, especies y amenazas críticos y las medidas requeridas para reforzar las sinergias y que reconozcan estos mandatos al establecer y gestionar instrumentos de gestión basados en áreas, incluidas las áreas marinas protegidas en las zonas situadas fuera de la jurisdicción nacional, y en la aplicación de otras disposiciones pertinentes del Acuerdo BBNJ, según proceda, y solicita a la Secretaría que represente la labor de la CMS mencionada anteriormente en los procesos del Acuerdo BBNJ, según proceda;</w:t>
      </w:r>
    </w:p>
    <w:p w14:paraId="05016FEB" w14:textId="77777777" w:rsidR="003A3F6B" w:rsidRPr="003A3F6B" w:rsidRDefault="003A3F6B" w:rsidP="00460DC9">
      <w:pPr>
        <w:adjustRightInd w:val="0"/>
        <w:ind w:left="540" w:hanging="540"/>
        <w:jc w:val="both"/>
        <w:textAlignment w:val="auto"/>
        <w:rPr>
          <w:rFonts w:ascii="Arial" w:hAnsi="Arial" w:cs="Arial"/>
          <w:sz w:val="22"/>
          <w:szCs w:val="22"/>
          <w:lang w:val="es-ES"/>
        </w:rPr>
      </w:pPr>
    </w:p>
    <w:p w14:paraId="232F3B27" w14:textId="77777777" w:rsidR="003A3F6B" w:rsidRPr="003A3F6B" w:rsidRDefault="003A3F6B" w:rsidP="00460DC9">
      <w:pPr>
        <w:widowControl/>
        <w:numPr>
          <w:ilvl w:val="0"/>
          <w:numId w:val="1"/>
        </w:numPr>
        <w:autoSpaceDE/>
        <w:autoSpaceDN/>
        <w:adjustRightInd w:val="0"/>
        <w:ind w:left="540" w:hanging="540"/>
        <w:jc w:val="both"/>
        <w:textAlignment w:val="auto"/>
        <w:rPr>
          <w:rFonts w:ascii="Arial" w:hAnsi="Arial" w:cs="Arial"/>
          <w:sz w:val="22"/>
          <w:szCs w:val="22"/>
          <w:lang w:val="es-ES"/>
        </w:rPr>
      </w:pPr>
      <w:r w:rsidRPr="003A3F6B">
        <w:rPr>
          <w:rFonts w:ascii="Arial" w:hAnsi="Arial"/>
          <w:i/>
          <w:sz w:val="22"/>
          <w:lang w:val="es-ES"/>
        </w:rPr>
        <w:t>Pide</w:t>
      </w:r>
      <w:r w:rsidRPr="003A3F6B">
        <w:rPr>
          <w:rFonts w:ascii="Arial" w:hAnsi="Arial"/>
          <w:sz w:val="22"/>
          <w:lang w:val="es-ES"/>
        </w:rPr>
        <w:t xml:space="preserve"> a las Partes y a la Secretaría de la CMS a promover la conservación colaborativa de las aves marinas migratorias mediante la colaboración con otros organismos cuyo objetivo principal no sea la conservación de la fauna silvestre (instituciones gubernamentales, AMUMA, organizaciones regionales de ordenación pesquera (OROP), instituciones de las Naciones Unidas, organizaciones no gubernamentales y otras organizaciones, incluso del sector privado), para garantizar que las necesidades de las aves marinas migratorias en cuanto a sus sitios y hábitats se integren en las políticas y la planificación del uso de la tierra y el mar;</w:t>
      </w:r>
    </w:p>
    <w:p w14:paraId="65FD0428" w14:textId="77777777" w:rsidR="003A3F6B" w:rsidRPr="003A3F6B" w:rsidRDefault="003A3F6B" w:rsidP="00460DC9">
      <w:pPr>
        <w:adjustRightInd w:val="0"/>
        <w:ind w:left="540" w:hanging="540"/>
        <w:jc w:val="both"/>
        <w:textAlignment w:val="auto"/>
        <w:rPr>
          <w:rFonts w:ascii="Arial" w:hAnsi="Arial" w:cs="Arial"/>
          <w:sz w:val="22"/>
          <w:szCs w:val="22"/>
          <w:lang w:val="es-ES"/>
        </w:rPr>
      </w:pPr>
    </w:p>
    <w:p w14:paraId="7FF04FA7" w14:textId="36956D31" w:rsidR="00BB1FDB" w:rsidRPr="003A3F6B" w:rsidRDefault="003A3F6B" w:rsidP="00460DC9">
      <w:pPr>
        <w:widowControl/>
        <w:numPr>
          <w:ilvl w:val="0"/>
          <w:numId w:val="1"/>
        </w:numPr>
        <w:autoSpaceDE/>
        <w:autoSpaceDN/>
        <w:adjustRightInd w:val="0"/>
        <w:ind w:left="540" w:hanging="540"/>
        <w:jc w:val="both"/>
        <w:textAlignment w:val="auto"/>
        <w:rPr>
          <w:rFonts w:ascii="Arial" w:eastAsiaTheme="minorHAnsi" w:hAnsi="Arial" w:cs="Arial"/>
          <w:sz w:val="22"/>
          <w:szCs w:val="22"/>
          <w:lang w:val="es-ES"/>
        </w:rPr>
      </w:pPr>
      <w:r w:rsidRPr="003A3F6B">
        <w:rPr>
          <w:rFonts w:ascii="Arial" w:hAnsi="Arial"/>
          <w:i/>
          <w:sz w:val="22"/>
          <w:lang w:val="es-ES"/>
        </w:rPr>
        <w:t xml:space="preserve">Solicita </w:t>
      </w:r>
      <w:r w:rsidRPr="003A3F6B">
        <w:rPr>
          <w:rFonts w:ascii="Arial" w:hAnsi="Arial"/>
          <w:sz w:val="22"/>
          <w:lang w:val="es-ES"/>
        </w:rPr>
        <w:t>a la Secretaría que considere la posibilidad de resaltar la difícil situación de los corredores aéreos marinos y las aves marinas migratorias a través del Día Mundial de las Aves Migratorias.</w:t>
      </w:r>
      <w:r w:rsidR="00BB1FDB" w:rsidRPr="003A3F6B">
        <w:rPr>
          <w:rFonts w:ascii="Arial" w:eastAsiaTheme="minorHAnsi" w:hAnsi="Arial" w:cs="Arial"/>
          <w:sz w:val="22"/>
          <w:szCs w:val="22"/>
          <w:lang w:val="es-ES"/>
        </w:rPr>
        <w:br w:type="page"/>
      </w:r>
    </w:p>
    <w:p w14:paraId="412CBCA5" w14:textId="1AC32273" w:rsidR="00BB1FDB" w:rsidRPr="00BB1FDB" w:rsidRDefault="00BB1FDB" w:rsidP="00460DC9">
      <w:pPr>
        <w:widowControl/>
        <w:suppressAutoHyphens w:val="0"/>
        <w:autoSpaceDE/>
        <w:autoSpaceDN/>
        <w:jc w:val="right"/>
        <w:textAlignment w:val="auto"/>
        <w:rPr>
          <w:rFonts w:ascii="Arial" w:eastAsiaTheme="minorHAnsi" w:hAnsi="Arial" w:cs="Arial"/>
          <w:b/>
          <w:bCs/>
          <w:color w:val="000000"/>
          <w:sz w:val="22"/>
          <w:szCs w:val="22"/>
          <w:lang w:val="es-ES"/>
        </w:rPr>
      </w:pPr>
      <w:r w:rsidRPr="00BB1FDB">
        <w:rPr>
          <w:rFonts w:ascii="Arial" w:eastAsiaTheme="minorHAnsi" w:hAnsi="Arial" w:cs="Arial"/>
          <w:b/>
          <w:bCs/>
          <w:color w:val="000000"/>
          <w:sz w:val="22"/>
          <w:szCs w:val="22"/>
          <w:lang w:val="es-ES"/>
        </w:rPr>
        <w:lastRenderedPageBreak/>
        <w:t>Anexo A a la Resolución 15.XX</w:t>
      </w:r>
      <w:r w:rsidR="003F4332">
        <w:rPr>
          <w:rFonts w:ascii="Arial" w:eastAsiaTheme="minorHAnsi" w:hAnsi="Arial" w:cs="Arial"/>
          <w:b/>
          <w:bCs/>
          <w:color w:val="000000"/>
          <w:sz w:val="22"/>
          <w:szCs w:val="22"/>
          <w:lang w:val="es-ES"/>
        </w:rPr>
        <w:t>,</w:t>
      </w:r>
      <w:r w:rsidRPr="00BB1FDB">
        <w:rPr>
          <w:rFonts w:ascii="Arial" w:eastAsiaTheme="minorHAnsi" w:hAnsi="Arial" w:cs="Arial"/>
          <w:b/>
          <w:bCs/>
          <w:color w:val="000000"/>
          <w:sz w:val="22"/>
          <w:szCs w:val="22"/>
          <w:lang w:val="es-ES"/>
        </w:rPr>
        <w:t xml:space="preserve"> </w:t>
      </w:r>
      <w:r w:rsidRPr="00BB1FDB">
        <w:rPr>
          <w:rFonts w:ascii="Arial" w:eastAsiaTheme="minorHAnsi" w:hAnsi="Arial" w:cs="Arial"/>
          <w:b/>
          <w:bCs/>
          <w:i/>
          <w:iCs/>
          <w:color w:val="000000"/>
          <w:sz w:val="22"/>
          <w:szCs w:val="22"/>
          <w:lang w:val="es-ES"/>
        </w:rPr>
        <w:t>Aves marinas y corredores aéreos marinos</w:t>
      </w:r>
    </w:p>
    <w:p w14:paraId="6C4DCCE5" w14:textId="77777777" w:rsidR="00BB1FDB" w:rsidRPr="00BB1FDB" w:rsidRDefault="00BB1FDB" w:rsidP="00460DC9">
      <w:pPr>
        <w:widowControl/>
        <w:suppressAutoHyphens w:val="0"/>
        <w:autoSpaceDE/>
        <w:autoSpaceDN/>
        <w:jc w:val="center"/>
        <w:textAlignment w:val="auto"/>
        <w:rPr>
          <w:rFonts w:ascii="Arial" w:eastAsiaTheme="minorHAnsi" w:hAnsi="Arial" w:cs="Arial"/>
          <w:color w:val="000000"/>
          <w:sz w:val="22"/>
          <w:szCs w:val="22"/>
          <w:lang w:val="es-ES"/>
        </w:rPr>
      </w:pPr>
    </w:p>
    <w:p w14:paraId="7FBA6DEA" w14:textId="77777777" w:rsidR="00BB1FDB" w:rsidRPr="00BB1FDB" w:rsidRDefault="00BB1FDB" w:rsidP="00460DC9">
      <w:pPr>
        <w:widowControl/>
        <w:suppressAutoHyphens w:val="0"/>
        <w:autoSpaceDE/>
        <w:autoSpaceDN/>
        <w:jc w:val="center"/>
        <w:textAlignment w:val="auto"/>
        <w:rPr>
          <w:rFonts w:ascii="Arial" w:eastAsiaTheme="minorHAnsi" w:hAnsi="Arial" w:cs="Arial"/>
          <w:color w:val="000000"/>
          <w:sz w:val="22"/>
          <w:szCs w:val="22"/>
          <w:lang w:val="es-ES"/>
        </w:rPr>
      </w:pPr>
    </w:p>
    <w:p w14:paraId="2E17AC9C" w14:textId="77777777" w:rsidR="00BB1FDB" w:rsidRPr="00BB1FDB" w:rsidRDefault="00BB1FDB" w:rsidP="00460DC9">
      <w:pPr>
        <w:widowControl/>
        <w:suppressAutoHyphens w:val="0"/>
        <w:autoSpaceDE/>
        <w:autoSpaceDN/>
        <w:jc w:val="center"/>
        <w:textAlignment w:val="auto"/>
        <w:rPr>
          <w:rFonts w:ascii="Arial" w:eastAsiaTheme="minorHAnsi" w:hAnsi="Arial" w:cs="Arial"/>
          <w:color w:val="000000"/>
          <w:sz w:val="22"/>
          <w:szCs w:val="22"/>
          <w:lang w:val="es-ES"/>
        </w:rPr>
      </w:pPr>
      <w:r w:rsidRPr="00BB1FDB">
        <w:rPr>
          <w:rFonts w:ascii="Arial" w:eastAsiaTheme="minorHAnsi" w:hAnsi="Arial" w:cs="Arial"/>
          <w:color w:val="000000"/>
          <w:sz w:val="22"/>
          <w:szCs w:val="22"/>
          <w:lang w:val="es-ES"/>
        </w:rPr>
        <w:t>INFORMACIÓN DE APOYO</w:t>
      </w:r>
    </w:p>
    <w:p w14:paraId="5D45A739" w14:textId="77777777" w:rsidR="00BB1FDB" w:rsidRPr="00BB1FDB" w:rsidRDefault="00BB1FDB" w:rsidP="00460DC9">
      <w:pPr>
        <w:widowControl/>
        <w:suppressAutoHyphens w:val="0"/>
        <w:autoSpaceDE/>
        <w:autoSpaceDN/>
        <w:textAlignment w:val="auto"/>
        <w:rPr>
          <w:rFonts w:ascii="Arial" w:eastAsiaTheme="minorHAnsi" w:hAnsi="Arial" w:cs="Arial"/>
          <w:color w:val="000000"/>
          <w:sz w:val="22"/>
          <w:szCs w:val="22"/>
          <w:lang w:val="es-ES"/>
        </w:rPr>
      </w:pPr>
    </w:p>
    <w:p w14:paraId="542D2BA5" w14:textId="23E84D30" w:rsidR="00BB1FDB" w:rsidRPr="00BB1FDB" w:rsidRDefault="00BB1FDB" w:rsidP="00460DC9">
      <w:pPr>
        <w:widowControl/>
        <w:suppressAutoHyphens w:val="0"/>
        <w:autoSpaceDE/>
        <w:autoSpaceDN/>
        <w:jc w:val="center"/>
        <w:textAlignment w:val="auto"/>
        <w:rPr>
          <w:rFonts w:ascii="Arial" w:eastAsiaTheme="minorHAnsi" w:hAnsi="Arial" w:cs="Arial"/>
          <w:color w:val="000000"/>
          <w:sz w:val="22"/>
          <w:szCs w:val="22"/>
          <w:lang w:val="es-ES"/>
        </w:rPr>
      </w:pPr>
      <w:r w:rsidRPr="00BB1FDB">
        <w:rPr>
          <w:rFonts w:ascii="Arial" w:eastAsiaTheme="minorHAnsi" w:hAnsi="Arial" w:cs="Arial"/>
          <w:b/>
          <w:color w:val="000000"/>
          <w:sz w:val="22"/>
          <w:szCs w:val="22"/>
          <w:lang w:val="es-ES"/>
        </w:rPr>
        <w:t>LOS CORREDORES AÉREOS MARINOS MUNDIALES</w:t>
      </w:r>
    </w:p>
    <w:p w14:paraId="63F02F08" w14:textId="77777777" w:rsidR="00BB1FDB" w:rsidRPr="00BB1FDB" w:rsidRDefault="00BB1FDB" w:rsidP="00460DC9">
      <w:pPr>
        <w:widowControl/>
        <w:suppressAutoHyphens w:val="0"/>
        <w:autoSpaceDE/>
        <w:autoSpaceDN/>
        <w:jc w:val="both"/>
        <w:textAlignment w:val="auto"/>
        <w:rPr>
          <w:rFonts w:ascii="Arial" w:eastAsiaTheme="minorHAnsi" w:hAnsi="Arial" w:cs="Arial"/>
          <w:color w:val="000000"/>
          <w:sz w:val="22"/>
          <w:szCs w:val="22"/>
          <w:lang w:val="es-ES"/>
        </w:rPr>
      </w:pPr>
    </w:p>
    <w:p w14:paraId="10493ACC" w14:textId="77777777" w:rsidR="00BB1FDB" w:rsidRPr="00BB1FDB" w:rsidRDefault="00BB1FDB" w:rsidP="00460DC9">
      <w:pPr>
        <w:widowControl/>
        <w:suppressAutoHyphens w:val="0"/>
        <w:autoSpaceDE/>
        <w:autoSpaceDN/>
        <w:jc w:val="both"/>
        <w:textAlignment w:val="auto"/>
        <w:rPr>
          <w:rFonts w:ascii="Arial" w:eastAsiaTheme="minorHAnsi" w:hAnsi="Arial" w:cs="Arial"/>
          <w:color w:val="000000"/>
          <w:sz w:val="22"/>
          <w:szCs w:val="22"/>
          <w:lang w:val="es-ES"/>
        </w:rPr>
      </w:pPr>
    </w:p>
    <w:p w14:paraId="6461655F" w14:textId="21E5E914" w:rsidR="00BB1FDB" w:rsidRPr="00BB1FDB" w:rsidRDefault="00BB1FDB" w:rsidP="00460DC9">
      <w:pPr>
        <w:widowControl/>
        <w:suppressAutoHyphens w:val="0"/>
        <w:autoSpaceDE/>
        <w:autoSpaceDN/>
        <w:jc w:val="both"/>
        <w:textAlignment w:val="auto"/>
        <w:rPr>
          <w:rFonts w:ascii="Arial" w:eastAsiaTheme="minorHAnsi" w:hAnsi="Arial" w:cs="Arial"/>
          <w:color w:val="000000"/>
          <w:sz w:val="22"/>
          <w:szCs w:val="22"/>
          <w:lang w:val="es-ES"/>
        </w:rPr>
      </w:pPr>
      <w:r w:rsidRPr="00BB1FDB">
        <w:rPr>
          <w:rFonts w:ascii="Arial" w:eastAsiaTheme="minorHAnsi" w:hAnsi="Arial" w:cs="Arial"/>
          <w:color w:val="000000" w:themeColor="text1"/>
          <w:sz w:val="22"/>
          <w:szCs w:val="22"/>
          <w:lang w:val="es-ES"/>
        </w:rPr>
        <w:t xml:space="preserve">Los corredores aéreos marinos son amplias rutas oceánicas que múltiples poblaciones y especies de aves marinas migratorias pelágicas utilizan de forma cíclica y predecible. </w:t>
      </w:r>
    </w:p>
    <w:p w14:paraId="077ACF5F" w14:textId="77777777" w:rsidR="00BB1FDB" w:rsidRPr="00BB1FDB" w:rsidRDefault="00BB1FDB" w:rsidP="00460DC9">
      <w:pPr>
        <w:widowControl/>
        <w:suppressAutoHyphens w:val="0"/>
        <w:autoSpaceDE/>
        <w:autoSpaceDN/>
        <w:jc w:val="both"/>
        <w:textAlignment w:val="auto"/>
        <w:rPr>
          <w:rFonts w:ascii="Arial" w:eastAsiaTheme="minorHAnsi" w:hAnsi="Arial" w:cs="Arial"/>
          <w:color w:val="000000"/>
          <w:sz w:val="22"/>
          <w:szCs w:val="22"/>
          <w:lang w:val="es-ES"/>
        </w:rPr>
      </w:pPr>
    </w:p>
    <w:p w14:paraId="0D722B88" w14:textId="16066F3F" w:rsidR="00BB1FDB" w:rsidRPr="00BB1FDB" w:rsidRDefault="00742951" w:rsidP="00460DC9">
      <w:pPr>
        <w:widowControl/>
        <w:suppressAutoHyphens w:val="0"/>
        <w:autoSpaceDE/>
        <w:autoSpaceDN/>
        <w:jc w:val="both"/>
        <w:textAlignment w:val="auto"/>
        <w:rPr>
          <w:rFonts w:ascii="Arial" w:eastAsiaTheme="minorHAnsi" w:hAnsi="Arial" w:cs="Arial"/>
          <w:color w:val="000000"/>
          <w:sz w:val="22"/>
          <w:szCs w:val="22"/>
          <w:lang w:val="es-ES"/>
        </w:rPr>
      </w:pPr>
      <w:r>
        <w:rPr>
          <w:rFonts w:ascii="Arial" w:eastAsiaTheme="minorHAnsi" w:hAnsi="Arial" w:cs="Arial"/>
          <w:color w:val="000000"/>
          <w:sz w:val="22"/>
          <w:szCs w:val="22"/>
          <w:lang w:val="es-ES"/>
        </w:rPr>
        <w:t xml:space="preserve">Hasta la fecha, </w:t>
      </w:r>
      <w:r w:rsidR="00BB1FDB" w:rsidRPr="00BB1FDB">
        <w:rPr>
          <w:rFonts w:ascii="Arial" w:eastAsiaTheme="minorHAnsi" w:hAnsi="Arial" w:cs="Arial"/>
          <w:color w:val="000000"/>
          <w:sz w:val="22"/>
          <w:szCs w:val="22"/>
          <w:lang w:val="es-ES"/>
        </w:rPr>
        <w:t>BirdLife International ha identificado seis corredores aéreos marinos en las cuatro cuencas oceánicas mundiales, basándose en un análisis de datos de seguimiento de aves marinas migratorias pelágicas de larga distancia</w:t>
      </w:r>
      <w:r w:rsidR="00BB1FDB" w:rsidRPr="00742951">
        <w:rPr>
          <w:rFonts w:ascii="Arial" w:eastAsiaTheme="minorHAnsi" w:hAnsi="Arial" w:cs="Arial"/>
          <w:color w:val="000000"/>
          <w:sz w:val="22"/>
          <w:szCs w:val="22"/>
          <w:vertAlign w:val="superscript"/>
          <w:lang w:val="es-ES"/>
        </w:rPr>
        <w:footnoteReference w:id="2"/>
      </w:r>
      <w:r w:rsidR="00BB1FDB" w:rsidRPr="00BB1FDB">
        <w:rPr>
          <w:rFonts w:ascii="Arial" w:eastAsiaTheme="minorHAnsi" w:hAnsi="Arial" w:cs="Arial"/>
          <w:color w:val="000000"/>
          <w:sz w:val="22"/>
          <w:szCs w:val="22"/>
          <w:lang w:val="es-ES"/>
        </w:rPr>
        <w:t xml:space="preserve">. </w:t>
      </w:r>
    </w:p>
    <w:p w14:paraId="18C0C35B" w14:textId="77777777" w:rsidR="00742951" w:rsidRDefault="00742951" w:rsidP="00460DC9">
      <w:pPr>
        <w:widowControl/>
        <w:suppressAutoHyphens w:val="0"/>
        <w:autoSpaceDE/>
        <w:autoSpaceDN/>
        <w:jc w:val="both"/>
        <w:textAlignment w:val="auto"/>
        <w:rPr>
          <w:rFonts w:ascii="Arial" w:eastAsiaTheme="minorHAnsi" w:hAnsi="Arial" w:cs="Arial"/>
          <w:color w:val="000000"/>
          <w:sz w:val="22"/>
          <w:szCs w:val="22"/>
          <w:lang w:val="es-ES"/>
        </w:rPr>
      </w:pPr>
    </w:p>
    <w:p w14:paraId="7271A470" w14:textId="5D49B549" w:rsidR="003B50C6" w:rsidRPr="003A3F6B" w:rsidRDefault="00E61734" w:rsidP="004E6F8D">
      <w:pPr>
        <w:widowControl/>
        <w:suppressAutoHyphens w:val="0"/>
        <w:autoSpaceDE/>
        <w:autoSpaceDN/>
        <w:spacing w:after="80"/>
        <w:jc w:val="both"/>
        <w:textAlignment w:val="auto"/>
        <w:rPr>
          <w:rFonts w:ascii="Arial" w:eastAsiaTheme="minorHAnsi" w:hAnsi="Arial" w:cs="Arial"/>
          <w:i/>
          <w:iCs/>
          <w:color w:val="000000"/>
          <w:sz w:val="22"/>
          <w:szCs w:val="22"/>
          <w:lang w:val="es-ES"/>
        </w:rPr>
      </w:pPr>
      <w:r w:rsidRPr="003A3F6B">
        <w:rPr>
          <w:rFonts w:ascii="Arial" w:eastAsiaTheme="minorHAnsi" w:hAnsi="Arial" w:cs="Arial"/>
          <w:i/>
          <w:iCs/>
          <w:color w:val="000000"/>
          <w:sz w:val="22"/>
          <w:szCs w:val="22"/>
          <w:lang w:val="es-ES"/>
        </w:rPr>
        <w:t xml:space="preserve">Corredor aéreo </w:t>
      </w:r>
      <w:r w:rsidR="003B50C6" w:rsidRPr="003A3F6B">
        <w:rPr>
          <w:rFonts w:ascii="Arial" w:eastAsiaTheme="minorHAnsi" w:hAnsi="Arial" w:cs="Arial"/>
          <w:i/>
          <w:iCs/>
          <w:color w:val="000000"/>
          <w:sz w:val="22"/>
          <w:szCs w:val="22"/>
          <w:lang w:val="es-ES"/>
        </w:rPr>
        <w:t>del Océano Atlántico (AOF),</w:t>
      </w:r>
    </w:p>
    <w:p w14:paraId="0CBE595F" w14:textId="5938CC1C" w:rsidR="003B50C6" w:rsidRPr="003A3F6B" w:rsidRDefault="00E61734" w:rsidP="004E6F8D">
      <w:pPr>
        <w:widowControl/>
        <w:suppressAutoHyphens w:val="0"/>
        <w:autoSpaceDE/>
        <w:autoSpaceDN/>
        <w:spacing w:after="80"/>
        <w:jc w:val="both"/>
        <w:textAlignment w:val="auto"/>
        <w:rPr>
          <w:rFonts w:ascii="Arial" w:eastAsiaTheme="minorHAnsi" w:hAnsi="Arial" w:cs="Arial"/>
          <w:i/>
          <w:iCs/>
          <w:color w:val="000000"/>
          <w:sz w:val="22"/>
          <w:szCs w:val="22"/>
          <w:lang w:val="es-ES"/>
        </w:rPr>
      </w:pPr>
      <w:r w:rsidRPr="003A3F6B">
        <w:rPr>
          <w:rFonts w:ascii="Arial" w:eastAsiaTheme="minorHAnsi" w:hAnsi="Arial" w:cs="Arial"/>
          <w:i/>
          <w:iCs/>
          <w:color w:val="000000"/>
          <w:sz w:val="22"/>
          <w:szCs w:val="22"/>
          <w:lang w:val="es-ES"/>
        </w:rPr>
        <w:t xml:space="preserve">Corredor aéreo </w:t>
      </w:r>
      <w:r w:rsidR="003B50C6" w:rsidRPr="003A3F6B">
        <w:rPr>
          <w:rFonts w:ascii="Arial" w:eastAsiaTheme="minorHAnsi" w:hAnsi="Arial" w:cs="Arial"/>
          <w:i/>
          <w:iCs/>
          <w:color w:val="000000"/>
          <w:sz w:val="22"/>
          <w:szCs w:val="22"/>
          <w:lang w:val="es-ES"/>
        </w:rPr>
        <w:t>del Océano Índico Oriental (EIOF),</w:t>
      </w:r>
    </w:p>
    <w:p w14:paraId="7D774E93" w14:textId="2A0997F1" w:rsidR="003B50C6" w:rsidRPr="003A3F6B" w:rsidRDefault="00E61734" w:rsidP="004E6F8D">
      <w:pPr>
        <w:widowControl/>
        <w:suppressAutoHyphens w:val="0"/>
        <w:autoSpaceDE/>
        <w:autoSpaceDN/>
        <w:spacing w:after="80"/>
        <w:jc w:val="both"/>
        <w:textAlignment w:val="auto"/>
        <w:rPr>
          <w:rFonts w:ascii="Arial" w:eastAsiaTheme="minorHAnsi" w:hAnsi="Arial" w:cs="Arial"/>
          <w:i/>
          <w:iCs/>
          <w:color w:val="000000"/>
          <w:sz w:val="22"/>
          <w:szCs w:val="22"/>
          <w:lang w:val="es-ES"/>
        </w:rPr>
      </w:pPr>
      <w:r w:rsidRPr="003A3F6B">
        <w:rPr>
          <w:rFonts w:ascii="Arial" w:eastAsiaTheme="minorHAnsi" w:hAnsi="Arial" w:cs="Arial"/>
          <w:i/>
          <w:iCs/>
          <w:color w:val="000000"/>
          <w:sz w:val="22"/>
          <w:szCs w:val="22"/>
          <w:lang w:val="es-ES"/>
        </w:rPr>
        <w:t xml:space="preserve">Corredor aéreo </w:t>
      </w:r>
      <w:r w:rsidR="003B50C6" w:rsidRPr="003A3F6B">
        <w:rPr>
          <w:rFonts w:ascii="Arial" w:eastAsiaTheme="minorHAnsi" w:hAnsi="Arial" w:cs="Arial"/>
          <w:i/>
          <w:iCs/>
          <w:color w:val="000000"/>
          <w:sz w:val="22"/>
          <w:szCs w:val="22"/>
          <w:lang w:val="es-ES"/>
        </w:rPr>
        <w:t>del Océano Índico Septentrional (NIOF),</w:t>
      </w:r>
    </w:p>
    <w:p w14:paraId="650E5F07" w14:textId="4E0339D1" w:rsidR="003B50C6" w:rsidRPr="00E61734" w:rsidRDefault="00E61734" w:rsidP="004E6F8D">
      <w:pPr>
        <w:widowControl/>
        <w:suppressAutoHyphens w:val="0"/>
        <w:autoSpaceDE/>
        <w:autoSpaceDN/>
        <w:spacing w:after="80"/>
        <w:jc w:val="both"/>
        <w:textAlignment w:val="auto"/>
        <w:rPr>
          <w:rFonts w:ascii="Arial" w:eastAsiaTheme="minorHAnsi" w:hAnsi="Arial" w:cs="Arial"/>
          <w:i/>
          <w:iCs/>
          <w:color w:val="000000"/>
          <w:sz w:val="22"/>
          <w:szCs w:val="22"/>
          <w:lang w:val="es-ES"/>
        </w:rPr>
      </w:pPr>
      <w:r w:rsidRPr="00E61734">
        <w:rPr>
          <w:rFonts w:ascii="Arial" w:eastAsiaTheme="minorHAnsi" w:hAnsi="Arial" w:cs="Arial"/>
          <w:i/>
          <w:iCs/>
          <w:color w:val="000000"/>
          <w:sz w:val="22"/>
          <w:szCs w:val="22"/>
          <w:lang w:val="es-ES"/>
        </w:rPr>
        <w:t>Corredor a</w:t>
      </w:r>
      <w:r>
        <w:rPr>
          <w:rFonts w:ascii="Arial" w:eastAsiaTheme="minorHAnsi" w:hAnsi="Arial" w:cs="Arial"/>
          <w:i/>
          <w:iCs/>
          <w:color w:val="000000"/>
          <w:sz w:val="22"/>
          <w:szCs w:val="22"/>
          <w:lang w:val="es-ES"/>
        </w:rPr>
        <w:t xml:space="preserve">éreo </w:t>
      </w:r>
      <w:r w:rsidR="003B50C6" w:rsidRPr="00E61734">
        <w:rPr>
          <w:rFonts w:ascii="Arial" w:eastAsiaTheme="minorHAnsi" w:hAnsi="Arial" w:cs="Arial"/>
          <w:i/>
          <w:iCs/>
          <w:color w:val="000000"/>
          <w:sz w:val="22"/>
          <w:szCs w:val="22"/>
          <w:lang w:val="es-ES"/>
        </w:rPr>
        <w:t>del Océano Pacífico (POF),</w:t>
      </w:r>
    </w:p>
    <w:p w14:paraId="736072AC" w14:textId="38A4DA46" w:rsidR="003B50C6" w:rsidRPr="00E61734" w:rsidRDefault="00E61734" w:rsidP="004E6F8D">
      <w:pPr>
        <w:widowControl/>
        <w:suppressAutoHyphens w:val="0"/>
        <w:autoSpaceDE/>
        <w:autoSpaceDN/>
        <w:spacing w:after="80"/>
        <w:jc w:val="both"/>
        <w:textAlignment w:val="auto"/>
        <w:rPr>
          <w:rFonts w:ascii="Arial" w:eastAsiaTheme="minorHAnsi" w:hAnsi="Arial" w:cs="Arial"/>
          <w:i/>
          <w:iCs/>
          <w:color w:val="000000"/>
          <w:sz w:val="22"/>
          <w:szCs w:val="22"/>
          <w:lang w:val="es-ES"/>
        </w:rPr>
      </w:pPr>
      <w:r w:rsidRPr="00E61734">
        <w:rPr>
          <w:rFonts w:ascii="Arial" w:eastAsiaTheme="minorHAnsi" w:hAnsi="Arial" w:cs="Arial"/>
          <w:i/>
          <w:iCs/>
          <w:color w:val="000000"/>
          <w:sz w:val="22"/>
          <w:szCs w:val="22"/>
          <w:lang w:val="es-ES"/>
        </w:rPr>
        <w:t>Corredor a</w:t>
      </w:r>
      <w:r>
        <w:rPr>
          <w:rFonts w:ascii="Arial" w:eastAsiaTheme="minorHAnsi" w:hAnsi="Arial" w:cs="Arial"/>
          <w:i/>
          <w:iCs/>
          <w:color w:val="000000"/>
          <w:sz w:val="22"/>
          <w:szCs w:val="22"/>
          <w:lang w:val="es-ES"/>
        </w:rPr>
        <w:t xml:space="preserve">éreo </w:t>
      </w:r>
      <w:r w:rsidR="003B50C6" w:rsidRPr="00E61734">
        <w:rPr>
          <w:rFonts w:ascii="Arial" w:eastAsiaTheme="minorHAnsi" w:hAnsi="Arial" w:cs="Arial"/>
          <w:i/>
          <w:iCs/>
          <w:color w:val="000000"/>
          <w:sz w:val="22"/>
          <w:szCs w:val="22"/>
          <w:lang w:val="es-ES"/>
        </w:rPr>
        <w:t>del Océano Pacífico Occidental (WPOF) y la</w:t>
      </w:r>
    </w:p>
    <w:p w14:paraId="561C163C" w14:textId="470049DE" w:rsidR="003B50C6" w:rsidRPr="003A3F6B" w:rsidRDefault="00E61734" w:rsidP="00460DC9">
      <w:pPr>
        <w:widowControl/>
        <w:suppressAutoHyphens w:val="0"/>
        <w:autoSpaceDE/>
        <w:autoSpaceDN/>
        <w:jc w:val="both"/>
        <w:textAlignment w:val="auto"/>
        <w:rPr>
          <w:rFonts w:ascii="Arial" w:eastAsiaTheme="minorHAnsi" w:hAnsi="Arial" w:cs="Arial"/>
          <w:i/>
          <w:iCs/>
          <w:color w:val="000000"/>
          <w:sz w:val="22"/>
          <w:szCs w:val="22"/>
          <w:lang w:val="es-ES"/>
        </w:rPr>
      </w:pPr>
      <w:r w:rsidRPr="003A3F6B">
        <w:rPr>
          <w:rFonts w:ascii="Arial" w:eastAsiaTheme="minorHAnsi" w:hAnsi="Arial" w:cs="Arial"/>
          <w:i/>
          <w:iCs/>
          <w:color w:val="000000"/>
          <w:sz w:val="22"/>
          <w:szCs w:val="22"/>
          <w:lang w:val="es-ES"/>
        </w:rPr>
        <w:t>Corredor a</w:t>
      </w:r>
      <w:r>
        <w:rPr>
          <w:rFonts w:ascii="Arial" w:eastAsiaTheme="minorHAnsi" w:hAnsi="Arial" w:cs="Arial"/>
          <w:i/>
          <w:iCs/>
          <w:color w:val="000000"/>
          <w:sz w:val="22"/>
          <w:szCs w:val="22"/>
          <w:lang w:val="es-ES"/>
        </w:rPr>
        <w:t xml:space="preserve">éreo </w:t>
      </w:r>
      <w:r w:rsidR="003B50C6" w:rsidRPr="003A3F6B">
        <w:rPr>
          <w:rFonts w:ascii="Arial" w:eastAsiaTheme="minorHAnsi" w:hAnsi="Arial" w:cs="Arial"/>
          <w:i/>
          <w:iCs/>
          <w:color w:val="000000"/>
          <w:sz w:val="22"/>
          <w:szCs w:val="22"/>
          <w:lang w:val="es-ES"/>
        </w:rPr>
        <w:t>del Océano Austral (SOF).</w:t>
      </w:r>
    </w:p>
    <w:p w14:paraId="0E8DEF6A" w14:textId="77777777" w:rsidR="003B50C6" w:rsidRPr="003A3F6B" w:rsidRDefault="003B50C6" w:rsidP="00460DC9">
      <w:pPr>
        <w:widowControl/>
        <w:suppressAutoHyphens w:val="0"/>
        <w:autoSpaceDE/>
        <w:autoSpaceDN/>
        <w:jc w:val="both"/>
        <w:textAlignment w:val="auto"/>
        <w:rPr>
          <w:rFonts w:ascii="Arial" w:eastAsiaTheme="minorHAnsi" w:hAnsi="Arial" w:cs="Arial"/>
          <w:i/>
          <w:iCs/>
          <w:color w:val="000000"/>
          <w:sz w:val="22"/>
          <w:szCs w:val="22"/>
          <w:lang w:val="es-ES"/>
        </w:rPr>
      </w:pPr>
      <w:r w:rsidRPr="003A3F6B">
        <w:rPr>
          <w:rFonts w:ascii="Arial" w:eastAsiaTheme="minorHAnsi" w:hAnsi="Arial" w:cs="Arial"/>
          <w:i/>
          <w:iCs/>
          <w:color w:val="000000"/>
          <w:sz w:val="22"/>
          <w:szCs w:val="22"/>
          <w:lang w:val="es-ES"/>
        </w:rPr>
        <w:t xml:space="preserve"> </w:t>
      </w:r>
    </w:p>
    <w:p w14:paraId="54774B46" w14:textId="76267365" w:rsidR="003B50C6" w:rsidRPr="003B50C6" w:rsidRDefault="003B50C6" w:rsidP="00460DC9">
      <w:pPr>
        <w:widowControl/>
        <w:suppressAutoHyphens w:val="0"/>
        <w:autoSpaceDE/>
        <w:autoSpaceDN/>
        <w:jc w:val="both"/>
        <w:textAlignment w:val="auto"/>
        <w:rPr>
          <w:rFonts w:ascii="Arial" w:eastAsiaTheme="minorHAnsi" w:hAnsi="Arial" w:cs="Arial"/>
          <w:i/>
          <w:iCs/>
          <w:color w:val="000000"/>
          <w:sz w:val="22"/>
          <w:szCs w:val="22"/>
          <w:lang w:val="es-ES"/>
        </w:rPr>
        <w:sectPr w:rsidR="003B50C6" w:rsidRPr="003B50C6"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pPr>
      <w:r w:rsidRPr="003B50C6">
        <w:rPr>
          <w:rFonts w:ascii="Arial" w:eastAsiaTheme="minorHAnsi" w:hAnsi="Arial" w:cs="Arial"/>
          <w:i/>
          <w:iCs/>
          <w:color w:val="000000"/>
          <w:sz w:val="22"/>
          <w:szCs w:val="22"/>
          <w:lang w:val="es-ES"/>
        </w:rPr>
        <w:t>A medida que se disponga de nuevos datos de seguimiento de aves marinas y de más conocimientos, se podrán actualizar la delimitación y la composición de especies de las rutas migratorias marinas.</w:t>
      </w:r>
    </w:p>
    <w:p w14:paraId="00F45EED" w14:textId="77777777" w:rsidR="00BB1FDB" w:rsidRPr="00BB1FDB" w:rsidRDefault="00BB1FDB" w:rsidP="00BB1FDB">
      <w:pPr>
        <w:widowControl/>
        <w:suppressAutoHyphens w:val="0"/>
        <w:autoSpaceDE/>
        <w:autoSpaceDN/>
        <w:spacing w:line="259" w:lineRule="auto"/>
        <w:jc w:val="right"/>
        <w:textAlignment w:val="auto"/>
        <w:rPr>
          <w:rFonts w:ascii="Arial" w:eastAsiaTheme="minorHAnsi" w:hAnsi="Arial" w:cs="Arial"/>
          <w:b/>
          <w:bCs/>
          <w:iCs/>
          <w:sz w:val="22"/>
          <w:szCs w:val="22"/>
          <w:lang w:val="es-ES"/>
        </w:rPr>
      </w:pPr>
      <w:r w:rsidRPr="00BB1FDB">
        <w:rPr>
          <w:rFonts w:ascii="Arial" w:eastAsiaTheme="minorHAnsi" w:hAnsi="Arial" w:cs="Arial"/>
          <w:b/>
          <w:bCs/>
          <w:color w:val="000000"/>
          <w:sz w:val="22"/>
          <w:szCs w:val="22"/>
          <w:lang w:val="es-ES"/>
        </w:rPr>
        <w:lastRenderedPageBreak/>
        <w:t xml:space="preserve">Anexo B a la Resolución 15.XX </w:t>
      </w:r>
      <w:r w:rsidRPr="00BB1FDB">
        <w:rPr>
          <w:rFonts w:ascii="Arial" w:eastAsiaTheme="minorHAnsi" w:hAnsi="Arial" w:cs="Arial"/>
          <w:b/>
          <w:bCs/>
          <w:i/>
          <w:iCs/>
          <w:color w:val="000000"/>
          <w:sz w:val="22"/>
          <w:szCs w:val="22"/>
          <w:lang w:val="es-ES"/>
        </w:rPr>
        <w:t>Aves marinas y Corredores aéreos marinos</w:t>
      </w:r>
      <w:r w:rsidRPr="00BB1FDB" w:rsidDel="00873DE4">
        <w:rPr>
          <w:rFonts w:ascii="Arial" w:eastAsiaTheme="minorHAnsi" w:hAnsi="Arial" w:cs="Arial"/>
          <w:b/>
          <w:bCs/>
          <w:iCs/>
          <w:sz w:val="22"/>
          <w:szCs w:val="22"/>
          <w:lang w:val="es-ES"/>
        </w:rPr>
        <w:t xml:space="preserve"> </w:t>
      </w:r>
    </w:p>
    <w:p w14:paraId="6C79C014" w14:textId="77777777" w:rsidR="00BB1FDB" w:rsidRPr="00BB1FDB" w:rsidRDefault="00BB1FDB" w:rsidP="00BB1FDB">
      <w:pPr>
        <w:widowControl/>
        <w:suppressAutoHyphens w:val="0"/>
        <w:autoSpaceDE/>
        <w:autoSpaceDN/>
        <w:spacing w:line="259" w:lineRule="auto"/>
        <w:textAlignment w:val="auto"/>
        <w:rPr>
          <w:rFonts w:ascii="Arial" w:eastAsiaTheme="minorHAnsi" w:hAnsi="Arial" w:cs="Arial"/>
          <w:iCs/>
          <w:sz w:val="22"/>
          <w:szCs w:val="22"/>
          <w:lang w:val="es-ES"/>
        </w:rPr>
      </w:pPr>
    </w:p>
    <w:p w14:paraId="15CAA120" w14:textId="77777777" w:rsidR="00BB1FDB" w:rsidRPr="00BB1FDB" w:rsidRDefault="00BB1FDB" w:rsidP="00BB1FDB">
      <w:pPr>
        <w:widowControl/>
        <w:suppressAutoHyphens w:val="0"/>
        <w:autoSpaceDE/>
        <w:autoSpaceDN/>
        <w:jc w:val="both"/>
        <w:textAlignment w:val="auto"/>
        <w:rPr>
          <w:rFonts w:ascii="Arial" w:eastAsiaTheme="minorHAnsi" w:hAnsi="Arial" w:cstheme="minorBidi"/>
          <w:sz w:val="22"/>
          <w:szCs w:val="22"/>
          <w:lang w:val="es-ES"/>
        </w:rPr>
      </w:pPr>
      <w:r w:rsidRPr="00BB1FDB">
        <w:rPr>
          <w:rFonts w:ascii="Arial" w:eastAsiaTheme="minorHAnsi" w:hAnsi="Arial" w:cstheme="minorBidi"/>
          <w:sz w:val="22"/>
          <w:szCs w:val="22"/>
          <w:lang w:val="es-ES"/>
        </w:rPr>
        <w:t xml:space="preserve">Lista de todas las especies de aves marinas existentes (n = 366), su estado de conservación, tendencias poblacionales y relación con los Apéndices de la CMS y acuerdos subsidiarios. </w:t>
      </w:r>
    </w:p>
    <w:p w14:paraId="199404CC" w14:textId="77777777" w:rsidR="00BB1FDB" w:rsidRPr="00BB1FDB" w:rsidRDefault="00BB1FDB" w:rsidP="00BB1FDB">
      <w:pPr>
        <w:widowControl/>
        <w:suppressAutoHyphens w:val="0"/>
        <w:autoSpaceDE/>
        <w:autoSpaceDN/>
        <w:jc w:val="both"/>
        <w:textAlignment w:val="auto"/>
        <w:rPr>
          <w:rFonts w:ascii="Arial" w:eastAsiaTheme="minorHAnsi" w:hAnsi="Arial" w:cstheme="minorBidi"/>
          <w:sz w:val="22"/>
          <w:szCs w:val="22"/>
          <w:lang w:val="es-ES"/>
        </w:rPr>
      </w:pPr>
    </w:p>
    <w:p w14:paraId="5E88B41D" w14:textId="77777777" w:rsidR="00BB1FDB" w:rsidRPr="00BB1FDB" w:rsidRDefault="00BB1FDB" w:rsidP="00BB1FDB">
      <w:pPr>
        <w:widowControl/>
        <w:suppressAutoHyphens w:val="0"/>
        <w:autoSpaceDE/>
        <w:autoSpaceDN/>
        <w:spacing w:after="120"/>
        <w:jc w:val="both"/>
        <w:textAlignment w:val="auto"/>
        <w:rPr>
          <w:rFonts w:ascii="Arial" w:eastAsiaTheme="minorHAnsi" w:hAnsi="Arial" w:cstheme="minorBidi"/>
          <w:sz w:val="22"/>
          <w:szCs w:val="22"/>
          <w:lang w:val="es-ES"/>
        </w:rPr>
      </w:pPr>
      <w:r w:rsidRPr="00BB1FDB">
        <w:rPr>
          <w:rFonts w:ascii="Arial" w:eastAsiaTheme="minorHAnsi" w:hAnsi="Arial" w:cstheme="minorBidi"/>
          <w:sz w:val="22"/>
          <w:szCs w:val="22"/>
          <w:lang w:val="es-ES"/>
        </w:rPr>
        <w:t>Categoría de la Lista roja: LC = Preocupación menor, NT = Casi amenazada, VU = Vulnerable, EN = En Peligro, CR = En Peligro crítico y CR(PE) = En Peligro crítico (Probablemente extinto), DD = Datos insuficientes; la definición del artículo 1 de la CMS se aplica para la categoría «Especies migratorias (CMS)»; para conocer el hábitat de alimentación principal de la especie (costera o pelágica) véase Croxall et al. (2012)</w:t>
      </w:r>
      <w:r w:rsidRPr="00BB1FDB">
        <w:rPr>
          <w:rFonts w:ascii="Arial" w:eastAsiaTheme="minorHAnsi" w:hAnsi="Arial"/>
          <w:sz w:val="22"/>
          <w:szCs w:val="22"/>
          <w:lang w:val="es-ES"/>
        </w:rPr>
        <w:footnoteReference w:id="3"/>
      </w:r>
      <w:r w:rsidRPr="00BB1FDB">
        <w:rPr>
          <w:rFonts w:ascii="Arial" w:eastAsiaTheme="minorHAnsi" w:hAnsi="Arial" w:cstheme="minorBidi"/>
          <w:sz w:val="22"/>
          <w:szCs w:val="22"/>
          <w:lang w:val="es-ES"/>
        </w:rPr>
        <w:t xml:space="preserve"> para una definición más detallada; La lista de la CMS indica los Apéndices en los que se incluyen las especies (si corresponde). Una columna separada incluye las especies que cumplen los criterios de inclusión en los Apéndices de la Convención según la UNEP/CMS/Resolución 14.20. </w:t>
      </w:r>
    </w:p>
    <w:tbl>
      <w:tblPr>
        <w:tblW w:w="5289" w:type="pct"/>
        <w:tblLayout w:type="fixed"/>
        <w:tblLook w:val="04A0" w:firstRow="1" w:lastRow="0" w:firstColumn="1" w:lastColumn="0" w:noHBand="0" w:noVBand="1"/>
      </w:tblPr>
      <w:tblGrid>
        <w:gridCol w:w="1435"/>
        <w:gridCol w:w="1712"/>
        <w:gridCol w:w="1441"/>
        <w:gridCol w:w="384"/>
        <w:gridCol w:w="705"/>
        <w:gridCol w:w="1428"/>
        <w:gridCol w:w="1171"/>
        <w:gridCol w:w="1260"/>
        <w:gridCol w:w="1531"/>
        <w:gridCol w:w="1169"/>
        <w:gridCol w:w="1169"/>
        <w:gridCol w:w="1349"/>
      </w:tblGrid>
      <w:tr w:rsidR="00BB1FDB" w:rsidRPr="00BB1FDB" w14:paraId="07C35900" w14:textId="77777777" w:rsidTr="009C7336">
        <w:trPr>
          <w:trHeight w:val="227"/>
          <w:tblHeader/>
        </w:trPr>
        <w:tc>
          <w:tcPr>
            <w:tcW w:w="48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D72AA9B" w14:textId="77777777" w:rsidR="00BB1FDB" w:rsidRPr="00BB1FDB" w:rsidRDefault="00BB1FDB" w:rsidP="00BB1FDB">
            <w:pPr>
              <w:widowControl/>
              <w:suppressAutoHyphens w:val="0"/>
              <w:autoSpaceDE/>
              <w:autoSpaceDN/>
              <w:jc w:val="center"/>
              <w:textAlignment w:val="auto"/>
              <w:rPr>
                <w:rFonts w:ascii="Arial" w:hAnsi="Arial"/>
                <w:b/>
                <w:bCs/>
                <w:color w:val="000000"/>
                <w:sz w:val="16"/>
                <w:szCs w:val="16"/>
                <w:lang w:eastAsia="en-GB"/>
              </w:rPr>
            </w:pPr>
            <w:r w:rsidRPr="00BB1FDB">
              <w:rPr>
                <w:rFonts w:ascii="Arial" w:hAnsi="Arial"/>
                <w:b/>
                <w:bCs/>
                <w:color w:val="000000"/>
                <w:sz w:val="16"/>
                <w:szCs w:val="16"/>
                <w:lang w:eastAsia="en-GB"/>
              </w:rPr>
              <w:t>Familia</w:t>
            </w:r>
          </w:p>
        </w:tc>
        <w:tc>
          <w:tcPr>
            <w:tcW w:w="580"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307CFA0" w14:textId="77777777" w:rsidR="00BB1FDB" w:rsidRPr="00BB1FDB" w:rsidRDefault="00BB1FDB" w:rsidP="00BB1FDB">
            <w:pPr>
              <w:widowControl/>
              <w:suppressAutoHyphens w:val="0"/>
              <w:autoSpaceDE/>
              <w:autoSpaceDN/>
              <w:jc w:val="center"/>
              <w:textAlignment w:val="auto"/>
              <w:rPr>
                <w:rFonts w:ascii="Arial" w:hAnsi="Arial"/>
                <w:b/>
                <w:bCs/>
                <w:color w:val="000000"/>
                <w:sz w:val="16"/>
                <w:szCs w:val="16"/>
                <w:lang w:eastAsia="en-GB"/>
              </w:rPr>
            </w:pPr>
            <w:r w:rsidRPr="00BB1FDB">
              <w:rPr>
                <w:rFonts w:ascii="Arial" w:hAnsi="Arial"/>
                <w:b/>
                <w:bCs/>
                <w:color w:val="000000"/>
                <w:sz w:val="16"/>
                <w:szCs w:val="16"/>
                <w:lang w:eastAsia="en-GB"/>
              </w:rPr>
              <w:t>Nombre común</w:t>
            </w:r>
          </w:p>
        </w:tc>
        <w:tc>
          <w:tcPr>
            <w:tcW w:w="488"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DB52CBB" w14:textId="77777777" w:rsidR="00BB1FDB" w:rsidRPr="00BB1FDB" w:rsidRDefault="00BB1FDB" w:rsidP="00BB1FDB">
            <w:pPr>
              <w:widowControl/>
              <w:suppressAutoHyphens w:val="0"/>
              <w:autoSpaceDE/>
              <w:autoSpaceDN/>
              <w:jc w:val="center"/>
              <w:textAlignment w:val="auto"/>
              <w:rPr>
                <w:rFonts w:ascii="Arial" w:hAnsi="Arial"/>
                <w:b/>
                <w:bCs/>
                <w:color w:val="000000"/>
                <w:sz w:val="16"/>
                <w:szCs w:val="16"/>
                <w:lang w:eastAsia="en-GB"/>
              </w:rPr>
            </w:pPr>
            <w:r w:rsidRPr="00BB1FDB">
              <w:rPr>
                <w:rFonts w:ascii="Arial" w:hAnsi="Arial"/>
                <w:b/>
                <w:bCs/>
                <w:color w:val="000000"/>
                <w:sz w:val="16"/>
                <w:szCs w:val="16"/>
                <w:lang w:eastAsia="en-GB"/>
              </w:rPr>
              <w:t>Nombre científico</w:t>
            </w:r>
          </w:p>
        </w:tc>
        <w:tc>
          <w:tcPr>
            <w:tcW w:w="369"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A81C24B" w14:textId="77777777" w:rsidR="00BB1FDB" w:rsidRPr="00BB1FDB" w:rsidRDefault="00BB1FDB" w:rsidP="00BB1FDB">
            <w:pPr>
              <w:widowControl/>
              <w:suppressAutoHyphens w:val="0"/>
              <w:autoSpaceDE/>
              <w:autoSpaceDN/>
              <w:jc w:val="center"/>
              <w:textAlignment w:val="auto"/>
              <w:rPr>
                <w:rFonts w:ascii="Arial" w:hAnsi="Arial"/>
                <w:b/>
                <w:bCs/>
                <w:color w:val="000000"/>
                <w:sz w:val="16"/>
                <w:szCs w:val="16"/>
                <w:lang w:eastAsia="en-GB"/>
              </w:rPr>
            </w:pPr>
            <w:r w:rsidRPr="00BB1FDB">
              <w:rPr>
                <w:rFonts w:ascii="Arial" w:hAnsi="Arial"/>
                <w:b/>
                <w:bCs/>
                <w:color w:val="000000"/>
                <w:sz w:val="16"/>
                <w:szCs w:val="16"/>
                <w:lang w:eastAsia="en-GB"/>
              </w:rPr>
              <w:t>Categoría Lista roja</w:t>
            </w:r>
          </w:p>
        </w:tc>
        <w:tc>
          <w:tcPr>
            <w:tcW w:w="484"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F07B892" w14:textId="77777777" w:rsidR="00BB1FDB" w:rsidRPr="00BB1FDB" w:rsidRDefault="00BB1FDB" w:rsidP="00BB1FDB">
            <w:pPr>
              <w:widowControl/>
              <w:suppressAutoHyphens w:val="0"/>
              <w:autoSpaceDE/>
              <w:autoSpaceDN/>
              <w:jc w:val="center"/>
              <w:textAlignment w:val="auto"/>
              <w:rPr>
                <w:rFonts w:ascii="Arial" w:hAnsi="Arial"/>
                <w:b/>
                <w:bCs/>
                <w:color w:val="000000"/>
                <w:sz w:val="16"/>
                <w:szCs w:val="16"/>
                <w:lang w:eastAsia="en-GB"/>
              </w:rPr>
            </w:pPr>
            <w:r w:rsidRPr="00BB1FDB">
              <w:rPr>
                <w:rFonts w:ascii="Arial" w:hAnsi="Arial"/>
                <w:b/>
                <w:bCs/>
                <w:color w:val="000000"/>
                <w:sz w:val="16"/>
                <w:szCs w:val="16"/>
                <w:lang w:eastAsia="en-GB"/>
              </w:rPr>
              <w:t>Tendencia población</w:t>
            </w:r>
          </w:p>
        </w:tc>
        <w:tc>
          <w:tcPr>
            <w:tcW w:w="39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640A6A9" w14:textId="77777777" w:rsidR="00BB1FDB" w:rsidRPr="00BB1FDB" w:rsidRDefault="00BB1FDB" w:rsidP="00BB1FDB">
            <w:pPr>
              <w:widowControl/>
              <w:suppressAutoHyphens w:val="0"/>
              <w:autoSpaceDE/>
              <w:autoSpaceDN/>
              <w:jc w:val="center"/>
              <w:textAlignment w:val="auto"/>
              <w:rPr>
                <w:rFonts w:ascii="Arial" w:hAnsi="Arial"/>
                <w:b/>
                <w:bCs/>
                <w:color w:val="000000"/>
                <w:sz w:val="16"/>
                <w:szCs w:val="16"/>
                <w:lang w:eastAsia="en-GB"/>
              </w:rPr>
            </w:pPr>
            <w:r w:rsidRPr="00BB1FDB">
              <w:rPr>
                <w:rFonts w:ascii="Arial" w:hAnsi="Arial"/>
                <w:b/>
                <w:bCs/>
                <w:color w:val="000000"/>
                <w:sz w:val="16"/>
                <w:szCs w:val="16"/>
                <w:lang w:eastAsia="en-GB"/>
              </w:rPr>
              <w:t>Especie Migratoria (CMS)</w:t>
            </w:r>
          </w:p>
        </w:tc>
        <w:tc>
          <w:tcPr>
            <w:tcW w:w="42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9467145" w14:textId="77777777" w:rsidR="00BB1FDB" w:rsidRPr="00BB1FDB" w:rsidRDefault="00BB1FDB" w:rsidP="00BB1FDB">
            <w:pPr>
              <w:widowControl/>
              <w:suppressAutoHyphens w:val="0"/>
              <w:autoSpaceDE/>
              <w:autoSpaceDN/>
              <w:jc w:val="center"/>
              <w:textAlignment w:val="auto"/>
              <w:rPr>
                <w:rFonts w:ascii="Arial" w:hAnsi="Arial"/>
                <w:b/>
                <w:bCs/>
                <w:color w:val="000000"/>
                <w:sz w:val="16"/>
                <w:szCs w:val="16"/>
                <w:lang w:eastAsia="en-GB"/>
              </w:rPr>
            </w:pPr>
            <w:r w:rsidRPr="00BB1FDB">
              <w:rPr>
                <w:rFonts w:ascii="Arial" w:hAnsi="Arial"/>
                <w:b/>
                <w:bCs/>
                <w:color w:val="000000"/>
                <w:sz w:val="16"/>
                <w:szCs w:val="16"/>
                <w:lang w:eastAsia="en-GB"/>
              </w:rPr>
              <w:t>Pelágico o costero</w:t>
            </w:r>
          </w:p>
        </w:tc>
        <w:tc>
          <w:tcPr>
            <w:tcW w:w="519"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E742FAB" w14:textId="77777777" w:rsidR="00BB1FDB" w:rsidRPr="00BB1FDB" w:rsidRDefault="00BB1FDB" w:rsidP="00BB1FDB">
            <w:pPr>
              <w:widowControl/>
              <w:suppressAutoHyphens w:val="0"/>
              <w:autoSpaceDE/>
              <w:autoSpaceDN/>
              <w:jc w:val="center"/>
              <w:textAlignment w:val="auto"/>
              <w:rPr>
                <w:rFonts w:ascii="Arial" w:hAnsi="Arial"/>
                <w:b/>
                <w:bCs/>
                <w:color w:val="000000"/>
                <w:sz w:val="16"/>
                <w:szCs w:val="16"/>
                <w:lang w:val="es-ES" w:eastAsia="en-GB"/>
              </w:rPr>
            </w:pPr>
            <w:r w:rsidRPr="00BB1FDB">
              <w:rPr>
                <w:rFonts w:ascii="Arial" w:hAnsi="Arial"/>
                <w:b/>
                <w:bCs/>
                <w:color w:val="000000"/>
                <w:sz w:val="16"/>
                <w:szCs w:val="16"/>
                <w:lang w:val="es-ES" w:eastAsia="en-GB"/>
              </w:rPr>
              <w:t xml:space="preserve">Inclusión CMS </w:t>
            </w:r>
            <w:r w:rsidRPr="00BB1FDB">
              <w:rPr>
                <w:rFonts w:ascii="Arial" w:hAnsi="Arial"/>
                <w:b/>
                <w:bCs/>
                <w:color w:val="000000"/>
                <w:sz w:val="16"/>
                <w:szCs w:val="16"/>
                <w:lang w:val="es-ES" w:eastAsia="en-GB"/>
              </w:rPr>
              <w:br/>
            </w:r>
            <w:r w:rsidRPr="00BB1FDB">
              <w:rPr>
                <w:rFonts w:ascii="Arial" w:hAnsi="Arial"/>
                <w:color w:val="000000"/>
                <w:sz w:val="14"/>
                <w:szCs w:val="14"/>
                <w:lang w:val="es-ES" w:eastAsia="en-GB"/>
              </w:rPr>
              <w:t>(*indica que solo se enumeran una subpoblación o una subespecie; véase el comentario)</w:t>
            </w:r>
          </w:p>
        </w:tc>
        <w:tc>
          <w:tcPr>
            <w:tcW w:w="39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A559787" w14:textId="77777777" w:rsidR="00BB1FDB" w:rsidRPr="00BB1FDB" w:rsidRDefault="00BB1FDB" w:rsidP="00BB1FDB">
            <w:pPr>
              <w:widowControl/>
              <w:suppressAutoHyphens w:val="0"/>
              <w:autoSpaceDE/>
              <w:autoSpaceDN/>
              <w:jc w:val="center"/>
              <w:textAlignment w:val="auto"/>
              <w:rPr>
                <w:rFonts w:ascii="Arial" w:hAnsi="Arial"/>
                <w:b/>
                <w:bCs/>
                <w:color w:val="000000"/>
                <w:sz w:val="16"/>
                <w:szCs w:val="16"/>
                <w:lang w:val="es-ES" w:eastAsia="en-GB"/>
              </w:rPr>
            </w:pPr>
            <w:r w:rsidRPr="00BB1FDB">
              <w:rPr>
                <w:rFonts w:ascii="Arial" w:hAnsi="Arial"/>
                <w:b/>
                <w:bCs/>
                <w:color w:val="000000"/>
                <w:sz w:val="16"/>
                <w:szCs w:val="16"/>
                <w:lang w:val="es-ES" w:eastAsia="en-GB"/>
              </w:rPr>
              <w:t xml:space="preserve">Especies que pueden ser incluidas en la lista </w:t>
            </w:r>
            <w:r w:rsidRPr="00BB1FDB">
              <w:rPr>
                <w:rFonts w:ascii="Arial" w:hAnsi="Arial"/>
                <w:color w:val="000000"/>
                <w:sz w:val="16"/>
                <w:szCs w:val="16"/>
                <w:lang w:val="es-ES" w:eastAsia="en-GB"/>
              </w:rPr>
              <w:t>(Resolución 14.20)</w:t>
            </w:r>
          </w:p>
        </w:tc>
        <w:tc>
          <w:tcPr>
            <w:tcW w:w="39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0A2D8CE" w14:textId="77777777" w:rsidR="00BB1FDB" w:rsidRPr="00BB1FDB" w:rsidRDefault="00BB1FDB" w:rsidP="00BB1FDB">
            <w:pPr>
              <w:widowControl/>
              <w:suppressAutoHyphens w:val="0"/>
              <w:autoSpaceDE/>
              <w:autoSpaceDN/>
              <w:jc w:val="center"/>
              <w:textAlignment w:val="auto"/>
              <w:rPr>
                <w:rFonts w:ascii="Arial" w:hAnsi="Arial"/>
                <w:b/>
                <w:bCs/>
                <w:color w:val="000000"/>
                <w:sz w:val="16"/>
                <w:szCs w:val="16"/>
                <w:lang w:val="es-ES" w:eastAsia="en-GB"/>
              </w:rPr>
            </w:pPr>
            <w:r w:rsidRPr="00BB1FDB">
              <w:rPr>
                <w:rFonts w:ascii="Arial" w:hAnsi="Arial"/>
                <w:b/>
                <w:bCs/>
                <w:color w:val="000000"/>
                <w:sz w:val="16"/>
                <w:szCs w:val="16"/>
                <w:lang w:val="es-ES" w:eastAsia="en-GB"/>
              </w:rPr>
              <w:t>Incluido acuerdo CMS</w:t>
            </w:r>
          </w:p>
        </w:tc>
        <w:tc>
          <w:tcPr>
            <w:tcW w:w="45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2642A9A" w14:textId="77777777" w:rsidR="00BB1FDB" w:rsidRPr="00BB1FDB" w:rsidRDefault="00BB1FDB" w:rsidP="00BB1FDB">
            <w:pPr>
              <w:widowControl/>
              <w:suppressAutoHyphens w:val="0"/>
              <w:autoSpaceDE/>
              <w:autoSpaceDN/>
              <w:jc w:val="center"/>
              <w:textAlignment w:val="auto"/>
              <w:rPr>
                <w:rFonts w:ascii="Arial" w:hAnsi="Arial"/>
                <w:b/>
                <w:bCs/>
                <w:color w:val="000000"/>
                <w:sz w:val="16"/>
                <w:szCs w:val="16"/>
                <w:lang w:eastAsia="en-GB"/>
              </w:rPr>
            </w:pPr>
            <w:r w:rsidRPr="00BB1FDB">
              <w:rPr>
                <w:rFonts w:ascii="Arial" w:hAnsi="Arial"/>
                <w:b/>
                <w:bCs/>
                <w:color w:val="000000"/>
                <w:sz w:val="16"/>
                <w:szCs w:val="16"/>
                <w:lang w:eastAsia="en-GB"/>
              </w:rPr>
              <w:t>Comentarios</w:t>
            </w:r>
          </w:p>
        </w:tc>
      </w:tr>
      <w:tr w:rsidR="00BB1FDB" w:rsidRPr="00BB1FDB" w14:paraId="4586CDEA" w14:textId="77777777" w:rsidTr="009C7336">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6C39FCA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auto"/>
              <w:left w:val="nil"/>
              <w:bottom w:val="single" w:sz="4" w:space="0" w:color="D0CECE" w:themeColor="background2" w:themeShade="E6"/>
              <w:right w:val="nil"/>
            </w:tcBorders>
            <w:vAlign w:val="center"/>
          </w:tcPr>
          <w:p w14:paraId="079DD66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Pato havelda</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4D37EBF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Clangula hyemalis</w:t>
            </w:r>
          </w:p>
        </w:tc>
        <w:tc>
          <w:tcPr>
            <w:tcW w:w="239" w:type="pct"/>
            <w:tcBorders>
              <w:top w:val="single" w:sz="4" w:space="0" w:color="auto"/>
              <w:left w:val="nil"/>
              <w:bottom w:val="single" w:sz="4" w:space="0" w:color="D0CECE" w:themeColor="background2" w:themeShade="E6"/>
              <w:right w:val="nil"/>
            </w:tcBorders>
            <w:noWrap/>
            <w:vAlign w:val="center"/>
            <w:hideMark/>
          </w:tcPr>
          <w:p w14:paraId="756335F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auto"/>
              <w:left w:val="nil"/>
              <w:bottom w:val="single" w:sz="4" w:space="0" w:color="D0CECE" w:themeColor="background2" w:themeShade="E6"/>
              <w:right w:val="nil"/>
            </w:tcBorders>
            <w:noWrap/>
            <w:vAlign w:val="center"/>
            <w:hideMark/>
          </w:tcPr>
          <w:p w14:paraId="7A1963F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auto"/>
              <w:left w:val="nil"/>
              <w:bottom w:val="single" w:sz="4" w:space="0" w:color="D0CECE" w:themeColor="background2" w:themeShade="E6"/>
              <w:right w:val="nil"/>
            </w:tcBorders>
            <w:noWrap/>
            <w:vAlign w:val="center"/>
            <w:hideMark/>
          </w:tcPr>
          <w:p w14:paraId="3B1E1AC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0CF743B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auto"/>
              <w:left w:val="nil"/>
              <w:bottom w:val="single" w:sz="4" w:space="0" w:color="D0CECE" w:themeColor="background2" w:themeShade="E6"/>
              <w:right w:val="nil"/>
            </w:tcBorders>
            <w:noWrap/>
            <w:vAlign w:val="center"/>
            <w:hideMark/>
          </w:tcPr>
          <w:p w14:paraId="04ED155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tcBorders>
              <w:top w:val="single" w:sz="4" w:space="0" w:color="auto"/>
            </w:tcBorders>
            <w:vAlign w:val="center"/>
          </w:tcPr>
          <w:p w14:paraId="1657EF3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467FDCB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3242BE2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712C5E8D"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9676B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A55ACE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Éider de anteojos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3D763B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Somateria fischeri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18A9E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23C22D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8119D5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6CD3F8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2B0A4D9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454EB0B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DED5D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BE862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1B9E7B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343AC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4BF284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Éider real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478F2A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Somateria spectabilis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02AA3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9ECC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30E845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EF7A77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7DE154D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4881258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8BEE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0F584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2E3327B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B4E7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AFE162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Eider común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0A4B7B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Somateria mollissima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29211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E6D34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043607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3D8BF1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4D28045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133A4FE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18E8E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AC9DE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1CD208C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86C40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C1A739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Eider chico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DD1533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Polysticta stelleri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72BD2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6CF35E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6544D6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B2AD28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C9A8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IyII</w:t>
            </w:r>
          </w:p>
        </w:tc>
        <w:tc>
          <w:tcPr>
            <w:tcW w:w="396" w:type="pct"/>
            <w:vAlign w:val="center"/>
          </w:tcPr>
          <w:p w14:paraId="0E2214E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898BA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C08C4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6288808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7D91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23F370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Negrón careto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E2F80F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Melanitta perspicillata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F73EAD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D03FEE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D57FAB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339AA2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1642519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094023F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B13B2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6773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0A5914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B7851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078EF1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Negrón especulado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A78056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Melanitta fusca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73993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2CA51D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6B1693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F1D1AF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2AA18A3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123F66A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52AB6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865CD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57326EF2"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C4437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65CF5D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Negrón siberiano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74EEE4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Melanitta stejnegeri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17D8B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FE26DF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CA0F26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57FF4E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08E3A84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20BA60A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1B233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1C29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98649F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D7292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D53BFC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Negrón aliblanco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0F1D92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Melanitta deglandi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24005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52EB1C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B67B9E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554724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03B08B4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26DAC2F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7701E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9007C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49B114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D11E5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485C89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Negrón común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B6E4D8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Melanitta nigra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1A0549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ED9C8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3F7217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ACB1F5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6D7EB31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30A9225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74B3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2DF84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1D881C7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F2242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36122A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Negrón americano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07BA65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Melanitta americana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A8C4C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92AF9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967C3E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CD413D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6F09260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4D0479A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BB4AB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F2F1D6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2194BB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B7BF9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93EDC7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Porrón osculado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B9C0FA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Bucephala clangula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1063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8D4D17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775499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99584B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68105BC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569DED8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F61F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EF4F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6F34B43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AF2D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AC3EF6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Porrón islándico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9C3806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Bucephala islandica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C21EEA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CCD1A1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36FB33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F3AEEF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62ED629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47EC799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2B42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5615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632DD8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F2080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72BE0E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Serreta grande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9607D6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Mergus merganser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5B8813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241BA7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E9AB2B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FC696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109905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597E4FB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C43B4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3D86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79F051A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9A7F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85E58D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Serreta mediana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684332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Mergus serrator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AC798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BBFEA2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8651B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92C1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1CABE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6FFB459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AA4E3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872DA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2ECC812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9BE5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088433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Pato arlequín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687312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Histrionicus histrionicus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B758A6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4B2DB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A269ED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7E58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D8D4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42C2258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6772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B4D14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EAD593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3AD8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4A3FCC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Porrón bastardo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24A90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Aythya marila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74F90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982AE6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6980F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5F5A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2EB52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23E97C8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C1B1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873FF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33B4C27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45850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50E224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Pato vapor volador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A4606D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Tachyeres patachonicus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81220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040C3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54619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306A4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6A9E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335FE89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6A40A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DD8D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F43A74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4448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lastRenderedPageBreak/>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B1633A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Pato vapor cabeciblanco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DC87F7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Tachyeres leucocephalus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CF8E8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B28F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7F120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CE353E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6E26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10F8F55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9F07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BACC7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1FEBA9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75672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001F4A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Pato vapor del Magallanes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61406E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Tachyeres pteneres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8DFD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1914AB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EB82F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0BA0E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27DAA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6FFB859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3FEA2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0702A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A637CE3" w14:textId="77777777" w:rsidTr="009C7336">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7449ADA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Anatidae</w:t>
            </w:r>
          </w:p>
        </w:tc>
        <w:tc>
          <w:tcPr>
            <w:tcW w:w="580" w:type="pct"/>
            <w:tcBorders>
              <w:top w:val="single" w:sz="4" w:space="0" w:color="D0CECE" w:themeColor="background2" w:themeShade="E6"/>
              <w:left w:val="nil"/>
              <w:bottom w:val="single" w:sz="4" w:space="0" w:color="auto"/>
              <w:right w:val="nil"/>
            </w:tcBorders>
            <w:vAlign w:val="center"/>
          </w:tcPr>
          <w:p w14:paraId="4997448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Pato vapor malvinero</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4B2D6BE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Tachyeres brachypterus</w:t>
            </w:r>
          </w:p>
        </w:tc>
        <w:tc>
          <w:tcPr>
            <w:tcW w:w="239" w:type="pct"/>
            <w:tcBorders>
              <w:top w:val="single" w:sz="4" w:space="0" w:color="D0CECE" w:themeColor="background2" w:themeShade="E6"/>
              <w:left w:val="nil"/>
              <w:bottom w:val="single" w:sz="4" w:space="0" w:color="auto"/>
              <w:right w:val="nil"/>
            </w:tcBorders>
            <w:noWrap/>
            <w:vAlign w:val="center"/>
            <w:hideMark/>
          </w:tcPr>
          <w:p w14:paraId="28923E5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0D6F326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auto"/>
              <w:right w:val="nil"/>
            </w:tcBorders>
            <w:noWrap/>
            <w:vAlign w:val="center"/>
            <w:hideMark/>
          </w:tcPr>
          <w:p w14:paraId="7DED713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auto"/>
              <w:right w:val="nil"/>
            </w:tcBorders>
            <w:noWrap/>
            <w:vAlign w:val="center"/>
            <w:hideMark/>
          </w:tcPr>
          <w:p w14:paraId="191DE02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auto"/>
              <w:right w:val="nil"/>
            </w:tcBorders>
            <w:noWrap/>
            <w:vAlign w:val="center"/>
            <w:hideMark/>
          </w:tcPr>
          <w:p w14:paraId="2A2C9AB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tcBorders>
              <w:bottom w:val="single" w:sz="4" w:space="0" w:color="auto"/>
            </w:tcBorders>
            <w:vAlign w:val="center"/>
          </w:tcPr>
          <w:p w14:paraId="0C38764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6D1EA88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4C3362D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D92BE93" w14:textId="77777777" w:rsidTr="009C7336">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05BB05C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Podicipedidae</w:t>
            </w:r>
          </w:p>
        </w:tc>
        <w:tc>
          <w:tcPr>
            <w:tcW w:w="580" w:type="pct"/>
            <w:tcBorders>
              <w:top w:val="single" w:sz="4" w:space="0" w:color="auto"/>
              <w:left w:val="nil"/>
              <w:bottom w:val="single" w:sz="4" w:space="0" w:color="D0CECE" w:themeColor="background2" w:themeShade="E6"/>
              <w:right w:val="nil"/>
            </w:tcBorders>
            <w:vAlign w:val="center"/>
          </w:tcPr>
          <w:p w14:paraId="72DA748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Somormujo cuellirrojo</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41B5E7F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Podiceps grisegena</w:t>
            </w:r>
          </w:p>
        </w:tc>
        <w:tc>
          <w:tcPr>
            <w:tcW w:w="239" w:type="pct"/>
            <w:tcBorders>
              <w:top w:val="single" w:sz="4" w:space="0" w:color="auto"/>
              <w:left w:val="nil"/>
              <w:bottom w:val="single" w:sz="4" w:space="0" w:color="D0CECE" w:themeColor="background2" w:themeShade="E6"/>
              <w:right w:val="nil"/>
            </w:tcBorders>
            <w:noWrap/>
            <w:vAlign w:val="center"/>
            <w:hideMark/>
          </w:tcPr>
          <w:p w14:paraId="7A91B98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4387BAC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auto"/>
              <w:left w:val="nil"/>
              <w:bottom w:val="single" w:sz="4" w:space="0" w:color="D0CECE" w:themeColor="background2" w:themeShade="E6"/>
              <w:right w:val="nil"/>
            </w:tcBorders>
            <w:noWrap/>
            <w:vAlign w:val="center"/>
            <w:hideMark/>
          </w:tcPr>
          <w:p w14:paraId="4916120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6EBE824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auto"/>
              <w:left w:val="nil"/>
              <w:bottom w:val="single" w:sz="4" w:space="0" w:color="D0CECE" w:themeColor="background2" w:themeShade="E6"/>
              <w:right w:val="nil"/>
            </w:tcBorders>
            <w:noWrap/>
            <w:vAlign w:val="center"/>
            <w:hideMark/>
          </w:tcPr>
          <w:p w14:paraId="1D99325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tcBorders>
              <w:top w:val="single" w:sz="4" w:space="0" w:color="auto"/>
            </w:tcBorders>
            <w:vAlign w:val="center"/>
          </w:tcPr>
          <w:p w14:paraId="192DFFC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14B9BDD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34B4F7CA"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eastAsia="en-GB"/>
              </w:rPr>
            </w:pPr>
            <w:r w:rsidRPr="00BB1FDB">
              <w:rPr>
                <w:rFonts w:ascii="Arial" w:hAnsi="Arial" w:cs="Calibri"/>
                <w:color w:val="000000"/>
                <w:sz w:val="16"/>
                <w:szCs w:val="16"/>
                <w:lang w:eastAsia="en-GB"/>
              </w:rPr>
              <w:t xml:space="preserve">sólo </w:t>
            </w:r>
            <w:r w:rsidRPr="00BB1FDB">
              <w:rPr>
                <w:rFonts w:ascii="Arial" w:hAnsi="Arial" w:cs="Calibri"/>
                <w:i/>
                <w:iCs/>
                <w:color w:val="000000"/>
                <w:sz w:val="16"/>
                <w:szCs w:val="16"/>
                <w:lang w:eastAsia="en-GB"/>
              </w:rPr>
              <w:t>Podiceps grisegena grisegena</w:t>
            </w:r>
          </w:p>
        </w:tc>
      </w:tr>
      <w:tr w:rsidR="00BB1FDB" w:rsidRPr="00BB1FDB" w14:paraId="6D1C4B6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A5DE1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Podicipedidae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34656F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highlight w:val="yellow"/>
                <w:lang w:eastAsia="en-GB"/>
              </w:rPr>
            </w:pPr>
            <w:r w:rsidRPr="00BB1FDB">
              <w:rPr>
                <w:rFonts w:ascii="Arial" w:hAnsi="Arial"/>
                <w:color w:val="000000"/>
                <w:sz w:val="16"/>
                <w:szCs w:val="16"/>
                <w:lang w:eastAsia="en-GB"/>
              </w:rPr>
              <w:t>Somormujo Lavanco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C836BE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Podiceps cristatus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CEF72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6EC473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75F89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CE248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5D067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BCD195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529F0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AAFF9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460DC9" w14:paraId="09C7BB51" w14:textId="77777777" w:rsidTr="009C7336">
        <w:trPr>
          <w:trHeight w:val="227"/>
        </w:trPr>
        <w:tc>
          <w:tcPr>
            <w:tcW w:w="486" w:type="pct"/>
            <w:tcBorders>
              <w:top w:val="single" w:sz="4" w:space="0" w:color="D0CECE" w:themeColor="background2" w:themeShade="E6"/>
              <w:left w:val="nil"/>
              <w:bottom w:val="nil"/>
              <w:right w:val="nil"/>
            </w:tcBorders>
            <w:noWrap/>
            <w:vAlign w:val="center"/>
            <w:hideMark/>
          </w:tcPr>
          <w:p w14:paraId="7185787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Podicipedidae</w:t>
            </w:r>
          </w:p>
        </w:tc>
        <w:tc>
          <w:tcPr>
            <w:tcW w:w="580" w:type="pct"/>
            <w:tcBorders>
              <w:top w:val="single" w:sz="4" w:space="0" w:color="D0CECE" w:themeColor="background2" w:themeShade="E6"/>
              <w:left w:val="nil"/>
              <w:bottom w:val="nil"/>
              <w:right w:val="nil"/>
            </w:tcBorders>
            <w:vAlign w:val="center"/>
          </w:tcPr>
          <w:p w14:paraId="286A98F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Zampullín cuellirrojo</w:t>
            </w:r>
          </w:p>
        </w:tc>
        <w:tc>
          <w:tcPr>
            <w:tcW w:w="618" w:type="pct"/>
            <w:gridSpan w:val="2"/>
            <w:tcBorders>
              <w:top w:val="single" w:sz="4" w:space="0" w:color="D0CECE" w:themeColor="background2" w:themeShade="E6"/>
              <w:left w:val="nil"/>
              <w:bottom w:val="nil"/>
              <w:right w:val="nil"/>
            </w:tcBorders>
            <w:noWrap/>
            <w:vAlign w:val="center"/>
            <w:hideMark/>
          </w:tcPr>
          <w:p w14:paraId="1C79FBD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Podiceps auritus</w:t>
            </w:r>
          </w:p>
        </w:tc>
        <w:tc>
          <w:tcPr>
            <w:tcW w:w="239" w:type="pct"/>
            <w:tcBorders>
              <w:top w:val="single" w:sz="4" w:space="0" w:color="D0CECE" w:themeColor="background2" w:themeShade="E6"/>
              <w:left w:val="nil"/>
              <w:bottom w:val="nil"/>
              <w:right w:val="nil"/>
            </w:tcBorders>
            <w:noWrap/>
            <w:vAlign w:val="center"/>
            <w:hideMark/>
          </w:tcPr>
          <w:p w14:paraId="0EBF39F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nil"/>
              <w:right w:val="nil"/>
            </w:tcBorders>
            <w:noWrap/>
            <w:vAlign w:val="center"/>
            <w:hideMark/>
          </w:tcPr>
          <w:p w14:paraId="5920019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nil"/>
              <w:right w:val="nil"/>
            </w:tcBorders>
            <w:noWrap/>
            <w:vAlign w:val="center"/>
            <w:hideMark/>
          </w:tcPr>
          <w:p w14:paraId="3BEABD0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nil"/>
              <w:right w:val="nil"/>
            </w:tcBorders>
            <w:noWrap/>
            <w:vAlign w:val="center"/>
            <w:hideMark/>
          </w:tcPr>
          <w:p w14:paraId="37636D7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nil"/>
              <w:right w:val="nil"/>
            </w:tcBorders>
            <w:noWrap/>
            <w:vAlign w:val="center"/>
            <w:hideMark/>
          </w:tcPr>
          <w:p w14:paraId="7C6B74F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vAlign w:val="center"/>
          </w:tcPr>
          <w:p w14:paraId="41727EB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6075319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nil"/>
              <w:right w:val="nil"/>
            </w:tcBorders>
            <w:noWrap/>
            <w:vAlign w:val="center"/>
            <w:hideMark/>
          </w:tcPr>
          <w:p w14:paraId="0AFC3D48"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val="es-ES" w:eastAsia="en-GB"/>
              </w:rPr>
            </w:pPr>
            <w:r w:rsidRPr="00BB1FDB">
              <w:rPr>
                <w:rFonts w:ascii="Arial" w:hAnsi="Arial" w:cs="Calibri"/>
                <w:color w:val="000000"/>
                <w:sz w:val="16"/>
                <w:szCs w:val="16"/>
                <w:lang w:val="es-ES" w:eastAsia="en-GB"/>
              </w:rPr>
              <w:t>sólo poblaciones del Paleártico occidental</w:t>
            </w:r>
          </w:p>
        </w:tc>
      </w:tr>
      <w:tr w:rsidR="00BB1FDB" w:rsidRPr="00BB1FDB" w14:paraId="65C28CB6" w14:textId="77777777" w:rsidTr="009C7336">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4E69C2D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Podicipedidae</w:t>
            </w:r>
          </w:p>
        </w:tc>
        <w:tc>
          <w:tcPr>
            <w:tcW w:w="580" w:type="pct"/>
            <w:tcBorders>
              <w:top w:val="single" w:sz="4" w:space="0" w:color="D0CECE" w:themeColor="background2" w:themeShade="E6"/>
              <w:left w:val="nil"/>
              <w:bottom w:val="single" w:sz="4" w:space="0" w:color="auto"/>
              <w:right w:val="nil"/>
            </w:tcBorders>
            <w:vAlign w:val="center"/>
          </w:tcPr>
          <w:p w14:paraId="4A6425E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Zampullín cuellinegro</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7F0E84B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Podiceps nigricollis</w:t>
            </w:r>
          </w:p>
        </w:tc>
        <w:tc>
          <w:tcPr>
            <w:tcW w:w="239" w:type="pct"/>
            <w:tcBorders>
              <w:top w:val="single" w:sz="4" w:space="0" w:color="D0CECE" w:themeColor="background2" w:themeShade="E6"/>
              <w:left w:val="nil"/>
              <w:bottom w:val="single" w:sz="4" w:space="0" w:color="auto"/>
              <w:right w:val="nil"/>
            </w:tcBorders>
            <w:noWrap/>
            <w:vAlign w:val="center"/>
            <w:hideMark/>
          </w:tcPr>
          <w:p w14:paraId="6B06B8C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7BEC533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auto"/>
              <w:right w:val="nil"/>
            </w:tcBorders>
            <w:noWrap/>
            <w:hideMark/>
          </w:tcPr>
          <w:p w14:paraId="3441F8A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61EC8F4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auto"/>
              <w:right w:val="nil"/>
            </w:tcBorders>
            <w:noWrap/>
            <w:vAlign w:val="center"/>
            <w:hideMark/>
          </w:tcPr>
          <w:p w14:paraId="4B429A7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bottom w:val="single" w:sz="4" w:space="0" w:color="auto"/>
            </w:tcBorders>
            <w:vAlign w:val="center"/>
          </w:tcPr>
          <w:p w14:paraId="552CE67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3691C97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auto"/>
              <w:right w:val="nil"/>
            </w:tcBorders>
            <w:noWrap/>
            <w:vAlign w:val="center"/>
            <w:hideMark/>
          </w:tcPr>
          <w:p w14:paraId="11EA54C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0BA96759" w14:textId="77777777" w:rsidTr="009C7336">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739D141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Phaethontidae</w:t>
            </w:r>
          </w:p>
        </w:tc>
        <w:tc>
          <w:tcPr>
            <w:tcW w:w="580" w:type="pct"/>
            <w:tcBorders>
              <w:top w:val="single" w:sz="4" w:space="0" w:color="auto"/>
              <w:left w:val="nil"/>
              <w:bottom w:val="single" w:sz="4" w:space="0" w:color="D0CECE" w:themeColor="background2" w:themeShade="E6"/>
              <w:right w:val="nil"/>
            </w:tcBorders>
            <w:vAlign w:val="center"/>
          </w:tcPr>
          <w:p w14:paraId="6C184E0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highlight w:val="yellow"/>
                <w:lang w:eastAsia="en-GB"/>
              </w:rPr>
            </w:pPr>
            <w:r w:rsidRPr="00BB1FDB">
              <w:rPr>
                <w:rFonts w:ascii="Arial" w:hAnsi="Arial"/>
                <w:color w:val="000000"/>
                <w:sz w:val="16"/>
                <w:szCs w:val="16"/>
                <w:lang w:eastAsia="en-GB"/>
              </w:rPr>
              <w:t>Rabijunco etéreo</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7B76720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Phaethon aethereus</w:t>
            </w:r>
          </w:p>
        </w:tc>
        <w:tc>
          <w:tcPr>
            <w:tcW w:w="239" w:type="pct"/>
            <w:tcBorders>
              <w:top w:val="single" w:sz="4" w:space="0" w:color="auto"/>
              <w:left w:val="nil"/>
              <w:bottom w:val="single" w:sz="4" w:space="0" w:color="D0CECE" w:themeColor="background2" w:themeShade="E6"/>
              <w:right w:val="nil"/>
            </w:tcBorders>
            <w:noWrap/>
            <w:vAlign w:val="center"/>
            <w:hideMark/>
          </w:tcPr>
          <w:p w14:paraId="0A0170C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744F597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auto"/>
              <w:left w:val="nil"/>
              <w:bottom w:val="single" w:sz="4" w:space="0" w:color="D0CECE" w:themeColor="background2" w:themeShade="E6"/>
              <w:right w:val="nil"/>
            </w:tcBorders>
            <w:noWrap/>
            <w:hideMark/>
          </w:tcPr>
          <w:p w14:paraId="2328947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66D41F2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auto"/>
              <w:left w:val="nil"/>
              <w:bottom w:val="single" w:sz="4" w:space="0" w:color="D0CECE" w:themeColor="background2" w:themeShade="E6"/>
              <w:right w:val="nil"/>
            </w:tcBorders>
            <w:noWrap/>
            <w:vAlign w:val="center"/>
            <w:hideMark/>
          </w:tcPr>
          <w:p w14:paraId="72BBDC0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auto"/>
            </w:tcBorders>
            <w:vAlign w:val="center"/>
          </w:tcPr>
          <w:p w14:paraId="2BF5EA7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1430A7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29A720F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118A695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E883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Phaethontidae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5EC796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highlight w:val="yellow"/>
                <w:lang w:eastAsia="en-GB"/>
              </w:rPr>
            </w:pPr>
            <w:r w:rsidRPr="00BB1FDB">
              <w:rPr>
                <w:rFonts w:ascii="Arial" w:hAnsi="Arial"/>
                <w:color w:val="000000"/>
                <w:sz w:val="16"/>
                <w:szCs w:val="16"/>
                <w:lang w:eastAsia="en-GB"/>
              </w:rPr>
              <w:t>Rabijunco colirrojo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BF9382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Phaethon rubricauda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C400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61432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A5A1D9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2EDFD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4DD96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099206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7CD1E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8C830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54FC2306" w14:textId="77777777" w:rsidTr="009C7336">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05F6D6C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Phaethontidae</w:t>
            </w:r>
          </w:p>
        </w:tc>
        <w:tc>
          <w:tcPr>
            <w:tcW w:w="580" w:type="pct"/>
            <w:tcBorders>
              <w:top w:val="single" w:sz="4" w:space="0" w:color="D0CECE" w:themeColor="background2" w:themeShade="E6"/>
              <w:left w:val="nil"/>
              <w:bottom w:val="single" w:sz="4" w:space="0" w:color="auto"/>
              <w:right w:val="nil"/>
            </w:tcBorders>
            <w:vAlign w:val="center"/>
          </w:tcPr>
          <w:p w14:paraId="699A4EA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Rabijunco menor</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5FC8EB6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Phaethon lepturus</w:t>
            </w:r>
          </w:p>
        </w:tc>
        <w:tc>
          <w:tcPr>
            <w:tcW w:w="239" w:type="pct"/>
            <w:tcBorders>
              <w:top w:val="single" w:sz="4" w:space="0" w:color="D0CECE" w:themeColor="background2" w:themeShade="E6"/>
              <w:left w:val="nil"/>
              <w:bottom w:val="single" w:sz="4" w:space="0" w:color="auto"/>
              <w:right w:val="nil"/>
            </w:tcBorders>
            <w:noWrap/>
            <w:vAlign w:val="center"/>
            <w:hideMark/>
          </w:tcPr>
          <w:p w14:paraId="39FC629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225F9C0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auto"/>
              <w:right w:val="nil"/>
            </w:tcBorders>
            <w:noWrap/>
            <w:hideMark/>
          </w:tcPr>
          <w:p w14:paraId="48F118C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64503D2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auto"/>
              <w:right w:val="nil"/>
            </w:tcBorders>
            <w:noWrap/>
            <w:vAlign w:val="center"/>
            <w:hideMark/>
          </w:tcPr>
          <w:p w14:paraId="7547814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bottom w:val="single" w:sz="4" w:space="0" w:color="auto"/>
            </w:tcBorders>
            <w:vAlign w:val="center"/>
          </w:tcPr>
          <w:p w14:paraId="53372E6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06FCD6E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auto"/>
              <w:right w:val="nil"/>
            </w:tcBorders>
            <w:noWrap/>
            <w:vAlign w:val="center"/>
            <w:hideMark/>
          </w:tcPr>
          <w:p w14:paraId="2CCD247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460DC9" w14:paraId="00795D75" w14:textId="77777777" w:rsidTr="009C7336">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67D86F7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Gaviidae</w:t>
            </w:r>
          </w:p>
        </w:tc>
        <w:tc>
          <w:tcPr>
            <w:tcW w:w="580" w:type="pct"/>
            <w:tcBorders>
              <w:top w:val="single" w:sz="4" w:space="0" w:color="auto"/>
              <w:left w:val="nil"/>
              <w:bottom w:val="single" w:sz="4" w:space="0" w:color="D0CECE" w:themeColor="background2" w:themeShade="E6"/>
              <w:right w:val="nil"/>
            </w:tcBorders>
            <w:vAlign w:val="center"/>
          </w:tcPr>
          <w:p w14:paraId="7538798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Colimbo chico</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129BE9D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Gavia stellata</w:t>
            </w:r>
          </w:p>
        </w:tc>
        <w:tc>
          <w:tcPr>
            <w:tcW w:w="239" w:type="pct"/>
            <w:tcBorders>
              <w:top w:val="single" w:sz="4" w:space="0" w:color="auto"/>
              <w:left w:val="nil"/>
              <w:bottom w:val="single" w:sz="4" w:space="0" w:color="D0CECE" w:themeColor="background2" w:themeShade="E6"/>
              <w:right w:val="nil"/>
            </w:tcBorders>
            <w:noWrap/>
            <w:vAlign w:val="center"/>
            <w:hideMark/>
          </w:tcPr>
          <w:p w14:paraId="0266D23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3D9B848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auto"/>
              <w:left w:val="nil"/>
              <w:bottom w:val="single" w:sz="4" w:space="0" w:color="D0CECE" w:themeColor="background2" w:themeShade="E6"/>
              <w:right w:val="nil"/>
            </w:tcBorders>
            <w:noWrap/>
            <w:vAlign w:val="center"/>
            <w:hideMark/>
          </w:tcPr>
          <w:p w14:paraId="12376B1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7313FF2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auto"/>
              <w:left w:val="nil"/>
              <w:bottom w:val="single" w:sz="4" w:space="0" w:color="D0CECE" w:themeColor="background2" w:themeShade="E6"/>
              <w:right w:val="nil"/>
            </w:tcBorders>
            <w:noWrap/>
            <w:vAlign w:val="center"/>
            <w:hideMark/>
          </w:tcPr>
          <w:p w14:paraId="612FBA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tcBorders>
              <w:top w:val="single" w:sz="4" w:space="0" w:color="auto"/>
            </w:tcBorders>
            <w:vAlign w:val="center"/>
          </w:tcPr>
          <w:p w14:paraId="7F21299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3644AC1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038AD77C"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val="es-ES" w:eastAsia="en-GB"/>
              </w:rPr>
            </w:pPr>
            <w:r w:rsidRPr="00BB1FDB">
              <w:rPr>
                <w:rFonts w:ascii="Arial" w:hAnsi="Arial" w:cs="Calibri"/>
                <w:color w:val="000000"/>
                <w:sz w:val="16"/>
                <w:szCs w:val="16"/>
                <w:lang w:val="es-ES" w:eastAsia="en-GB"/>
              </w:rPr>
              <w:t>sólo poblaciones del Paleártico occidental</w:t>
            </w:r>
          </w:p>
        </w:tc>
      </w:tr>
      <w:tr w:rsidR="00BB1FDB" w:rsidRPr="00460DC9" w14:paraId="5AD5B01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0307D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Gaviidae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E501DF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Colimbo ártico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299884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Gavia arctica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70D206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DA19DF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36A2B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0D1BF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F702F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vAlign w:val="center"/>
          </w:tcPr>
          <w:p w14:paraId="7B39799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FAC17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DBE464"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val="es-ES" w:eastAsia="en-GB"/>
              </w:rPr>
            </w:pPr>
            <w:r w:rsidRPr="00BB1FDB">
              <w:rPr>
                <w:rFonts w:ascii="Arial" w:hAnsi="Arial" w:cs="Calibri"/>
                <w:color w:val="000000"/>
                <w:sz w:val="16"/>
                <w:szCs w:val="16"/>
                <w:lang w:val="es-ES" w:eastAsia="en-GB"/>
              </w:rPr>
              <w:t xml:space="preserve">sólo </w:t>
            </w:r>
            <w:r w:rsidRPr="00BB1FDB">
              <w:rPr>
                <w:rFonts w:ascii="Arial" w:hAnsi="Arial" w:cs="Calibri"/>
                <w:i/>
                <w:iCs/>
                <w:color w:val="000000"/>
                <w:sz w:val="16"/>
                <w:szCs w:val="16"/>
                <w:lang w:val="es-ES" w:eastAsia="en-GB"/>
              </w:rPr>
              <w:t>Gavia arctica arctica</w:t>
            </w:r>
            <w:r w:rsidRPr="00BB1FDB">
              <w:rPr>
                <w:rFonts w:ascii="Arial" w:hAnsi="Arial" w:cs="Calibri"/>
                <w:color w:val="000000"/>
                <w:sz w:val="16"/>
                <w:szCs w:val="16"/>
                <w:lang w:val="es-ES" w:eastAsia="en-GB"/>
              </w:rPr>
              <w:t xml:space="preserve"> (incluyendo </w:t>
            </w:r>
            <w:r w:rsidRPr="00BB1FDB">
              <w:rPr>
                <w:rFonts w:ascii="Arial" w:hAnsi="Arial" w:cs="Calibri"/>
                <w:i/>
                <w:iCs/>
                <w:color w:val="000000"/>
                <w:sz w:val="16"/>
                <w:szCs w:val="16"/>
                <w:lang w:val="es-ES" w:eastAsia="en-GB"/>
              </w:rPr>
              <w:t>Gavia arctica suschkini</w:t>
            </w:r>
            <w:r w:rsidRPr="00BB1FDB">
              <w:rPr>
                <w:rFonts w:ascii="Arial" w:hAnsi="Arial" w:cs="Calibri"/>
                <w:color w:val="000000"/>
                <w:sz w:val="16"/>
                <w:szCs w:val="16"/>
                <w:lang w:val="es-ES" w:eastAsia="en-GB"/>
              </w:rPr>
              <w:t>)</w:t>
            </w:r>
          </w:p>
        </w:tc>
      </w:tr>
      <w:tr w:rsidR="00BB1FDB" w:rsidRPr="00BB1FDB" w14:paraId="5BA4365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11B1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Gaviidae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B089500" w14:textId="77777777" w:rsidR="00BB1FDB" w:rsidRPr="00BB1FDB" w:rsidRDefault="00BB1FDB" w:rsidP="00BB1FDB">
            <w:pPr>
              <w:widowControl/>
              <w:suppressAutoHyphens w:val="0"/>
              <w:autoSpaceDE/>
              <w:autoSpaceDN/>
              <w:jc w:val="both"/>
              <w:textAlignment w:val="auto"/>
              <w:rPr>
                <w:rFonts w:ascii="Arial" w:eastAsia="Arial" w:hAnsi="Arial" w:cs="Arial"/>
                <w:sz w:val="16"/>
                <w:szCs w:val="16"/>
                <w:lang w:val="es-ES"/>
              </w:rPr>
            </w:pPr>
            <w:r w:rsidRPr="00BB1FDB">
              <w:rPr>
                <w:rFonts w:ascii="Arial" w:hAnsi="Arial"/>
                <w:color w:val="000000" w:themeColor="text1"/>
                <w:sz w:val="16"/>
                <w:szCs w:val="16"/>
                <w:lang w:val="es-ES" w:eastAsia="es-US"/>
              </w:rPr>
              <w:t>Colimbo del Pac</w:t>
            </w:r>
            <w:r w:rsidRPr="00BB1FDB">
              <w:rPr>
                <w:rFonts w:ascii="Arial" w:eastAsia="Arial" w:hAnsi="Arial" w:cs="Arial"/>
                <w:color w:val="000000" w:themeColor="text1"/>
                <w:sz w:val="16"/>
                <w:szCs w:val="16"/>
                <w:lang w:val="es-ES"/>
              </w:rPr>
              <w:t>ífico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348E67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Gavia pacifica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BDFEF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9EAB86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B1E2A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50C4D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CFB7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9690D3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2D5EF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A0C4A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460DC9" w14:paraId="6F3D0EC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C5B05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Gaviidae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C0B332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Colimbo grande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4B548E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Gavia immer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BF1C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A367FC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D01EF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412D1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6AD3B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vAlign w:val="center"/>
          </w:tcPr>
          <w:p w14:paraId="56482A6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90A4D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108EA5"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val="es-ES" w:eastAsia="en-GB"/>
              </w:rPr>
            </w:pPr>
            <w:r w:rsidRPr="00BB1FDB">
              <w:rPr>
                <w:rFonts w:ascii="Arial" w:hAnsi="Arial" w:cs="Calibri"/>
                <w:color w:val="000000"/>
                <w:sz w:val="16"/>
                <w:szCs w:val="16"/>
                <w:lang w:val="es-ES" w:eastAsia="en-GB"/>
              </w:rPr>
              <w:t xml:space="preserve">única población del noroeste de Europa (anteriormente catalogada </w:t>
            </w:r>
            <w:r w:rsidRPr="00BB1FDB">
              <w:rPr>
                <w:rFonts w:ascii="Arial" w:hAnsi="Arial" w:cs="Calibri"/>
                <w:i/>
                <w:iCs/>
                <w:color w:val="000000"/>
                <w:sz w:val="16"/>
                <w:szCs w:val="16"/>
                <w:lang w:val="es-ES" w:eastAsia="en-GB"/>
              </w:rPr>
              <w:t>Gavia immer immer</w:t>
            </w:r>
            <w:r w:rsidRPr="00BB1FDB">
              <w:rPr>
                <w:rFonts w:ascii="Arial" w:hAnsi="Arial" w:cs="Calibri"/>
                <w:color w:val="000000"/>
                <w:sz w:val="16"/>
                <w:szCs w:val="16"/>
                <w:lang w:val="es-ES" w:eastAsia="en-GB"/>
              </w:rPr>
              <w:t>)</w:t>
            </w:r>
          </w:p>
        </w:tc>
      </w:tr>
      <w:tr w:rsidR="00BB1FDB" w:rsidRPr="00460DC9" w14:paraId="174D13DA" w14:textId="77777777" w:rsidTr="009C7336">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146DDDE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Gaviidae</w:t>
            </w:r>
          </w:p>
        </w:tc>
        <w:tc>
          <w:tcPr>
            <w:tcW w:w="580" w:type="pct"/>
            <w:tcBorders>
              <w:top w:val="single" w:sz="4" w:space="0" w:color="D0CECE" w:themeColor="background2" w:themeShade="E6"/>
              <w:left w:val="nil"/>
              <w:bottom w:val="single" w:sz="4" w:space="0" w:color="auto"/>
              <w:right w:val="nil"/>
            </w:tcBorders>
            <w:vAlign w:val="center"/>
          </w:tcPr>
          <w:p w14:paraId="55E61A6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Colimbo de Adams</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7790434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Gavia adamsii</w:t>
            </w:r>
          </w:p>
        </w:tc>
        <w:tc>
          <w:tcPr>
            <w:tcW w:w="239" w:type="pct"/>
            <w:tcBorders>
              <w:top w:val="single" w:sz="4" w:space="0" w:color="D0CECE" w:themeColor="background2" w:themeShade="E6"/>
              <w:left w:val="nil"/>
              <w:bottom w:val="single" w:sz="4" w:space="0" w:color="auto"/>
              <w:right w:val="nil"/>
            </w:tcBorders>
            <w:noWrap/>
            <w:vAlign w:val="center"/>
            <w:hideMark/>
          </w:tcPr>
          <w:p w14:paraId="7470D9E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auto"/>
              <w:right w:val="nil"/>
            </w:tcBorders>
            <w:noWrap/>
            <w:vAlign w:val="center"/>
            <w:hideMark/>
          </w:tcPr>
          <w:p w14:paraId="28650D5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auto"/>
              <w:right w:val="nil"/>
            </w:tcBorders>
            <w:noWrap/>
            <w:vAlign w:val="center"/>
            <w:hideMark/>
          </w:tcPr>
          <w:p w14:paraId="47BCF3D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36E3F61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auto"/>
              <w:right w:val="nil"/>
            </w:tcBorders>
            <w:noWrap/>
            <w:vAlign w:val="center"/>
            <w:hideMark/>
          </w:tcPr>
          <w:p w14:paraId="6263DE6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tcBorders>
              <w:bottom w:val="single" w:sz="4" w:space="0" w:color="auto"/>
            </w:tcBorders>
            <w:vAlign w:val="center"/>
          </w:tcPr>
          <w:p w14:paraId="2C57719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31AE018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auto"/>
              <w:right w:val="nil"/>
            </w:tcBorders>
            <w:noWrap/>
            <w:vAlign w:val="center"/>
            <w:hideMark/>
          </w:tcPr>
          <w:p w14:paraId="7B7D770C"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val="es-ES" w:eastAsia="en-GB"/>
              </w:rPr>
            </w:pPr>
            <w:r w:rsidRPr="00BB1FDB">
              <w:rPr>
                <w:rFonts w:ascii="Arial" w:hAnsi="Arial" w:cs="Calibri"/>
                <w:color w:val="000000"/>
                <w:sz w:val="16"/>
                <w:szCs w:val="16"/>
                <w:lang w:val="es-ES" w:eastAsia="en-GB"/>
              </w:rPr>
              <w:t xml:space="preserve">sólo poblaciones del </w:t>
            </w:r>
            <w:r w:rsidRPr="00BB1FDB">
              <w:rPr>
                <w:rFonts w:ascii="Arial" w:hAnsi="Arial" w:cs="Calibri"/>
                <w:color w:val="000000"/>
                <w:sz w:val="16"/>
                <w:szCs w:val="16"/>
                <w:lang w:val="es-ES" w:eastAsia="en-GB"/>
              </w:rPr>
              <w:lastRenderedPageBreak/>
              <w:t>Paleártico occidental</w:t>
            </w:r>
          </w:p>
        </w:tc>
      </w:tr>
      <w:tr w:rsidR="00BB1FDB" w:rsidRPr="00BB1FDB" w14:paraId="4BE2A846" w14:textId="77777777" w:rsidTr="009C7336">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02FF5BD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lastRenderedPageBreak/>
              <w:t>Spheniscidae</w:t>
            </w:r>
          </w:p>
        </w:tc>
        <w:tc>
          <w:tcPr>
            <w:tcW w:w="580" w:type="pct"/>
            <w:tcBorders>
              <w:top w:val="single" w:sz="4" w:space="0" w:color="auto"/>
              <w:left w:val="nil"/>
              <w:bottom w:val="single" w:sz="4" w:space="0" w:color="D0CECE" w:themeColor="background2" w:themeShade="E6"/>
              <w:right w:val="nil"/>
            </w:tcBorders>
            <w:vAlign w:val="center"/>
          </w:tcPr>
          <w:p w14:paraId="197382E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Pingüino rey </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7F70AC8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Aptenodytes patagonicus</w:t>
            </w:r>
          </w:p>
        </w:tc>
        <w:tc>
          <w:tcPr>
            <w:tcW w:w="239" w:type="pct"/>
            <w:tcBorders>
              <w:top w:val="single" w:sz="4" w:space="0" w:color="auto"/>
              <w:left w:val="nil"/>
              <w:bottom w:val="single" w:sz="4" w:space="0" w:color="D0CECE" w:themeColor="background2" w:themeShade="E6"/>
              <w:right w:val="nil"/>
            </w:tcBorders>
            <w:noWrap/>
            <w:vAlign w:val="center"/>
            <w:hideMark/>
          </w:tcPr>
          <w:p w14:paraId="2098CAF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20AFE1B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auto"/>
              <w:left w:val="nil"/>
              <w:bottom w:val="single" w:sz="4" w:space="0" w:color="D0CECE" w:themeColor="background2" w:themeShade="E6"/>
              <w:right w:val="nil"/>
            </w:tcBorders>
            <w:noWrap/>
            <w:vAlign w:val="center"/>
            <w:hideMark/>
          </w:tcPr>
          <w:p w14:paraId="1672FDD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54815BE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auto"/>
              <w:left w:val="nil"/>
              <w:bottom w:val="single" w:sz="4" w:space="0" w:color="D0CECE" w:themeColor="background2" w:themeShade="E6"/>
              <w:right w:val="nil"/>
            </w:tcBorders>
            <w:noWrap/>
            <w:vAlign w:val="center"/>
            <w:hideMark/>
          </w:tcPr>
          <w:p w14:paraId="01AF803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auto"/>
            </w:tcBorders>
            <w:vAlign w:val="center"/>
          </w:tcPr>
          <w:p w14:paraId="44D77D6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19F298B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auto"/>
              <w:left w:val="nil"/>
              <w:bottom w:val="single" w:sz="4" w:space="0" w:color="D0CECE" w:themeColor="background2" w:themeShade="E6"/>
              <w:right w:val="nil"/>
            </w:tcBorders>
            <w:noWrap/>
            <w:vAlign w:val="center"/>
            <w:hideMark/>
          </w:tcPr>
          <w:p w14:paraId="0AD942C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2E82DF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5E6E2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EB5B20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Pingüino emperador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B7A9B4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Aptenodytes forsteri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A4584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DC437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D14D66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372847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50888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B93291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9B5295" w14:textId="77777777" w:rsidR="00BB1FDB" w:rsidRPr="00BB1FDB" w:rsidRDefault="00BB1FDB" w:rsidP="00BB1FDB">
            <w:pPr>
              <w:widowControl/>
              <w:suppressAutoHyphens w:val="0"/>
              <w:autoSpaceDE/>
              <w:autoSpaceDN/>
              <w:jc w:val="both"/>
              <w:textAlignment w:val="auto"/>
              <w:rPr>
                <w:rFonts w:ascii="Arial" w:hAnsi="Arial"/>
                <w:b/>
                <w:bCs/>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CBBFD1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82EA1BB"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38772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140213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Pingüino juanito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447BD4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Pygoscelis papua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F346B5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05A9D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951656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2AC51D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7CCD07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7664EE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ECEBE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23A2F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98CA00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F8D4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9DAB61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r w:rsidRPr="00BB1FDB">
              <w:rPr>
                <w:rFonts w:ascii="Arial" w:hAnsi="Arial"/>
                <w:sz w:val="16"/>
                <w:szCs w:val="16"/>
                <w:lang w:eastAsia="en-GB"/>
              </w:rPr>
              <w:t>Pingüino de Adelia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687F15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Pygoscelis adeliae</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42429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01663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DBBDB4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AD8C1B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8D1BF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875D3E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4E24B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E399B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3C570B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E4F0C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3F51AB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Pingüino barbijo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D0FC3F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Pygoscelis antarcticus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0DDA58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22350D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FE1B93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18BAD7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68AFF2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D6A7EB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8BF14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3C62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EBC3E72"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82700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F0FA77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Pingüino de Schlegel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6973BB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Eudyptes schlegeli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2D9E47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FA4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05A6F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4E3B11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0DAB4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D6FA5A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336EC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2DCA7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065E56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47CB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522835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Pingüino macaroni</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15F72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Eudyptes chrysolophus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661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8D6247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41013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AD909C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3358ECD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5839E6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066C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54A5B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7215EF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1F43F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A7F2B8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Pingüino saltarrocas norteño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BB4C65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Eudyptes moseleyi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12A90B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F69E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F2C3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A1387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800F7D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82FCFB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3F66B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540A7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5DFB5A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45731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15C094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Pingüino de penacho amarillo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2DCA1D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Eudyptes chrysocome</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5388B2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53FCBF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805FF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EDE75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FD0A3F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22EE66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4A466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7AB0D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62932A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77C8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B81839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Pingüino de Sclater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A1057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Eudyptes sclateri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5AFA5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B420B0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FAF0E2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BF920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5169B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F5239A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7B564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AA812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C257FCB"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87DC5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81D886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Pingüino de Fiordland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006CAD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Eudyptes pachyrhynchus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0A67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11FB55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7BCF3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C8AB2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A9F8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8A7E0C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r w:rsidRPr="00BB1FDB">
              <w:rPr>
                <w:rFonts w:ascii="Arial" w:hAnsi="Arial"/>
                <w:sz w:val="16"/>
                <w:szCs w:val="16"/>
                <w:lang w:eastAsia="en-GB"/>
              </w:rPr>
              <w:t>Res.14.20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66219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241AD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631B7B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46D9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00DAB8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Pingüino de las Snares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7791F5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Eudyptes robustus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CB3741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B7A68E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16729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7693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D4D9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9253F3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F710C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4B561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2A6BDD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61FD4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63DD0F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Pingüino ojigualdo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C87C8C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Megadyptes antipodes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2EB47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ACF07B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67A4F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30550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B3A90F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0D8EA2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C263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723D4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2D210F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CC4B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7A4108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Pingüino enano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C1BCA2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Eudyptula minor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27780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234D5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F8F07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C2E6E5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4B900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9E0BAD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6C14A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6243D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28BC3D2"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E07BA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1F3FBC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Pingüino del Cabo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80DBF0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Spheniscus demersus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65636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6A4332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C126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569BC3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6BE4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249DC50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BF89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9D171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57C70AE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E4096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54ABF5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Pingüino magallánico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F9C3D0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Spheniscus magellanicus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7DE4B7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6024C8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3FB72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615B2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F201A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035C5B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EE24B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026AC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2B3B0C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FA9CC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Spheniscidae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E5E76F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Pingüino de Humboldt</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90672F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Spheniscus humboldti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53F2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58C3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E034C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549AD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C4217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w:t>
            </w:r>
          </w:p>
        </w:tc>
        <w:tc>
          <w:tcPr>
            <w:tcW w:w="396" w:type="pct"/>
            <w:vAlign w:val="center"/>
          </w:tcPr>
          <w:p w14:paraId="1E43938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7FE46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6A4A5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A10A203" w14:textId="77777777" w:rsidTr="009C7336">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429241E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Spheniscidae</w:t>
            </w:r>
          </w:p>
        </w:tc>
        <w:tc>
          <w:tcPr>
            <w:tcW w:w="580" w:type="pct"/>
            <w:tcBorders>
              <w:top w:val="single" w:sz="4" w:space="0" w:color="D0CECE" w:themeColor="background2" w:themeShade="E6"/>
              <w:left w:val="nil"/>
              <w:bottom w:val="single" w:sz="4" w:space="0" w:color="auto"/>
              <w:right w:val="nil"/>
            </w:tcBorders>
            <w:vAlign w:val="center"/>
          </w:tcPr>
          <w:p w14:paraId="7FF5F7F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Pingüino de Galápagos</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1A364AB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Spheniscus mendiculus</w:t>
            </w:r>
          </w:p>
        </w:tc>
        <w:tc>
          <w:tcPr>
            <w:tcW w:w="239" w:type="pct"/>
            <w:tcBorders>
              <w:top w:val="single" w:sz="4" w:space="0" w:color="D0CECE" w:themeColor="background2" w:themeShade="E6"/>
              <w:left w:val="nil"/>
              <w:bottom w:val="single" w:sz="4" w:space="0" w:color="auto"/>
              <w:right w:val="nil"/>
            </w:tcBorders>
            <w:noWrap/>
            <w:vAlign w:val="center"/>
            <w:hideMark/>
          </w:tcPr>
          <w:p w14:paraId="2FDD511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auto"/>
              <w:right w:val="nil"/>
            </w:tcBorders>
            <w:noWrap/>
            <w:vAlign w:val="center"/>
            <w:hideMark/>
          </w:tcPr>
          <w:p w14:paraId="587C5D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auto"/>
              <w:right w:val="nil"/>
            </w:tcBorders>
            <w:noWrap/>
            <w:vAlign w:val="center"/>
            <w:hideMark/>
          </w:tcPr>
          <w:p w14:paraId="360CC3C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auto"/>
              <w:right w:val="nil"/>
            </w:tcBorders>
            <w:noWrap/>
            <w:vAlign w:val="center"/>
            <w:hideMark/>
          </w:tcPr>
          <w:p w14:paraId="22BF838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auto"/>
              <w:right w:val="nil"/>
            </w:tcBorders>
            <w:noWrap/>
            <w:vAlign w:val="center"/>
            <w:hideMark/>
          </w:tcPr>
          <w:p w14:paraId="2824E06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bottom w:val="single" w:sz="4" w:space="0" w:color="auto"/>
            </w:tcBorders>
            <w:vAlign w:val="center"/>
          </w:tcPr>
          <w:p w14:paraId="29C0AE0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5FE0EC4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52D5404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BBD6202" w14:textId="77777777" w:rsidTr="009C7336">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4B24375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Oceanitidae</w:t>
            </w:r>
          </w:p>
        </w:tc>
        <w:tc>
          <w:tcPr>
            <w:tcW w:w="580" w:type="pct"/>
            <w:tcBorders>
              <w:top w:val="single" w:sz="4" w:space="0" w:color="auto"/>
              <w:left w:val="nil"/>
              <w:bottom w:val="single" w:sz="4" w:space="0" w:color="D0CECE" w:themeColor="background2" w:themeShade="E6"/>
              <w:right w:val="nil"/>
            </w:tcBorders>
            <w:vAlign w:val="center"/>
          </w:tcPr>
          <w:p w14:paraId="476BCDC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de Wilson</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0DC369C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Oceanites oceanicus</w:t>
            </w:r>
          </w:p>
        </w:tc>
        <w:tc>
          <w:tcPr>
            <w:tcW w:w="239" w:type="pct"/>
            <w:tcBorders>
              <w:top w:val="single" w:sz="4" w:space="0" w:color="auto"/>
              <w:left w:val="nil"/>
              <w:bottom w:val="single" w:sz="4" w:space="0" w:color="D0CECE" w:themeColor="background2" w:themeShade="E6"/>
              <w:right w:val="nil"/>
            </w:tcBorders>
            <w:noWrap/>
            <w:vAlign w:val="center"/>
            <w:hideMark/>
          </w:tcPr>
          <w:p w14:paraId="1CBE8AA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54DA16D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auto"/>
              <w:left w:val="nil"/>
              <w:bottom w:val="single" w:sz="4" w:space="0" w:color="D0CECE" w:themeColor="background2" w:themeShade="E6"/>
              <w:right w:val="nil"/>
            </w:tcBorders>
            <w:noWrap/>
            <w:vAlign w:val="center"/>
            <w:hideMark/>
          </w:tcPr>
          <w:p w14:paraId="4DAA03D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0E62975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auto"/>
              <w:left w:val="nil"/>
              <w:bottom w:val="single" w:sz="4" w:space="0" w:color="D0CECE" w:themeColor="background2" w:themeShade="E6"/>
              <w:right w:val="nil"/>
            </w:tcBorders>
            <w:noWrap/>
            <w:vAlign w:val="center"/>
            <w:hideMark/>
          </w:tcPr>
          <w:p w14:paraId="7753BF1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auto"/>
            </w:tcBorders>
            <w:vAlign w:val="center"/>
          </w:tcPr>
          <w:p w14:paraId="62D6A5D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5FA4932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auto"/>
              <w:left w:val="nil"/>
              <w:bottom w:val="single" w:sz="4" w:space="0" w:color="D0CECE" w:themeColor="background2" w:themeShade="E6"/>
              <w:right w:val="nil"/>
            </w:tcBorders>
            <w:noWrap/>
            <w:vAlign w:val="center"/>
            <w:hideMark/>
          </w:tcPr>
          <w:p w14:paraId="47AE108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1CB8E92"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5EBC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013E1B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de Elliot</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5C776A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Oceanites gracilis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1F0B6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DD</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20655A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064A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7F2EA2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CF76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57C67E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B3DA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68C14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599453E" w14:textId="77777777" w:rsidTr="009C7336">
        <w:trPr>
          <w:trHeight w:val="227"/>
        </w:trPr>
        <w:tc>
          <w:tcPr>
            <w:tcW w:w="486" w:type="pct"/>
            <w:tcBorders>
              <w:top w:val="single" w:sz="4" w:space="0" w:color="D0CECE" w:themeColor="background2" w:themeShade="E6"/>
              <w:left w:val="nil"/>
              <w:bottom w:val="nil"/>
              <w:right w:val="nil"/>
            </w:tcBorders>
            <w:noWrap/>
            <w:vAlign w:val="center"/>
            <w:hideMark/>
          </w:tcPr>
          <w:p w14:paraId="19293F5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Oceanitidae</w:t>
            </w:r>
          </w:p>
        </w:tc>
        <w:tc>
          <w:tcPr>
            <w:tcW w:w="580" w:type="pct"/>
            <w:tcBorders>
              <w:top w:val="single" w:sz="4" w:space="0" w:color="D0CECE" w:themeColor="background2" w:themeShade="E6"/>
              <w:left w:val="nil"/>
              <w:bottom w:val="nil"/>
              <w:right w:val="nil"/>
            </w:tcBorders>
            <w:vAlign w:val="center"/>
          </w:tcPr>
          <w:p w14:paraId="5E6FF7A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pincoya</w:t>
            </w:r>
          </w:p>
        </w:tc>
        <w:tc>
          <w:tcPr>
            <w:tcW w:w="618" w:type="pct"/>
            <w:gridSpan w:val="2"/>
            <w:tcBorders>
              <w:top w:val="single" w:sz="4" w:space="0" w:color="D0CECE" w:themeColor="background2" w:themeShade="E6"/>
              <w:left w:val="nil"/>
              <w:bottom w:val="nil"/>
              <w:right w:val="nil"/>
            </w:tcBorders>
            <w:noWrap/>
            <w:vAlign w:val="center"/>
            <w:hideMark/>
          </w:tcPr>
          <w:p w14:paraId="087D601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Oceanites pincoyae</w:t>
            </w:r>
          </w:p>
        </w:tc>
        <w:tc>
          <w:tcPr>
            <w:tcW w:w="239" w:type="pct"/>
            <w:tcBorders>
              <w:top w:val="single" w:sz="4" w:space="0" w:color="D0CECE" w:themeColor="background2" w:themeShade="E6"/>
              <w:left w:val="nil"/>
              <w:bottom w:val="nil"/>
              <w:right w:val="nil"/>
            </w:tcBorders>
            <w:noWrap/>
            <w:vAlign w:val="center"/>
            <w:hideMark/>
          </w:tcPr>
          <w:p w14:paraId="4CDD488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DD</w:t>
            </w:r>
          </w:p>
        </w:tc>
        <w:tc>
          <w:tcPr>
            <w:tcW w:w="484" w:type="pct"/>
            <w:tcBorders>
              <w:top w:val="single" w:sz="4" w:space="0" w:color="D0CECE" w:themeColor="background2" w:themeShade="E6"/>
              <w:left w:val="nil"/>
              <w:bottom w:val="nil"/>
              <w:right w:val="nil"/>
            </w:tcBorders>
            <w:noWrap/>
            <w:vAlign w:val="center"/>
            <w:hideMark/>
          </w:tcPr>
          <w:p w14:paraId="6035010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nil"/>
              <w:right w:val="nil"/>
            </w:tcBorders>
            <w:noWrap/>
            <w:vAlign w:val="center"/>
            <w:hideMark/>
          </w:tcPr>
          <w:p w14:paraId="6C75E93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nil"/>
              <w:right w:val="nil"/>
            </w:tcBorders>
            <w:noWrap/>
            <w:vAlign w:val="center"/>
            <w:hideMark/>
          </w:tcPr>
          <w:p w14:paraId="02801A1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nil"/>
              <w:right w:val="nil"/>
            </w:tcBorders>
            <w:noWrap/>
            <w:vAlign w:val="center"/>
            <w:hideMark/>
          </w:tcPr>
          <w:p w14:paraId="07752EE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5964D1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6219042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74C21B2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A1C3A1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0248D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6B160D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Paíño dorsigrís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DDCA79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Garrodia nereis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1722E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A1DA5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23C2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BA53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E66D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54CAFA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FBA09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4D860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6DD621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EEA73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9915E1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pechialbo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8D471C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Pelagodroma marina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DA0B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0AB093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8C2A3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3C472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2EAA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86FEA3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78539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2A752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8D8093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7D42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563D6C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ventriblanco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2338A0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Fregetta grallaria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43F4E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01830F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1C6BA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C5A7DF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9E810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9C9F59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067B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F7D5F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D4BBB1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694C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2E6F55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val="es-ES" w:eastAsia="en-GB"/>
              </w:rPr>
            </w:pPr>
            <w:r w:rsidRPr="00BB1FDB">
              <w:rPr>
                <w:rFonts w:ascii="Arial" w:hAnsi="Arial"/>
                <w:color w:val="000000" w:themeColor="text1"/>
                <w:sz w:val="16"/>
                <w:szCs w:val="16"/>
                <w:lang w:val="es-ES" w:eastAsia="en-GB"/>
              </w:rPr>
              <w:t>Paíño ventrinegro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15F741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themeColor="text1"/>
                <w:sz w:val="16"/>
                <w:szCs w:val="16"/>
                <w:lang w:eastAsia="en-GB"/>
              </w:rPr>
              <w:t>Fregetta tropica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5232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8531BC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5DCEE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7487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02C65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F7F75F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DD11F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081CF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473BC8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565F1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lastRenderedPageBreak/>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58BC70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highlight w:val="yellow"/>
                <w:lang w:eastAsia="en-GB"/>
              </w:rPr>
            </w:pPr>
            <w:r w:rsidRPr="00BB1FDB">
              <w:rPr>
                <w:rFonts w:ascii="Arial" w:hAnsi="Arial"/>
                <w:color w:val="000000"/>
                <w:sz w:val="16"/>
                <w:szCs w:val="16"/>
                <w:lang w:eastAsia="en-GB"/>
              </w:rPr>
              <w:t>Paíño de Nueva Zelandia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E60570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Fregetta maoriana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F7737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014B65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A38D2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6B0CC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D6E31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DD2182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4AE1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764D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460DC9" w14:paraId="6A8720E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148AF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Oceanitidae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A25072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val="es-ES" w:eastAsia="en-GB"/>
              </w:rPr>
            </w:pPr>
            <w:r w:rsidRPr="00BB1FDB">
              <w:rPr>
                <w:rFonts w:ascii="Arial" w:hAnsi="Arial"/>
                <w:color w:val="000000"/>
                <w:sz w:val="16"/>
                <w:szCs w:val="16"/>
                <w:lang w:val="es-ES" w:eastAsia="en-GB"/>
              </w:rPr>
              <w:t>El paíño de Nueva Caledonia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990CEB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Fregetta lineata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582BD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DD</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89772C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1B570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6381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F031C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572F3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p w14:paraId="05FDEC4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p w14:paraId="795E76B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C842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65840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val="es-ES" w:eastAsia="en-GB"/>
              </w:rPr>
            </w:pPr>
            <w:r w:rsidRPr="00BB1FDB">
              <w:rPr>
                <w:rFonts w:ascii="Arial" w:hAnsi="Arial"/>
                <w:color w:val="000000"/>
                <w:sz w:val="16"/>
                <w:szCs w:val="16"/>
                <w:lang w:val="es-ES" w:eastAsia="en-GB"/>
              </w:rPr>
              <w:t>Especies recientemente divididas. Potencialmente cumple los criterios para su inclusión en la lista, pero se está a la espera de la actualización de la Res. 14.20.</w:t>
            </w:r>
          </w:p>
        </w:tc>
      </w:tr>
      <w:tr w:rsidR="00BB1FDB" w:rsidRPr="00BB1FDB" w14:paraId="0B61A5BF" w14:textId="77777777" w:rsidTr="009C7336">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5D05999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Oceanitidae</w:t>
            </w:r>
          </w:p>
        </w:tc>
        <w:tc>
          <w:tcPr>
            <w:tcW w:w="580" w:type="pct"/>
            <w:tcBorders>
              <w:top w:val="single" w:sz="4" w:space="0" w:color="D0CECE" w:themeColor="background2" w:themeShade="E6"/>
              <w:left w:val="nil"/>
              <w:bottom w:val="single" w:sz="4" w:space="0" w:color="auto"/>
              <w:right w:val="nil"/>
            </w:tcBorders>
            <w:vAlign w:val="center"/>
          </w:tcPr>
          <w:p w14:paraId="3AE198E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gorjiblanco</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7BB4DE5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Nesofregetta fuliginosa</w:t>
            </w:r>
          </w:p>
        </w:tc>
        <w:tc>
          <w:tcPr>
            <w:tcW w:w="239" w:type="pct"/>
            <w:tcBorders>
              <w:top w:val="single" w:sz="4" w:space="0" w:color="D0CECE" w:themeColor="background2" w:themeShade="E6"/>
              <w:left w:val="nil"/>
              <w:bottom w:val="single" w:sz="4" w:space="0" w:color="auto"/>
              <w:right w:val="nil"/>
            </w:tcBorders>
            <w:noWrap/>
            <w:vAlign w:val="center"/>
            <w:hideMark/>
          </w:tcPr>
          <w:p w14:paraId="64C1AC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auto"/>
              <w:right w:val="nil"/>
            </w:tcBorders>
            <w:noWrap/>
            <w:vAlign w:val="center"/>
            <w:hideMark/>
          </w:tcPr>
          <w:p w14:paraId="751408B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auto"/>
              <w:right w:val="nil"/>
            </w:tcBorders>
            <w:noWrap/>
            <w:vAlign w:val="center"/>
            <w:hideMark/>
          </w:tcPr>
          <w:p w14:paraId="1C9E4D2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0002F63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auto"/>
              <w:right w:val="nil"/>
            </w:tcBorders>
            <w:noWrap/>
            <w:vAlign w:val="center"/>
            <w:hideMark/>
          </w:tcPr>
          <w:p w14:paraId="0CAD3B8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bottom w:val="single" w:sz="4" w:space="0" w:color="auto"/>
            </w:tcBorders>
            <w:vAlign w:val="center"/>
          </w:tcPr>
          <w:p w14:paraId="6CD295A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auto"/>
              <w:right w:val="nil"/>
            </w:tcBorders>
            <w:noWrap/>
            <w:vAlign w:val="center"/>
            <w:hideMark/>
          </w:tcPr>
          <w:p w14:paraId="65C4BC0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476F141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CDDA5F5" w14:textId="77777777" w:rsidTr="009C7336">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3C20547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Hydrobatidae</w:t>
            </w:r>
          </w:p>
        </w:tc>
        <w:tc>
          <w:tcPr>
            <w:tcW w:w="580" w:type="pct"/>
            <w:tcBorders>
              <w:top w:val="single" w:sz="4" w:space="0" w:color="auto"/>
              <w:left w:val="nil"/>
              <w:bottom w:val="single" w:sz="4" w:space="0" w:color="D0CECE" w:themeColor="background2" w:themeShade="E6"/>
              <w:right w:val="nil"/>
            </w:tcBorders>
            <w:vAlign w:val="center"/>
          </w:tcPr>
          <w:p w14:paraId="3F566A3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europeo</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7136D21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pelagicus</w:t>
            </w:r>
          </w:p>
        </w:tc>
        <w:tc>
          <w:tcPr>
            <w:tcW w:w="239" w:type="pct"/>
            <w:tcBorders>
              <w:top w:val="single" w:sz="4" w:space="0" w:color="auto"/>
              <w:left w:val="nil"/>
              <w:bottom w:val="single" w:sz="4" w:space="0" w:color="D0CECE" w:themeColor="background2" w:themeShade="E6"/>
              <w:right w:val="nil"/>
            </w:tcBorders>
            <w:noWrap/>
            <w:vAlign w:val="center"/>
            <w:hideMark/>
          </w:tcPr>
          <w:p w14:paraId="5F27C3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1394653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auto"/>
              <w:left w:val="nil"/>
              <w:bottom w:val="single" w:sz="4" w:space="0" w:color="D0CECE" w:themeColor="background2" w:themeShade="E6"/>
              <w:right w:val="nil"/>
            </w:tcBorders>
            <w:noWrap/>
            <w:vAlign w:val="center"/>
            <w:hideMark/>
          </w:tcPr>
          <w:p w14:paraId="3EFAD99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hideMark/>
          </w:tcPr>
          <w:p w14:paraId="3879AEE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auto"/>
              <w:left w:val="nil"/>
              <w:bottom w:val="single" w:sz="4" w:space="0" w:color="D0CECE" w:themeColor="background2" w:themeShade="E6"/>
              <w:right w:val="nil"/>
            </w:tcBorders>
            <w:noWrap/>
            <w:vAlign w:val="center"/>
            <w:hideMark/>
          </w:tcPr>
          <w:p w14:paraId="2F3786D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auto"/>
            </w:tcBorders>
            <w:vAlign w:val="center"/>
          </w:tcPr>
          <w:p w14:paraId="003DE04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60D186F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auto"/>
              <w:left w:val="nil"/>
              <w:bottom w:val="single" w:sz="4" w:space="0" w:color="D0CECE" w:themeColor="background2" w:themeShade="E6"/>
              <w:right w:val="nil"/>
            </w:tcBorders>
            <w:noWrap/>
            <w:vAlign w:val="center"/>
            <w:hideMark/>
          </w:tcPr>
          <w:p w14:paraId="6132972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325F0F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348C5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0F87B1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de Cabo Verde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797C00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jabejabe</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ECB1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B24FE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0383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56A8ED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F7CD8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49405E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B2B38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9D0DC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E005D7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9B237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7ACEC0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de Madeira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FE82AF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castro</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58F8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E1F748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C5192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F62F86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DFB42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B0FDD6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AD244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5148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DB662F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0FB9A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952713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de Monteiro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ACE4F9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monteiroi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7D0B41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AAF5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44E77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F713BD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117EF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841D90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2F939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3E14F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36E7D54"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FEF8B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89868C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de Matsudaira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9F9AF5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matsudairae</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AC90DF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E28FF9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E2154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D5815D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749F3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B1DC95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2F1B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BEE54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C2C102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CAE3B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28DF7E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Paiño Oscuro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B6B793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melania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16D9D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8B09D0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86194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583E22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8B31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A4B2B8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D2DB4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31F90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647F76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75B83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C28C0F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Paíño ceniciento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808DC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homochroa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C5D1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31C2BF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CFC98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072D9E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1E0A3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87AF2F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r w:rsidRPr="00BB1FDB">
              <w:rPr>
                <w:rFonts w:ascii="Arial" w:hAnsi="Arial"/>
                <w:sz w:val="16"/>
                <w:szCs w:val="16"/>
                <w:lang w:eastAsia="en-GB"/>
              </w:rPr>
              <w:t>Res.14.20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C8BC4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EC175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C5448B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B67B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EF59E2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Paíño menudo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FC2435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microsoma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A9E71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4196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CEB17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57B45D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3470D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7D92F6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FBAF8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8A6BB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A0C1E8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768C8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6F97D7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de Galápagos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C50270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tethys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F568A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6BC518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900B0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E0499E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05AB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9F5736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59FEF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97B51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05B199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FC310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EF2C44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de Townsend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60715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socorroensis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9149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698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DEDFA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A37FFA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156D97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BE2A95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873E0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63811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1005C1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F129A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BD7617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de Ainley</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0C36A8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cheimomnestes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B65F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4485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7281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F8AAE7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653D21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8B019F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E09A7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9234C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9F691A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D99A0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7F5BBF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boreal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938643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leucorhous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68A30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042838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BDB3E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2AC870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FC5020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3EB319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D9408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E0F8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171773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3D757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7D0193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de Swinhoe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5643BA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monorhis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516C5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B6AE1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4233D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8CBF73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3D76A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A2CA75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1C677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BAC05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43F313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F82A7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381DFC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de Guadalupe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8721AA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macrodactylus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C743D5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262554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6E456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E688A1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B870EE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7541BF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1E7B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228A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AC3B99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50DA6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lastRenderedPageBreak/>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3D8B60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de Tristram</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BCC255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tristrami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C1BC7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067379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CC249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CA5CB4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73D1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9499CC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F9DB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2223C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FBA7FD4"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40BC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334D26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ahumado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C78454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markhami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05C34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14D8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A788C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7384E7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626BB0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6E254F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3260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36DC9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8AF33E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6A7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Hydrobatidae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0058E6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Paíño rabihorcado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034C5D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furcatus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7447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B58C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F8F32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394EF9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3B763B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D78823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28A76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AA634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C639E00" w14:textId="77777777" w:rsidTr="009C7336">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0466AC4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Hydrobatidae</w:t>
            </w:r>
          </w:p>
        </w:tc>
        <w:tc>
          <w:tcPr>
            <w:tcW w:w="580" w:type="pct"/>
            <w:tcBorders>
              <w:top w:val="single" w:sz="4" w:space="0" w:color="D0CECE" w:themeColor="background2" w:themeShade="E6"/>
              <w:left w:val="nil"/>
              <w:bottom w:val="single" w:sz="4" w:space="0" w:color="auto"/>
              <w:right w:val="nil"/>
            </w:tcBorders>
            <w:vAlign w:val="center"/>
          </w:tcPr>
          <w:p w14:paraId="71EB588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Paíño acollarado</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6CB0639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Hydrobates hornbyi</w:t>
            </w:r>
          </w:p>
        </w:tc>
        <w:tc>
          <w:tcPr>
            <w:tcW w:w="239" w:type="pct"/>
            <w:tcBorders>
              <w:top w:val="single" w:sz="4" w:space="0" w:color="D0CECE" w:themeColor="background2" w:themeShade="E6"/>
              <w:left w:val="nil"/>
              <w:bottom w:val="single" w:sz="4" w:space="0" w:color="auto"/>
              <w:right w:val="nil"/>
            </w:tcBorders>
            <w:noWrap/>
            <w:vAlign w:val="center"/>
            <w:hideMark/>
          </w:tcPr>
          <w:p w14:paraId="45E8D62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auto"/>
              <w:right w:val="nil"/>
            </w:tcBorders>
            <w:noWrap/>
            <w:vAlign w:val="center"/>
            <w:hideMark/>
          </w:tcPr>
          <w:p w14:paraId="106C17E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auto"/>
              <w:right w:val="nil"/>
            </w:tcBorders>
            <w:noWrap/>
            <w:vAlign w:val="center"/>
            <w:hideMark/>
          </w:tcPr>
          <w:p w14:paraId="1DDD667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hideMark/>
          </w:tcPr>
          <w:p w14:paraId="51B1890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auto"/>
              <w:right w:val="nil"/>
            </w:tcBorders>
            <w:noWrap/>
            <w:vAlign w:val="center"/>
          </w:tcPr>
          <w:p w14:paraId="22E28D3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bottom w:val="single" w:sz="4" w:space="0" w:color="auto"/>
            </w:tcBorders>
            <w:vAlign w:val="center"/>
          </w:tcPr>
          <w:p w14:paraId="684F346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auto"/>
              <w:right w:val="nil"/>
            </w:tcBorders>
            <w:noWrap/>
            <w:vAlign w:val="center"/>
            <w:hideMark/>
          </w:tcPr>
          <w:p w14:paraId="4199C4E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4322E2C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E82A906" w14:textId="77777777" w:rsidTr="009C7336">
        <w:trPr>
          <w:trHeight w:val="227"/>
        </w:trPr>
        <w:tc>
          <w:tcPr>
            <w:tcW w:w="486" w:type="pct"/>
            <w:tcBorders>
              <w:top w:val="single" w:sz="4" w:space="0" w:color="auto"/>
              <w:left w:val="nil"/>
              <w:bottom w:val="nil"/>
              <w:right w:val="nil"/>
            </w:tcBorders>
            <w:noWrap/>
            <w:vAlign w:val="center"/>
            <w:hideMark/>
          </w:tcPr>
          <w:p w14:paraId="04B1437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auto"/>
              <w:left w:val="nil"/>
              <w:bottom w:val="nil"/>
              <w:right w:val="nil"/>
            </w:tcBorders>
            <w:vAlign w:val="center"/>
          </w:tcPr>
          <w:p w14:paraId="1F74E69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real septentrional</w:t>
            </w:r>
          </w:p>
        </w:tc>
        <w:tc>
          <w:tcPr>
            <w:tcW w:w="618" w:type="pct"/>
            <w:gridSpan w:val="2"/>
            <w:tcBorders>
              <w:top w:val="single" w:sz="4" w:space="0" w:color="auto"/>
              <w:left w:val="nil"/>
              <w:bottom w:val="nil"/>
              <w:right w:val="nil"/>
            </w:tcBorders>
            <w:noWrap/>
            <w:vAlign w:val="center"/>
            <w:hideMark/>
          </w:tcPr>
          <w:p w14:paraId="62BE426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Diomedea sanfordi</w:t>
            </w:r>
          </w:p>
        </w:tc>
        <w:tc>
          <w:tcPr>
            <w:tcW w:w="239" w:type="pct"/>
            <w:tcBorders>
              <w:top w:val="single" w:sz="4" w:space="0" w:color="auto"/>
              <w:left w:val="nil"/>
              <w:bottom w:val="nil"/>
              <w:right w:val="nil"/>
            </w:tcBorders>
            <w:noWrap/>
            <w:vAlign w:val="center"/>
            <w:hideMark/>
          </w:tcPr>
          <w:p w14:paraId="38077C8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auto"/>
              <w:left w:val="nil"/>
              <w:bottom w:val="nil"/>
              <w:right w:val="nil"/>
            </w:tcBorders>
            <w:noWrap/>
            <w:vAlign w:val="center"/>
            <w:hideMark/>
          </w:tcPr>
          <w:p w14:paraId="12414FF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auto"/>
              <w:left w:val="nil"/>
              <w:bottom w:val="nil"/>
              <w:right w:val="nil"/>
            </w:tcBorders>
            <w:noWrap/>
            <w:vAlign w:val="center"/>
            <w:hideMark/>
          </w:tcPr>
          <w:p w14:paraId="6EA47E8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auto"/>
              <w:left w:val="nil"/>
              <w:bottom w:val="nil"/>
              <w:right w:val="nil"/>
            </w:tcBorders>
            <w:noWrap/>
            <w:hideMark/>
          </w:tcPr>
          <w:p w14:paraId="3797FBA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auto"/>
              <w:left w:val="nil"/>
              <w:bottom w:val="nil"/>
              <w:right w:val="nil"/>
            </w:tcBorders>
            <w:noWrap/>
            <w:vAlign w:val="center"/>
            <w:hideMark/>
          </w:tcPr>
          <w:p w14:paraId="5C9E2F6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tcBorders>
              <w:top w:val="single" w:sz="4" w:space="0" w:color="auto"/>
            </w:tcBorders>
            <w:vAlign w:val="center"/>
          </w:tcPr>
          <w:p w14:paraId="3B8E48C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auto"/>
              <w:left w:val="nil"/>
              <w:bottom w:val="nil"/>
              <w:right w:val="nil"/>
            </w:tcBorders>
            <w:noWrap/>
            <w:vAlign w:val="center"/>
            <w:hideMark/>
          </w:tcPr>
          <w:p w14:paraId="5C8BE95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auto"/>
              <w:left w:val="nil"/>
              <w:bottom w:val="nil"/>
              <w:right w:val="nil"/>
            </w:tcBorders>
            <w:noWrap/>
            <w:vAlign w:val="center"/>
            <w:hideMark/>
          </w:tcPr>
          <w:p w14:paraId="7E848F8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19616AC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9B1E9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AF0CD9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real meridional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30CBC3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Diomedea epomophora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A9CEB4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A310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386CA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4AE287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52AA6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566111F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FAAF3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21525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5C04CE3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4A994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DE7357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viajero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9FA8E7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Diomedea exulans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373CB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215D7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0BC3B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B61599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B6E29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531F10D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D525F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1DB71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3995278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67A89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6BB5A7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de las Antípodas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C8A1DC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Diomedea antipodensis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A5755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939C3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DBDAD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68530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4658A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I&amp;II</w:t>
            </w:r>
          </w:p>
        </w:tc>
        <w:tc>
          <w:tcPr>
            <w:tcW w:w="396" w:type="pct"/>
            <w:vAlign w:val="center"/>
          </w:tcPr>
          <w:p w14:paraId="2BC5184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421CF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5CEA4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7D9977D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AF9B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7EA520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de la Amsterdam</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35A602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Diomedea amsterdamensis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2801E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2DCC75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D7393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BA645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2A95A3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w:t>
            </w:r>
          </w:p>
        </w:tc>
        <w:tc>
          <w:tcPr>
            <w:tcW w:w="396" w:type="pct"/>
            <w:vAlign w:val="center"/>
          </w:tcPr>
          <w:p w14:paraId="25F7CC2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0910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A943C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21A5305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97517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F1C29E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val="es-ES" w:eastAsia="en-GB"/>
              </w:rPr>
            </w:pPr>
            <w:r w:rsidRPr="00BB1FDB">
              <w:rPr>
                <w:rFonts w:ascii="Arial" w:hAnsi="Arial"/>
                <w:color w:val="000000"/>
                <w:sz w:val="16"/>
                <w:szCs w:val="16"/>
                <w:lang w:val="es-ES" w:eastAsia="en-GB"/>
              </w:rPr>
              <w:t>Albatros de Tristán de Acuña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680523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Diomedea dabbenena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DE026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E489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046EC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71B780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23D972C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6815E16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5692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038E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40B23F4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3D769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5FC578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ahumado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CB69E7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Phoebetria fusca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B60C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EC88B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448BF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DBAA69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2C961F0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1630916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7EC8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A8A8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4BD7DE8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33656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BC5367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tiznado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7C7799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Phoebetria palpebrata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A8FF07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08ECE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764F4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CC81C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9B9C7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6DCE4DA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860A5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84DA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0DBFC4B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80B93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C4F049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de las Galápagos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E7108B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Phoebastria irrorata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688DA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0E2CF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DF9A2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2AB51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33B0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76AB7FE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56F2B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EAA7E6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6A26B3B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EA095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D74B07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patinegro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0A35E2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Phoebastria nigripes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65F3D8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7611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E3C16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7F3DB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6FA99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13CAC9D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AE4D3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D435F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1D66685B"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9913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4D45F4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de Laysan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588D3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Phoebastria immutabilis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2DA5F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580D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BF50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4917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D86B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0DD586A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A7CC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25B5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3B4E184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BE1F6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4C8BDE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colicorto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429A24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Phoebastria albatrus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435E7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F8B47C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C991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B043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FD969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w:t>
            </w:r>
          </w:p>
        </w:tc>
        <w:tc>
          <w:tcPr>
            <w:tcW w:w="396" w:type="pct"/>
            <w:vAlign w:val="center"/>
          </w:tcPr>
          <w:p w14:paraId="1A87B65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6AEF0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6023E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265630AD"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0640F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0F6660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clororrinco atlántico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7B3B88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Thalassarche chlororhynchos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BC266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194EA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C0AD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693C6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E911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4F50BAC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1A509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91903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1F13ACD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6143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F928B1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clororrinco pacífico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3EF275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Thalassarche carteri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C5AFC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2F4C6A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759CF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14186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8413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49EABE1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8C1DE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4DA3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6A570B1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DABDE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2B3FBD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cabecigrís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DD063E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Thalassarche chrysostoma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5932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B3BDB6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5BA3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ACA1D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C8F69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0DA9D28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FD872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372A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0725752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51AE4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096A3D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ojeroso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E19549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Thalassarche melanophris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CCEEFA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BFE5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E8CCB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012C3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092CB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66063FC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CA7FF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9B7D5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701E2912"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0C82F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208BB6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impávido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40A6CC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Thalassarche impavida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FC12F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71680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B1830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FC885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B06976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56EABCD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5BFC1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E3ED9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0FC1852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1A7D5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348534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de Buller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8B03D6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Thalassarche bulleri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30C4D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5FBD12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92D03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34A465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33793D3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4D2E370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00FAE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A64C1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38E5201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1D8E4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EE92ED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cauto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2B626B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Thalassarche cauta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0F8E6D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C443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9276E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9E781D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716DB2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1874596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967B0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FB186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5C82D05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CA39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4ECA92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capiblanco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6221A1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Thalassarche steadi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4F541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A0CF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CB016F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6D637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18D710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3A35ADD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5B404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BE244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23CABBE4"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7FB94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lastRenderedPageBreak/>
              <w:t>Diomedeidae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BF3B58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de las Chatham</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F88DD7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Thalassarche eremita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A589C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9A480A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6E9225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8D77E5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2E16602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2B740A9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C6385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6B348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15C22DF7" w14:textId="77777777" w:rsidTr="009C7336">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3396F10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Diomedeidae</w:t>
            </w:r>
          </w:p>
        </w:tc>
        <w:tc>
          <w:tcPr>
            <w:tcW w:w="580" w:type="pct"/>
            <w:tcBorders>
              <w:top w:val="single" w:sz="4" w:space="0" w:color="D0CECE" w:themeColor="background2" w:themeShade="E6"/>
              <w:left w:val="nil"/>
              <w:bottom w:val="single" w:sz="4" w:space="0" w:color="auto"/>
              <w:right w:val="nil"/>
            </w:tcBorders>
            <w:vAlign w:val="center"/>
          </w:tcPr>
          <w:p w14:paraId="40AA1D5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Albatros de Salvin</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5933A2F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Thalassarche salvini</w:t>
            </w:r>
          </w:p>
        </w:tc>
        <w:tc>
          <w:tcPr>
            <w:tcW w:w="239" w:type="pct"/>
            <w:tcBorders>
              <w:top w:val="single" w:sz="4" w:space="0" w:color="D0CECE" w:themeColor="background2" w:themeShade="E6"/>
              <w:left w:val="nil"/>
              <w:bottom w:val="single" w:sz="4" w:space="0" w:color="auto"/>
              <w:right w:val="nil"/>
            </w:tcBorders>
            <w:noWrap/>
            <w:vAlign w:val="center"/>
            <w:hideMark/>
          </w:tcPr>
          <w:p w14:paraId="2CFF9ED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auto"/>
              <w:right w:val="nil"/>
            </w:tcBorders>
            <w:noWrap/>
            <w:vAlign w:val="center"/>
            <w:hideMark/>
          </w:tcPr>
          <w:p w14:paraId="657D986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auto"/>
              <w:right w:val="nil"/>
            </w:tcBorders>
            <w:noWrap/>
            <w:hideMark/>
          </w:tcPr>
          <w:p w14:paraId="1E4BF89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hideMark/>
          </w:tcPr>
          <w:p w14:paraId="638C7E8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auto"/>
              <w:right w:val="nil"/>
            </w:tcBorders>
            <w:noWrap/>
            <w:hideMark/>
          </w:tcPr>
          <w:p w14:paraId="1FDF4B2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tcBorders>
              <w:bottom w:val="single" w:sz="4" w:space="0" w:color="auto"/>
            </w:tcBorders>
            <w:vAlign w:val="center"/>
          </w:tcPr>
          <w:p w14:paraId="5451E00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640CE28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auto"/>
              <w:right w:val="nil"/>
            </w:tcBorders>
            <w:noWrap/>
            <w:vAlign w:val="center"/>
            <w:hideMark/>
          </w:tcPr>
          <w:p w14:paraId="5D5B61C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0DEF733E" w14:textId="77777777" w:rsidTr="009C7336">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556A121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auto"/>
              <w:left w:val="nil"/>
              <w:bottom w:val="single" w:sz="4" w:space="0" w:color="D0CECE" w:themeColor="background2" w:themeShade="E6"/>
              <w:right w:val="nil"/>
            </w:tcBorders>
            <w:vAlign w:val="center"/>
          </w:tcPr>
          <w:p w14:paraId="61446FB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Gigante del Norte</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197DBEC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Macronectes halli</w:t>
            </w:r>
          </w:p>
        </w:tc>
        <w:tc>
          <w:tcPr>
            <w:tcW w:w="239" w:type="pct"/>
            <w:tcBorders>
              <w:top w:val="single" w:sz="4" w:space="0" w:color="auto"/>
              <w:left w:val="nil"/>
              <w:bottom w:val="single" w:sz="4" w:space="0" w:color="D0CECE" w:themeColor="background2" w:themeShade="E6"/>
              <w:right w:val="nil"/>
            </w:tcBorders>
            <w:noWrap/>
            <w:vAlign w:val="center"/>
            <w:hideMark/>
          </w:tcPr>
          <w:p w14:paraId="080BC9B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4745E53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auto"/>
              <w:left w:val="nil"/>
              <w:bottom w:val="single" w:sz="4" w:space="0" w:color="D0CECE" w:themeColor="background2" w:themeShade="E6"/>
              <w:right w:val="nil"/>
            </w:tcBorders>
            <w:noWrap/>
            <w:hideMark/>
          </w:tcPr>
          <w:p w14:paraId="5F766AB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5CE9714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auto"/>
              <w:left w:val="nil"/>
              <w:bottom w:val="single" w:sz="4" w:space="0" w:color="D0CECE" w:themeColor="background2" w:themeShade="E6"/>
              <w:right w:val="nil"/>
            </w:tcBorders>
            <w:noWrap/>
            <w:vAlign w:val="center"/>
            <w:hideMark/>
          </w:tcPr>
          <w:p w14:paraId="02ABBFD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tcBorders>
              <w:top w:val="single" w:sz="4" w:space="0" w:color="auto"/>
            </w:tcBorders>
            <w:vAlign w:val="center"/>
          </w:tcPr>
          <w:p w14:paraId="11EB1EB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0405AE7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auto"/>
              <w:left w:val="nil"/>
              <w:bottom w:val="single" w:sz="4" w:space="0" w:color="D0CECE" w:themeColor="background2" w:themeShade="E6"/>
              <w:right w:val="nil"/>
            </w:tcBorders>
            <w:noWrap/>
            <w:vAlign w:val="center"/>
            <w:hideMark/>
          </w:tcPr>
          <w:p w14:paraId="690207B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45951F1D"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24D0F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D724DF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Gigante del Sur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526686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Macronectes giganteus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7F350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22BEB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3FC270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725DF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8B6A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3872491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6A51B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EB8D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0BD3E43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D778A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93D2FD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Fulmar boreal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B61C87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Fulmarus glacialis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534F6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9C64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BD99EC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6AC856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38726E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2EC14E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EAC97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3FDB7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31F396D"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5CB7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CBC9A9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Fulmar austral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A84137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Fulmarus glacialoides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7EC5A7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1570F4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3F0CE6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82C5D6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08139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5E4FD6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D9EE9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A3346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DB1BB9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EADFC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098366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antártico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A6AF39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Thalassoica antarctica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FC54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C10952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335E66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5D41DD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8870B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E598A4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B9A0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16B6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429FF9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7392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6D91D3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damero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2434EE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Daption capense</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35DD8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C80BBC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1B036B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030665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D22F1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965038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46510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9E54D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891AFD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3F403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7902BB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níveo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0E9F74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Pagodroma nivea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AC12D6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FF86A0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807F6D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4966D3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E8337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C0B325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9668A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3A9C7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F62CDF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12A11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DBAEA1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azulado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6B33C0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Halobaena caerulea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14052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5C29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9D7018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861AC5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1E91A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DC779A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93EE4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28697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04CDE9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85B2D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02A97A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Prión piquiancho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D09C32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Pachyptila vittata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9194F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E0C14E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08BC27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CAFCDC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746B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DE1472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481F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AB64F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36A1DE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056E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B7B5D8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Prión de Salvin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6C072F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Pachyptila salvini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8454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687E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AA7FA2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934E9E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FE628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31637E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6B333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8BBD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0659375" w14:textId="77777777" w:rsidTr="009C7336">
        <w:trPr>
          <w:trHeight w:val="227"/>
        </w:trPr>
        <w:tc>
          <w:tcPr>
            <w:tcW w:w="486" w:type="pct"/>
            <w:tcBorders>
              <w:top w:val="single" w:sz="4" w:space="0" w:color="D0CECE" w:themeColor="background2" w:themeShade="E6"/>
              <w:left w:val="nil"/>
              <w:bottom w:val="nil"/>
              <w:right w:val="nil"/>
            </w:tcBorders>
            <w:noWrap/>
            <w:vAlign w:val="center"/>
            <w:hideMark/>
          </w:tcPr>
          <w:p w14:paraId="490A5D8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nil"/>
              <w:right w:val="nil"/>
            </w:tcBorders>
            <w:vAlign w:val="center"/>
          </w:tcPr>
          <w:p w14:paraId="2DB2841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val="es-ES" w:eastAsia="en-GB"/>
              </w:rPr>
            </w:pPr>
            <w:r w:rsidRPr="00BB1FDB">
              <w:rPr>
                <w:rFonts w:ascii="Arial" w:hAnsi="Arial"/>
                <w:color w:val="000000"/>
                <w:sz w:val="16"/>
                <w:szCs w:val="16"/>
                <w:lang w:val="es-ES" w:eastAsia="en-GB"/>
              </w:rPr>
              <w:t>Petrel de ballena de Gough</w:t>
            </w:r>
          </w:p>
        </w:tc>
        <w:tc>
          <w:tcPr>
            <w:tcW w:w="618" w:type="pct"/>
            <w:gridSpan w:val="2"/>
            <w:tcBorders>
              <w:top w:val="single" w:sz="4" w:space="0" w:color="D0CECE" w:themeColor="background2" w:themeShade="E6"/>
              <w:left w:val="nil"/>
              <w:bottom w:val="nil"/>
              <w:right w:val="nil"/>
            </w:tcBorders>
            <w:noWrap/>
            <w:vAlign w:val="center"/>
            <w:hideMark/>
          </w:tcPr>
          <w:p w14:paraId="348353B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Pachyptila macgillivrayi</w:t>
            </w:r>
          </w:p>
        </w:tc>
        <w:tc>
          <w:tcPr>
            <w:tcW w:w="239" w:type="pct"/>
            <w:tcBorders>
              <w:top w:val="single" w:sz="4" w:space="0" w:color="D0CECE" w:themeColor="background2" w:themeShade="E6"/>
              <w:left w:val="nil"/>
              <w:bottom w:val="nil"/>
              <w:right w:val="nil"/>
            </w:tcBorders>
            <w:noWrap/>
            <w:vAlign w:val="center"/>
            <w:hideMark/>
          </w:tcPr>
          <w:p w14:paraId="2D2F144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nil"/>
              <w:right w:val="nil"/>
            </w:tcBorders>
            <w:noWrap/>
            <w:vAlign w:val="center"/>
            <w:hideMark/>
          </w:tcPr>
          <w:p w14:paraId="022ACE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nil"/>
              <w:right w:val="nil"/>
            </w:tcBorders>
            <w:noWrap/>
            <w:hideMark/>
          </w:tcPr>
          <w:p w14:paraId="3F31862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nil"/>
              <w:right w:val="nil"/>
            </w:tcBorders>
            <w:noWrap/>
            <w:vAlign w:val="center"/>
            <w:hideMark/>
          </w:tcPr>
          <w:p w14:paraId="69F43D5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nil"/>
              <w:right w:val="nil"/>
            </w:tcBorders>
            <w:noWrap/>
            <w:vAlign w:val="center"/>
            <w:hideMark/>
          </w:tcPr>
          <w:p w14:paraId="59E1314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F2C5D5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nil"/>
              <w:right w:val="nil"/>
            </w:tcBorders>
            <w:noWrap/>
            <w:vAlign w:val="center"/>
            <w:hideMark/>
          </w:tcPr>
          <w:p w14:paraId="54069A3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1C5628B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7F0BFD4"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D6BD3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0255B9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Prión antártico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43798A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Pachyptila desolata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E9297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8CDC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82AA4B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6FD78B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0BD5F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21C89B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C56F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257D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F5381F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FBF11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15C1D3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Prión picofino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5D9095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Pachyptila belcheri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472F7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FF47CD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165F5B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F90040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F79A9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FF2A47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9B5A1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DD0D4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8130F7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C948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4CBC03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Prión piquicorto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798B88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Pachyptila turtur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EC94C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71529F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1F7594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929826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7CF32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C87EB9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64E47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9D1A9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ECA454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6246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3F0204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Prión picogrueso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E13CE2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Pachyptila crassirostris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8F0D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59BF17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8B7D7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59BF5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0D1B8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BE6F8F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A088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5609F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0ADA28B"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D116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069636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las Kerguelen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6184AE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Aphrodroma brevirostris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CFF496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8AEDB9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72A0E8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7C74D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B122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013546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99DA2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52986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CE683E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418B7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D8F679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Gould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185B0C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leucoptera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C591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0530FD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D946DD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45F7A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313A2D1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FDF9A8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37ED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00A4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2F5E084"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60284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DF5744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acollarado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C7A646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brevipes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6B1F2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981E6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CD2FE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6B1D7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957096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B1132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98F8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E63BA7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DCE31F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B30E0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92D257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chileno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404002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defilippiana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87C16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333F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ABDFA6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3D040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0D192F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30097B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C98DD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525D3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26FE4E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5E97D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9F2AEF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Más Afuera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E2E767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longirostris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82C8E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624FC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99BB44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5EDA2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32E51C3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A78F78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BBAAD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95BC9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F9650F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AE91F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923B02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Cook</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9291A0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cookii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7C32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8657AF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82B357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CAFDB7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1845DF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E14D95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E2C2F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5D2D0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B8A995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C379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DDE15C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Pycroft</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BF65B0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pycrofti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0F1B0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F8CF14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D0FFB1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9208F3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1227C4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307A1F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DC59B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6AA00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E6A38B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2891A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2690D6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las Bonin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334492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hypoleuca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E6B54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8C6594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C5B36B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24E8FA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AE9C19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4B4F2C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3BC1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E30CA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A6ABAF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0EA59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8F354E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alinegro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A0D84A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nigripennis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A6C6D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028286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FA418D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59ED3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EEFDA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C86986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90CCD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ECA1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05FECAD"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93E9B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lastRenderedPageBreak/>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47972E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las Chatham</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23A2A4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axillaris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7523F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4F16E5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D2378A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9094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456B0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32849B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A06D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45BB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C0CED4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07773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8759F6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Murphy</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370CFC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ultima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E05A0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EEA18E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5CB354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FC6F3C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83DC9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3B31E0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946FE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4C31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4DBCBF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F663F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56547D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Solander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982699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solandri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96ED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9BE15A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C51A8E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3CA25F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1EA84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C2B87A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012C3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09826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748BA2D"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2D490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758750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las Kermadec</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78D75D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neglecta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D8D3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4F835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16DC2C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AD6D61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DF087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D53AEB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62904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44C51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1D490C2"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B0F2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52093C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la Trindade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DD2CA0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arminjoniana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A9D755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5AB5BA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9E8EA3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6E2F2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149A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668BF9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8B167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AA55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A298BA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219C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B63B3B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Petrel del Herald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AF27E2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heraldica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DF402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6AC7CF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243126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25F13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428E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8C299F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993D0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C5D92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51662C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E087A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EBFD0C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la Henderson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FBA33D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atrata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63CA8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05E37F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996208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F69AE8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45A788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w:t>
            </w:r>
          </w:p>
        </w:tc>
        <w:tc>
          <w:tcPr>
            <w:tcW w:w="396" w:type="pct"/>
            <w:vAlign w:val="center"/>
          </w:tcPr>
          <w:p w14:paraId="0DCF491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47E2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D7925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5C979B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D8759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922E62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las Fénix</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AE48C5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alba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E97AC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41786C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59A1E0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47F43B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156AF4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58E4BA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F8DC8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C30C38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9401D8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4E53D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0F439F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Barau</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45FF21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baraui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691B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5A169B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C61162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39AAD8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FFF0C9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6922DA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EE602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EC3F2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BC0F96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B993C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966AA3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moteado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9D861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inexpectata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02D95A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FD28F6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BD3CED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3BE7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59EAE5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39290E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EA7B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50C9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7CEA5C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C207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8E60C0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hawaiano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C678AF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sandwichensis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4AB7D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C7C717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D1A273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5F575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7A6E08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w:t>
            </w:r>
          </w:p>
        </w:tc>
        <w:tc>
          <w:tcPr>
            <w:tcW w:w="396" w:type="pct"/>
            <w:vAlign w:val="center"/>
          </w:tcPr>
          <w:p w14:paraId="280063C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01714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2DD3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48B45F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BAD91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4268BA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Galapagos Petrel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5C7CEF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phaeopygia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5BE95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A149CD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3D2520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A0BF0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CDB1D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w:t>
            </w:r>
          </w:p>
        </w:tc>
        <w:tc>
          <w:tcPr>
            <w:tcW w:w="396" w:type="pct"/>
            <w:vAlign w:val="center"/>
          </w:tcPr>
          <w:p w14:paraId="712C11F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BB206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6F53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562D93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079A3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4B37A5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Galápagos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468E69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cervicalis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64302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7886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558C18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04C69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74335F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87A3D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A522A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F3DC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DACE24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33AA4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51878C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val="es-ES" w:eastAsia="en-GB"/>
              </w:rPr>
            </w:pPr>
            <w:r w:rsidRPr="00BB1FDB">
              <w:rPr>
                <w:rFonts w:ascii="Arial" w:hAnsi="Arial"/>
                <w:color w:val="000000"/>
                <w:sz w:val="16"/>
                <w:szCs w:val="16"/>
                <w:lang w:val="es-ES" w:eastAsia="en-GB"/>
              </w:rPr>
              <w:t>Petrel de las Juan Fernández</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6DF38D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externa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4B7A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056147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15C568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6F3F9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CE7A34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D7030B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9A65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3FF52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6F5982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71F3C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AA2947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suave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A25FA9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mollis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0B1B2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B1E0FD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B51C4F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FE94E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3DD0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0623CD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C4D6E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752AB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040C9F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B2E4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18AD61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cahow</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643D0F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cahow</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B5449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16189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DBB609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874FF4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724E1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w:t>
            </w:r>
          </w:p>
        </w:tc>
        <w:tc>
          <w:tcPr>
            <w:tcW w:w="396" w:type="pct"/>
            <w:vAlign w:val="center"/>
          </w:tcPr>
          <w:p w14:paraId="3B2B8A0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5AD9B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5E99D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D55614A" w14:textId="77777777" w:rsidTr="009C7336">
        <w:trPr>
          <w:trHeight w:val="227"/>
        </w:trPr>
        <w:tc>
          <w:tcPr>
            <w:tcW w:w="486" w:type="pct"/>
            <w:tcBorders>
              <w:top w:val="single" w:sz="4" w:space="0" w:color="D0CECE" w:themeColor="background2" w:themeShade="E6"/>
              <w:left w:val="nil"/>
              <w:bottom w:val="nil"/>
              <w:right w:val="nil"/>
            </w:tcBorders>
            <w:noWrap/>
            <w:vAlign w:val="center"/>
            <w:hideMark/>
          </w:tcPr>
          <w:p w14:paraId="408FC73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nil"/>
              <w:right w:val="nil"/>
            </w:tcBorders>
            <w:vAlign w:val="center"/>
          </w:tcPr>
          <w:p w14:paraId="66D975D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antillano</w:t>
            </w:r>
          </w:p>
        </w:tc>
        <w:tc>
          <w:tcPr>
            <w:tcW w:w="618" w:type="pct"/>
            <w:gridSpan w:val="2"/>
            <w:tcBorders>
              <w:top w:val="single" w:sz="4" w:space="0" w:color="D0CECE" w:themeColor="background2" w:themeShade="E6"/>
              <w:left w:val="nil"/>
              <w:bottom w:val="nil"/>
              <w:right w:val="nil"/>
            </w:tcBorders>
            <w:noWrap/>
            <w:vAlign w:val="center"/>
            <w:hideMark/>
          </w:tcPr>
          <w:p w14:paraId="3F89DD0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hasitata</w:t>
            </w:r>
          </w:p>
        </w:tc>
        <w:tc>
          <w:tcPr>
            <w:tcW w:w="239" w:type="pct"/>
            <w:tcBorders>
              <w:top w:val="single" w:sz="4" w:space="0" w:color="D0CECE" w:themeColor="background2" w:themeShade="E6"/>
              <w:left w:val="nil"/>
              <w:bottom w:val="nil"/>
              <w:right w:val="nil"/>
            </w:tcBorders>
            <w:noWrap/>
            <w:vAlign w:val="center"/>
            <w:hideMark/>
          </w:tcPr>
          <w:p w14:paraId="26F0D99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nil"/>
              <w:right w:val="nil"/>
            </w:tcBorders>
            <w:noWrap/>
            <w:vAlign w:val="center"/>
            <w:hideMark/>
          </w:tcPr>
          <w:p w14:paraId="00D8485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nil"/>
              <w:right w:val="nil"/>
            </w:tcBorders>
            <w:noWrap/>
            <w:hideMark/>
          </w:tcPr>
          <w:p w14:paraId="045C7E0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6B5B005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nil"/>
              <w:right w:val="nil"/>
            </w:tcBorders>
            <w:noWrap/>
            <w:vAlign w:val="center"/>
          </w:tcPr>
          <w:p w14:paraId="1D2931B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064990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nil"/>
              <w:right w:val="nil"/>
            </w:tcBorders>
            <w:noWrap/>
            <w:vAlign w:val="center"/>
            <w:hideMark/>
          </w:tcPr>
          <w:p w14:paraId="3E4FD58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17BF34B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56A8F8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82187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CF0889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jamaicano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2B58F5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caribbaea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486E7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7C1D89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29EF62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755A27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B466B7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795DC4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31134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BD18B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09F075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1126D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10B655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gon-gon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D3C6C2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feae</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20E56C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B231F9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D80299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8C86D2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3C116A0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31E8E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3E4E5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F4F3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9DB24B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EA437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92B0D6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las Desertas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3AE712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deserta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637B03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1713A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FEC82F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F69CEB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92B5D4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FA5513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2A8E1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98F42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3E63F8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1BF19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60F424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freira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26DBE1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madeira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2313B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17B8EBF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C402B8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4D2D5F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7679BE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CD5D79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BBDB4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7E12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8D637A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2029A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3EA14E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taiko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630AEB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magentae</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BA9A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898393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2D7F31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19643E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CB6C5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AD2635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38E9B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6A589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E4E5C6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2F45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104773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Schlegel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35D2E2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incerta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C04D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45AF4D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06F31C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4D53AB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33A6A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31E33A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B0305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3C171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0CA158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3C3BF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4D5CE3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cabeciblanco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9542EF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lessonii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9B0C5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035C93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A75FC4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B5B344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F2ADB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CFF186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58EA5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23A05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882476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A978B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788208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aligrande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C54A90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macroptera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5E83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D0A119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651D40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0DCD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560C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F3E742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FAEF6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ABF508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41E967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F92E6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A75066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Petrel carigrís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684264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Pterodroma gouldi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BDC28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8DD2A4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7ABF98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B91778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A45A8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A32B68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90403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FB5CA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9ED59E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F096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lastRenderedPageBreak/>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8989AC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Gris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176560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Procellaria cinerea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D00C6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F79E4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2497F3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8A1C57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1E67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5C9404F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8FD42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B5E4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45CCDE9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9FF4D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082010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Gorgiblanca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66F3B1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Procellaria aequinoctialis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43AECB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8495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442DAD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D3099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4578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173D9B5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7C801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4BC4E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3C26D53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84A53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EC4198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de anteojos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4155B3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Procellaria conspicillata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5925E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110998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4DE1B1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C1624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E3DE0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10C8F6F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B79F2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155D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2A89FB5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CDD2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B21C04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de Westland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8DAA9D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Procellaria westlandica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7B206C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3BAD52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191648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CB9EC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9760E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196C8C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79EA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9E6B5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6FF88E4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7C451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C7399A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de Parkinson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9DAD07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Procellaria parkinsoni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C70E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03F13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9496D4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F2DDC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37EC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42935D7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4F7B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5019B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16736DF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77F89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E89746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del Pacífico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A4282C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Ardenna pacifica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1037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00E8B8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90C773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464E6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3A7B9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0A4363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C06DB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3EC76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B9073D2"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4D75A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7A6EC2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Pardela dorsigrís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9BF146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Ardenna bulleri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7F552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3159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D90C3F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BB81E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572345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94F79E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053E0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2996F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9DFCF9B"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B7F1B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EC0DCB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de Tasmania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7DF124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Ardenna tenuirostris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CDB69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2958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08FFBD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BD5B1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15C887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5EB90B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1BE71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7D598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406256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C3F0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E7BDC7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sombría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0C4CB8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Ardenna grisea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C0798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B02B2B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18FEB2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93E1A7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E8AA13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756E41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781F0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4BABB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663213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D4B4A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D246B2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Pardela capirotada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92E846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Ardenna gravis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99BB0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CA8FF6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A5B79B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2597D8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E32982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603519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5E677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B36CD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0820D9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FDFBC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1B1792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paticlara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081C84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Ardenna carneipes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ED0FF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A8ACF0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A35E86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1D0F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959B4B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176EAC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8EE3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788B3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2A86EF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4FDAF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A909E7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patirrosa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91BCF1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Ardenna creatopus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E45E0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5F70C2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19917A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2CDD9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3EFDF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w:t>
            </w:r>
          </w:p>
        </w:tc>
        <w:tc>
          <w:tcPr>
            <w:tcW w:w="396" w:type="pct"/>
            <w:vAlign w:val="center"/>
          </w:tcPr>
          <w:p w14:paraId="00A1026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E6335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D39A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07AC0D44"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B5CA4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31DE9D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canosa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DA009F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Calonectris leucomelas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FA9FE3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89C55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B647A2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AE815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39A4740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503AAF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C3E7E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A47F1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8F8FB9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85ABD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91F260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cenicienta mediterránea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B02FEB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Calonectris diomedea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CF264F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A18DB5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6A41AA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9F8E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4342EE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0F8DF0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914B2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FD5D8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AADD30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8FF6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9CB4F6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cenicienta canaria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7B1668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Calonectris borealis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B8040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D7FE52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E86C3C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10EB5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B20C70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380961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70AA07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BA99D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F63560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5BDA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AC8E6F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de Cabo Verde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8524A6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Calonectris edwardsii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D511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CF35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DB0207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DADA6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EFAC6B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5A7288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9F9F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8834E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30BFF04"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7C33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6385D0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de Navidad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B54FBA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nativitatis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462A8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DA4B1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D80A21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6AD7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A4E2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426164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3153E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6D4C1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75F7F1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32A4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1BA8A8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de Galápagos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C619D4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subalaris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DCBCF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A4AEED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7BA233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E5149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5015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521178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90ADB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4781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85B225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9C727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DDF635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val="es-ES" w:eastAsia="en-GB"/>
              </w:rPr>
            </w:pPr>
            <w:r w:rsidRPr="00BB1FDB">
              <w:rPr>
                <w:rFonts w:ascii="Arial" w:hAnsi="Arial"/>
                <w:color w:val="000000" w:themeColor="text1"/>
                <w:sz w:val="16"/>
                <w:szCs w:val="16"/>
                <w:lang w:val="es-ES" w:eastAsia="en-GB"/>
              </w:rPr>
              <w:t>Pardela gavia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DF3F2F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gavia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BD34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FA2E10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69F86F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10A494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AA6A4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EBB3FA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646D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59213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DE8DC22" w14:textId="77777777" w:rsidTr="009C7336">
        <w:trPr>
          <w:trHeight w:val="227"/>
        </w:trPr>
        <w:tc>
          <w:tcPr>
            <w:tcW w:w="486" w:type="pct"/>
            <w:tcBorders>
              <w:top w:val="single" w:sz="4" w:space="0" w:color="D0CECE" w:themeColor="background2" w:themeShade="E6"/>
              <w:left w:val="nil"/>
              <w:bottom w:val="nil"/>
              <w:right w:val="nil"/>
            </w:tcBorders>
            <w:noWrap/>
            <w:vAlign w:val="center"/>
            <w:hideMark/>
          </w:tcPr>
          <w:p w14:paraId="5B41B07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nil"/>
              <w:right w:val="nil"/>
            </w:tcBorders>
            <w:vAlign w:val="center"/>
          </w:tcPr>
          <w:p w14:paraId="021B69B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de Hutton</w:t>
            </w:r>
          </w:p>
        </w:tc>
        <w:tc>
          <w:tcPr>
            <w:tcW w:w="618" w:type="pct"/>
            <w:gridSpan w:val="2"/>
            <w:tcBorders>
              <w:top w:val="single" w:sz="4" w:space="0" w:color="D0CECE" w:themeColor="background2" w:themeShade="E6"/>
              <w:left w:val="nil"/>
              <w:bottom w:val="nil"/>
              <w:right w:val="nil"/>
            </w:tcBorders>
            <w:noWrap/>
            <w:vAlign w:val="center"/>
            <w:hideMark/>
          </w:tcPr>
          <w:p w14:paraId="70B3A34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huttoni</w:t>
            </w:r>
          </w:p>
        </w:tc>
        <w:tc>
          <w:tcPr>
            <w:tcW w:w="239" w:type="pct"/>
            <w:tcBorders>
              <w:top w:val="single" w:sz="4" w:space="0" w:color="D0CECE" w:themeColor="background2" w:themeShade="E6"/>
              <w:left w:val="nil"/>
              <w:bottom w:val="nil"/>
              <w:right w:val="nil"/>
            </w:tcBorders>
            <w:noWrap/>
            <w:vAlign w:val="center"/>
            <w:hideMark/>
          </w:tcPr>
          <w:p w14:paraId="368C39D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nil"/>
              <w:right w:val="nil"/>
            </w:tcBorders>
            <w:noWrap/>
            <w:hideMark/>
          </w:tcPr>
          <w:p w14:paraId="3C946D9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nil"/>
              <w:right w:val="nil"/>
            </w:tcBorders>
            <w:noWrap/>
            <w:hideMark/>
          </w:tcPr>
          <w:p w14:paraId="253CE3F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2C0257B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nil"/>
              <w:right w:val="nil"/>
            </w:tcBorders>
            <w:noWrap/>
            <w:vAlign w:val="center"/>
          </w:tcPr>
          <w:p w14:paraId="70EBF14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6941CE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nil"/>
              <w:right w:val="nil"/>
            </w:tcBorders>
            <w:noWrap/>
            <w:vAlign w:val="center"/>
            <w:hideMark/>
          </w:tcPr>
          <w:p w14:paraId="1B261B0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1FE84D4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D9A456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1C13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06D618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culinegra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F431AA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opisthomelas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29C1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E0AD7F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10C5F8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B9591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B9BB72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FCE06F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ED391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B43D2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E7A8C0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644FA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D50F3C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de Bryan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5A56DB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bryani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66EDD7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63241D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114D6B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77EA6E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0D636D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50211F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79393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9475D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519A9AB"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B619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2BC487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de Rapa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C347F7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myrtae</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0B566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EFE40D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B095E3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16FC74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83CFFA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727A19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6F49D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6FABA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ADAD07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8EEA3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9BB81B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highlight w:val="yellow"/>
                <w:lang w:eastAsia="en-GB"/>
              </w:rPr>
            </w:pPr>
            <w:r w:rsidRPr="00BB1FDB">
              <w:rPr>
                <w:rFonts w:ascii="Arial" w:hAnsi="Arial"/>
                <w:color w:val="000000"/>
                <w:sz w:val="16"/>
                <w:szCs w:val="16"/>
                <w:lang w:eastAsia="en-GB"/>
              </w:rPr>
              <w:t>Pardela de Newell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96C259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newelli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A0E9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23E3AF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869624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DEC5FB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020CE1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590184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FF812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09B11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0CCF72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7C1F4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FC99E0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de Townsend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4C0FA8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auricularis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A5770C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8F099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56FCAA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BD8E7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F0EDDA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85AC7A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B40E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E54D2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EBD564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3373C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AED91D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tropical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7013C0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bailloni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567A3B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017E6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85AE8B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29FAB2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274A5E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00D0FA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EE5E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C67373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92EA86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A4995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lastRenderedPageBreak/>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59BA8D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persa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FA96B8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persicus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8F7DB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808D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2D6FA4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C4CC3D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80222F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503507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33609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0E506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185A6F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003BD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A052DB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Pardela de las Bonin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3B82B5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bannermani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644CC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1E143E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9F6F32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DBBB5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5B003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C9381D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E8569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4FB2A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3CA4BD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63BDD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076554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pichoneta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6B2029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puffinus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1B5D5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8825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70CEBC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BDA5D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78F97D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AC2286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94713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C7887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BF5532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D3DF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6CE2C8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mediterránea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E8F190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yelkouan</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0D1A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A38BE6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DED464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2AD782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3E7DED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15BBF8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D09D4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2F705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5D5ED2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83FD0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B8F953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balear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E5B5ED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mauretanicus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52BA2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ABCEF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D4BE9B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524DA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78D0C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w:t>
            </w:r>
          </w:p>
        </w:tc>
        <w:tc>
          <w:tcPr>
            <w:tcW w:w="396" w:type="pct"/>
            <w:vAlign w:val="center"/>
          </w:tcPr>
          <w:p w14:paraId="29EE8AC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FEE3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ACAP</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732EC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1296BC0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F86E0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7A2C41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subantártica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A485D6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elegans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33E5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01CC7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70DE9A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C90E7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3C0B6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98E15A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E294F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78CE8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011AFA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B7FC8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C5EF3C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Pardela semejante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1BA4A9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assimilis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2CD73E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EE3487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0600A3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5E70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2CF72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D122D1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58C5B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A5C8B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612411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8D7D9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C1768A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de Audubon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91709B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lherminieri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DB8D2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8C3512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80C6D4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C9142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73AC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63745A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78E61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1F33C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9008EE2"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718F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965BC3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de Heinroth</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EF310F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Puffinus heinrothi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DF361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72AE01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2E3434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980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2F2933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F0623B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94AD3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C62ED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387E26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6293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118679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las Fiyi</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04AFDA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Pseudobulweria macgillivrayi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7F285F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E09ACA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431175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59904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9005FD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E6A6EF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30A14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A6D6B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61CB03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46A3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76ADA8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Reunión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94E494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Pseudobulweria aterrima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5E19A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40A4AD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E5348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1C070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345E93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C11994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r w:rsidRPr="00BB1FDB">
              <w:rPr>
                <w:rFonts w:ascii="Arial" w:hAnsi="Arial"/>
                <w:sz w:val="16"/>
                <w:szCs w:val="16"/>
                <w:lang w:eastAsia="en-GB"/>
              </w:rPr>
              <w:t>Res.14.20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31597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42C21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4AAD76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A203B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375E22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Beck</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C725F2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Pseudobulweria becki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AB9BC6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D95B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6E515D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84F30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06C97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0EDC3C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7D2C8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22BC9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ABFEBA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17959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8D29AA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Tahití</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2838F2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Pseudobulweria rostrata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76B2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76F35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36121B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5791F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A88AAA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808437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0911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9B9C1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224A9D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C15D6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82A426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Pardela de Bulwer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41D2B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Bulweria bulwerii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D8EE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49FCDE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1AB8B5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D0D295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CF823A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67BD1B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287D5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5C7C9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93671F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44FA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BC1B75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de Jouanin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1A3F32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Bulweria fallax</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4EC6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CDCEF5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2D7065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E1A3B3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F5EE5D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6A3D3F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7EF4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72EE8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358F41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BEC2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949192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Petrel buceador Whenua Hou</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455B36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Pelecanoides whenuahouensis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D1050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BBBED9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39664D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A8562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3FE67F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1E75F5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1B36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8C104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6D8E38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990C1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870CFB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Potoyunco peruano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ADDED9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Pelecanoides garnotii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F147B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95A4E9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884E4E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D4E055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2F1CB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w:t>
            </w:r>
          </w:p>
        </w:tc>
        <w:tc>
          <w:tcPr>
            <w:tcW w:w="396" w:type="pct"/>
            <w:vAlign w:val="center"/>
          </w:tcPr>
          <w:p w14:paraId="7B6D70F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93C7C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64673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C9425A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E7D0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02E4E9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Potoyunco magallánico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B8A4F7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Pelecanoides magellani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417B39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1918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47E00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6B129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6B3EED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FDF51D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54E40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BDB34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5A87A8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75569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288311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val="es-ES" w:eastAsia="en-GB"/>
              </w:rPr>
            </w:pPr>
            <w:r w:rsidRPr="00BB1FDB">
              <w:rPr>
                <w:rFonts w:ascii="Arial" w:hAnsi="Arial"/>
                <w:color w:val="000000"/>
                <w:sz w:val="16"/>
                <w:szCs w:val="16"/>
                <w:lang w:val="es-ES" w:eastAsia="en-GB"/>
              </w:rPr>
              <w:t>Potoyunco de Georgia del Sur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DD0A68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Pelecanoides georgicus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0B0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1E05CE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59A7F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8EA87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0E9D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B77C16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44A17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F3C3B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E81A78E" w14:textId="77777777" w:rsidTr="009C7336">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0B71839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Procellariidae</w:t>
            </w:r>
          </w:p>
        </w:tc>
        <w:tc>
          <w:tcPr>
            <w:tcW w:w="580" w:type="pct"/>
            <w:tcBorders>
              <w:top w:val="single" w:sz="4" w:space="0" w:color="D0CECE" w:themeColor="background2" w:themeShade="E6"/>
              <w:left w:val="nil"/>
              <w:bottom w:val="single" w:sz="4" w:space="0" w:color="auto"/>
              <w:right w:val="nil"/>
            </w:tcBorders>
            <w:vAlign w:val="center"/>
          </w:tcPr>
          <w:p w14:paraId="1CD1AC3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Potoyunco común</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32C99A7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Pelecanoides urinatrix</w:t>
            </w:r>
          </w:p>
        </w:tc>
        <w:tc>
          <w:tcPr>
            <w:tcW w:w="239" w:type="pct"/>
            <w:tcBorders>
              <w:top w:val="single" w:sz="4" w:space="0" w:color="D0CECE" w:themeColor="background2" w:themeShade="E6"/>
              <w:left w:val="nil"/>
              <w:bottom w:val="single" w:sz="4" w:space="0" w:color="auto"/>
              <w:right w:val="nil"/>
            </w:tcBorders>
            <w:noWrap/>
            <w:vAlign w:val="center"/>
            <w:hideMark/>
          </w:tcPr>
          <w:p w14:paraId="7B36CBA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0030718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auto"/>
              <w:right w:val="nil"/>
            </w:tcBorders>
            <w:noWrap/>
            <w:hideMark/>
          </w:tcPr>
          <w:p w14:paraId="5D80458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1CF8EF3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auto"/>
              <w:right w:val="nil"/>
            </w:tcBorders>
            <w:noWrap/>
            <w:vAlign w:val="center"/>
            <w:hideMark/>
          </w:tcPr>
          <w:p w14:paraId="14FDF3A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bottom w:val="single" w:sz="4" w:space="0" w:color="auto"/>
            </w:tcBorders>
            <w:vAlign w:val="center"/>
          </w:tcPr>
          <w:p w14:paraId="6D797CB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68B1C4D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06D9D9B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BB2E9B4" w14:textId="77777777" w:rsidTr="009C7336">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7F05D24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Pelecanidae</w:t>
            </w:r>
          </w:p>
        </w:tc>
        <w:tc>
          <w:tcPr>
            <w:tcW w:w="580" w:type="pct"/>
            <w:tcBorders>
              <w:top w:val="single" w:sz="4" w:space="0" w:color="auto"/>
              <w:left w:val="nil"/>
              <w:bottom w:val="single" w:sz="4" w:space="0" w:color="D0CECE" w:themeColor="background2" w:themeShade="E6"/>
              <w:right w:val="nil"/>
            </w:tcBorders>
            <w:vAlign w:val="center"/>
          </w:tcPr>
          <w:p w14:paraId="1D60794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Pelícano común</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1918AAE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Pelecanus onocrotalus</w:t>
            </w:r>
          </w:p>
        </w:tc>
        <w:tc>
          <w:tcPr>
            <w:tcW w:w="239" w:type="pct"/>
            <w:tcBorders>
              <w:top w:val="single" w:sz="4" w:space="0" w:color="auto"/>
              <w:left w:val="nil"/>
              <w:bottom w:val="single" w:sz="4" w:space="0" w:color="D0CECE" w:themeColor="background2" w:themeShade="E6"/>
              <w:right w:val="nil"/>
            </w:tcBorders>
            <w:noWrap/>
            <w:vAlign w:val="center"/>
            <w:hideMark/>
          </w:tcPr>
          <w:p w14:paraId="62601B4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1C04679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auto"/>
              <w:left w:val="nil"/>
              <w:bottom w:val="single" w:sz="4" w:space="0" w:color="D0CECE" w:themeColor="background2" w:themeShade="E6"/>
              <w:right w:val="nil"/>
            </w:tcBorders>
            <w:noWrap/>
            <w:hideMark/>
          </w:tcPr>
          <w:p w14:paraId="7005CC3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2977353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auto"/>
              <w:left w:val="nil"/>
              <w:bottom w:val="single" w:sz="4" w:space="0" w:color="D0CECE" w:themeColor="background2" w:themeShade="E6"/>
              <w:right w:val="nil"/>
            </w:tcBorders>
            <w:noWrap/>
            <w:vAlign w:val="center"/>
            <w:hideMark/>
          </w:tcPr>
          <w:p w14:paraId="5D41487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 y II</w:t>
            </w:r>
          </w:p>
        </w:tc>
        <w:tc>
          <w:tcPr>
            <w:tcW w:w="396" w:type="pct"/>
            <w:tcBorders>
              <w:top w:val="single" w:sz="4" w:space="0" w:color="auto"/>
            </w:tcBorders>
            <w:vAlign w:val="center"/>
          </w:tcPr>
          <w:p w14:paraId="2C869E2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436E279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73F1BB7F"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val="es-ES" w:eastAsia="en-GB"/>
              </w:rPr>
            </w:pPr>
            <w:r w:rsidRPr="00BB1FDB">
              <w:rPr>
                <w:rFonts w:ascii="Arial" w:hAnsi="Arial" w:cs="Calibri"/>
                <w:color w:val="000000"/>
                <w:sz w:val="16"/>
                <w:szCs w:val="16"/>
                <w:lang w:val="es-ES" w:eastAsia="en-GB"/>
              </w:rPr>
              <w:t>sólo poblaciones paleárticas, incluidas como pelícano blanco en el Apéndice I y pelícano blanco mayor en el Apéndice II</w:t>
            </w:r>
          </w:p>
        </w:tc>
      </w:tr>
      <w:tr w:rsidR="00BB1FDB" w:rsidRPr="00BB1FDB" w14:paraId="18B68F2C" w14:textId="77777777" w:rsidTr="009C7336">
        <w:trPr>
          <w:trHeight w:val="227"/>
        </w:trPr>
        <w:tc>
          <w:tcPr>
            <w:tcW w:w="486" w:type="pct"/>
            <w:tcBorders>
              <w:top w:val="single" w:sz="4" w:space="0" w:color="D0CECE" w:themeColor="background2" w:themeShade="E6"/>
              <w:left w:val="nil"/>
              <w:right w:val="nil"/>
            </w:tcBorders>
            <w:noWrap/>
            <w:vAlign w:val="center"/>
            <w:hideMark/>
          </w:tcPr>
          <w:p w14:paraId="39BC6D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lastRenderedPageBreak/>
              <w:t>Pelecanidae</w:t>
            </w:r>
          </w:p>
        </w:tc>
        <w:tc>
          <w:tcPr>
            <w:tcW w:w="580" w:type="pct"/>
            <w:tcBorders>
              <w:top w:val="single" w:sz="4" w:space="0" w:color="D0CECE" w:themeColor="background2" w:themeShade="E6"/>
              <w:left w:val="nil"/>
              <w:right w:val="nil"/>
            </w:tcBorders>
            <w:vAlign w:val="center"/>
          </w:tcPr>
          <w:p w14:paraId="0CD092F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Pelícano pardo</w:t>
            </w:r>
          </w:p>
        </w:tc>
        <w:tc>
          <w:tcPr>
            <w:tcW w:w="618" w:type="pct"/>
            <w:gridSpan w:val="2"/>
            <w:tcBorders>
              <w:top w:val="single" w:sz="4" w:space="0" w:color="D0CECE" w:themeColor="background2" w:themeShade="E6"/>
              <w:left w:val="nil"/>
              <w:right w:val="nil"/>
            </w:tcBorders>
            <w:noWrap/>
            <w:vAlign w:val="center"/>
            <w:hideMark/>
          </w:tcPr>
          <w:p w14:paraId="38A26D4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Pelecanus occidentalis</w:t>
            </w:r>
          </w:p>
        </w:tc>
        <w:tc>
          <w:tcPr>
            <w:tcW w:w="239" w:type="pct"/>
            <w:tcBorders>
              <w:top w:val="single" w:sz="4" w:space="0" w:color="D0CECE" w:themeColor="background2" w:themeShade="E6"/>
              <w:left w:val="nil"/>
              <w:right w:val="nil"/>
            </w:tcBorders>
            <w:noWrap/>
            <w:vAlign w:val="center"/>
            <w:hideMark/>
          </w:tcPr>
          <w:p w14:paraId="4A4770C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right w:val="nil"/>
            </w:tcBorders>
            <w:noWrap/>
            <w:vAlign w:val="center"/>
            <w:hideMark/>
          </w:tcPr>
          <w:p w14:paraId="31BE1AF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right w:val="nil"/>
            </w:tcBorders>
            <w:noWrap/>
            <w:vAlign w:val="center"/>
            <w:hideMark/>
          </w:tcPr>
          <w:p w14:paraId="651C868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right w:val="nil"/>
            </w:tcBorders>
            <w:noWrap/>
            <w:vAlign w:val="center"/>
            <w:hideMark/>
          </w:tcPr>
          <w:p w14:paraId="126220B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right w:val="nil"/>
            </w:tcBorders>
            <w:noWrap/>
            <w:vAlign w:val="center"/>
            <w:hideMark/>
          </w:tcPr>
          <w:p w14:paraId="598D07D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273496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right w:val="nil"/>
            </w:tcBorders>
            <w:noWrap/>
            <w:vAlign w:val="center"/>
            <w:hideMark/>
          </w:tcPr>
          <w:p w14:paraId="6BD4D7E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right w:val="nil"/>
            </w:tcBorders>
            <w:noWrap/>
            <w:vAlign w:val="center"/>
            <w:hideMark/>
          </w:tcPr>
          <w:p w14:paraId="5F6AA13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5CA66B8" w14:textId="77777777" w:rsidTr="009C7336">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2E9F519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Pelecanidae</w:t>
            </w:r>
          </w:p>
        </w:tc>
        <w:tc>
          <w:tcPr>
            <w:tcW w:w="580" w:type="pct"/>
            <w:tcBorders>
              <w:top w:val="single" w:sz="4" w:space="0" w:color="D0CECE" w:themeColor="background2" w:themeShade="E6"/>
              <w:left w:val="nil"/>
              <w:bottom w:val="single" w:sz="4" w:space="0" w:color="auto"/>
              <w:right w:val="nil"/>
            </w:tcBorders>
            <w:vAlign w:val="center"/>
          </w:tcPr>
          <w:p w14:paraId="3109059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highlight w:val="yellow"/>
                <w:lang w:eastAsia="en-GB"/>
              </w:rPr>
            </w:pPr>
            <w:r w:rsidRPr="00BB1FDB">
              <w:rPr>
                <w:rFonts w:ascii="Arial" w:hAnsi="Arial"/>
                <w:color w:val="000000"/>
                <w:sz w:val="16"/>
                <w:szCs w:val="16"/>
                <w:lang w:eastAsia="en-GB"/>
              </w:rPr>
              <w:t>Pelícano peruano</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42272FA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Pelecanus thagus</w:t>
            </w:r>
          </w:p>
        </w:tc>
        <w:tc>
          <w:tcPr>
            <w:tcW w:w="239" w:type="pct"/>
            <w:tcBorders>
              <w:top w:val="single" w:sz="4" w:space="0" w:color="D0CECE" w:themeColor="background2" w:themeShade="E6"/>
              <w:left w:val="nil"/>
              <w:bottom w:val="single" w:sz="4" w:space="0" w:color="auto"/>
              <w:right w:val="nil"/>
            </w:tcBorders>
            <w:noWrap/>
            <w:vAlign w:val="center"/>
            <w:hideMark/>
          </w:tcPr>
          <w:p w14:paraId="745B879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auto"/>
              <w:right w:val="nil"/>
            </w:tcBorders>
            <w:noWrap/>
            <w:vAlign w:val="center"/>
            <w:hideMark/>
          </w:tcPr>
          <w:p w14:paraId="766E4E2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auto"/>
              <w:right w:val="nil"/>
            </w:tcBorders>
            <w:noWrap/>
            <w:vAlign w:val="center"/>
            <w:hideMark/>
          </w:tcPr>
          <w:p w14:paraId="00B8158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auto"/>
              <w:right w:val="nil"/>
            </w:tcBorders>
            <w:noWrap/>
            <w:hideMark/>
          </w:tcPr>
          <w:p w14:paraId="311F28F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auto"/>
              <w:right w:val="nil"/>
            </w:tcBorders>
            <w:noWrap/>
            <w:vAlign w:val="center"/>
            <w:hideMark/>
          </w:tcPr>
          <w:p w14:paraId="1373AA2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 y II</w:t>
            </w:r>
          </w:p>
        </w:tc>
        <w:tc>
          <w:tcPr>
            <w:tcW w:w="396" w:type="pct"/>
            <w:tcBorders>
              <w:bottom w:val="single" w:sz="4" w:space="0" w:color="auto"/>
            </w:tcBorders>
            <w:vAlign w:val="center"/>
          </w:tcPr>
          <w:p w14:paraId="575298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16BFCC9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57196F2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C5F3AC6" w14:textId="77777777" w:rsidTr="009C7336">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40D346C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Fregatidae</w:t>
            </w:r>
          </w:p>
        </w:tc>
        <w:tc>
          <w:tcPr>
            <w:tcW w:w="580" w:type="pct"/>
            <w:tcBorders>
              <w:top w:val="single" w:sz="4" w:space="0" w:color="auto"/>
              <w:left w:val="nil"/>
              <w:bottom w:val="single" w:sz="4" w:space="0" w:color="D0CECE" w:themeColor="background2" w:themeShade="E6"/>
              <w:right w:val="nil"/>
            </w:tcBorders>
            <w:vAlign w:val="center"/>
          </w:tcPr>
          <w:p w14:paraId="044E56D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Rabihorcado chico</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4C676D0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Fregata ariel</w:t>
            </w:r>
          </w:p>
        </w:tc>
        <w:tc>
          <w:tcPr>
            <w:tcW w:w="239" w:type="pct"/>
            <w:tcBorders>
              <w:top w:val="single" w:sz="4" w:space="0" w:color="auto"/>
              <w:left w:val="nil"/>
              <w:bottom w:val="single" w:sz="4" w:space="0" w:color="D0CECE" w:themeColor="background2" w:themeShade="E6"/>
              <w:right w:val="nil"/>
            </w:tcBorders>
            <w:noWrap/>
            <w:vAlign w:val="center"/>
            <w:hideMark/>
          </w:tcPr>
          <w:p w14:paraId="36CF3C8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hideMark/>
          </w:tcPr>
          <w:p w14:paraId="4750DDD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auto"/>
              <w:left w:val="nil"/>
              <w:bottom w:val="single" w:sz="4" w:space="0" w:color="D0CECE" w:themeColor="background2" w:themeShade="E6"/>
              <w:right w:val="nil"/>
            </w:tcBorders>
            <w:noWrap/>
            <w:hideMark/>
          </w:tcPr>
          <w:p w14:paraId="045BEED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hideMark/>
          </w:tcPr>
          <w:p w14:paraId="55E7084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auto"/>
              <w:left w:val="nil"/>
              <w:bottom w:val="single" w:sz="4" w:space="0" w:color="D0CECE" w:themeColor="background2" w:themeShade="E6"/>
              <w:right w:val="nil"/>
            </w:tcBorders>
            <w:noWrap/>
            <w:vAlign w:val="center"/>
            <w:hideMark/>
          </w:tcPr>
          <w:p w14:paraId="1B36230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auto"/>
            </w:tcBorders>
            <w:vAlign w:val="center"/>
          </w:tcPr>
          <w:p w14:paraId="06EB829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13FD9EA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03BCC85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295A6DA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5EB77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Fregatidae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8B11BB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Fragata común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D7FDF1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Fregata minor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9F53D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46160E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6CFAED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872A8D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C5532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A138E0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3B94D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A5CE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5C6253A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2E270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Fregatidae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E9C966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Rabihorcado de la Christmas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41E8B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Fregata andrewsi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389C0B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6B43A6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B3235A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41EBA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AACF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w:t>
            </w:r>
          </w:p>
        </w:tc>
        <w:tc>
          <w:tcPr>
            <w:tcW w:w="396" w:type="pct"/>
            <w:vAlign w:val="center"/>
          </w:tcPr>
          <w:p w14:paraId="7ACAD2F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0BB63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59C18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655907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0E27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Fregatidae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56C1E0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Rabihorcado magnífico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FC8107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Fregata magnificens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92C61A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9FA0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1EA0CF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00A74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1DAA6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41E1A7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E9144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CC81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23DFBF1" w14:textId="77777777" w:rsidTr="009C7336">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5B95261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Fregatidae</w:t>
            </w:r>
          </w:p>
        </w:tc>
        <w:tc>
          <w:tcPr>
            <w:tcW w:w="580" w:type="pct"/>
            <w:tcBorders>
              <w:top w:val="single" w:sz="4" w:space="0" w:color="D0CECE" w:themeColor="background2" w:themeShade="E6"/>
              <w:left w:val="nil"/>
              <w:bottom w:val="single" w:sz="4" w:space="0" w:color="auto"/>
              <w:right w:val="nil"/>
            </w:tcBorders>
            <w:vAlign w:val="center"/>
          </w:tcPr>
          <w:p w14:paraId="03E20A0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Rabihorcado de Ascensión</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11A8978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Fregata aquila</w:t>
            </w:r>
          </w:p>
        </w:tc>
        <w:tc>
          <w:tcPr>
            <w:tcW w:w="239" w:type="pct"/>
            <w:tcBorders>
              <w:top w:val="single" w:sz="4" w:space="0" w:color="D0CECE" w:themeColor="background2" w:themeShade="E6"/>
              <w:left w:val="nil"/>
              <w:bottom w:val="single" w:sz="4" w:space="0" w:color="auto"/>
              <w:right w:val="nil"/>
            </w:tcBorders>
            <w:noWrap/>
            <w:vAlign w:val="center"/>
            <w:hideMark/>
          </w:tcPr>
          <w:p w14:paraId="0BCAB53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auto"/>
              <w:right w:val="nil"/>
            </w:tcBorders>
            <w:noWrap/>
            <w:hideMark/>
          </w:tcPr>
          <w:p w14:paraId="7A97EE2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auto"/>
              <w:right w:val="nil"/>
            </w:tcBorders>
            <w:noWrap/>
            <w:vAlign w:val="center"/>
            <w:hideMark/>
          </w:tcPr>
          <w:p w14:paraId="3197435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auto"/>
              <w:right w:val="nil"/>
            </w:tcBorders>
            <w:noWrap/>
            <w:vAlign w:val="center"/>
            <w:hideMark/>
          </w:tcPr>
          <w:p w14:paraId="12FEB12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auto"/>
              <w:right w:val="nil"/>
            </w:tcBorders>
            <w:noWrap/>
            <w:vAlign w:val="center"/>
            <w:hideMark/>
          </w:tcPr>
          <w:p w14:paraId="4FDFE60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bottom w:val="single" w:sz="4" w:space="0" w:color="auto"/>
            </w:tcBorders>
            <w:vAlign w:val="center"/>
          </w:tcPr>
          <w:p w14:paraId="5B87D2A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04AA7C5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1B71A7C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4B4FD91" w14:textId="77777777" w:rsidTr="009C7336">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4EF7426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Sulidae</w:t>
            </w:r>
          </w:p>
        </w:tc>
        <w:tc>
          <w:tcPr>
            <w:tcW w:w="580" w:type="pct"/>
            <w:tcBorders>
              <w:top w:val="single" w:sz="4" w:space="0" w:color="auto"/>
              <w:left w:val="nil"/>
              <w:bottom w:val="single" w:sz="4" w:space="0" w:color="D0CECE" w:themeColor="background2" w:themeShade="E6"/>
              <w:right w:val="nil"/>
            </w:tcBorders>
            <w:vAlign w:val="center"/>
          </w:tcPr>
          <w:p w14:paraId="7EBBABB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Alcatraz de Abbott</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00B7185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Papasula abbotti</w:t>
            </w:r>
          </w:p>
        </w:tc>
        <w:tc>
          <w:tcPr>
            <w:tcW w:w="239" w:type="pct"/>
            <w:tcBorders>
              <w:top w:val="single" w:sz="4" w:space="0" w:color="auto"/>
              <w:left w:val="nil"/>
              <w:bottom w:val="single" w:sz="4" w:space="0" w:color="D0CECE" w:themeColor="background2" w:themeShade="E6"/>
              <w:right w:val="nil"/>
            </w:tcBorders>
            <w:noWrap/>
            <w:vAlign w:val="center"/>
            <w:hideMark/>
          </w:tcPr>
          <w:p w14:paraId="0B2EB14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auto"/>
              <w:left w:val="nil"/>
              <w:bottom w:val="single" w:sz="4" w:space="0" w:color="D0CECE" w:themeColor="background2" w:themeShade="E6"/>
              <w:right w:val="nil"/>
            </w:tcBorders>
            <w:noWrap/>
            <w:hideMark/>
          </w:tcPr>
          <w:p w14:paraId="1953D68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auto"/>
              <w:left w:val="nil"/>
              <w:bottom w:val="single" w:sz="4" w:space="0" w:color="D0CECE" w:themeColor="background2" w:themeShade="E6"/>
              <w:right w:val="nil"/>
            </w:tcBorders>
            <w:noWrap/>
            <w:hideMark/>
          </w:tcPr>
          <w:p w14:paraId="405A917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hideMark/>
          </w:tcPr>
          <w:p w14:paraId="6D8B40D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auto"/>
              <w:left w:val="nil"/>
              <w:bottom w:val="single" w:sz="4" w:space="0" w:color="D0CECE" w:themeColor="background2" w:themeShade="E6"/>
              <w:right w:val="nil"/>
            </w:tcBorders>
            <w:noWrap/>
            <w:vAlign w:val="center"/>
          </w:tcPr>
          <w:p w14:paraId="12430F3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auto"/>
            </w:tcBorders>
            <w:vAlign w:val="center"/>
          </w:tcPr>
          <w:p w14:paraId="31AA55D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auto"/>
              <w:left w:val="nil"/>
              <w:bottom w:val="single" w:sz="4" w:space="0" w:color="D0CECE" w:themeColor="background2" w:themeShade="E6"/>
              <w:right w:val="nil"/>
            </w:tcBorders>
            <w:noWrap/>
            <w:vAlign w:val="center"/>
            <w:hideMark/>
          </w:tcPr>
          <w:p w14:paraId="6EAB014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auto"/>
              <w:left w:val="nil"/>
              <w:bottom w:val="single" w:sz="4" w:space="0" w:color="D0CECE" w:themeColor="background2" w:themeShade="E6"/>
              <w:right w:val="nil"/>
            </w:tcBorders>
            <w:noWrap/>
            <w:vAlign w:val="center"/>
            <w:hideMark/>
          </w:tcPr>
          <w:p w14:paraId="315DC0A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54CD99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08C4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EC2492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Alcatraz atlántico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E7D09F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Morus bassanus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F4872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09F2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21694C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756689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8F6473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B17AA5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EF2BB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6CF05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7B962E54"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4B20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66D87A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Alcatraz de El Cabo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2FA3A2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Morus capensis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96E41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BB9C12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0335A0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D123B4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F78E01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B3ACA1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8DE5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618E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0746539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7C599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C866A5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Alcatraz australiano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BAAA66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Morus serrator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BEC81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E0FBC5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CB8BA8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5D9C3E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3D91E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B12C64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4D3B3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FE60B2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354D98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00ECA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E8433C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Piquero patirrojo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0C393C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Sula sula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A098A3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B07638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581F0D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500FD7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0868C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7A8EDD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83C0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2940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F2AEE3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2B0BB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36CE08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Piquero pardo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2EEFA6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Sula leucogaster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092D5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C1C457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3A25D5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6E3D4C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65DD8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7EFA59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F36E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DA924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FE8356D"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01527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6C5E96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Piquero camanay</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197575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Sula nebouxii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FEF01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04E48E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64F7A8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21C076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55A28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849359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9AABB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B96F1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4C793BB"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566F8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101CBE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Piquero peruano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CF88E2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Sula variegata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12B5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911B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14929D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ED6015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2FDDB8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FDB354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825A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98CB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FE8DE3D"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7B4B9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Sulidae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00EFA5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Piquero enmascarado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9A63DA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Sula dactylatra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756E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DECC64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F7FC28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357618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447A3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01250F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B93FF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D8BD7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19829D4C" w14:textId="77777777" w:rsidTr="009C7336">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43A28E7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Sulidae</w:t>
            </w:r>
          </w:p>
        </w:tc>
        <w:tc>
          <w:tcPr>
            <w:tcW w:w="580" w:type="pct"/>
            <w:tcBorders>
              <w:top w:val="single" w:sz="4" w:space="0" w:color="D0CECE" w:themeColor="background2" w:themeShade="E6"/>
              <w:left w:val="nil"/>
              <w:bottom w:val="single" w:sz="4" w:space="0" w:color="auto"/>
              <w:right w:val="nil"/>
            </w:tcBorders>
            <w:vAlign w:val="center"/>
          </w:tcPr>
          <w:p w14:paraId="4E416AC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Piquero nazca</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3EAA9A4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Sula granti</w:t>
            </w:r>
          </w:p>
        </w:tc>
        <w:tc>
          <w:tcPr>
            <w:tcW w:w="239" w:type="pct"/>
            <w:tcBorders>
              <w:top w:val="single" w:sz="4" w:space="0" w:color="D0CECE" w:themeColor="background2" w:themeShade="E6"/>
              <w:left w:val="nil"/>
              <w:bottom w:val="single" w:sz="4" w:space="0" w:color="auto"/>
              <w:right w:val="nil"/>
            </w:tcBorders>
            <w:noWrap/>
            <w:vAlign w:val="center"/>
            <w:hideMark/>
          </w:tcPr>
          <w:p w14:paraId="31EC856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hideMark/>
          </w:tcPr>
          <w:p w14:paraId="59C6BFC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auto"/>
              <w:right w:val="nil"/>
            </w:tcBorders>
            <w:noWrap/>
            <w:hideMark/>
          </w:tcPr>
          <w:p w14:paraId="38B8C6D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hideMark/>
          </w:tcPr>
          <w:p w14:paraId="23B19FE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auto"/>
              <w:right w:val="nil"/>
            </w:tcBorders>
            <w:noWrap/>
            <w:vAlign w:val="center"/>
            <w:hideMark/>
          </w:tcPr>
          <w:p w14:paraId="7050C47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bottom w:val="single" w:sz="4" w:space="0" w:color="auto"/>
            </w:tcBorders>
            <w:vAlign w:val="center"/>
          </w:tcPr>
          <w:p w14:paraId="658E487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1E7E2C3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6973C61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2CF2BA5" w14:textId="77777777" w:rsidTr="009C7336">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42D930A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auto"/>
              <w:left w:val="nil"/>
              <w:bottom w:val="single" w:sz="4" w:space="0" w:color="D0CECE" w:themeColor="background2" w:themeShade="E6"/>
              <w:right w:val="nil"/>
            </w:tcBorders>
            <w:vAlign w:val="center"/>
          </w:tcPr>
          <w:p w14:paraId="212C011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coronado</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303265F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Microcarbo coronatus</w:t>
            </w:r>
          </w:p>
        </w:tc>
        <w:tc>
          <w:tcPr>
            <w:tcW w:w="239" w:type="pct"/>
            <w:tcBorders>
              <w:top w:val="single" w:sz="4" w:space="0" w:color="auto"/>
              <w:left w:val="nil"/>
              <w:bottom w:val="single" w:sz="4" w:space="0" w:color="D0CECE" w:themeColor="background2" w:themeShade="E6"/>
              <w:right w:val="nil"/>
            </w:tcBorders>
            <w:noWrap/>
            <w:vAlign w:val="center"/>
            <w:hideMark/>
          </w:tcPr>
          <w:p w14:paraId="187F48D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661A473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auto"/>
              <w:left w:val="nil"/>
              <w:bottom w:val="single" w:sz="4" w:space="0" w:color="D0CECE" w:themeColor="background2" w:themeShade="E6"/>
              <w:right w:val="nil"/>
            </w:tcBorders>
            <w:noWrap/>
            <w:hideMark/>
          </w:tcPr>
          <w:p w14:paraId="192A93B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1170EC8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auto"/>
              <w:left w:val="nil"/>
              <w:bottom w:val="single" w:sz="4" w:space="0" w:color="D0CECE" w:themeColor="background2" w:themeShade="E6"/>
              <w:right w:val="nil"/>
            </w:tcBorders>
            <w:noWrap/>
            <w:vAlign w:val="center"/>
            <w:hideMark/>
          </w:tcPr>
          <w:p w14:paraId="342EE13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auto"/>
            </w:tcBorders>
            <w:vAlign w:val="center"/>
          </w:tcPr>
          <w:p w14:paraId="0582E39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0961947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7F8A2C3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02D28952"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A47E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B358FE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piquicorto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0DF98F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Microcarbo melanoleucos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FB3C9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D4FCA3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E634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42C0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1B000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DDC2E4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86D0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AB7C7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4E0AEA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EAC91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731109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Cormorán chuita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057035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eastAsia="Arial" w:hAnsi="Arial" w:cs="Arial"/>
                <w:i/>
                <w:iCs/>
                <w:color w:val="000000" w:themeColor="text1"/>
                <w:sz w:val="16"/>
                <w:szCs w:val="16"/>
                <w:lang w:val="es-ES"/>
              </w:rPr>
              <w:t>Phalacrocorax</w:t>
            </w:r>
            <w:r w:rsidRPr="00BB1FDB">
              <w:rPr>
                <w:rFonts w:ascii="Arial" w:hAnsi="Arial"/>
                <w:i/>
                <w:iCs/>
                <w:color w:val="000000" w:themeColor="text1"/>
                <w:sz w:val="16"/>
                <w:szCs w:val="16"/>
                <w:lang w:eastAsia="en-GB"/>
              </w:rPr>
              <w:t xml:space="preserve"> gaimardi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2721A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3CF3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71C31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55BC6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9384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860972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3256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0DEA4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0B1E0BD"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9443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4DABC0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magallánico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66B843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Leucocarbo magellanicus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BD57D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BDF2BE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BA4B05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E99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1478E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36FE6F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FBE3B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5C1C2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96B3FF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0765D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DDA9EE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highlight w:val="yellow"/>
                <w:lang w:eastAsia="en-GB"/>
              </w:rPr>
            </w:pPr>
            <w:r w:rsidRPr="00BB1FDB">
              <w:rPr>
                <w:rFonts w:ascii="Arial" w:hAnsi="Arial"/>
                <w:color w:val="000000"/>
                <w:sz w:val="16"/>
                <w:szCs w:val="16"/>
                <w:lang w:eastAsia="en-GB"/>
              </w:rPr>
              <w:t>Cormorán guanay</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70EEDC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Leucocarbo bougainvilliorum</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C5517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D368C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7682BC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64713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57675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E23C50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4A6A4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BB2E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4DE7BE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14D0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574FA3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imperial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3AF95F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Leucocarbo atriceps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95FA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851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CC49C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438623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1DA87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6D56D3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CBE4D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16203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F8F60A4"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432C6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A0C023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Cormorán de las Kerguelen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9BE407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Leucocarbo verrucosus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BCD7F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5454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F203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4F2AD2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9713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2A9E0E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25595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1B95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89ED66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B7C5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lastRenderedPageBreak/>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E5D42A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Cormorán carunculado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AD3245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Leucocarbo carunculatus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124DF8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F854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7A7D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E7FAB4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DB263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C55571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FA915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A60F1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30478F4"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9310F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4FEC9B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de la Stewart</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D8E5B1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Leucocarbo chalconotus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49256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62C7BC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4F38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44E8BE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5925C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B0B4AD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42E42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36D7D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3EAAB9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A0F48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2D2526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de las Chatham</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9B05EC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Leucocarbo onslowi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311A4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CCA577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8AF84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363998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F05B2C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8A9258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1C20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E38E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AAEF2A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C5DBB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D8A816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de la Campbell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5930D4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Leucocarbo campbelli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24EB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D42931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12375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BE2F2B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C85D04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493715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6F9F6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41E30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1923A3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1026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FE7348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Cormorán de las Bounty</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3D67DC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Leucocarbo ranfurlyi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6A3FC4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C1135F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FEB0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3F7F1B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FFC2B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3DE58F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7340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63AA8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11FFC4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D1025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A54793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de las Auckland</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5BAD4C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Leucocarbo colensoi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186C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31C216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3A9DE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8C94C6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8544A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CA7220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D0D68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2180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2C94F3D" w14:textId="77777777" w:rsidTr="009C7336">
        <w:trPr>
          <w:trHeight w:val="227"/>
        </w:trPr>
        <w:tc>
          <w:tcPr>
            <w:tcW w:w="486" w:type="pct"/>
            <w:tcBorders>
              <w:top w:val="single" w:sz="4" w:space="0" w:color="D0CECE" w:themeColor="background2" w:themeShade="E6"/>
              <w:left w:val="nil"/>
              <w:bottom w:val="nil"/>
              <w:right w:val="nil"/>
            </w:tcBorders>
            <w:noWrap/>
            <w:vAlign w:val="center"/>
            <w:hideMark/>
          </w:tcPr>
          <w:p w14:paraId="231F5F0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nil"/>
              <w:right w:val="nil"/>
            </w:tcBorders>
            <w:vAlign w:val="center"/>
          </w:tcPr>
          <w:p w14:paraId="058C905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Cormorán orejudo</w:t>
            </w:r>
          </w:p>
        </w:tc>
        <w:tc>
          <w:tcPr>
            <w:tcW w:w="618" w:type="pct"/>
            <w:gridSpan w:val="2"/>
            <w:tcBorders>
              <w:top w:val="single" w:sz="4" w:space="0" w:color="D0CECE" w:themeColor="background2" w:themeShade="E6"/>
              <w:left w:val="nil"/>
              <w:bottom w:val="nil"/>
              <w:right w:val="nil"/>
            </w:tcBorders>
            <w:noWrap/>
            <w:vAlign w:val="center"/>
            <w:hideMark/>
          </w:tcPr>
          <w:p w14:paraId="7C893CE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Nannopterum auritum</w:t>
            </w:r>
          </w:p>
        </w:tc>
        <w:tc>
          <w:tcPr>
            <w:tcW w:w="239" w:type="pct"/>
            <w:tcBorders>
              <w:top w:val="single" w:sz="4" w:space="0" w:color="D0CECE" w:themeColor="background2" w:themeShade="E6"/>
              <w:left w:val="nil"/>
              <w:bottom w:val="nil"/>
              <w:right w:val="nil"/>
            </w:tcBorders>
            <w:noWrap/>
            <w:vAlign w:val="center"/>
            <w:hideMark/>
          </w:tcPr>
          <w:p w14:paraId="37F3579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nil"/>
              <w:right w:val="nil"/>
            </w:tcBorders>
            <w:noWrap/>
            <w:vAlign w:val="center"/>
            <w:hideMark/>
          </w:tcPr>
          <w:p w14:paraId="0D733F1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nil"/>
              <w:right w:val="nil"/>
            </w:tcBorders>
            <w:noWrap/>
            <w:hideMark/>
          </w:tcPr>
          <w:p w14:paraId="194891B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100B58C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nil"/>
              <w:right w:val="nil"/>
            </w:tcBorders>
            <w:noWrap/>
            <w:vAlign w:val="center"/>
            <w:hideMark/>
          </w:tcPr>
          <w:p w14:paraId="1E59735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8AB323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0AB23EC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731E0C4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1F7D82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F1BC6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7D50B0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biguá</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314654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Nannopterum brasilianum</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07D4F6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25CAFC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8D08BC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38F68B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B15EC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28E66A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0473B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D776D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A0CC372"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BF7F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DD436D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mancón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149935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Nannopterum harrisi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EA6C01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E23BE0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3E92B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78F9E2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B3C53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AA2AB6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9633A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648986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98E69C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2E68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843658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Cormorán sargento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C9B79C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Urile penicillatus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BEA4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6E8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FD0BFB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658210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F8F1D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263E56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64A81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2387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1C6235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7CEB0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E526A5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Cormorán pelágico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AC6D89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Urile pelagicus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70B15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34F1F6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D74AE5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05176C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79B0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612F50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4E9FC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367E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2AD7F4B"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46DD0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E9B461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carirrojo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5DDB34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Urile urile</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32B3F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52E94B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0B50A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821BD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80343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E5F28B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B056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FBD88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B63993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F91D1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3DDC1B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moñudo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D5D528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Gulosus aristotelis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42F6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D0C6A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0680EC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30BEFF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0294E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A1638A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88525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C584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5D69C6F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F9FC3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F4EBCD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grande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AB0BC0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Phalacrocorax carbo</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29827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7E5A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2733E8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A332B6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5884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D1AE97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7C090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72EF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72D413ED"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0289A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266E38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Cormorán japonés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0332CB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Phalacrocorax capillatus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647930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0012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69A1DC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175FE0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69EC74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450CBB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A4C15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9907F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7C6C8B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0D731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8052D4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de El Cabo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9A689D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Phalacrocorax capensis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027B1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B38B22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916DCE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D2665C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C9DD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5DF899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AE027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1EB2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1747859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0E685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3C5F8B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de Socotora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CE2A0C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Phalacrocorax nigrogularis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D3DC8A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647A5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5B3823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296DA1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945B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6033B75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0DC1A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CAE1D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1242F53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DDF04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658245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de bajío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E7624A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Phalacrocorax neglectus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569AD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240710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D3CB65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D2B11A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51F8E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BC7AF8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6C66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166C3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38DD189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C61A6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3EF5F3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indio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125C37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Phalacrocorax fuscicollis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85BF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17CBA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1AA47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E23D81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2513E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978D44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74F93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89A71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8312E9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04576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29902D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carinegro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3100EA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Phalacrocorax fuscescens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A0F479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9DEF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BA0A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EBE979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B01F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716ED0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8FAA9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8F36A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40D4A4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D522F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lastRenderedPageBreak/>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8ABE60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Cormorán pío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5A380A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Phalacrocorax varius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C8AEA1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844795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EEA19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EB917A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DCD7C0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F1BAC8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B763C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7CB3D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19BF55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75EB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32A1D1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Cormorán moteado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1AA468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Phalacrocorax punctatus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C60A71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64B4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B3F38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B91ABF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7E6E6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35F543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2DBAA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5EBD9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2F4AA01" w14:textId="77777777" w:rsidTr="009C7336">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171EE56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Phalacrocoracidae</w:t>
            </w:r>
          </w:p>
        </w:tc>
        <w:tc>
          <w:tcPr>
            <w:tcW w:w="580" w:type="pct"/>
            <w:tcBorders>
              <w:top w:val="single" w:sz="4" w:space="0" w:color="D0CECE" w:themeColor="background2" w:themeShade="E6"/>
              <w:left w:val="nil"/>
              <w:bottom w:val="single" w:sz="4" w:space="0" w:color="auto"/>
              <w:right w:val="nil"/>
            </w:tcBorders>
            <w:vAlign w:val="center"/>
          </w:tcPr>
          <w:p w14:paraId="1752F35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Cormorán de la Pitt</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644D109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Phalacrocorax featherstoni</w:t>
            </w:r>
          </w:p>
        </w:tc>
        <w:tc>
          <w:tcPr>
            <w:tcW w:w="239" w:type="pct"/>
            <w:tcBorders>
              <w:top w:val="single" w:sz="4" w:space="0" w:color="D0CECE" w:themeColor="background2" w:themeShade="E6"/>
              <w:left w:val="nil"/>
              <w:bottom w:val="single" w:sz="4" w:space="0" w:color="auto"/>
              <w:right w:val="nil"/>
            </w:tcBorders>
            <w:noWrap/>
            <w:vAlign w:val="center"/>
            <w:hideMark/>
          </w:tcPr>
          <w:p w14:paraId="7B814F9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auto"/>
              <w:right w:val="nil"/>
            </w:tcBorders>
            <w:noWrap/>
            <w:vAlign w:val="center"/>
            <w:hideMark/>
          </w:tcPr>
          <w:p w14:paraId="2AD7F1B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auto"/>
              <w:right w:val="nil"/>
            </w:tcBorders>
            <w:noWrap/>
            <w:vAlign w:val="center"/>
            <w:hideMark/>
          </w:tcPr>
          <w:p w14:paraId="3960851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auto"/>
              <w:right w:val="nil"/>
            </w:tcBorders>
            <w:noWrap/>
            <w:hideMark/>
          </w:tcPr>
          <w:p w14:paraId="46DEC97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auto"/>
              <w:right w:val="nil"/>
            </w:tcBorders>
            <w:noWrap/>
            <w:vAlign w:val="center"/>
            <w:hideMark/>
          </w:tcPr>
          <w:p w14:paraId="6BE42C6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bottom w:val="single" w:sz="4" w:space="0" w:color="auto"/>
            </w:tcBorders>
            <w:vAlign w:val="center"/>
          </w:tcPr>
          <w:p w14:paraId="2B88588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28B8856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49E2F59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16378D4" w14:textId="77777777" w:rsidTr="009C7336">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1F2A9D6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Scolopacidae</w:t>
            </w:r>
          </w:p>
        </w:tc>
        <w:tc>
          <w:tcPr>
            <w:tcW w:w="580" w:type="pct"/>
            <w:tcBorders>
              <w:top w:val="single" w:sz="4" w:space="0" w:color="auto"/>
              <w:left w:val="nil"/>
              <w:bottom w:val="single" w:sz="4" w:space="0" w:color="D0CECE" w:themeColor="background2" w:themeShade="E6"/>
              <w:right w:val="nil"/>
            </w:tcBorders>
            <w:vAlign w:val="center"/>
          </w:tcPr>
          <w:p w14:paraId="40E5B61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Falaropo picofino</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4786536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Phalaropus lobatus</w:t>
            </w:r>
          </w:p>
        </w:tc>
        <w:tc>
          <w:tcPr>
            <w:tcW w:w="239" w:type="pct"/>
            <w:tcBorders>
              <w:top w:val="single" w:sz="4" w:space="0" w:color="auto"/>
              <w:left w:val="nil"/>
              <w:bottom w:val="single" w:sz="4" w:space="0" w:color="D0CECE" w:themeColor="background2" w:themeShade="E6"/>
              <w:right w:val="nil"/>
            </w:tcBorders>
            <w:noWrap/>
            <w:vAlign w:val="center"/>
            <w:hideMark/>
          </w:tcPr>
          <w:p w14:paraId="0739D31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5062B4F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auto"/>
              <w:left w:val="nil"/>
              <w:bottom w:val="single" w:sz="4" w:space="0" w:color="D0CECE" w:themeColor="background2" w:themeShade="E6"/>
              <w:right w:val="nil"/>
            </w:tcBorders>
            <w:noWrap/>
            <w:hideMark/>
          </w:tcPr>
          <w:p w14:paraId="75C59C1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hideMark/>
          </w:tcPr>
          <w:p w14:paraId="3901B37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auto"/>
              <w:left w:val="nil"/>
              <w:bottom w:val="single" w:sz="4" w:space="0" w:color="D0CECE" w:themeColor="background2" w:themeShade="E6"/>
              <w:right w:val="nil"/>
            </w:tcBorders>
            <w:noWrap/>
            <w:vAlign w:val="center"/>
            <w:hideMark/>
          </w:tcPr>
          <w:p w14:paraId="114F7E9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tcBorders>
              <w:top w:val="single" w:sz="4" w:space="0" w:color="auto"/>
            </w:tcBorders>
            <w:vAlign w:val="center"/>
          </w:tcPr>
          <w:p w14:paraId="31B7C82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7285AE6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0D81388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28121105" w14:textId="77777777" w:rsidTr="009C7336">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501F1D4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Scolopacidae</w:t>
            </w:r>
          </w:p>
        </w:tc>
        <w:tc>
          <w:tcPr>
            <w:tcW w:w="580" w:type="pct"/>
            <w:tcBorders>
              <w:top w:val="single" w:sz="4" w:space="0" w:color="D0CECE" w:themeColor="background2" w:themeShade="E6"/>
              <w:left w:val="nil"/>
              <w:bottom w:val="single" w:sz="4" w:space="0" w:color="auto"/>
              <w:right w:val="nil"/>
            </w:tcBorders>
            <w:vAlign w:val="center"/>
          </w:tcPr>
          <w:p w14:paraId="54B40D5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Falaropo picogrueso</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1A70411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Phalaropus fulicarius</w:t>
            </w:r>
          </w:p>
        </w:tc>
        <w:tc>
          <w:tcPr>
            <w:tcW w:w="239" w:type="pct"/>
            <w:tcBorders>
              <w:top w:val="single" w:sz="4" w:space="0" w:color="D0CECE" w:themeColor="background2" w:themeShade="E6"/>
              <w:left w:val="nil"/>
              <w:bottom w:val="single" w:sz="4" w:space="0" w:color="auto"/>
              <w:right w:val="nil"/>
            </w:tcBorders>
            <w:noWrap/>
            <w:vAlign w:val="center"/>
            <w:hideMark/>
          </w:tcPr>
          <w:p w14:paraId="5F7E90B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158353A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auto"/>
              <w:right w:val="nil"/>
            </w:tcBorders>
            <w:noWrap/>
            <w:hideMark/>
          </w:tcPr>
          <w:p w14:paraId="6A2D72A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hideMark/>
          </w:tcPr>
          <w:p w14:paraId="6C945EF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auto"/>
              <w:right w:val="nil"/>
            </w:tcBorders>
            <w:noWrap/>
            <w:vAlign w:val="center"/>
            <w:hideMark/>
          </w:tcPr>
          <w:p w14:paraId="130BEB9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tcBorders>
              <w:bottom w:val="single" w:sz="4" w:space="0" w:color="auto"/>
            </w:tcBorders>
            <w:vAlign w:val="center"/>
          </w:tcPr>
          <w:p w14:paraId="4B59F32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54D2A75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auto"/>
              <w:right w:val="nil"/>
            </w:tcBorders>
            <w:noWrap/>
            <w:vAlign w:val="center"/>
            <w:hideMark/>
          </w:tcPr>
          <w:p w14:paraId="306B867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3C070E71" w14:textId="77777777" w:rsidTr="009C7336">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5823B07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auto"/>
              <w:left w:val="nil"/>
              <w:bottom w:val="single" w:sz="4" w:space="0" w:color="D0CECE" w:themeColor="background2" w:themeShade="E6"/>
              <w:right w:val="nil"/>
            </w:tcBorders>
            <w:vAlign w:val="center"/>
          </w:tcPr>
          <w:p w14:paraId="6C3612F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Tiñosa boba</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71831F2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Anous stolidus</w:t>
            </w:r>
          </w:p>
        </w:tc>
        <w:tc>
          <w:tcPr>
            <w:tcW w:w="239" w:type="pct"/>
            <w:tcBorders>
              <w:top w:val="single" w:sz="4" w:space="0" w:color="auto"/>
              <w:left w:val="nil"/>
              <w:bottom w:val="single" w:sz="4" w:space="0" w:color="D0CECE" w:themeColor="background2" w:themeShade="E6"/>
              <w:right w:val="nil"/>
            </w:tcBorders>
            <w:noWrap/>
            <w:vAlign w:val="center"/>
            <w:hideMark/>
          </w:tcPr>
          <w:p w14:paraId="4E4EA0F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hideMark/>
          </w:tcPr>
          <w:p w14:paraId="3980F09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auto"/>
              <w:left w:val="nil"/>
              <w:bottom w:val="single" w:sz="4" w:space="0" w:color="D0CECE" w:themeColor="background2" w:themeShade="E6"/>
              <w:right w:val="nil"/>
            </w:tcBorders>
            <w:noWrap/>
            <w:hideMark/>
          </w:tcPr>
          <w:p w14:paraId="229A2BF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hideMark/>
          </w:tcPr>
          <w:p w14:paraId="0F967B0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auto"/>
              <w:left w:val="nil"/>
              <w:bottom w:val="single" w:sz="4" w:space="0" w:color="D0CECE" w:themeColor="background2" w:themeShade="E6"/>
              <w:right w:val="nil"/>
            </w:tcBorders>
            <w:noWrap/>
            <w:vAlign w:val="center"/>
            <w:hideMark/>
          </w:tcPr>
          <w:p w14:paraId="1AFA878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auto"/>
            </w:tcBorders>
            <w:vAlign w:val="center"/>
          </w:tcPr>
          <w:p w14:paraId="182DDA3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3218AB0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7766C10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57D2AB8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1DF3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99C21F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Tiñosa picofina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5D0899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Anous tenuirostris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3BB69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9D9341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CB06A1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6E3BBD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AB0B9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1E9695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7A15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A151F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4B466202"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0B2D5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FD8220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Tiñosa menuda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19E26D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Anous minutus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B448D8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FF626D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13D0C2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080C4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CC175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vAlign w:val="center"/>
          </w:tcPr>
          <w:p w14:paraId="61A982F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11DCF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5732D8"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eastAsia="en-GB"/>
              </w:rPr>
            </w:pPr>
            <w:r w:rsidRPr="00BB1FDB">
              <w:rPr>
                <w:rFonts w:ascii="Arial" w:hAnsi="Arial" w:cs="Calibri"/>
                <w:color w:val="000000"/>
                <w:sz w:val="16"/>
                <w:szCs w:val="16"/>
                <w:lang w:eastAsia="en-GB"/>
              </w:rPr>
              <w:t xml:space="preserve">sólo </w:t>
            </w:r>
            <w:r w:rsidRPr="00BB1FDB">
              <w:rPr>
                <w:rFonts w:ascii="Arial" w:hAnsi="Arial" w:cs="Calibri"/>
                <w:i/>
                <w:iCs/>
                <w:color w:val="000000"/>
                <w:sz w:val="16"/>
                <w:szCs w:val="16"/>
                <w:lang w:eastAsia="en-GB"/>
              </w:rPr>
              <w:t>Anous minutus worcesteri</w:t>
            </w:r>
          </w:p>
        </w:tc>
      </w:tr>
      <w:tr w:rsidR="00BB1FDB" w:rsidRPr="00BB1FDB" w14:paraId="096D26E2"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2AC2E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183685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Tiñosa azulada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9469E5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Anous ceruleus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34FCB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CCFF09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DB13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F94553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6B8D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93EB68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EC198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9C1F6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BC2F2AB"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7960A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A7CC0A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Tiñosa gris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EF6A68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Anous albivittus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601C5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D2BA9B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F19C9B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B5C1FD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3F257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98D51D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88CE5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60AC6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CB254E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E4384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E4FD16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Charrán blanco común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72280C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Gygis alba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B2B93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0776C6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86C94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E5113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287E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2B5033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48007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4769C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val="es-ES" w:eastAsia="en-GB"/>
              </w:rPr>
            </w:pPr>
            <w:r w:rsidRPr="00BB1FDB">
              <w:rPr>
                <w:rFonts w:ascii="Arial" w:hAnsi="Arial"/>
                <w:color w:val="000000"/>
                <w:sz w:val="16"/>
                <w:szCs w:val="16"/>
                <w:lang w:val="es-ES" w:eastAsia="en-GB"/>
              </w:rPr>
              <w:t xml:space="preserve">Especies recientemente separadas: </w:t>
            </w:r>
            <w:r w:rsidRPr="00BB1FDB">
              <w:rPr>
                <w:rFonts w:ascii="Arial" w:hAnsi="Arial"/>
                <w:i/>
                <w:iCs/>
                <w:color w:val="000000"/>
                <w:sz w:val="16"/>
                <w:szCs w:val="16"/>
                <w:lang w:val="es-ES" w:eastAsia="en-GB"/>
              </w:rPr>
              <w:t>G. alba</w:t>
            </w:r>
            <w:r w:rsidRPr="00BB1FDB">
              <w:rPr>
                <w:rFonts w:ascii="Arial" w:hAnsi="Arial"/>
                <w:color w:val="000000"/>
                <w:sz w:val="16"/>
                <w:szCs w:val="16"/>
                <w:lang w:val="es-ES" w:eastAsia="en-GB"/>
              </w:rPr>
              <w:t xml:space="preserve"> and </w:t>
            </w:r>
            <w:r w:rsidRPr="00BB1FDB">
              <w:rPr>
                <w:rFonts w:ascii="Arial" w:hAnsi="Arial"/>
                <w:i/>
                <w:iCs/>
                <w:color w:val="000000"/>
                <w:sz w:val="16"/>
                <w:szCs w:val="16"/>
                <w:lang w:val="es-ES" w:eastAsia="en-GB"/>
              </w:rPr>
              <w:t>G. candida</w:t>
            </w:r>
            <w:r w:rsidRPr="00BB1FDB">
              <w:rPr>
                <w:rFonts w:ascii="Arial" w:hAnsi="Arial"/>
                <w:color w:val="000000"/>
                <w:sz w:val="16"/>
                <w:szCs w:val="16"/>
                <w:lang w:val="es-ES" w:eastAsia="en-GB"/>
              </w:rPr>
              <w:t xml:space="preserve"> se dividieron en especies separadas siguiendo a Pratt (2020)</w:t>
            </w:r>
          </w:p>
        </w:tc>
      </w:tr>
      <w:tr w:rsidR="00BB1FDB" w:rsidRPr="001B131E" w14:paraId="0A0235B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113B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D0D2FF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blanco común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DF6C9B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Gygis candida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A52BE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2F0A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26EA1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EE7F3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944B0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10F662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CD828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15A25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val="es-ES" w:eastAsia="en-GB"/>
              </w:rPr>
            </w:pPr>
            <w:r w:rsidRPr="00BB1FDB">
              <w:rPr>
                <w:rFonts w:ascii="Arial" w:hAnsi="Arial"/>
                <w:color w:val="000000"/>
                <w:sz w:val="16"/>
                <w:szCs w:val="16"/>
                <w:lang w:val="es-ES" w:eastAsia="en-GB"/>
              </w:rPr>
              <w:t xml:space="preserve">especies recientemente separadas: </w:t>
            </w:r>
            <w:r w:rsidRPr="00BB1FDB">
              <w:rPr>
                <w:rFonts w:ascii="Arial" w:hAnsi="Arial"/>
                <w:i/>
                <w:iCs/>
                <w:color w:val="000000"/>
                <w:sz w:val="16"/>
                <w:szCs w:val="16"/>
                <w:lang w:val="es-ES" w:eastAsia="en-GB"/>
              </w:rPr>
              <w:t>G. alba</w:t>
            </w:r>
            <w:r w:rsidRPr="00BB1FDB">
              <w:rPr>
                <w:rFonts w:ascii="Arial" w:hAnsi="Arial"/>
                <w:color w:val="000000"/>
                <w:sz w:val="16"/>
                <w:szCs w:val="16"/>
                <w:lang w:val="es-ES" w:eastAsia="en-GB"/>
              </w:rPr>
              <w:t xml:space="preserve"> and </w:t>
            </w:r>
            <w:r w:rsidRPr="00BB1FDB">
              <w:rPr>
                <w:rFonts w:ascii="Arial" w:hAnsi="Arial"/>
                <w:i/>
                <w:iCs/>
                <w:color w:val="000000"/>
                <w:sz w:val="16"/>
                <w:szCs w:val="16"/>
                <w:lang w:val="es-ES" w:eastAsia="en-GB"/>
              </w:rPr>
              <w:t>G. candida</w:t>
            </w:r>
            <w:r w:rsidRPr="00BB1FDB">
              <w:rPr>
                <w:rFonts w:ascii="Arial" w:hAnsi="Arial"/>
                <w:color w:val="000000"/>
                <w:sz w:val="16"/>
                <w:szCs w:val="16"/>
                <w:lang w:val="es-ES" w:eastAsia="en-GB"/>
              </w:rPr>
              <w:t xml:space="preserve"> se dividieron en especies separadas siguiendo a Pratt (2020).</w:t>
            </w:r>
          </w:p>
        </w:tc>
      </w:tr>
      <w:tr w:rsidR="00BB1FDB" w:rsidRPr="00BB1FDB" w14:paraId="42CF1D72"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3208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B9357E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Charrán blanco picofino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E9FD44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Gygis microrhyncha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9F1A1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8684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44A2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1E5B8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AAA2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E4E7F0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BCF6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FFEA6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76D882D"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A97D9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7433E1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de Saunders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9B2532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Saundersilarus saundersi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2C9B4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4D5DF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61A938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49AE1A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CEEF2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w:t>
            </w:r>
          </w:p>
        </w:tc>
        <w:tc>
          <w:tcPr>
            <w:tcW w:w="396" w:type="pct"/>
            <w:vAlign w:val="center"/>
          </w:tcPr>
          <w:p w14:paraId="11B962D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11AA6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1D74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EE99AD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0E131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lastRenderedPageBreak/>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6FE629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enana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8193EE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Hydrocoloeus minutus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8E19A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BD6D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AECE90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DB4172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E9A8D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EFFCA6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49A0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95B26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34AA5DD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6154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FCA2ED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rosada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A749C5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Rhodostethia rosea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9F91F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2AEDBE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937622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CBDF45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54B7C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31C24D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BE1F2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BCF25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A860861" w14:textId="77777777" w:rsidTr="009C7336">
        <w:trPr>
          <w:trHeight w:val="227"/>
        </w:trPr>
        <w:tc>
          <w:tcPr>
            <w:tcW w:w="486" w:type="pct"/>
            <w:tcBorders>
              <w:top w:val="single" w:sz="4" w:space="0" w:color="D0CECE" w:themeColor="background2" w:themeShade="E6"/>
              <w:left w:val="nil"/>
              <w:bottom w:val="nil"/>
              <w:right w:val="nil"/>
            </w:tcBorders>
            <w:noWrap/>
            <w:vAlign w:val="center"/>
            <w:hideMark/>
          </w:tcPr>
          <w:p w14:paraId="06DE86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nil"/>
              <w:right w:val="nil"/>
            </w:tcBorders>
            <w:vAlign w:val="center"/>
          </w:tcPr>
          <w:p w14:paraId="21E918B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Gaviota tijereta</w:t>
            </w:r>
          </w:p>
        </w:tc>
        <w:tc>
          <w:tcPr>
            <w:tcW w:w="618" w:type="pct"/>
            <w:gridSpan w:val="2"/>
            <w:tcBorders>
              <w:top w:val="single" w:sz="4" w:space="0" w:color="D0CECE" w:themeColor="background2" w:themeShade="E6"/>
              <w:left w:val="nil"/>
              <w:bottom w:val="nil"/>
              <w:right w:val="nil"/>
            </w:tcBorders>
            <w:noWrap/>
            <w:vAlign w:val="center"/>
            <w:hideMark/>
          </w:tcPr>
          <w:p w14:paraId="0665059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Creagrus furcatus</w:t>
            </w:r>
          </w:p>
        </w:tc>
        <w:tc>
          <w:tcPr>
            <w:tcW w:w="239" w:type="pct"/>
            <w:tcBorders>
              <w:top w:val="single" w:sz="4" w:space="0" w:color="D0CECE" w:themeColor="background2" w:themeShade="E6"/>
              <w:left w:val="nil"/>
              <w:bottom w:val="nil"/>
              <w:right w:val="nil"/>
            </w:tcBorders>
            <w:noWrap/>
            <w:vAlign w:val="center"/>
            <w:hideMark/>
          </w:tcPr>
          <w:p w14:paraId="6C930ED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nil"/>
              <w:right w:val="nil"/>
            </w:tcBorders>
            <w:noWrap/>
            <w:hideMark/>
          </w:tcPr>
          <w:p w14:paraId="60AC804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nil"/>
              <w:right w:val="nil"/>
            </w:tcBorders>
            <w:noWrap/>
            <w:hideMark/>
          </w:tcPr>
          <w:p w14:paraId="54C1221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1045BC7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nil"/>
              <w:right w:val="nil"/>
            </w:tcBorders>
            <w:noWrap/>
            <w:vAlign w:val="center"/>
            <w:hideMark/>
          </w:tcPr>
          <w:p w14:paraId="5E5B576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135CDA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381F96C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2EE8F83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3C84CC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FC3AE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16C2BD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de Sabine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DDBEB3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Xema sabini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DAA73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74CEE5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D5FB2B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B587BD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C939AA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5A0F7A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4A56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EEF8B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73FA7D0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369FB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89A5AD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marfileña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49BD3C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Pagophila eburnea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17714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36256C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EA93A1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D27283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23E192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358955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66C53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A96E5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4034A5B"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9C7BB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D422E0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piquicorta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EEBF48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Rissa brevirostris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D114F0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2049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A477D3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9B3E7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5B6FC8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80340A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D33C1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B6771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F8A30E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4843D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85FBDE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tridáctila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C058AE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Rissa tridactyla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AFACE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D889E4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D2C5EB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3A34F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60E170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596760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3BE35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8E060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53C42E1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83F40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834802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de Bonaparte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1258EC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philadelphia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8E2E84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3F65F1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DAAA0A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5E2732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68470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A79C9A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3A247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95114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B015EB4"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29717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8F2A9C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picofina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0686FC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genei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9493A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BF2868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220B14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B3ECE5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37E7A4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6625E9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6C9F8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31CF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0FD44BF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9B096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CC5024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centroasiática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CF4038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brunnicephalus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838275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D48F6A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32B9FF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BA58AA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C4BEB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ED49BF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6F27E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A50A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A1854AD"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318E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08F050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reidora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9C180D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ridibundus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9808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4325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A4B0DD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C5FB93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15C6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F52CB1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44F12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4B59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3C566A0B"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75485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865F79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Gaviota cahuil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AD94E7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maculipennis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A391C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71B7C3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47A3C5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06A1CC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E5D6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AB1F5D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31D0A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ED82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CC524B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EEBB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516469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Gaviota plateada surafricana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29DF62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hartlaubii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F908F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CD9BA8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D6B6B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32CA89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4C19A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980ADA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92A9E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8D9CC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1940039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1D40F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752131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cabecigrís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2B2CDD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cirrocephalus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EA5D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B7C031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8E693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567F64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F760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93FD6E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3B55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F042D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770F514B"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D6DCD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8E349A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Gaviota plateada australiana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28C3BF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novaehollandiae</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E55F7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28BAE1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A3B1F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EEBD8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6EA90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FC4EC9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B5496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CEBC0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FF52DE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AEAFC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599E66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Gaviota garuma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C29662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modestus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B407A0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396173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 g</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004729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5ABEE4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FE01BB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393221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0205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350B0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33F391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F351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2D466F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patagona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97F8AC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scoresbii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FC5E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1462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F7DA45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2161A0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4F0A35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EB7B1B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29F3F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C819BB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946480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7DBBA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19524D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Gaviota pipizcan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1B3A39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pipixcan</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980DB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B52AC8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DB16D5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ABD7D2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6F80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91589C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54108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0A03F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2B559F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45608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895C34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Gaviota guanaguanare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4728F7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atricilla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73D1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CEFB2A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2A4E6C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B36A97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B107BD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26C0C1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897D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86B40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274D41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49486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06A573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fuliginosa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AA1296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fuliginosus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BF473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CC6A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FEBAA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54C8B5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A524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9829D0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CEAA0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5C8C0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1B131E" w14:paraId="5EB35C9D"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F85C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10B240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Gavión cabecinegro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371877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ichthyaetus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565D9A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BF98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1187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949EA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D97CF5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vAlign w:val="center"/>
          </w:tcPr>
          <w:p w14:paraId="53F98E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E62F4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B13E64"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val="es-ES" w:eastAsia="en-GB"/>
              </w:rPr>
            </w:pPr>
            <w:r w:rsidRPr="00BB1FDB">
              <w:rPr>
                <w:rFonts w:ascii="Arial" w:hAnsi="Arial" w:cs="Calibri"/>
                <w:color w:val="000000"/>
                <w:sz w:val="16"/>
                <w:szCs w:val="16"/>
                <w:lang w:val="es-ES" w:eastAsia="en-GB"/>
              </w:rPr>
              <w:t>sólo población de Eurasia occidental y África</w:t>
            </w:r>
          </w:p>
        </w:tc>
      </w:tr>
      <w:tr w:rsidR="00BB1FDB" w:rsidRPr="00BB1FDB" w14:paraId="5A9EEF2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F4EE8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C6F24F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cabecinegra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EEA81A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melanocephalus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7CE70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3B76E4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F0D795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60F7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4BC664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6AABA88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CFF8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30E7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64917A6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A8C8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CFE089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cejiblanca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89B36E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hemprichii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963DC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FCC801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35ABDC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B3084A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E5F4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3279E17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CB4E5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88938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6F9B580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2077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AB4C9E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ojiblanca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4B277D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leucophthalmus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AB38A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AA6E6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15A8E1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A09909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BFD16A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 y II</w:t>
            </w:r>
          </w:p>
        </w:tc>
        <w:tc>
          <w:tcPr>
            <w:tcW w:w="396" w:type="pct"/>
            <w:vAlign w:val="center"/>
          </w:tcPr>
          <w:p w14:paraId="775B9D3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AA89C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73EEC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22F04C3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8DC0F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A30A04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de Audouin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681370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audouinii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29F29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24BA6C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B48FA2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9B275C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5E281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 y II</w:t>
            </w:r>
          </w:p>
        </w:tc>
        <w:tc>
          <w:tcPr>
            <w:tcW w:w="396" w:type="pct"/>
            <w:vAlign w:val="center"/>
          </w:tcPr>
          <w:p w14:paraId="3D33F1E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D45A6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9CE45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0D874FF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A8FB2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8B7D5D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mexicana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F938ED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heermanni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ADACF7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756563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63615C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3ED798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5C503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87F1B7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4E507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71DF1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B6C634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147B5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lastRenderedPageBreak/>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BCBCD8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de Tasmania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498C4F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pacificus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3C8A9D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42992B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EDA9D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D990AD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410E3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1CABAB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6A69A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65189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B64E85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A0E5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073EA5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japonesa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9F26FF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crassirostris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4BF08F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1FC7AD3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A4D0DB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915080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6E2558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3F8EDF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CE249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5E014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11BF2A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378F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6B3E69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Gaviota simeón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EA2AA7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belcheri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726F4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23946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600909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EB745D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FF65A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BEABC7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DC99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ACEC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70776A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39A1C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6001B5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cangrejera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D25E6D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atlanticus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214D6B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47CF3F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8A7C58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752EAB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02902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w:t>
            </w:r>
          </w:p>
        </w:tc>
        <w:tc>
          <w:tcPr>
            <w:tcW w:w="396" w:type="pct"/>
            <w:vAlign w:val="center"/>
          </w:tcPr>
          <w:p w14:paraId="4460C15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E6280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99A2C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FC6CAD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5FB8F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7479C7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Gaviota de Delaware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14A7F0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delawarensis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F8552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E6E38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AB3744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180B78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0CEFC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556D74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8E2EC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CA5CD6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4D6834D"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0070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6F958B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cana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6CCB2B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canus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F1726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ABE6AF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619D97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8B7DD4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0D82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B61A84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80E67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16FC3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72D36BC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7F91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99BB23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Gaviota de Cortés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51086B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livens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C6D0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5BE691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4D2C49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4CCACE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1B77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1B7334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36304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E73B1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A4B9D3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B6E0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418618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occidental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661415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occidentalis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C15932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2BA4CF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027F38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47B7553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E107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0D9FF5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24A3B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95C6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FE8406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DBE64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C1D352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californiana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78E49A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californicus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8AC8D1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CB99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359A03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064323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E6AEA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2C764F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78E37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C467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92E648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FCD02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CCAE68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dominicana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EFB7C6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dominicanus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0E0327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DD2A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874A6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03F17C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F811C5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72A168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EB42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42DD3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047A9FDB"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D329B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6F444C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sombría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4000E7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fuscus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38BD1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AA93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FA93F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0B8E0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53680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7CB6A3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B7130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62CDB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260B419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334C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61C942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argéntea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16D731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argentatus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E6078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BBF1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D669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F550C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986D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E25B83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183FD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54EC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2296F2D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E00E6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695695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patiamarilla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CF8473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michahellis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BCFE8E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227F34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1AC346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662E57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A4A8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4DA8C7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4A8BA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DBDC1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6EAABF9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EDDF9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7A78F6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del Caspio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23448D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cachinnans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A45D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2B5AFE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F2B161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2FBB8C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DECF2F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6313EE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46E99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7C8FF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78F24644" w14:textId="77777777" w:rsidTr="009C7336">
        <w:trPr>
          <w:trHeight w:val="227"/>
        </w:trPr>
        <w:tc>
          <w:tcPr>
            <w:tcW w:w="486" w:type="pct"/>
            <w:tcBorders>
              <w:top w:val="single" w:sz="4" w:space="0" w:color="D0CECE" w:themeColor="background2" w:themeShade="E6"/>
              <w:left w:val="nil"/>
              <w:bottom w:val="nil"/>
              <w:right w:val="nil"/>
            </w:tcBorders>
            <w:noWrap/>
            <w:vAlign w:val="center"/>
            <w:hideMark/>
          </w:tcPr>
          <w:p w14:paraId="278579D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nil"/>
              <w:right w:val="nil"/>
            </w:tcBorders>
            <w:vAlign w:val="center"/>
          </w:tcPr>
          <w:p w14:paraId="46A039E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argéntea americana</w:t>
            </w:r>
          </w:p>
        </w:tc>
        <w:tc>
          <w:tcPr>
            <w:tcW w:w="618" w:type="pct"/>
            <w:gridSpan w:val="2"/>
            <w:tcBorders>
              <w:top w:val="single" w:sz="4" w:space="0" w:color="D0CECE" w:themeColor="background2" w:themeShade="E6"/>
              <w:left w:val="nil"/>
              <w:bottom w:val="nil"/>
              <w:right w:val="nil"/>
            </w:tcBorders>
            <w:noWrap/>
            <w:vAlign w:val="center"/>
            <w:hideMark/>
          </w:tcPr>
          <w:p w14:paraId="0BD9EBA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smithsonianus</w:t>
            </w:r>
          </w:p>
        </w:tc>
        <w:tc>
          <w:tcPr>
            <w:tcW w:w="239" w:type="pct"/>
            <w:tcBorders>
              <w:top w:val="single" w:sz="4" w:space="0" w:color="D0CECE" w:themeColor="background2" w:themeShade="E6"/>
              <w:left w:val="nil"/>
              <w:bottom w:val="nil"/>
              <w:right w:val="nil"/>
            </w:tcBorders>
            <w:noWrap/>
            <w:vAlign w:val="center"/>
            <w:hideMark/>
          </w:tcPr>
          <w:p w14:paraId="4231F08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nil"/>
              <w:right w:val="nil"/>
            </w:tcBorders>
            <w:noWrap/>
            <w:vAlign w:val="center"/>
            <w:hideMark/>
          </w:tcPr>
          <w:p w14:paraId="10E5783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nil"/>
              <w:right w:val="nil"/>
            </w:tcBorders>
            <w:noWrap/>
            <w:hideMark/>
          </w:tcPr>
          <w:p w14:paraId="4E416B2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3EB9D36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nil"/>
              <w:right w:val="nil"/>
            </w:tcBorders>
            <w:noWrap/>
            <w:vAlign w:val="center"/>
            <w:hideMark/>
          </w:tcPr>
          <w:p w14:paraId="79F0BEE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3D8C0F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4D6FB92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521E8C1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4CC540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7EAA1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34F48A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Gaviota groenlandesa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3A43AB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glaucoides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E6E4FE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FB682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FD8160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FD1232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53E02C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6FE73C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AD469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9841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15C65CB2"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C0277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FB716C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Gaviota de Kamchatka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DF10D7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schistisagus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E1A7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9524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7A85E62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DDB2BC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C2B416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27879E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9BEA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43F2C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77E026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ED14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010A9D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Gaviota de Bering</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A4FF3A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glaucescens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43D62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D7BF81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E99B8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FBC5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8E947F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879EFC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F139A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CAB2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2E1A59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300FF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6E0BCE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Gavión hiperbóreo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6BB219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hyperboreus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405530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4E5EC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97A79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5A39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C61161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39877F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3E5CB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780E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4AF5B64F"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9B5A1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3DD01D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Gavión atlántico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09BB5B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Larus marinus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0974B4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FD12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78011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CEA39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661E8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8AE495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401A5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4075D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0AC9DB0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FE28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C82D34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aleutiano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1F00A0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Onychoprion aleuticus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DBA6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A612E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32F4AC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854BCF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5E20F3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C6DC53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3460F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79D41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FC6B75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3AA1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501812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sombrío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5C3DF8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Onychoprion fuscatus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663004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F0E938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D3DDBC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924932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B2DBAF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46AB5B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C98CA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261A2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4744A89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73742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93B817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embridado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AE36E4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Onychoprion anaethetus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0A79C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6EE94E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D3DC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AFBE6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427E03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8D1684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9B7FB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C800B7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1FA8BF84"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04E3A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69E50F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lunado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95D32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Onychoprion lunatus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8D23F7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4D93F8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D65DCB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7D1B37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2DFE68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29AB4C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1564D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3CAA1A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B6294C4"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C7ECB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BD1FAE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Charrancito común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194685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Sternula albifrons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45A7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BBFD7F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19CD9F7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06A4AB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08C0AC0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6293DA0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1F922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3690E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46AFF0F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F1CD5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A5E530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Charrancito de Saunders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FA4DD2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Sternula saundersi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533A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025B6BB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83FB0A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E68F5D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hideMark/>
          </w:tcPr>
          <w:p w14:paraId="6BAB737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2B7A56D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616E6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D58DD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0A2C87B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BCD8F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5DDAC9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Charrancito americano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43303A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Sternula antillarum</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42025F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05D37B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32F502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922DED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9CC469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CBD9A5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D733B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E7657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D39270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5EFFC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C88152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Charrancito peruano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BA0E73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Sternula lorata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D305A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88D3F0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DB8859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AEA416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C122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w:t>
            </w:r>
          </w:p>
        </w:tc>
        <w:tc>
          <w:tcPr>
            <w:tcW w:w="396" w:type="pct"/>
            <w:vAlign w:val="center"/>
          </w:tcPr>
          <w:p w14:paraId="10B1B7F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EA547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B84B9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96F948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9A96A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lastRenderedPageBreak/>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992423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Charrancito australiano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B01E3C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Sternula nereis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C604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E56377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BC35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EA220C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CD1086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A3D210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28E4E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175C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823C32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A0EA7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04F834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Charrancito de Damara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56C803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Sternula balaenarum</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8022D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4C4637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7731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7873F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06C5F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3BE4935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F4E31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B9DB6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1B131E" w14:paraId="77DB75BB"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02B83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661D1E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Pagaza piconegra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1BF308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Gelochelidon nilotica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6D86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7F9F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CAAA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0BBE8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F99369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vAlign w:val="center"/>
          </w:tcPr>
          <w:p w14:paraId="33D0B1E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468DD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BD3D09"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val="es-ES" w:eastAsia="en-GB"/>
              </w:rPr>
            </w:pPr>
            <w:r w:rsidRPr="00BB1FDB">
              <w:rPr>
                <w:rFonts w:ascii="Arial" w:hAnsi="Arial" w:cs="Calibri"/>
                <w:color w:val="000000"/>
                <w:sz w:val="16"/>
                <w:szCs w:val="16"/>
                <w:lang w:val="es-ES" w:eastAsia="en-GB"/>
              </w:rPr>
              <w:t xml:space="preserve">sólo </w:t>
            </w:r>
            <w:r w:rsidRPr="00BB1FDB">
              <w:rPr>
                <w:rFonts w:ascii="Arial" w:hAnsi="Arial" w:cs="Calibri"/>
                <w:i/>
                <w:iCs/>
                <w:color w:val="000000"/>
                <w:sz w:val="16"/>
                <w:szCs w:val="16"/>
                <w:lang w:val="es-ES" w:eastAsia="en-GB"/>
              </w:rPr>
              <w:t xml:space="preserve">Gelochelidon nilotica nilotica </w:t>
            </w:r>
            <w:r w:rsidRPr="00BB1FDB">
              <w:rPr>
                <w:rFonts w:ascii="Arial" w:hAnsi="Arial" w:cs="Calibri"/>
                <w:color w:val="000000"/>
                <w:sz w:val="16"/>
                <w:szCs w:val="16"/>
                <w:lang w:val="es-ES" w:eastAsia="en-GB"/>
              </w:rPr>
              <w:t>(Poblaciones de Eurasia occidental y África)</w:t>
            </w:r>
          </w:p>
        </w:tc>
      </w:tr>
      <w:tr w:rsidR="00BB1FDB" w:rsidRPr="00BB1FDB" w14:paraId="5BA12F12"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4083B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B08E16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Pagaza australiana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EBC574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Gelochelidon macrotarsa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A6C37D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A7548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61961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C7667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2BDF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42EC2A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EEB8F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3BBBD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1B131E" w14:paraId="35E6674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979FD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0DB5D2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Pagaza piquirroja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A90C86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Hydroprogne caspia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401B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AA280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194F3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01E9A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16D3CE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vAlign w:val="center"/>
          </w:tcPr>
          <w:p w14:paraId="66C63B3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A89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E8D2A9"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val="es-ES" w:eastAsia="en-GB"/>
              </w:rPr>
            </w:pPr>
            <w:r w:rsidRPr="00BB1FDB">
              <w:rPr>
                <w:rFonts w:ascii="Arial" w:hAnsi="Arial" w:cs="Calibri"/>
                <w:color w:val="000000"/>
                <w:sz w:val="16"/>
                <w:szCs w:val="16"/>
                <w:lang w:val="es-ES" w:eastAsia="en-GB"/>
              </w:rPr>
              <w:t>sólo Poblaciones de Eurasia occidental y África</w:t>
            </w:r>
          </w:p>
        </w:tc>
      </w:tr>
      <w:tr w:rsidR="00BB1FDB" w:rsidRPr="00BB1FDB" w14:paraId="4019B83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14C60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EFD5C4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Charrán inca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8C9B49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Larosterna inca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1991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CFABC7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1D8C4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9B789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D981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C715BE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DFEF8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F41D6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A0F14C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BCD2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7EDCF2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Fumarel maorí</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930652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Chlidonias albostriatus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0A66C0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B8B2BF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22CAB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C7E35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8CDB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4A94BF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D3EBB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6B30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DD6BEE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D963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B99DB4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Fumarel común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87F392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Chlidonias niger</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C10DF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0E94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417BD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38D27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EF775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vAlign w:val="center"/>
          </w:tcPr>
          <w:p w14:paraId="7FC17F4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3D5FD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92EE8E"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eastAsia="en-GB"/>
              </w:rPr>
            </w:pPr>
            <w:r w:rsidRPr="00BB1FDB">
              <w:rPr>
                <w:rFonts w:ascii="Arial" w:hAnsi="Arial" w:cs="Calibri"/>
                <w:color w:val="000000"/>
                <w:sz w:val="16"/>
                <w:szCs w:val="16"/>
                <w:lang w:eastAsia="en-GB"/>
              </w:rPr>
              <w:t xml:space="preserve">sólo </w:t>
            </w:r>
            <w:r w:rsidRPr="00BB1FDB">
              <w:rPr>
                <w:rFonts w:ascii="Arial" w:hAnsi="Arial" w:cs="Calibri"/>
                <w:i/>
                <w:iCs/>
                <w:color w:val="000000"/>
                <w:sz w:val="16"/>
                <w:szCs w:val="16"/>
                <w:lang w:eastAsia="en-GB"/>
              </w:rPr>
              <w:t>Chlidonias niger niger</w:t>
            </w:r>
          </w:p>
        </w:tc>
      </w:tr>
      <w:tr w:rsidR="00BB1FDB" w:rsidRPr="00BB1FDB" w14:paraId="22C7995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66DE4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F69A6A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rosado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32B273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Sterna dougallii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D2F7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1EB8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6677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0C725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B1DD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vAlign w:val="center"/>
          </w:tcPr>
          <w:p w14:paraId="2405923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C6DC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4BDF0"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eastAsia="en-GB"/>
              </w:rPr>
            </w:pPr>
            <w:r w:rsidRPr="00BB1FDB">
              <w:rPr>
                <w:rFonts w:ascii="Arial" w:hAnsi="Arial" w:cs="Calibri"/>
                <w:color w:val="000000"/>
                <w:sz w:val="16"/>
                <w:szCs w:val="16"/>
                <w:lang w:eastAsia="en-GB"/>
              </w:rPr>
              <w:t>sólo poblaciones del Atlántico</w:t>
            </w:r>
          </w:p>
        </w:tc>
      </w:tr>
      <w:tr w:rsidR="00BB1FDB" w:rsidRPr="00BB1FDB" w14:paraId="361D487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52BA2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6BC6DA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maorí</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5C80A7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Sterna striata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64767A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0506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F8637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50DB2E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2995823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7B05AD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9A613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907D2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809B88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7198C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CFFEAA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highlight w:val="yellow"/>
                <w:lang w:eastAsia="en-GB"/>
              </w:rPr>
            </w:pPr>
            <w:r w:rsidRPr="00BB1FDB">
              <w:rPr>
                <w:rFonts w:ascii="Arial" w:hAnsi="Arial"/>
                <w:color w:val="000000"/>
                <w:sz w:val="16"/>
                <w:szCs w:val="16"/>
                <w:lang w:eastAsia="en-GB"/>
              </w:rPr>
              <w:t>Charrán de Sumatra</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0DAF8D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Sterna sumatrana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A267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DF206C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FA196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DADE8A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3C30CC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CCE44D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33294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5C3150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D8B429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F8115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2BE26B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highlight w:val="yellow"/>
                <w:lang w:eastAsia="en-GB"/>
              </w:rPr>
            </w:pPr>
            <w:r w:rsidRPr="00BB1FDB">
              <w:rPr>
                <w:rFonts w:ascii="Arial" w:hAnsi="Arial"/>
                <w:color w:val="000000" w:themeColor="text1"/>
                <w:sz w:val="16"/>
                <w:szCs w:val="16"/>
                <w:lang w:eastAsia="en-GB"/>
              </w:rPr>
              <w:t>Charrán suramericano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3DF70A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Sterna hirundinacea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DF279E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A3BAA0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F7767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8765A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529B2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E16A31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7CBD7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7C887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1B131E" w14:paraId="2D4050C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85CDF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23BE21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común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E5D3FF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Sterna hirundo</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6C5FC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AA3BFE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05833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88AD3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6968E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vAlign w:val="center"/>
          </w:tcPr>
          <w:p w14:paraId="45EA248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89561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9B8AFE3"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val="es-ES" w:eastAsia="en-GB"/>
              </w:rPr>
            </w:pPr>
            <w:r w:rsidRPr="00BB1FDB">
              <w:rPr>
                <w:rFonts w:ascii="Arial" w:hAnsi="Arial" w:cs="Calibri"/>
                <w:color w:val="000000"/>
                <w:sz w:val="16"/>
                <w:szCs w:val="16"/>
                <w:lang w:val="es-ES" w:eastAsia="en-GB"/>
              </w:rPr>
              <w:t xml:space="preserve">sólo </w:t>
            </w:r>
            <w:r w:rsidRPr="00BB1FDB">
              <w:rPr>
                <w:rFonts w:ascii="Arial" w:hAnsi="Arial" w:cs="Calibri"/>
                <w:i/>
                <w:iCs/>
                <w:color w:val="000000"/>
                <w:sz w:val="16"/>
                <w:szCs w:val="16"/>
                <w:lang w:val="es-ES" w:eastAsia="en-GB"/>
              </w:rPr>
              <w:t>Sterna hirundo hirundo</w:t>
            </w:r>
            <w:r w:rsidRPr="00BB1FDB">
              <w:rPr>
                <w:rFonts w:ascii="Arial" w:hAnsi="Arial" w:cs="Calibri"/>
                <w:color w:val="000000"/>
                <w:sz w:val="16"/>
                <w:szCs w:val="16"/>
                <w:lang w:val="es-ES" w:eastAsia="en-GB"/>
              </w:rPr>
              <w:t xml:space="preserve"> poblaciones que se reproducen en el Paleártico occidental</w:t>
            </w:r>
          </w:p>
        </w:tc>
      </w:tr>
      <w:tr w:rsidR="00BB1FDB" w:rsidRPr="00BB1FDB" w14:paraId="12B180B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68072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CE6949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arábigo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4DE6A2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Sterna repressa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A133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8E0B4D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85B5D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D622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4BCC423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II</w:t>
            </w:r>
          </w:p>
        </w:tc>
        <w:tc>
          <w:tcPr>
            <w:tcW w:w="396" w:type="pct"/>
            <w:vAlign w:val="center"/>
          </w:tcPr>
          <w:p w14:paraId="7615516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E1E92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BAC20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352F2EC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4035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lastRenderedPageBreak/>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51FE03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ártico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2E8804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Sterna paradisaea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C8D304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F81040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8384C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903F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E6A979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vAlign w:val="center"/>
          </w:tcPr>
          <w:p w14:paraId="5A473D4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076FB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568B6B"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eastAsia="en-GB"/>
              </w:rPr>
            </w:pPr>
            <w:r w:rsidRPr="00BB1FDB">
              <w:rPr>
                <w:rFonts w:ascii="Arial" w:hAnsi="Arial" w:cs="Calibri"/>
                <w:color w:val="000000"/>
                <w:sz w:val="16"/>
                <w:szCs w:val="16"/>
                <w:lang w:eastAsia="en-GB"/>
              </w:rPr>
              <w:t>sólo poblaciones del Atlántico</w:t>
            </w:r>
          </w:p>
        </w:tc>
      </w:tr>
      <w:tr w:rsidR="00BB1FDB" w:rsidRPr="00BB1FDB" w14:paraId="700059AC"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1ACB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CEC5D2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Antártico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2BD4A5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Sterna vittata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DA1B3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53C40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935A3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BF7DEF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F32A44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4D4B76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8D614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DADA9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4E23754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7D09A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FE73FE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Charrán de las Kerguelen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58C4A2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Sterna virgata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0598F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BC999F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3691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No</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983C6E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F72C8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1918A0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9E98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3144A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8423A2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666D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AB3A48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de Forster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8BC0D9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Sterna forsteri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16209F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924ED5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B3289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0C29AD0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5DEF26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505461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5F75F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D5DB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74710F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BD0AB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250B23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Charrán coroniblanco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CD200D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Sterna trudeaui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6DA3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DA2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E6F1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78F85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FDCB8F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1AFAF0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DA38D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C485A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1B131E" w14:paraId="771D5D8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626BE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6D37D0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bengalí</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A6F464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Thalasseus bengalensis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83DD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D98C9A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97CEB2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55143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2F4BFB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vAlign w:val="center"/>
          </w:tcPr>
          <w:p w14:paraId="526CC65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02148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D98058"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val="es-ES" w:eastAsia="en-GB"/>
              </w:rPr>
            </w:pPr>
            <w:r w:rsidRPr="00BB1FDB">
              <w:rPr>
                <w:rFonts w:ascii="Arial" w:hAnsi="Arial" w:cs="Calibri"/>
                <w:color w:val="000000"/>
                <w:sz w:val="16"/>
                <w:szCs w:val="16"/>
                <w:lang w:val="es-ES" w:eastAsia="en-GB"/>
              </w:rPr>
              <w:t>sólo poblaciones africanas y del suroeste</w:t>
            </w:r>
          </w:p>
        </w:tc>
      </w:tr>
      <w:tr w:rsidR="00BB1FDB" w:rsidRPr="00BB1FDB" w14:paraId="7FAEF774" w14:textId="77777777" w:rsidTr="009C7336">
        <w:trPr>
          <w:trHeight w:val="227"/>
        </w:trPr>
        <w:tc>
          <w:tcPr>
            <w:tcW w:w="486" w:type="pct"/>
            <w:tcBorders>
              <w:top w:val="single" w:sz="4" w:space="0" w:color="D0CECE" w:themeColor="background2" w:themeShade="E6"/>
              <w:left w:val="nil"/>
              <w:bottom w:val="nil"/>
              <w:right w:val="nil"/>
            </w:tcBorders>
            <w:noWrap/>
            <w:vAlign w:val="center"/>
            <w:hideMark/>
          </w:tcPr>
          <w:p w14:paraId="3C99C84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nil"/>
              <w:right w:val="nil"/>
            </w:tcBorders>
            <w:vAlign w:val="center"/>
          </w:tcPr>
          <w:p w14:paraId="72A61E1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chino</w:t>
            </w:r>
          </w:p>
        </w:tc>
        <w:tc>
          <w:tcPr>
            <w:tcW w:w="618" w:type="pct"/>
            <w:gridSpan w:val="2"/>
            <w:tcBorders>
              <w:top w:val="single" w:sz="4" w:space="0" w:color="D0CECE" w:themeColor="background2" w:themeShade="E6"/>
              <w:left w:val="nil"/>
              <w:bottom w:val="nil"/>
              <w:right w:val="nil"/>
            </w:tcBorders>
            <w:noWrap/>
            <w:vAlign w:val="center"/>
            <w:hideMark/>
          </w:tcPr>
          <w:p w14:paraId="69DD5CA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Thalasseus bernsteini</w:t>
            </w:r>
          </w:p>
        </w:tc>
        <w:tc>
          <w:tcPr>
            <w:tcW w:w="239" w:type="pct"/>
            <w:tcBorders>
              <w:top w:val="single" w:sz="4" w:space="0" w:color="D0CECE" w:themeColor="background2" w:themeShade="E6"/>
              <w:left w:val="nil"/>
              <w:bottom w:val="nil"/>
              <w:right w:val="nil"/>
            </w:tcBorders>
            <w:noWrap/>
            <w:vAlign w:val="center"/>
            <w:hideMark/>
          </w:tcPr>
          <w:p w14:paraId="6C3950A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CR</w:t>
            </w:r>
          </w:p>
        </w:tc>
        <w:tc>
          <w:tcPr>
            <w:tcW w:w="484" w:type="pct"/>
            <w:tcBorders>
              <w:top w:val="single" w:sz="4" w:space="0" w:color="D0CECE" w:themeColor="background2" w:themeShade="E6"/>
              <w:left w:val="nil"/>
              <w:bottom w:val="nil"/>
              <w:right w:val="nil"/>
            </w:tcBorders>
            <w:noWrap/>
            <w:vAlign w:val="center"/>
            <w:hideMark/>
          </w:tcPr>
          <w:p w14:paraId="6DD827E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nil"/>
              <w:right w:val="nil"/>
            </w:tcBorders>
            <w:noWrap/>
            <w:vAlign w:val="center"/>
            <w:hideMark/>
          </w:tcPr>
          <w:p w14:paraId="187EBD7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nil"/>
              <w:right w:val="nil"/>
            </w:tcBorders>
            <w:noWrap/>
            <w:vAlign w:val="center"/>
            <w:hideMark/>
          </w:tcPr>
          <w:p w14:paraId="5137C9F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nil"/>
              <w:right w:val="nil"/>
            </w:tcBorders>
            <w:noWrap/>
            <w:vAlign w:val="center"/>
            <w:hideMark/>
          </w:tcPr>
          <w:p w14:paraId="644BB7A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w:t>
            </w:r>
          </w:p>
        </w:tc>
        <w:tc>
          <w:tcPr>
            <w:tcW w:w="396" w:type="pct"/>
            <w:vAlign w:val="center"/>
          </w:tcPr>
          <w:p w14:paraId="47D0B6D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2D02382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nil"/>
              <w:right w:val="nil"/>
            </w:tcBorders>
            <w:noWrap/>
            <w:vAlign w:val="center"/>
            <w:hideMark/>
          </w:tcPr>
          <w:p w14:paraId="4931344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F1EEDA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582CC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FBAB01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elegante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801A46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Thalasseus elegans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20C61D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012B3A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82BDC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71FF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0E6D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0B4D03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Res 14.20</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A4054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6C2D9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3141BE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8FDEB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A5EB03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patinegro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D9A591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Thalasseus sandvicensis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88E0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4E5D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4582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67B59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ADB29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vAlign w:val="center"/>
          </w:tcPr>
          <w:p w14:paraId="5BA89A0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8E1B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82304"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eastAsia="en-GB"/>
              </w:rPr>
            </w:pPr>
            <w:r w:rsidRPr="00BB1FDB">
              <w:rPr>
                <w:rFonts w:ascii="Arial" w:hAnsi="Arial" w:cs="Calibri"/>
                <w:color w:val="000000"/>
                <w:sz w:val="16"/>
                <w:szCs w:val="16"/>
                <w:lang w:eastAsia="en-GB"/>
              </w:rPr>
              <w:t xml:space="preserve">sólo </w:t>
            </w:r>
            <w:r w:rsidRPr="00BB1FDB">
              <w:rPr>
                <w:rFonts w:ascii="Arial" w:hAnsi="Arial" w:cs="Calibri"/>
                <w:i/>
                <w:iCs/>
                <w:color w:val="000000"/>
                <w:sz w:val="16"/>
                <w:szCs w:val="16"/>
                <w:lang w:eastAsia="en-GB"/>
              </w:rPr>
              <w:t>Thalasseus sandvicensis sandvicensis</w:t>
            </w:r>
          </w:p>
        </w:tc>
      </w:tr>
      <w:tr w:rsidR="00BB1FDB" w:rsidRPr="00BB1FDB" w14:paraId="38BB864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F69C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408B5C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real</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D31972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Thalasseus maximus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27FF47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1D1DEB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59940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91AFC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12600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vAlign w:val="center"/>
          </w:tcPr>
          <w:p w14:paraId="61FBDA5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F432F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541521"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eastAsia="en-GB"/>
              </w:rPr>
            </w:pPr>
            <w:r w:rsidRPr="00BB1FDB">
              <w:rPr>
                <w:rFonts w:ascii="Arial" w:hAnsi="Arial" w:cs="Calibri"/>
                <w:color w:val="000000"/>
                <w:sz w:val="16"/>
                <w:szCs w:val="16"/>
                <w:lang w:eastAsia="en-GB"/>
              </w:rPr>
              <w:t xml:space="preserve">sólo </w:t>
            </w:r>
            <w:r w:rsidRPr="00BB1FDB">
              <w:rPr>
                <w:rFonts w:ascii="Arial" w:hAnsi="Arial" w:cs="Calibri"/>
                <w:i/>
                <w:iCs/>
                <w:color w:val="000000"/>
                <w:sz w:val="16"/>
                <w:szCs w:val="16"/>
                <w:lang w:eastAsia="en-GB"/>
              </w:rPr>
              <w:t>Thalasseus maximus albididorsalis</w:t>
            </w:r>
          </w:p>
        </w:tc>
      </w:tr>
      <w:tr w:rsidR="00BB1FDB" w:rsidRPr="001B131E" w14:paraId="7FDF5034" w14:textId="77777777" w:rsidTr="009C7336">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0D1C26B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Laridae</w:t>
            </w:r>
          </w:p>
        </w:tc>
        <w:tc>
          <w:tcPr>
            <w:tcW w:w="580" w:type="pct"/>
            <w:tcBorders>
              <w:top w:val="single" w:sz="4" w:space="0" w:color="D0CECE" w:themeColor="background2" w:themeShade="E6"/>
              <w:left w:val="nil"/>
              <w:bottom w:val="single" w:sz="4" w:space="0" w:color="auto"/>
              <w:right w:val="nil"/>
            </w:tcBorders>
            <w:vAlign w:val="center"/>
          </w:tcPr>
          <w:p w14:paraId="0C06262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Charrán piquigualdo</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62F280A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Thalasseus bergii</w:t>
            </w:r>
          </w:p>
        </w:tc>
        <w:tc>
          <w:tcPr>
            <w:tcW w:w="239" w:type="pct"/>
            <w:tcBorders>
              <w:top w:val="single" w:sz="4" w:space="0" w:color="D0CECE" w:themeColor="background2" w:themeShade="E6"/>
              <w:left w:val="nil"/>
              <w:bottom w:val="single" w:sz="4" w:space="0" w:color="auto"/>
              <w:right w:val="nil"/>
            </w:tcBorders>
            <w:noWrap/>
            <w:vAlign w:val="center"/>
            <w:hideMark/>
          </w:tcPr>
          <w:p w14:paraId="0C3F7D3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7AB4417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auto"/>
              <w:right w:val="nil"/>
            </w:tcBorders>
            <w:noWrap/>
            <w:vAlign w:val="center"/>
            <w:hideMark/>
          </w:tcPr>
          <w:p w14:paraId="70401D7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vAlign w:val="center"/>
            <w:hideMark/>
          </w:tcPr>
          <w:p w14:paraId="66B730B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Costero</w:t>
            </w:r>
          </w:p>
        </w:tc>
        <w:tc>
          <w:tcPr>
            <w:tcW w:w="519" w:type="pct"/>
            <w:tcBorders>
              <w:top w:val="single" w:sz="4" w:space="0" w:color="D0CECE" w:themeColor="background2" w:themeShade="E6"/>
              <w:left w:val="nil"/>
              <w:bottom w:val="single" w:sz="4" w:space="0" w:color="auto"/>
              <w:right w:val="nil"/>
            </w:tcBorders>
            <w:noWrap/>
            <w:vAlign w:val="center"/>
            <w:hideMark/>
          </w:tcPr>
          <w:p w14:paraId="1CD528F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Apéndice II</w:t>
            </w:r>
          </w:p>
        </w:tc>
        <w:tc>
          <w:tcPr>
            <w:tcW w:w="396" w:type="pct"/>
            <w:tcBorders>
              <w:bottom w:val="single" w:sz="4" w:space="0" w:color="auto"/>
            </w:tcBorders>
            <w:vAlign w:val="center"/>
          </w:tcPr>
          <w:p w14:paraId="3891339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357519F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auto"/>
              <w:right w:val="nil"/>
            </w:tcBorders>
            <w:noWrap/>
            <w:vAlign w:val="center"/>
            <w:hideMark/>
          </w:tcPr>
          <w:p w14:paraId="6872316F" w14:textId="77777777" w:rsidR="00BB1FDB" w:rsidRPr="00BB1FDB" w:rsidRDefault="00BB1FDB" w:rsidP="00BB1FDB">
            <w:pPr>
              <w:widowControl/>
              <w:suppressAutoHyphens w:val="0"/>
              <w:autoSpaceDE/>
              <w:autoSpaceDN/>
              <w:jc w:val="both"/>
              <w:textAlignment w:val="auto"/>
              <w:rPr>
                <w:rFonts w:ascii="Arial" w:hAnsi="Arial" w:cs="Calibri"/>
                <w:color w:val="000000"/>
                <w:sz w:val="16"/>
                <w:szCs w:val="16"/>
                <w:lang w:val="es-ES" w:eastAsia="en-GB"/>
              </w:rPr>
            </w:pPr>
            <w:r w:rsidRPr="00BB1FDB">
              <w:rPr>
                <w:rFonts w:ascii="Arial" w:hAnsi="Arial" w:cs="Calibri"/>
                <w:color w:val="000000"/>
                <w:sz w:val="16"/>
                <w:szCs w:val="16"/>
                <w:lang w:val="es-ES" w:eastAsia="en-GB"/>
              </w:rPr>
              <w:t>sólo poblaciones de África y el suroeste asiático</w:t>
            </w:r>
          </w:p>
        </w:tc>
      </w:tr>
      <w:tr w:rsidR="00BB1FDB" w:rsidRPr="00BB1FDB" w14:paraId="362FC433" w14:textId="77777777" w:rsidTr="009C7336">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3514D5C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Stercorariidae</w:t>
            </w:r>
          </w:p>
        </w:tc>
        <w:tc>
          <w:tcPr>
            <w:tcW w:w="580" w:type="pct"/>
            <w:tcBorders>
              <w:top w:val="single" w:sz="4" w:space="0" w:color="auto"/>
              <w:left w:val="nil"/>
              <w:bottom w:val="single" w:sz="4" w:space="0" w:color="D0CECE" w:themeColor="background2" w:themeShade="E6"/>
              <w:right w:val="nil"/>
            </w:tcBorders>
            <w:vAlign w:val="center"/>
          </w:tcPr>
          <w:p w14:paraId="7B59E29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Págalo rabero</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4255EC7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Stercorarius longicaudus</w:t>
            </w:r>
          </w:p>
        </w:tc>
        <w:tc>
          <w:tcPr>
            <w:tcW w:w="239" w:type="pct"/>
            <w:tcBorders>
              <w:top w:val="single" w:sz="4" w:space="0" w:color="auto"/>
              <w:left w:val="nil"/>
              <w:bottom w:val="single" w:sz="4" w:space="0" w:color="D0CECE" w:themeColor="background2" w:themeShade="E6"/>
              <w:right w:val="nil"/>
            </w:tcBorders>
            <w:noWrap/>
            <w:vAlign w:val="center"/>
            <w:hideMark/>
          </w:tcPr>
          <w:p w14:paraId="755E04D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32EBD9D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auto"/>
              <w:left w:val="nil"/>
              <w:bottom w:val="single" w:sz="4" w:space="0" w:color="D0CECE" w:themeColor="background2" w:themeShade="E6"/>
              <w:right w:val="nil"/>
            </w:tcBorders>
            <w:noWrap/>
            <w:vAlign w:val="center"/>
            <w:hideMark/>
          </w:tcPr>
          <w:p w14:paraId="1D10AFC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243502C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auto"/>
              <w:left w:val="nil"/>
              <w:bottom w:val="single" w:sz="4" w:space="0" w:color="D0CECE" w:themeColor="background2" w:themeShade="E6"/>
              <w:right w:val="nil"/>
            </w:tcBorders>
            <w:noWrap/>
            <w:vAlign w:val="center"/>
            <w:hideMark/>
          </w:tcPr>
          <w:p w14:paraId="20B81B5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auto"/>
            </w:tcBorders>
            <w:vAlign w:val="center"/>
          </w:tcPr>
          <w:p w14:paraId="51FE391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20E108B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auto"/>
              <w:left w:val="nil"/>
              <w:bottom w:val="single" w:sz="4" w:space="0" w:color="D0CECE" w:themeColor="background2" w:themeShade="E6"/>
              <w:right w:val="nil"/>
            </w:tcBorders>
            <w:noWrap/>
            <w:vAlign w:val="center"/>
            <w:hideMark/>
          </w:tcPr>
          <w:p w14:paraId="74171FE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5BFFFB2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86A5E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Stercorariidae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598674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Págalo parásito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2BF54D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Stercorarius parasiticus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12625C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84182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A0BB8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4839C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BDDAF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2B13F1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CEA5B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B8D63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17539BB"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5350A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Stercorariidae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549DAB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Págalo pomarino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D58028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Stercorarius pomarinus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5FEC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7EB532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E1268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8FE77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F21E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DB3C5B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B5364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EF329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3699334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4711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Stercorariidae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BE3FF2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Págalo grande</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4C0A66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Catharacta skua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DBBB2F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CCFAB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BAB0E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2205E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B4A5E2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F0A6D6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132E6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E9060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6686709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0101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Stercorariidae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508532A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Págalo polar</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0F4AEF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Catharacta maccormicki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E84CE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DC508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0B285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1823E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226C7C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4CA521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B21E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1737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3C9E74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99658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Stercorariidae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DD9F49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Págalo subantártico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D89364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Catharacta antarctica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3F4DBB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39F1BE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9FF68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6675D6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6EDD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B8F3E8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5D95D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9E45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0167B54" w14:textId="77777777" w:rsidTr="009C7336">
        <w:trPr>
          <w:trHeight w:val="227"/>
        </w:trPr>
        <w:tc>
          <w:tcPr>
            <w:tcW w:w="486" w:type="pct"/>
            <w:tcBorders>
              <w:top w:val="single" w:sz="4" w:space="0" w:color="D0CECE" w:themeColor="background2" w:themeShade="E6"/>
              <w:left w:val="nil"/>
              <w:bottom w:val="single" w:sz="4" w:space="0" w:color="auto"/>
              <w:right w:val="nil"/>
            </w:tcBorders>
            <w:noWrap/>
            <w:vAlign w:val="center"/>
            <w:hideMark/>
          </w:tcPr>
          <w:p w14:paraId="73B94F9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Stercorariidae</w:t>
            </w:r>
          </w:p>
        </w:tc>
        <w:tc>
          <w:tcPr>
            <w:tcW w:w="580" w:type="pct"/>
            <w:tcBorders>
              <w:top w:val="single" w:sz="4" w:space="0" w:color="D0CECE" w:themeColor="background2" w:themeShade="E6"/>
              <w:left w:val="nil"/>
              <w:bottom w:val="single" w:sz="4" w:space="0" w:color="auto"/>
              <w:right w:val="nil"/>
            </w:tcBorders>
            <w:vAlign w:val="center"/>
          </w:tcPr>
          <w:p w14:paraId="272EA5A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Págalo chileno</w:t>
            </w:r>
          </w:p>
        </w:tc>
        <w:tc>
          <w:tcPr>
            <w:tcW w:w="618" w:type="pct"/>
            <w:gridSpan w:val="2"/>
            <w:tcBorders>
              <w:top w:val="single" w:sz="4" w:space="0" w:color="D0CECE" w:themeColor="background2" w:themeShade="E6"/>
              <w:left w:val="nil"/>
              <w:bottom w:val="single" w:sz="4" w:space="0" w:color="auto"/>
              <w:right w:val="nil"/>
            </w:tcBorders>
            <w:noWrap/>
            <w:vAlign w:val="center"/>
            <w:hideMark/>
          </w:tcPr>
          <w:p w14:paraId="4394C24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Catharacta chilensis</w:t>
            </w:r>
          </w:p>
        </w:tc>
        <w:tc>
          <w:tcPr>
            <w:tcW w:w="239" w:type="pct"/>
            <w:tcBorders>
              <w:top w:val="single" w:sz="4" w:space="0" w:color="D0CECE" w:themeColor="background2" w:themeShade="E6"/>
              <w:left w:val="nil"/>
              <w:bottom w:val="single" w:sz="4" w:space="0" w:color="auto"/>
              <w:right w:val="nil"/>
            </w:tcBorders>
            <w:noWrap/>
            <w:vAlign w:val="center"/>
            <w:hideMark/>
          </w:tcPr>
          <w:p w14:paraId="3CED8E0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auto"/>
              <w:right w:val="nil"/>
            </w:tcBorders>
            <w:noWrap/>
            <w:vAlign w:val="center"/>
            <w:hideMark/>
          </w:tcPr>
          <w:p w14:paraId="006FA9B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auto"/>
              <w:right w:val="nil"/>
            </w:tcBorders>
            <w:noWrap/>
            <w:hideMark/>
          </w:tcPr>
          <w:p w14:paraId="56CFC52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auto"/>
              <w:right w:val="nil"/>
            </w:tcBorders>
            <w:noWrap/>
            <w:hideMark/>
          </w:tcPr>
          <w:p w14:paraId="7BCA341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auto"/>
              <w:right w:val="nil"/>
            </w:tcBorders>
            <w:noWrap/>
            <w:vAlign w:val="center"/>
            <w:hideMark/>
          </w:tcPr>
          <w:p w14:paraId="173C548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bottom w:val="single" w:sz="4" w:space="0" w:color="auto"/>
            </w:tcBorders>
            <w:vAlign w:val="center"/>
          </w:tcPr>
          <w:p w14:paraId="0082BB1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auto"/>
              <w:right w:val="nil"/>
            </w:tcBorders>
            <w:noWrap/>
            <w:vAlign w:val="center"/>
            <w:hideMark/>
          </w:tcPr>
          <w:p w14:paraId="3250669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auto"/>
              <w:right w:val="nil"/>
            </w:tcBorders>
            <w:noWrap/>
            <w:vAlign w:val="center"/>
            <w:hideMark/>
          </w:tcPr>
          <w:p w14:paraId="517C13F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7FA6EA2" w14:textId="77777777" w:rsidTr="009C7336">
        <w:trPr>
          <w:trHeight w:val="227"/>
        </w:trPr>
        <w:tc>
          <w:tcPr>
            <w:tcW w:w="486" w:type="pct"/>
            <w:tcBorders>
              <w:top w:val="single" w:sz="4" w:space="0" w:color="auto"/>
              <w:left w:val="nil"/>
              <w:bottom w:val="single" w:sz="4" w:space="0" w:color="D0CECE" w:themeColor="background2" w:themeShade="E6"/>
              <w:right w:val="nil"/>
            </w:tcBorders>
            <w:noWrap/>
            <w:vAlign w:val="center"/>
            <w:hideMark/>
          </w:tcPr>
          <w:p w14:paraId="1986151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lastRenderedPageBreak/>
              <w:t>Alcidae</w:t>
            </w:r>
          </w:p>
        </w:tc>
        <w:tc>
          <w:tcPr>
            <w:tcW w:w="580" w:type="pct"/>
            <w:tcBorders>
              <w:top w:val="single" w:sz="4" w:space="0" w:color="auto"/>
              <w:left w:val="nil"/>
              <w:bottom w:val="single" w:sz="4" w:space="0" w:color="D0CECE" w:themeColor="background2" w:themeShade="E6"/>
              <w:right w:val="nil"/>
            </w:tcBorders>
            <w:vAlign w:val="center"/>
          </w:tcPr>
          <w:p w14:paraId="47E3E97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Alca unicórnea</w:t>
            </w:r>
          </w:p>
        </w:tc>
        <w:tc>
          <w:tcPr>
            <w:tcW w:w="618" w:type="pct"/>
            <w:gridSpan w:val="2"/>
            <w:tcBorders>
              <w:top w:val="single" w:sz="4" w:space="0" w:color="auto"/>
              <w:left w:val="nil"/>
              <w:bottom w:val="single" w:sz="4" w:space="0" w:color="D0CECE" w:themeColor="background2" w:themeShade="E6"/>
              <w:right w:val="nil"/>
            </w:tcBorders>
            <w:noWrap/>
            <w:vAlign w:val="center"/>
            <w:hideMark/>
          </w:tcPr>
          <w:p w14:paraId="0D7FAF4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Cerorhinca monocerata</w:t>
            </w:r>
          </w:p>
        </w:tc>
        <w:tc>
          <w:tcPr>
            <w:tcW w:w="239" w:type="pct"/>
            <w:tcBorders>
              <w:top w:val="single" w:sz="4" w:space="0" w:color="auto"/>
              <w:left w:val="nil"/>
              <w:bottom w:val="single" w:sz="4" w:space="0" w:color="D0CECE" w:themeColor="background2" w:themeShade="E6"/>
              <w:right w:val="nil"/>
            </w:tcBorders>
            <w:noWrap/>
            <w:vAlign w:val="center"/>
            <w:hideMark/>
          </w:tcPr>
          <w:p w14:paraId="7675049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auto"/>
              <w:left w:val="nil"/>
              <w:bottom w:val="single" w:sz="4" w:space="0" w:color="D0CECE" w:themeColor="background2" w:themeShade="E6"/>
              <w:right w:val="nil"/>
            </w:tcBorders>
            <w:noWrap/>
            <w:vAlign w:val="center"/>
            <w:hideMark/>
          </w:tcPr>
          <w:p w14:paraId="023E437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auto"/>
              <w:left w:val="nil"/>
              <w:bottom w:val="single" w:sz="4" w:space="0" w:color="D0CECE" w:themeColor="background2" w:themeShade="E6"/>
              <w:right w:val="nil"/>
            </w:tcBorders>
            <w:noWrap/>
            <w:vAlign w:val="center"/>
            <w:hideMark/>
          </w:tcPr>
          <w:p w14:paraId="29AE023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auto"/>
              <w:left w:val="nil"/>
              <w:bottom w:val="single" w:sz="4" w:space="0" w:color="D0CECE" w:themeColor="background2" w:themeShade="E6"/>
              <w:right w:val="nil"/>
            </w:tcBorders>
            <w:noWrap/>
            <w:vAlign w:val="center"/>
            <w:hideMark/>
          </w:tcPr>
          <w:p w14:paraId="1397F2B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auto"/>
              <w:left w:val="nil"/>
              <w:bottom w:val="single" w:sz="4" w:space="0" w:color="D0CECE" w:themeColor="background2" w:themeShade="E6"/>
              <w:right w:val="nil"/>
            </w:tcBorders>
            <w:noWrap/>
            <w:vAlign w:val="center"/>
            <w:hideMark/>
          </w:tcPr>
          <w:p w14:paraId="4747353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auto"/>
            </w:tcBorders>
            <w:vAlign w:val="center"/>
          </w:tcPr>
          <w:p w14:paraId="11D0630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auto"/>
              <w:left w:val="nil"/>
              <w:bottom w:val="single" w:sz="4" w:space="0" w:color="D0CECE" w:themeColor="background2" w:themeShade="E6"/>
              <w:right w:val="nil"/>
            </w:tcBorders>
            <w:noWrap/>
            <w:vAlign w:val="center"/>
            <w:hideMark/>
          </w:tcPr>
          <w:p w14:paraId="0274EA2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auto"/>
              <w:left w:val="nil"/>
              <w:bottom w:val="single" w:sz="4" w:space="0" w:color="D0CECE" w:themeColor="background2" w:themeShade="E6"/>
              <w:right w:val="nil"/>
            </w:tcBorders>
            <w:noWrap/>
            <w:vAlign w:val="center"/>
            <w:hideMark/>
          </w:tcPr>
          <w:p w14:paraId="5A479A6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0DA577A"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72FCD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F5AA29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Frailecillo coletudo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31C569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Fratercula cirrhata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131DF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48CDE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10FC82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57E1A3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21C19E7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BE8B17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DF11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46A95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59AEDA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5AAF1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8FB37E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Frailecillo atlántico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89B93A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Fratercula arctica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37B0F4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30612C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0B0C0D8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870B43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6BE5B3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FBE913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D5E05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B6E7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6B28582D"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B1E1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0DF3C9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Frailecillo corniculado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F234E1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Fratercula corniculata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877597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55AF076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6BC2C4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BFC41B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4770F43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3560F2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8FA92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59052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7B194F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BA57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097AE7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Mérgulo sombrío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60C8B6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Ptychoramphus aleuticus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A4BF02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E4952A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F3960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CF2C1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3ADC166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85413E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8D793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A70E29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3AC1D7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ADC1D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EF15E5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Mérgulo lorito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CBD33B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Aethia psittacula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75632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6F696BB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A562D3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17105EE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6A14D2C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BE6EB7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E51A64"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22B19"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294A023"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F3780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351ADC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Mérgulo mínimo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F841BA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Aethia pusilla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24F11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642C88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6B1347C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DB525E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97C314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C7BAEF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3ED5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E59BB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7F818512"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D04F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49748F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Mérgulo bigotudo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AD7B82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Aethia pygmaea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0BF6F8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3B2667F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B6EFAA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B92613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39A8233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25BE3A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393C0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FF75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F082206"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DAFF0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3A7649D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Mérgulo empenachado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6FBB3F1"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Aethia cristatella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133018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7CCECE9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4D77CC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79DB7C2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4366FB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7684BB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CB68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62D16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A48621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E36A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A53121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Mérgulo piquilargo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FE9AE0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Brachyramphus perdix</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6533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2D73CE9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EC9F7C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3533ADF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AA4BAD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C9F833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7ADEE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C53328"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E2FABE9"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E70C8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BD87587"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Mérgulo jaspeado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A2197C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Brachyramphus marmoratus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5C7AD8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596C9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A78E1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02A26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5C1E37E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0E530F2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7A1A0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52881"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1B681C1"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E2FBA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FDE53F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Mérgulo piquicorto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1F474FEB"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Brachyramphus brevirostris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DD1BE8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NT</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286A71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6099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6A713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088748B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48FE661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005C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0A99A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9549F82"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9C7EE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BBD9A8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Arao aliblanco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3DDAD1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Cepphus grylle</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738B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957454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Desconocida</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440A9B2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5EFDF0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4B9C3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75B46B7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8C197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8A9B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621A5D6D"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7834F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495A3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themeColor="text1"/>
                <w:sz w:val="16"/>
                <w:szCs w:val="16"/>
                <w:lang w:eastAsia="en-GB"/>
              </w:rPr>
              <w:t>Arao colombino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BBEA90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Cepphus columba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6EA3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3880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Estable</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2AF59AB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2B3CCD6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08C0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8280D47"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9253DA"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A7C415"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0C467967"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7F0BE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CF910B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themeColor="text1"/>
                <w:sz w:val="16"/>
                <w:szCs w:val="16"/>
                <w:lang w:eastAsia="en-GB"/>
              </w:rPr>
              <w:t>Arao de anteojos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A03D86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Cepphus carbo</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0910A8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74CEE1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56285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7735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EF0BEA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34CFC62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F238DD"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C3692"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526C5C6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AC094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10ECF71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Mérgulo antiguo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6DCFB7FE"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Synthliboramphus antiquus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54D2838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B0CE6C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FE292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7C796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749666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55E9D03C"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679C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A4A96"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652796F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216A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770FF6F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Mérgulo japonés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3A81442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Synthliboramphus wumizusume</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0C208CD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7C7296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8C61D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9112A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6A862D7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Apéndice I</w:t>
            </w:r>
          </w:p>
        </w:tc>
        <w:tc>
          <w:tcPr>
            <w:tcW w:w="396" w:type="pct"/>
            <w:vAlign w:val="center"/>
          </w:tcPr>
          <w:p w14:paraId="388B3E6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E56E7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CB0FBE"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4768C694"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D711E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67D720D6"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Mérgulo de Scripps</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4313A1F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Synthliboramphus scrippsi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A1E2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7A2D32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8C0A2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DC1A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14ABBEF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BCA27F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6C93A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68AAA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A6DD3F5"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6EEC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4E5378C0"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Mérgulo californiano aliclaro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734C2E85"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Synthliboramphus hypoleucus</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4CA19D2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17A0B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7E40E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1E8C103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E57006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6AB70A8A"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C470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DE54F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20E72348"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69242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69C2D28"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Mérgulo californiano alioscuro</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507D1439"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Synthliboramphus craveri</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697DAD7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VU</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5758C0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888B9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5F93B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tcPr>
          <w:p w14:paraId="7BB2C358"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3FD0E7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 xml:space="preserve">Res 14.20 </w:t>
            </w: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1FC81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CC9D0"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r>
      <w:tr w:rsidR="00BB1FDB" w:rsidRPr="00BB1FDB" w14:paraId="13D702AE"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1382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07141673"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Alca común</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28ADEAE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Alca torda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331A8C4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84FF4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3542EF9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63EE135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3F683C1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CD5BECF"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05C21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F4FE9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70DF0F95" w14:textId="77777777" w:rsidTr="009C7336">
        <w:trPr>
          <w:trHeight w:val="227"/>
        </w:trPr>
        <w:tc>
          <w:tcPr>
            <w:tcW w:w="486" w:type="pct"/>
            <w:tcBorders>
              <w:top w:val="single" w:sz="4" w:space="0" w:color="D0CECE" w:themeColor="background2" w:themeShade="E6"/>
              <w:left w:val="nil"/>
              <w:bottom w:val="nil"/>
              <w:right w:val="nil"/>
            </w:tcBorders>
            <w:noWrap/>
            <w:vAlign w:val="center"/>
            <w:hideMark/>
          </w:tcPr>
          <w:p w14:paraId="3A8E864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nil"/>
              <w:right w:val="nil"/>
            </w:tcBorders>
            <w:vAlign w:val="center"/>
          </w:tcPr>
          <w:p w14:paraId="08C347EA"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Pato cuervo</w:t>
            </w:r>
          </w:p>
        </w:tc>
        <w:tc>
          <w:tcPr>
            <w:tcW w:w="618" w:type="pct"/>
            <w:gridSpan w:val="2"/>
            <w:tcBorders>
              <w:top w:val="single" w:sz="4" w:space="0" w:color="D0CECE" w:themeColor="background2" w:themeShade="E6"/>
              <w:left w:val="nil"/>
              <w:bottom w:val="nil"/>
              <w:right w:val="nil"/>
            </w:tcBorders>
            <w:noWrap/>
            <w:vAlign w:val="center"/>
            <w:hideMark/>
          </w:tcPr>
          <w:p w14:paraId="46AA8CDC"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Alle alle</w:t>
            </w:r>
          </w:p>
        </w:tc>
        <w:tc>
          <w:tcPr>
            <w:tcW w:w="239" w:type="pct"/>
            <w:tcBorders>
              <w:top w:val="single" w:sz="4" w:space="0" w:color="D0CECE" w:themeColor="background2" w:themeShade="E6"/>
              <w:left w:val="nil"/>
              <w:bottom w:val="nil"/>
              <w:right w:val="nil"/>
            </w:tcBorders>
            <w:noWrap/>
            <w:vAlign w:val="center"/>
            <w:hideMark/>
          </w:tcPr>
          <w:p w14:paraId="17EABE3F"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nil"/>
              <w:right w:val="nil"/>
            </w:tcBorders>
            <w:noWrap/>
            <w:vAlign w:val="center"/>
            <w:hideMark/>
          </w:tcPr>
          <w:p w14:paraId="23914710"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Decreciendo</w:t>
            </w:r>
          </w:p>
        </w:tc>
        <w:tc>
          <w:tcPr>
            <w:tcW w:w="397" w:type="pct"/>
            <w:tcBorders>
              <w:top w:val="single" w:sz="4" w:space="0" w:color="D0CECE" w:themeColor="background2" w:themeShade="E6"/>
              <w:left w:val="nil"/>
              <w:bottom w:val="nil"/>
              <w:right w:val="nil"/>
            </w:tcBorders>
            <w:noWrap/>
            <w:hideMark/>
          </w:tcPr>
          <w:p w14:paraId="175FF1EE"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nil"/>
              <w:right w:val="nil"/>
            </w:tcBorders>
            <w:noWrap/>
            <w:hideMark/>
          </w:tcPr>
          <w:p w14:paraId="56D0E50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nil"/>
              <w:right w:val="nil"/>
            </w:tcBorders>
            <w:noWrap/>
            <w:vAlign w:val="center"/>
            <w:hideMark/>
          </w:tcPr>
          <w:p w14:paraId="26EEB51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2EA585F3"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nil"/>
              <w:right w:val="nil"/>
            </w:tcBorders>
            <w:noWrap/>
            <w:vAlign w:val="center"/>
            <w:hideMark/>
          </w:tcPr>
          <w:p w14:paraId="1F109245"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nil"/>
              <w:right w:val="nil"/>
            </w:tcBorders>
            <w:noWrap/>
            <w:vAlign w:val="center"/>
            <w:hideMark/>
          </w:tcPr>
          <w:p w14:paraId="59C8367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766E7D30" w14:textId="77777777" w:rsidTr="009C7336">
        <w:trPr>
          <w:trHeight w:val="227"/>
        </w:trPr>
        <w:tc>
          <w:tcPr>
            <w:tcW w:w="48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5AD7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4" w:space="0" w:color="D0CECE" w:themeColor="background2" w:themeShade="E6"/>
              <w:right w:val="nil"/>
            </w:tcBorders>
            <w:vAlign w:val="center"/>
          </w:tcPr>
          <w:p w14:paraId="2FBD2652"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Arao de Brünnich</w:t>
            </w:r>
          </w:p>
        </w:tc>
        <w:tc>
          <w:tcPr>
            <w:tcW w:w="618" w:type="pct"/>
            <w:gridSpan w:val="2"/>
            <w:tcBorders>
              <w:top w:val="single" w:sz="4" w:space="0" w:color="D0CECE" w:themeColor="background2" w:themeShade="E6"/>
              <w:left w:val="nil"/>
              <w:bottom w:val="single" w:sz="4" w:space="0" w:color="D0CECE" w:themeColor="background2" w:themeShade="E6"/>
              <w:right w:val="nil"/>
            </w:tcBorders>
            <w:noWrap/>
            <w:vAlign w:val="center"/>
            <w:hideMark/>
          </w:tcPr>
          <w:p w14:paraId="0673DB14"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Uria lomvia</w:t>
            </w:r>
          </w:p>
        </w:tc>
        <w:tc>
          <w:tcPr>
            <w:tcW w:w="239"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8461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4" w:space="0" w:color="D0CECE" w:themeColor="background2" w:themeShade="E6"/>
              <w:right w:val="nil"/>
            </w:tcBorders>
            <w:noWrap/>
            <w:hideMark/>
          </w:tcPr>
          <w:p w14:paraId="4395A03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4" w:space="0" w:color="D0CECE" w:themeColor="background2" w:themeShade="E6"/>
              <w:right w:val="nil"/>
            </w:tcBorders>
            <w:noWrap/>
            <w:hideMark/>
          </w:tcPr>
          <w:p w14:paraId="5E2F6EB6"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4" w:space="0" w:color="D0CECE" w:themeColor="background2" w:themeShade="E6"/>
              <w:right w:val="nil"/>
            </w:tcBorders>
            <w:noWrap/>
            <w:hideMark/>
          </w:tcPr>
          <w:p w14:paraId="5CB7201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4" w:space="0" w:color="D0CECE" w:themeColor="background2" w:themeShade="E6"/>
              <w:right w:val="nil"/>
            </w:tcBorders>
            <w:noWrap/>
            <w:vAlign w:val="center"/>
            <w:hideMark/>
          </w:tcPr>
          <w:p w14:paraId="7856383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vAlign w:val="center"/>
          </w:tcPr>
          <w:p w14:paraId="1EB7827B" w14:textId="77777777" w:rsidR="00BB1FDB" w:rsidRPr="00BB1FDB" w:rsidRDefault="00BB1FDB" w:rsidP="00BB1FDB">
            <w:pPr>
              <w:widowControl/>
              <w:suppressAutoHyphens w:val="0"/>
              <w:autoSpaceDE/>
              <w:autoSpaceDN/>
              <w:jc w:val="both"/>
              <w:textAlignment w:val="auto"/>
              <w:rPr>
                <w:rFonts w:ascii="Arial" w:hAnsi="Arial"/>
                <w:sz w:val="16"/>
                <w:szCs w:val="16"/>
                <w:lang w:eastAsia="en-GB"/>
              </w:rPr>
            </w:pPr>
          </w:p>
        </w:tc>
        <w:tc>
          <w:tcPr>
            <w:tcW w:w="39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155CC3"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94618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r w:rsidR="00BB1FDB" w:rsidRPr="00BB1FDB" w14:paraId="5EF28D59" w14:textId="77777777" w:rsidTr="009C7336">
        <w:trPr>
          <w:trHeight w:val="227"/>
        </w:trPr>
        <w:tc>
          <w:tcPr>
            <w:tcW w:w="486" w:type="pct"/>
            <w:tcBorders>
              <w:top w:val="single" w:sz="4" w:space="0" w:color="D0CECE" w:themeColor="background2" w:themeShade="E6"/>
              <w:left w:val="nil"/>
              <w:bottom w:val="single" w:sz="12" w:space="0" w:color="auto"/>
              <w:right w:val="nil"/>
            </w:tcBorders>
            <w:noWrap/>
            <w:vAlign w:val="center"/>
            <w:hideMark/>
          </w:tcPr>
          <w:p w14:paraId="07C59D87"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Alcidae</w:t>
            </w:r>
          </w:p>
        </w:tc>
        <w:tc>
          <w:tcPr>
            <w:tcW w:w="580" w:type="pct"/>
            <w:tcBorders>
              <w:top w:val="single" w:sz="4" w:space="0" w:color="D0CECE" w:themeColor="background2" w:themeShade="E6"/>
              <w:left w:val="nil"/>
              <w:bottom w:val="single" w:sz="12" w:space="0" w:color="auto"/>
              <w:right w:val="nil"/>
            </w:tcBorders>
            <w:vAlign w:val="center"/>
          </w:tcPr>
          <w:p w14:paraId="4339024F"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color w:val="000000"/>
                <w:sz w:val="16"/>
                <w:szCs w:val="16"/>
                <w:lang w:eastAsia="en-GB"/>
              </w:rPr>
              <w:t>Arao común</w:t>
            </w:r>
          </w:p>
        </w:tc>
        <w:tc>
          <w:tcPr>
            <w:tcW w:w="618" w:type="pct"/>
            <w:gridSpan w:val="2"/>
            <w:tcBorders>
              <w:top w:val="single" w:sz="4" w:space="0" w:color="D0CECE" w:themeColor="background2" w:themeShade="E6"/>
              <w:left w:val="nil"/>
              <w:bottom w:val="single" w:sz="12" w:space="0" w:color="auto"/>
              <w:right w:val="nil"/>
            </w:tcBorders>
            <w:noWrap/>
            <w:vAlign w:val="center"/>
            <w:hideMark/>
          </w:tcPr>
          <w:p w14:paraId="7D1A685D" w14:textId="77777777" w:rsidR="00BB1FDB" w:rsidRPr="00BB1FDB" w:rsidRDefault="00BB1FDB" w:rsidP="00BB1FDB">
            <w:pPr>
              <w:widowControl/>
              <w:suppressAutoHyphens w:val="0"/>
              <w:autoSpaceDE/>
              <w:autoSpaceDN/>
              <w:jc w:val="both"/>
              <w:textAlignment w:val="auto"/>
              <w:rPr>
                <w:rFonts w:ascii="Arial" w:hAnsi="Arial"/>
                <w:i/>
                <w:iCs/>
                <w:color w:val="000000"/>
                <w:sz w:val="16"/>
                <w:szCs w:val="16"/>
                <w:lang w:eastAsia="en-GB"/>
              </w:rPr>
            </w:pPr>
            <w:r w:rsidRPr="00BB1FDB">
              <w:rPr>
                <w:rFonts w:ascii="Arial" w:hAnsi="Arial"/>
                <w:i/>
                <w:iCs/>
                <w:color w:val="000000"/>
                <w:sz w:val="16"/>
                <w:szCs w:val="16"/>
                <w:lang w:eastAsia="en-GB"/>
              </w:rPr>
              <w:t>Uria aalge</w:t>
            </w:r>
          </w:p>
        </w:tc>
        <w:tc>
          <w:tcPr>
            <w:tcW w:w="239" w:type="pct"/>
            <w:tcBorders>
              <w:top w:val="single" w:sz="4" w:space="0" w:color="D0CECE" w:themeColor="background2" w:themeShade="E6"/>
              <w:left w:val="nil"/>
              <w:bottom w:val="single" w:sz="12" w:space="0" w:color="auto"/>
              <w:right w:val="nil"/>
            </w:tcBorders>
            <w:noWrap/>
            <w:vAlign w:val="center"/>
            <w:hideMark/>
          </w:tcPr>
          <w:p w14:paraId="7922A58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LC</w:t>
            </w:r>
          </w:p>
        </w:tc>
        <w:tc>
          <w:tcPr>
            <w:tcW w:w="484" w:type="pct"/>
            <w:tcBorders>
              <w:top w:val="single" w:sz="4" w:space="0" w:color="D0CECE" w:themeColor="background2" w:themeShade="E6"/>
              <w:left w:val="nil"/>
              <w:bottom w:val="single" w:sz="12" w:space="0" w:color="auto"/>
              <w:right w:val="nil"/>
            </w:tcBorders>
            <w:noWrap/>
            <w:hideMark/>
          </w:tcPr>
          <w:p w14:paraId="41361679"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En aumento</w:t>
            </w:r>
          </w:p>
        </w:tc>
        <w:tc>
          <w:tcPr>
            <w:tcW w:w="397" w:type="pct"/>
            <w:tcBorders>
              <w:top w:val="single" w:sz="4" w:space="0" w:color="D0CECE" w:themeColor="background2" w:themeShade="E6"/>
              <w:left w:val="nil"/>
              <w:bottom w:val="single" w:sz="12" w:space="0" w:color="auto"/>
              <w:right w:val="nil"/>
            </w:tcBorders>
            <w:noWrap/>
            <w:hideMark/>
          </w:tcPr>
          <w:p w14:paraId="5308EA5C"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Si</w:t>
            </w:r>
          </w:p>
        </w:tc>
        <w:tc>
          <w:tcPr>
            <w:tcW w:w="427" w:type="pct"/>
            <w:tcBorders>
              <w:top w:val="single" w:sz="4" w:space="0" w:color="D0CECE" w:themeColor="background2" w:themeShade="E6"/>
              <w:left w:val="nil"/>
              <w:bottom w:val="single" w:sz="12" w:space="0" w:color="auto"/>
              <w:right w:val="nil"/>
            </w:tcBorders>
            <w:noWrap/>
            <w:hideMark/>
          </w:tcPr>
          <w:p w14:paraId="1813B36D"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Pelágico</w:t>
            </w:r>
          </w:p>
        </w:tc>
        <w:tc>
          <w:tcPr>
            <w:tcW w:w="519" w:type="pct"/>
            <w:tcBorders>
              <w:top w:val="single" w:sz="4" w:space="0" w:color="D0CECE" w:themeColor="background2" w:themeShade="E6"/>
              <w:left w:val="nil"/>
              <w:bottom w:val="single" w:sz="12" w:space="0" w:color="auto"/>
              <w:right w:val="nil"/>
            </w:tcBorders>
            <w:noWrap/>
            <w:vAlign w:val="center"/>
            <w:hideMark/>
          </w:tcPr>
          <w:p w14:paraId="46D71492"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bottom w:val="single" w:sz="4" w:space="0" w:color="auto"/>
            </w:tcBorders>
            <w:vAlign w:val="center"/>
          </w:tcPr>
          <w:p w14:paraId="443CF2D1"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c>
          <w:tcPr>
            <w:tcW w:w="396" w:type="pct"/>
            <w:tcBorders>
              <w:top w:val="single" w:sz="4" w:space="0" w:color="D0CECE" w:themeColor="background2" w:themeShade="E6"/>
              <w:left w:val="nil"/>
              <w:bottom w:val="single" w:sz="12" w:space="0" w:color="auto"/>
              <w:right w:val="nil"/>
            </w:tcBorders>
            <w:noWrap/>
            <w:vAlign w:val="center"/>
            <w:hideMark/>
          </w:tcPr>
          <w:p w14:paraId="713C043B"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r w:rsidRPr="00BB1FDB">
              <w:rPr>
                <w:rFonts w:ascii="Arial" w:hAnsi="Arial"/>
                <w:color w:val="000000"/>
                <w:sz w:val="16"/>
                <w:szCs w:val="16"/>
                <w:lang w:eastAsia="en-GB"/>
              </w:rPr>
              <w:t>AEWA</w:t>
            </w:r>
          </w:p>
        </w:tc>
        <w:tc>
          <w:tcPr>
            <w:tcW w:w="457" w:type="pct"/>
            <w:tcBorders>
              <w:top w:val="single" w:sz="4" w:space="0" w:color="D0CECE" w:themeColor="background2" w:themeShade="E6"/>
              <w:left w:val="nil"/>
              <w:bottom w:val="single" w:sz="12" w:space="0" w:color="auto"/>
              <w:right w:val="nil"/>
            </w:tcBorders>
            <w:noWrap/>
            <w:vAlign w:val="center"/>
            <w:hideMark/>
          </w:tcPr>
          <w:p w14:paraId="267B3024" w14:textId="77777777" w:rsidR="00BB1FDB" w:rsidRPr="00BB1FDB" w:rsidRDefault="00BB1FDB" w:rsidP="00BB1FDB">
            <w:pPr>
              <w:widowControl/>
              <w:suppressAutoHyphens w:val="0"/>
              <w:autoSpaceDE/>
              <w:autoSpaceDN/>
              <w:jc w:val="both"/>
              <w:textAlignment w:val="auto"/>
              <w:rPr>
                <w:rFonts w:ascii="Arial" w:hAnsi="Arial"/>
                <w:color w:val="000000"/>
                <w:sz w:val="16"/>
                <w:szCs w:val="16"/>
                <w:lang w:eastAsia="en-GB"/>
              </w:rPr>
            </w:pPr>
          </w:p>
        </w:tc>
      </w:tr>
    </w:tbl>
    <w:p w14:paraId="5BE9BCED" w14:textId="77777777" w:rsidR="00BB1FDB" w:rsidRDefault="00BB1FDB" w:rsidP="00BB1FDB">
      <w:pPr>
        <w:rPr>
          <w:rFonts w:ascii="Arial" w:hAnsi="Arial" w:cs="Arial"/>
          <w:lang w:val="es-ES"/>
        </w:rPr>
        <w:sectPr w:rsidR="00BB1FDB" w:rsidSect="00BB1FDB">
          <w:pgSz w:w="16838" w:h="11906" w:orient="landscape"/>
          <w:pgMar w:top="1440" w:right="1440" w:bottom="1440" w:left="1440" w:header="720" w:footer="720" w:gutter="0"/>
          <w:cols w:space="720"/>
          <w:titlePg/>
          <w:docGrid w:linePitch="272"/>
        </w:sectPr>
      </w:pPr>
    </w:p>
    <w:p w14:paraId="41593988" w14:textId="77777777" w:rsidR="00BB1FDB" w:rsidRPr="00BB1FDB" w:rsidRDefault="00BB1FDB" w:rsidP="00BB1FDB">
      <w:pPr>
        <w:widowControl/>
        <w:suppressAutoHyphens w:val="0"/>
        <w:autoSpaceDE/>
        <w:autoSpaceDN/>
        <w:jc w:val="center"/>
        <w:textAlignment w:val="auto"/>
        <w:rPr>
          <w:rFonts w:ascii="Arial" w:eastAsiaTheme="minorHAnsi" w:hAnsi="Arial" w:cs="Arial"/>
          <w:sz w:val="22"/>
          <w:szCs w:val="22"/>
          <w:lang w:val="es-ES"/>
        </w:rPr>
      </w:pPr>
      <w:r w:rsidRPr="00BB1FDB">
        <w:rPr>
          <w:rFonts w:ascii="Arial" w:eastAsiaTheme="minorHAnsi" w:hAnsi="Arial" w:cs="Arial"/>
          <w:sz w:val="22"/>
          <w:szCs w:val="22"/>
          <w:lang w:val="es-ES"/>
        </w:rPr>
        <w:lastRenderedPageBreak/>
        <w:t xml:space="preserve">PROYECTOS DE DECISIÓN </w:t>
      </w:r>
    </w:p>
    <w:p w14:paraId="4C105A12" w14:textId="77777777" w:rsidR="00BB1FDB" w:rsidRPr="00BB1FDB" w:rsidRDefault="00BB1FDB" w:rsidP="00BB1FDB">
      <w:pPr>
        <w:widowControl/>
        <w:suppressAutoHyphens w:val="0"/>
        <w:autoSpaceDE/>
        <w:autoSpaceDN/>
        <w:jc w:val="both"/>
        <w:textAlignment w:val="auto"/>
        <w:rPr>
          <w:rFonts w:ascii="Arial" w:eastAsiaTheme="minorHAnsi" w:hAnsi="Arial" w:cs="Arial"/>
          <w:sz w:val="22"/>
          <w:szCs w:val="22"/>
          <w:lang w:val="es-ES"/>
        </w:rPr>
      </w:pPr>
    </w:p>
    <w:p w14:paraId="2A5C4FC3" w14:textId="77777777" w:rsidR="00BB1FDB" w:rsidRPr="00BB1FDB" w:rsidRDefault="00BB1FDB" w:rsidP="00BB1FDB">
      <w:pPr>
        <w:widowControl/>
        <w:suppressAutoHyphens w:val="0"/>
        <w:autoSpaceDE/>
        <w:autoSpaceDN/>
        <w:jc w:val="both"/>
        <w:textAlignment w:val="auto"/>
        <w:rPr>
          <w:rFonts w:ascii="Arial" w:eastAsiaTheme="minorHAnsi" w:hAnsi="Arial" w:cs="Arial"/>
          <w:sz w:val="22"/>
          <w:szCs w:val="22"/>
          <w:lang w:val="es-ES"/>
        </w:rPr>
      </w:pPr>
    </w:p>
    <w:p w14:paraId="326CC2E8" w14:textId="77777777" w:rsidR="00BB1FDB" w:rsidRPr="00BB1FDB" w:rsidRDefault="00BB1FDB" w:rsidP="00BB1FDB">
      <w:pPr>
        <w:widowControl/>
        <w:suppressAutoHyphens w:val="0"/>
        <w:autoSpaceDE/>
        <w:autoSpaceDN/>
        <w:jc w:val="both"/>
        <w:textAlignment w:val="auto"/>
        <w:rPr>
          <w:rFonts w:ascii="Arial" w:eastAsiaTheme="minorHAnsi" w:hAnsi="Arial" w:cs="Arial"/>
          <w:b/>
          <w:i/>
          <w:sz w:val="22"/>
          <w:szCs w:val="22"/>
          <w:lang w:val="es-ES"/>
        </w:rPr>
      </w:pPr>
      <w:r w:rsidRPr="00BB1FDB">
        <w:rPr>
          <w:rFonts w:ascii="Arial" w:eastAsiaTheme="minorHAnsi" w:hAnsi="Arial" w:cs="Arial"/>
          <w:b/>
          <w:i/>
          <w:sz w:val="22"/>
          <w:szCs w:val="22"/>
          <w:lang w:val="es-ES"/>
        </w:rPr>
        <w:t xml:space="preserve">Dirigido a las Partes </w:t>
      </w:r>
    </w:p>
    <w:p w14:paraId="117E1AAC" w14:textId="77777777" w:rsidR="00BB1FDB" w:rsidRPr="00BB1FDB" w:rsidRDefault="00BB1FDB" w:rsidP="00BB1FDB">
      <w:pPr>
        <w:widowControl/>
        <w:suppressAutoHyphens w:val="0"/>
        <w:autoSpaceDE/>
        <w:autoSpaceDN/>
        <w:jc w:val="both"/>
        <w:textAlignment w:val="auto"/>
        <w:rPr>
          <w:rFonts w:ascii="Arial" w:eastAsiaTheme="minorHAnsi" w:hAnsi="Arial" w:cs="Arial"/>
          <w:sz w:val="22"/>
          <w:szCs w:val="22"/>
          <w:lang w:val="es-ES"/>
        </w:rPr>
      </w:pPr>
    </w:p>
    <w:p w14:paraId="2DD1EA8A" w14:textId="77777777" w:rsidR="00BB1FDB" w:rsidRPr="00BB1FDB" w:rsidRDefault="00BB1FDB" w:rsidP="00BB1FDB">
      <w:pPr>
        <w:widowControl/>
        <w:suppressAutoHyphens w:val="0"/>
        <w:autoSpaceDE/>
        <w:autoSpaceDN/>
        <w:ind w:left="900" w:hanging="900"/>
        <w:jc w:val="both"/>
        <w:textAlignment w:val="auto"/>
        <w:rPr>
          <w:rFonts w:ascii="Arial" w:eastAsiaTheme="minorHAnsi" w:hAnsi="Arial" w:cs="Arial"/>
          <w:sz w:val="22"/>
          <w:szCs w:val="22"/>
          <w:lang w:val="es-ES"/>
        </w:rPr>
      </w:pPr>
      <w:r w:rsidRPr="00BB1FDB">
        <w:rPr>
          <w:rFonts w:ascii="Arial" w:eastAsiaTheme="minorHAnsi" w:hAnsi="Arial" w:cs="Arial"/>
          <w:sz w:val="22"/>
          <w:szCs w:val="22"/>
          <w:lang w:val="es-ES"/>
        </w:rPr>
        <w:t>15.AA A las Partes:</w:t>
      </w:r>
    </w:p>
    <w:p w14:paraId="691F707E" w14:textId="77777777" w:rsidR="00BB1FDB" w:rsidRPr="00BB1FDB" w:rsidRDefault="00BB1FDB" w:rsidP="00BB1FDB">
      <w:pPr>
        <w:widowControl/>
        <w:suppressAutoHyphens w:val="0"/>
        <w:autoSpaceDE/>
        <w:autoSpaceDN/>
        <w:jc w:val="both"/>
        <w:textAlignment w:val="auto"/>
        <w:rPr>
          <w:rFonts w:ascii="Arial" w:eastAsiaTheme="minorHAnsi" w:hAnsi="Arial" w:cs="Arial"/>
          <w:sz w:val="22"/>
          <w:szCs w:val="22"/>
          <w:lang w:val="es-ES"/>
        </w:rPr>
      </w:pPr>
    </w:p>
    <w:p w14:paraId="762B9319" w14:textId="77777777" w:rsidR="00BB1FDB" w:rsidRPr="00BB1FDB" w:rsidRDefault="00BB1FDB" w:rsidP="00BB1FDB">
      <w:pPr>
        <w:widowControl/>
        <w:numPr>
          <w:ilvl w:val="0"/>
          <w:numId w:val="20"/>
        </w:numPr>
        <w:suppressAutoHyphens w:val="0"/>
        <w:autoSpaceDE/>
        <w:autoSpaceDN/>
        <w:ind w:left="1440" w:hanging="540"/>
        <w:contextualSpacing/>
        <w:jc w:val="both"/>
        <w:textAlignment w:val="auto"/>
        <w:rPr>
          <w:rFonts w:ascii="Arial" w:eastAsiaTheme="minorHAnsi" w:hAnsi="Arial" w:cs="Arial"/>
          <w:sz w:val="22"/>
          <w:szCs w:val="22"/>
          <w:lang w:val="es-ES"/>
        </w:rPr>
      </w:pPr>
      <w:r w:rsidRPr="00BB1FDB">
        <w:rPr>
          <w:rFonts w:ascii="Arial" w:eastAsiaTheme="minorHAnsi" w:hAnsi="Arial" w:cs="Arial"/>
          <w:sz w:val="22"/>
          <w:szCs w:val="22"/>
          <w:lang w:val="es-ES"/>
        </w:rPr>
        <w:t xml:space="preserve">se les insta a apoyar las reuniones del Grupo de Trabajo sobre corredores aéreos y el nombramiento del coordinador de </w:t>
      </w:r>
      <w:r w:rsidRPr="00BB1FDB">
        <w:rPr>
          <w:rFonts w:ascii="Arial" w:eastAsiaTheme="minorHAnsi" w:hAnsi="Arial" w:cs="Arial"/>
          <w:color w:val="000000" w:themeColor="text1"/>
          <w:sz w:val="22"/>
          <w:szCs w:val="22"/>
          <w:lang w:val="es-ES"/>
        </w:rPr>
        <w:t xml:space="preserve">corredores aéreos marinos </w:t>
      </w:r>
      <w:r w:rsidRPr="00BB1FDB">
        <w:rPr>
          <w:rFonts w:ascii="Arial" w:eastAsiaTheme="minorHAnsi" w:hAnsi="Arial" w:cs="Arial"/>
          <w:sz w:val="22"/>
          <w:szCs w:val="22"/>
          <w:lang w:val="es-ES"/>
        </w:rPr>
        <w:t>para el trienio 2026–2029;</w:t>
      </w:r>
    </w:p>
    <w:p w14:paraId="00B7138E" w14:textId="77777777" w:rsidR="00BB1FDB" w:rsidRPr="00BB1FDB" w:rsidRDefault="00BB1FDB" w:rsidP="00BB1FDB">
      <w:pPr>
        <w:widowControl/>
        <w:suppressAutoHyphens w:val="0"/>
        <w:autoSpaceDE/>
        <w:autoSpaceDN/>
        <w:ind w:left="1440" w:hanging="540"/>
        <w:contextualSpacing/>
        <w:jc w:val="both"/>
        <w:textAlignment w:val="auto"/>
        <w:rPr>
          <w:rFonts w:ascii="Arial" w:eastAsiaTheme="minorHAnsi" w:hAnsi="Arial" w:cs="Arial"/>
          <w:sz w:val="22"/>
          <w:szCs w:val="22"/>
          <w:lang w:val="es-ES"/>
        </w:rPr>
      </w:pPr>
    </w:p>
    <w:p w14:paraId="0A75F09A" w14:textId="77777777" w:rsidR="00BB1FDB" w:rsidRPr="00BB1FDB" w:rsidRDefault="00BB1FDB" w:rsidP="00BB1FDB">
      <w:pPr>
        <w:widowControl/>
        <w:numPr>
          <w:ilvl w:val="0"/>
          <w:numId w:val="20"/>
        </w:numPr>
        <w:suppressAutoHyphens w:val="0"/>
        <w:autoSpaceDE/>
        <w:autoSpaceDN/>
        <w:ind w:left="1440" w:hanging="540"/>
        <w:contextualSpacing/>
        <w:jc w:val="both"/>
        <w:textAlignment w:val="auto"/>
        <w:rPr>
          <w:rFonts w:ascii="Arial" w:eastAsiaTheme="minorHAnsi" w:hAnsi="Arial" w:cs="Arial"/>
          <w:sz w:val="22"/>
          <w:szCs w:val="22"/>
          <w:lang w:val="es-ES"/>
        </w:rPr>
      </w:pPr>
      <w:r w:rsidRPr="00BB1FDB">
        <w:rPr>
          <w:rFonts w:ascii="Arial" w:eastAsiaTheme="minorHAnsi" w:hAnsi="Arial" w:cs="Arial"/>
          <w:sz w:val="22"/>
          <w:szCs w:val="22"/>
          <w:lang w:val="es-ES"/>
        </w:rPr>
        <w:t xml:space="preserve">se les anima a que, en base al Anexo B de la Resolución 15.XX </w:t>
      </w:r>
      <w:r w:rsidRPr="00BB1FDB">
        <w:rPr>
          <w:rFonts w:ascii="Arial" w:eastAsia="Arial" w:hAnsi="Arial" w:cs="Arial"/>
          <w:i/>
          <w:iCs/>
          <w:sz w:val="22"/>
          <w:szCs w:val="22"/>
          <w:lang w:val="es-ES"/>
        </w:rPr>
        <w:t>Aves marinas y corredores aéreos marinos</w:t>
      </w:r>
      <w:r w:rsidRPr="00BB1FDB">
        <w:rPr>
          <w:rFonts w:ascii="Arial" w:eastAsiaTheme="minorHAnsi" w:hAnsi="Arial" w:cs="Arial"/>
          <w:sz w:val="22"/>
          <w:szCs w:val="22"/>
          <w:lang w:val="es-ES"/>
        </w:rPr>
        <w:t>, realicen todas las consultas necesarias con los Estados del área de distribución y presenten propuestas de Acciones Concertadas para su consideración en la 16.a reunión de la Conferencia de las Partes;</w:t>
      </w:r>
    </w:p>
    <w:p w14:paraId="699BF865" w14:textId="77777777" w:rsidR="00BB1FDB" w:rsidRPr="00BB1FDB" w:rsidRDefault="00BB1FDB" w:rsidP="00BB1FDB">
      <w:pPr>
        <w:widowControl/>
        <w:suppressAutoHyphens w:val="0"/>
        <w:autoSpaceDE/>
        <w:autoSpaceDN/>
        <w:ind w:left="1440" w:hanging="540"/>
        <w:contextualSpacing/>
        <w:textAlignment w:val="auto"/>
        <w:rPr>
          <w:rFonts w:ascii="Arial" w:eastAsiaTheme="minorHAnsi" w:hAnsi="Arial" w:cs="Arial"/>
          <w:sz w:val="22"/>
          <w:szCs w:val="22"/>
          <w:lang w:val="es-ES"/>
        </w:rPr>
      </w:pPr>
    </w:p>
    <w:p w14:paraId="1F9525BB" w14:textId="77777777" w:rsidR="00BB1FDB" w:rsidRPr="00BB1FDB" w:rsidRDefault="00BB1FDB" w:rsidP="00BB1FDB">
      <w:pPr>
        <w:widowControl/>
        <w:numPr>
          <w:ilvl w:val="0"/>
          <w:numId w:val="20"/>
        </w:numPr>
        <w:suppressAutoHyphens w:val="0"/>
        <w:autoSpaceDE/>
        <w:autoSpaceDN/>
        <w:ind w:left="1440" w:hanging="540"/>
        <w:contextualSpacing/>
        <w:jc w:val="both"/>
        <w:textAlignment w:val="auto"/>
        <w:rPr>
          <w:rFonts w:ascii="Arial" w:eastAsiaTheme="minorHAnsi" w:hAnsi="Arial" w:cs="Arial"/>
          <w:sz w:val="22"/>
          <w:szCs w:val="22"/>
          <w:lang w:val="es-ES"/>
        </w:rPr>
      </w:pPr>
      <w:r w:rsidRPr="00BB1FDB">
        <w:rPr>
          <w:rFonts w:ascii="Arial" w:eastAsiaTheme="minorHAnsi" w:hAnsi="Arial" w:cs="Arial"/>
          <w:sz w:val="22"/>
          <w:szCs w:val="22"/>
          <w:lang w:val="es-ES"/>
        </w:rPr>
        <w:t xml:space="preserve">se les anima a participar en los procesos del Acuerdo en el Marco de la Convención de las Naciones Unidas sobre el Derecho del Mar relativo a la Conservación y el Uso Sostenible de la Diversidad Biológica Marina de Zonas situadas fuera de la Jurisdicción Nacional (Acuerdo BBNJ), según corresponda, para apoyar el desarrollo y la implementación de herramientas de gestión basadas en áreas que beneficien a las aves marinas en los </w:t>
      </w:r>
      <w:r w:rsidRPr="00BB1FDB">
        <w:rPr>
          <w:rFonts w:ascii="Arial" w:eastAsiaTheme="minorHAnsi" w:hAnsi="Arial" w:cs="Arial"/>
          <w:color w:val="000000" w:themeColor="text1"/>
          <w:sz w:val="22"/>
          <w:szCs w:val="22"/>
          <w:lang w:val="es-ES"/>
        </w:rPr>
        <w:t>corredores aéreos marinos</w:t>
      </w:r>
      <w:r w:rsidRPr="00BB1FDB">
        <w:rPr>
          <w:rFonts w:ascii="Arial" w:eastAsiaTheme="minorHAnsi" w:hAnsi="Arial" w:cs="Arial"/>
          <w:sz w:val="22"/>
          <w:szCs w:val="22"/>
          <w:lang w:val="es-ES"/>
        </w:rPr>
        <w:t>; y</w:t>
      </w:r>
    </w:p>
    <w:p w14:paraId="37D52970" w14:textId="77777777" w:rsidR="00BB1FDB" w:rsidRPr="00BB1FDB" w:rsidRDefault="00BB1FDB" w:rsidP="00BB1FDB">
      <w:pPr>
        <w:widowControl/>
        <w:suppressAutoHyphens w:val="0"/>
        <w:autoSpaceDE/>
        <w:autoSpaceDN/>
        <w:ind w:left="1440" w:hanging="540"/>
        <w:jc w:val="both"/>
        <w:textAlignment w:val="auto"/>
        <w:rPr>
          <w:rFonts w:ascii="Arial" w:eastAsiaTheme="minorHAnsi" w:hAnsi="Arial" w:cs="Arial"/>
          <w:sz w:val="22"/>
          <w:szCs w:val="22"/>
          <w:lang w:val="es-ES"/>
        </w:rPr>
      </w:pPr>
    </w:p>
    <w:p w14:paraId="07A37180" w14:textId="77777777" w:rsidR="00BB1FDB" w:rsidRPr="00BB1FDB" w:rsidRDefault="00BB1FDB" w:rsidP="00BB1FDB">
      <w:pPr>
        <w:widowControl/>
        <w:numPr>
          <w:ilvl w:val="0"/>
          <w:numId w:val="20"/>
        </w:numPr>
        <w:suppressAutoHyphens w:val="0"/>
        <w:autoSpaceDE/>
        <w:autoSpaceDN/>
        <w:ind w:left="1440" w:hanging="540"/>
        <w:contextualSpacing/>
        <w:jc w:val="both"/>
        <w:textAlignment w:val="auto"/>
        <w:rPr>
          <w:rFonts w:ascii="Arial" w:eastAsiaTheme="minorHAnsi" w:hAnsi="Arial" w:cs="Arial"/>
          <w:sz w:val="22"/>
          <w:szCs w:val="22"/>
          <w:lang w:val="es-ES"/>
        </w:rPr>
      </w:pPr>
      <w:r w:rsidRPr="00BB1FDB">
        <w:rPr>
          <w:rFonts w:ascii="Arial" w:eastAsiaTheme="minorHAnsi" w:hAnsi="Arial" w:cs="Arial"/>
          <w:sz w:val="22"/>
          <w:szCs w:val="22"/>
          <w:lang w:val="es-ES"/>
        </w:rPr>
        <w:t xml:space="preserve">se les insta a informar sobre los avances en la implementación de la Resolución 15.XX </w:t>
      </w:r>
      <w:r w:rsidRPr="00BB1FDB">
        <w:rPr>
          <w:rFonts w:ascii="Arial" w:eastAsiaTheme="minorHAnsi" w:hAnsi="Arial" w:cs="Arial"/>
          <w:i/>
          <w:sz w:val="22"/>
          <w:szCs w:val="22"/>
          <w:lang w:val="es-ES"/>
        </w:rPr>
        <w:t>Aves marinas y corredores aéreos marinos</w:t>
      </w:r>
      <w:r w:rsidRPr="00BB1FDB">
        <w:rPr>
          <w:rFonts w:ascii="Arial" w:eastAsiaTheme="minorHAnsi" w:hAnsi="Arial" w:cs="Arial"/>
          <w:sz w:val="22"/>
          <w:szCs w:val="22"/>
          <w:lang w:val="es-ES"/>
        </w:rPr>
        <w:t xml:space="preserve"> en sus informes nacionales, incluyendo el seguimiento de la eficacia de las medidas adoptadas, en la 16.a reunión de la Conferencia de las Partes (COP16).</w:t>
      </w:r>
    </w:p>
    <w:p w14:paraId="2445FDBD" w14:textId="77777777" w:rsidR="00BB1FDB" w:rsidRPr="00BB1FDB" w:rsidRDefault="00BB1FDB" w:rsidP="00BB1FDB">
      <w:pPr>
        <w:widowControl/>
        <w:suppressAutoHyphens w:val="0"/>
        <w:autoSpaceDE/>
        <w:autoSpaceDN/>
        <w:jc w:val="both"/>
        <w:textAlignment w:val="auto"/>
        <w:rPr>
          <w:rFonts w:ascii="Arial" w:eastAsiaTheme="minorHAnsi" w:hAnsi="Arial" w:cs="Arial"/>
          <w:sz w:val="22"/>
          <w:szCs w:val="22"/>
          <w:lang w:val="es-ES"/>
        </w:rPr>
      </w:pPr>
    </w:p>
    <w:p w14:paraId="2C240504" w14:textId="77777777" w:rsidR="00BB1FDB" w:rsidRPr="00BB1FDB" w:rsidRDefault="00BB1FDB" w:rsidP="00BB1FDB">
      <w:pPr>
        <w:widowControl/>
        <w:suppressAutoHyphens w:val="0"/>
        <w:autoSpaceDE/>
        <w:autoSpaceDN/>
        <w:jc w:val="both"/>
        <w:textAlignment w:val="auto"/>
        <w:rPr>
          <w:rFonts w:ascii="Arial" w:eastAsiaTheme="minorHAnsi" w:hAnsi="Arial" w:cs="Arial"/>
          <w:b/>
          <w:bCs/>
          <w:i/>
          <w:iCs/>
          <w:sz w:val="22"/>
          <w:szCs w:val="22"/>
          <w:lang w:val="es-ES"/>
        </w:rPr>
      </w:pPr>
      <w:r w:rsidRPr="00BB1FDB">
        <w:rPr>
          <w:rFonts w:ascii="Arial" w:eastAsiaTheme="minorHAnsi" w:hAnsi="Arial" w:cs="Arial"/>
          <w:b/>
          <w:bCs/>
          <w:i/>
          <w:iCs/>
          <w:sz w:val="22"/>
          <w:szCs w:val="22"/>
          <w:lang w:val="es-ES"/>
        </w:rPr>
        <w:t>Dirigido a organizaciones intergubernamentales, organizaciones no gubernamentales y otros organismos</w:t>
      </w:r>
    </w:p>
    <w:p w14:paraId="7CE13D9F" w14:textId="77777777" w:rsidR="00BB1FDB" w:rsidRPr="00BB1FDB" w:rsidRDefault="00BB1FDB" w:rsidP="00BB1FDB">
      <w:pPr>
        <w:widowControl/>
        <w:suppressAutoHyphens w:val="0"/>
        <w:autoSpaceDE/>
        <w:autoSpaceDN/>
        <w:jc w:val="both"/>
        <w:textAlignment w:val="auto"/>
        <w:rPr>
          <w:rFonts w:ascii="Arial" w:eastAsiaTheme="minorHAnsi" w:hAnsi="Arial" w:cs="Arial"/>
          <w:b/>
          <w:i/>
          <w:sz w:val="22"/>
          <w:szCs w:val="22"/>
          <w:lang w:val="es-ES"/>
        </w:rPr>
      </w:pPr>
    </w:p>
    <w:p w14:paraId="6805EE6D" w14:textId="77777777" w:rsidR="00BB1FDB" w:rsidRPr="00BB1FDB" w:rsidRDefault="00BB1FDB" w:rsidP="00BB1FDB">
      <w:pPr>
        <w:widowControl/>
        <w:suppressAutoHyphens w:val="0"/>
        <w:autoSpaceDE/>
        <w:autoSpaceDN/>
        <w:ind w:left="900" w:hanging="900"/>
        <w:jc w:val="both"/>
        <w:textAlignment w:val="auto"/>
        <w:rPr>
          <w:rFonts w:ascii="Arial" w:eastAsiaTheme="minorHAnsi" w:hAnsi="Arial" w:cs="Arial"/>
          <w:sz w:val="22"/>
          <w:szCs w:val="22"/>
          <w:lang w:val="es-ES"/>
        </w:rPr>
      </w:pPr>
      <w:r w:rsidRPr="00BB1FDB">
        <w:rPr>
          <w:rFonts w:ascii="Arial" w:eastAsiaTheme="minorHAnsi" w:hAnsi="Arial" w:cs="Arial"/>
          <w:sz w:val="22"/>
          <w:szCs w:val="22"/>
          <w:lang w:val="es-ES"/>
        </w:rPr>
        <w:t>15.BB</w:t>
      </w:r>
      <w:r w:rsidRPr="00BB1FDB">
        <w:rPr>
          <w:rFonts w:ascii="Arial" w:eastAsiaTheme="minorHAnsi" w:hAnsi="Arial" w:cs="Arial"/>
          <w:sz w:val="22"/>
          <w:szCs w:val="22"/>
          <w:lang w:val="es-ES"/>
        </w:rPr>
        <w:tab/>
        <w:t xml:space="preserve">Se invita a las No Partes, las organizaciones, el sector privado, los donantes y otras partes interesadas a colaborar y formar alianzas para apoyar la labor del Grupo de Trabajo sobre corredores aéreos, incluso mediante contribuciones técnicas, y a cooperar en la implementación de sus prioridades sobre </w:t>
      </w:r>
      <w:r w:rsidRPr="00BB1FDB">
        <w:rPr>
          <w:rFonts w:ascii="Arial" w:eastAsiaTheme="minorHAnsi" w:hAnsi="Arial" w:cs="Arial"/>
          <w:color w:val="000000" w:themeColor="text1"/>
          <w:sz w:val="22"/>
          <w:szCs w:val="22"/>
          <w:lang w:val="es-ES"/>
        </w:rPr>
        <w:t>corredores aéreos marinos</w:t>
      </w:r>
      <w:r w:rsidRPr="00BB1FDB">
        <w:rPr>
          <w:rFonts w:ascii="Arial" w:eastAsiaTheme="minorHAnsi" w:hAnsi="Arial" w:cs="Arial"/>
          <w:sz w:val="22"/>
          <w:szCs w:val="22"/>
          <w:lang w:val="es-ES"/>
        </w:rPr>
        <w:t>.</w:t>
      </w:r>
    </w:p>
    <w:p w14:paraId="4698BA91" w14:textId="77777777" w:rsidR="00BB1FDB" w:rsidRPr="00BB1FDB" w:rsidRDefault="00BB1FDB" w:rsidP="00BB1FDB">
      <w:pPr>
        <w:widowControl/>
        <w:suppressAutoHyphens w:val="0"/>
        <w:autoSpaceDE/>
        <w:autoSpaceDN/>
        <w:jc w:val="both"/>
        <w:textAlignment w:val="auto"/>
        <w:rPr>
          <w:rFonts w:ascii="Arial" w:eastAsiaTheme="minorHAnsi" w:hAnsi="Arial" w:cs="Arial"/>
          <w:sz w:val="22"/>
          <w:szCs w:val="22"/>
          <w:lang w:val="es-ES"/>
        </w:rPr>
      </w:pPr>
    </w:p>
    <w:p w14:paraId="6C3A26E3" w14:textId="77777777" w:rsidR="00BB1FDB" w:rsidRPr="00BB1FDB" w:rsidRDefault="00BB1FDB" w:rsidP="00BB1FDB">
      <w:pPr>
        <w:widowControl/>
        <w:suppressAutoHyphens w:val="0"/>
        <w:autoSpaceDE/>
        <w:autoSpaceDN/>
        <w:jc w:val="both"/>
        <w:textAlignment w:val="auto"/>
        <w:rPr>
          <w:rFonts w:ascii="Arial" w:eastAsiaTheme="minorHAnsi" w:hAnsi="Arial" w:cs="Arial"/>
          <w:b/>
          <w:i/>
          <w:sz w:val="22"/>
          <w:szCs w:val="22"/>
          <w:lang w:val="es-ES"/>
        </w:rPr>
      </w:pPr>
      <w:r w:rsidRPr="00BB1FDB">
        <w:rPr>
          <w:rFonts w:ascii="Arial" w:eastAsiaTheme="minorHAnsi" w:hAnsi="Arial" w:cs="Arial"/>
          <w:b/>
          <w:i/>
          <w:sz w:val="22"/>
          <w:szCs w:val="22"/>
          <w:lang w:val="es-ES"/>
        </w:rPr>
        <w:t>Dirigido al Consejo Científico</w:t>
      </w:r>
    </w:p>
    <w:p w14:paraId="0DF2C6FB" w14:textId="77777777" w:rsidR="00BB1FDB" w:rsidRPr="00BB1FDB" w:rsidRDefault="00BB1FDB" w:rsidP="00BB1FDB">
      <w:pPr>
        <w:widowControl/>
        <w:suppressAutoHyphens w:val="0"/>
        <w:autoSpaceDE/>
        <w:autoSpaceDN/>
        <w:jc w:val="both"/>
        <w:textAlignment w:val="auto"/>
        <w:rPr>
          <w:rFonts w:ascii="Arial" w:eastAsiaTheme="minorHAnsi" w:hAnsi="Arial" w:cs="Arial"/>
          <w:b/>
          <w:i/>
          <w:sz w:val="22"/>
          <w:szCs w:val="22"/>
          <w:lang w:val="es-ES"/>
        </w:rPr>
      </w:pPr>
    </w:p>
    <w:p w14:paraId="35C8500B" w14:textId="77777777" w:rsidR="00BB1FDB" w:rsidRPr="00BB1FDB" w:rsidRDefault="00BB1FDB" w:rsidP="00BB1FDB">
      <w:pPr>
        <w:widowControl/>
        <w:suppressAutoHyphens w:val="0"/>
        <w:autoSpaceDE/>
        <w:autoSpaceDN/>
        <w:ind w:left="900" w:hanging="900"/>
        <w:jc w:val="both"/>
        <w:textAlignment w:val="auto"/>
        <w:rPr>
          <w:rFonts w:ascii="Arial" w:eastAsiaTheme="minorHAnsi" w:hAnsi="Arial" w:cs="Arial"/>
          <w:sz w:val="22"/>
          <w:szCs w:val="22"/>
          <w:lang w:val="es-ES"/>
        </w:rPr>
      </w:pPr>
      <w:r w:rsidRPr="00BB1FDB">
        <w:rPr>
          <w:rFonts w:ascii="Arial" w:eastAsiaTheme="minorHAnsi" w:hAnsi="Arial" w:cs="Arial"/>
          <w:sz w:val="22"/>
          <w:szCs w:val="22"/>
          <w:lang w:val="es-ES"/>
        </w:rPr>
        <w:t>15.CC</w:t>
      </w:r>
      <w:r w:rsidRPr="00BB1FDB">
        <w:rPr>
          <w:rFonts w:ascii="Arial" w:eastAsiaTheme="minorHAnsi" w:hAnsi="Arial" w:cs="Arial"/>
          <w:sz w:val="22"/>
          <w:szCs w:val="22"/>
          <w:lang w:val="es-ES"/>
        </w:rPr>
        <w:tab/>
        <w:t>Se solicita al Consejo Científico, a través de su Grupo de Trabajo sobre corredores aéreos, sujeto a la disponibilidad de recursos externos, que:</w:t>
      </w:r>
    </w:p>
    <w:p w14:paraId="60B38D10" w14:textId="77777777" w:rsidR="00BB1FDB" w:rsidRPr="00BB1FDB" w:rsidRDefault="00BB1FDB" w:rsidP="00BB1FDB">
      <w:pPr>
        <w:widowControl/>
        <w:suppressAutoHyphens w:val="0"/>
        <w:autoSpaceDE/>
        <w:autoSpaceDN/>
        <w:jc w:val="both"/>
        <w:textAlignment w:val="auto"/>
        <w:rPr>
          <w:rFonts w:ascii="Arial" w:eastAsiaTheme="minorHAnsi" w:hAnsi="Arial" w:cs="Arial"/>
          <w:sz w:val="22"/>
          <w:szCs w:val="22"/>
          <w:lang w:val="es-ES"/>
        </w:rPr>
      </w:pPr>
    </w:p>
    <w:p w14:paraId="63377B32" w14:textId="77777777" w:rsidR="00BB1FDB" w:rsidRPr="00BB1FDB" w:rsidRDefault="00BB1FDB" w:rsidP="00BB1FDB">
      <w:pPr>
        <w:widowControl/>
        <w:numPr>
          <w:ilvl w:val="0"/>
          <w:numId w:val="21"/>
        </w:numPr>
        <w:suppressAutoHyphens w:val="0"/>
        <w:autoSpaceDE/>
        <w:autoSpaceDN/>
        <w:ind w:left="1440" w:hanging="540"/>
        <w:jc w:val="both"/>
        <w:textAlignment w:val="auto"/>
        <w:rPr>
          <w:rFonts w:ascii="Arial" w:eastAsiaTheme="minorHAnsi" w:hAnsi="Arial" w:cs="Arial"/>
          <w:sz w:val="22"/>
          <w:szCs w:val="22"/>
          <w:lang w:val="es-ES"/>
        </w:rPr>
      </w:pPr>
      <w:r w:rsidRPr="00BB1FDB">
        <w:rPr>
          <w:rFonts w:ascii="Arial" w:eastAsiaTheme="minorHAnsi" w:hAnsi="Arial" w:cs="Arial"/>
          <w:sz w:val="22"/>
          <w:szCs w:val="22"/>
          <w:lang w:val="es-ES"/>
        </w:rPr>
        <w:t xml:space="preserve">facilite el debate entre las Partes, los Estados del área de distribución No Partes, los instrumentos regionales pertinentes y las partes interesadas para explorar las opciones para un marco de colaboración preferente para los </w:t>
      </w:r>
      <w:r w:rsidRPr="00BB1FDB">
        <w:rPr>
          <w:rFonts w:ascii="Arial" w:eastAsiaTheme="minorHAnsi" w:hAnsi="Arial" w:cs="Arial"/>
          <w:color w:val="000000" w:themeColor="text1"/>
          <w:sz w:val="22"/>
          <w:szCs w:val="22"/>
          <w:lang w:val="es-ES"/>
        </w:rPr>
        <w:t xml:space="preserve">corredores aéreos marinos </w:t>
      </w:r>
      <w:r w:rsidRPr="00BB1FDB">
        <w:rPr>
          <w:rFonts w:ascii="Arial" w:eastAsiaTheme="minorHAnsi" w:hAnsi="Arial" w:cs="Arial"/>
          <w:sz w:val="22"/>
          <w:szCs w:val="22"/>
          <w:lang w:val="es-ES"/>
        </w:rPr>
        <w:t xml:space="preserve">en la CMS, como se describe en las recomendaciones de alto nivel (UNEP/CMS/COP15/Doc.26.3.2/Anexo 2 - </w:t>
      </w:r>
      <w:r w:rsidRPr="00BB1FDB">
        <w:rPr>
          <w:rFonts w:ascii="Arial" w:eastAsiaTheme="minorHAnsi" w:hAnsi="Arial" w:cs="Arial"/>
          <w:i/>
          <w:iCs/>
          <w:sz w:val="22"/>
          <w:szCs w:val="22"/>
          <w:lang w:val="es-ES"/>
        </w:rPr>
        <w:t>Análisis de deficiencias de las políticas en corredores aéreos marinos</w:t>
      </w:r>
      <w:r w:rsidRPr="00BB1FDB">
        <w:rPr>
          <w:rFonts w:ascii="Arial" w:eastAsiaTheme="minorHAnsi" w:hAnsi="Arial" w:cs="Arial"/>
          <w:sz w:val="22"/>
          <w:szCs w:val="22"/>
          <w:lang w:val="es-ES"/>
        </w:rPr>
        <w:t>);</w:t>
      </w:r>
    </w:p>
    <w:p w14:paraId="627E2BF1" w14:textId="77777777" w:rsidR="00BB1FDB" w:rsidRPr="00BB1FDB" w:rsidRDefault="00BB1FDB" w:rsidP="00BB1FDB">
      <w:pPr>
        <w:widowControl/>
        <w:suppressAutoHyphens w:val="0"/>
        <w:autoSpaceDE/>
        <w:autoSpaceDN/>
        <w:ind w:left="1440" w:hanging="540"/>
        <w:contextualSpacing/>
        <w:jc w:val="both"/>
        <w:textAlignment w:val="auto"/>
        <w:rPr>
          <w:rFonts w:ascii="Arial" w:eastAsiaTheme="minorHAnsi" w:hAnsi="Arial" w:cs="Arial"/>
          <w:sz w:val="22"/>
          <w:szCs w:val="22"/>
          <w:lang w:val="es-ES"/>
        </w:rPr>
      </w:pPr>
    </w:p>
    <w:p w14:paraId="1D68A348" w14:textId="77777777" w:rsidR="00BB1FDB" w:rsidRPr="00BB1FDB" w:rsidRDefault="00BB1FDB" w:rsidP="00BB1FDB">
      <w:pPr>
        <w:widowControl/>
        <w:numPr>
          <w:ilvl w:val="0"/>
          <w:numId w:val="21"/>
        </w:numPr>
        <w:suppressAutoHyphens w:val="0"/>
        <w:autoSpaceDE/>
        <w:autoSpaceDN/>
        <w:ind w:left="1440" w:hanging="540"/>
        <w:contextualSpacing/>
        <w:jc w:val="both"/>
        <w:textAlignment w:val="auto"/>
        <w:rPr>
          <w:rFonts w:ascii="Arial" w:eastAsiaTheme="minorHAnsi" w:hAnsi="Arial" w:cs="Arial"/>
          <w:sz w:val="22"/>
          <w:szCs w:val="22"/>
          <w:lang w:val="es-ES"/>
        </w:rPr>
      </w:pPr>
      <w:r w:rsidRPr="00BB1FDB">
        <w:rPr>
          <w:rFonts w:ascii="Arial" w:eastAsiaTheme="minorHAnsi" w:hAnsi="Arial" w:cs="Arial"/>
          <w:sz w:val="22"/>
          <w:szCs w:val="22"/>
          <w:lang w:val="es-ES"/>
        </w:rPr>
        <w:t>revise cuestiones científicas y técnicas relevantes, iniciativas y procesos internacionales relacionados con las aves marinas migratorias, sus hábitats dentro de los corredores aéreos marinos, las amenazas asociadas a ellas y la evidencia para soluciones efectivas, y formule recomendaciones sobre acciones prioritarias y lagunas de información que deben abordarse;</w:t>
      </w:r>
    </w:p>
    <w:p w14:paraId="524CB5C1" w14:textId="77777777" w:rsidR="00BB1FDB" w:rsidRPr="00BB1FDB" w:rsidRDefault="00BB1FDB" w:rsidP="00BB1FDB">
      <w:pPr>
        <w:widowControl/>
        <w:suppressAutoHyphens w:val="0"/>
        <w:autoSpaceDE/>
        <w:autoSpaceDN/>
        <w:ind w:left="1440" w:hanging="540"/>
        <w:jc w:val="both"/>
        <w:textAlignment w:val="auto"/>
        <w:rPr>
          <w:rFonts w:ascii="Arial" w:eastAsiaTheme="minorHAnsi" w:hAnsi="Arial" w:cs="Arial"/>
          <w:sz w:val="22"/>
          <w:szCs w:val="22"/>
          <w:lang w:val="es-ES"/>
        </w:rPr>
      </w:pPr>
    </w:p>
    <w:p w14:paraId="63E59A95" w14:textId="77777777" w:rsidR="00BB1FDB" w:rsidRPr="00BB1FDB" w:rsidRDefault="00BB1FDB" w:rsidP="00BB1FDB">
      <w:pPr>
        <w:widowControl/>
        <w:numPr>
          <w:ilvl w:val="0"/>
          <w:numId w:val="21"/>
        </w:numPr>
        <w:suppressAutoHyphens w:val="0"/>
        <w:autoSpaceDE/>
        <w:autoSpaceDN/>
        <w:ind w:left="1440" w:hanging="540"/>
        <w:contextualSpacing/>
        <w:jc w:val="both"/>
        <w:textAlignment w:val="auto"/>
        <w:rPr>
          <w:rFonts w:ascii="Arial" w:eastAsiaTheme="minorHAnsi" w:hAnsi="Arial" w:cs="Arial"/>
          <w:sz w:val="22"/>
          <w:szCs w:val="22"/>
          <w:lang w:val="es-ES"/>
        </w:rPr>
      </w:pPr>
      <w:r w:rsidRPr="00BB1FDB">
        <w:rPr>
          <w:rFonts w:ascii="Arial" w:eastAsiaTheme="minorHAnsi" w:hAnsi="Arial" w:cs="Arial"/>
          <w:sz w:val="22"/>
          <w:szCs w:val="22"/>
          <w:lang w:val="es-ES"/>
        </w:rPr>
        <w:t>desarrolle análisis de situación sobre corredores aéreos marinos individuales con el fin de promover acciones de conservación específicas con los grupos de interés relevantes;</w:t>
      </w:r>
    </w:p>
    <w:p w14:paraId="7A682E6D" w14:textId="77777777" w:rsidR="00BB1FDB" w:rsidRPr="00BB1FDB" w:rsidRDefault="00BB1FDB" w:rsidP="00BB1FDB">
      <w:pPr>
        <w:widowControl/>
        <w:suppressAutoHyphens w:val="0"/>
        <w:autoSpaceDE/>
        <w:autoSpaceDN/>
        <w:ind w:left="1440" w:hanging="540"/>
        <w:jc w:val="both"/>
        <w:textAlignment w:val="auto"/>
        <w:rPr>
          <w:rFonts w:ascii="Arial" w:eastAsiaTheme="minorHAnsi" w:hAnsi="Arial" w:cs="Arial"/>
          <w:sz w:val="22"/>
          <w:szCs w:val="22"/>
          <w:lang w:val="es-ES"/>
        </w:rPr>
      </w:pPr>
    </w:p>
    <w:p w14:paraId="09CA05CF" w14:textId="77777777" w:rsidR="00BB1FDB" w:rsidRPr="00BB1FDB" w:rsidRDefault="00BB1FDB" w:rsidP="00BB1FDB">
      <w:pPr>
        <w:widowControl/>
        <w:numPr>
          <w:ilvl w:val="0"/>
          <w:numId w:val="21"/>
        </w:numPr>
        <w:suppressAutoHyphens w:val="0"/>
        <w:autoSpaceDE/>
        <w:autoSpaceDN/>
        <w:ind w:left="1440" w:hanging="540"/>
        <w:contextualSpacing/>
        <w:jc w:val="both"/>
        <w:textAlignment w:val="auto"/>
        <w:rPr>
          <w:rFonts w:ascii="Arial" w:eastAsiaTheme="minorHAnsi" w:hAnsi="Arial" w:cs="Arial"/>
          <w:sz w:val="22"/>
          <w:szCs w:val="22"/>
          <w:lang w:val="es-ES"/>
        </w:rPr>
      </w:pPr>
      <w:r w:rsidRPr="00BB1FDB">
        <w:rPr>
          <w:rFonts w:ascii="Arial" w:eastAsiaTheme="minorHAnsi" w:hAnsi="Arial" w:cs="Arial"/>
          <w:sz w:val="22"/>
          <w:szCs w:val="22"/>
          <w:lang w:val="es-ES"/>
        </w:rPr>
        <w:t>identifique redes críticas de sitios dentro de los seis corredores aéreos que representan áreas clave asociadas con etapas importantes del ciclo de vida de las aves marinas migratorias, incluyendo la reproducción, la alimentación, las escalas y la invernada, teniendo en cuenta que los sitios pueden abarcar aguas nacionales e internacionales, para la consideración de protección, gestión y restauración en la 10.a reunión del Comité del Período de Sesiones del Consejo Científico y, posteriormente, en la 16.a Conferencia de las Partes; y</w:t>
      </w:r>
    </w:p>
    <w:p w14:paraId="264D9391" w14:textId="77777777" w:rsidR="00BB1FDB" w:rsidRPr="00BB1FDB" w:rsidRDefault="00BB1FDB" w:rsidP="00BB1FDB">
      <w:pPr>
        <w:widowControl/>
        <w:suppressAutoHyphens w:val="0"/>
        <w:autoSpaceDE/>
        <w:autoSpaceDN/>
        <w:ind w:left="1440" w:hanging="540"/>
        <w:jc w:val="both"/>
        <w:textAlignment w:val="auto"/>
        <w:rPr>
          <w:rFonts w:ascii="Arial" w:eastAsiaTheme="minorHAnsi" w:hAnsi="Arial" w:cs="Arial"/>
          <w:sz w:val="22"/>
          <w:szCs w:val="22"/>
          <w:lang w:val="es-ES"/>
        </w:rPr>
      </w:pPr>
    </w:p>
    <w:p w14:paraId="0922F274" w14:textId="77777777" w:rsidR="00BB1FDB" w:rsidRPr="00BB1FDB" w:rsidRDefault="00BB1FDB" w:rsidP="00BB1FDB">
      <w:pPr>
        <w:widowControl/>
        <w:numPr>
          <w:ilvl w:val="0"/>
          <w:numId w:val="21"/>
        </w:numPr>
        <w:suppressAutoHyphens w:val="0"/>
        <w:autoSpaceDE/>
        <w:autoSpaceDN/>
        <w:ind w:left="1440" w:hanging="540"/>
        <w:contextualSpacing/>
        <w:jc w:val="both"/>
        <w:textAlignment w:val="auto"/>
        <w:rPr>
          <w:rFonts w:ascii="Arial" w:eastAsiaTheme="minorHAnsi" w:hAnsi="Arial" w:cs="Arial"/>
          <w:sz w:val="22"/>
          <w:szCs w:val="22"/>
          <w:lang w:val="es-ES"/>
        </w:rPr>
      </w:pPr>
      <w:r w:rsidRPr="00BB1FDB">
        <w:rPr>
          <w:rFonts w:ascii="Arial" w:eastAsiaTheme="minorHAnsi" w:hAnsi="Arial" w:cs="Arial"/>
          <w:sz w:val="22"/>
          <w:szCs w:val="22"/>
          <w:lang w:val="es-ES"/>
        </w:rPr>
        <w:t>facilite el desarrollo de un plan de implementación para cada corredor aéreo marino que identifique las funciones, responsabilidades y prioridades para la implementación.</w:t>
      </w:r>
    </w:p>
    <w:p w14:paraId="1CBBF847" w14:textId="77777777" w:rsidR="00BB1FDB" w:rsidRPr="00BB1FDB" w:rsidRDefault="00BB1FDB" w:rsidP="00BB1FDB">
      <w:pPr>
        <w:widowControl/>
        <w:suppressAutoHyphens w:val="0"/>
        <w:autoSpaceDE/>
        <w:autoSpaceDN/>
        <w:textAlignment w:val="auto"/>
        <w:rPr>
          <w:rFonts w:ascii="Arial" w:eastAsiaTheme="minorHAnsi" w:hAnsi="Arial" w:cs="Arial"/>
          <w:color w:val="000000"/>
          <w:sz w:val="22"/>
          <w:szCs w:val="22"/>
          <w:lang w:val="es-ES"/>
        </w:rPr>
      </w:pPr>
    </w:p>
    <w:p w14:paraId="72306EBE" w14:textId="77777777" w:rsidR="00BB1FDB" w:rsidRPr="00BB1FDB" w:rsidRDefault="00BB1FDB" w:rsidP="00BB1FDB">
      <w:pPr>
        <w:widowControl/>
        <w:suppressAutoHyphens w:val="0"/>
        <w:autoSpaceDE/>
        <w:autoSpaceDN/>
        <w:jc w:val="both"/>
        <w:textAlignment w:val="auto"/>
        <w:rPr>
          <w:rFonts w:ascii="Arial" w:eastAsiaTheme="minorHAnsi" w:hAnsi="Arial" w:cs="Arial"/>
          <w:b/>
          <w:i/>
          <w:sz w:val="22"/>
          <w:szCs w:val="22"/>
          <w:lang w:val="es-ES"/>
        </w:rPr>
      </w:pPr>
      <w:r w:rsidRPr="00BB1FDB">
        <w:rPr>
          <w:rFonts w:ascii="Arial" w:eastAsiaTheme="minorHAnsi" w:hAnsi="Arial" w:cs="Arial"/>
          <w:b/>
          <w:i/>
          <w:sz w:val="22"/>
          <w:szCs w:val="22"/>
          <w:lang w:val="es-ES"/>
        </w:rPr>
        <w:t>Dirigido a la Secretaría</w:t>
      </w:r>
    </w:p>
    <w:p w14:paraId="47155CA5" w14:textId="77777777" w:rsidR="00BB1FDB" w:rsidRPr="00BB1FDB" w:rsidRDefault="00BB1FDB" w:rsidP="00BB1FDB">
      <w:pPr>
        <w:widowControl/>
        <w:suppressAutoHyphens w:val="0"/>
        <w:autoSpaceDE/>
        <w:autoSpaceDN/>
        <w:jc w:val="both"/>
        <w:textAlignment w:val="auto"/>
        <w:rPr>
          <w:rFonts w:ascii="Arial" w:eastAsiaTheme="minorHAnsi" w:hAnsi="Arial" w:cs="Arial"/>
          <w:b/>
          <w:i/>
          <w:sz w:val="22"/>
          <w:szCs w:val="22"/>
          <w:lang w:val="es-ES"/>
        </w:rPr>
      </w:pPr>
    </w:p>
    <w:p w14:paraId="198FF5E4" w14:textId="77777777" w:rsidR="00BB1FDB" w:rsidRPr="00BB1FDB" w:rsidRDefault="00BB1FDB" w:rsidP="00BB1FDB">
      <w:pPr>
        <w:widowControl/>
        <w:suppressAutoHyphens w:val="0"/>
        <w:autoSpaceDE/>
        <w:autoSpaceDN/>
        <w:ind w:left="900" w:hanging="900"/>
        <w:jc w:val="both"/>
        <w:textAlignment w:val="auto"/>
        <w:rPr>
          <w:rFonts w:ascii="Arial" w:eastAsiaTheme="minorHAnsi" w:hAnsi="Arial" w:cs="Arial"/>
          <w:sz w:val="22"/>
          <w:szCs w:val="22"/>
          <w:lang w:val="es-ES"/>
        </w:rPr>
      </w:pPr>
      <w:r w:rsidRPr="00BB1FDB">
        <w:rPr>
          <w:rFonts w:ascii="Arial" w:eastAsiaTheme="minorHAnsi" w:hAnsi="Arial" w:cs="Arial"/>
          <w:sz w:val="22"/>
          <w:szCs w:val="22"/>
          <w:lang w:val="es-ES"/>
        </w:rPr>
        <w:t>15.DD</w:t>
      </w:r>
      <w:r w:rsidRPr="00BB1FDB">
        <w:rPr>
          <w:rFonts w:ascii="Arial" w:eastAsiaTheme="minorHAnsi" w:hAnsi="Arial" w:cs="Arial"/>
          <w:sz w:val="22"/>
          <w:szCs w:val="22"/>
          <w:lang w:val="es-ES"/>
        </w:rPr>
        <w:tab/>
        <w:t>Se solicita a la Secretaría, sujeto a la disponibilidad de recursos, que:</w:t>
      </w:r>
    </w:p>
    <w:p w14:paraId="42D8FE66" w14:textId="77777777" w:rsidR="00BB1FDB" w:rsidRPr="00BB1FDB" w:rsidRDefault="00BB1FDB" w:rsidP="00BB1FDB">
      <w:pPr>
        <w:widowControl/>
        <w:suppressAutoHyphens w:val="0"/>
        <w:autoSpaceDE/>
        <w:autoSpaceDN/>
        <w:jc w:val="both"/>
        <w:textAlignment w:val="auto"/>
        <w:rPr>
          <w:rFonts w:ascii="Arial" w:eastAsiaTheme="minorHAnsi" w:hAnsi="Arial" w:cs="Arial"/>
          <w:sz w:val="22"/>
          <w:szCs w:val="22"/>
          <w:lang w:val="es-ES"/>
        </w:rPr>
      </w:pPr>
    </w:p>
    <w:p w14:paraId="19A46F57" w14:textId="77777777" w:rsidR="00BB1FDB" w:rsidRPr="00BB1FDB" w:rsidRDefault="00BB1FDB" w:rsidP="00BB1FDB">
      <w:pPr>
        <w:widowControl/>
        <w:numPr>
          <w:ilvl w:val="0"/>
          <w:numId w:val="22"/>
        </w:numPr>
        <w:suppressAutoHyphens w:val="0"/>
        <w:autoSpaceDE/>
        <w:autoSpaceDN/>
        <w:ind w:left="1440" w:hanging="540"/>
        <w:contextualSpacing/>
        <w:jc w:val="both"/>
        <w:textAlignment w:val="auto"/>
        <w:rPr>
          <w:rFonts w:ascii="Arial" w:eastAsiaTheme="minorHAnsi" w:hAnsi="Arial" w:cs="Arial"/>
          <w:sz w:val="22"/>
          <w:szCs w:val="22"/>
          <w:lang w:val="es-ES"/>
        </w:rPr>
      </w:pPr>
      <w:r w:rsidRPr="00BB1FDB">
        <w:rPr>
          <w:rFonts w:ascii="Arial" w:eastAsiaTheme="minorHAnsi" w:hAnsi="Arial" w:cs="Arial"/>
          <w:sz w:val="22"/>
          <w:szCs w:val="22"/>
          <w:lang w:val="es-ES"/>
        </w:rPr>
        <w:t>organice reuniones subregionales destinadas a compartir las buenas prácticas y lecciones aprendidas sobre la conservación a escala de los corredores aéreos marinos, la toma de conciencia sobre los corredores aéreos marinos y las aves marinas migratorias, y el desarrollo de marcos institucionales adecuados para protegerlas;</w:t>
      </w:r>
    </w:p>
    <w:p w14:paraId="54501FBE" w14:textId="77777777" w:rsidR="00BB1FDB" w:rsidRPr="00BB1FDB" w:rsidRDefault="00BB1FDB" w:rsidP="00BB1FDB">
      <w:pPr>
        <w:widowControl/>
        <w:suppressAutoHyphens w:val="0"/>
        <w:autoSpaceDE/>
        <w:autoSpaceDN/>
        <w:ind w:left="1440" w:hanging="540"/>
        <w:contextualSpacing/>
        <w:jc w:val="both"/>
        <w:textAlignment w:val="auto"/>
        <w:rPr>
          <w:rFonts w:ascii="Arial" w:eastAsiaTheme="minorHAnsi" w:hAnsi="Arial" w:cs="Arial"/>
          <w:sz w:val="22"/>
          <w:szCs w:val="22"/>
          <w:lang w:val="es-ES"/>
        </w:rPr>
      </w:pPr>
    </w:p>
    <w:p w14:paraId="20DE8C46" w14:textId="77777777" w:rsidR="00BB1FDB" w:rsidRPr="00BB1FDB" w:rsidRDefault="00BB1FDB" w:rsidP="00BB1FDB">
      <w:pPr>
        <w:widowControl/>
        <w:numPr>
          <w:ilvl w:val="0"/>
          <w:numId w:val="22"/>
        </w:numPr>
        <w:suppressAutoHyphens w:val="0"/>
        <w:autoSpaceDE/>
        <w:autoSpaceDN/>
        <w:ind w:left="1440" w:hanging="540"/>
        <w:contextualSpacing/>
        <w:jc w:val="both"/>
        <w:textAlignment w:val="auto"/>
        <w:rPr>
          <w:rFonts w:ascii="Arial" w:eastAsiaTheme="minorHAnsi" w:hAnsi="Arial" w:cs="Arial"/>
          <w:sz w:val="22"/>
          <w:szCs w:val="22"/>
          <w:lang w:val="es-ES"/>
        </w:rPr>
      </w:pPr>
      <w:r w:rsidRPr="00BB1FDB">
        <w:rPr>
          <w:rFonts w:ascii="Arial" w:eastAsiaTheme="minorHAnsi" w:hAnsi="Arial" w:cs="Arial"/>
          <w:sz w:val="22"/>
          <w:szCs w:val="22"/>
          <w:lang w:val="es-ES"/>
        </w:rPr>
        <w:t>facilite el diálogo entre el Acuerdo BBNJ y los procesos relevantes de la CMS sobre aves marinas para garantizar que las herramientas pertinentes de gestión basadas en áreas puedan beneficiar a las aves marinas migratorias; y</w:t>
      </w:r>
    </w:p>
    <w:p w14:paraId="14B82184" w14:textId="77777777" w:rsidR="00BB1FDB" w:rsidRPr="00BB1FDB" w:rsidRDefault="00BB1FDB" w:rsidP="00BB1FDB">
      <w:pPr>
        <w:widowControl/>
        <w:suppressAutoHyphens w:val="0"/>
        <w:autoSpaceDE/>
        <w:autoSpaceDN/>
        <w:ind w:left="1440" w:hanging="540"/>
        <w:jc w:val="both"/>
        <w:textAlignment w:val="auto"/>
        <w:rPr>
          <w:rFonts w:ascii="Arial" w:eastAsiaTheme="minorHAnsi" w:hAnsi="Arial" w:cs="Arial"/>
          <w:sz w:val="22"/>
          <w:szCs w:val="22"/>
          <w:lang w:val="es-ES"/>
        </w:rPr>
      </w:pPr>
    </w:p>
    <w:p w14:paraId="76EA6E63" w14:textId="77777777" w:rsidR="00BB1FDB" w:rsidRPr="00BB1FDB" w:rsidRDefault="00BB1FDB" w:rsidP="00BB1FDB">
      <w:pPr>
        <w:widowControl/>
        <w:numPr>
          <w:ilvl w:val="0"/>
          <w:numId w:val="22"/>
        </w:numPr>
        <w:suppressAutoHyphens w:val="0"/>
        <w:autoSpaceDE/>
        <w:autoSpaceDN/>
        <w:ind w:left="1440" w:hanging="540"/>
        <w:contextualSpacing/>
        <w:jc w:val="both"/>
        <w:textAlignment w:val="auto"/>
        <w:rPr>
          <w:rFonts w:ascii="Arial" w:eastAsiaTheme="minorHAnsi" w:hAnsi="Arial" w:cs="Arial"/>
          <w:sz w:val="22"/>
          <w:szCs w:val="22"/>
          <w:lang w:val="es-ES"/>
        </w:rPr>
      </w:pPr>
      <w:r w:rsidRPr="00BB1FDB">
        <w:rPr>
          <w:rFonts w:ascii="Arial" w:eastAsiaTheme="minorHAnsi" w:hAnsi="Arial" w:cs="Arial"/>
          <w:sz w:val="22"/>
          <w:szCs w:val="22"/>
          <w:lang w:val="es-ES"/>
        </w:rPr>
        <w:t>fomente que tanto los corredores aéreos marinos como las aves marinas migratorias sean el tema central del Día Mundial de las Aves.</w:t>
      </w:r>
    </w:p>
    <w:p w14:paraId="1A99B6F7" w14:textId="77777777" w:rsidR="00BB1FDB" w:rsidRPr="00BB1FDB" w:rsidRDefault="00BB1FDB" w:rsidP="00BB1FDB">
      <w:pPr>
        <w:widowControl/>
        <w:suppressAutoHyphens w:val="0"/>
        <w:autoSpaceDE/>
        <w:autoSpaceDN/>
        <w:textAlignment w:val="auto"/>
        <w:rPr>
          <w:rFonts w:ascii="Arial" w:eastAsiaTheme="minorHAnsi" w:hAnsi="Arial" w:cs="Arial"/>
          <w:color w:val="000000"/>
          <w:sz w:val="22"/>
          <w:szCs w:val="22"/>
          <w:lang w:val="es-ES"/>
        </w:rPr>
      </w:pPr>
    </w:p>
    <w:p w14:paraId="7A7D9EF6" w14:textId="77777777" w:rsidR="00D82C56" w:rsidRPr="00FD2360" w:rsidRDefault="00D82C56" w:rsidP="00BB1FDB">
      <w:pPr>
        <w:rPr>
          <w:rFonts w:ascii="Arial" w:hAnsi="Arial" w:cs="Arial"/>
          <w:lang w:val="es-ES"/>
        </w:rPr>
      </w:pPr>
    </w:p>
    <w:sectPr w:rsidR="00D82C56" w:rsidRPr="00FD2360" w:rsidSect="00BB1FDB">
      <w:headerReference w:type="default" r:id="rId16"/>
      <w:headerReference w:type="first" r:id="rId1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8A01" w14:textId="77777777" w:rsidR="00BC0D9F" w:rsidRDefault="00BC0D9F">
      <w:r>
        <w:separator/>
      </w:r>
    </w:p>
  </w:endnote>
  <w:endnote w:type="continuationSeparator" w:id="0">
    <w:p w14:paraId="63D7073A" w14:textId="77777777" w:rsidR="00BC0D9F" w:rsidRDefault="00BC0D9F">
      <w:r>
        <w:continuationSeparator/>
      </w:r>
    </w:p>
  </w:endnote>
  <w:endnote w:type="continuationNotice" w:id="1">
    <w:p w14:paraId="055B30D5" w14:textId="77777777" w:rsidR="00BC0D9F" w:rsidRDefault="00BC0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112945"/>
      <w:docPartObj>
        <w:docPartGallery w:val="Page Numbers (Bottom of Page)"/>
        <w:docPartUnique/>
      </w:docPartObj>
    </w:sdtPr>
    <w:sdtEndPr>
      <w:rPr>
        <w:rFonts w:ascii="Arial" w:hAnsi="Arial" w:cs="Arial"/>
        <w:noProof/>
        <w:sz w:val="18"/>
        <w:szCs w:val="18"/>
      </w:rPr>
    </w:sdtEndPr>
    <w:sdtContent>
      <w:p w14:paraId="6CF058CD" w14:textId="74B61171" w:rsidR="001B131E" w:rsidRPr="001B131E" w:rsidRDefault="001B131E">
        <w:pPr>
          <w:pStyle w:val="Footer"/>
          <w:jc w:val="center"/>
          <w:rPr>
            <w:rFonts w:ascii="Arial" w:hAnsi="Arial" w:cs="Arial"/>
            <w:sz w:val="18"/>
            <w:szCs w:val="18"/>
          </w:rPr>
        </w:pPr>
        <w:r w:rsidRPr="001B131E">
          <w:rPr>
            <w:rFonts w:ascii="Arial" w:hAnsi="Arial" w:cs="Arial"/>
            <w:sz w:val="18"/>
            <w:szCs w:val="18"/>
          </w:rPr>
          <w:fldChar w:fldCharType="begin"/>
        </w:r>
        <w:r w:rsidRPr="001B131E">
          <w:rPr>
            <w:rFonts w:ascii="Arial" w:hAnsi="Arial" w:cs="Arial"/>
            <w:sz w:val="18"/>
            <w:szCs w:val="18"/>
          </w:rPr>
          <w:instrText xml:space="preserve"> PAGE   \* MERGEFORMAT </w:instrText>
        </w:r>
        <w:r w:rsidRPr="001B131E">
          <w:rPr>
            <w:rFonts w:ascii="Arial" w:hAnsi="Arial" w:cs="Arial"/>
            <w:sz w:val="18"/>
            <w:szCs w:val="18"/>
          </w:rPr>
          <w:fldChar w:fldCharType="separate"/>
        </w:r>
        <w:r w:rsidRPr="001B131E">
          <w:rPr>
            <w:rFonts w:ascii="Arial" w:hAnsi="Arial" w:cs="Arial"/>
            <w:noProof/>
            <w:sz w:val="18"/>
            <w:szCs w:val="18"/>
          </w:rPr>
          <w:t>2</w:t>
        </w:r>
        <w:r w:rsidRPr="001B131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2E62" w14:textId="77777777" w:rsidR="00BC0D9F" w:rsidRDefault="00BC0D9F">
      <w:r>
        <w:rPr>
          <w:color w:val="000000"/>
        </w:rPr>
        <w:separator/>
      </w:r>
    </w:p>
  </w:footnote>
  <w:footnote w:type="continuationSeparator" w:id="0">
    <w:p w14:paraId="49EBFEE1" w14:textId="77777777" w:rsidR="00BC0D9F" w:rsidRDefault="00BC0D9F">
      <w:r>
        <w:continuationSeparator/>
      </w:r>
    </w:p>
  </w:footnote>
  <w:footnote w:type="continuationNotice" w:id="1">
    <w:p w14:paraId="2E88F63A" w14:textId="77777777" w:rsidR="00BC0D9F" w:rsidRDefault="00BC0D9F"/>
  </w:footnote>
  <w:footnote w:id="2">
    <w:p w14:paraId="646CBAD2" w14:textId="010FDA2B" w:rsidR="00BB1FDB" w:rsidRPr="003C3B94" w:rsidRDefault="00BB1FDB" w:rsidP="00BB1FDB">
      <w:pPr>
        <w:pStyle w:val="FootnoteText"/>
        <w:jc w:val="both"/>
        <w:rPr>
          <w:sz w:val="16"/>
          <w:szCs w:val="16"/>
        </w:rPr>
      </w:pPr>
      <w:r w:rsidRPr="003C3B94">
        <w:rPr>
          <w:rStyle w:val="FootnoteReference"/>
          <w:sz w:val="16"/>
          <w:szCs w:val="16"/>
        </w:rPr>
        <w:footnoteRef/>
      </w:r>
      <w:r w:rsidRPr="003C3B94">
        <w:rPr>
          <w:sz w:val="16"/>
          <w:szCs w:val="16"/>
        </w:rPr>
        <w:t xml:space="preserve"> Morten et al. (2025). </w:t>
      </w:r>
      <w:r w:rsidR="00742951">
        <w:rPr>
          <w:sz w:val="16"/>
          <w:szCs w:val="16"/>
        </w:rPr>
        <w:t>“</w:t>
      </w:r>
      <w:r w:rsidRPr="003C3B94">
        <w:rPr>
          <w:sz w:val="16"/>
          <w:szCs w:val="16"/>
        </w:rPr>
        <w:t>Global Marine Flyways Identified for Long-Distance Migrating Seabirds from Tracking Data</w:t>
      </w:r>
      <w:r w:rsidR="00742951">
        <w:rPr>
          <w:sz w:val="16"/>
          <w:szCs w:val="16"/>
        </w:rPr>
        <w:t>”</w:t>
      </w:r>
      <w:r w:rsidRPr="003C3B94">
        <w:rPr>
          <w:sz w:val="16"/>
          <w:szCs w:val="16"/>
        </w:rPr>
        <w:t xml:space="preserve">. </w:t>
      </w:r>
      <w:r w:rsidRPr="003C3B94">
        <w:rPr>
          <w:i/>
          <w:iCs/>
          <w:sz w:val="16"/>
          <w:szCs w:val="16"/>
        </w:rPr>
        <w:t>Global Ecology and Biogeography</w:t>
      </w:r>
      <w:r w:rsidRPr="003C3B94">
        <w:rPr>
          <w:sz w:val="16"/>
          <w:szCs w:val="16"/>
        </w:rPr>
        <w:t xml:space="preserve">, Vol. 34, Número 2. </w:t>
      </w:r>
      <w:hyperlink r:id="rId1" w:history="1">
        <w:r w:rsidRPr="003C3B94">
          <w:rPr>
            <w:rStyle w:val="Hyperlink"/>
            <w:sz w:val="16"/>
            <w:szCs w:val="16"/>
          </w:rPr>
          <w:t>https://doi.org/10.1111/geb.70004</w:t>
        </w:r>
      </w:hyperlink>
    </w:p>
  </w:footnote>
  <w:footnote w:id="3">
    <w:p w14:paraId="1A2578FC" w14:textId="77777777" w:rsidR="00BB1FDB" w:rsidRPr="00A175CC" w:rsidRDefault="00BB1FDB" w:rsidP="00BB1FDB">
      <w:pPr>
        <w:pStyle w:val="FootnoteText"/>
        <w:rPr>
          <w:lang w:val="es-ES"/>
        </w:rPr>
      </w:pPr>
      <w:r w:rsidRPr="003C3B94">
        <w:rPr>
          <w:rStyle w:val="FootnoteReference"/>
        </w:rPr>
        <w:footnoteRef/>
      </w:r>
      <w:r w:rsidRPr="0078283F">
        <w:rPr>
          <w:lang w:val="en-US"/>
        </w:rPr>
        <w:t xml:space="preserve"> </w:t>
      </w:r>
      <w:r w:rsidRPr="0078283F">
        <w:rPr>
          <w:sz w:val="16"/>
          <w:szCs w:val="16"/>
          <w:lang w:val="en-US"/>
        </w:rPr>
        <w:t xml:space="preserve">Croxall et al. Bird Conservation International (2012) 22:1–34. </w:t>
      </w:r>
      <w:r w:rsidRPr="00A175CC">
        <w:rPr>
          <w:sz w:val="16"/>
          <w:szCs w:val="16"/>
          <w:lang w:val="es-ES"/>
        </w:rPr>
        <w:t>© BirdLife International, 2012 doi:10.1017/S0959270912000020.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C874" w14:textId="03BBA12A" w:rsidR="00BB1FDB" w:rsidRPr="005D574F" w:rsidRDefault="00BB1FDB" w:rsidP="00BB1FDB">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26.3.2</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D13F" w14:textId="1E0011E8" w:rsidR="00BB1FDB" w:rsidRPr="005D574F" w:rsidRDefault="00BB1FDB" w:rsidP="00BB1FDB">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26.3.2</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1B48B49D" w:rsidR="007A1066" w:rsidRPr="005D574F" w:rsidRDefault="007A1066" w:rsidP="00460DC9">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5D574F">
      <w:rPr>
        <w:rFonts w:ascii="Arial" w:hAnsi="Arial" w:cs="Arial"/>
        <w:bCs/>
        <w:i/>
        <w:iCs/>
        <w:sz w:val="18"/>
        <w:szCs w:val="18"/>
        <w:lang w:val="en-GB"/>
      </w:rPr>
      <w:t>UNEP/CMS/COP1</w:t>
    </w:r>
    <w:r w:rsidR="00AB5285" w:rsidRPr="005D574F">
      <w:rPr>
        <w:rFonts w:ascii="Arial" w:hAnsi="Arial" w:cs="Arial"/>
        <w:bCs/>
        <w:i/>
        <w:iCs/>
        <w:sz w:val="18"/>
        <w:szCs w:val="18"/>
        <w:lang w:val="en-GB"/>
      </w:rPr>
      <w:t>5</w:t>
    </w:r>
    <w:r w:rsidRPr="005D574F">
      <w:rPr>
        <w:rFonts w:ascii="Arial" w:hAnsi="Arial" w:cs="Arial"/>
        <w:bCs/>
        <w:i/>
        <w:iCs/>
        <w:sz w:val="18"/>
        <w:szCs w:val="18"/>
        <w:lang w:val="en-GB"/>
      </w:rPr>
      <w:t>/CRP</w:t>
    </w:r>
    <w:r w:rsidR="00BB1FDB">
      <w:rPr>
        <w:rFonts w:ascii="Arial" w:hAnsi="Arial" w:cs="Arial"/>
        <w:bCs/>
        <w:i/>
        <w:iCs/>
        <w:sz w:val="18"/>
        <w:szCs w:val="18"/>
        <w:lang w:val="en-GB"/>
      </w:rPr>
      <w:t>26.3.2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B9D5" w14:textId="0A2805E5" w:rsidR="001B131E" w:rsidRPr="005D574F" w:rsidRDefault="001B131E" w:rsidP="001B131E">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26.3.2</w:t>
    </w:r>
  </w:p>
  <w:p w14:paraId="160CE3E5" w14:textId="3A03AF60" w:rsidR="00BB1FDB" w:rsidRPr="001B131E" w:rsidRDefault="00BB1FDB" w:rsidP="001B13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746E" w14:textId="63B59847" w:rsidR="00BB1FDB" w:rsidRPr="005D574F" w:rsidRDefault="00BB1FDB" w:rsidP="001B131E">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26.3.2</w:t>
    </w:r>
  </w:p>
  <w:p w14:paraId="28C4270F" w14:textId="31CBA486" w:rsidR="00BB1FDB" w:rsidRPr="00BB1FDB" w:rsidRDefault="00BB1FDB" w:rsidP="00BB1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6D3C"/>
    <w:multiLevelType w:val="hybridMultilevel"/>
    <w:tmpl w:val="A7C25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E550F5"/>
    <w:multiLevelType w:val="hybridMultilevel"/>
    <w:tmpl w:val="2D6C11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5403CF8"/>
    <w:multiLevelType w:val="hybridMultilevel"/>
    <w:tmpl w:val="50A680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39D5237"/>
    <w:multiLevelType w:val="hybridMultilevel"/>
    <w:tmpl w:val="BAC0093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406FD"/>
    <w:multiLevelType w:val="hybridMultilevel"/>
    <w:tmpl w:val="A1663A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C34579"/>
    <w:multiLevelType w:val="hybridMultilevel"/>
    <w:tmpl w:val="B9382BDA"/>
    <w:lvl w:ilvl="0" w:tplc="08090015">
      <w:start w:val="1"/>
      <w:numFmt w:val="upp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A9634B"/>
    <w:multiLevelType w:val="hybridMultilevel"/>
    <w:tmpl w:val="0EFE6F4A"/>
    <w:lvl w:ilvl="0" w:tplc="D3340DB6">
      <w:start w:val="1"/>
      <w:numFmt w:val="decimal"/>
      <w:lvlText w:val="%1)"/>
      <w:lvlJc w:val="left"/>
      <w:pPr>
        <w:ind w:left="1020" w:hanging="360"/>
      </w:pPr>
    </w:lvl>
    <w:lvl w:ilvl="1" w:tplc="74740786">
      <w:start w:val="1"/>
      <w:numFmt w:val="decimal"/>
      <w:lvlText w:val="%2)"/>
      <w:lvlJc w:val="left"/>
      <w:pPr>
        <w:ind w:left="1020" w:hanging="360"/>
      </w:pPr>
    </w:lvl>
    <w:lvl w:ilvl="2" w:tplc="02E8F9F2">
      <w:start w:val="1"/>
      <w:numFmt w:val="decimal"/>
      <w:lvlText w:val="%3)"/>
      <w:lvlJc w:val="left"/>
      <w:pPr>
        <w:ind w:left="1020" w:hanging="360"/>
      </w:pPr>
    </w:lvl>
    <w:lvl w:ilvl="3" w:tplc="5496732A">
      <w:start w:val="1"/>
      <w:numFmt w:val="decimal"/>
      <w:lvlText w:val="%4)"/>
      <w:lvlJc w:val="left"/>
      <w:pPr>
        <w:ind w:left="1020" w:hanging="360"/>
      </w:pPr>
    </w:lvl>
    <w:lvl w:ilvl="4" w:tplc="92065CB0">
      <w:start w:val="1"/>
      <w:numFmt w:val="decimal"/>
      <w:lvlText w:val="%5)"/>
      <w:lvlJc w:val="left"/>
      <w:pPr>
        <w:ind w:left="1020" w:hanging="360"/>
      </w:pPr>
    </w:lvl>
    <w:lvl w:ilvl="5" w:tplc="43903900">
      <w:start w:val="1"/>
      <w:numFmt w:val="decimal"/>
      <w:lvlText w:val="%6)"/>
      <w:lvlJc w:val="left"/>
      <w:pPr>
        <w:ind w:left="1020" w:hanging="360"/>
      </w:pPr>
    </w:lvl>
    <w:lvl w:ilvl="6" w:tplc="274A898C">
      <w:start w:val="1"/>
      <w:numFmt w:val="decimal"/>
      <w:lvlText w:val="%7)"/>
      <w:lvlJc w:val="left"/>
      <w:pPr>
        <w:ind w:left="1020" w:hanging="360"/>
      </w:pPr>
    </w:lvl>
    <w:lvl w:ilvl="7" w:tplc="6AF0D156">
      <w:start w:val="1"/>
      <w:numFmt w:val="decimal"/>
      <w:lvlText w:val="%8)"/>
      <w:lvlJc w:val="left"/>
      <w:pPr>
        <w:ind w:left="1020" w:hanging="360"/>
      </w:pPr>
    </w:lvl>
    <w:lvl w:ilvl="8" w:tplc="84763048">
      <w:start w:val="1"/>
      <w:numFmt w:val="decimal"/>
      <w:lvlText w:val="%9)"/>
      <w:lvlJc w:val="left"/>
      <w:pPr>
        <w:ind w:left="1020" w:hanging="360"/>
      </w:pPr>
    </w:lvl>
  </w:abstractNum>
  <w:abstractNum w:abstractNumId="14"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7"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6BE15F52"/>
    <w:multiLevelType w:val="hybridMultilevel"/>
    <w:tmpl w:val="D28AB40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25693C"/>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5" w15:restartNumberingAfterBreak="0">
    <w:nsid w:val="7D481474"/>
    <w:multiLevelType w:val="hybridMultilevel"/>
    <w:tmpl w:val="B15EF7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9190913">
    <w:abstractNumId w:val="24"/>
  </w:num>
  <w:num w:numId="2" w16cid:durableId="1783304062">
    <w:abstractNumId w:val="3"/>
  </w:num>
  <w:num w:numId="3" w16cid:durableId="1414625602">
    <w:abstractNumId w:val="0"/>
  </w:num>
  <w:num w:numId="4" w16cid:durableId="598490445">
    <w:abstractNumId w:val="1"/>
  </w:num>
  <w:num w:numId="5" w16cid:durableId="1481076609">
    <w:abstractNumId w:val="2"/>
  </w:num>
  <w:num w:numId="6" w16cid:durableId="2146239410">
    <w:abstractNumId w:val="15"/>
  </w:num>
  <w:num w:numId="7" w16cid:durableId="37974177">
    <w:abstractNumId w:val="7"/>
  </w:num>
  <w:num w:numId="8" w16cid:durableId="1958830237">
    <w:abstractNumId w:val="17"/>
  </w:num>
  <w:num w:numId="9" w16cid:durableId="396439182">
    <w:abstractNumId w:val="19"/>
  </w:num>
  <w:num w:numId="10" w16cid:durableId="260603560">
    <w:abstractNumId w:val="14"/>
  </w:num>
  <w:num w:numId="11" w16cid:durableId="1356272424">
    <w:abstractNumId w:val="10"/>
  </w:num>
  <w:num w:numId="12" w16cid:durableId="630594039">
    <w:abstractNumId w:val="26"/>
  </w:num>
  <w:num w:numId="13" w16cid:durableId="2069759870">
    <w:abstractNumId w:val="18"/>
  </w:num>
  <w:num w:numId="14" w16cid:durableId="904724938">
    <w:abstractNumId w:val="20"/>
  </w:num>
  <w:num w:numId="15" w16cid:durableId="9474707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095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73217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1906446">
    <w:abstractNumId w:val="23"/>
  </w:num>
  <w:num w:numId="19" w16cid:durableId="308674728">
    <w:abstractNumId w:val="16"/>
  </w:num>
  <w:num w:numId="20" w16cid:durableId="1394544259">
    <w:abstractNumId w:val="25"/>
  </w:num>
  <w:num w:numId="21" w16cid:durableId="1454321137">
    <w:abstractNumId w:val="8"/>
  </w:num>
  <w:num w:numId="22" w16cid:durableId="152375861">
    <w:abstractNumId w:val="4"/>
  </w:num>
  <w:num w:numId="23" w16cid:durableId="154691404">
    <w:abstractNumId w:val="22"/>
  </w:num>
  <w:num w:numId="24" w16cid:durableId="1739401363">
    <w:abstractNumId w:val="12"/>
  </w:num>
  <w:num w:numId="25" w16cid:durableId="335152783">
    <w:abstractNumId w:val="11"/>
  </w:num>
  <w:num w:numId="26" w16cid:durableId="814490686">
    <w:abstractNumId w:val="6"/>
  </w:num>
  <w:num w:numId="27" w16cid:durableId="1444424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2AE"/>
    <w:rsid w:val="000B0D60"/>
    <w:rsid w:val="001125D7"/>
    <w:rsid w:val="001352BB"/>
    <w:rsid w:val="00164D92"/>
    <w:rsid w:val="001B131E"/>
    <w:rsid w:val="002243FE"/>
    <w:rsid w:val="00227282"/>
    <w:rsid w:val="00227E0D"/>
    <w:rsid w:val="0027066C"/>
    <w:rsid w:val="002A57C4"/>
    <w:rsid w:val="002B6DE7"/>
    <w:rsid w:val="002B7752"/>
    <w:rsid w:val="003A3F6B"/>
    <w:rsid w:val="003B50C6"/>
    <w:rsid w:val="003F1AD8"/>
    <w:rsid w:val="003F4332"/>
    <w:rsid w:val="0041439A"/>
    <w:rsid w:val="0043102F"/>
    <w:rsid w:val="00433B19"/>
    <w:rsid w:val="00460DC9"/>
    <w:rsid w:val="004C7F32"/>
    <w:rsid w:val="004E6F8D"/>
    <w:rsid w:val="005645C4"/>
    <w:rsid w:val="0058757D"/>
    <w:rsid w:val="005D43E4"/>
    <w:rsid w:val="005D574F"/>
    <w:rsid w:val="005F0639"/>
    <w:rsid w:val="0071651E"/>
    <w:rsid w:val="00742951"/>
    <w:rsid w:val="007A1066"/>
    <w:rsid w:val="00950DA4"/>
    <w:rsid w:val="00981592"/>
    <w:rsid w:val="00AA138B"/>
    <w:rsid w:val="00AB5285"/>
    <w:rsid w:val="00AE590E"/>
    <w:rsid w:val="00B91802"/>
    <w:rsid w:val="00BB1FDB"/>
    <w:rsid w:val="00BC0D9F"/>
    <w:rsid w:val="00CF2761"/>
    <w:rsid w:val="00D50F95"/>
    <w:rsid w:val="00D61140"/>
    <w:rsid w:val="00D82C56"/>
    <w:rsid w:val="00DB2EEB"/>
    <w:rsid w:val="00DD0155"/>
    <w:rsid w:val="00DF5159"/>
    <w:rsid w:val="00E0668D"/>
    <w:rsid w:val="00E45B44"/>
    <w:rsid w:val="00E61734"/>
    <w:rsid w:val="00E829C9"/>
    <w:rsid w:val="00FD236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paragraph" w:styleId="Heading1">
    <w:name w:val="heading 1"/>
    <w:basedOn w:val="Normal"/>
    <w:next w:val="Normal"/>
    <w:link w:val="Heading1Char"/>
    <w:uiPriority w:val="9"/>
    <w:qFormat/>
    <w:rsid w:val="00BB1FDB"/>
    <w:pPr>
      <w:keepNext/>
      <w:keepLines/>
      <w:widowControl/>
      <w:suppressAutoHyphens w:val="0"/>
      <w:autoSpaceDE/>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B1FDB"/>
    <w:pPr>
      <w:keepNext/>
      <w:keepLines/>
      <w:widowControl/>
      <w:suppressAutoHyphens w:val="0"/>
      <w:autoSpaceDE/>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B1FDB"/>
    <w:pPr>
      <w:keepNext/>
      <w:keepLines/>
      <w:widowControl/>
      <w:suppressAutoHyphens w:val="0"/>
      <w:autoSpaceDE/>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B1FDB"/>
    <w:pPr>
      <w:keepNext/>
      <w:keepLines/>
      <w:widowControl/>
      <w:suppressAutoHyphens w:val="0"/>
      <w:autoSpaceDE/>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BB1FDB"/>
    <w:pPr>
      <w:keepNext/>
      <w:keepLines/>
      <w:widowControl/>
      <w:suppressAutoHyphens w:val="0"/>
      <w:autoSpaceDE/>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BB1FDB"/>
    <w:pPr>
      <w:keepNext/>
      <w:keepLines/>
      <w:widowControl/>
      <w:suppressAutoHyphens w:val="0"/>
      <w:autoSpaceDE/>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BB1FDB"/>
    <w:pPr>
      <w:keepNext/>
      <w:keepLines/>
      <w:widowControl/>
      <w:suppressAutoHyphens w:val="0"/>
      <w:autoSpaceDE/>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BB1FDB"/>
    <w:pPr>
      <w:keepNext/>
      <w:keepLines/>
      <w:widowControl/>
      <w:suppressAutoHyphens w:val="0"/>
      <w:autoSpaceDE/>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BB1FDB"/>
    <w:pPr>
      <w:keepNext/>
      <w:keepLines/>
      <w:widowControl/>
      <w:suppressAutoHyphens w:val="0"/>
      <w:autoSpaceDE/>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character" w:styleId="Hyperlink">
    <w:name w:val="Hyperlink"/>
    <w:basedOn w:val="DefaultParagraphFont"/>
    <w:uiPriority w:val="99"/>
    <w:unhideWhenUsed/>
    <w:rsid w:val="00BB1FDB"/>
    <w:rPr>
      <w:color w:val="0563C1" w:themeColor="hyperlink"/>
      <w:u w:val="single"/>
    </w:rPr>
  </w:style>
  <w:style w:type="character" w:styleId="FootnoteReference">
    <w:name w:val="footnote reference"/>
    <w:uiPriority w:val="99"/>
    <w:rsid w:val="00BB1FDB"/>
    <w:rPr>
      <w:rFonts w:cs="Times New Roman"/>
    </w:rPr>
  </w:style>
  <w:style w:type="paragraph" w:styleId="FootnoteText">
    <w:name w:val="footnote text"/>
    <w:basedOn w:val="Normal"/>
    <w:link w:val="FootnoteTextChar"/>
    <w:uiPriority w:val="99"/>
    <w:semiHidden/>
    <w:unhideWhenUsed/>
    <w:rsid w:val="00BB1FDB"/>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semiHidden/>
    <w:rsid w:val="00BB1FDB"/>
    <w:rPr>
      <w:rFonts w:eastAsiaTheme="minorHAnsi" w:cstheme="minorBidi"/>
      <w:sz w:val="20"/>
      <w:szCs w:val="20"/>
      <w:lang w:val="en-GB"/>
    </w:rPr>
  </w:style>
  <w:style w:type="character" w:customStyle="1" w:styleId="Heading1Char">
    <w:name w:val="Heading 1 Char"/>
    <w:basedOn w:val="DefaultParagraphFont"/>
    <w:link w:val="Heading1"/>
    <w:uiPriority w:val="9"/>
    <w:rsid w:val="00BB1FDB"/>
    <w:rPr>
      <w:rFonts w:asciiTheme="majorHAnsi" w:eastAsiaTheme="majorEastAsia" w:hAnsiTheme="majorHAnsi" w:cstheme="majorBidi"/>
      <w:color w:val="2F5496" w:themeColor="accent1" w:themeShade="BF"/>
      <w:kern w:val="2"/>
      <w:sz w:val="40"/>
      <w:szCs w:val="40"/>
      <w:lang w:val="en-GB"/>
      <w14:ligatures w14:val="standardContextual"/>
    </w:rPr>
  </w:style>
  <w:style w:type="character" w:customStyle="1" w:styleId="Heading2Char">
    <w:name w:val="Heading 2 Char"/>
    <w:basedOn w:val="DefaultParagraphFont"/>
    <w:link w:val="Heading2"/>
    <w:uiPriority w:val="9"/>
    <w:semiHidden/>
    <w:rsid w:val="00BB1FDB"/>
    <w:rPr>
      <w:rFonts w:asciiTheme="majorHAnsi" w:eastAsiaTheme="majorEastAsia" w:hAnsiTheme="majorHAnsi" w:cstheme="majorBidi"/>
      <w:color w:val="2F5496"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BB1FDB"/>
    <w:rPr>
      <w:rFonts w:asciiTheme="minorHAnsi" w:eastAsiaTheme="majorEastAsia" w:hAnsiTheme="minorHAnsi" w:cstheme="majorBidi"/>
      <w:color w:val="2F5496"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BB1FDB"/>
    <w:rPr>
      <w:rFonts w:asciiTheme="minorHAnsi" w:eastAsiaTheme="majorEastAsia" w:hAnsiTheme="minorHAnsi" w:cstheme="majorBidi"/>
      <w:i/>
      <w:iCs/>
      <w:color w:val="2F5496"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BB1FDB"/>
    <w:rPr>
      <w:rFonts w:asciiTheme="minorHAnsi" w:eastAsiaTheme="majorEastAsia" w:hAnsiTheme="minorHAnsi" w:cstheme="majorBidi"/>
      <w:color w:val="2F5496"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BB1FDB"/>
    <w:rPr>
      <w:rFonts w:asciiTheme="minorHAnsi" w:eastAsiaTheme="majorEastAsia" w:hAnsiTheme="minorHAnsi"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BB1FDB"/>
    <w:rPr>
      <w:rFonts w:asciiTheme="minorHAnsi" w:eastAsiaTheme="majorEastAsia" w:hAnsiTheme="minorHAnsi"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BB1FDB"/>
    <w:rPr>
      <w:rFonts w:asciiTheme="minorHAnsi" w:eastAsiaTheme="majorEastAsia" w:hAnsiTheme="minorHAnsi"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BB1FDB"/>
    <w:rPr>
      <w:rFonts w:asciiTheme="minorHAnsi" w:eastAsiaTheme="majorEastAsia" w:hAnsiTheme="minorHAnsi" w:cstheme="majorBidi"/>
      <w:color w:val="272727" w:themeColor="text1" w:themeTint="D8"/>
      <w:kern w:val="2"/>
      <w:lang w:val="en-GB"/>
      <w14:ligatures w14:val="standardContextual"/>
    </w:rPr>
  </w:style>
  <w:style w:type="numbering" w:customStyle="1" w:styleId="NoList1">
    <w:name w:val="No List1"/>
    <w:next w:val="NoList"/>
    <w:uiPriority w:val="99"/>
    <w:semiHidden/>
    <w:unhideWhenUsed/>
    <w:rsid w:val="00BB1FDB"/>
  </w:style>
  <w:style w:type="paragraph" w:styleId="BalloonText">
    <w:name w:val="Balloon Text"/>
    <w:basedOn w:val="Normal"/>
    <w:link w:val="BalloonTextChar"/>
    <w:uiPriority w:val="99"/>
    <w:semiHidden/>
    <w:unhideWhenUsed/>
    <w:rsid w:val="00BB1FDB"/>
    <w:pPr>
      <w:widowControl/>
      <w:suppressAutoHyphens w:val="0"/>
      <w:autoSpaceDE/>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B1FDB"/>
    <w:rPr>
      <w:rFonts w:ascii="Segoe UI" w:eastAsiaTheme="minorHAnsi" w:hAnsi="Segoe UI" w:cs="Segoe UI"/>
      <w:sz w:val="18"/>
      <w:szCs w:val="18"/>
    </w:rPr>
  </w:style>
  <w:style w:type="paragraph" w:customStyle="1" w:styleId="Title1">
    <w:name w:val="Title1"/>
    <w:basedOn w:val="Normal"/>
    <w:link w:val="TITLEChar"/>
    <w:qFormat/>
    <w:rsid w:val="00BB1FDB"/>
    <w:pPr>
      <w:pBdr>
        <w:top w:val="single" w:sz="6" w:space="0" w:color="FFFFFF"/>
        <w:left w:val="single" w:sz="6" w:space="0" w:color="FFFFFF"/>
        <w:bottom w:val="single" w:sz="6" w:space="0" w:color="FFFFFF"/>
        <w:right w:val="single" w:sz="6" w:space="0" w:color="FFFFFF"/>
      </w:pBdr>
      <w:spacing w:after="120"/>
      <w:jc w:val="center"/>
      <w:outlineLvl w:val="1"/>
    </w:pPr>
    <w:rPr>
      <w:rFonts w:ascii="Arial" w:hAnsi="Arial" w:cs="Arial"/>
      <w:b/>
      <w:bCs/>
      <w:caps/>
      <w:sz w:val="24"/>
      <w:lang w:val="es-ES" w:eastAsia="es-ES"/>
    </w:rPr>
  </w:style>
  <w:style w:type="paragraph" w:styleId="ListParagraph">
    <w:name w:val="List Paragraph"/>
    <w:basedOn w:val="Normal"/>
    <w:link w:val="ListParagraphChar"/>
    <w:uiPriority w:val="34"/>
    <w:qFormat/>
    <w:rsid w:val="00BB1FDB"/>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character" w:customStyle="1" w:styleId="TITLEChar">
    <w:name w:val="TITLE Char"/>
    <w:basedOn w:val="DefaultParagraphFont"/>
    <w:link w:val="Title1"/>
    <w:rsid w:val="00BB1FDB"/>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BB1FDB"/>
    <w:pPr>
      <w:widowControl w:val="0"/>
      <w:numPr>
        <w:numId w:val="3"/>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BB1FDB"/>
    <w:pPr>
      <w:numPr>
        <w:numId w:val="4"/>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BB1FDB"/>
    <w:rPr>
      <w:rFonts w:eastAsiaTheme="minorHAnsi" w:cstheme="minorBidi"/>
    </w:rPr>
  </w:style>
  <w:style w:type="character" w:customStyle="1" w:styleId="Firstnumbering1Char">
    <w:name w:val="First numbering 1. Char"/>
    <w:basedOn w:val="ListParagraphChar"/>
    <w:link w:val="Firstnumbering1"/>
    <w:rsid w:val="00BB1FDB"/>
    <w:rPr>
      <w:rFonts w:eastAsia="Times New Roman" w:cs="Arial"/>
      <w:lang w:val="es-ES" w:eastAsia="es-ES"/>
    </w:rPr>
  </w:style>
  <w:style w:type="character" w:customStyle="1" w:styleId="SecondnumberingaChar">
    <w:name w:val="Second numbering a). Char"/>
    <w:basedOn w:val="ListParagraphChar"/>
    <w:link w:val="Secondnumberinga"/>
    <w:rsid w:val="00BB1FDB"/>
    <w:rPr>
      <w:rFonts w:eastAsiaTheme="minorHAnsi" w:cstheme="minorBidi"/>
      <w:lang w:val="es-ES"/>
    </w:rPr>
  </w:style>
  <w:style w:type="paragraph" w:customStyle="1" w:styleId="Thirdnumberingi">
    <w:name w:val="Third numbering i)."/>
    <w:basedOn w:val="ListParagraph"/>
    <w:link w:val="ThirdnumberingiChar"/>
    <w:qFormat/>
    <w:rsid w:val="00BB1FDB"/>
    <w:pPr>
      <w:numPr>
        <w:numId w:val="5"/>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BB1FDB"/>
    <w:pPr>
      <w:numPr>
        <w:numId w:val="6"/>
      </w:numPr>
      <w:spacing w:after="0" w:line="240" w:lineRule="auto"/>
      <w:ind w:left="1985" w:hanging="284"/>
    </w:pPr>
    <w:rPr>
      <w:lang w:val="es-ES"/>
    </w:rPr>
  </w:style>
  <w:style w:type="character" w:customStyle="1" w:styleId="ThirdnumberingiChar">
    <w:name w:val="Third numbering i). Char"/>
    <w:basedOn w:val="ListParagraphChar"/>
    <w:link w:val="Thirdnumberingi"/>
    <w:rsid w:val="00BB1FDB"/>
    <w:rPr>
      <w:rFonts w:eastAsiaTheme="minorHAnsi" w:cstheme="minorBidi"/>
      <w:lang w:val="es-ES"/>
    </w:rPr>
  </w:style>
  <w:style w:type="character" w:customStyle="1" w:styleId="FourthnumberingAChar">
    <w:name w:val="Fourth numbering A. Char"/>
    <w:basedOn w:val="ListParagraphChar"/>
    <w:link w:val="FourthnumberingA"/>
    <w:rsid w:val="00BB1FDB"/>
    <w:rPr>
      <w:rFonts w:eastAsiaTheme="minorHAnsi" w:cstheme="minorBidi"/>
      <w:lang w:val="es-ES"/>
    </w:rPr>
  </w:style>
  <w:style w:type="paragraph" w:customStyle="1" w:styleId="Secondnumbering">
    <w:name w:val="Second numbering"/>
    <w:basedOn w:val="Normal"/>
    <w:link w:val="SecondnumberingChar"/>
    <w:qFormat/>
    <w:rsid w:val="00BB1FDB"/>
    <w:pPr>
      <w:widowControl/>
      <w:numPr>
        <w:numId w:val="16"/>
      </w:numPr>
      <w:suppressAutoHyphens w:val="0"/>
      <w:autoSpaceDE/>
      <w:autoSpaceDN/>
      <w:textAlignment w:val="auto"/>
    </w:pPr>
    <w:rPr>
      <w:rFonts w:ascii="Arial" w:eastAsiaTheme="minorHAnsi" w:hAnsi="Arial" w:cstheme="minorBidi"/>
      <w:sz w:val="22"/>
      <w:szCs w:val="22"/>
      <w:lang w:val="en-GB"/>
    </w:rPr>
  </w:style>
  <w:style w:type="character" w:customStyle="1" w:styleId="SecondnumberingChar">
    <w:name w:val="Second numbering Char"/>
    <w:basedOn w:val="DefaultParagraphFont"/>
    <w:link w:val="Secondnumbering"/>
    <w:rsid w:val="00BB1FDB"/>
    <w:rPr>
      <w:rFonts w:eastAsiaTheme="minorHAnsi" w:cstheme="minorBidi"/>
      <w:lang w:val="en-GB"/>
    </w:rPr>
  </w:style>
  <w:style w:type="paragraph" w:customStyle="1" w:styleId="Firstnumbering">
    <w:name w:val="First numbering"/>
    <w:basedOn w:val="ListParagraph"/>
    <w:link w:val="FirstnumberingChar"/>
    <w:qFormat/>
    <w:rsid w:val="00BB1FDB"/>
    <w:pPr>
      <w:numPr>
        <w:numId w:val="18"/>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BB1FDB"/>
    <w:rPr>
      <w:rFonts w:eastAsiaTheme="minorHAnsi" w:cstheme="minorBidi"/>
      <w:lang w:val="en-GB"/>
    </w:rPr>
  </w:style>
  <w:style w:type="paragraph" w:customStyle="1" w:styleId="Thirdnumberingi0">
    <w:name w:val="Third numbering i)"/>
    <w:basedOn w:val="Secondnumbering"/>
    <w:link w:val="ThirdnumberingiChar0"/>
    <w:qFormat/>
    <w:rsid w:val="00BB1FDB"/>
    <w:pPr>
      <w:numPr>
        <w:numId w:val="19"/>
      </w:numPr>
      <w:ind w:left="1701" w:hanging="283"/>
    </w:pPr>
  </w:style>
  <w:style w:type="character" w:customStyle="1" w:styleId="ThirdnumberingiChar0">
    <w:name w:val="Third numbering i) Char"/>
    <w:basedOn w:val="SecondnumberingChar"/>
    <w:link w:val="Thirdnumberingi0"/>
    <w:rsid w:val="00BB1FDB"/>
    <w:rPr>
      <w:rFonts w:eastAsiaTheme="minorHAnsi" w:cstheme="minorBidi"/>
      <w:lang w:val="en-GB"/>
    </w:rPr>
  </w:style>
  <w:style w:type="paragraph" w:styleId="Revision">
    <w:name w:val="Revision"/>
    <w:hidden/>
    <w:uiPriority w:val="99"/>
    <w:semiHidden/>
    <w:rsid w:val="00BB1FDB"/>
    <w:pPr>
      <w:autoSpaceDN/>
      <w:spacing w:after="0" w:line="240" w:lineRule="auto"/>
      <w:textAlignment w:val="auto"/>
    </w:pPr>
    <w:rPr>
      <w:rFonts w:eastAsiaTheme="minorHAnsi" w:cstheme="minorBidi"/>
      <w:lang w:val="en-GB"/>
    </w:rPr>
  </w:style>
  <w:style w:type="paragraph" w:styleId="EndnoteText">
    <w:name w:val="endnote text"/>
    <w:basedOn w:val="Normal"/>
    <w:link w:val="EndnoteTextChar"/>
    <w:uiPriority w:val="99"/>
    <w:semiHidden/>
    <w:unhideWhenUsed/>
    <w:rsid w:val="00BB1FDB"/>
    <w:pPr>
      <w:widowControl/>
      <w:suppressAutoHyphens w:val="0"/>
      <w:autoSpaceDE/>
      <w:autoSpaceDN/>
      <w:textAlignment w:val="auto"/>
    </w:pPr>
    <w:rPr>
      <w:rFonts w:ascii="Arial" w:eastAsiaTheme="minorHAnsi" w:hAnsi="Arial" w:cstheme="minorBidi"/>
      <w:szCs w:val="20"/>
      <w:lang w:val="en-GB"/>
    </w:rPr>
  </w:style>
  <w:style w:type="character" w:customStyle="1" w:styleId="EndnoteTextChar">
    <w:name w:val="Endnote Text Char"/>
    <w:basedOn w:val="DefaultParagraphFont"/>
    <w:link w:val="EndnoteText"/>
    <w:uiPriority w:val="99"/>
    <w:semiHidden/>
    <w:rsid w:val="00BB1FDB"/>
    <w:rPr>
      <w:rFonts w:eastAsiaTheme="minorHAnsi" w:cstheme="minorBidi"/>
      <w:sz w:val="20"/>
      <w:szCs w:val="20"/>
      <w:lang w:val="en-GB"/>
    </w:rPr>
  </w:style>
  <w:style w:type="character" w:styleId="EndnoteReference">
    <w:name w:val="endnote reference"/>
    <w:basedOn w:val="DefaultParagraphFont"/>
    <w:uiPriority w:val="99"/>
    <w:semiHidden/>
    <w:unhideWhenUsed/>
    <w:rsid w:val="00BB1FDB"/>
    <w:rPr>
      <w:vertAlign w:val="superscript"/>
    </w:rPr>
  </w:style>
  <w:style w:type="character" w:styleId="CommentReference">
    <w:name w:val="annotation reference"/>
    <w:basedOn w:val="DefaultParagraphFont"/>
    <w:uiPriority w:val="99"/>
    <w:semiHidden/>
    <w:unhideWhenUsed/>
    <w:rsid w:val="00BB1FDB"/>
    <w:rPr>
      <w:sz w:val="16"/>
      <w:szCs w:val="16"/>
    </w:rPr>
  </w:style>
  <w:style w:type="paragraph" w:styleId="CommentText">
    <w:name w:val="annotation text"/>
    <w:basedOn w:val="Normal"/>
    <w:link w:val="CommentTextChar"/>
    <w:uiPriority w:val="99"/>
    <w:unhideWhenUsed/>
    <w:rsid w:val="00BB1FDB"/>
    <w:pPr>
      <w:widowControl/>
      <w:suppressAutoHyphens w:val="0"/>
      <w:autoSpaceDE/>
      <w:autoSpaceDN/>
      <w:spacing w:after="160"/>
      <w:textAlignment w:val="auto"/>
    </w:pPr>
    <w:rPr>
      <w:rFonts w:ascii="Arial" w:eastAsiaTheme="minorHAnsi" w:hAnsi="Arial" w:cstheme="minorBidi"/>
      <w:szCs w:val="20"/>
      <w:lang w:val="en-GB"/>
    </w:rPr>
  </w:style>
  <w:style w:type="character" w:customStyle="1" w:styleId="CommentTextChar">
    <w:name w:val="Comment Text Char"/>
    <w:basedOn w:val="DefaultParagraphFont"/>
    <w:link w:val="CommentText"/>
    <w:uiPriority w:val="99"/>
    <w:rsid w:val="00BB1FDB"/>
    <w:rPr>
      <w:rFonts w:eastAsiaTheme="minorHAnsi" w:cstheme="minorBidi"/>
      <w:sz w:val="20"/>
      <w:szCs w:val="20"/>
      <w:lang w:val="en-GB"/>
    </w:rPr>
  </w:style>
  <w:style w:type="paragraph" w:styleId="CommentSubject">
    <w:name w:val="annotation subject"/>
    <w:basedOn w:val="CommentText"/>
    <w:next w:val="CommentText"/>
    <w:link w:val="CommentSubjectChar"/>
    <w:uiPriority w:val="99"/>
    <w:semiHidden/>
    <w:unhideWhenUsed/>
    <w:rsid w:val="00BB1FDB"/>
    <w:rPr>
      <w:b/>
      <w:bCs/>
    </w:rPr>
  </w:style>
  <w:style w:type="character" w:customStyle="1" w:styleId="CommentSubjectChar">
    <w:name w:val="Comment Subject Char"/>
    <w:basedOn w:val="CommentTextChar"/>
    <w:link w:val="CommentSubject"/>
    <w:uiPriority w:val="99"/>
    <w:semiHidden/>
    <w:rsid w:val="00BB1FDB"/>
    <w:rPr>
      <w:rFonts w:eastAsiaTheme="minorHAnsi" w:cstheme="minorBidi"/>
      <w:b/>
      <w:bCs/>
      <w:sz w:val="20"/>
      <w:szCs w:val="20"/>
      <w:lang w:val="en-GB"/>
    </w:rPr>
  </w:style>
  <w:style w:type="character" w:styleId="Mention">
    <w:name w:val="Mention"/>
    <w:basedOn w:val="DefaultParagraphFont"/>
    <w:uiPriority w:val="99"/>
    <w:unhideWhenUsed/>
    <w:rsid w:val="00BB1FDB"/>
    <w:rPr>
      <w:color w:val="2B579A"/>
      <w:shd w:val="clear" w:color="auto" w:fill="E1DFDD"/>
    </w:rPr>
  </w:style>
  <w:style w:type="character" w:styleId="UnresolvedMention">
    <w:name w:val="Unresolved Mention"/>
    <w:basedOn w:val="DefaultParagraphFont"/>
    <w:uiPriority w:val="99"/>
    <w:semiHidden/>
    <w:unhideWhenUsed/>
    <w:rsid w:val="00BB1FDB"/>
    <w:rPr>
      <w:color w:val="605E5C"/>
      <w:shd w:val="clear" w:color="auto" w:fill="E1DFDD"/>
    </w:rPr>
  </w:style>
  <w:style w:type="character" w:styleId="FollowedHyperlink">
    <w:name w:val="FollowedHyperlink"/>
    <w:basedOn w:val="DefaultParagraphFont"/>
    <w:uiPriority w:val="99"/>
    <w:semiHidden/>
    <w:unhideWhenUsed/>
    <w:rsid w:val="00BB1FDB"/>
    <w:rPr>
      <w:color w:val="954F72" w:themeColor="followedHyperlink"/>
      <w:u w:val="single"/>
    </w:rPr>
  </w:style>
  <w:style w:type="paragraph" w:styleId="Title">
    <w:name w:val="Title"/>
    <w:basedOn w:val="Normal"/>
    <w:next w:val="Normal"/>
    <w:link w:val="TitleChar0"/>
    <w:uiPriority w:val="10"/>
    <w:qFormat/>
    <w:rsid w:val="00BB1FDB"/>
    <w:pPr>
      <w:widowControl/>
      <w:suppressAutoHyphens w:val="0"/>
      <w:autoSpaceDE/>
      <w:autoSpaceDN/>
      <w:spacing w:after="80"/>
      <w:contextualSpacing/>
      <w:textAlignment w:val="auto"/>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0">
    <w:name w:val="Title Char"/>
    <w:basedOn w:val="DefaultParagraphFont"/>
    <w:link w:val="Title"/>
    <w:uiPriority w:val="10"/>
    <w:rsid w:val="00BB1FDB"/>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BB1FDB"/>
    <w:pPr>
      <w:widowControl/>
      <w:numPr>
        <w:ilvl w:val="1"/>
      </w:numPr>
      <w:suppressAutoHyphens w:val="0"/>
      <w:autoSpaceDE/>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B1FDB"/>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BB1FDB"/>
    <w:pPr>
      <w:widowControl/>
      <w:suppressAutoHyphens w:val="0"/>
      <w:autoSpaceDE/>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BB1FDB"/>
    <w:rPr>
      <w:rFonts w:asciiTheme="minorHAnsi" w:eastAsiaTheme="minorHAnsi" w:hAnsiTheme="minorHAnsi" w:cstheme="minorBidi"/>
      <w:i/>
      <w:iCs/>
      <w:color w:val="404040" w:themeColor="text1" w:themeTint="BF"/>
      <w:kern w:val="2"/>
      <w:lang w:val="en-GB"/>
      <w14:ligatures w14:val="standardContextual"/>
    </w:rPr>
  </w:style>
  <w:style w:type="character" w:styleId="IntenseEmphasis">
    <w:name w:val="Intense Emphasis"/>
    <w:basedOn w:val="DefaultParagraphFont"/>
    <w:uiPriority w:val="21"/>
    <w:qFormat/>
    <w:rsid w:val="00BB1FDB"/>
    <w:rPr>
      <w:i/>
      <w:iCs/>
      <w:color w:val="2F5496" w:themeColor="accent1" w:themeShade="BF"/>
    </w:rPr>
  </w:style>
  <w:style w:type="paragraph" w:styleId="IntenseQuote">
    <w:name w:val="Intense Quote"/>
    <w:basedOn w:val="Normal"/>
    <w:next w:val="Normal"/>
    <w:link w:val="IntenseQuoteChar"/>
    <w:uiPriority w:val="30"/>
    <w:qFormat/>
    <w:rsid w:val="00BB1FDB"/>
    <w:pPr>
      <w:widowControl/>
      <w:pBdr>
        <w:top w:val="single" w:sz="4" w:space="10" w:color="2F5496" w:themeColor="accent1" w:themeShade="BF"/>
        <w:bottom w:val="single" w:sz="4" w:space="10" w:color="2F5496" w:themeColor="accent1" w:themeShade="BF"/>
      </w:pBdr>
      <w:suppressAutoHyphens w:val="0"/>
      <w:autoSpaceDE/>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BB1FDB"/>
    <w:rPr>
      <w:rFonts w:asciiTheme="minorHAnsi" w:eastAsiaTheme="minorHAnsi" w:hAnsiTheme="minorHAnsi" w:cstheme="minorBidi"/>
      <w:i/>
      <w:iCs/>
      <w:color w:val="2F5496" w:themeColor="accent1" w:themeShade="BF"/>
      <w:kern w:val="2"/>
      <w:lang w:val="en-GB"/>
      <w14:ligatures w14:val="standardContextual"/>
    </w:rPr>
  </w:style>
  <w:style w:type="character" w:styleId="IntenseReference">
    <w:name w:val="Intense Reference"/>
    <w:basedOn w:val="DefaultParagraphFont"/>
    <w:uiPriority w:val="32"/>
    <w:qFormat/>
    <w:rsid w:val="00BB1FDB"/>
    <w:rPr>
      <w:b/>
      <w:bCs/>
      <w:smallCaps/>
      <w:color w:val="2F5496" w:themeColor="accent1" w:themeShade="BF"/>
      <w:spacing w:val="5"/>
    </w:rPr>
  </w:style>
  <w:style w:type="paragraph" w:customStyle="1" w:styleId="msonormal0">
    <w:name w:val="msonormal"/>
    <w:basedOn w:val="Normal"/>
    <w:rsid w:val="00BB1FDB"/>
    <w:pPr>
      <w:widowControl/>
      <w:suppressAutoHyphens w:val="0"/>
      <w:autoSpaceDE/>
      <w:autoSpaceDN/>
      <w:spacing w:before="100" w:beforeAutospacing="1" w:after="100" w:afterAutospacing="1"/>
      <w:textAlignment w:val="auto"/>
    </w:pPr>
    <w:rPr>
      <w:sz w:val="24"/>
      <w:lang w:val="en-GB" w:eastAsia="en-GB"/>
    </w:rPr>
  </w:style>
  <w:style w:type="paragraph" w:customStyle="1" w:styleId="font5">
    <w:name w:val="font5"/>
    <w:basedOn w:val="Normal"/>
    <w:rsid w:val="00BB1FDB"/>
    <w:pPr>
      <w:widowControl/>
      <w:suppressAutoHyphens w:val="0"/>
      <w:autoSpaceDE/>
      <w:autoSpaceDN/>
      <w:spacing w:before="100" w:beforeAutospacing="1" w:after="100" w:afterAutospacing="1"/>
      <w:textAlignment w:val="auto"/>
    </w:pPr>
    <w:rPr>
      <w:rFonts w:ascii="Calibri" w:hAnsi="Calibri" w:cs="Calibri"/>
      <w:color w:val="000000"/>
      <w:sz w:val="22"/>
      <w:szCs w:val="22"/>
      <w:lang w:val="en-GB" w:eastAsia="en-GB"/>
    </w:rPr>
  </w:style>
  <w:style w:type="paragraph" w:customStyle="1" w:styleId="font6">
    <w:name w:val="font6"/>
    <w:basedOn w:val="Normal"/>
    <w:rsid w:val="00BB1FDB"/>
    <w:pPr>
      <w:widowControl/>
      <w:suppressAutoHyphens w:val="0"/>
      <w:autoSpaceDE/>
      <w:autoSpaceDN/>
      <w:spacing w:before="100" w:beforeAutospacing="1" w:after="100" w:afterAutospacing="1"/>
      <w:textAlignment w:val="auto"/>
    </w:pPr>
    <w:rPr>
      <w:rFonts w:ascii="Calibri" w:hAnsi="Calibri" w:cs="Calibri"/>
      <w:i/>
      <w:iCs/>
      <w:color w:val="000000"/>
      <w:sz w:val="22"/>
      <w:szCs w:val="22"/>
      <w:lang w:val="en-GB" w:eastAsia="en-GB"/>
    </w:rPr>
  </w:style>
  <w:style w:type="paragraph" w:customStyle="1" w:styleId="font7">
    <w:name w:val="font7"/>
    <w:basedOn w:val="Normal"/>
    <w:rsid w:val="00BB1FDB"/>
    <w:pPr>
      <w:widowControl/>
      <w:suppressAutoHyphens w:val="0"/>
      <w:autoSpaceDE/>
      <w:autoSpaceDN/>
      <w:spacing w:before="100" w:beforeAutospacing="1" w:after="100" w:afterAutospacing="1"/>
      <w:textAlignment w:val="auto"/>
    </w:pPr>
    <w:rPr>
      <w:rFonts w:ascii="Calibri" w:hAnsi="Calibri" w:cs="Calibri"/>
      <w:color w:val="000000"/>
      <w:sz w:val="22"/>
      <w:szCs w:val="22"/>
      <w:lang w:val="en-GB" w:eastAsia="en-GB"/>
    </w:rPr>
  </w:style>
  <w:style w:type="paragraph" w:customStyle="1" w:styleId="font8">
    <w:name w:val="font8"/>
    <w:basedOn w:val="Normal"/>
    <w:rsid w:val="00BB1FDB"/>
    <w:pPr>
      <w:widowControl/>
      <w:suppressAutoHyphens w:val="0"/>
      <w:autoSpaceDE/>
      <w:autoSpaceDN/>
      <w:spacing w:before="100" w:beforeAutospacing="1" w:after="100" w:afterAutospacing="1"/>
      <w:textAlignment w:val="auto"/>
    </w:pPr>
    <w:rPr>
      <w:rFonts w:ascii="Calibri" w:hAnsi="Calibri" w:cs="Calibri"/>
      <w:i/>
      <w:iCs/>
      <w:color w:val="000000"/>
      <w:sz w:val="22"/>
      <w:szCs w:val="22"/>
      <w:lang w:val="en-GB" w:eastAsia="en-GB"/>
    </w:rPr>
  </w:style>
  <w:style w:type="paragraph" w:customStyle="1" w:styleId="xl65">
    <w:name w:val="xl65"/>
    <w:basedOn w:val="Normal"/>
    <w:rsid w:val="00BB1FDB"/>
    <w:pPr>
      <w:widowControl/>
      <w:pBdr>
        <w:bottom w:val="single" w:sz="4" w:space="0" w:color="auto"/>
      </w:pBdr>
      <w:suppressAutoHyphens w:val="0"/>
      <w:autoSpaceDE/>
      <w:autoSpaceDN/>
      <w:spacing w:before="100" w:beforeAutospacing="1" w:after="100" w:afterAutospacing="1"/>
      <w:jc w:val="center"/>
      <w:textAlignment w:val="center"/>
    </w:pPr>
    <w:rPr>
      <w:b/>
      <w:bCs/>
      <w:sz w:val="24"/>
      <w:lang w:val="en-GB" w:eastAsia="en-GB"/>
    </w:rPr>
  </w:style>
  <w:style w:type="paragraph" w:customStyle="1" w:styleId="xl66">
    <w:name w:val="xl66"/>
    <w:basedOn w:val="Normal"/>
    <w:rsid w:val="00BB1FDB"/>
    <w:pPr>
      <w:widowControl/>
      <w:suppressAutoHyphens w:val="0"/>
      <w:autoSpaceDE/>
      <w:autoSpaceDN/>
      <w:spacing w:before="100" w:beforeAutospacing="1" w:after="100" w:afterAutospacing="1"/>
      <w:textAlignment w:val="auto"/>
    </w:pPr>
    <w:rPr>
      <w:i/>
      <w:iCs/>
      <w:sz w:val="24"/>
      <w:lang w:val="en-GB" w:eastAsia="en-GB"/>
    </w:rPr>
  </w:style>
  <w:style w:type="paragraph" w:customStyle="1" w:styleId="xl67">
    <w:name w:val="xl67"/>
    <w:basedOn w:val="Normal"/>
    <w:rsid w:val="00BB1FDB"/>
    <w:pPr>
      <w:widowControl/>
      <w:shd w:val="clear" w:color="000000" w:fill="BFBFBF"/>
      <w:suppressAutoHyphens w:val="0"/>
      <w:autoSpaceDE/>
      <w:autoSpaceDN/>
      <w:spacing w:before="100" w:beforeAutospacing="1" w:after="100" w:afterAutospacing="1"/>
      <w:textAlignment w:val="auto"/>
    </w:pPr>
    <w:rPr>
      <w:sz w:val="24"/>
      <w:lang w:val="en-GB" w:eastAsia="en-GB"/>
    </w:rPr>
  </w:style>
  <w:style w:type="paragraph" w:customStyle="1" w:styleId="xl68">
    <w:name w:val="xl68"/>
    <w:basedOn w:val="Normal"/>
    <w:rsid w:val="00BB1FDB"/>
    <w:pPr>
      <w:widowControl/>
      <w:shd w:val="clear" w:color="000000" w:fill="BFBFBF"/>
      <w:suppressAutoHyphens w:val="0"/>
      <w:autoSpaceDE/>
      <w:autoSpaceDN/>
      <w:spacing w:before="100" w:beforeAutospacing="1" w:after="100" w:afterAutospacing="1"/>
      <w:textAlignment w:val="auto"/>
    </w:pPr>
    <w:rPr>
      <w:i/>
      <w:iCs/>
      <w:sz w:val="24"/>
      <w:lang w:val="en-GB" w:eastAsia="en-GB"/>
    </w:rPr>
  </w:style>
  <w:style w:type="paragraph" w:customStyle="1" w:styleId="xl69">
    <w:name w:val="xl69"/>
    <w:basedOn w:val="Normal"/>
    <w:rsid w:val="00BB1FDB"/>
    <w:pPr>
      <w:widowControl/>
      <w:shd w:val="clear" w:color="000000" w:fill="FFFF00"/>
      <w:suppressAutoHyphens w:val="0"/>
      <w:autoSpaceDE/>
      <w:autoSpaceDN/>
      <w:spacing w:before="100" w:beforeAutospacing="1" w:after="100" w:afterAutospacing="1"/>
      <w:textAlignment w:val="auto"/>
    </w:pPr>
    <w:rPr>
      <w:sz w:val="24"/>
      <w:lang w:val="en-GB" w:eastAsia="en-GB"/>
    </w:rPr>
  </w:style>
  <w:style w:type="paragraph" w:customStyle="1" w:styleId="xl70">
    <w:name w:val="xl70"/>
    <w:basedOn w:val="Normal"/>
    <w:rsid w:val="00BB1FDB"/>
    <w:pPr>
      <w:widowControl/>
      <w:shd w:val="clear" w:color="000000" w:fill="FFFF00"/>
      <w:suppressAutoHyphens w:val="0"/>
      <w:autoSpaceDE/>
      <w:autoSpaceDN/>
      <w:spacing w:before="100" w:beforeAutospacing="1" w:after="100" w:afterAutospacing="1"/>
      <w:textAlignment w:val="auto"/>
    </w:pPr>
    <w:rPr>
      <w:i/>
      <w:iCs/>
      <w:sz w:val="24"/>
      <w:lang w:val="en-GB" w:eastAsia="en-GB"/>
    </w:rPr>
  </w:style>
  <w:style w:type="paragraph" w:customStyle="1" w:styleId="xl71">
    <w:name w:val="xl71"/>
    <w:basedOn w:val="Normal"/>
    <w:rsid w:val="00BB1FDB"/>
    <w:pPr>
      <w:widowControl/>
      <w:suppressAutoHyphens w:val="0"/>
      <w:autoSpaceDE/>
      <w:autoSpaceDN/>
      <w:spacing w:before="100" w:beforeAutospacing="1" w:after="100" w:afterAutospacing="1"/>
      <w:jc w:val="center"/>
      <w:textAlignment w:val="center"/>
    </w:pPr>
    <w:rPr>
      <w:b/>
      <w:bCs/>
      <w:sz w:val="24"/>
      <w:lang w:val="en-GB" w:eastAsia="en-GB"/>
    </w:rPr>
  </w:style>
  <w:style w:type="paragraph" w:customStyle="1" w:styleId="xl72">
    <w:name w:val="xl72"/>
    <w:basedOn w:val="Normal"/>
    <w:rsid w:val="00BB1FDB"/>
    <w:pPr>
      <w:widowControl/>
      <w:suppressAutoHyphens w:val="0"/>
      <w:autoSpaceDE/>
      <w:autoSpaceDN/>
      <w:spacing w:before="100" w:beforeAutospacing="1" w:after="100" w:afterAutospacing="1"/>
      <w:textAlignment w:val="top"/>
    </w:pPr>
    <w:rPr>
      <w:rFonts w:ascii="Calibri" w:hAnsi="Calibri" w:cs="Calibri"/>
      <w:color w:val="000000"/>
      <w:sz w:val="24"/>
      <w:lang w:val="en-GB" w:eastAsia="en-GB"/>
    </w:rPr>
  </w:style>
  <w:style w:type="paragraph" w:customStyle="1" w:styleId="xl73">
    <w:name w:val="xl73"/>
    <w:basedOn w:val="Normal"/>
    <w:rsid w:val="00BB1FDB"/>
    <w:pPr>
      <w:widowControl/>
      <w:suppressAutoHyphens w:val="0"/>
      <w:autoSpaceDE/>
      <w:autoSpaceDN/>
      <w:spacing w:before="100" w:beforeAutospacing="1" w:after="100" w:afterAutospacing="1"/>
      <w:textAlignment w:val="top"/>
    </w:pPr>
    <w:rPr>
      <w:rFonts w:ascii="Calibri" w:hAnsi="Calibri" w:cs="Calibri"/>
      <w:color w:val="000000"/>
      <w:sz w:val="24"/>
      <w:lang w:val="en-GB" w:eastAsia="en-GB"/>
    </w:rPr>
  </w:style>
  <w:style w:type="paragraph" w:customStyle="1" w:styleId="xl74">
    <w:name w:val="xl74"/>
    <w:basedOn w:val="Normal"/>
    <w:rsid w:val="00BB1FDB"/>
    <w:pPr>
      <w:widowControl/>
      <w:suppressAutoHyphens w:val="0"/>
      <w:autoSpaceDE/>
      <w:autoSpaceDN/>
      <w:spacing w:before="100" w:beforeAutospacing="1" w:after="100" w:afterAutospacing="1"/>
      <w:textAlignment w:val="top"/>
    </w:pPr>
    <w:rPr>
      <w:rFonts w:ascii="Calibri" w:hAnsi="Calibri" w:cs="Calibri"/>
      <w:color w:val="000000"/>
      <w:sz w:val="24"/>
      <w:lang w:val="en-GB" w:eastAsia="en-GB"/>
    </w:rPr>
  </w:style>
  <w:style w:type="paragraph" w:customStyle="1" w:styleId="xl75">
    <w:name w:val="xl75"/>
    <w:basedOn w:val="Normal"/>
    <w:rsid w:val="00BB1FDB"/>
    <w:pPr>
      <w:widowControl/>
      <w:shd w:val="clear" w:color="000000" w:fill="FFFF00"/>
      <w:suppressAutoHyphens w:val="0"/>
      <w:autoSpaceDE/>
      <w:autoSpaceDN/>
      <w:spacing w:before="100" w:beforeAutospacing="1" w:after="100" w:afterAutospacing="1"/>
      <w:textAlignment w:val="top"/>
    </w:pPr>
    <w:rPr>
      <w:rFonts w:ascii="Calibri" w:hAnsi="Calibri" w:cs="Calibri"/>
      <w:color w:val="000000"/>
      <w:sz w:val="24"/>
      <w:lang w:val="en-GB" w:eastAsia="en-GB"/>
    </w:rPr>
  </w:style>
  <w:style w:type="paragraph" w:customStyle="1" w:styleId="xl76">
    <w:name w:val="xl76"/>
    <w:basedOn w:val="Normal"/>
    <w:rsid w:val="00BB1FDB"/>
    <w:pPr>
      <w:widowControl/>
      <w:suppressAutoHyphens w:val="0"/>
      <w:autoSpaceDE/>
      <w:autoSpaceDN/>
      <w:spacing w:before="100" w:beforeAutospacing="1" w:after="100" w:afterAutospacing="1"/>
      <w:jc w:val="center"/>
      <w:textAlignment w:val="auto"/>
    </w:pPr>
    <w:rPr>
      <w:sz w:val="24"/>
      <w:lang w:val="en-GB" w:eastAsia="en-GB"/>
    </w:rPr>
  </w:style>
  <w:style w:type="paragraph" w:customStyle="1" w:styleId="xl77">
    <w:name w:val="xl77"/>
    <w:basedOn w:val="Normal"/>
    <w:rsid w:val="00BB1FDB"/>
    <w:pPr>
      <w:widowControl/>
      <w:shd w:val="clear" w:color="000000" w:fill="BFBFBF"/>
      <w:suppressAutoHyphens w:val="0"/>
      <w:autoSpaceDE/>
      <w:autoSpaceDN/>
      <w:spacing w:before="100" w:beforeAutospacing="1" w:after="100" w:afterAutospacing="1"/>
      <w:jc w:val="center"/>
      <w:textAlignment w:val="auto"/>
    </w:pPr>
    <w:rPr>
      <w:sz w:val="24"/>
      <w:lang w:val="en-GB" w:eastAsia="en-GB"/>
    </w:rPr>
  </w:style>
  <w:style w:type="paragraph" w:customStyle="1" w:styleId="xl78">
    <w:name w:val="xl78"/>
    <w:basedOn w:val="Normal"/>
    <w:rsid w:val="00BB1FDB"/>
    <w:pPr>
      <w:widowControl/>
      <w:shd w:val="clear" w:color="000000" w:fill="FFFF00"/>
      <w:suppressAutoHyphens w:val="0"/>
      <w:autoSpaceDE/>
      <w:autoSpaceDN/>
      <w:spacing w:before="100" w:beforeAutospacing="1" w:after="100" w:afterAutospacing="1"/>
      <w:jc w:val="center"/>
      <w:textAlignment w:val="auto"/>
    </w:pPr>
    <w:rPr>
      <w:sz w:val="24"/>
      <w:lang w:val="en-GB" w:eastAsia="en-GB"/>
    </w:rPr>
  </w:style>
  <w:style w:type="paragraph" w:customStyle="1" w:styleId="xl79">
    <w:name w:val="xl79"/>
    <w:basedOn w:val="Normal"/>
    <w:rsid w:val="00BB1FDB"/>
    <w:pPr>
      <w:widowControl/>
      <w:shd w:val="clear" w:color="000000" w:fill="FFFF00"/>
      <w:suppressAutoHyphens w:val="0"/>
      <w:autoSpaceDE/>
      <w:autoSpaceDN/>
      <w:spacing w:before="100" w:beforeAutospacing="1" w:after="100" w:afterAutospacing="1"/>
      <w:jc w:val="center"/>
      <w:textAlignment w:val="center"/>
    </w:pPr>
    <w:rPr>
      <w:b/>
      <w:bCs/>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111/geb.7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B956BCA-DE45-4B23-A1B3-98C9BE91DEFF}"/>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25</Pages>
  <Words>8542</Words>
  <Characters>48695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6</cp:revision>
  <cp:lastPrinted>2020-02-03T15:02:00Z</cp:lastPrinted>
  <dcterms:created xsi:type="dcterms:W3CDTF">2026-03-27T02:59:00Z</dcterms:created>
  <dcterms:modified xsi:type="dcterms:W3CDTF">2026-03-27T03:10:00Z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