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A5CD" w14:textId="22FBE2FE" w:rsidR="004B27FA" w:rsidRDefault="0051447B" w:rsidP="004B27FA">
      <w:pPr>
        <w:jc w:val="center"/>
        <w:rPr>
          <w:rFonts w:ascii="Arial" w:hAnsi="Arial" w:cs="Arial"/>
          <w:b/>
          <w:sz w:val="22"/>
          <w:szCs w:val="22"/>
          <w:lang w:val="en-GB"/>
        </w:rPr>
      </w:pPr>
      <w:r w:rsidRPr="007D3728">
        <w:rPr>
          <w:rFonts w:ascii="Arial" w:eastAsia="Malgun Gothic" w:hAnsi="Arial" w:cs="Arial"/>
          <w:b/>
          <w:bCs/>
          <w:sz w:val="22"/>
          <w:szCs w:val="22"/>
        </w:rPr>
        <w:t>FLYWAYS</w:t>
      </w:r>
    </w:p>
    <w:p w14:paraId="614CACCB" w14:textId="77777777" w:rsidR="00D60BBA" w:rsidRDefault="00D60BBA" w:rsidP="03757FD0">
      <w:pPr>
        <w:jc w:val="center"/>
        <w:rPr>
          <w:rFonts w:ascii="Arial" w:hAnsi="Arial" w:cs="Arial"/>
          <w:sz w:val="22"/>
          <w:szCs w:val="22"/>
          <w:lang w:val="en-GB"/>
        </w:rPr>
      </w:pPr>
    </w:p>
    <w:p w14:paraId="444C3BDF" w14:textId="3AD231E2" w:rsidR="004B27FA" w:rsidRDefault="004B27FA" w:rsidP="004B27FA">
      <w:pPr>
        <w:spacing w:after="120"/>
        <w:jc w:val="center"/>
        <w:rPr>
          <w:rFonts w:ascii="Arial" w:hAnsi="Arial" w:cs="Arial"/>
          <w:sz w:val="22"/>
          <w:szCs w:val="22"/>
        </w:rPr>
      </w:pPr>
      <w:r>
        <w:rPr>
          <w:rFonts w:ascii="Arial" w:hAnsi="Arial" w:cs="Arial"/>
          <w:sz w:val="22"/>
          <w:szCs w:val="22"/>
        </w:rPr>
        <w:t>UNEP/CMS/COP15/Doc.26.3.1</w:t>
      </w:r>
    </w:p>
    <w:p w14:paraId="53CB5327" w14:textId="700945D6" w:rsidR="004B27FA" w:rsidRDefault="004B27FA" w:rsidP="004B27FA">
      <w:pPr>
        <w:jc w:val="center"/>
        <w:rPr>
          <w:rFonts w:ascii="Arial" w:hAnsi="Arial" w:cs="Arial"/>
          <w:i/>
          <w:iCs/>
          <w:sz w:val="22"/>
          <w:szCs w:val="22"/>
        </w:rPr>
      </w:pPr>
      <w:r w:rsidRPr="03757FD0">
        <w:rPr>
          <w:rFonts w:ascii="Arial" w:hAnsi="Arial" w:cs="Arial"/>
          <w:i/>
          <w:iCs/>
          <w:sz w:val="22"/>
          <w:szCs w:val="22"/>
        </w:rPr>
        <w:t>(Prepared by the Avian Species WG)</w:t>
      </w:r>
    </w:p>
    <w:p w14:paraId="43556B79" w14:textId="77777777" w:rsidR="004B27FA" w:rsidRPr="00743167" w:rsidRDefault="004B27FA" w:rsidP="004B27FA">
      <w:pPr>
        <w:rPr>
          <w:rFonts w:ascii="Arial" w:hAnsi="Arial" w:cs="Arial"/>
          <w:sz w:val="18"/>
          <w:szCs w:val="18"/>
        </w:rPr>
      </w:pPr>
    </w:p>
    <w:p w14:paraId="166232B3" w14:textId="77777777" w:rsidR="004B27FA" w:rsidRPr="00743167" w:rsidRDefault="004B27FA" w:rsidP="004B27FA">
      <w:pPr>
        <w:rPr>
          <w:rFonts w:ascii="Arial" w:hAnsi="Arial" w:cs="Arial"/>
          <w:sz w:val="18"/>
          <w:szCs w:val="18"/>
        </w:rPr>
      </w:pPr>
    </w:p>
    <w:p w14:paraId="133D2726" w14:textId="08FB3314" w:rsidR="004B27FA" w:rsidRDefault="004B27FA" w:rsidP="03757FD0">
      <w:pPr>
        <w:widowControl/>
        <w:jc w:val="center"/>
        <w:rPr>
          <w:rFonts w:ascii="Arial" w:hAnsi="Arial" w:cs="Arial"/>
          <w:sz w:val="22"/>
          <w:szCs w:val="22"/>
        </w:rPr>
      </w:pPr>
      <w:r>
        <w:rPr>
          <w:rFonts w:ascii="Arial" w:hAnsi="Arial" w:cs="Arial"/>
          <w:sz w:val="22"/>
          <w:szCs w:val="22"/>
        </w:rPr>
        <w:t>DRAFT RESOLUTION</w:t>
      </w:r>
    </w:p>
    <w:p w14:paraId="1471533F" w14:textId="77777777" w:rsidR="007D3728" w:rsidRPr="00743167" w:rsidRDefault="007D3728" w:rsidP="007D3728">
      <w:pPr>
        <w:widowControl/>
        <w:suppressAutoHyphens w:val="0"/>
        <w:autoSpaceDE/>
        <w:autoSpaceDN/>
        <w:jc w:val="both"/>
        <w:textAlignment w:val="auto"/>
        <w:rPr>
          <w:rFonts w:ascii="Arial" w:eastAsia="Malgun Gothic" w:hAnsi="Arial" w:cs="Arial"/>
          <w:sz w:val="18"/>
          <w:szCs w:val="18"/>
        </w:rPr>
      </w:pPr>
    </w:p>
    <w:p w14:paraId="5F128837" w14:textId="490F62BD" w:rsidR="007D3728" w:rsidRPr="00743167" w:rsidRDefault="007D3728" w:rsidP="00556FF3">
      <w:pPr>
        <w:widowControl/>
        <w:suppressAutoHyphens w:val="0"/>
        <w:autoSpaceDE/>
        <w:autoSpaceDN/>
        <w:jc w:val="both"/>
        <w:textAlignment w:val="auto"/>
        <w:rPr>
          <w:rFonts w:ascii="Arial" w:eastAsia="Malgun Gothic" w:hAnsi="Arial" w:cs="Arial"/>
          <w:b/>
          <w:bCs/>
          <w:sz w:val="18"/>
          <w:szCs w:val="18"/>
        </w:rPr>
      </w:pPr>
    </w:p>
    <w:p w14:paraId="1A54C67D" w14:textId="4463093F" w:rsidR="007D3728" w:rsidRPr="007D3728" w:rsidRDefault="007D3728" w:rsidP="00556FF3">
      <w:pPr>
        <w:widowControl/>
        <w:autoSpaceDE/>
        <w:autoSpaceDN/>
        <w:adjustRightInd w:val="0"/>
        <w:jc w:val="both"/>
        <w:textAlignment w:val="auto"/>
        <w:rPr>
          <w:rFonts w:ascii="Arial" w:eastAsia="Malgun Gothic" w:hAnsi="Arial" w:cs="Arial"/>
          <w:iCs/>
          <w:sz w:val="22"/>
          <w:szCs w:val="22"/>
          <w:lang w:val="en-GB"/>
        </w:rPr>
      </w:pPr>
      <w:r w:rsidRPr="007D3728">
        <w:rPr>
          <w:rFonts w:ascii="Arial" w:eastAsia="Malgun Gothic" w:hAnsi="Arial" w:cs="Arial"/>
          <w:i/>
          <w:sz w:val="22"/>
          <w:szCs w:val="22"/>
          <w:lang w:val="en-GB"/>
        </w:rPr>
        <w:t>Recognizing</w:t>
      </w:r>
      <w:r w:rsidRPr="007D3728">
        <w:rPr>
          <w:rFonts w:ascii="Arial" w:eastAsia="Malgun Gothic" w:hAnsi="Arial" w:cs="Arial"/>
          <w:iCs/>
          <w:sz w:val="22"/>
          <w:szCs w:val="22"/>
          <w:lang w:val="en-GB"/>
        </w:rPr>
        <w:t xml:space="preserve"> that a flyway is a flight path used by large numbers of birds, including landbirds, raptors, waterbirds and seabirds, while migrating between their breeding grounds and their non-breeding areas, generally spanning continents and often passing over oceans,</w:t>
      </w:r>
    </w:p>
    <w:p w14:paraId="414F57B7" w14:textId="77777777" w:rsidR="007D3728" w:rsidRPr="007D3728" w:rsidRDefault="007D3728" w:rsidP="00556FF3">
      <w:pPr>
        <w:widowControl/>
        <w:autoSpaceDE/>
        <w:autoSpaceDN/>
        <w:adjustRightInd w:val="0"/>
        <w:jc w:val="both"/>
        <w:textAlignment w:val="auto"/>
        <w:rPr>
          <w:rFonts w:ascii="Arial" w:eastAsia="Malgun Gothic" w:hAnsi="Arial" w:cs="Arial"/>
          <w:iCs/>
          <w:sz w:val="22"/>
          <w:szCs w:val="22"/>
          <w:lang w:val="en-GB"/>
        </w:rPr>
      </w:pPr>
    </w:p>
    <w:p w14:paraId="1BE4EB10" w14:textId="77777777" w:rsidR="007D3728" w:rsidRDefault="007D3728" w:rsidP="00556FF3">
      <w:pPr>
        <w:widowControl/>
        <w:autoSpaceDE/>
        <w:autoSpaceDN/>
        <w:adjustRightInd w:val="0"/>
        <w:jc w:val="both"/>
        <w:textAlignment w:val="auto"/>
        <w:rPr>
          <w:rFonts w:ascii="Arial" w:eastAsia="Malgun Gothic" w:hAnsi="Arial" w:cs="Arial"/>
          <w:iCs/>
          <w:sz w:val="22"/>
          <w:szCs w:val="22"/>
          <w:lang w:val="en-GB"/>
        </w:rPr>
      </w:pPr>
      <w:r w:rsidRPr="007D3728">
        <w:rPr>
          <w:rFonts w:ascii="Arial" w:eastAsia="Malgun Gothic" w:hAnsi="Arial" w:cs="Arial"/>
          <w:i/>
          <w:sz w:val="22"/>
          <w:szCs w:val="22"/>
          <w:lang w:val="en-GB"/>
        </w:rPr>
        <w:t xml:space="preserve">Recognizing </w:t>
      </w:r>
      <w:r w:rsidRPr="007D3728">
        <w:rPr>
          <w:rFonts w:ascii="Arial" w:eastAsia="Malgun Gothic" w:hAnsi="Arial" w:cs="Arial"/>
          <w:iCs/>
          <w:sz w:val="22"/>
          <w:szCs w:val="22"/>
          <w:lang w:val="en-GB"/>
        </w:rPr>
        <w:t xml:space="preserve">that flyways are to be considered as ecological networks, since although there may be no direct physical links between their component parts, the populations of migratory birds using them provide an ecological link themselves, as recognized in Resolution 14.16 </w:t>
      </w:r>
      <w:r w:rsidRPr="007D3728">
        <w:rPr>
          <w:rFonts w:ascii="Arial" w:eastAsia="Malgun Gothic" w:hAnsi="Arial" w:cs="Arial"/>
          <w:i/>
          <w:sz w:val="22"/>
          <w:szCs w:val="22"/>
          <w:lang w:val="en-GB"/>
        </w:rPr>
        <w:t>Ecological Connectivity</w:t>
      </w:r>
      <w:r w:rsidRPr="007D3728">
        <w:rPr>
          <w:rFonts w:ascii="Arial" w:eastAsia="Malgun Gothic" w:hAnsi="Arial" w:cs="Arial"/>
          <w:iCs/>
          <w:sz w:val="22"/>
          <w:szCs w:val="22"/>
          <w:lang w:val="en-GB"/>
        </w:rPr>
        <w:t>,</w:t>
      </w:r>
    </w:p>
    <w:p w14:paraId="381A87A6" w14:textId="77777777" w:rsidR="007D3728" w:rsidRPr="007D3728" w:rsidRDefault="007D3728" w:rsidP="00556FF3">
      <w:pPr>
        <w:widowControl/>
        <w:autoSpaceDE/>
        <w:autoSpaceDN/>
        <w:adjustRightInd w:val="0"/>
        <w:jc w:val="both"/>
        <w:textAlignment w:val="auto"/>
        <w:rPr>
          <w:rFonts w:ascii="Arial" w:eastAsia="Malgun Gothic" w:hAnsi="Arial" w:cs="Arial"/>
          <w:iCs/>
          <w:sz w:val="22"/>
          <w:szCs w:val="22"/>
          <w:lang w:val="en-GB"/>
        </w:rPr>
      </w:pPr>
    </w:p>
    <w:p w14:paraId="6CD2C60A"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Recognizing</w:t>
      </w:r>
      <w:r w:rsidRPr="007D3728">
        <w:rPr>
          <w:rFonts w:ascii="Arial" w:eastAsia="Malgun Gothic" w:hAnsi="Arial" w:cs="Arial"/>
          <w:sz w:val="22"/>
          <w:szCs w:val="22"/>
          <w:lang w:val="en-GB"/>
        </w:rPr>
        <w:t xml:space="preserve"> that a flyways approach is necessary to ensure adequate conservation of migratory birds throughout </w:t>
      </w:r>
      <w:r w:rsidRPr="007D3728">
        <w:rPr>
          <w:rFonts w:ascii="Arial" w:eastAsia="Malgun Gothic" w:hAnsi="Arial" w:cs="Arial"/>
          <w:color w:val="000000"/>
          <w:sz w:val="22"/>
          <w:szCs w:val="22"/>
          <w:lang w:val="en-GB"/>
        </w:rPr>
        <w:t xml:space="preserve">their ranges, and that any use of migratory birds is sustainable, combining species- and ecosystem-based approaches and promoting international cooperation and coordination among States, the private sector, multilateral environmental agreements (MEAs), United Nations institutions, </w:t>
      </w:r>
      <w:r w:rsidRPr="007D3728">
        <w:rPr>
          <w:rFonts w:ascii="Arial" w:eastAsia="Malgun Gothic" w:hAnsi="Arial" w:cs="Arial"/>
          <w:sz w:val="22"/>
          <w:szCs w:val="22"/>
          <w:lang w:val="en-GB"/>
        </w:rPr>
        <w:t xml:space="preserve">non-governmental organizations, local communities and other stakeholders, </w:t>
      </w:r>
    </w:p>
    <w:p w14:paraId="259E3770" w14:textId="77777777" w:rsidR="00DD68E9" w:rsidRDefault="00DD68E9" w:rsidP="00556FF3">
      <w:pPr>
        <w:widowControl/>
        <w:autoSpaceDE/>
        <w:autoSpaceDN/>
        <w:adjustRightInd w:val="0"/>
        <w:jc w:val="both"/>
        <w:textAlignment w:val="auto"/>
        <w:rPr>
          <w:rFonts w:ascii="Arial" w:eastAsia="Malgun Gothic" w:hAnsi="Arial" w:cs="Arial"/>
          <w:i/>
          <w:iCs/>
          <w:sz w:val="22"/>
          <w:szCs w:val="22"/>
          <w:lang w:val="en-GB"/>
        </w:rPr>
      </w:pPr>
    </w:p>
    <w:p w14:paraId="5DC59EC3" w14:textId="77777777" w:rsidR="007D3728" w:rsidRPr="007D3728" w:rsidRDefault="007D3728" w:rsidP="001B0CFB">
      <w:pPr>
        <w:widowControl/>
        <w:autoSpaceDE/>
        <w:autoSpaceDN/>
        <w:adjustRightInd w:val="0"/>
        <w:spacing w:after="8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Also recognizing</w:t>
      </w:r>
      <w:r w:rsidRPr="007D3728">
        <w:rPr>
          <w:rFonts w:ascii="Arial" w:eastAsia="Malgun Gothic" w:hAnsi="Arial" w:cs="Arial"/>
          <w:sz w:val="22"/>
          <w:szCs w:val="22"/>
          <w:lang w:val="en-GB"/>
        </w:rPr>
        <w:t xml:space="preserve"> that there are specific threats of particular significance to migratory birds along flyways, as identified in </w:t>
      </w:r>
      <w:r w:rsidRPr="007D3728">
        <w:rPr>
          <w:rFonts w:ascii="Arial" w:eastAsia="Malgun Gothic" w:hAnsi="Arial" w:cs="Arial"/>
          <w:i/>
          <w:iCs/>
          <w:sz w:val="22"/>
          <w:szCs w:val="22"/>
          <w:lang w:val="en-GB"/>
        </w:rPr>
        <w:t>A Review of Migratory Bird Flyways and Priorities for Management</w:t>
      </w:r>
      <w:r w:rsidRPr="007D3728">
        <w:rPr>
          <w:rFonts w:ascii="Arial" w:eastAsia="Malgun Gothic" w:hAnsi="Arial" w:cs="Arial"/>
          <w:sz w:val="22"/>
          <w:szCs w:val="22"/>
          <w:lang w:val="en-GB"/>
        </w:rPr>
        <w:t xml:space="preserve"> </w:t>
      </w:r>
      <w:r w:rsidRPr="007D3728">
        <w:rPr>
          <w:rFonts w:ascii="Arial" w:eastAsia="Malgun Gothic" w:hAnsi="Arial" w:cs="Arial"/>
          <w:i/>
          <w:iCs/>
          <w:sz w:val="22"/>
          <w:szCs w:val="22"/>
          <w:lang w:val="en-GB" w:eastAsia="en-GB"/>
        </w:rPr>
        <w:t>CMS Technical Series No. 27</w:t>
      </w:r>
      <w:r w:rsidRPr="007D3728">
        <w:rPr>
          <w:rFonts w:ascii="Arial" w:eastAsia="Malgun Gothic" w:hAnsi="Arial" w:cs="Arial"/>
          <w:sz w:val="22"/>
          <w:szCs w:val="22"/>
          <w:lang w:val="en-GB"/>
        </w:rPr>
        <w:t xml:space="preserve">, that continue to have an impact on these species and their habitats including: </w:t>
      </w:r>
    </w:p>
    <w:p w14:paraId="01687F94" w14:textId="77777777" w:rsidR="007D3728" w:rsidRPr="007D3728" w:rsidRDefault="007D3728" w:rsidP="001B0CFB">
      <w:pPr>
        <w:widowControl/>
        <w:numPr>
          <w:ilvl w:val="1"/>
          <w:numId w:val="1"/>
        </w:numPr>
        <w:autoSpaceDE/>
        <w:autoSpaceDN/>
        <w:adjustRightInd w:val="0"/>
        <w:spacing w:after="80"/>
        <w:ind w:left="426" w:hanging="426"/>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 xml:space="preserve">destruction and degradation of inland wetlands, inter-tidal and associated coastal habitats (Resolution 12.25 </w:t>
      </w:r>
      <w:r w:rsidRPr="007D3728">
        <w:rPr>
          <w:rFonts w:ascii="Arial" w:eastAsia="Malgun Gothic" w:hAnsi="Arial" w:cs="Arial"/>
          <w:i/>
          <w:iCs/>
          <w:sz w:val="22"/>
          <w:szCs w:val="22"/>
          <w:lang w:val="en-GB"/>
        </w:rPr>
        <w:t>Promoting Conservation of Critical Intertidal and other Coastal Habitats for Migratory Species</w:t>
      </w:r>
      <w:r w:rsidRPr="007D3728">
        <w:rPr>
          <w:rFonts w:ascii="Arial" w:eastAsia="Malgun Gothic" w:hAnsi="Arial" w:cs="Arial"/>
          <w:sz w:val="22"/>
          <w:szCs w:val="22"/>
          <w:lang w:val="en-GB"/>
        </w:rPr>
        <w:t xml:space="preserve">); </w:t>
      </w:r>
    </w:p>
    <w:p w14:paraId="20F2F0FD" w14:textId="77777777" w:rsidR="007D3728" w:rsidRPr="007D3728" w:rsidRDefault="007D3728" w:rsidP="001B0CFB">
      <w:pPr>
        <w:widowControl/>
        <w:numPr>
          <w:ilvl w:val="1"/>
          <w:numId w:val="1"/>
        </w:numPr>
        <w:autoSpaceDE/>
        <w:autoSpaceDN/>
        <w:adjustRightInd w:val="0"/>
        <w:spacing w:after="80"/>
        <w:ind w:left="426" w:hanging="426"/>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loss of forests and grassland</w:t>
      </w:r>
      <w:r w:rsidRPr="007D3728">
        <w:rPr>
          <w:rFonts w:ascii="Arial" w:eastAsia="Malgun Gothic" w:hAnsi="Arial" w:cs="Arial"/>
          <w:color w:val="000000"/>
          <w:sz w:val="22"/>
          <w:szCs w:val="22"/>
          <w:lang w:val="en-GB"/>
        </w:rPr>
        <w:t>s,</w:t>
      </w:r>
      <w:r w:rsidRPr="007D3728">
        <w:rPr>
          <w:rFonts w:ascii="Arial" w:eastAsia="Malgun Gothic" w:hAnsi="Arial" w:cs="Arial"/>
          <w:color w:val="EE0000"/>
          <w:sz w:val="22"/>
          <w:szCs w:val="22"/>
          <w:lang w:val="en-GB"/>
        </w:rPr>
        <w:t xml:space="preserve"> </w:t>
      </w:r>
      <w:r w:rsidRPr="007D3728">
        <w:rPr>
          <w:rFonts w:ascii="Arial" w:eastAsia="Malgun Gothic" w:hAnsi="Arial" w:cs="Arial"/>
          <w:sz w:val="22"/>
          <w:szCs w:val="22"/>
          <w:lang w:val="en-GB"/>
        </w:rPr>
        <w:t xml:space="preserve">including through agricultural intensification, overgrazing and desertification (Resolution 11.17 (Rev.COP14) </w:t>
      </w:r>
      <w:r w:rsidRPr="007D3728">
        <w:rPr>
          <w:rFonts w:ascii="Arial" w:eastAsia="Malgun Gothic" w:hAnsi="Arial" w:cs="Arial"/>
          <w:i/>
          <w:iCs/>
          <w:sz w:val="22"/>
          <w:szCs w:val="22"/>
          <w:lang w:val="en-GB"/>
        </w:rPr>
        <w:t>Action Plan for Migratory Landbirds in the African-Eurasian Region (AEMLAP)</w:t>
      </w:r>
      <w:r w:rsidRPr="007D3728">
        <w:rPr>
          <w:rFonts w:ascii="Arial" w:eastAsia="Malgun Gothic" w:hAnsi="Arial" w:cs="Arial"/>
          <w:sz w:val="22"/>
          <w:szCs w:val="22"/>
          <w:lang w:val="en-GB"/>
        </w:rPr>
        <w:t xml:space="preserve">; </w:t>
      </w:r>
    </w:p>
    <w:p w14:paraId="2313D16F" w14:textId="77777777" w:rsidR="007D3728" w:rsidRPr="007D3728" w:rsidRDefault="007D3728" w:rsidP="001B0CFB">
      <w:pPr>
        <w:widowControl/>
        <w:numPr>
          <w:ilvl w:val="1"/>
          <w:numId w:val="1"/>
        </w:numPr>
        <w:autoSpaceDE/>
        <w:autoSpaceDN/>
        <w:adjustRightInd w:val="0"/>
        <w:spacing w:after="80"/>
        <w:ind w:left="426" w:hanging="426"/>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 xml:space="preserve">inappropriate development of renewable energy including wind turbine development (Resolution 11.27 (Rev.COP13) </w:t>
      </w:r>
      <w:r w:rsidRPr="007D3728">
        <w:rPr>
          <w:rFonts w:ascii="Arial" w:eastAsia="Malgun Gothic" w:hAnsi="Arial" w:cs="Arial"/>
          <w:i/>
          <w:iCs/>
          <w:sz w:val="22"/>
          <w:szCs w:val="22"/>
          <w:lang w:val="en-GB"/>
        </w:rPr>
        <w:t>Renewable Energy and Migratory Species</w:t>
      </w:r>
      <w:r w:rsidRPr="007D3728">
        <w:rPr>
          <w:rFonts w:ascii="Arial" w:eastAsia="Malgun Gothic" w:hAnsi="Arial" w:cs="Arial"/>
          <w:sz w:val="22"/>
          <w:szCs w:val="22"/>
          <w:lang w:val="en-GB"/>
        </w:rPr>
        <w:t xml:space="preserve">); </w:t>
      </w:r>
    </w:p>
    <w:p w14:paraId="4A566527" w14:textId="77777777" w:rsidR="007D3728" w:rsidRPr="007D3728" w:rsidRDefault="007D3728" w:rsidP="001B0CFB">
      <w:pPr>
        <w:widowControl/>
        <w:numPr>
          <w:ilvl w:val="1"/>
          <w:numId w:val="1"/>
        </w:numPr>
        <w:autoSpaceDE/>
        <w:autoSpaceDN/>
        <w:adjustRightInd w:val="0"/>
        <w:spacing w:after="80"/>
        <w:ind w:left="426" w:hanging="426"/>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 xml:space="preserve">power lines causing collisions and electrocutions (Resolution 10.11 (Rev.COP13) </w:t>
      </w:r>
      <w:r w:rsidRPr="007D3728">
        <w:rPr>
          <w:rFonts w:ascii="Arial" w:eastAsia="Malgun Gothic" w:hAnsi="Arial" w:cs="Arial"/>
          <w:i/>
          <w:iCs/>
          <w:sz w:val="22"/>
          <w:szCs w:val="22"/>
          <w:lang w:val="en-GB"/>
        </w:rPr>
        <w:t>Power Lines and Migratory Birds</w:t>
      </w:r>
      <w:r w:rsidRPr="007D3728">
        <w:rPr>
          <w:rFonts w:ascii="Arial" w:eastAsia="Malgun Gothic" w:hAnsi="Arial" w:cs="Arial"/>
          <w:sz w:val="22"/>
          <w:szCs w:val="22"/>
          <w:lang w:val="en-GB"/>
        </w:rPr>
        <w:t xml:space="preserve">); </w:t>
      </w:r>
    </w:p>
    <w:p w14:paraId="6F7378D9" w14:textId="77777777" w:rsidR="007D3728" w:rsidRPr="007D3728" w:rsidRDefault="007D3728" w:rsidP="001B0CFB">
      <w:pPr>
        <w:widowControl/>
        <w:numPr>
          <w:ilvl w:val="1"/>
          <w:numId w:val="1"/>
        </w:numPr>
        <w:autoSpaceDE/>
        <w:autoSpaceDN/>
        <w:adjustRightInd w:val="0"/>
        <w:spacing w:after="80"/>
        <w:ind w:left="426" w:hanging="426"/>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 xml:space="preserve">illegal and/or unsustainable killing, taking and trade (Resolution 11.16 (Rev.COP14) </w:t>
      </w:r>
      <w:r w:rsidRPr="007D3728">
        <w:rPr>
          <w:rFonts w:ascii="Arial" w:eastAsia="Malgun Gothic" w:hAnsi="Arial" w:cs="Arial"/>
          <w:i/>
          <w:iCs/>
          <w:sz w:val="22"/>
          <w:szCs w:val="22"/>
          <w:lang w:val="en-GB"/>
        </w:rPr>
        <w:t>The Prevention of Illegal Killing, Taking and Trade of Migratory Birds</w:t>
      </w:r>
      <w:r w:rsidRPr="007D3728">
        <w:rPr>
          <w:rFonts w:ascii="Arial" w:eastAsia="Malgun Gothic" w:hAnsi="Arial" w:cs="Arial"/>
          <w:sz w:val="22"/>
          <w:szCs w:val="22"/>
          <w:lang w:val="en-GB"/>
        </w:rPr>
        <w:t xml:space="preserve">); </w:t>
      </w:r>
    </w:p>
    <w:p w14:paraId="3BEFFFBD" w14:textId="77777777" w:rsidR="007D3728" w:rsidRPr="007D3728" w:rsidRDefault="007D3728" w:rsidP="001B0CFB">
      <w:pPr>
        <w:widowControl/>
        <w:numPr>
          <w:ilvl w:val="1"/>
          <w:numId w:val="1"/>
        </w:numPr>
        <w:autoSpaceDE/>
        <w:autoSpaceDN/>
        <w:adjustRightInd w:val="0"/>
        <w:spacing w:after="80"/>
        <w:ind w:left="426" w:hanging="426"/>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overfishing and the bycatch of seabirds (Resolution 6.2, Recommendation 7.2, Resolutions 8.14, 9.18 and 10.14</w:t>
      </w:r>
      <w:r w:rsidRPr="007D3728">
        <w:rPr>
          <w:rFonts w:ascii="Arial" w:eastAsia="Malgun Gothic" w:hAnsi="Arial" w:cs="Arial"/>
          <w:sz w:val="22"/>
          <w:szCs w:val="22"/>
          <w:vertAlign w:val="superscript"/>
          <w:lang w:val="en-GB"/>
        </w:rPr>
        <w:footnoteReference w:id="1"/>
      </w:r>
      <w:r w:rsidRPr="007D3728">
        <w:rPr>
          <w:rFonts w:ascii="Arial" w:eastAsia="Malgun Gothic" w:hAnsi="Arial" w:cs="Arial"/>
          <w:sz w:val="22"/>
          <w:szCs w:val="22"/>
          <w:lang w:val="en-GB"/>
        </w:rPr>
        <w:t xml:space="preserve">); </w:t>
      </w:r>
    </w:p>
    <w:p w14:paraId="0132C683" w14:textId="77777777" w:rsidR="007D3728" w:rsidRPr="007D3728" w:rsidRDefault="007D3728" w:rsidP="001B0CFB">
      <w:pPr>
        <w:widowControl/>
        <w:numPr>
          <w:ilvl w:val="1"/>
          <w:numId w:val="1"/>
        </w:numPr>
        <w:autoSpaceDE/>
        <w:autoSpaceDN/>
        <w:adjustRightInd w:val="0"/>
        <w:spacing w:after="80"/>
        <w:ind w:left="426" w:hanging="426"/>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 xml:space="preserve">lead shot and other poisoning (Resolution 11.15 (Rev.COP14) </w:t>
      </w:r>
      <w:r w:rsidRPr="007D3728">
        <w:rPr>
          <w:rFonts w:ascii="Arial" w:eastAsia="Malgun Gothic" w:hAnsi="Arial" w:cs="Arial"/>
          <w:i/>
          <w:iCs/>
          <w:sz w:val="22"/>
          <w:szCs w:val="22"/>
          <w:lang w:val="en-GB"/>
        </w:rPr>
        <w:t>Preventing Poisoning of Migratory Birds</w:t>
      </w:r>
      <w:r w:rsidRPr="007D3728">
        <w:rPr>
          <w:rFonts w:ascii="Arial" w:eastAsia="Malgun Gothic" w:hAnsi="Arial" w:cs="Arial"/>
          <w:sz w:val="22"/>
          <w:szCs w:val="22"/>
          <w:lang w:val="en-GB"/>
        </w:rPr>
        <w:t xml:space="preserve">); </w:t>
      </w:r>
    </w:p>
    <w:p w14:paraId="13F642B2" w14:textId="77777777" w:rsidR="007D3728" w:rsidRPr="001B0CFB" w:rsidRDefault="007D3728" w:rsidP="001B0CFB">
      <w:pPr>
        <w:widowControl/>
        <w:numPr>
          <w:ilvl w:val="1"/>
          <w:numId w:val="1"/>
        </w:numPr>
        <w:autoSpaceDE/>
        <w:autoSpaceDN/>
        <w:adjustRightInd w:val="0"/>
        <w:spacing w:after="80"/>
        <w:ind w:left="426" w:hanging="426"/>
        <w:jc w:val="both"/>
        <w:textAlignment w:val="auto"/>
        <w:rPr>
          <w:rFonts w:ascii="Arial" w:eastAsia="Malgun Gothic" w:hAnsi="Arial" w:cs="Arial"/>
          <w:sz w:val="22"/>
          <w:szCs w:val="22"/>
          <w:lang w:val="en-GB"/>
        </w:rPr>
      </w:pPr>
      <w:r w:rsidRPr="001B0CFB">
        <w:rPr>
          <w:rFonts w:ascii="Arial" w:eastAsia="Malgun Gothic" w:hAnsi="Arial" w:cs="Arial"/>
          <w:sz w:val="22"/>
          <w:szCs w:val="22"/>
          <w:lang w:val="en-GB"/>
        </w:rPr>
        <w:t xml:space="preserve">invasive alien species (Resolution 11.28 </w:t>
      </w:r>
      <w:r w:rsidRPr="001B0CFB">
        <w:rPr>
          <w:rFonts w:ascii="Arial" w:eastAsia="Malgun Gothic" w:hAnsi="Arial" w:cs="Arial"/>
          <w:i/>
          <w:iCs/>
          <w:sz w:val="22"/>
          <w:szCs w:val="22"/>
          <w:lang w:val="en-GB"/>
        </w:rPr>
        <w:t>Future CMS Activities related to Invasive Alien Species</w:t>
      </w:r>
      <w:r w:rsidRPr="001B0CFB">
        <w:rPr>
          <w:rFonts w:ascii="Arial" w:eastAsia="Malgun Gothic" w:hAnsi="Arial" w:cs="Arial"/>
          <w:sz w:val="22"/>
          <w:szCs w:val="22"/>
          <w:lang w:val="en-GB"/>
        </w:rPr>
        <w:t>), avian influenza and other disease (Resolutions 8.27, 9.8 and 10.22 on wildlife disease</w:t>
      </w:r>
      <w:r w:rsidRPr="001B0CFB">
        <w:rPr>
          <w:rFonts w:ascii="Arial" w:eastAsia="Malgun Gothic" w:hAnsi="Arial" w:cs="Arial"/>
          <w:sz w:val="22"/>
          <w:szCs w:val="22"/>
          <w:vertAlign w:val="superscript"/>
          <w:lang w:val="en-GB"/>
        </w:rPr>
        <w:footnoteReference w:id="2"/>
      </w:r>
      <w:r w:rsidRPr="001B0CFB">
        <w:rPr>
          <w:rFonts w:ascii="Arial" w:eastAsia="Malgun Gothic" w:hAnsi="Arial" w:cs="Arial"/>
          <w:sz w:val="22"/>
          <w:szCs w:val="22"/>
          <w:lang w:val="en-GB"/>
        </w:rPr>
        <w:t xml:space="preserve"> and Resolution 14.18 </w:t>
      </w:r>
      <w:r w:rsidRPr="001B0CFB">
        <w:rPr>
          <w:rFonts w:ascii="Arial" w:eastAsia="Malgun Gothic" w:hAnsi="Arial" w:cs="Arial"/>
          <w:i/>
          <w:iCs/>
          <w:sz w:val="22"/>
          <w:szCs w:val="22"/>
          <w:lang w:val="en-GB"/>
        </w:rPr>
        <w:t>Avian Influenza</w:t>
      </w:r>
      <w:r w:rsidRPr="001B0CFB">
        <w:rPr>
          <w:rFonts w:ascii="Arial" w:eastAsia="Malgun Gothic" w:hAnsi="Arial" w:cs="Arial"/>
          <w:sz w:val="22"/>
          <w:szCs w:val="22"/>
          <w:lang w:val="en-GB"/>
        </w:rPr>
        <w:t>); and</w:t>
      </w:r>
    </w:p>
    <w:p w14:paraId="6969557E" w14:textId="77777777" w:rsidR="007D3728" w:rsidRPr="007D3728" w:rsidRDefault="007D3728" w:rsidP="00556FF3">
      <w:pPr>
        <w:widowControl/>
        <w:numPr>
          <w:ilvl w:val="1"/>
          <w:numId w:val="1"/>
        </w:numPr>
        <w:autoSpaceDE/>
        <w:autoSpaceDN/>
        <w:adjustRightInd w:val="0"/>
        <w:ind w:left="426" w:hanging="426"/>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 xml:space="preserve">marine debris (Resolution 11.30 </w:t>
      </w:r>
      <w:r w:rsidRPr="007D3728">
        <w:rPr>
          <w:rFonts w:ascii="Arial" w:eastAsia="Malgun Gothic" w:hAnsi="Arial" w:cs="Arial"/>
          <w:i/>
          <w:iCs/>
          <w:sz w:val="22"/>
          <w:szCs w:val="22"/>
          <w:lang w:val="en-GB"/>
        </w:rPr>
        <w:t>Management of Marine Debris</w:t>
      </w:r>
      <w:r w:rsidRPr="007D3728">
        <w:rPr>
          <w:rFonts w:ascii="Arial" w:eastAsia="Malgun Gothic" w:hAnsi="Arial" w:cs="Arial"/>
          <w:sz w:val="22"/>
          <w:szCs w:val="22"/>
          <w:vertAlign w:val="superscript"/>
          <w:lang w:val="en-GB"/>
        </w:rPr>
        <w:footnoteReference w:id="3"/>
      </w:r>
      <w:r w:rsidRPr="007D3728">
        <w:rPr>
          <w:rFonts w:ascii="Arial" w:eastAsia="Malgun Gothic" w:hAnsi="Arial" w:cs="Arial"/>
          <w:sz w:val="22"/>
          <w:szCs w:val="22"/>
          <w:lang w:val="en-GB"/>
        </w:rPr>
        <w:t xml:space="preserve">), </w:t>
      </w:r>
    </w:p>
    <w:p w14:paraId="22A07E08" w14:textId="6D91FC5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lastRenderedPageBreak/>
        <w:t xml:space="preserve">Recognizing also </w:t>
      </w:r>
      <w:r w:rsidRPr="007D3728">
        <w:rPr>
          <w:rFonts w:ascii="Arial" w:eastAsia="Malgun Gothic" w:hAnsi="Arial" w:cs="Arial"/>
          <w:sz w:val="22"/>
          <w:szCs w:val="22"/>
          <w:lang w:val="en-GB"/>
        </w:rPr>
        <w:t xml:space="preserve">that climate change is already having an adverse impact on migratory birds and their habitats, as reflected in Resolution 12.21 (Rev.COP14) </w:t>
      </w:r>
      <w:r w:rsidRPr="007D3728">
        <w:rPr>
          <w:rFonts w:ascii="Arial" w:eastAsia="Malgun Gothic" w:hAnsi="Arial" w:cs="Arial"/>
          <w:i/>
          <w:iCs/>
          <w:sz w:val="22"/>
          <w:szCs w:val="22"/>
          <w:lang w:val="en-GB"/>
        </w:rPr>
        <w:t>Climate Change and Migratory Species</w:t>
      </w:r>
      <w:r w:rsidRPr="007D3728">
        <w:rPr>
          <w:rFonts w:ascii="Arial" w:eastAsia="Malgun Gothic" w:hAnsi="Arial" w:cs="Arial"/>
          <w:sz w:val="22"/>
          <w:szCs w:val="22"/>
          <w:lang w:val="en-GB"/>
        </w:rPr>
        <w:t>,</w:t>
      </w:r>
    </w:p>
    <w:p w14:paraId="020FC004"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p>
    <w:p w14:paraId="31461B64" w14:textId="77777777" w:rsidR="007D3728" w:rsidRPr="007D3728" w:rsidRDefault="007D3728" w:rsidP="00556FF3">
      <w:pPr>
        <w:widowControl/>
        <w:autoSpaceDE/>
        <w:autoSpaceDN/>
        <w:adjustRightInd w:val="0"/>
        <w:jc w:val="both"/>
        <w:textAlignment w:val="auto"/>
        <w:rPr>
          <w:rFonts w:ascii="Arial" w:eastAsia="Malgun Gothic" w:hAnsi="Arial" w:cs="Arial"/>
          <w:color w:val="000000"/>
          <w:sz w:val="22"/>
          <w:szCs w:val="22"/>
          <w:lang w:val="en-GB"/>
        </w:rPr>
      </w:pPr>
      <w:r w:rsidRPr="007D3728">
        <w:rPr>
          <w:rFonts w:ascii="Arial" w:eastAsia="Malgun Gothic" w:hAnsi="Arial" w:cs="Arial"/>
          <w:i/>
          <w:sz w:val="22"/>
          <w:szCs w:val="22"/>
          <w:lang w:val="en-GB"/>
        </w:rPr>
        <w:t>Recognizing also</w:t>
      </w:r>
      <w:r w:rsidRPr="007D3728">
        <w:rPr>
          <w:rFonts w:ascii="Arial" w:eastAsia="Malgun Gothic" w:hAnsi="Arial" w:cs="Arial"/>
          <w:sz w:val="22"/>
          <w:szCs w:val="22"/>
          <w:lang w:val="en-GB"/>
        </w:rPr>
        <w:t xml:space="preserve"> the vital importance of the Arctic as the location of breeding and moulting areas of the world’s major migratory waterbird flyways and that </w:t>
      </w:r>
      <w:r w:rsidRPr="007D3728">
        <w:rPr>
          <w:rFonts w:ascii="Arial" w:eastAsia="Malgun Gothic" w:hAnsi="Arial" w:cs="Arial"/>
          <w:color w:val="000000"/>
          <w:sz w:val="22"/>
          <w:szCs w:val="22"/>
          <w:lang w:val="en-GB"/>
        </w:rPr>
        <w:t>the region is undergoing rapid change driven by climate effects, development of activities of major extractive industries, land and water transportation routes and other threats,</w:t>
      </w:r>
    </w:p>
    <w:p w14:paraId="69959F2C" w14:textId="77777777" w:rsidR="007D3728" w:rsidRPr="007D3728" w:rsidRDefault="007D3728" w:rsidP="00556FF3">
      <w:pPr>
        <w:widowControl/>
        <w:autoSpaceDE/>
        <w:autoSpaceDN/>
        <w:adjustRightInd w:val="0"/>
        <w:jc w:val="both"/>
        <w:textAlignment w:val="auto"/>
        <w:rPr>
          <w:rFonts w:ascii="Arial" w:eastAsia="Malgun Gothic" w:hAnsi="Arial" w:cs="Arial"/>
          <w:color w:val="000000"/>
          <w:sz w:val="22"/>
          <w:szCs w:val="22"/>
          <w:lang w:val="en-GB"/>
        </w:rPr>
      </w:pPr>
    </w:p>
    <w:p w14:paraId="2C0855A5"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Acknowledging</w:t>
      </w:r>
      <w:r w:rsidRPr="007D3728">
        <w:rPr>
          <w:rFonts w:ascii="Arial" w:eastAsia="Malgun Gothic" w:hAnsi="Arial" w:cs="Arial"/>
          <w:sz w:val="22"/>
          <w:szCs w:val="22"/>
          <w:lang w:val="en-GB"/>
        </w:rPr>
        <w:t xml:space="preserve"> the 2013 Resolution of Cooperation signed between the Secretariats of CMS and the Conservation of Arctic Flora and Fauna Working Group (CAFF) of the Arctic Council and tripartite CAFF/CMS/AEWA joint workplan to encourage information sharing to assist in the conservation of migratory species along all the world’s flyways and to assist cooperation with non-Arctic countries on these issues, and </w:t>
      </w:r>
      <w:r w:rsidRPr="000B3DE7">
        <w:rPr>
          <w:rFonts w:ascii="Arial" w:eastAsia="Malgun Gothic" w:hAnsi="Arial" w:cs="Arial"/>
          <w:sz w:val="22"/>
          <w:szCs w:val="22"/>
          <w:lang w:val="en-GB"/>
        </w:rPr>
        <w:t>welcoming</w:t>
      </w:r>
      <w:r w:rsidRPr="007D3728">
        <w:rPr>
          <w:rFonts w:ascii="Arial" w:eastAsia="Malgun Gothic" w:hAnsi="Arial" w:cs="Arial"/>
          <w:sz w:val="22"/>
          <w:szCs w:val="22"/>
          <w:lang w:val="en-GB"/>
        </w:rPr>
        <w:t xml:space="preserve"> the Arctic Migratory Birds Initiative (AMBI) and its associated 2019-2023 Work Plan,</w:t>
      </w:r>
    </w:p>
    <w:p w14:paraId="56CA5BAE"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p>
    <w:p w14:paraId="2C2BF9A7" w14:textId="72B3B90C"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Noting with appreciation</w:t>
      </w:r>
      <w:r w:rsidRPr="007D3728">
        <w:rPr>
          <w:rFonts w:ascii="Arial" w:eastAsia="Malgun Gothic" w:hAnsi="Arial" w:cs="Arial"/>
          <w:sz w:val="22"/>
          <w:szCs w:val="22"/>
          <w:lang w:val="en-GB"/>
        </w:rPr>
        <w:t xml:space="preserve"> the broad participation and work undertaken by the Ramsar Convention and the African–Eurasian Migratory Waterbird Agreement (AEWA), the Kunming-Montreal Global Biodiversity Framework adopted under the Convention on Biological Diversity, the </w:t>
      </w:r>
      <w:r w:rsidR="001815DA" w:rsidRPr="0025066C">
        <w:rPr>
          <w:rFonts w:ascii="Arial" w:eastAsia="Malgun Gothic" w:hAnsi="Arial" w:cs="Arial"/>
          <w:sz w:val="22"/>
          <w:szCs w:val="22"/>
        </w:rPr>
        <w:t>Association of Southeast Asian Nations</w:t>
      </w:r>
      <w:r w:rsidR="001815DA">
        <w:rPr>
          <w:rFonts w:ascii="Arial" w:eastAsia="Malgun Gothic" w:hAnsi="Arial" w:cs="Arial"/>
          <w:sz w:val="22"/>
          <w:szCs w:val="22"/>
        </w:rPr>
        <w:t xml:space="preserve"> (</w:t>
      </w:r>
      <w:r w:rsidRPr="007D3728">
        <w:rPr>
          <w:rFonts w:ascii="Arial" w:eastAsia="Malgun Gothic" w:hAnsi="Arial" w:cs="Arial"/>
          <w:sz w:val="22"/>
          <w:szCs w:val="22"/>
          <w:lang w:val="en-GB"/>
        </w:rPr>
        <w:t>ASEAN</w:t>
      </w:r>
      <w:r w:rsidR="001815DA">
        <w:rPr>
          <w:rFonts w:ascii="Arial" w:eastAsia="Malgun Gothic" w:hAnsi="Arial" w:cs="Arial"/>
          <w:sz w:val="22"/>
          <w:szCs w:val="22"/>
          <w:lang w:val="en-GB"/>
        </w:rPr>
        <w:t>)</w:t>
      </w:r>
      <w:r w:rsidRPr="007D3728">
        <w:rPr>
          <w:rFonts w:ascii="Arial" w:eastAsia="Malgun Gothic" w:hAnsi="Arial" w:cs="Arial"/>
          <w:sz w:val="22"/>
          <w:szCs w:val="22"/>
          <w:lang w:val="en-GB"/>
        </w:rPr>
        <w:t xml:space="preserve"> Center for Biodiversity for its establishment of the </w:t>
      </w:r>
      <w:r w:rsidR="0025066C">
        <w:rPr>
          <w:rFonts w:ascii="Arial" w:eastAsia="Malgun Gothic" w:hAnsi="Arial" w:cs="Arial"/>
          <w:sz w:val="22"/>
          <w:szCs w:val="22"/>
        </w:rPr>
        <w:t>(</w:t>
      </w:r>
      <w:r w:rsidRPr="007D3728">
        <w:rPr>
          <w:rFonts w:ascii="Arial" w:eastAsia="Malgun Gothic" w:hAnsi="Arial" w:cs="Arial"/>
          <w:sz w:val="22"/>
          <w:szCs w:val="22"/>
          <w:lang w:val="en-GB"/>
        </w:rPr>
        <w:t>ASEAN</w:t>
      </w:r>
      <w:r w:rsidR="0025066C">
        <w:rPr>
          <w:rFonts w:ascii="Arial" w:eastAsia="Malgun Gothic" w:hAnsi="Arial" w:cs="Arial"/>
          <w:sz w:val="22"/>
          <w:szCs w:val="22"/>
          <w:lang w:val="en-GB"/>
        </w:rPr>
        <w:t>)</w:t>
      </w:r>
      <w:r w:rsidRPr="007D3728">
        <w:rPr>
          <w:rFonts w:ascii="Arial" w:eastAsia="Malgun Gothic" w:hAnsi="Arial" w:cs="Arial"/>
          <w:sz w:val="22"/>
          <w:szCs w:val="22"/>
          <w:lang w:val="en-GB"/>
        </w:rPr>
        <w:t xml:space="preserve"> Flyway Network, international NGOs, the Western Hemisphere Shorebird Reserve Network (WHSRN), East Asian–Australasian Flyway Partnership (EAAFP), AMBI, the Federation of Associations for Hunting and Conservation of the EU (FACE) and international experts as well as a wider consultative group contributing to the work of the Flyways Working Group,</w:t>
      </w:r>
    </w:p>
    <w:p w14:paraId="2E155489"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p>
    <w:p w14:paraId="0358CF95" w14:textId="07B7F98E"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Taking further note</w:t>
      </w:r>
      <w:r w:rsidRPr="007D3728">
        <w:rPr>
          <w:rFonts w:ascii="Arial" w:eastAsia="Malgun Gothic" w:hAnsi="Arial" w:cs="Arial"/>
          <w:sz w:val="22"/>
          <w:szCs w:val="22"/>
          <w:lang w:val="en-GB"/>
        </w:rPr>
        <w:t xml:space="preserve"> </w:t>
      </w:r>
      <w:r w:rsidRPr="00095A5E">
        <w:rPr>
          <w:rFonts w:ascii="Arial" w:eastAsia="Malgun Gothic" w:hAnsi="Arial" w:cs="Arial"/>
          <w:sz w:val="22"/>
          <w:szCs w:val="22"/>
          <w:lang w:val="en-GB"/>
        </w:rPr>
        <w:t>of</w:t>
      </w:r>
      <w:r w:rsidRPr="007D3728">
        <w:rPr>
          <w:rFonts w:ascii="Arial" w:eastAsia="Malgun Gothic" w:hAnsi="Arial" w:cs="Arial"/>
          <w:sz w:val="22"/>
          <w:szCs w:val="22"/>
          <w:lang w:val="en-GB"/>
        </w:rPr>
        <w:t xml:space="preserve"> the Americas Flyways Action Plan adopted as a result of the </w:t>
      </w:r>
      <w:hyperlink r:id="rId10" w:history="1">
        <w:r w:rsidRPr="007D3728">
          <w:rPr>
            <w:rFonts w:ascii="Arial" w:eastAsia="Malgun Gothic" w:hAnsi="Arial" w:cs="Arial"/>
            <w:sz w:val="22"/>
            <w:szCs w:val="22"/>
            <w:lang w:val="en-GB"/>
          </w:rPr>
          <w:t>1</w:t>
        </w:r>
        <w:r w:rsidRPr="007D3728">
          <w:rPr>
            <w:rFonts w:ascii="Arial" w:eastAsia="Malgun Gothic" w:hAnsi="Arial" w:cs="Arial"/>
            <w:sz w:val="22"/>
            <w:szCs w:val="22"/>
            <w:vertAlign w:val="superscript"/>
            <w:lang w:val="en-GB"/>
          </w:rPr>
          <w:t>st</w:t>
        </w:r>
        <w:r w:rsidRPr="007D3728">
          <w:rPr>
            <w:rFonts w:ascii="Arial" w:eastAsia="Malgun Gothic" w:hAnsi="Arial" w:cs="Arial"/>
            <w:sz w:val="22"/>
            <w:szCs w:val="22"/>
            <w:lang w:val="en-GB"/>
          </w:rPr>
          <w:t xml:space="preserve"> Meeting of the Americas Flyways Framework (AFF) Task Force</w:t>
        </w:r>
      </w:hyperlink>
      <w:r w:rsidRPr="007D3728">
        <w:rPr>
          <w:rFonts w:ascii="Arial" w:eastAsia="Malgun Gothic" w:hAnsi="Arial" w:cs="Arial"/>
          <w:sz w:val="22"/>
          <w:szCs w:val="22"/>
          <w:lang w:val="en-GB"/>
        </w:rPr>
        <w:t xml:space="preserve">, which took place in Florianopolis, Brazil in July 2018, and subsequently updated at its second meeting in December 2024, and </w:t>
      </w:r>
      <w:r w:rsidRPr="000B3DE7">
        <w:rPr>
          <w:rFonts w:ascii="Arial" w:eastAsia="Malgun Gothic" w:hAnsi="Arial" w:cs="Arial"/>
          <w:sz w:val="22"/>
          <w:szCs w:val="22"/>
          <w:lang w:val="en-GB"/>
        </w:rPr>
        <w:t>noting</w:t>
      </w:r>
      <w:r w:rsidRPr="007D3728">
        <w:rPr>
          <w:rFonts w:ascii="Arial" w:eastAsia="Malgun Gothic" w:hAnsi="Arial" w:cs="Arial"/>
          <w:sz w:val="22"/>
          <w:szCs w:val="22"/>
          <w:lang w:val="en-GB"/>
        </w:rPr>
        <w:t xml:space="preserve"> </w:t>
      </w:r>
      <w:r w:rsidR="00E900B0" w:rsidRPr="00E900B0">
        <w:rPr>
          <w:rFonts w:ascii="Arial" w:eastAsia="Malgun Gothic" w:hAnsi="Arial" w:cs="Arial"/>
          <w:sz w:val="22"/>
          <w:szCs w:val="22"/>
          <w:lang w:val="en-GB"/>
        </w:rPr>
        <w:t xml:space="preserve">discussions held at the third meeting of the Task Force in Campo Grande, Brazil in March 2026 regarding the development of a CMS Initiative for Americas Flyways and </w:t>
      </w:r>
      <w:r w:rsidRPr="007D3728">
        <w:rPr>
          <w:rFonts w:ascii="Arial" w:eastAsia="Malgun Gothic" w:hAnsi="Arial" w:cs="Arial"/>
          <w:sz w:val="22"/>
          <w:szCs w:val="22"/>
          <w:lang w:val="en-GB"/>
        </w:rPr>
        <w:t>the many ongoing activities in the Americas for the conservation of migratory birds,</w:t>
      </w:r>
    </w:p>
    <w:p w14:paraId="0120495F"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p>
    <w:p w14:paraId="4EAB6481"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rPr>
      </w:pPr>
      <w:r w:rsidRPr="007D3728">
        <w:rPr>
          <w:rFonts w:ascii="Arial" w:eastAsia="Malgun Gothic" w:hAnsi="Arial" w:cs="Arial"/>
          <w:i/>
          <w:iCs/>
          <w:sz w:val="22"/>
          <w:szCs w:val="22"/>
        </w:rPr>
        <w:t>Welcoming</w:t>
      </w:r>
      <w:r w:rsidRPr="007D3728">
        <w:rPr>
          <w:rFonts w:ascii="Arial" w:eastAsia="Malgun Gothic" w:hAnsi="Arial" w:cs="Arial"/>
          <w:sz w:val="22"/>
          <w:szCs w:val="22"/>
        </w:rPr>
        <w:t xml:space="preserve"> the progress made by the Government of India, hosting, in collaboration with the CMS Secretariat, the 4</w:t>
      </w:r>
      <w:r w:rsidRPr="007D3728">
        <w:rPr>
          <w:rFonts w:ascii="Arial" w:eastAsia="Malgun Gothic" w:hAnsi="Arial" w:cs="Arial"/>
          <w:sz w:val="22"/>
          <w:szCs w:val="22"/>
          <w:vertAlign w:val="superscript"/>
        </w:rPr>
        <w:t>th</w:t>
      </w:r>
      <w:r w:rsidRPr="007D3728">
        <w:rPr>
          <w:rFonts w:ascii="Arial" w:eastAsia="Malgun Gothic" w:hAnsi="Arial" w:cs="Arial"/>
          <w:sz w:val="22"/>
          <w:szCs w:val="22"/>
        </w:rPr>
        <w:t xml:space="preserve"> meeting of the Central Asian Flyway (CAF) Range States in May 2023 to establish the institutional framework and a road map to update the CAF Action Plan through Resolution 14.13 </w:t>
      </w:r>
      <w:r w:rsidRPr="007D3728">
        <w:rPr>
          <w:rFonts w:ascii="Arial" w:eastAsia="Malgun Gothic" w:hAnsi="Arial" w:cs="Arial"/>
          <w:i/>
          <w:iCs/>
          <w:sz w:val="22"/>
          <w:szCs w:val="22"/>
        </w:rPr>
        <w:t>Initiative for Central Asian Flyway</w:t>
      </w:r>
      <w:r w:rsidRPr="007D3728">
        <w:rPr>
          <w:rFonts w:ascii="Arial" w:eastAsia="Malgun Gothic" w:hAnsi="Arial" w:cs="Arial"/>
          <w:sz w:val="22"/>
          <w:szCs w:val="22"/>
        </w:rPr>
        <w:t xml:space="preserve"> and to advance the creation of a CMS-CAF Coordinating Unit for this flyway, and congratulating India for its National Action Plan on the CAF for migratory birds and progress in implementing the Action Plan,</w:t>
      </w:r>
    </w:p>
    <w:p w14:paraId="203B7C0A"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p>
    <w:p w14:paraId="25123C0A"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Recognizing</w:t>
      </w:r>
      <w:r w:rsidRPr="007D3728">
        <w:rPr>
          <w:rFonts w:ascii="Arial" w:eastAsia="Malgun Gothic" w:hAnsi="Arial" w:cs="Arial"/>
          <w:sz w:val="22"/>
          <w:szCs w:val="22"/>
          <w:lang w:val="en-GB"/>
        </w:rPr>
        <w:t xml:space="preserve"> the ongoing efforts of various NGOs and regional inter-governmental fora to advance seabird conservation and identify marine flyways, as well as the opportunity to advance the designation of Marine Protected Areas for seabirds and other marine fauna through the Agreement under the United Nations Convention on the Law of the Sea on the Conservation and Sustainable Use of Marine Biological Diversity of Areas Beyond National Jurisdiction (BBNJ), </w:t>
      </w:r>
    </w:p>
    <w:p w14:paraId="47960C25"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p>
    <w:p w14:paraId="625CD057" w14:textId="77777777" w:rsidR="007D3728" w:rsidRPr="007D3728" w:rsidRDefault="007D3728" w:rsidP="00556FF3">
      <w:pPr>
        <w:widowControl/>
        <w:autoSpaceDE/>
        <w:autoSpaceDN/>
        <w:adjustRightInd w:val="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 xml:space="preserve">Appreciating </w:t>
      </w:r>
      <w:r w:rsidRPr="007D3728">
        <w:rPr>
          <w:rFonts w:ascii="Arial" w:eastAsia="Malgun Gothic" w:hAnsi="Arial" w:cs="Arial"/>
          <w:iCs/>
          <w:sz w:val="22"/>
          <w:szCs w:val="22"/>
          <w:lang w:val="en-GB"/>
        </w:rPr>
        <w:t>World Migratory Bird Day as a joint global campaign of CMS, AEWA, Environment for the Americas (EFTA) and the EAAFP, under a partnership established during the 12</w:t>
      </w:r>
      <w:r w:rsidRPr="007D3728">
        <w:rPr>
          <w:rFonts w:ascii="Arial" w:eastAsia="Malgun Gothic" w:hAnsi="Arial" w:cs="Arial"/>
          <w:iCs/>
          <w:sz w:val="22"/>
          <w:szCs w:val="22"/>
          <w:vertAlign w:val="superscript"/>
          <w:lang w:val="en-GB"/>
        </w:rPr>
        <w:t>th</w:t>
      </w:r>
      <w:r w:rsidRPr="007D3728">
        <w:rPr>
          <w:rFonts w:ascii="Arial" w:eastAsia="Malgun Gothic" w:hAnsi="Arial" w:cs="Arial"/>
          <w:iCs/>
          <w:sz w:val="22"/>
          <w:szCs w:val="22"/>
          <w:lang w:val="en-GB"/>
        </w:rPr>
        <w:t xml:space="preserve"> meeting of the Conference of the Parties to CMS, Manila, 2017 (Res. 11.09 (Rev.COP13) </w:t>
      </w:r>
      <w:r w:rsidRPr="007D3728">
        <w:rPr>
          <w:rFonts w:ascii="Arial" w:eastAsia="Malgun Gothic" w:hAnsi="Arial" w:cs="Arial"/>
          <w:i/>
          <w:sz w:val="22"/>
          <w:szCs w:val="22"/>
          <w:lang w:val="en-GB"/>
        </w:rPr>
        <w:t>World Migratory Bird Day</w:t>
      </w:r>
      <w:r w:rsidRPr="007D3728">
        <w:rPr>
          <w:rFonts w:ascii="Arial" w:eastAsia="Malgun Gothic" w:hAnsi="Arial" w:cs="Arial"/>
          <w:iCs/>
          <w:sz w:val="22"/>
          <w:szCs w:val="22"/>
          <w:lang w:val="en-GB"/>
        </w:rPr>
        <w:t>), to strengthen recognition and appreciation of migratory birds and highlight the urgent need for their conservation</w:t>
      </w:r>
      <w:r w:rsidRPr="007D3728">
        <w:rPr>
          <w:rFonts w:ascii="Arial" w:eastAsia="Malgun Gothic" w:hAnsi="Arial" w:cs="Arial"/>
          <w:sz w:val="22"/>
          <w:szCs w:val="22"/>
          <w:lang w:val="en-GB"/>
        </w:rPr>
        <w:t>,</w:t>
      </w:r>
    </w:p>
    <w:p w14:paraId="6B2DFCFD" w14:textId="7CB3D511" w:rsidR="00151975" w:rsidRDefault="00151975" w:rsidP="00556FF3">
      <w:pPr>
        <w:widowControl/>
        <w:autoSpaceDE/>
        <w:autoSpaceDN/>
        <w:adjustRightInd w:val="0"/>
        <w:jc w:val="center"/>
        <w:textAlignment w:val="auto"/>
        <w:rPr>
          <w:rFonts w:ascii="Arial" w:eastAsia="Malgun Gothic" w:hAnsi="Arial" w:cs="Arial"/>
          <w:i/>
          <w:sz w:val="22"/>
          <w:szCs w:val="22"/>
          <w:lang w:val="en-GB"/>
        </w:rPr>
      </w:pPr>
      <w:r>
        <w:rPr>
          <w:rFonts w:ascii="Arial" w:eastAsia="Malgun Gothic" w:hAnsi="Arial" w:cs="Arial"/>
          <w:i/>
          <w:sz w:val="22"/>
          <w:szCs w:val="22"/>
          <w:lang w:val="en-GB"/>
        </w:rPr>
        <w:br w:type="page"/>
      </w:r>
    </w:p>
    <w:p w14:paraId="3D5B9A6E" w14:textId="76804929" w:rsidR="007D3728" w:rsidRPr="007D3728" w:rsidRDefault="007D3728" w:rsidP="00556FF3">
      <w:pPr>
        <w:widowControl/>
        <w:autoSpaceDE/>
        <w:autoSpaceDN/>
        <w:adjustRightInd w:val="0"/>
        <w:jc w:val="center"/>
        <w:textAlignment w:val="auto"/>
        <w:rPr>
          <w:rFonts w:ascii="Arial" w:eastAsia="Malgun Gothic" w:hAnsi="Arial" w:cs="Arial"/>
          <w:i/>
          <w:sz w:val="22"/>
          <w:szCs w:val="22"/>
          <w:lang w:val="en-GB"/>
        </w:rPr>
      </w:pPr>
      <w:r w:rsidRPr="007D3728">
        <w:rPr>
          <w:rFonts w:ascii="Arial" w:eastAsia="Malgun Gothic" w:hAnsi="Arial" w:cs="Arial"/>
          <w:i/>
          <w:sz w:val="22"/>
          <w:szCs w:val="22"/>
          <w:lang w:val="en-GB"/>
        </w:rPr>
        <w:lastRenderedPageBreak/>
        <w:t>The Conference of the Parties to the</w:t>
      </w:r>
    </w:p>
    <w:p w14:paraId="7E403AC2" w14:textId="77777777" w:rsidR="007D3728" w:rsidRPr="007D3728" w:rsidRDefault="007D3728" w:rsidP="00556FF3">
      <w:pPr>
        <w:widowControl/>
        <w:autoSpaceDE/>
        <w:autoSpaceDN/>
        <w:adjustRightInd w:val="0"/>
        <w:jc w:val="center"/>
        <w:textAlignment w:val="auto"/>
        <w:rPr>
          <w:rFonts w:ascii="Arial" w:eastAsia="Malgun Gothic" w:hAnsi="Arial" w:cs="Arial"/>
          <w:i/>
          <w:sz w:val="22"/>
          <w:szCs w:val="22"/>
          <w:lang w:val="en-GB"/>
        </w:rPr>
      </w:pPr>
      <w:r w:rsidRPr="007D3728">
        <w:rPr>
          <w:rFonts w:ascii="Arial" w:eastAsia="Malgun Gothic" w:hAnsi="Arial" w:cs="Arial"/>
          <w:i/>
          <w:sz w:val="22"/>
          <w:szCs w:val="22"/>
          <w:lang w:val="en-GB"/>
        </w:rPr>
        <w:t>Convention on the Conservation of Migratory Species of Wild Animals</w:t>
      </w:r>
    </w:p>
    <w:p w14:paraId="011B2BA7" w14:textId="77777777" w:rsidR="007D3728" w:rsidRPr="007D3728" w:rsidRDefault="007D3728" w:rsidP="00556FF3">
      <w:pPr>
        <w:widowControl/>
        <w:autoSpaceDE/>
        <w:autoSpaceDN/>
        <w:adjustRightInd w:val="0"/>
        <w:ind w:left="540"/>
        <w:jc w:val="both"/>
        <w:textAlignment w:val="auto"/>
        <w:rPr>
          <w:rFonts w:ascii="Arial" w:eastAsia="Malgun Gothic" w:hAnsi="Arial" w:cs="Arial"/>
          <w:strike/>
          <w:sz w:val="22"/>
          <w:szCs w:val="22"/>
          <w:lang w:val="en-GB"/>
        </w:rPr>
      </w:pPr>
    </w:p>
    <w:p w14:paraId="0A664CDC" w14:textId="77777777" w:rsidR="007D3728" w:rsidRPr="007D3728" w:rsidRDefault="007D3728" w:rsidP="00556FF3">
      <w:pPr>
        <w:widowControl/>
        <w:numPr>
          <w:ilvl w:val="0"/>
          <w:numId w:val="2"/>
        </w:numPr>
        <w:autoSpaceDE/>
        <w:autoSpaceDN/>
        <w:adjustRightInd w:val="0"/>
        <w:ind w:left="539"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Requests</w:t>
      </w:r>
      <w:r w:rsidRPr="007D3728">
        <w:rPr>
          <w:rFonts w:ascii="Arial" w:eastAsia="Malgun Gothic" w:hAnsi="Arial" w:cs="Arial"/>
          <w:sz w:val="22"/>
          <w:szCs w:val="22"/>
          <w:lang w:val="en-GB"/>
        </w:rPr>
        <w:t xml:space="preserve"> the continuation of the open-ended Flyways Working Group, extending membership to incorporate expertise from geographical regions, technical groups and relevant CMS bodies currently absent;</w:t>
      </w:r>
    </w:p>
    <w:p w14:paraId="119F4754" w14:textId="77777777" w:rsidR="007D3728" w:rsidRPr="007D3728" w:rsidRDefault="007D3728" w:rsidP="00556FF3">
      <w:pPr>
        <w:widowControl/>
        <w:autoSpaceDE/>
        <w:autoSpaceDN/>
        <w:adjustRightInd w:val="0"/>
        <w:ind w:left="539"/>
        <w:jc w:val="both"/>
        <w:textAlignment w:val="auto"/>
        <w:rPr>
          <w:rFonts w:ascii="Arial" w:eastAsia="Malgun Gothic" w:hAnsi="Arial" w:cs="Arial"/>
          <w:sz w:val="22"/>
          <w:szCs w:val="22"/>
          <w:lang w:val="en-GB"/>
        </w:rPr>
      </w:pPr>
    </w:p>
    <w:p w14:paraId="2680115C" w14:textId="77777777" w:rsidR="007D3728" w:rsidRPr="007D3728" w:rsidRDefault="007D3728" w:rsidP="00556FF3">
      <w:pPr>
        <w:widowControl/>
        <w:numPr>
          <w:ilvl w:val="0"/>
          <w:numId w:val="2"/>
        </w:numPr>
        <w:autoSpaceDE/>
        <w:autoSpaceDN/>
        <w:adjustRightInd w:val="0"/>
        <w:ind w:left="539"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 xml:space="preserve">Notes </w:t>
      </w:r>
      <w:r w:rsidRPr="007D3728">
        <w:rPr>
          <w:rFonts w:ascii="Arial" w:eastAsia="Malgun Gothic" w:hAnsi="Arial" w:cs="Arial"/>
          <w:iCs/>
          <w:sz w:val="22"/>
          <w:szCs w:val="22"/>
          <w:lang w:val="en-GB"/>
        </w:rPr>
        <w:t>the Programme of Work for the triennium 2026-2029 to enhance the conservation of migratory birds and their habitats along flyways, within and outside protected areas, especially by addressing key threats, and integrating their requirements into land-use and marine policies</w:t>
      </w:r>
      <w:r w:rsidRPr="007D3728">
        <w:rPr>
          <w:rFonts w:ascii="Arial" w:eastAsia="Malgun Gothic" w:hAnsi="Arial" w:cs="Arial"/>
          <w:sz w:val="22"/>
          <w:szCs w:val="22"/>
          <w:lang w:val="en-GB"/>
        </w:rPr>
        <w:t>;</w:t>
      </w:r>
    </w:p>
    <w:p w14:paraId="1A26BC38" w14:textId="77777777" w:rsidR="007D3728" w:rsidRPr="007D3728" w:rsidRDefault="007D3728" w:rsidP="00556FF3">
      <w:pPr>
        <w:widowControl/>
        <w:autoSpaceDE/>
        <w:autoSpaceDN/>
        <w:adjustRightInd w:val="0"/>
        <w:ind w:left="539"/>
        <w:jc w:val="both"/>
        <w:textAlignment w:val="auto"/>
        <w:rPr>
          <w:rFonts w:ascii="Arial" w:eastAsia="Malgun Gothic" w:hAnsi="Arial" w:cs="Arial"/>
          <w:sz w:val="22"/>
          <w:szCs w:val="22"/>
          <w:lang w:val="en-GB"/>
        </w:rPr>
      </w:pPr>
    </w:p>
    <w:p w14:paraId="6C8A6584" w14:textId="77777777" w:rsidR="00D60D57" w:rsidRDefault="007D3728" w:rsidP="00556FF3">
      <w:pPr>
        <w:widowControl/>
        <w:numPr>
          <w:ilvl w:val="0"/>
          <w:numId w:val="2"/>
        </w:numPr>
        <w:autoSpaceDE/>
        <w:autoSpaceDN/>
        <w:adjustRightInd w:val="0"/>
        <w:ind w:left="539"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Calls</w:t>
      </w:r>
      <w:r w:rsidRPr="007D3728">
        <w:rPr>
          <w:rFonts w:ascii="Arial" w:eastAsia="Malgun Gothic" w:hAnsi="Arial" w:cs="Arial"/>
          <w:sz w:val="22"/>
          <w:szCs w:val="22"/>
          <w:lang w:val="en-GB"/>
        </w:rPr>
        <w:t xml:space="preserve"> </w:t>
      </w:r>
      <w:r w:rsidRPr="007D3728">
        <w:rPr>
          <w:rFonts w:ascii="Arial" w:eastAsia="Malgun Gothic" w:hAnsi="Arial" w:cs="Arial"/>
          <w:i/>
          <w:iCs/>
          <w:sz w:val="22"/>
          <w:szCs w:val="22"/>
          <w:lang w:val="en-GB"/>
        </w:rPr>
        <w:t>on</w:t>
      </w:r>
      <w:r w:rsidRPr="007D3728">
        <w:rPr>
          <w:rFonts w:ascii="Arial" w:eastAsia="Malgun Gothic" w:hAnsi="Arial" w:cs="Arial"/>
          <w:sz w:val="22"/>
          <w:szCs w:val="22"/>
          <w:lang w:val="en-GB"/>
        </w:rPr>
        <w:t xml:space="preserve"> Parties to effectively implement the priorities set by the Flyways Working Group in accordance with the circumstances of each Party and </w:t>
      </w:r>
      <w:r w:rsidRPr="009B4A3C">
        <w:rPr>
          <w:rFonts w:ascii="Arial" w:eastAsia="Malgun Gothic" w:hAnsi="Arial" w:cs="Arial"/>
          <w:iCs/>
          <w:sz w:val="22"/>
          <w:szCs w:val="22"/>
          <w:lang w:val="en-GB"/>
        </w:rPr>
        <w:t>invites</w:t>
      </w:r>
      <w:r w:rsidRPr="007D3728">
        <w:rPr>
          <w:rFonts w:ascii="Arial" w:eastAsia="Malgun Gothic" w:hAnsi="Arial" w:cs="Arial"/>
          <w:sz w:val="22"/>
          <w:szCs w:val="22"/>
          <w:lang w:val="en-GB"/>
        </w:rPr>
        <w:t xml:space="preserve"> non-Parties and other stakeholders, with the support of the Secretariat to strengthen national and local capacity for flyway conservation including, </w:t>
      </w:r>
      <w:r w:rsidRPr="007D3728">
        <w:rPr>
          <w:rFonts w:ascii="Arial" w:eastAsia="Malgun Gothic" w:hAnsi="Arial" w:cs="Arial"/>
          <w:i/>
          <w:sz w:val="22"/>
          <w:szCs w:val="22"/>
          <w:lang w:val="en-GB"/>
        </w:rPr>
        <w:t>inter alia</w:t>
      </w:r>
      <w:r w:rsidRPr="007D3728">
        <w:rPr>
          <w:rFonts w:ascii="Arial" w:eastAsia="Malgun Gothic" w:hAnsi="Arial" w:cs="Arial"/>
          <w:sz w:val="22"/>
          <w:szCs w:val="22"/>
          <w:lang w:val="en-GB"/>
        </w:rPr>
        <w:t>, by developing partnerships with key stakeholders and organizing training courses; translating and disseminating documents, sharing protocols and regulations; transferring technology; protecting and improving management and restoration of critically and internationally important sites; ensuring any use of migratory birds is sustainable, understanding the ecological functionality of flyways through research of migratory birds and their habitats to help determine threats and identify effective solutions; strengthening monitoring programmes; and promoting the conservation of migratory birds;</w:t>
      </w:r>
    </w:p>
    <w:p w14:paraId="218394D4" w14:textId="77777777" w:rsidR="004A3756" w:rsidRDefault="004A3756" w:rsidP="00556FF3">
      <w:pPr>
        <w:widowControl/>
        <w:autoSpaceDE/>
        <w:autoSpaceDN/>
        <w:adjustRightInd w:val="0"/>
        <w:ind w:left="539"/>
        <w:jc w:val="both"/>
        <w:textAlignment w:val="auto"/>
        <w:rPr>
          <w:rFonts w:ascii="Arial" w:eastAsia="Malgun Gothic" w:hAnsi="Arial" w:cs="Arial"/>
          <w:sz w:val="22"/>
          <w:szCs w:val="22"/>
          <w:lang w:val="en-GB"/>
        </w:rPr>
      </w:pPr>
    </w:p>
    <w:p w14:paraId="5B0F7E9B" w14:textId="715054D4" w:rsidR="007D3728" w:rsidRPr="00556FF3" w:rsidRDefault="00D60D57" w:rsidP="00556FF3">
      <w:pPr>
        <w:widowControl/>
        <w:numPr>
          <w:ilvl w:val="0"/>
          <w:numId w:val="2"/>
        </w:numPr>
        <w:autoSpaceDE/>
        <w:autoSpaceDN/>
        <w:adjustRightInd w:val="0"/>
        <w:ind w:left="539" w:hanging="540"/>
        <w:jc w:val="both"/>
        <w:textAlignment w:val="auto"/>
        <w:rPr>
          <w:rFonts w:asciiTheme="minorBidi" w:eastAsia="Malgun Gothic" w:hAnsiTheme="minorBidi" w:cstheme="minorBidi"/>
          <w:sz w:val="22"/>
          <w:szCs w:val="22"/>
          <w:lang w:val="en-GB"/>
        </w:rPr>
      </w:pPr>
      <w:r w:rsidRPr="00556FF3">
        <w:rPr>
          <w:rFonts w:asciiTheme="minorBidi" w:hAnsiTheme="minorBidi" w:cstheme="minorBidi"/>
          <w:i/>
          <w:sz w:val="22"/>
          <w:szCs w:val="22"/>
        </w:rPr>
        <w:t>Welcomes</w:t>
      </w:r>
      <w:r w:rsidRPr="00556FF3">
        <w:rPr>
          <w:rFonts w:asciiTheme="minorBidi" w:hAnsiTheme="minorBidi" w:cstheme="minorBidi"/>
          <w:sz w:val="22"/>
          <w:szCs w:val="22"/>
        </w:rPr>
        <w:t xml:space="preserve"> the commitment made by the CMS Parties </w:t>
      </w:r>
      <w:r w:rsidR="00C644CE" w:rsidRPr="00556FF3">
        <w:rPr>
          <w:rFonts w:asciiTheme="minorBidi" w:hAnsiTheme="minorBidi" w:cstheme="minorBidi"/>
          <w:sz w:val="22"/>
          <w:szCs w:val="22"/>
        </w:rPr>
        <w:t xml:space="preserve">of the Americas </w:t>
      </w:r>
      <w:r w:rsidRPr="00556FF3">
        <w:rPr>
          <w:rFonts w:asciiTheme="minorBidi" w:hAnsiTheme="minorBidi" w:cstheme="minorBidi"/>
          <w:sz w:val="22"/>
          <w:szCs w:val="22"/>
        </w:rPr>
        <w:t xml:space="preserve">at </w:t>
      </w:r>
      <w:r w:rsidR="00C644CE" w:rsidRPr="00556FF3">
        <w:rPr>
          <w:rFonts w:asciiTheme="minorBidi" w:hAnsiTheme="minorBidi" w:cstheme="minorBidi"/>
          <w:sz w:val="22"/>
          <w:szCs w:val="22"/>
        </w:rPr>
        <w:t>the</w:t>
      </w:r>
      <w:r w:rsidRPr="00556FF3">
        <w:rPr>
          <w:rFonts w:asciiTheme="minorBidi" w:hAnsiTheme="minorBidi" w:cstheme="minorBidi"/>
          <w:sz w:val="22"/>
          <w:szCs w:val="22"/>
        </w:rPr>
        <w:t xml:space="preserve"> 15</w:t>
      </w:r>
      <w:r w:rsidRPr="00556FF3">
        <w:rPr>
          <w:rFonts w:asciiTheme="minorBidi" w:hAnsiTheme="minorBidi" w:cstheme="minorBidi"/>
          <w:sz w:val="22"/>
          <w:szCs w:val="22"/>
          <w:vertAlign w:val="superscript"/>
        </w:rPr>
        <w:t>th</w:t>
      </w:r>
      <w:r w:rsidRPr="00556FF3">
        <w:rPr>
          <w:rFonts w:asciiTheme="minorBidi" w:hAnsiTheme="minorBidi" w:cstheme="minorBidi"/>
          <w:sz w:val="22"/>
          <w:szCs w:val="22"/>
        </w:rPr>
        <w:t xml:space="preserve"> </w:t>
      </w:r>
      <w:r w:rsidR="004B49B5" w:rsidRPr="00556FF3">
        <w:rPr>
          <w:rFonts w:asciiTheme="minorBidi" w:hAnsiTheme="minorBidi" w:cstheme="minorBidi"/>
          <w:sz w:val="22"/>
          <w:szCs w:val="22"/>
        </w:rPr>
        <w:t xml:space="preserve">meeting of the </w:t>
      </w:r>
      <w:r w:rsidRPr="00556FF3">
        <w:rPr>
          <w:rFonts w:asciiTheme="minorBidi" w:hAnsiTheme="minorBidi" w:cstheme="minorBidi"/>
          <w:sz w:val="22"/>
          <w:szCs w:val="22"/>
        </w:rPr>
        <w:t xml:space="preserve">Conference of the Parties to establish the </w:t>
      </w:r>
      <w:r w:rsidR="00EA5982" w:rsidRPr="00556FF3">
        <w:rPr>
          <w:rFonts w:asciiTheme="minorBidi" w:hAnsiTheme="minorBidi" w:cstheme="minorBidi"/>
          <w:sz w:val="22"/>
          <w:szCs w:val="22"/>
        </w:rPr>
        <w:t xml:space="preserve">Initiative for the </w:t>
      </w:r>
      <w:r w:rsidRPr="00556FF3">
        <w:rPr>
          <w:rFonts w:asciiTheme="minorBidi" w:hAnsiTheme="minorBidi" w:cstheme="minorBidi"/>
          <w:sz w:val="22"/>
          <w:szCs w:val="22"/>
        </w:rPr>
        <w:t>America</w:t>
      </w:r>
      <w:r w:rsidR="0068325A" w:rsidRPr="00556FF3">
        <w:rPr>
          <w:rFonts w:asciiTheme="minorBidi" w:hAnsiTheme="minorBidi" w:cstheme="minorBidi"/>
          <w:sz w:val="22"/>
          <w:szCs w:val="22"/>
        </w:rPr>
        <w:t>s</w:t>
      </w:r>
      <w:r w:rsidRPr="00556FF3">
        <w:rPr>
          <w:rFonts w:asciiTheme="minorBidi" w:hAnsiTheme="minorBidi" w:cstheme="minorBidi"/>
          <w:sz w:val="22"/>
          <w:szCs w:val="22"/>
        </w:rPr>
        <w:t xml:space="preserve"> Flyways </w:t>
      </w:r>
      <w:r w:rsidR="00EA5982" w:rsidRPr="00556FF3">
        <w:rPr>
          <w:rFonts w:asciiTheme="minorBidi" w:hAnsiTheme="minorBidi" w:cstheme="minorBidi"/>
          <w:sz w:val="22"/>
          <w:szCs w:val="22"/>
        </w:rPr>
        <w:t>(IAF)</w:t>
      </w:r>
      <w:r w:rsidRPr="00556FF3">
        <w:rPr>
          <w:rFonts w:asciiTheme="minorBidi" w:hAnsiTheme="minorBidi" w:cstheme="minorBidi"/>
          <w:sz w:val="22"/>
          <w:szCs w:val="22"/>
        </w:rPr>
        <w:t>, in close coordination with all Americas Flyways Range States</w:t>
      </w:r>
      <w:r w:rsidR="00335486" w:rsidRPr="00556FF3">
        <w:rPr>
          <w:rFonts w:asciiTheme="minorBidi" w:hAnsiTheme="minorBidi" w:cstheme="minorBidi"/>
          <w:sz w:val="22"/>
          <w:szCs w:val="22"/>
        </w:rPr>
        <w:t>, other stakeholders</w:t>
      </w:r>
      <w:r w:rsidR="00C94127" w:rsidRPr="00556FF3">
        <w:rPr>
          <w:rFonts w:asciiTheme="minorBidi" w:hAnsiTheme="minorBidi" w:cstheme="minorBidi"/>
          <w:sz w:val="22"/>
          <w:szCs w:val="22"/>
        </w:rPr>
        <w:t>,</w:t>
      </w:r>
      <w:r w:rsidRPr="00556FF3">
        <w:rPr>
          <w:rFonts w:asciiTheme="minorBidi" w:hAnsiTheme="minorBidi" w:cstheme="minorBidi"/>
          <w:sz w:val="22"/>
          <w:szCs w:val="22"/>
        </w:rPr>
        <w:t xml:space="preserve"> and any existing multilateral frameworks, under the umbrella of CMS and as an institutional framework to support the implementation and monitoring of the Americas Flyways Framework and Action Plan</w:t>
      </w:r>
      <w:r w:rsidR="005E1294" w:rsidRPr="00556FF3">
        <w:rPr>
          <w:rFonts w:asciiTheme="minorBidi" w:hAnsiTheme="minorBidi" w:cstheme="minorBidi"/>
          <w:sz w:val="22"/>
          <w:szCs w:val="22"/>
        </w:rPr>
        <w:t>;</w:t>
      </w:r>
      <w:r w:rsidR="007D3728" w:rsidRPr="00556FF3">
        <w:rPr>
          <w:rFonts w:asciiTheme="minorBidi" w:eastAsia="Malgun Gothic" w:hAnsiTheme="minorBidi" w:cstheme="minorBidi"/>
          <w:sz w:val="22"/>
          <w:szCs w:val="22"/>
          <w:lang w:val="en-GB"/>
        </w:rPr>
        <w:t xml:space="preserve"> </w:t>
      </w:r>
    </w:p>
    <w:p w14:paraId="7C78E2B9" w14:textId="77777777" w:rsidR="007D3728" w:rsidRPr="007D3728" w:rsidRDefault="007D3728" w:rsidP="00556FF3">
      <w:pPr>
        <w:widowControl/>
        <w:autoSpaceDE/>
        <w:autoSpaceDN/>
        <w:adjustRightInd w:val="0"/>
        <w:ind w:left="540"/>
        <w:jc w:val="both"/>
        <w:textAlignment w:val="auto"/>
        <w:rPr>
          <w:rFonts w:ascii="Arial" w:eastAsia="Malgun Gothic" w:hAnsi="Arial" w:cs="Arial"/>
          <w:sz w:val="22"/>
          <w:szCs w:val="22"/>
          <w:lang w:val="en-GB"/>
        </w:rPr>
      </w:pPr>
    </w:p>
    <w:p w14:paraId="449ED6A2" w14:textId="5F18E84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Notes</w:t>
      </w:r>
      <w:r w:rsidR="00BE3DF7">
        <w:rPr>
          <w:rFonts w:ascii="Arial" w:eastAsia="Malgun Gothic" w:hAnsi="Arial" w:cs="Arial"/>
          <w:i/>
          <w:iCs/>
          <w:sz w:val="22"/>
          <w:szCs w:val="22"/>
          <w:lang w:val="en-GB"/>
        </w:rPr>
        <w:t xml:space="preserve"> </w:t>
      </w:r>
      <w:r w:rsidR="00BE3DF7" w:rsidRPr="00556FF3">
        <w:rPr>
          <w:rFonts w:ascii="Arial" w:eastAsia="Malgun Gothic" w:hAnsi="Arial" w:cs="Arial"/>
          <w:sz w:val="22"/>
          <w:szCs w:val="22"/>
          <w:lang w:val="en-GB"/>
        </w:rPr>
        <w:t>tha</w:t>
      </w:r>
      <w:r w:rsidR="00E812B7" w:rsidRPr="00556FF3">
        <w:rPr>
          <w:rFonts w:ascii="Arial" w:eastAsia="Malgun Gothic" w:hAnsi="Arial" w:cs="Arial"/>
          <w:sz w:val="22"/>
          <w:szCs w:val="22"/>
          <w:lang w:val="en-GB"/>
        </w:rPr>
        <w:t>t</w:t>
      </w:r>
      <w:r w:rsidR="00907EDF">
        <w:rPr>
          <w:rFonts w:ascii="Arial" w:eastAsia="Malgun Gothic" w:hAnsi="Arial" w:cs="Arial"/>
          <w:i/>
          <w:iCs/>
          <w:sz w:val="22"/>
          <w:szCs w:val="22"/>
          <w:lang w:val="en-GB"/>
        </w:rPr>
        <w:t xml:space="preserve">, </w:t>
      </w:r>
      <w:r w:rsidR="00231ED8" w:rsidRPr="00556FF3">
        <w:rPr>
          <w:rFonts w:ascii="Arial" w:eastAsia="Malgun Gothic" w:hAnsi="Arial" w:cs="Arial"/>
          <w:sz w:val="22"/>
          <w:szCs w:val="22"/>
          <w:lang w:val="en-GB"/>
        </w:rPr>
        <w:t xml:space="preserve">until the establishment of the </w:t>
      </w:r>
      <w:r w:rsidR="00EE30BF" w:rsidRPr="00556FF3">
        <w:rPr>
          <w:rFonts w:ascii="Arial" w:eastAsia="Malgun Gothic" w:hAnsi="Arial" w:cs="Arial"/>
          <w:sz w:val="22"/>
          <w:szCs w:val="22"/>
          <w:lang w:val="en-GB"/>
        </w:rPr>
        <w:t>Initia</w:t>
      </w:r>
      <w:r w:rsidR="00E84D6E" w:rsidRPr="00556FF3">
        <w:rPr>
          <w:rFonts w:ascii="Arial" w:eastAsia="Malgun Gothic" w:hAnsi="Arial" w:cs="Arial"/>
          <w:sz w:val="22"/>
          <w:szCs w:val="22"/>
          <w:lang w:val="en-GB"/>
        </w:rPr>
        <w:t xml:space="preserve">tive for the </w:t>
      </w:r>
      <w:r w:rsidR="00231ED8" w:rsidRPr="00556FF3">
        <w:rPr>
          <w:rFonts w:ascii="Arial" w:eastAsia="Malgun Gothic" w:hAnsi="Arial" w:cs="Arial"/>
          <w:sz w:val="22"/>
          <w:szCs w:val="22"/>
          <w:lang w:val="en-GB"/>
        </w:rPr>
        <w:t>Americas Flyways</w:t>
      </w:r>
      <w:r w:rsidR="00E84D6E" w:rsidRPr="00556FF3">
        <w:rPr>
          <w:rFonts w:ascii="Arial" w:eastAsia="Malgun Gothic" w:hAnsi="Arial" w:cs="Arial"/>
          <w:sz w:val="22"/>
          <w:szCs w:val="22"/>
          <w:lang w:val="en-GB"/>
        </w:rPr>
        <w:t xml:space="preserve"> (IAF)</w:t>
      </w:r>
      <w:r w:rsidR="00907EDF" w:rsidRPr="00556FF3">
        <w:rPr>
          <w:rFonts w:ascii="Arial" w:eastAsia="Malgun Gothic" w:hAnsi="Arial" w:cs="Arial"/>
          <w:sz w:val="22"/>
          <w:szCs w:val="22"/>
          <w:lang w:val="en-GB"/>
        </w:rPr>
        <w:t>,</w:t>
      </w:r>
      <w:r w:rsidR="00907EDF" w:rsidRPr="00C7443C">
        <w:rPr>
          <w:rFonts w:ascii="Arial" w:eastAsia="Malgun Gothic" w:hAnsi="Arial" w:cs="Arial"/>
          <w:i/>
          <w:iCs/>
          <w:sz w:val="22"/>
          <w:szCs w:val="22"/>
          <w:lang w:val="en-GB"/>
        </w:rPr>
        <w:t xml:space="preserve"> </w:t>
      </w:r>
      <w:r w:rsidRPr="00C7443C">
        <w:rPr>
          <w:rFonts w:ascii="Arial" w:eastAsia="Malgun Gothic" w:hAnsi="Arial" w:cs="Arial"/>
          <w:sz w:val="22"/>
          <w:szCs w:val="22"/>
          <w:lang w:val="en-GB"/>
        </w:rPr>
        <w:t xml:space="preserve"> </w:t>
      </w:r>
      <w:r w:rsidRPr="007D3728">
        <w:rPr>
          <w:rFonts w:ascii="Arial" w:eastAsia="Malgun Gothic" w:hAnsi="Arial" w:cs="Arial"/>
          <w:sz w:val="22"/>
          <w:szCs w:val="22"/>
          <w:lang w:val="en-GB"/>
        </w:rPr>
        <w:t xml:space="preserve">the Americas Flyways Task Force </w:t>
      </w:r>
      <w:r w:rsidR="00751A05">
        <w:rPr>
          <w:rFonts w:ascii="Arial" w:eastAsia="Malgun Gothic" w:hAnsi="Arial" w:cs="Arial"/>
          <w:sz w:val="22"/>
          <w:szCs w:val="22"/>
          <w:lang w:val="en-GB"/>
        </w:rPr>
        <w:t xml:space="preserve">will continue </w:t>
      </w:r>
      <w:r w:rsidRPr="007D3728">
        <w:rPr>
          <w:rFonts w:ascii="Arial" w:eastAsia="Malgun Gothic" w:hAnsi="Arial" w:cs="Arial"/>
          <w:sz w:val="22"/>
          <w:szCs w:val="22"/>
          <w:lang w:val="en-GB"/>
        </w:rPr>
        <w:t xml:space="preserve">to coordinate the development and implementation of the Americas Flyways Framework and the Americas Flyways Action Plan, developed in full alignment with the CMS Samarkand Strategic Plan for Migratory Species (SPMS), CMS instruments such as the </w:t>
      </w:r>
      <w:r w:rsidRPr="007D3728">
        <w:rPr>
          <w:rFonts w:ascii="Arial" w:hAnsi="Arial" w:cs="Arial"/>
          <w:sz w:val="22"/>
          <w:szCs w:val="22"/>
          <w:lang w:val="en-GB"/>
        </w:rPr>
        <w:t xml:space="preserve">Memoranda of Understanding (MOUs) </w:t>
      </w:r>
      <w:r w:rsidRPr="007D3728">
        <w:rPr>
          <w:rFonts w:ascii="Arial" w:eastAsia="Malgun Gothic" w:hAnsi="Arial" w:cs="Arial"/>
          <w:sz w:val="22"/>
          <w:szCs w:val="22"/>
          <w:lang w:val="en-GB"/>
        </w:rPr>
        <w:t xml:space="preserve">for High Andean Flamingos, for Ruddy Headed Goose and for Southern South American Grassland Birds, and to report to meetings of the Scientific Council; </w:t>
      </w:r>
    </w:p>
    <w:p w14:paraId="1C9CCF68" w14:textId="77777777" w:rsidR="007D3728" w:rsidRPr="007D3728" w:rsidRDefault="007D3728" w:rsidP="00556FF3">
      <w:pPr>
        <w:widowControl/>
        <w:autoSpaceDE/>
        <w:autoSpaceDN/>
        <w:adjustRightInd w:val="0"/>
        <w:ind w:left="540" w:hanging="540"/>
        <w:jc w:val="both"/>
        <w:textAlignment w:val="auto"/>
        <w:rPr>
          <w:rFonts w:ascii="Arial" w:eastAsia="Malgun Gothic" w:hAnsi="Arial" w:cs="Arial"/>
          <w:sz w:val="22"/>
          <w:szCs w:val="22"/>
          <w:lang w:val="en-GB"/>
        </w:rPr>
      </w:pPr>
    </w:p>
    <w:p w14:paraId="46CD985B" w14:textId="7777777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Welcomes</w:t>
      </w:r>
      <w:r w:rsidRPr="007D3728">
        <w:rPr>
          <w:rFonts w:ascii="Arial" w:eastAsia="Malgun Gothic" w:hAnsi="Arial" w:cs="Arial"/>
          <w:sz w:val="22"/>
          <w:szCs w:val="22"/>
          <w:lang w:val="en-GB"/>
        </w:rPr>
        <w:t xml:space="preserve"> progress in the African-Eurasian Flyway to address threats and develop transboundary solutions for the conservation of migratory birds through CMS instruments such as AEWA, the MOUs for Aquatic Warbler, for Birds of Prey (Raptors) and for Middle-European Great Bustard, and the African-Eurasian Migratory Landbirds Action Plan;</w:t>
      </w:r>
    </w:p>
    <w:p w14:paraId="585AB126" w14:textId="77777777" w:rsidR="007D3728" w:rsidRPr="007D3728" w:rsidRDefault="007D3728" w:rsidP="00556FF3">
      <w:pPr>
        <w:widowControl/>
        <w:autoSpaceDE/>
        <w:autoSpaceDN/>
        <w:ind w:left="720"/>
        <w:jc w:val="both"/>
        <w:textAlignment w:val="auto"/>
        <w:rPr>
          <w:rFonts w:ascii="Arial" w:eastAsia="Malgun Gothic" w:hAnsi="Arial" w:cs="Arial"/>
          <w:i/>
          <w:iCs/>
          <w:sz w:val="22"/>
          <w:szCs w:val="22"/>
          <w:lang w:val="en-GB"/>
        </w:rPr>
      </w:pPr>
    </w:p>
    <w:p w14:paraId="2A4AF3B2" w14:textId="7777777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bookmarkStart w:id="0" w:name="_Hlk209172792"/>
      <w:r w:rsidRPr="007D3728">
        <w:rPr>
          <w:rFonts w:ascii="Arial" w:eastAsia="Malgun Gothic" w:hAnsi="Arial" w:cs="Arial"/>
          <w:i/>
          <w:iCs/>
          <w:sz w:val="22"/>
          <w:szCs w:val="22"/>
          <w:lang w:val="en-GB"/>
        </w:rPr>
        <w:t>Further welcomes</w:t>
      </w:r>
      <w:r w:rsidRPr="007D3728">
        <w:rPr>
          <w:rFonts w:ascii="Arial" w:eastAsia="Malgun Gothic" w:hAnsi="Arial" w:cs="Arial"/>
          <w:sz w:val="22"/>
          <w:szCs w:val="22"/>
          <w:lang w:val="en-GB"/>
        </w:rPr>
        <w:t xml:space="preserve"> the commitment by the Government of India to provide resources and further efforts to continue the collaborative process, in close consultation with the Central Asian Flyway (CAF</w:t>
      </w:r>
      <w:r w:rsidRPr="00556FF3">
        <w:rPr>
          <w:rFonts w:ascii="Arial" w:eastAsia="Malgun Gothic" w:hAnsi="Arial" w:cs="Arial"/>
          <w:sz w:val="22"/>
          <w:szCs w:val="22"/>
          <w:lang w:val="en-GB"/>
        </w:rPr>
        <w:t>)</w:t>
      </w:r>
      <w:r w:rsidRPr="007D3728">
        <w:rPr>
          <w:rFonts w:ascii="Arial" w:eastAsia="Malgun Gothic" w:hAnsi="Arial" w:cs="Arial"/>
          <w:sz w:val="22"/>
          <w:szCs w:val="22"/>
          <w:lang w:val="en-GB"/>
        </w:rPr>
        <w:t xml:space="preserve"> Range States and with the CMS and AEWA Secretariats, to establish the Central Asian Flyway Initiative under the CMS as an institutional framework, with a coordinating unit provided by the CMS Secretariat and hosted by the Government of India, to support the implementation of increased conservation action for migratory birds and their habitats in the CAF, as well as to support this initiative with resources, in coordination with the existing CMS avian-related instruments;</w:t>
      </w:r>
    </w:p>
    <w:bookmarkEnd w:id="0"/>
    <w:p w14:paraId="1873B4EE" w14:textId="77777777" w:rsidR="007D3728" w:rsidRPr="007D3728" w:rsidRDefault="007D3728" w:rsidP="00556FF3">
      <w:pPr>
        <w:widowControl/>
        <w:autoSpaceDE/>
        <w:autoSpaceDN/>
        <w:adjustRightInd w:val="0"/>
        <w:ind w:left="540" w:hanging="540"/>
        <w:jc w:val="both"/>
        <w:textAlignment w:val="auto"/>
        <w:rPr>
          <w:rFonts w:ascii="Arial" w:eastAsia="Malgun Gothic" w:hAnsi="Arial" w:cs="Arial"/>
          <w:sz w:val="22"/>
          <w:szCs w:val="22"/>
          <w:lang w:val="en-GB"/>
        </w:rPr>
      </w:pPr>
    </w:p>
    <w:p w14:paraId="1BF40803" w14:textId="2AF2A1C7" w:rsidR="00C40577" w:rsidRPr="004429FF" w:rsidRDefault="00B84A79"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Pr>
          <w:rFonts w:ascii="Arial" w:eastAsia="Malgun Gothic" w:hAnsi="Arial" w:cs="Arial"/>
          <w:i/>
          <w:iCs/>
          <w:sz w:val="22"/>
          <w:szCs w:val="22"/>
          <w:lang w:val="en-GB"/>
        </w:rPr>
        <w:lastRenderedPageBreak/>
        <w:t>Invites</w:t>
      </w:r>
      <w:r w:rsidRPr="00556FF3">
        <w:rPr>
          <w:rFonts w:ascii="Arial" w:eastAsia="Malgun Gothic" w:hAnsi="Arial" w:cs="Arial"/>
          <w:sz w:val="22"/>
          <w:szCs w:val="22"/>
          <w:lang w:val="en-GB"/>
        </w:rPr>
        <w:t xml:space="preserve"> </w:t>
      </w:r>
      <w:r w:rsidR="00C40577" w:rsidRPr="008F35B9">
        <w:rPr>
          <w:rFonts w:ascii="Arial" w:eastAsia="Malgun Gothic" w:hAnsi="Arial" w:cs="Arial"/>
          <w:sz w:val="22"/>
          <w:szCs w:val="22"/>
          <w:lang w:val="en-GB"/>
        </w:rPr>
        <w:t>Parties</w:t>
      </w:r>
      <w:r w:rsidR="009F6B91">
        <w:rPr>
          <w:rFonts w:ascii="Arial" w:eastAsia="Malgun Gothic" w:hAnsi="Arial" w:cs="Arial"/>
          <w:sz w:val="22"/>
          <w:szCs w:val="22"/>
          <w:lang w:val="en-GB"/>
        </w:rPr>
        <w:t xml:space="preserve">, </w:t>
      </w:r>
      <w:r w:rsidR="00C40577" w:rsidRPr="008F35B9">
        <w:rPr>
          <w:rFonts w:ascii="Arial" w:eastAsia="Malgun Gothic" w:hAnsi="Arial" w:cs="Arial"/>
          <w:sz w:val="22"/>
          <w:szCs w:val="22"/>
          <w:lang w:val="en-GB"/>
        </w:rPr>
        <w:t xml:space="preserve">non-Parties </w:t>
      </w:r>
      <w:r w:rsidR="002B4DAF">
        <w:rPr>
          <w:rFonts w:ascii="Arial" w:eastAsia="Malgun Gothic" w:hAnsi="Arial" w:cs="Arial"/>
          <w:sz w:val="22"/>
          <w:szCs w:val="22"/>
          <w:lang w:val="en-GB"/>
        </w:rPr>
        <w:t xml:space="preserve">and other stakeholders </w:t>
      </w:r>
      <w:r w:rsidR="00C40577" w:rsidRPr="008F35B9">
        <w:rPr>
          <w:rFonts w:ascii="Arial" w:eastAsia="Malgun Gothic" w:hAnsi="Arial" w:cs="Arial"/>
          <w:sz w:val="22"/>
          <w:szCs w:val="22"/>
          <w:lang w:val="en-GB"/>
        </w:rPr>
        <w:t>of the East Asian–Australasian Flyway (EAAF) to explore the feasibility and potential benefits of establishing a flyway instrument</w:t>
      </w:r>
      <w:r w:rsidR="00ED17FB">
        <w:rPr>
          <w:rFonts w:ascii="Arial" w:eastAsia="Malgun Gothic" w:hAnsi="Arial" w:cs="Arial"/>
          <w:sz w:val="22"/>
          <w:szCs w:val="22"/>
          <w:lang w:val="en-GB"/>
        </w:rPr>
        <w:t>/s</w:t>
      </w:r>
      <w:r w:rsidR="00C40577" w:rsidRPr="008F35B9">
        <w:rPr>
          <w:rFonts w:ascii="Arial" w:eastAsia="Malgun Gothic" w:hAnsi="Arial" w:cs="Arial"/>
          <w:sz w:val="22"/>
          <w:szCs w:val="22"/>
          <w:lang w:val="en-GB"/>
        </w:rPr>
        <w:t xml:space="preserve"> for migratory birds in coordination with existing CMS avian-related instruments such as the MOUs for Birds of Prey (Raptors)</w:t>
      </w:r>
      <w:r w:rsidR="00B82B10" w:rsidRPr="008F35B9">
        <w:rPr>
          <w:rFonts w:ascii="Arial" w:eastAsia="Malgun Gothic" w:hAnsi="Arial" w:cs="Arial"/>
          <w:sz w:val="22"/>
          <w:szCs w:val="22"/>
          <w:lang w:val="en-GB"/>
        </w:rPr>
        <w:t xml:space="preserve">, </w:t>
      </w:r>
      <w:r w:rsidR="00C40577" w:rsidRPr="008F35B9">
        <w:rPr>
          <w:rFonts w:ascii="Arial" w:eastAsia="Malgun Gothic" w:hAnsi="Arial" w:cs="Arial"/>
          <w:sz w:val="22"/>
          <w:szCs w:val="22"/>
          <w:lang w:val="en-GB"/>
        </w:rPr>
        <w:t>Siberian Crane</w:t>
      </w:r>
      <w:r w:rsidR="008B1083" w:rsidRPr="008F35B9">
        <w:rPr>
          <w:rFonts w:ascii="Arial" w:eastAsia="Malgun Gothic" w:hAnsi="Arial" w:cs="Arial"/>
          <w:sz w:val="22"/>
          <w:szCs w:val="22"/>
          <w:lang w:val="en-GB"/>
        </w:rPr>
        <w:t xml:space="preserve">, the African-Eurasian </w:t>
      </w:r>
      <w:r w:rsidR="008B1083" w:rsidRPr="00556FF3">
        <w:rPr>
          <w:rFonts w:ascii="Arial" w:eastAsia="Malgun Gothic" w:hAnsi="Arial" w:cs="Arial"/>
          <w:sz w:val="22"/>
          <w:szCs w:val="22"/>
        </w:rPr>
        <w:t>Migratory Landbirds Action Plan</w:t>
      </w:r>
      <w:r w:rsidR="00A12C5E" w:rsidRPr="00556FF3">
        <w:rPr>
          <w:rFonts w:ascii="Arial" w:eastAsia="Malgun Gothic" w:hAnsi="Arial" w:cs="Arial"/>
          <w:sz w:val="22"/>
          <w:szCs w:val="22"/>
        </w:rPr>
        <w:t>,</w:t>
      </w:r>
      <w:r w:rsidR="008B1083" w:rsidRPr="00556FF3">
        <w:rPr>
          <w:rFonts w:ascii="Arial" w:eastAsia="Malgun Gothic" w:hAnsi="Arial" w:cs="Arial"/>
          <w:sz w:val="22"/>
          <w:szCs w:val="22"/>
        </w:rPr>
        <w:t xml:space="preserve"> and other relevant mechanisms in the EAAF</w:t>
      </w:r>
      <w:r w:rsidR="00012396" w:rsidRPr="00556FF3">
        <w:rPr>
          <w:rFonts w:ascii="Arial" w:eastAsia="Malgun Gothic" w:hAnsi="Arial" w:cs="Arial"/>
          <w:sz w:val="22"/>
          <w:szCs w:val="22"/>
        </w:rPr>
        <w:t xml:space="preserve"> such </w:t>
      </w:r>
      <w:r w:rsidR="00561139" w:rsidRPr="00C7443C">
        <w:rPr>
          <w:rFonts w:ascii="Arial" w:eastAsia="Malgun Gothic" w:hAnsi="Arial" w:cs="Arial"/>
          <w:sz w:val="22"/>
          <w:szCs w:val="22"/>
        </w:rPr>
        <w:t>as</w:t>
      </w:r>
      <w:r w:rsidR="00561139" w:rsidRPr="00DD1B7D">
        <w:rPr>
          <w:rFonts w:ascii="Arial" w:eastAsia="Malgun Gothic" w:hAnsi="Arial" w:cs="Arial"/>
          <w:sz w:val="22"/>
          <w:szCs w:val="22"/>
        </w:rPr>
        <w:t xml:space="preserve"> </w:t>
      </w:r>
      <w:r w:rsidR="006609BE">
        <w:rPr>
          <w:rFonts w:ascii="Arial" w:eastAsia="Malgun Gothic" w:hAnsi="Arial" w:cs="Arial"/>
          <w:sz w:val="22"/>
          <w:szCs w:val="22"/>
        </w:rPr>
        <w:t xml:space="preserve">but not limited to </w:t>
      </w:r>
      <w:r w:rsidR="006201CE">
        <w:rPr>
          <w:rFonts w:ascii="Arial" w:eastAsia="Malgun Gothic" w:hAnsi="Arial" w:cs="Arial"/>
          <w:sz w:val="22"/>
          <w:szCs w:val="22"/>
        </w:rPr>
        <w:t xml:space="preserve">the </w:t>
      </w:r>
      <w:r w:rsidR="00561139" w:rsidRPr="00DD1B7D">
        <w:rPr>
          <w:rFonts w:ascii="Arial" w:eastAsia="Malgun Gothic" w:hAnsi="Arial" w:cs="Arial"/>
          <w:sz w:val="22"/>
          <w:szCs w:val="22"/>
        </w:rPr>
        <w:t>EAAFP, the ASEAN Flyway Network</w:t>
      </w:r>
      <w:r w:rsidR="006609BE">
        <w:rPr>
          <w:rFonts w:ascii="Arial" w:eastAsia="Malgun Gothic" w:hAnsi="Arial" w:cs="Arial"/>
          <w:sz w:val="22"/>
          <w:szCs w:val="22"/>
        </w:rPr>
        <w:t>,</w:t>
      </w:r>
      <w:r w:rsidR="00561139" w:rsidRPr="00DD1B7D">
        <w:rPr>
          <w:rFonts w:ascii="Arial" w:eastAsia="Malgun Gothic" w:hAnsi="Arial" w:cs="Arial"/>
          <w:sz w:val="22"/>
          <w:szCs w:val="22"/>
        </w:rPr>
        <w:t xml:space="preserve"> </w:t>
      </w:r>
      <w:r w:rsidR="006201CE">
        <w:rPr>
          <w:rFonts w:ascii="Arial" w:eastAsia="Malgun Gothic" w:hAnsi="Arial" w:cs="Arial"/>
          <w:sz w:val="22"/>
          <w:szCs w:val="22"/>
        </w:rPr>
        <w:t xml:space="preserve">and </w:t>
      </w:r>
      <w:r w:rsidR="00561139" w:rsidRPr="00DD1B7D">
        <w:rPr>
          <w:rFonts w:ascii="Arial" w:eastAsia="Malgun Gothic" w:hAnsi="Arial" w:cs="Arial"/>
          <w:sz w:val="22"/>
          <w:szCs w:val="22"/>
        </w:rPr>
        <w:t>AMBI</w:t>
      </w:r>
      <w:r w:rsidR="008B1083" w:rsidRPr="00556FF3">
        <w:rPr>
          <w:rFonts w:ascii="Arial" w:eastAsia="Malgun Gothic" w:hAnsi="Arial" w:cs="Arial"/>
          <w:sz w:val="22"/>
          <w:szCs w:val="22"/>
        </w:rPr>
        <w:t>;</w:t>
      </w:r>
    </w:p>
    <w:p w14:paraId="613F1DE4" w14:textId="77777777" w:rsidR="00906A26" w:rsidRPr="000B3280" w:rsidRDefault="00906A26" w:rsidP="00556FF3">
      <w:pPr>
        <w:widowControl/>
        <w:autoSpaceDE/>
        <w:autoSpaceDN/>
        <w:adjustRightInd w:val="0"/>
        <w:ind w:left="540"/>
        <w:jc w:val="both"/>
        <w:textAlignment w:val="auto"/>
        <w:rPr>
          <w:rFonts w:ascii="Arial" w:eastAsia="Malgun Gothic" w:hAnsi="Arial" w:cs="Arial"/>
          <w:sz w:val="22"/>
          <w:szCs w:val="22"/>
          <w:lang w:val="en-GB"/>
        </w:rPr>
      </w:pPr>
    </w:p>
    <w:p w14:paraId="7C89449C" w14:textId="7777777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 xml:space="preserve">Requests </w:t>
      </w:r>
      <w:r w:rsidRPr="007D3728">
        <w:rPr>
          <w:rFonts w:ascii="Arial" w:eastAsia="Malgun Gothic" w:hAnsi="Arial" w:cs="Arial"/>
          <w:sz w:val="22"/>
          <w:szCs w:val="22"/>
          <w:lang w:val="en-GB"/>
        </w:rPr>
        <w:t xml:space="preserve">the Secretariat, Parties and all others involved with CMS, to actively foster closer synergies, cooperation and coordination among secretariats of CMS instruments, relevant MEAs and processes within and beyond the United Nations, international organizations, international conservation initiatives, NGOs, partnerships, </w:t>
      </w:r>
      <w:bookmarkStart w:id="1" w:name="_Hlk209186089"/>
      <w:r w:rsidRPr="007D3728">
        <w:rPr>
          <w:rFonts w:ascii="Arial" w:eastAsia="Malgun Gothic" w:hAnsi="Arial" w:cs="Arial"/>
          <w:sz w:val="22"/>
          <w:szCs w:val="22"/>
          <w:lang w:val="en-GB"/>
        </w:rPr>
        <w:t xml:space="preserve">the private sector </w:t>
      </w:r>
      <w:r w:rsidRPr="007D3728">
        <w:rPr>
          <w:rFonts w:ascii="Arial" w:eastAsia="Malgun Gothic" w:hAnsi="Arial" w:cs="Arial"/>
          <w:sz w:val="22"/>
          <w:szCs w:val="22"/>
        </w:rPr>
        <w:t>and government institutions (including bodies whose prime objective is not wildlife conservation), for example by organizing</w:t>
      </w:r>
      <w:r w:rsidRPr="007D3728">
        <w:rPr>
          <w:rFonts w:ascii="Arial" w:eastAsia="Malgun Gothic" w:hAnsi="Arial" w:cs="Arial"/>
          <w:sz w:val="22"/>
          <w:szCs w:val="22"/>
          <w:lang w:val="en-GB"/>
        </w:rPr>
        <w:t xml:space="preserve"> back-to-back meetings and joint activities; </w:t>
      </w:r>
    </w:p>
    <w:bookmarkEnd w:id="1"/>
    <w:p w14:paraId="391A0AFC" w14:textId="77777777" w:rsidR="007D3728" w:rsidRPr="007D3728" w:rsidRDefault="007D3728" w:rsidP="00556FF3">
      <w:pPr>
        <w:widowControl/>
        <w:autoSpaceDE/>
        <w:autoSpaceDN/>
        <w:adjustRightInd w:val="0"/>
        <w:ind w:left="540" w:hanging="540"/>
        <w:jc w:val="both"/>
        <w:textAlignment w:val="auto"/>
        <w:rPr>
          <w:rFonts w:ascii="Arial" w:eastAsia="Malgun Gothic" w:hAnsi="Arial" w:cs="Arial"/>
          <w:sz w:val="22"/>
          <w:szCs w:val="22"/>
          <w:lang w:val="en-GB"/>
        </w:rPr>
      </w:pPr>
    </w:p>
    <w:p w14:paraId="37243832" w14:textId="646E0721"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 xml:space="preserve">Urges </w:t>
      </w:r>
      <w:r w:rsidRPr="007D3728">
        <w:rPr>
          <w:rFonts w:ascii="Arial" w:eastAsia="Malgun Gothic" w:hAnsi="Arial" w:cs="Arial"/>
          <w:sz w:val="22"/>
          <w:szCs w:val="22"/>
          <w:lang w:val="en-GB"/>
        </w:rPr>
        <w:t xml:space="preserve">Parties, </w:t>
      </w:r>
      <w:r w:rsidRPr="006463A2">
        <w:rPr>
          <w:rFonts w:ascii="Arial" w:eastAsia="Malgun Gothic" w:hAnsi="Arial" w:cs="Arial"/>
          <w:sz w:val="22"/>
          <w:szCs w:val="22"/>
          <w:lang w:val="en-GB"/>
        </w:rPr>
        <w:t>invites</w:t>
      </w:r>
      <w:r w:rsidRPr="007D3728">
        <w:rPr>
          <w:rFonts w:ascii="Arial" w:eastAsia="Malgun Gothic" w:hAnsi="Arial" w:cs="Arial"/>
          <w:sz w:val="22"/>
          <w:szCs w:val="22"/>
          <w:lang w:val="en-GB"/>
        </w:rPr>
        <w:t xml:space="preserve"> Range States and </w:t>
      </w:r>
      <w:r w:rsidRPr="006463A2">
        <w:rPr>
          <w:rFonts w:ascii="Arial" w:eastAsia="Malgun Gothic" w:hAnsi="Arial" w:cs="Arial"/>
          <w:sz w:val="22"/>
          <w:szCs w:val="22"/>
          <w:lang w:val="en-GB"/>
        </w:rPr>
        <w:t>calls upon</w:t>
      </w:r>
      <w:r w:rsidRPr="007D3728">
        <w:rPr>
          <w:rFonts w:ascii="Arial" w:eastAsia="Malgun Gothic" w:hAnsi="Arial" w:cs="Arial"/>
          <w:sz w:val="22"/>
          <w:szCs w:val="22"/>
          <w:lang w:val="en-GB"/>
        </w:rPr>
        <w:t xml:space="preserve"> other partners and stakeholders, including the private sector, through formal designations and Other Effective area-based Conservation Measures (OECMs) as appropriate, and through effective management and restoration,</w:t>
      </w:r>
      <w:r w:rsidRPr="007D3728">
        <w:rPr>
          <w:rFonts w:ascii="Arial" w:eastAsia="Malgun Gothic" w:hAnsi="Arial" w:cs="Arial"/>
          <w:b/>
          <w:bCs/>
          <w:sz w:val="22"/>
          <w:szCs w:val="22"/>
          <w:lang w:val="en-GB"/>
        </w:rPr>
        <w:t xml:space="preserve"> </w:t>
      </w:r>
      <w:r w:rsidRPr="007D3728">
        <w:rPr>
          <w:rFonts w:ascii="Arial" w:eastAsia="Malgun Gothic" w:hAnsi="Arial" w:cs="Arial"/>
          <w:sz w:val="22"/>
          <w:szCs w:val="22"/>
          <w:lang w:val="en-GB"/>
        </w:rPr>
        <w:t>to afford high priority to securing ecological</w:t>
      </w:r>
      <w:r w:rsidRPr="007D3728">
        <w:rPr>
          <w:rFonts w:ascii="Arial" w:eastAsia="Malgun Gothic" w:hAnsi="Arial" w:cs="Arial"/>
          <w:b/>
          <w:bCs/>
          <w:sz w:val="22"/>
          <w:szCs w:val="22"/>
          <w:lang w:val="en-GB"/>
        </w:rPr>
        <w:t xml:space="preserve"> </w:t>
      </w:r>
      <w:r w:rsidRPr="007D3728">
        <w:rPr>
          <w:rFonts w:ascii="Arial" w:eastAsia="Malgun Gothic" w:hAnsi="Arial" w:cs="Arial"/>
          <w:sz w:val="22"/>
          <w:szCs w:val="22"/>
          <w:lang w:val="en-GB"/>
        </w:rPr>
        <w:t xml:space="preserve">connectivity through the conservation of sites and habitats identified as being of importance to migratory birds, expanding and strengthening existing flyway site networks (including </w:t>
      </w:r>
      <w:r w:rsidRPr="007D3728">
        <w:rPr>
          <w:rFonts w:ascii="Arial" w:eastAsia="Malgun Gothic" w:hAnsi="Arial" w:cs="Arial"/>
          <w:i/>
          <w:iCs/>
          <w:sz w:val="22"/>
          <w:szCs w:val="22"/>
          <w:lang w:val="en-GB"/>
        </w:rPr>
        <w:t>inter alia</w:t>
      </w:r>
      <w:r w:rsidRPr="007D3728">
        <w:rPr>
          <w:rFonts w:ascii="Arial" w:eastAsia="Malgun Gothic" w:hAnsi="Arial" w:cs="Arial"/>
          <w:sz w:val="22"/>
          <w:szCs w:val="22"/>
          <w:lang w:val="en-GB"/>
        </w:rPr>
        <w:t xml:space="preserve"> the EAAF Site Network, Raptors MOU Site Network, African-Eurasian Waterbirds Agreement Site Network, Western Hemisphere Shorebird Reserve Network, West/Central Asian Site Network, Emerald Network, Ramsar Sites and World Heritage Sites, Special Protection Areas, Key Biodiversity Areas, </w:t>
      </w:r>
      <w:proofErr w:type="spellStart"/>
      <w:r w:rsidRPr="007D3728">
        <w:rPr>
          <w:rFonts w:ascii="Arial" w:eastAsia="Malgun Gothic" w:hAnsi="Arial" w:cs="Arial"/>
          <w:sz w:val="22"/>
          <w:szCs w:val="22"/>
          <w:lang w:val="en-GB"/>
        </w:rPr>
        <w:t>BirdLife</w:t>
      </w:r>
      <w:proofErr w:type="spellEnd"/>
      <w:r w:rsidRPr="007D3728">
        <w:rPr>
          <w:rFonts w:ascii="Arial" w:eastAsia="Malgun Gothic" w:hAnsi="Arial" w:cs="Arial"/>
          <w:sz w:val="22"/>
          <w:szCs w:val="22"/>
          <w:lang w:val="en-GB"/>
        </w:rPr>
        <w:t xml:space="preserve"> International’s Important Bird and Biodiversity Areas)</w:t>
      </w:r>
      <w:r w:rsidR="00DA2D73">
        <w:rPr>
          <w:rFonts w:ascii="Arial" w:eastAsia="Malgun Gothic" w:hAnsi="Arial" w:cs="Arial"/>
          <w:sz w:val="22"/>
          <w:szCs w:val="22"/>
          <w:lang w:val="en-GB"/>
        </w:rPr>
        <w:t>;</w:t>
      </w:r>
      <w:r w:rsidRPr="007D3728">
        <w:rPr>
          <w:rFonts w:ascii="Arial" w:eastAsia="Malgun Gothic" w:hAnsi="Arial" w:cs="Arial"/>
          <w:sz w:val="22"/>
          <w:szCs w:val="22"/>
          <w:lang w:val="en-GB"/>
        </w:rPr>
        <w:t xml:space="preserve"> </w:t>
      </w:r>
    </w:p>
    <w:p w14:paraId="038C970E" w14:textId="77777777" w:rsidR="007D3728" w:rsidRPr="007D3728" w:rsidRDefault="007D3728" w:rsidP="00556FF3">
      <w:pPr>
        <w:widowControl/>
        <w:autoSpaceDE/>
        <w:autoSpaceDN/>
        <w:ind w:left="720"/>
        <w:jc w:val="both"/>
        <w:textAlignment w:val="auto"/>
        <w:rPr>
          <w:rFonts w:ascii="Arial" w:eastAsia="Malgun Gothic" w:hAnsi="Arial" w:cs="Arial"/>
          <w:sz w:val="22"/>
          <w:szCs w:val="22"/>
          <w:lang w:val="en-GB"/>
        </w:rPr>
      </w:pPr>
    </w:p>
    <w:p w14:paraId="438BB31A" w14:textId="6A051D5A"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Further requests</w:t>
      </w:r>
      <w:r w:rsidRPr="007D3728">
        <w:rPr>
          <w:rFonts w:ascii="Arial" w:eastAsia="Malgun Gothic" w:hAnsi="Arial" w:cs="Arial"/>
          <w:sz w:val="22"/>
          <w:szCs w:val="22"/>
          <w:lang w:val="en-GB"/>
        </w:rPr>
        <w:t xml:space="preserve"> Parties to better understand the role of existing networks of protected areas at the species/population flyway scale and to contribute to identifying gaps in these networks so that appropriate conservation action can be taken for these sites to ensure the coherence of the flyway site </w:t>
      </w:r>
      <w:r w:rsidRPr="007D3728">
        <w:rPr>
          <w:rFonts w:ascii="Arial" w:eastAsia="Malgun Gothic" w:hAnsi="Arial" w:cs="Arial"/>
          <w:color w:val="000000"/>
          <w:sz w:val="22"/>
          <w:szCs w:val="22"/>
          <w:lang w:val="en-GB"/>
        </w:rPr>
        <w:t xml:space="preserve">networks to include </w:t>
      </w:r>
      <w:r w:rsidRPr="007D3728">
        <w:rPr>
          <w:rFonts w:ascii="Arial" w:eastAsia="Malgun Gothic" w:hAnsi="Arial" w:cs="Arial"/>
          <w:sz w:val="22"/>
          <w:szCs w:val="22"/>
          <w:lang w:val="en-GB"/>
        </w:rPr>
        <w:t xml:space="preserve">all important habitat for migratory birds, giving particular attention to tidal flats and associated coastal habitats (see Resolution 12.25 </w:t>
      </w:r>
      <w:r w:rsidRPr="007D3728">
        <w:rPr>
          <w:rFonts w:ascii="Arial" w:eastAsia="Malgun Gothic" w:hAnsi="Arial" w:cs="Arial"/>
          <w:i/>
          <w:iCs/>
          <w:sz w:val="22"/>
          <w:szCs w:val="22"/>
          <w:lang w:val="en-GB"/>
        </w:rPr>
        <w:t>Promoting Conservation of Critical Intertidal and Other Coastal Habitats for Migratory Species</w:t>
      </w:r>
      <w:r w:rsidRPr="007D3728">
        <w:rPr>
          <w:rFonts w:ascii="Arial" w:eastAsia="Malgun Gothic" w:hAnsi="Arial" w:cs="Arial"/>
          <w:sz w:val="22"/>
          <w:szCs w:val="22"/>
          <w:lang w:val="en-GB"/>
        </w:rPr>
        <w:t>) as well as marine ecosystems</w:t>
      </w:r>
      <w:r w:rsidR="00F4685B">
        <w:rPr>
          <w:rFonts w:ascii="Arial" w:eastAsia="Malgun Gothic" w:hAnsi="Arial" w:cs="Arial"/>
          <w:sz w:val="22"/>
          <w:szCs w:val="22"/>
          <w:lang w:val="en-GB"/>
        </w:rPr>
        <w:t>;</w:t>
      </w:r>
      <w:r w:rsidRPr="007D3728">
        <w:rPr>
          <w:rFonts w:ascii="Arial" w:eastAsia="Malgun Gothic" w:hAnsi="Arial" w:cs="Arial"/>
          <w:sz w:val="22"/>
          <w:szCs w:val="22"/>
          <w:lang w:val="en-GB"/>
        </w:rPr>
        <w:t xml:space="preserve"> </w:t>
      </w:r>
    </w:p>
    <w:p w14:paraId="6162BD11" w14:textId="77777777" w:rsidR="007D3728" w:rsidRPr="007D3728" w:rsidRDefault="007D3728" w:rsidP="00556FF3">
      <w:pPr>
        <w:widowControl/>
        <w:autoSpaceDE/>
        <w:autoSpaceDN/>
        <w:adjustRightInd w:val="0"/>
        <w:ind w:left="540" w:hanging="540"/>
        <w:jc w:val="both"/>
        <w:textAlignment w:val="auto"/>
        <w:rPr>
          <w:rFonts w:ascii="Arial" w:eastAsia="Malgun Gothic" w:hAnsi="Arial" w:cs="Arial"/>
          <w:sz w:val="22"/>
          <w:szCs w:val="22"/>
          <w:lang w:val="en-GB"/>
        </w:rPr>
      </w:pPr>
    </w:p>
    <w:p w14:paraId="23FC201A" w14:textId="39352B28"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Urges</w:t>
      </w:r>
      <w:r w:rsidRPr="007D3728">
        <w:rPr>
          <w:rFonts w:ascii="Arial" w:eastAsia="Malgun Gothic" w:hAnsi="Arial" w:cs="Arial"/>
          <w:sz w:val="22"/>
          <w:szCs w:val="22"/>
          <w:lang w:val="en-GB"/>
        </w:rPr>
        <w:t xml:space="preserve"> Parties to foster transboundary</w:t>
      </w:r>
      <w:r w:rsidRPr="007D3728">
        <w:rPr>
          <w:rFonts w:ascii="Arial" w:eastAsia="Malgun Gothic" w:hAnsi="Arial" w:cs="Arial"/>
          <w:b/>
          <w:bCs/>
          <w:sz w:val="22"/>
          <w:szCs w:val="22"/>
          <w:lang w:val="en-GB"/>
        </w:rPr>
        <w:t xml:space="preserve"> </w:t>
      </w:r>
      <w:r w:rsidRPr="007D3728">
        <w:rPr>
          <w:rFonts w:ascii="Arial" w:eastAsia="Malgun Gothic" w:hAnsi="Arial" w:cs="Arial"/>
          <w:sz w:val="22"/>
          <w:szCs w:val="22"/>
          <w:lang w:val="en-GB"/>
        </w:rPr>
        <w:t>and transnational collaboration within flyway networks to address threats to migratory birds and to implement existing site management plans and develop new ones, where needed, at key sites</w:t>
      </w:r>
      <w:r w:rsidR="000E4BFF">
        <w:rPr>
          <w:rFonts w:ascii="Arial" w:eastAsia="Malgun Gothic" w:hAnsi="Arial" w:cs="Arial"/>
          <w:sz w:val="22"/>
          <w:szCs w:val="22"/>
          <w:lang w:val="en-GB"/>
        </w:rPr>
        <w:t>;</w:t>
      </w:r>
    </w:p>
    <w:p w14:paraId="1A6840A4" w14:textId="77777777" w:rsidR="007D3728" w:rsidRPr="007D3728" w:rsidRDefault="007D3728" w:rsidP="00556FF3">
      <w:pPr>
        <w:widowControl/>
        <w:autoSpaceDE/>
        <w:autoSpaceDN/>
        <w:ind w:left="720"/>
        <w:jc w:val="both"/>
        <w:textAlignment w:val="auto"/>
        <w:rPr>
          <w:rFonts w:ascii="Arial" w:eastAsia="Malgun Gothic" w:hAnsi="Arial" w:cs="Arial"/>
          <w:i/>
          <w:sz w:val="22"/>
          <w:szCs w:val="22"/>
          <w:lang w:val="en-GB"/>
        </w:rPr>
      </w:pPr>
    </w:p>
    <w:p w14:paraId="2C849A16" w14:textId="7777777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Recommends</w:t>
      </w:r>
      <w:r w:rsidRPr="007D3728">
        <w:rPr>
          <w:rFonts w:ascii="Arial" w:eastAsia="Malgun Gothic" w:hAnsi="Arial" w:cs="Arial"/>
          <w:sz w:val="22"/>
          <w:szCs w:val="22"/>
          <w:lang w:val="en-GB"/>
        </w:rPr>
        <w:t xml:space="preserve"> that Parties enhance and strengthen monitoring of migratory bird populations and the important sites upon which they rely (including surveying new sites to fill information gaps), and to increase capacity for and sustainability of such monitoring in the long term, where appropriate, in order to maintain up-to-date information on the distribution, status and trends of migratory birds and the sites and habitats that they need; </w:t>
      </w:r>
    </w:p>
    <w:p w14:paraId="761814E8" w14:textId="77777777" w:rsidR="007D3728" w:rsidRPr="007D3728" w:rsidRDefault="007D3728" w:rsidP="00556FF3">
      <w:pPr>
        <w:widowControl/>
        <w:autoSpaceDE/>
        <w:autoSpaceDN/>
        <w:adjustRightInd w:val="0"/>
        <w:ind w:left="540" w:hanging="540"/>
        <w:jc w:val="both"/>
        <w:textAlignment w:val="auto"/>
        <w:rPr>
          <w:rFonts w:ascii="Arial" w:eastAsia="Malgun Gothic" w:hAnsi="Arial" w:cs="Arial"/>
          <w:sz w:val="22"/>
          <w:szCs w:val="22"/>
          <w:lang w:val="en-GB"/>
        </w:rPr>
      </w:pPr>
    </w:p>
    <w:p w14:paraId="14E6FD19" w14:textId="7BBB1D9D"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Requests</w:t>
      </w:r>
      <w:r w:rsidRPr="007D3728">
        <w:rPr>
          <w:rFonts w:ascii="Arial" w:eastAsia="Malgun Gothic" w:hAnsi="Arial" w:cs="Arial"/>
          <w:sz w:val="22"/>
          <w:szCs w:val="22"/>
          <w:lang w:val="en-GB"/>
        </w:rPr>
        <w:t xml:space="preserve"> Parties to support enhanced understanding of patterns of bird migration, including through analyses of existing datasets on individual bird movements and support for the development</w:t>
      </w:r>
      <w:r w:rsidR="00970D49">
        <w:rPr>
          <w:rFonts w:ascii="Arial" w:eastAsia="Malgun Gothic" w:hAnsi="Arial" w:cs="Arial"/>
          <w:sz w:val="22"/>
          <w:szCs w:val="22"/>
          <w:lang w:val="en-GB"/>
        </w:rPr>
        <w:t>, maintenance</w:t>
      </w:r>
      <w:r w:rsidR="00F20B0B">
        <w:rPr>
          <w:rFonts w:ascii="Arial" w:eastAsia="Malgun Gothic" w:hAnsi="Arial" w:cs="Arial"/>
          <w:sz w:val="22"/>
          <w:szCs w:val="22"/>
          <w:lang w:val="en-GB"/>
        </w:rPr>
        <w:t xml:space="preserve"> </w:t>
      </w:r>
      <w:r w:rsidRPr="007D3728">
        <w:rPr>
          <w:rFonts w:ascii="Arial" w:eastAsia="Malgun Gothic" w:hAnsi="Arial" w:cs="Arial"/>
          <w:sz w:val="22"/>
          <w:szCs w:val="22"/>
          <w:lang w:val="en-GB"/>
        </w:rPr>
        <w:t xml:space="preserve">and use of </w:t>
      </w:r>
      <w:r w:rsidR="00F20B0B">
        <w:rPr>
          <w:rFonts w:ascii="Arial" w:eastAsia="Malgun Gothic" w:hAnsi="Arial" w:cs="Arial"/>
          <w:sz w:val="22"/>
          <w:szCs w:val="22"/>
          <w:lang w:val="en-GB"/>
        </w:rPr>
        <w:t>innovative</w:t>
      </w:r>
      <w:r w:rsidRPr="007D3728">
        <w:rPr>
          <w:rFonts w:ascii="Arial" w:eastAsia="Malgun Gothic" w:hAnsi="Arial" w:cs="Arial"/>
          <w:sz w:val="22"/>
          <w:szCs w:val="22"/>
          <w:lang w:val="en-GB"/>
        </w:rPr>
        <w:t xml:space="preserve"> tools and techniques, including </w:t>
      </w:r>
      <w:r w:rsidR="00F20B0B">
        <w:rPr>
          <w:rFonts w:ascii="Arial" w:eastAsia="Malgun Gothic" w:hAnsi="Arial" w:cs="Arial"/>
          <w:sz w:val="22"/>
          <w:szCs w:val="22"/>
          <w:lang w:val="en-GB"/>
        </w:rPr>
        <w:t xml:space="preserve">data-management software, </w:t>
      </w:r>
      <w:r w:rsidRPr="007D3728">
        <w:rPr>
          <w:rFonts w:ascii="Arial" w:eastAsia="Malgun Gothic" w:hAnsi="Arial" w:cs="Arial"/>
          <w:sz w:val="22"/>
          <w:szCs w:val="22"/>
          <w:lang w:val="en-GB"/>
        </w:rPr>
        <w:t>geo-locators, radio and satellite tracking, remote sensing, and genetic and connectivity analyses, in order to help identify migration strategies, and important sites and routes whether of regular or occasional importance, covering the entire life cycle of species, and to compile and analyse multi-species datasets to understand the relative importance and the geographical distribution of threats;</w:t>
      </w:r>
    </w:p>
    <w:p w14:paraId="7C886273" w14:textId="77777777" w:rsidR="007D3728" w:rsidRPr="007D3728" w:rsidRDefault="007D3728" w:rsidP="00556FF3">
      <w:pPr>
        <w:widowControl/>
        <w:autoSpaceDE/>
        <w:autoSpaceDN/>
        <w:ind w:left="720"/>
        <w:jc w:val="both"/>
        <w:textAlignment w:val="auto"/>
        <w:rPr>
          <w:rFonts w:ascii="Arial" w:eastAsia="Malgun Gothic" w:hAnsi="Arial" w:cs="Arial"/>
          <w:i/>
          <w:sz w:val="22"/>
          <w:szCs w:val="22"/>
          <w:lang w:val="en-GB"/>
        </w:rPr>
      </w:pPr>
    </w:p>
    <w:p w14:paraId="1735C2BA" w14:textId="7777777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lastRenderedPageBreak/>
        <w:t>Invites</w:t>
      </w:r>
      <w:r w:rsidRPr="007D3728">
        <w:rPr>
          <w:rFonts w:ascii="Arial" w:eastAsia="Malgun Gothic" w:hAnsi="Arial" w:cs="Arial"/>
          <w:sz w:val="22"/>
          <w:szCs w:val="22"/>
          <w:lang w:val="en-GB"/>
        </w:rPr>
        <w:t xml:space="preserve"> Parties to implement Resolution 12.21 (Rev.COP14) </w:t>
      </w:r>
      <w:r w:rsidRPr="007D3728">
        <w:rPr>
          <w:rFonts w:ascii="Arial" w:eastAsia="Malgun Gothic" w:hAnsi="Arial" w:cs="Arial"/>
          <w:i/>
          <w:iCs/>
          <w:sz w:val="22"/>
          <w:szCs w:val="22"/>
          <w:lang w:val="en-GB"/>
        </w:rPr>
        <w:t>Climate Change and Migratory Species</w:t>
      </w:r>
      <w:r w:rsidRPr="007D3728">
        <w:rPr>
          <w:rFonts w:ascii="Arial" w:eastAsia="Malgun Gothic" w:hAnsi="Arial" w:cs="Arial"/>
          <w:sz w:val="22"/>
          <w:szCs w:val="22"/>
          <w:lang w:val="en-GB"/>
        </w:rPr>
        <w:t xml:space="preserve"> and continue taking action to mitigate the impacts of climate change on migratory bird species, including addressing immediate threats that might reduce adaptive potential, ensuring adequate environmental safeguards for renewable energy projects, monitoring the impacts of renewable energy infrastructure on migratory birds and their habitats (Resolution 11.27 (Rev.COP13) </w:t>
      </w:r>
      <w:r w:rsidRPr="007D3728">
        <w:rPr>
          <w:rFonts w:ascii="Arial" w:eastAsia="Malgun Gothic" w:hAnsi="Arial" w:cs="Arial"/>
          <w:i/>
          <w:iCs/>
          <w:sz w:val="22"/>
          <w:szCs w:val="22"/>
          <w:lang w:val="en-GB"/>
        </w:rPr>
        <w:t>Renewable Energy and Migratory Species</w:t>
      </w:r>
      <w:r w:rsidRPr="007D3728">
        <w:rPr>
          <w:rFonts w:ascii="Arial" w:eastAsia="Malgun Gothic" w:hAnsi="Arial" w:cs="Arial"/>
          <w:sz w:val="22"/>
          <w:szCs w:val="22"/>
          <w:lang w:val="en-GB"/>
        </w:rPr>
        <w:t>), developing indicators to identify the effects of climate change, promoting adaptive management, seeking new partnerships with other international bodies and considering how to assist species to adapt to climate change (e.g. through securing critical site networks);</w:t>
      </w:r>
    </w:p>
    <w:p w14:paraId="047C113F" w14:textId="77777777" w:rsidR="007D3728" w:rsidRPr="007D3728" w:rsidRDefault="007D3728" w:rsidP="00556FF3">
      <w:pPr>
        <w:widowControl/>
        <w:autoSpaceDE/>
        <w:autoSpaceDN/>
        <w:adjustRightInd w:val="0"/>
        <w:ind w:left="540" w:hanging="540"/>
        <w:jc w:val="both"/>
        <w:textAlignment w:val="auto"/>
        <w:rPr>
          <w:rFonts w:ascii="Arial" w:eastAsia="Malgun Gothic" w:hAnsi="Arial" w:cs="Arial"/>
          <w:sz w:val="22"/>
          <w:szCs w:val="22"/>
          <w:lang w:val="en-GB"/>
        </w:rPr>
      </w:pPr>
    </w:p>
    <w:p w14:paraId="26AE4FCA" w14:textId="7777777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iCs/>
          <w:sz w:val="22"/>
          <w:szCs w:val="22"/>
          <w:lang w:val="en-GB"/>
        </w:rPr>
        <w:t>Encourages</w:t>
      </w:r>
      <w:r w:rsidRPr="007D3728">
        <w:rPr>
          <w:rFonts w:ascii="Arial" w:eastAsia="Malgun Gothic" w:hAnsi="Arial" w:cs="Arial"/>
          <w:sz w:val="22"/>
          <w:szCs w:val="22"/>
          <w:lang w:val="en-GB"/>
        </w:rPr>
        <w:t xml:space="preserve"> Parties to promote the conservation and management priorities defined by the Flyways Working Group as global tools to contribute to achieving the Kunming-Montreal Global Biodiversity Framework in relation to the conservation of migratory birds and their habitats, and to ensure a strong level of support for its implementation by working closely with the Convention on Biological Diversity and developing National Biodiversity Strategies and Action Plans (NBSAPs) that include migratory birds; </w:t>
      </w:r>
    </w:p>
    <w:p w14:paraId="0837D12D" w14:textId="77777777" w:rsidR="007D3728" w:rsidRPr="007D3728" w:rsidRDefault="007D3728" w:rsidP="00556FF3">
      <w:pPr>
        <w:widowControl/>
        <w:autoSpaceDE/>
        <w:autoSpaceDN/>
        <w:adjustRightInd w:val="0"/>
        <w:ind w:left="540"/>
        <w:jc w:val="both"/>
        <w:textAlignment w:val="auto"/>
        <w:rPr>
          <w:rFonts w:ascii="Arial" w:eastAsia="Malgun Gothic" w:hAnsi="Arial" w:cs="Arial"/>
          <w:sz w:val="22"/>
          <w:szCs w:val="22"/>
          <w:lang w:val="en-GB"/>
        </w:rPr>
      </w:pPr>
    </w:p>
    <w:p w14:paraId="60606830" w14:textId="7777777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Requests</w:t>
      </w:r>
      <w:r w:rsidRPr="007D3728">
        <w:rPr>
          <w:rFonts w:ascii="Arial" w:eastAsia="Malgun Gothic" w:hAnsi="Arial" w:cs="Arial"/>
          <w:sz w:val="22"/>
          <w:szCs w:val="22"/>
          <w:lang w:val="en-GB"/>
        </w:rPr>
        <w:t xml:space="preserve"> Parties, the Global Environment Facility (GEF), United Nations Environment Programme and other United Nations organizations, bilateral and multilateral donors, the private sector and others to provide financial assistance for the implementation of this Resolution including to developing countries for relevant capacity-building and conservation action;</w:t>
      </w:r>
    </w:p>
    <w:p w14:paraId="6D89E628" w14:textId="77777777" w:rsidR="007D3728" w:rsidRPr="007D3728" w:rsidRDefault="007D3728" w:rsidP="00556FF3">
      <w:pPr>
        <w:widowControl/>
        <w:autoSpaceDE/>
        <w:autoSpaceDN/>
        <w:adjustRightInd w:val="0"/>
        <w:ind w:left="540" w:hanging="540"/>
        <w:jc w:val="both"/>
        <w:textAlignment w:val="auto"/>
        <w:rPr>
          <w:rFonts w:ascii="Arial" w:eastAsia="Malgun Gothic" w:hAnsi="Arial" w:cs="Arial"/>
          <w:sz w:val="22"/>
          <w:szCs w:val="22"/>
          <w:lang w:val="en-GB"/>
        </w:rPr>
      </w:pPr>
    </w:p>
    <w:p w14:paraId="5E4F7BE0" w14:textId="77777777" w:rsidR="007D3728" w:rsidRPr="007D3728" w:rsidRDefault="007D3728" w:rsidP="00556FF3">
      <w:pPr>
        <w:widowControl/>
        <w:numPr>
          <w:ilvl w:val="0"/>
          <w:numId w:val="2"/>
        </w:numPr>
        <w:autoSpaceDE/>
        <w:autoSpaceDN/>
        <w:adjustRightInd w:val="0"/>
        <w:ind w:left="540" w:hanging="540"/>
        <w:jc w:val="both"/>
        <w:textAlignment w:val="auto"/>
        <w:rPr>
          <w:rFonts w:ascii="Arial" w:eastAsia="Malgun Gothic" w:hAnsi="Arial" w:cs="Arial"/>
          <w:sz w:val="22"/>
          <w:szCs w:val="22"/>
          <w:lang w:val="en-GB"/>
        </w:rPr>
      </w:pPr>
      <w:r w:rsidRPr="007D3728">
        <w:rPr>
          <w:rFonts w:ascii="Arial" w:eastAsia="Malgun Gothic" w:hAnsi="Arial" w:cs="Arial"/>
          <w:i/>
          <w:sz w:val="22"/>
          <w:szCs w:val="22"/>
          <w:lang w:val="en-GB"/>
        </w:rPr>
        <w:t>Notes</w:t>
      </w:r>
      <w:r w:rsidRPr="007D3728">
        <w:rPr>
          <w:rFonts w:ascii="Arial" w:eastAsia="Malgun Gothic" w:hAnsi="Arial" w:cs="Arial"/>
          <w:sz w:val="22"/>
          <w:szCs w:val="22"/>
          <w:lang w:val="en-GB"/>
        </w:rPr>
        <w:t xml:space="preserve"> that the following recommendations and resolutions were repealed by previous meetings of the Conference of the Parties</w:t>
      </w:r>
      <w:r w:rsidRPr="00556FF3">
        <w:rPr>
          <w:rFonts w:ascii="Arial" w:eastAsia="Malgun Gothic" w:hAnsi="Arial" w:cs="Arial"/>
          <w:sz w:val="22"/>
          <w:szCs w:val="22"/>
          <w:lang w:val="en-GB"/>
        </w:rPr>
        <w:t>:</w:t>
      </w:r>
    </w:p>
    <w:p w14:paraId="2A501738" w14:textId="77777777" w:rsidR="007D3728" w:rsidRPr="007D3728" w:rsidRDefault="007D3728" w:rsidP="00556FF3">
      <w:pPr>
        <w:widowControl/>
        <w:autoSpaceDE/>
        <w:autoSpaceDN/>
        <w:adjustRightInd w:val="0"/>
        <w:ind w:left="720" w:hanging="720"/>
        <w:jc w:val="both"/>
        <w:textAlignment w:val="auto"/>
        <w:rPr>
          <w:rFonts w:ascii="Arial" w:eastAsia="Malgun Gothic" w:hAnsi="Arial" w:cs="Arial"/>
          <w:sz w:val="22"/>
          <w:szCs w:val="22"/>
          <w:lang w:val="en-GB"/>
        </w:rPr>
      </w:pPr>
    </w:p>
    <w:p w14:paraId="5D9786D3" w14:textId="2CD54460" w:rsidR="007D3728" w:rsidRPr="007D3728" w:rsidRDefault="007D3728" w:rsidP="00556FF3">
      <w:pPr>
        <w:widowControl/>
        <w:numPr>
          <w:ilvl w:val="0"/>
          <w:numId w:val="5"/>
        </w:numPr>
        <w:autoSpaceDE/>
        <w:autoSpaceDN/>
        <w:adjustRightInd w:val="0"/>
        <w:ind w:left="992" w:hanging="425"/>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 xml:space="preserve">Recommendation 7.7, </w:t>
      </w:r>
      <w:r w:rsidRPr="007D3728">
        <w:rPr>
          <w:rFonts w:ascii="Arial" w:eastAsia="Malgun Gothic" w:hAnsi="Arial" w:cs="Arial"/>
          <w:i/>
          <w:iCs/>
          <w:sz w:val="22"/>
          <w:szCs w:val="22"/>
          <w:lang w:val="en-GB"/>
        </w:rPr>
        <w:t>America Pacific Flyway Programme</w:t>
      </w:r>
      <w:r w:rsidR="009D0136" w:rsidRPr="00556FF3">
        <w:rPr>
          <w:rFonts w:ascii="Arial" w:eastAsia="Malgun Gothic" w:hAnsi="Arial" w:cs="Arial"/>
          <w:sz w:val="22"/>
          <w:szCs w:val="22"/>
          <w:lang w:val="en-GB"/>
        </w:rPr>
        <w:t>;</w:t>
      </w:r>
    </w:p>
    <w:p w14:paraId="191C316F" w14:textId="77777777" w:rsidR="007D3728" w:rsidRPr="007D3728" w:rsidRDefault="007D3728" w:rsidP="00556FF3">
      <w:pPr>
        <w:widowControl/>
        <w:autoSpaceDE/>
        <w:adjustRightInd w:val="0"/>
        <w:ind w:left="992" w:hanging="425"/>
        <w:jc w:val="both"/>
        <w:textAlignment w:val="auto"/>
        <w:rPr>
          <w:rFonts w:ascii="Arial" w:eastAsia="Malgun Gothic" w:hAnsi="Arial" w:cs="Arial"/>
          <w:sz w:val="22"/>
          <w:szCs w:val="22"/>
          <w:lang w:val="en-GB"/>
        </w:rPr>
      </w:pPr>
    </w:p>
    <w:p w14:paraId="69A12E90" w14:textId="77777777" w:rsidR="007D3728" w:rsidRPr="007D3728" w:rsidRDefault="007D3728" w:rsidP="00556FF3">
      <w:pPr>
        <w:widowControl/>
        <w:numPr>
          <w:ilvl w:val="0"/>
          <w:numId w:val="5"/>
        </w:numPr>
        <w:autoSpaceDE/>
        <w:autoSpaceDN/>
        <w:adjustRightInd w:val="0"/>
        <w:ind w:left="992" w:hanging="425"/>
        <w:jc w:val="both"/>
        <w:textAlignment w:val="auto"/>
        <w:rPr>
          <w:rFonts w:ascii="Arial" w:eastAsia="Malgun Gothic" w:hAnsi="Arial" w:cs="Arial"/>
          <w:sz w:val="22"/>
          <w:szCs w:val="22"/>
          <w:lang w:val="en-GB"/>
        </w:rPr>
      </w:pPr>
      <w:r w:rsidRPr="007D3728">
        <w:rPr>
          <w:rFonts w:ascii="Arial" w:eastAsia="Malgun Gothic" w:hAnsi="Arial" w:cs="Arial"/>
          <w:sz w:val="22"/>
          <w:szCs w:val="22"/>
          <w:lang w:val="en-GB"/>
        </w:rPr>
        <w:t>Resolution 10.10,</w:t>
      </w:r>
      <w:r w:rsidRPr="007D3728">
        <w:rPr>
          <w:rFonts w:ascii="Arial" w:eastAsia="Malgun Gothic" w:hAnsi="Arial" w:cs="Arial"/>
          <w:i/>
          <w:sz w:val="22"/>
          <w:szCs w:val="22"/>
          <w:lang w:val="en-GB"/>
        </w:rPr>
        <w:t xml:space="preserve"> Guidance on Global Flyway Conservation and Options for Policy Arrangements</w:t>
      </w:r>
      <w:r w:rsidRPr="007D3728">
        <w:rPr>
          <w:rFonts w:ascii="Arial" w:eastAsia="Malgun Gothic" w:hAnsi="Arial" w:cs="Arial"/>
          <w:sz w:val="22"/>
          <w:szCs w:val="22"/>
          <w:lang w:val="en-GB"/>
        </w:rPr>
        <w:t>, and</w:t>
      </w:r>
    </w:p>
    <w:p w14:paraId="67842FD7" w14:textId="77777777" w:rsidR="007D3728" w:rsidRPr="007D3728" w:rsidRDefault="007D3728" w:rsidP="00556FF3">
      <w:pPr>
        <w:widowControl/>
        <w:autoSpaceDE/>
        <w:adjustRightInd w:val="0"/>
        <w:ind w:left="992" w:hanging="425"/>
        <w:jc w:val="both"/>
        <w:textAlignment w:val="auto"/>
        <w:rPr>
          <w:rFonts w:ascii="Arial" w:eastAsia="Malgun Gothic" w:hAnsi="Arial" w:cs="Arial"/>
          <w:sz w:val="22"/>
          <w:szCs w:val="22"/>
          <w:lang w:val="en-GB"/>
        </w:rPr>
      </w:pPr>
    </w:p>
    <w:p w14:paraId="552C29AA" w14:textId="77777777" w:rsidR="007D3728" w:rsidRPr="007D3728" w:rsidRDefault="007D3728" w:rsidP="00556FF3">
      <w:pPr>
        <w:widowControl/>
        <w:numPr>
          <w:ilvl w:val="0"/>
          <w:numId w:val="5"/>
        </w:numPr>
        <w:autoSpaceDE/>
        <w:autoSpaceDN/>
        <w:adjustRightInd w:val="0"/>
        <w:ind w:left="992" w:hanging="425"/>
        <w:jc w:val="both"/>
        <w:textAlignment w:val="auto"/>
        <w:rPr>
          <w:rFonts w:ascii="Arial" w:eastAsia="Malgun Gothic" w:hAnsi="Arial" w:cs="Arial"/>
          <w:b/>
          <w:sz w:val="22"/>
          <w:szCs w:val="22"/>
          <w:lang w:val="en-GB"/>
        </w:rPr>
      </w:pPr>
      <w:r w:rsidRPr="007D3728">
        <w:rPr>
          <w:rFonts w:ascii="Arial" w:eastAsia="Malgun Gothic" w:hAnsi="Arial" w:cs="Arial"/>
          <w:sz w:val="22"/>
          <w:szCs w:val="22"/>
          <w:lang w:val="en-GB"/>
        </w:rPr>
        <w:t xml:space="preserve">Resolution 11.14, </w:t>
      </w:r>
      <w:r w:rsidRPr="007D3728">
        <w:rPr>
          <w:rFonts w:ascii="Arial" w:eastAsia="Malgun Gothic" w:hAnsi="Arial" w:cs="Arial"/>
          <w:i/>
          <w:sz w:val="22"/>
          <w:szCs w:val="22"/>
          <w:lang w:val="en-GB"/>
        </w:rPr>
        <w:t>Programme of Work on Migratory Birds and Flyways</w:t>
      </w:r>
      <w:r w:rsidRPr="007D3728">
        <w:rPr>
          <w:rFonts w:ascii="Arial" w:eastAsia="Malgun Gothic" w:hAnsi="Arial" w:cs="Arial"/>
          <w:sz w:val="22"/>
          <w:szCs w:val="22"/>
          <w:lang w:val="en-GB"/>
        </w:rPr>
        <w:t>.</w:t>
      </w:r>
    </w:p>
    <w:p w14:paraId="1A474171" w14:textId="77777777" w:rsidR="007D3728" w:rsidRPr="007D3728" w:rsidRDefault="007D3728" w:rsidP="00556FF3">
      <w:pPr>
        <w:widowControl/>
        <w:autoSpaceDE/>
        <w:adjustRightInd w:val="0"/>
        <w:ind w:left="992" w:hanging="425"/>
        <w:jc w:val="both"/>
        <w:textAlignment w:val="auto"/>
        <w:rPr>
          <w:rFonts w:ascii="Arial" w:eastAsia="Malgun Gothic" w:hAnsi="Arial" w:cs="Arial"/>
          <w:b/>
          <w:sz w:val="22"/>
          <w:szCs w:val="22"/>
          <w:lang w:val="en-GB"/>
        </w:rPr>
      </w:pPr>
    </w:p>
    <w:p w14:paraId="4A0F676C" w14:textId="77777777" w:rsidR="003D301B" w:rsidRDefault="003D301B" w:rsidP="00556FF3">
      <w:pPr>
        <w:widowControl/>
        <w:autoSpaceDE/>
        <w:autoSpaceDN/>
        <w:jc w:val="center"/>
        <w:textAlignment w:val="auto"/>
        <w:rPr>
          <w:lang w:val="en-GB"/>
        </w:rPr>
      </w:pPr>
      <w:r>
        <w:rPr>
          <w:lang w:val="en-GB"/>
        </w:rPr>
        <w:br w:type="page"/>
      </w:r>
    </w:p>
    <w:p w14:paraId="34075B8C" w14:textId="77777777" w:rsidR="009D1682" w:rsidRDefault="009D1682" w:rsidP="009D1682">
      <w:pPr>
        <w:widowControl/>
        <w:autoSpaceDE/>
        <w:autoSpaceDN/>
        <w:jc w:val="center"/>
        <w:textAlignment w:val="auto"/>
        <w:rPr>
          <w:rFonts w:ascii="Arial" w:eastAsia="Malgun Gothic" w:hAnsi="Arial" w:cs="Arial"/>
          <w:b/>
          <w:bCs/>
          <w:sz w:val="22"/>
          <w:szCs w:val="22"/>
          <w:lang w:val="hr-HR"/>
        </w:rPr>
      </w:pPr>
      <w:r w:rsidRPr="00D60BBA">
        <w:rPr>
          <w:rFonts w:ascii="Arial" w:eastAsia="Malgun Gothic" w:hAnsi="Arial" w:cs="Arial"/>
          <w:b/>
          <w:bCs/>
          <w:sz w:val="22"/>
          <w:szCs w:val="22"/>
          <w:lang w:val="hr-HR"/>
        </w:rPr>
        <w:lastRenderedPageBreak/>
        <w:t>FLYWAYS</w:t>
      </w:r>
    </w:p>
    <w:p w14:paraId="240F2EA3" w14:textId="77777777" w:rsidR="009D1682" w:rsidRPr="00D60BBA" w:rsidRDefault="009D1682" w:rsidP="009D1682">
      <w:pPr>
        <w:widowControl/>
        <w:autoSpaceDE/>
        <w:autoSpaceDN/>
        <w:jc w:val="center"/>
        <w:textAlignment w:val="auto"/>
        <w:rPr>
          <w:rFonts w:ascii="Arial" w:eastAsia="Malgun Gothic" w:hAnsi="Arial" w:cs="Arial"/>
          <w:b/>
          <w:bCs/>
          <w:sz w:val="22"/>
          <w:szCs w:val="22"/>
          <w:lang w:val="hr-HR"/>
        </w:rPr>
      </w:pPr>
    </w:p>
    <w:p w14:paraId="1FC073E9" w14:textId="0EDCDCCD" w:rsidR="009F25BE" w:rsidRPr="009F25BE" w:rsidRDefault="009F25BE" w:rsidP="00556FF3">
      <w:pPr>
        <w:widowControl/>
        <w:autoSpaceDE/>
        <w:autoSpaceDN/>
        <w:jc w:val="center"/>
        <w:textAlignment w:val="auto"/>
        <w:rPr>
          <w:rFonts w:ascii="Arial" w:eastAsia="Malgun Gothic" w:hAnsi="Arial" w:cs="Arial"/>
          <w:sz w:val="22"/>
          <w:szCs w:val="22"/>
          <w:lang w:val="hr-HR"/>
        </w:rPr>
      </w:pPr>
      <w:r w:rsidRPr="009F25BE">
        <w:rPr>
          <w:rFonts w:ascii="Arial" w:eastAsia="Malgun Gothic" w:hAnsi="Arial" w:cs="Arial"/>
          <w:sz w:val="22"/>
          <w:szCs w:val="22"/>
          <w:lang w:val="hr-HR"/>
        </w:rPr>
        <w:t>DRAFT DECISIONS</w:t>
      </w:r>
    </w:p>
    <w:p w14:paraId="0DD4107D" w14:textId="77777777" w:rsidR="0032238B" w:rsidRPr="0032238B" w:rsidRDefault="0032238B" w:rsidP="00556FF3">
      <w:pPr>
        <w:widowControl/>
        <w:autoSpaceDE/>
        <w:autoSpaceDN/>
        <w:jc w:val="both"/>
        <w:textAlignment w:val="auto"/>
        <w:rPr>
          <w:rFonts w:ascii="Arial" w:hAnsi="Arial" w:cs="Arial"/>
          <w:sz w:val="22"/>
          <w:szCs w:val="22"/>
          <w:lang w:val="en-GB"/>
        </w:rPr>
      </w:pPr>
    </w:p>
    <w:p w14:paraId="7B91B862" w14:textId="77777777" w:rsidR="0032238B" w:rsidRPr="0032238B" w:rsidRDefault="0032238B" w:rsidP="00556FF3">
      <w:pPr>
        <w:widowControl/>
        <w:autoSpaceDE/>
        <w:autoSpaceDN/>
        <w:jc w:val="both"/>
        <w:textAlignment w:val="auto"/>
        <w:rPr>
          <w:rFonts w:ascii="Arial" w:hAnsi="Arial" w:cs="Arial"/>
          <w:sz w:val="22"/>
          <w:szCs w:val="22"/>
          <w:lang w:val="en-GB"/>
        </w:rPr>
      </w:pPr>
    </w:p>
    <w:p w14:paraId="5A82135D" w14:textId="4D749DBC"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r w:rsidRPr="00772E08">
        <w:rPr>
          <w:rFonts w:ascii="Arial" w:eastAsia="Malgun Gothic" w:hAnsi="Arial" w:cs="Arial"/>
          <w:b/>
          <w:bCs/>
          <w:i/>
          <w:iCs/>
          <w:sz w:val="22"/>
          <w:szCs w:val="22"/>
          <w:lang w:val="hr-HR"/>
        </w:rPr>
        <w:t>Directed to Parties</w:t>
      </w:r>
    </w:p>
    <w:p w14:paraId="4B2DB20C"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p>
    <w:p w14:paraId="33145957" w14:textId="77777777"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15.AA</w:t>
      </w:r>
      <w:r w:rsidRPr="00772E08">
        <w:rPr>
          <w:rFonts w:ascii="Arial" w:eastAsia="Malgun Gothic" w:hAnsi="Arial" w:cs="Arial"/>
          <w:sz w:val="22"/>
          <w:szCs w:val="22"/>
          <w:lang w:val="hr-HR"/>
        </w:rPr>
        <w:tab/>
        <w:t>Parties:</w:t>
      </w:r>
    </w:p>
    <w:p w14:paraId="2EB4366C" w14:textId="77777777"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p>
    <w:p w14:paraId="5298A294" w14:textId="50A3C6B2" w:rsidR="00772E08" w:rsidRPr="00772E08" w:rsidRDefault="00772E08" w:rsidP="00556FF3">
      <w:pPr>
        <w:widowControl/>
        <w:numPr>
          <w:ilvl w:val="0"/>
          <w:numId w:val="6"/>
        </w:numPr>
        <w:autoSpaceDE/>
        <w:autoSpaceDN/>
        <w:ind w:left="1418" w:hanging="567"/>
        <w:jc w:val="both"/>
        <w:textAlignment w:val="auto"/>
        <w:rPr>
          <w:rFonts w:ascii="Arial" w:eastAsia="Malgun Gothic" w:hAnsi="Arial" w:cs="Arial"/>
          <w:sz w:val="22"/>
          <w:szCs w:val="22"/>
        </w:rPr>
      </w:pPr>
      <w:r w:rsidRPr="00772E08">
        <w:rPr>
          <w:rFonts w:ascii="Arial" w:eastAsia="Malgun Gothic" w:hAnsi="Arial" w:cs="Arial"/>
          <w:iCs/>
          <w:sz w:val="22"/>
          <w:szCs w:val="22"/>
        </w:rPr>
        <w:t xml:space="preserve">are requested to implement the new Flyways </w:t>
      </w:r>
      <w:proofErr w:type="spellStart"/>
      <w:r w:rsidRPr="00772E08">
        <w:rPr>
          <w:rFonts w:ascii="Arial" w:eastAsia="Malgun Gothic" w:hAnsi="Arial" w:cs="Arial"/>
          <w:iCs/>
          <w:sz w:val="22"/>
          <w:szCs w:val="22"/>
        </w:rPr>
        <w:t>Programme</w:t>
      </w:r>
      <w:proofErr w:type="spellEnd"/>
      <w:r w:rsidRPr="00772E08">
        <w:rPr>
          <w:rFonts w:ascii="Arial" w:eastAsia="Malgun Gothic" w:hAnsi="Arial" w:cs="Arial"/>
          <w:iCs/>
          <w:sz w:val="22"/>
          <w:szCs w:val="22"/>
        </w:rPr>
        <w:t xml:space="preserve"> of Work 2026-2029 and share progress at the Flyways Working Group, with special focus on ensuring synergies with CMS and non</w:t>
      </w:r>
      <w:r w:rsidRPr="00772E08">
        <w:rPr>
          <w:rFonts w:ascii="Arial" w:eastAsia="Malgun Gothic" w:hAnsi="Arial" w:cs="Arial"/>
          <w:sz w:val="22"/>
          <w:szCs w:val="22"/>
        </w:rPr>
        <w:t>-</w:t>
      </w:r>
      <w:r w:rsidRPr="00772E08">
        <w:rPr>
          <w:rFonts w:ascii="Arial" w:eastAsia="Malgun Gothic" w:hAnsi="Arial" w:cs="Arial"/>
          <w:iCs/>
          <w:sz w:val="22"/>
          <w:szCs w:val="22"/>
        </w:rPr>
        <w:t>CMS instruments addressing migratory flyways globally;</w:t>
      </w:r>
      <w:r w:rsidR="00C354E9">
        <w:rPr>
          <w:rFonts w:ascii="Arial" w:eastAsia="Malgun Gothic" w:hAnsi="Arial" w:cs="Arial"/>
          <w:iCs/>
          <w:sz w:val="22"/>
          <w:szCs w:val="22"/>
        </w:rPr>
        <w:t xml:space="preserve"> and</w:t>
      </w:r>
    </w:p>
    <w:p w14:paraId="44A1DD55" w14:textId="77777777" w:rsidR="00772E08" w:rsidRPr="00772E08" w:rsidRDefault="00772E08" w:rsidP="00556FF3">
      <w:pPr>
        <w:widowControl/>
        <w:autoSpaceDE/>
        <w:autoSpaceDN/>
        <w:ind w:left="1418"/>
        <w:jc w:val="both"/>
        <w:textAlignment w:val="auto"/>
        <w:rPr>
          <w:rFonts w:ascii="Arial" w:eastAsia="Malgun Gothic" w:hAnsi="Arial" w:cs="Arial"/>
          <w:sz w:val="22"/>
          <w:szCs w:val="22"/>
        </w:rPr>
      </w:pPr>
    </w:p>
    <w:p w14:paraId="10B4F05B" w14:textId="77777777" w:rsidR="00772E08" w:rsidRPr="00772E08" w:rsidRDefault="00772E08" w:rsidP="00556FF3">
      <w:pPr>
        <w:widowControl/>
        <w:numPr>
          <w:ilvl w:val="0"/>
          <w:numId w:val="6"/>
        </w:numPr>
        <w:autoSpaceDE/>
        <w:autoSpaceDN/>
        <w:ind w:left="1418" w:hanging="567"/>
        <w:jc w:val="both"/>
        <w:textAlignment w:val="auto"/>
        <w:rPr>
          <w:rFonts w:ascii="Arial" w:eastAsia="Malgun Gothic" w:hAnsi="Arial" w:cs="Arial"/>
          <w:sz w:val="22"/>
          <w:szCs w:val="22"/>
        </w:rPr>
      </w:pPr>
      <w:r w:rsidRPr="00772E08">
        <w:rPr>
          <w:rFonts w:ascii="Arial" w:eastAsia="Malgun Gothic" w:hAnsi="Arial" w:cs="Arial"/>
          <w:sz w:val="22"/>
          <w:szCs w:val="22"/>
        </w:rPr>
        <w:t xml:space="preserve">are urged to promote and support the development of online tools for mapping migratory flyways, such as IUCN or </w:t>
      </w:r>
      <w:proofErr w:type="spellStart"/>
      <w:r w:rsidRPr="00772E08">
        <w:rPr>
          <w:rFonts w:ascii="Arial" w:eastAsia="Malgun Gothic" w:hAnsi="Arial" w:cs="Arial"/>
          <w:sz w:val="22"/>
          <w:szCs w:val="22"/>
        </w:rPr>
        <w:t>BirdLife</w:t>
      </w:r>
      <w:proofErr w:type="spellEnd"/>
      <w:r w:rsidRPr="00772E08">
        <w:rPr>
          <w:rFonts w:ascii="Arial" w:eastAsia="Malgun Gothic" w:hAnsi="Arial" w:cs="Arial"/>
          <w:sz w:val="22"/>
          <w:szCs w:val="22"/>
        </w:rPr>
        <w:t xml:space="preserve"> International online databases and the AVISTEP spatial planning tool, and the threats affecting and ecosystem services provided by migratory bird species.</w:t>
      </w:r>
    </w:p>
    <w:p w14:paraId="08758ACF" w14:textId="77777777" w:rsidR="00772E08" w:rsidRPr="00772E08" w:rsidRDefault="00772E08" w:rsidP="00556FF3">
      <w:pPr>
        <w:widowControl/>
        <w:autoSpaceDE/>
        <w:autoSpaceDN/>
        <w:jc w:val="both"/>
        <w:textAlignment w:val="auto"/>
        <w:rPr>
          <w:rFonts w:ascii="Arial" w:eastAsia="Malgun Gothic" w:hAnsi="Arial" w:cs="Arial"/>
          <w:sz w:val="22"/>
          <w:szCs w:val="22"/>
        </w:rPr>
      </w:pPr>
    </w:p>
    <w:p w14:paraId="205AE012"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r w:rsidRPr="00772E08">
        <w:rPr>
          <w:rFonts w:ascii="Arial" w:eastAsia="Malgun Gothic" w:hAnsi="Arial" w:cs="Arial"/>
          <w:b/>
          <w:bCs/>
          <w:i/>
          <w:iCs/>
          <w:sz w:val="22"/>
          <w:szCs w:val="22"/>
          <w:lang w:val="hr-HR"/>
        </w:rPr>
        <w:t>Directed to the Range States of the Americas Flyway</w:t>
      </w:r>
    </w:p>
    <w:p w14:paraId="5952E735"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p>
    <w:p w14:paraId="5C7CBFD5" w14:textId="77777777"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15.BB</w:t>
      </w:r>
      <w:r w:rsidRPr="00772E08">
        <w:rPr>
          <w:rFonts w:ascii="Arial" w:eastAsia="Malgun Gothic" w:hAnsi="Arial" w:cs="Arial"/>
          <w:sz w:val="22"/>
          <w:szCs w:val="22"/>
          <w:lang w:val="hr-HR"/>
        </w:rPr>
        <w:tab/>
        <w:t>Range States of the Americas Flyways are encouraged to:</w:t>
      </w:r>
    </w:p>
    <w:p w14:paraId="38D83794" w14:textId="77777777"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p>
    <w:p w14:paraId="3C72A0E6" w14:textId="2BAFF4DD" w:rsidR="00515F0A" w:rsidRDefault="009D1B3E" w:rsidP="00556FF3">
      <w:pPr>
        <w:widowControl/>
        <w:numPr>
          <w:ilvl w:val="0"/>
          <w:numId w:val="7"/>
        </w:numPr>
        <w:autoSpaceDE/>
        <w:autoSpaceDN/>
        <w:jc w:val="both"/>
        <w:textAlignment w:val="auto"/>
        <w:rPr>
          <w:rFonts w:ascii="Arial" w:eastAsia="Malgun Gothic" w:hAnsi="Arial" w:cs="Arial"/>
          <w:sz w:val="22"/>
          <w:szCs w:val="22"/>
          <w:lang w:val="hr-HR"/>
        </w:rPr>
      </w:pPr>
      <w:r>
        <w:rPr>
          <w:rFonts w:ascii="Arial" w:eastAsia="Malgun Gothic" w:hAnsi="Arial" w:cs="Arial"/>
          <w:sz w:val="22"/>
          <w:szCs w:val="22"/>
          <w:lang w:val="hr-HR"/>
        </w:rPr>
        <w:t>c</w:t>
      </w:r>
      <w:r w:rsidR="00515F0A" w:rsidRPr="00515F0A">
        <w:rPr>
          <w:rFonts w:ascii="Arial" w:eastAsia="Malgun Gothic" w:hAnsi="Arial" w:cs="Arial"/>
          <w:sz w:val="22"/>
          <w:szCs w:val="22"/>
          <w:lang w:val="hr-HR"/>
        </w:rPr>
        <w:t>ollaborate with the CMS Secretariat, in coordination with existing CMS avian-related instruments such as the MOUs for High Andean Flamingos, for Ruddy Headed Goose and for Southern South American Grassland Birds, to develop a new CMS initiative for the Americas Flyways to be adopted at COP16 that   coordinates and facilitates the implementation of the Americas Flyways Framework and Action Plan;</w:t>
      </w:r>
    </w:p>
    <w:p w14:paraId="4021B19C" w14:textId="77777777" w:rsidR="005314AA" w:rsidRPr="00515F0A" w:rsidRDefault="005314AA" w:rsidP="00556FF3">
      <w:pPr>
        <w:widowControl/>
        <w:autoSpaceDE/>
        <w:autoSpaceDN/>
        <w:ind w:left="1080" w:hanging="360"/>
        <w:jc w:val="both"/>
        <w:textAlignment w:val="auto"/>
        <w:rPr>
          <w:rFonts w:ascii="Arial" w:eastAsia="Malgun Gothic" w:hAnsi="Arial" w:cs="Arial"/>
          <w:sz w:val="22"/>
          <w:szCs w:val="22"/>
          <w:lang w:val="hr-HR"/>
        </w:rPr>
      </w:pPr>
    </w:p>
    <w:p w14:paraId="1493790A" w14:textId="6CD4CD1B" w:rsidR="00515F0A" w:rsidRPr="00515F0A" w:rsidRDefault="009D1B3E" w:rsidP="00556FF3">
      <w:pPr>
        <w:widowControl/>
        <w:numPr>
          <w:ilvl w:val="0"/>
          <w:numId w:val="7"/>
        </w:numPr>
        <w:autoSpaceDE/>
        <w:autoSpaceDN/>
        <w:jc w:val="both"/>
        <w:textAlignment w:val="auto"/>
        <w:rPr>
          <w:rFonts w:ascii="Arial" w:eastAsia="Malgun Gothic" w:hAnsi="Arial" w:cs="Arial"/>
          <w:sz w:val="22"/>
          <w:szCs w:val="22"/>
          <w:lang w:val="hr-HR"/>
        </w:rPr>
      </w:pPr>
      <w:r>
        <w:rPr>
          <w:rFonts w:ascii="Arial" w:eastAsia="Malgun Gothic" w:hAnsi="Arial" w:cs="Arial"/>
          <w:sz w:val="22"/>
          <w:szCs w:val="22"/>
          <w:lang w:val="hr-HR"/>
        </w:rPr>
        <w:t>s</w:t>
      </w:r>
      <w:r w:rsidR="00515F0A" w:rsidRPr="00515F0A">
        <w:rPr>
          <w:rFonts w:ascii="Arial" w:eastAsia="Malgun Gothic" w:hAnsi="Arial" w:cs="Arial"/>
          <w:sz w:val="22"/>
          <w:szCs w:val="22"/>
          <w:lang w:val="hr-HR"/>
        </w:rPr>
        <w:t>upport the work of the Americas Flyways Framework Task Force to finalize the review of the Framework and Action Plan for the Americas;</w:t>
      </w:r>
    </w:p>
    <w:p w14:paraId="62B577E4" w14:textId="77777777" w:rsidR="00515F0A" w:rsidRDefault="00515F0A" w:rsidP="00556FF3">
      <w:pPr>
        <w:widowControl/>
        <w:autoSpaceDE/>
        <w:autoSpaceDN/>
        <w:ind w:left="1080" w:hanging="360"/>
        <w:jc w:val="both"/>
        <w:textAlignment w:val="auto"/>
        <w:rPr>
          <w:rFonts w:ascii="Arial" w:eastAsia="Malgun Gothic" w:hAnsi="Arial" w:cs="Arial"/>
          <w:sz w:val="22"/>
          <w:szCs w:val="22"/>
          <w:lang w:val="hr-HR"/>
        </w:rPr>
      </w:pPr>
    </w:p>
    <w:p w14:paraId="59D90381" w14:textId="77777777" w:rsidR="00772E08" w:rsidRPr="00772E08" w:rsidRDefault="00772E08" w:rsidP="00556FF3">
      <w:pPr>
        <w:widowControl/>
        <w:numPr>
          <w:ilvl w:val="0"/>
          <w:numId w:val="7"/>
        </w:numPr>
        <w:autoSpaceDE/>
        <w:autoSpaceDN/>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 xml:space="preserve">implement the Americas Flyways Framework (AFF) Action Plan; </w:t>
      </w:r>
    </w:p>
    <w:p w14:paraId="7568446D" w14:textId="77777777" w:rsidR="00772E08" w:rsidRPr="00772E08" w:rsidRDefault="00772E08" w:rsidP="00556FF3">
      <w:pPr>
        <w:widowControl/>
        <w:autoSpaceDE/>
        <w:autoSpaceDN/>
        <w:ind w:left="1418" w:hanging="567"/>
        <w:jc w:val="both"/>
        <w:textAlignment w:val="auto"/>
        <w:rPr>
          <w:rFonts w:ascii="Arial" w:eastAsia="Malgun Gothic" w:hAnsi="Arial" w:cs="Arial"/>
          <w:sz w:val="22"/>
          <w:szCs w:val="22"/>
          <w:lang w:val="hr-HR"/>
        </w:rPr>
      </w:pPr>
    </w:p>
    <w:p w14:paraId="3C15FE43" w14:textId="0DC06712" w:rsidR="00772E08" w:rsidRDefault="00772E08" w:rsidP="00556FF3">
      <w:pPr>
        <w:widowControl/>
        <w:numPr>
          <w:ilvl w:val="0"/>
          <w:numId w:val="7"/>
        </w:numPr>
        <w:autoSpaceDE/>
        <w:autoSpaceDN/>
        <w:ind w:left="1134" w:hanging="425"/>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 xml:space="preserve">support the work started by the AAF to develop a new CMS institutional framework </w:t>
      </w:r>
      <w:r w:rsidRPr="00772E08">
        <w:rPr>
          <w:rFonts w:ascii="Arial" w:eastAsia="Malgun Gothic" w:hAnsi="Arial" w:cs="Arial"/>
          <w:color w:val="000000"/>
          <w:sz w:val="22"/>
          <w:szCs w:val="22"/>
          <w:lang w:val="hr-HR"/>
        </w:rPr>
        <w:t xml:space="preserve">for the Americas Flyways </w:t>
      </w:r>
      <w:r w:rsidRPr="00772E08">
        <w:rPr>
          <w:rFonts w:ascii="Arial" w:eastAsia="Malgun Gothic" w:hAnsi="Arial" w:cs="Arial"/>
          <w:sz w:val="22"/>
          <w:szCs w:val="22"/>
          <w:lang w:val="hr-HR"/>
        </w:rPr>
        <w:t>that could enhance cooperation among CMS Parties, non-Parties and relevant stakeholders in the region</w:t>
      </w:r>
      <w:r w:rsidR="00547BC2">
        <w:rPr>
          <w:rFonts w:ascii="Arial" w:eastAsia="Malgun Gothic" w:hAnsi="Arial" w:cs="Arial"/>
          <w:sz w:val="22"/>
          <w:szCs w:val="22"/>
          <w:lang w:val="hr-HR"/>
        </w:rPr>
        <w:t>;</w:t>
      </w:r>
      <w:r w:rsidRPr="00772E08">
        <w:rPr>
          <w:rFonts w:ascii="Arial" w:eastAsia="Malgun Gothic" w:hAnsi="Arial" w:cs="Arial"/>
          <w:sz w:val="22"/>
          <w:szCs w:val="22"/>
          <w:lang w:val="hr-HR"/>
        </w:rPr>
        <w:t xml:space="preserve"> </w:t>
      </w:r>
    </w:p>
    <w:p w14:paraId="509A92EF" w14:textId="77777777" w:rsidR="00851588" w:rsidRDefault="00851588" w:rsidP="00556FF3">
      <w:pPr>
        <w:widowControl/>
        <w:autoSpaceDE/>
        <w:autoSpaceDN/>
        <w:ind w:left="1134" w:hanging="425"/>
        <w:jc w:val="both"/>
        <w:textAlignment w:val="auto"/>
        <w:rPr>
          <w:rFonts w:ascii="Arial" w:eastAsia="Malgun Gothic" w:hAnsi="Arial" w:cs="Arial"/>
          <w:sz w:val="22"/>
          <w:szCs w:val="22"/>
          <w:lang w:val="hr-HR"/>
        </w:rPr>
      </w:pPr>
    </w:p>
    <w:p w14:paraId="43361845" w14:textId="4060456C" w:rsidR="003610F9" w:rsidRDefault="009D1B3E" w:rsidP="00556FF3">
      <w:pPr>
        <w:widowControl/>
        <w:numPr>
          <w:ilvl w:val="0"/>
          <w:numId w:val="7"/>
        </w:numPr>
        <w:autoSpaceDE/>
        <w:autoSpaceDN/>
        <w:ind w:left="1134" w:hanging="425"/>
        <w:jc w:val="both"/>
        <w:textAlignment w:val="auto"/>
        <w:rPr>
          <w:rFonts w:ascii="Arial" w:eastAsia="Malgun Gothic" w:hAnsi="Arial" w:cs="Arial"/>
          <w:sz w:val="22"/>
          <w:szCs w:val="22"/>
          <w:lang w:val="hr-HR"/>
        </w:rPr>
      </w:pPr>
      <w:r>
        <w:rPr>
          <w:rFonts w:ascii="Arial" w:eastAsia="Malgun Gothic" w:hAnsi="Arial" w:cs="Arial"/>
          <w:sz w:val="22"/>
          <w:szCs w:val="22"/>
          <w:lang w:val="hr-HR"/>
        </w:rPr>
        <w:t>s</w:t>
      </w:r>
      <w:r w:rsidR="000F4D10">
        <w:rPr>
          <w:rFonts w:ascii="Arial" w:eastAsia="Malgun Gothic" w:hAnsi="Arial" w:cs="Arial"/>
          <w:sz w:val="22"/>
          <w:szCs w:val="22"/>
          <w:lang w:val="hr-HR"/>
        </w:rPr>
        <w:t>upport the development, adoption</w:t>
      </w:r>
      <w:r w:rsidR="0052451A">
        <w:rPr>
          <w:rFonts w:ascii="Arial" w:eastAsia="Malgun Gothic" w:hAnsi="Arial" w:cs="Arial"/>
          <w:sz w:val="22"/>
          <w:szCs w:val="22"/>
          <w:lang w:val="hr-HR"/>
        </w:rPr>
        <w:t xml:space="preserve"> and implementation of </w:t>
      </w:r>
      <w:r w:rsidR="00680833">
        <w:rPr>
          <w:rFonts w:ascii="Arial" w:eastAsia="Malgun Gothic" w:hAnsi="Arial" w:cs="Arial"/>
          <w:sz w:val="22"/>
          <w:szCs w:val="22"/>
          <w:lang w:val="hr-HR"/>
        </w:rPr>
        <w:t xml:space="preserve">a </w:t>
      </w:r>
      <w:r w:rsidR="0052451A">
        <w:rPr>
          <w:rFonts w:ascii="Arial" w:eastAsia="Malgun Gothic" w:hAnsi="Arial" w:cs="Arial"/>
          <w:sz w:val="22"/>
          <w:szCs w:val="22"/>
          <w:lang w:val="hr-HR"/>
        </w:rPr>
        <w:t>multi</w:t>
      </w:r>
      <w:r w:rsidR="0023301E">
        <w:rPr>
          <w:rFonts w:ascii="Arial" w:eastAsia="Malgun Gothic" w:hAnsi="Arial" w:cs="Arial"/>
          <w:sz w:val="22"/>
          <w:szCs w:val="22"/>
          <w:lang w:val="hr-HR"/>
        </w:rPr>
        <w:t>-</w:t>
      </w:r>
      <w:r w:rsidR="004B707E">
        <w:rPr>
          <w:rFonts w:ascii="Arial" w:eastAsia="Malgun Gothic" w:hAnsi="Arial" w:cs="Arial"/>
          <w:sz w:val="22"/>
          <w:szCs w:val="22"/>
          <w:lang w:val="hr-HR"/>
        </w:rPr>
        <w:t>sp</w:t>
      </w:r>
      <w:r w:rsidR="0052451A">
        <w:rPr>
          <w:rFonts w:ascii="Arial" w:eastAsia="Malgun Gothic" w:hAnsi="Arial" w:cs="Arial"/>
          <w:sz w:val="22"/>
          <w:szCs w:val="22"/>
          <w:lang w:val="hr-HR"/>
        </w:rPr>
        <w:t>ec</w:t>
      </w:r>
      <w:r w:rsidR="004B707E">
        <w:rPr>
          <w:rFonts w:ascii="Arial" w:eastAsia="Malgun Gothic" w:hAnsi="Arial" w:cs="Arial"/>
          <w:sz w:val="22"/>
          <w:szCs w:val="22"/>
          <w:lang w:val="hr-HR"/>
        </w:rPr>
        <w:t>i</w:t>
      </w:r>
      <w:r w:rsidR="0052451A">
        <w:rPr>
          <w:rFonts w:ascii="Arial" w:eastAsia="Malgun Gothic" w:hAnsi="Arial" w:cs="Arial"/>
          <w:sz w:val="22"/>
          <w:szCs w:val="22"/>
          <w:lang w:val="hr-HR"/>
        </w:rPr>
        <w:t>es action plan</w:t>
      </w:r>
      <w:r w:rsidR="00944517">
        <w:rPr>
          <w:rFonts w:ascii="Arial" w:eastAsia="Malgun Gothic" w:hAnsi="Arial" w:cs="Arial"/>
          <w:sz w:val="22"/>
          <w:szCs w:val="22"/>
          <w:lang w:val="hr-HR"/>
        </w:rPr>
        <w:t xml:space="preserve"> </w:t>
      </w:r>
      <w:r w:rsidR="00264C88">
        <w:rPr>
          <w:rFonts w:ascii="Arial" w:eastAsia="Malgun Gothic" w:hAnsi="Arial" w:cs="Arial"/>
          <w:sz w:val="22"/>
          <w:szCs w:val="22"/>
          <w:lang w:val="hr-HR"/>
        </w:rPr>
        <w:t>for prior</w:t>
      </w:r>
      <w:r w:rsidR="00BE2637">
        <w:rPr>
          <w:rFonts w:ascii="Arial" w:eastAsia="Malgun Gothic" w:hAnsi="Arial" w:cs="Arial"/>
          <w:sz w:val="22"/>
          <w:szCs w:val="22"/>
          <w:lang w:val="hr-HR"/>
        </w:rPr>
        <w:t>i</w:t>
      </w:r>
      <w:r w:rsidR="00264C88">
        <w:rPr>
          <w:rFonts w:ascii="Arial" w:eastAsia="Malgun Gothic" w:hAnsi="Arial" w:cs="Arial"/>
          <w:sz w:val="22"/>
          <w:szCs w:val="22"/>
          <w:lang w:val="hr-HR"/>
        </w:rPr>
        <w:t xml:space="preserve">ty species </w:t>
      </w:r>
      <w:r w:rsidR="006D2870">
        <w:rPr>
          <w:rFonts w:ascii="Arial" w:eastAsia="Malgun Gothic" w:hAnsi="Arial" w:cs="Arial"/>
          <w:sz w:val="22"/>
          <w:szCs w:val="22"/>
          <w:lang w:val="hr-HR"/>
        </w:rPr>
        <w:t xml:space="preserve">of </w:t>
      </w:r>
      <w:r w:rsidR="00FA5BAC">
        <w:rPr>
          <w:rFonts w:ascii="Arial" w:eastAsia="Malgun Gothic" w:hAnsi="Arial" w:cs="Arial"/>
          <w:sz w:val="22"/>
          <w:szCs w:val="22"/>
          <w:lang w:val="hr-HR"/>
        </w:rPr>
        <w:t xml:space="preserve">Vultures of the </w:t>
      </w:r>
      <w:r w:rsidR="006D2870">
        <w:rPr>
          <w:rFonts w:ascii="Arial" w:eastAsia="Malgun Gothic" w:hAnsi="Arial" w:cs="Arial"/>
          <w:sz w:val="22"/>
          <w:szCs w:val="22"/>
          <w:lang w:val="hr-HR"/>
        </w:rPr>
        <w:t>Americas</w:t>
      </w:r>
      <w:r w:rsidR="00B519F7">
        <w:rPr>
          <w:rFonts w:ascii="Arial" w:eastAsia="Malgun Gothic" w:hAnsi="Arial" w:cs="Arial"/>
          <w:sz w:val="22"/>
          <w:szCs w:val="22"/>
          <w:lang w:val="hr-HR"/>
        </w:rPr>
        <w:t xml:space="preserve"> </w:t>
      </w:r>
      <w:r w:rsidR="00264C88">
        <w:rPr>
          <w:rFonts w:ascii="Arial" w:eastAsia="Malgun Gothic" w:hAnsi="Arial" w:cs="Arial"/>
          <w:sz w:val="22"/>
          <w:szCs w:val="22"/>
          <w:lang w:val="hr-HR"/>
        </w:rPr>
        <w:t>in line with CMS prio</w:t>
      </w:r>
      <w:r w:rsidR="008C1D67">
        <w:rPr>
          <w:rFonts w:ascii="Arial" w:eastAsia="Malgun Gothic" w:hAnsi="Arial" w:cs="Arial"/>
          <w:sz w:val="22"/>
          <w:szCs w:val="22"/>
          <w:lang w:val="hr-HR"/>
        </w:rPr>
        <w:t xml:space="preserve">rities, </w:t>
      </w:r>
      <w:r w:rsidR="00BE36F8">
        <w:rPr>
          <w:rFonts w:ascii="Arial" w:eastAsia="Malgun Gothic" w:hAnsi="Arial" w:cs="Arial"/>
          <w:sz w:val="22"/>
          <w:szCs w:val="22"/>
          <w:lang w:val="hr-HR"/>
        </w:rPr>
        <w:t>within the Americas Flyways Framework</w:t>
      </w:r>
      <w:r w:rsidR="00547BC2">
        <w:rPr>
          <w:rFonts w:ascii="Arial" w:eastAsia="Malgun Gothic" w:hAnsi="Arial" w:cs="Arial"/>
          <w:sz w:val="22"/>
          <w:szCs w:val="22"/>
          <w:lang w:val="hr-HR"/>
        </w:rPr>
        <w:t>;</w:t>
      </w:r>
      <w:r w:rsidR="009046E6">
        <w:rPr>
          <w:rFonts w:ascii="Arial" w:eastAsia="Malgun Gothic" w:hAnsi="Arial" w:cs="Arial"/>
          <w:sz w:val="22"/>
          <w:szCs w:val="22"/>
          <w:lang w:val="hr-HR"/>
        </w:rPr>
        <w:t xml:space="preserve"> and</w:t>
      </w:r>
    </w:p>
    <w:p w14:paraId="636DED4F" w14:textId="77777777" w:rsidR="00851588" w:rsidRPr="00772E08" w:rsidRDefault="00851588" w:rsidP="00556FF3">
      <w:pPr>
        <w:widowControl/>
        <w:autoSpaceDE/>
        <w:autoSpaceDN/>
        <w:ind w:left="1134" w:hanging="425"/>
        <w:jc w:val="both"/>
        <w:textAlignment w:val="auto"/>
        <w:rPr>
          <w:rFonts w:ascii="Arial" w:eastAsia="Malgun Gothic" w:hAnsi="Arial" w:cs="Arial"/>
          <w:sz w:val="22"/>
          <w:szCs w:val="22"/>
          <w:lang w:val="hr-HR"/>
        </w:rPr>
      </w:pPr>
    </w:p>
    <w:p w14:paraId="78637127" w14:textId="0C39641D" w:rsidR="004A6BA4" w:rsidRPr="004A6BA4" w:rsidRDefault="004A6BA4" w:rsidP="00556FF3">
      <w:pPr>
        <w:widowControl/>
        <w:numPr>
          <w:ilvl w:val="0"/>
          <w:numId w:val="7"/>
        </w:numPr>
        <w:autoSpaceDE/>
        <w:autoSpaceDN/>
        <w:ind w:left="1134" w:hanging="425"/>
        <w:jc w:val="both"/>
        <w:textAlignment w:val="auto"/>
        <w:rPr>
          <w:rFonts w:ascii="Arial" w:eastAsia="Malgun Gothic" w:hAnsi="Arial" w:cs="Arial"/>
          <w:sz w:val="22"/>
          <w:szCs w:val="22"/>
          <w:lang w:val="hr-HR"/>
        </w:rPr>
      </w:pPr>
      <w:r w:rsidRPr="00556FF3">
        <w:rPr>
          <w:rFonts w:ascii="Arial" w:eastAsia="Malgun Gothic" w:hAnsi="Arial" w:cs="Arial"/>
          <w:sz w:val="22"/>
          <w:szCs w:val="22"/>
        </w:rPr>
        <w:t>support the implementation of the revised action plan within the auspices of the Memorandum of Understanding on the Conservation of Southern South American Migratory Grassland Bird Species and their Habitats (UNEP/CMS/COP15/Inf. 40)</w:t>
      </w:r>
      <w:r w:rsidR="00316585">
        <w:rPr>
          <w:rFonts w:ascii="Arial" w:eastAsia="Malgun Gothic" w:hAnsi="Arial" w:cs="Arial"/>
          <w:sz w:val="22"/>
          <w:szCs w:val="22"/>
        </w:rPr>
        <w:t>.</w:t>
      </w:r>
    </w:p>
    <w:p w14:paraId="32C82323" w14:textId="75E5F33D" w:rsidR="0032238B" w:rsidRDefault="0032238B" w:rsidP="00556FF3">
      <w:pPr>
        <w:widowControl/>
        <w:autoSpaceDE/>
        <w:autoSpaceDN/>
        <w:jc w:val="both"/>
        <w:textAlignment w:val="auto"/>
        <w:rPr>
          <w:rFonts w:ascii="Arial" w:eastAsia="Malgun Gothic" w:hAnsi="Arial" w:cs="Arial"/>
          <w:sz w:val="22"/>
          <w:szCs w:val="22"/>
          <w:lang w:val="hr-HR"/>
        </w:rPr>
      </w:pPr>
      <w:r>
        <w:rPr>
          <w:rFonts w:ascii="Arial" w:eastAsia="Malgun Gothic" w:hAnsi="Arial" w:cs="Arial"/>
          <w:sz w:val="22"/>
          <w:szCs w:val="22"/>
          <w:lang w:val="hr-HR"/>
        </w:rPr>
        <w:br w:type="page"/>
      </w:r>
    </w:p>
    <w:p w14:paraId="42F8C48A"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r w:rsidRPr="00772E08">
        <w:rPr>
          <w:rFonts w:ascii="Arial" w:eastAsia="Malgun Gothic" w:hAnsi="Arial" w:cs="Arial"/>
          <w:b/>
          <w:bCs/>
          <w:i/>
          <w:iCs/>
          <w:sz w:val="22"/>
          <w:szCs w:val="22"/>
          <w:lang w:val="hr-HR"/>
        </w:rPr>
        <w:lastRenderedPageBreak/>
        <w:t>Directed to the Range States of the Central Asian Flyway</w:t>
      </w:r>
    </w:p>
    <w:p w14:paraId="5C98BF44"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p>
    <w:p w14:paraId="6AEE8B70" w14:textId="77777777"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15.CC</w:t>
      </w:r>
      <w:r w:rsidRPr="00772E08">
        <w:rPr>
          <w:rFonts w:ascii="Arial" w:eastAsia="Malgun Gothic" w:hAnsi="Arial" w:cs="Arial"/>
          <w:sz w:val="22"/>
          <w:szCs w:val="22"/>
          <w:lang w:val="hr-HR"/>
        </w:rPr>
        <w:tab/>
        <w:t>Range States of the Central Asian Flyway (CAF) are requested to:</w:t>
      </w:r>
    </w:p>
    <w:p w14:paraId="5C682B91" w14:textId="77777777" w:rsidR="00772E08" w:rsidRPr="00772E08" w:rsidRDefault="00772E08" w:rsidP="00556FF3">
      <w:pPr>
        <w:widowControl/>
        <w:autoSpaceDE/>
        <w:autoSpaceDN/>
        <w:jc w:val="both"/>
        <w:textAlignment w:val="auto"/>
        <w:rPr>
          <w:rFonts w:ascii="Arial" w:eastAsia="Malgun Gothic" w:hAnsi="Arial" w:cs="Arial"/>
          <w:sz w:val="22"/>
          <w:szCs w:val="22"/>
          <w:lang w:val="hr-HR"/>
        </w:rPr>
      </w:pPr>
    </w:p>
    <w:p w14:paraId="235C3876" w14:textId="054A3208" w:rsidR="00772E08" w:rsidRPr="00772E08" w:rsidRDefault="00772E08" w:rsidP="00556FF3">
      <w:pPr>
        <w:widowControl/>
        <w:numPr>
          <w:ilvl w:val="0"/>
          <w:numId w:val="11"/>
        </w:numPr>
        <w:autoSpaceDE/>
        <w:autoSpaceDN/>
        <w:ind w:left="1418" w:hanging="567"/>
        <w:jc w:val="both"/>
        <w:textAlignment w:val="auto"/>
        <w:rPr>
          <w:rFonts w:ascii="Arial" w:eastAsia="Malgun Gothic" w:hAnsi="Arial" w:cs="Arial"/>
          <w:sz w:val="22"/>
          <w:szCs w:val="22"/>
        </w:rPr>
      </w:pPr>
      <w:r w:rsidRPr="00772E08">
        <w:rPr>
          <w:rFonts w:ascii="Arial" w:eastAsia="Malgun Gothic" w:hAnsi="Arial" w:cs="Arial"/>
          <w:sz w:val="22"/>
          <w:szCs w:val="22"/>
        </w:rPr>
        <w:t>support the Government of India and the Secretariat to set up the Coordination Unit of the CAF in India, under the umbrella of CMS</w:t>
      </w:r>
      <w:r w:rsidR="00A95A00">
        <w:rPr>
          <w:rFonts w:ascii="Arial" w:eastAsia="Malgun Gothic" w:hAnsi="Arial" w:cs="Arial"/>
          <w:sz w:val="22"/>
          <w:szCs w:val="22"/>
        </w:rPr>
        <w:t>, by the end of 2026</w:t>
      </w:r>
      <w:r w:rsidRPr="00772E08">
        <w:rPr>
          <w:rFonts w:ascii="Arial" w:eastAsia="Malgun Gothic" w:hAnsi="Arial" w:cs="Arial"/>
          <w:sz w:val="22"/>
          <w:szCs w:val="22"/>
        </w:rPr>
        <w:t xml:space="preserve">; </w:t>
      </w:r>
      <w:r w:rsidR="00C354E9">
        <w:rPr>
          <w:rFonts w:ascii="Arial" w:eastAsia="Malgun Gothic" w:hAnsi="Arial" w:cs="Arial"/>
          <w:sz w:val="22"/>
          <w:szCs w:val="22"/>
        </w:rPr>
        <w:t>and</w:t>
      </w:r>
    </w:p>
    <w:p w14:paraId="23EED817" w14:textId="77777777" w:rsidR="00772E08" w:rsidRPr="00772E08" w:rsidRDefault="00772E08" w:rsidP="00556FF3">
      <w:pPr>
        <w:widowControl/>
        <w:autoSpaceDE/>
        <w:autoSpaceDN/>
        <w:ind w:left="1418" w:hanging="567"/>
        <w:jc w:val="both"/>
        <w:textAlignment w:val="auto"/>
        <w:rPr>
          <w:rFonts w:ascii="Arial" w:eastAsia="Malgun Gothic" w:hAnsi="Arial" w:cs="Arial"/>
          <w:sz w:val="22"/>
          <w:szCs w:val="22"/>
        </w:rPr>
      </w:pPr>
    </w:p>
    <w:p w14:paraId="1CE4C04D" w14:textId="77777777" w:rsidR="00772E08" w:rsidRPr="00772E08" w:rsidRDefault="00772E08" w:rsidP="00556FF3">
      <w:pPr>
        <w:widowControl/>
        <w:numPr>
          <w:ilvl w:val="0"/>
          <w:numId w:val="11"/>
        </w:numPr>
        <w:autoSpaceDE/>
        <w:autoSpaceDN/>
        <w:ind w:left="1418" w:hanging="567"/>
        <w:jc w:val="both"/>
        <w:textAlignment w:val="auto"/>
        <w:rPr>
          <w:rFonts w:ascii="Arial" w:eastAsia="Malgun Gothic" w:hAnsi="Arial" w:cs="Arial"/>
          <w:sz w:val="22"/>
          <w:szCs w:val="22"/>
        </w:rPr>
      </w:pPr>
      <w:r w:rsidRPr="00772E08">
        <w:rPr>
          <w:rFonts w:ascii="Arial" w:eastAsia="Malgun Gothic" w:hAnsi="Arial" w:cs="Arial"/>
          <w:sz w:val="22"/>
          <w:szCs w:val="22"/>
        </w:rPr>
        <w:t xml:space="preserve">support the development and implementation of a CAF </w:t>
      </w:r>
      <w:proofErr w:type="spellStart"/>
      <w:r w:rsidRPr="00772E08">
        <w:rPr>
          <w:rFonts w:ascii="Arial" w:eastAsia="Malgun Gothic" w:hAnsi="Arial" w:cs="Arial"/>
          <w:sz w:val="22"/>
          <w:szCs w:val="22"/>
        </w:rPr>
        <w:t>Programme</w:t>
      </w:r>
      <w:proofErr w:type="spellEnd"/>
      <w:r w:rsidRPr="00772E08">
        <w:rPr>
          <w:rFonts w:ascii="Arial" w:eastAsia="Malgun Gothic" w:hAnsi="Arial" w:cs="Arial"/>
          <w:sz w:val="22"/>
          <w:szCs w:val="22"/>
        </w:rPr>
        <w:t xml:space="preserve"> of Work to identify the gaps and challenges in the region, including the need for further capacity-building and conservation initiatives;</w:t>
      </w:r>
    </w:p>
    <w:p w14:paraId="0EB20A90" w14:textId="77777777" w:rsidR="00772E08" w:rsidRPr="00772E08" w:rsidRDefault="00772E08" w:rsidP="00556FF3">
      <w:pPr>
        <w:widowControl/>
        <w:autoSpaceDE/>
        <w:autoSpaceDN/>
        <w:ind w:left="1080"/>
        <w:jc w:val="both"/>
        <w:textAlignment w:val="auto"/>
        <w:rPr>
          <w:rFonts w:ascii="Arial" w:eastAsia="Malgun Gothic" w:hAnsi="Arial" w:cs="Arial"/>
          <w:sz w:val="22"/>
          <w:szCs w:val="22"/>
        </w:rPr>
      </w:pPr>
    </w:p>
    <w:p w14:paraId="5F4BFFD1"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r w:rsidRPr="00772E08">
        <w:rPr>
          <w:rFonts w:ascii="Arial" w:eastAsia="Malgun Gothic" w:hAnsi="Arial" w:cs="Arial"/>
          <w:b/>
          <w:bCs/>
          <w:i/>
          <w:iCs/>
          <w:sz w:val="22"/>
          <w:szCs w:val="22"/>
          <w:lang w:val="hr-HR"/>
        </w:rPr>
        <w:t>Directed to intergovernmental organizations, non-governmental organizations and others</w:t>
      </w:r>
    </w:p>
    <w:p w14:paraId="01A1D609"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p>
    <w:p w14:paraId="389CDA55" w14:textId="77777777" w:rsidR="00772E08" w:rsidRDefault="00772E08" w:rsidP="00556FF3">
      <w:pPr>
        <w:widowControl/>
        <w:autoSpaceDE/>
        <w:autoSpaceDN/>
        <w:ind w:left="851" w:hanging="851"/>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15.DD</w:t>
      </w:r>
      <w:r w:rsidRPr="00772E08">
        <w:rPr>
          <w:rFonts w:ascii="Arial" w:eastAsia="Malgun Gothic" w:hAnsi="Arial" w:cs="Arial"/>
          <w:sz w:val="22"/>
          <w:szCs w:val="22"/>
          <w:lang w:val="hr-HR"/>
        </w:rPr>
        <w:tab/>
        <w:t>Non-Parties, intergovernmental and non-governmental organizations, the private sector, international financial institutions, donors and other stakeholders are invited to support the Flyways Working Group, and to jointly cooperate in the implementation of its strategic priorities.</w:t>
      </w:r>
    </w:p>
    <w:p w14:paraId="32CB4197" w14:textId="77777777" w:rsidR="00D07DD5" w:rsidRPr="00772E08" w:rsidRDefault="00D07DD5" w:rsidP="00556FF3">
      <w:pPr>
        <w:widowControl/>
        <w:autoSpaceDE/>
        <w:autoSpaceDN/>
        <w:ind w:left="851" w:hanging="851"/>
        <w:jc w:val="both"/>
        <w:textAlignment w:val="auto"/>
        <w:rPr>
          <w:rFonts w:ascii="Arial" w:eastAsia="Malgun Gothic" w:hAnsi="Arial" w:cs="Arial"/>
          <w:sz w:val="22"/>
          <w:szCs w:val="22"/>
          <w:lang w:val="hr-HR"/>
        </w:rPr>
      </w:pPr>
    </w:p>
    <w:p w14:paraId="2355D490"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r w:rsidRPr="00772E08">
        <w:rPr>
          <w:rFonts w:ascii="Arial" w:eastAsia="Malgun Gothic" w:hAnsi="Arial" w:cs="Arial"/>
          <w:b/>
          <w:bCs/>
          <w:i/>
          <w:iCs/>
          <w:sz w:val="22"/>
          <w:szCs w:val="22"/>
          <w:lang w:val="hr-HR"/>
        </w:rPr>
        <w:t>Directed to the Flyways Working Group</w:t>
      </w:r>
    </w:p>
    <w:p w14:paraId="2EC85FDF"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p>
    <w:p w14:paraId="5812B365" w14:textId="53905AA0"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15.EE</w:t>
      </w:r>
      <w:r w:rsidRPr="00772E08">
        <w:rPr>
          <w:rFonts w:ascii="Arial" w:eastAsia="Malgun Gothic" w:hAnsi="Arial" w:cs="Arial"/>
          <w:sz w:val="22"/>
          <w:szCs w:val="22"/>
        </w:rPr>
        <w:tab/>
      </w:r>
      <w:r w:rsidRPr="00772E08">
        <w:rPr>
          <w:rFonts w:ascii="Arial" w:eastAsia="Malgun Gothic" w:hAnsi="Arial" w:cs="Arial"/>
          <w:sz w:val="22"/>
          <w:szCs w:val="22"/>
          <w:lang w:val="hr-HR"/>
        </w:rPr>
        <w:t>The Flyways Working Group is requested, subject to the availability of resources, to:</w:t>
      </w:r>
    </w:p>
    <w:p w14:paraId="60790B2C" w14:textId="77777777" w:rsidR="00772E08" w:rsidRPr="00772E08" w:rsidRDefault="00772E08" w:rsidP="00556FF3">
      <w:pPr>
        <w:widowControl/>
        <w:autoSpaceDE/>
        <w:autoSpaceDN/>
        <w:jc w:val="both"/>
        <w:textAlignment w:val="auto"/>
        <w:rPr>
          <w:rFonts w:ascii="Arial" w:eastAsia="Malgun Gothic" w:hAnsi="Arial" w:cs="Arial"/>
          <w:sz w:val="22"/>
          <w:szCs w:val="22"/>
          <w:lang w:val="hr-HR"/>
        </w:rPr>
      </w:pPr>
    </w:p>
    <w:p w14:paraId="1EAE7CE4" w14:textId="77777777" w:rsidR="00772E08" w:rsidRPr="00772E08" w:rsidRDefault="00772E08" w:rsidP="00556FF3">
      <w:pPr>
        <w:widowControl/>
        <w:numPr>
          <w:ilvl w:val="0"/>
          <w:numId w:val="8"/>
        </w:numPr>
        <w:autoSpaceDE/>
        <w:autoSpaceDN/>
        <w:ind w:left="1418" w:hanging="567"/>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 xml:space="preserve">act as a platform that ensures the exchange of best practices and the identification of global synergies and gaps across the different flyway-related initiatives, developed </w:t>
      </w:r>
      <w:r w:rsidRPr="00772E08">
        <w:rPr>
          <w:rFonts w:ascii="Arial" w:eastAsia="Malgun Gothic" w:hAnsi="Arial" w:cs="Arial"/>
          <w:color w:val="000000"/>
          <w:sz w:val="22"/>
          <w:szCs w:val="22"/>
          <w:lang w:val="hr-HR"/>
        </w:rPr>
        <w:t>either within the framework of the CMS or outside</w:t>
      </w:r>
      <w:r w:rsidRPr="00772E08">
        <w:rPr>
          <w:rFonts w:ascii="Arial" w:eastAsia="Malgun Gothic" w:hAnsi="Arial" w:cs="Arial"/>
          <w:sz w:val="22"/>
          <w:szCs w:val="22"/>
          <w:lang w:val="hr-HR"/>
        </w:rPr>
        <w:t>, in aligment with the priorities identified in the CMS Strategic Plan for Migratory Species (SPMS) and with those of other relevant MEAs working in areas linked to migratory bird conservation;</w:t>
      </w:r>
    </w:p>
    <w:p w14:paraId="26F9EB81" w14:textId="77777777" w:rsidR="00772E08" w:rsidRPr="00772E08" w:rsidRDefault="00772E08" w:rsidP="00556FF3">
      <w:pPr>
        <w:widowControl/>
        <w:autoSpaceDE/>
        <w:autoSpaceDN/>
        <w:ind w:left="1418" w:hanging="567"/>
        <w:jc w:val="both"/>
        <w:textAlignment w:val="auto"/>
        <w:rPr>
          <w:rFonts w:ascii="Arial" w:eastAsia="Malgun Gothic" w:hAnsi="Arial" w:cs="Arial"/>
          <w:sz w:val="22"/>
          <w:szCs w:val="22"/>
          <w:lang w:val="hr-HR"/>
        </w:rPr>
      </w:pPr>
    </w:p>
    <w:p w14:paraId="5CCC81F0" w14:textId="77777777" w:rsidR="00772E08" w:rsidRPr="00772E08" w:rsidRDefault="00772E08" w:rsidP="00556FF3">
      <w:pPr>
        <w:widowControl/>
        <w:numPr>
          <w:ilvl w:val="0"/>
          <w:numId w:val="8"/>
        </w:numPr>
        <w:autoSpaceDE/>
        <w:autoSpaceDN/>
        <w:ind w:left="1418" w:hanging="567"/>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review relevant scientific and technical</w:t>
      </w:r>
      <w:r w:rsidRPr="00772E08">
        <w:rPr>
          <w:rFonts w:ascii="Arial" w:eastAsia="Malgun Gothic" w:hAnsi="Arial" w:cs="Arial"/>
          <w:color w:val="EE0000"/>
          <w:sz w:val="22"/>
          <w:szCs w:val="22"/>
          <w:lang w:val="hr-HR"/>
        </w:rPr>
        <w:t xml:space="preserve"> </w:t>
      </w:r>
      <w:r w:rsidRPr="00772E08">
        <w:rPr>
          <w:rFonts w:ascii="Arial" w:eastAsia="Malgun Gothic" w:hAnsi="Arial" w:cs="Arial"/>
          <w:color w:val="000000"/>
          <w:sz w:val="22"/>
          <w:szCs w:val="22"/>
          <w:lang w:val="hr-HR"/>
        </w:rPr>
        <w:t>reports</w:t>
      </w:r>
      <w:r w:rsidRPr="00772E08">
        <w:rPr>
          <w:rFonts w:ascii="Arial" w:eastAsia="Malgun Gothic" w:hAnsi="Arial" w:cs="Arial"/>
          <w:sz w:val="22"/>
          <w:szCs w:val="22"/>
          <w:lang w:val="hr-HR"/>
        </w:rPr>
        <w:t xml:space="preserve">, international initiatives and </w:t>
      </w:r>
      <w:r w:rsidRPr="00772E08">
        <w:rPr>
          <w:rFonts w:ascii="Arial" w:eastAsia="Malgun Gothic" w:hAnsi="Arial" w:cs="Arial"/>
          <w:sz w:val="22"/>
          <w:szCs w:val="22"/>
        </w:rPr>
        <w:t xml:space="preserve">processes linked to the conservation of migratory birds and their habitats, and develop guidance </w:t>
      </w:r>
      <w:r w:rsidRPr="00772E08">
        <w:rPr>
          <w:rFonts w:ascii="Arial" w:eastAsia="Malgun Gothic" w:hAnsi="Arial" w:cs="Arial"/>
          <w:sz w:val="22"/>
          <w:szCs w:val="22"/>
          <w:lang w:val="hr-HR"/>
        </w:rPr>
        <w:t>to help Parties raise awareness of the importance of migratory flyways and the ecosystem services they provide;</w:t>
      </w:r>
    </w:p>
    <w:p w14:paraId="2CA1B85E" w14:textId="77777777" w:rsidR="00772E08" w:rsidRPr="00772E08" w:rsidRDefault="00772E08" w:rsidP="00556FF3">
      <w:pPr>
        <w:widowControl/>
        <w:autoSpaceDE/>
        <w:autoSpaceDN/>
        <w:ind w:left="1418" w:hanging="567"/>
        <w:jc w:val="both"/>
        <w:textAlignment w:val="auto"/>
        <w:rPr>
          <w:rFonts w:ascii="Arial" w:eastAsia="Malgun Gothic" w:hAnsi="Arial" w:cs="Arial"/>
          <w:sz w:val="22"/>
          <w:szCs w:val="22"/>
          <w:lang w:val="hr-HR"/>
        </w:rPr>
      </w:pPr>
    </w:p>
    <w:p w14:paraId="532AC25E" w14:textId="4D70F339" w:rsidR="00772E08" w:rsidRPr="00772E08" w:rsidRDefault="00772E08" w:rsidP="00556FF3">
      <w:pPr>
        <w:widowControl/>
        <w:numPr>
          <w:ilvl w:val="0"/>
          <w:numId w:val="8"/>
        </w:numPr>
        <w:autoSpaceDE/>
        <w:autoSpaceDN/>
        <w:ind w:left="1418" w:hanging="567"/>
        <w:jc w:val="both"/>
        <w:textAlignment w:val="auto"/>
        <w:rPr>
          <w:rFonts w:ascii="Arial" w:eastAsia="Malgun Gothic" w:hAnsi="Arial" w:cs="Arial"/>
          <w:sz w:val="22"/>
          <w:szCs w:val="22"/>
          <w:lang w:val="hr-HR"/>
        </w:rPr>
      </w:pPr>
      <w:r w:rsidRPr="00772E08">
        <w:rPr>
          <w:rFonts w:ascii="Arial" w:eastAsia="Malgun Gothic" w:hAnsi="Arial" w:cs="Arial"/>
          <w:sz w:val="22"/>
          <w:szCs w:val="22"/>
        </w:rPr>
        <w:t>help to ensure coordination between the various CMS Working Groups and Task Forces (e.g., Illegal Killing of Birds, Poisoning, Landbirds, Energy) on flyway-related actions and priorities, and enhance synergies in their implementation;</w:t>
      </w:r>
      <w:r w:rsidR="00C354E9">
        <w:rPr>
          <w:rFonts w:ascii="Arial" w:eastAsia="Malgun Gothic" w:hAnsi="Arial" w:cs="Arial"/>
          <w:sz w:val="22"/>
          <w:szCs w:val="22"/>
        </w:rPr>
        <w:t xml:space="preserve"> and</w:t>
      </w:r>
    </w:p>
    <w:p w14:paraId="2A6F7048" w14:textId="77777777" w:rsidR="00772E08" w:rsidRPr="00772E08" w:rsidRDefault="00772E08" w:rsidP="00556FF3">
      <w:pPr>
        <w:widowControl/>
        <w:autoSpaceDE/>
        <w:autoSpaceDN/>
        <w:ind w:left="1418" w:hanging="567"/>
        <w:jc w:val="both"/>
        <w:textAlignment w:val="auto"/>
        <w:rPr>
          <w:rFonts w:ascii="Arial" w:eastAsia="Malgun Gothic" w:hAnsi="Arial" w:cs="Arial"/>
          <w:sz w:val="22"/>
          <w:szCs w:val="22"/>
          <w:lang w:val="hr-HR"/>
        </w:rPr>
      </w:pPr>
    </w:p>
    <w:p w14:paraId="103355B9" w14:textId="77777777" w:rsidR="00772E08" w:rsidRPr="00772E08" w:rsidRDefault="00772E08" w:rsidP="00556FF3">
      <w:pPr>
        <w:widowControl/>
        <w:numPr>
          <w:ilvl w:val="0"/>
          <w:numId w:val="8"/>
        </w:numPr>
        <w:autoSpaceDE/>
        <w:autoSpaceDN/>
        <w:ind w:left="1418" w:hanging="567"/>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report progress to the Scientific Council.</w:t>
      </w:r>
    </w:p>
    <w:p w14:paraId="1C6C4C56"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p>
    <w:p w14:paraId="01B94694"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r w:rsidRPr="00772E08">
        <w:rPr>
          <w:rFonts w:ascii="Arial" w:eastAsia="Malgun Gothic" w:hAnsi="Arial" w:cs="Arial"/>
          <w:b/>
          <w:bCs/>
          <w:i/>
          <w:iCs/>
          <w:sz w:val="22"/>
          <w:szCs w:val="22"/>
          <w:lang w:val="hr-HR"/>
        </w:rPr>
        <w:t>Directed to the Americas Flyways Task Force</w:t>
      </w:r>
    </w:p>
    <w:p w14:paraId="3BD54C3F"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p>
    <w:p w14:paraId="00DAD460" w14:textId="63F19852"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15.FF</w:t>
      </w:r>
      <w:r w:rsidRPr="00772E08">
        <w:rPr>
          <w:rFonts w:ascii="Arial" w:eastAsia="Malgun Gothic" w:hAnsi="Arial" w:cs="Arial"/>
          <w:sz w:val="22"/>
          <w:szCs w:val="22"/>
          <w:lang w:val="hr-HR"/>
        </w:rPr>
        <w:tab/>
        <w:t>The Americas Flyways Task Force is requested, subject to the availability of resources, to:</w:t>
      </w:r>
    </w:p>
    <w:p w14:paraId="661215EE" w14:textId="77777777"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p>
    <w:p w14:paraId="3539B84A" w14:textId="2063D83A" w:rsidR="00233D51" w:rsidRDefault="00C62BB3" w:rsidP="00556FF3">
      <w:pPr>
        <w:widowControl/>
        <w:numPr>
          <w:ilvl w:val="0"/>
          <w:numId w:val="9"/>
        </w:numPr>
        <w:autoSpaceDE/>
        <w:autoSpaceDN/>
        <w:ind w:left="1418" w:hanging="567"/>
        <w:jc w:val="both"/>
        <w:textAlignment w:val="auto"/>
        <w:rPr>
          <w:rFonts w:ascii="Arial" w:eastAsia="Malgun Gothic" w:hAnsi="Arial" w:cs="Arial"/>
          <w:sz w:val="22"/>
          <w:szCs w:val="22"/>
          <w:lang w:val="hr-HR"/>
        </w:rPr>
      </w:pPr>
      <w:r w:rsidRPr="00556FF3">
        <w:rPr>
          <w:rFonts w:ascii="Arial" w:eastAsia="Malgun Gothic" w:hAnsi="Arial" w:cs="Arial"/>
          <w:sz w:val="22"/>
          <w:szCs w:val="22"/>
          <w:lang w:val="hr-HR"/>
        </w:rPr>
        <w:t>f</w:t>
      </w:r>
      <w:r w:rsidR="00675C74" w:rsidRPr="00556FF3">
        <w:rPr>
          <w:rFonts w:ascii="Arial" w:eastAsia="Malgun Gothic" w:hAnsi="Arial" w:cs="Arial"/>
          <w:sz w:val="22"/>
          <w:szCs w:val="22"/>
          <w:lang w:val="hr-HR"/>
        </w:rPr>
        <w:t>inalize the review and update of the Americas Flyways Framework (AFF) and Action Plan for the Americas</w:t>
      </w:r>
      <w:r w:rsidR="00DE00C2" w:rsidRPr="00556FF3">
        <w:rPr>
          <w:rFonts w:ascii="Arial" w:eastAsia="Malgun Gothic" w:hAnsi="Arial" w:cs="Arial"/>
          <w:sz w:val="22"/>
          <w:szCs w:val="22"/>
          <w:lang w:val="hr-HR"/>
        </w:rPr>
        <w:t>;</w:t>
      </w:r>
      <w:r w:rsidR="00610FD3">
        <w:rPr>
          <w:rFonts w:ascii="Arial" w:eastAsia="Malgun Gothic" w:hAnsi="Arial" w:cs="Arial"/>
          <w:sz w:val="22"/>
          <w:szCs w:val="22"/>
          <w:lang w:val="hr-HR"/>
        </w:rPr>
        <w:t xml:space="preserve"> and</w:t>
      </w:r>
    </w:p>
    <w:p w14:paraId="6AD4CBEB" w14:textId="77777777" w:rsidR="00574ECA" w:rsidRPr="00C7443C" w:rsidRDefault="00574ECA" w:rsidP="00556FF3">
      <w:pPr>
        <w:widowControl/>
        <w:autoSpaceDE/>
        <w:autoSpaceDN/>
        <w:ind w:left="1418"/>
        <w:jc w:val="both"/>
        <w:textAlignment w:val="auto"/>
        <w:rPr>
          <w:rFonts w:ascii="Arial" w:eastAsia="Malgun Gothic" w:hAnsi="Arial" w:cs="Arial"/>
          <w:sz w:val="22"/>
          <w:szCs w:val="22"/>
          <w:lang w:val="hr-HR"/>
        </w:rPr>
      </w:pPr>
    </w:p>
    <w:p w14:paraId="5EE027FF" w14:textId="466D66B8" w:rsidR="00772E08" w:rsidRPr="00772E08" w:rsidRDefault="00772E08" w:rsidP="00556FF3">
      <w:pPr>
        <w:widowControl/>
        <w:numPr>
          <w:ilvl w:val="0"/>
          <w:numId w:val="9"/>
        </w:numPr>
        <w:autoSpaceDE/>
        <w:autoSpaceDN/>
        <w:ind w:left="1418" w:hanging="567"/>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support the implementation of the AFF Action Plan, seeking synergies with other CMS and non-CMS Parties and instruments</w:t>
      </w:r>
      <w:r w:rsidR="00DE00C2">
        <w:rPr>
          <w:rFonts w:ascii="Arial" w:eastAsia="Malgun Gothic" w:hAnsi="Arial" w:cs="Arial"/>
          <w:sz w:val="22"/>
          <w:szCs w:val="22"/>
          <w:lang w:val="hr-HR"/>
        </w:rPr>
        <w:t>.</w:t>
      </w:r>
      <w:r w:rsidRPr="00772E08">
        <w:rPr>
          <w:rFonts w:ascii="Arial" w:eastAsia="Malgun Gothic" w:hAnsi="Arial" w:cs="Arial"/>
          <w:sz w:val="22"/>
          <w:szCs w:val="22"/>
          <w:lang w:val="hr-HR"/>
        </w:rPr>
        <w:t xml:space="preserve"> </w:t>
      </w:r>
    </w:p>
    <w:p w14:paraId="586B5374" w14:textId="6A713B50" w:rsidR="0032238B" w:rsidRDefault="0032238B" w:rsidP="00556FF3">
      <w:pPr>
        <w:widowControl/>
        <w:autoSpaceDE/>
        <w:autoSpaceDN/>
        <w:jc w:val="both"/>
        <w:textAlignment w:val="auto"/>
        <w:rPr>
          <w:rFonts w:ascii="Arial" w:eastAsia="Malgun Gothic" w:hAnsi="Arial" w:cs="Arial"/>
          <w:sz w:val="22"/>
          <w:szCs w:val="22"/>
          <w:lang w:val="hr-HR"/>
        </w:rPr>
      </w:pPr>
      <w:r>
        <w:rPr>
          <w:rFonts w:ascii="Arial" w:eastAsia="Malgun Gothic" w:hAnsi="Arial" w:cs="Arial"/>
          <w:sz w:val="22"/>
          <w:szCs w:val="22"/>
          <w:lang w:val="hr-HR"/>
        </w:rPr>
        <w:br w:type="page"/>
      </w:r>
    </w:p>
    <w:p w14:paraId="286D5F9C"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r w:rsidRPr="00772E08">
        <w:rPr>
          <w:rFonts w:ascii="Arial" w:eastAsia="Malgun Gothic" w:hAnsi="Arial" w:cs="Arial"/>
          <w:b/>
          <w:bCs/>
          <w:i/>
          <w:iCs/>
          <w:sz w:val="22"/>
          <w:szCs w:val="22"/>
          <w:lang w:val="hr-HR"/>
        </w:rPr>
        <w:lastRenderedPageBreak/>
        <w:t>Directed to the Secretariat</w:t>
      </w:r>
    </w:p>
    <w:p w14:paraId="06F9AEAE" w14:textId="77777777" w:rsidR="00772E08" w:rsidRPr="00772E08" w:rsidRDefault="00772E08" w:rsidP="00556FF3">
      <w:pPr>
        <w:widowControl/>
        <w:autoSpaceDE/>
        <w:autoSpaceDN/>
        <w:jc w:val="both"/>
        <w:textAlignment w:val="auto"/>
        <w:rPr>
          <w:rFonts w:ascii="Arial" w:eastAsia="Malgun Gothic" w:hAnsi="Arial" w:cs="Arial"/>
          <w:b/>
          <w:bCs/>
          <w:i/>
          <w:iCs/>
          <w:sz w:val="22"/>
          <w:szCs w:val="22"/>
          <w:lang w:val="hr-HR"/>
        </w:rPr>
      </w:pPr>
    </w:p>
    <w:p w14:paraId="33AEF5DF" w14:textId="6E0A6E04" w:rsidR="00772E08" w:rsidRPr="00772E08" w:rsidRDefault="00772E08" w:rsidP="00556FF3">
      <w:pPr>
        <w:widowControl/>
        <w:autoSpaceDE/>
        <w:autoSpaceDN/>
        <w:ind w:left="851" w:hanging="851"/>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15.GG</w:t>
      </w:r>
      <w:r w:rsidRPr="00772E08">
        <w:rPr>
          <w:rFonts w:ascii="Arial" w:eastAsia="Malgun Gothic" w:hAnsi="Arial" w:cs="Arial"/>
          <w:sz w:val="22"/>
          <w:szCs w:val="22"/>
          <w:lang w:val="hr-HR"/>
        </w:rPr>
        <w:tab/>
        <w:t>The Secretariat shall, subject to the availability of resources:</w:t>
      </w:r>
    </w:p>
    <w:p w14:paraId="5A1B2960" w14:textId="77777777" w:rsidR="00772E08" w:rsidRPr="00772E08" w:rsidRDefault="00772E08" w:rsidP="00556FF3">
      <w:pPr>
        <w:widowControl/>
        <w:autoSpaceDE/>
        <w:autoSpaceDN/>
        <w:jc w:val="both"/>
        <w:textAlignment w:val="auto"/>
        <w:rPr>
          <w:rFonts w:ascii="Arial" w:eastAsia="Malgun Gothic" w:hAnsi="Arial" w:cs="Arial"/>
          <w:sz w:val="22"/>
          <w:szCs w:val="22"/>
          <w:lang w:val="hr-HR"/>
        </w:rPr>
      </w:pPr>
    </w:p>
    <w:p w14:paraId="5F0F3F02" w14:textId="212B931B" w:rsidR="00772E08" w:rsidRPr="00772E08" w:rsidRDefault="00772E08" w:rsidP="00556FF3">
      <w:pPr>
        <w:widowControl/>
        <w:numPr>
          <w:ilvl w:val="0"/>
          <w:numId w:val="10"/>
        </w:numPr>
        <w:autoSpaceDE/>
        <w:autoSpaceDN/>
        <w:ind w:left="1418" w:hanging="567"/>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organize subregional meetings</w:t>
      </w:r>
      <w:r w:rsidRPr="00772E08">
        <w:rPr>
          <w:rFonts w:ascii="Arial" w:eastAsia="Malgun Gothic" w:hAnsi="Arial" w:cs="Arial"/>
          <w:sz w:val="22"/>
          <w:szCs w:val="22"/>
        </w:rPr>
        <w:t xml:space="preserve"> </w:t>
      </w:r>
      <w:r w:rsidRPr="00772E08">
        <w:rPr>
          <w:rFonts w:ascii="Arial" w:eastAsia="Malgun Gothic" w:hAnsi="Arial" w:cs="Arial"/>
          <w:sz w:val="22"/>
          <w:szCs w:val="22"/>
          <w:lang w:val="hr-HR"/>
        </w:rPr>
        <w:t xml:space="preserve">aimed at sharing best practices and lessons learned on flyway-scale conservation, awareness-raising, and on the development of adequate institutional frameworks to protect them; </w:t>
      </w:r>
    </w:p>
    <w:p w14:paraId="66F12895" w14:textId="77777777" w:rsidR="00772E08" w:rsidRPr="00772E08" w:rsidRDefault="00772E08" w:rsidP="00556FF3">
      <w:pPr>
        <w:widowControl/>
        <w:autoSpaceDE/>
        <w:autoSpaceDN/>
        <w:ind w:left="1418" w:hanging="567"/>
        <w:jc w:val="both"/>
        <w:textAlignment w:val="auto"/>
        <w:rPr>
          <w:rFonts w:ascii="Arial" w:eastAsia="Malgun Gothic" w:hAnsi="Arial" w:cs="Arial"/>
          <w:sz w:val="22"/>
          <w:szCs w:val="22"/>
          <w:lang w:val="hr-HR"/>
        </w:rPr>
      </w:pPr>
    </w:p>
    <w:p w14:paraId="4CAEDBCE" w14:textId="77777777" w:rsidR="00772E08" w:rsidRPr="00772E08" w:rsidRDefault="00772E08" w:rsidP="00556FF3">
      <w:pPr>
        <w:widowControl/>
        <w:numPr>
          <w:ilvl w:val="0"/>
          <w:numId w:val="10"/>
        </w:numPr>
        <w:autoSpaceDE/>
        <w:autoSpaceDN/>
        <w:ind w:left="1418" w:hanging="567"/>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support the work of the Flyways Working Group, in particular by organizing its meetings, aiding the development of a monitoring tool to provide Parties with an objective, fact-based national self-assessment of the current status of flyways and helping to raise awareness of flyways conservation;</w:t>
      </w:r>
    </w:p>
    <w:p w14:paraId="6B335B74" w14:textId="77777777" w:rsidR="00772E08" w:rsidRPr="00772E08" w:rsidRDefault="00772E08" w:rsidP="00556FF3">
      <w:pPr>
        <w:widowControl/>
        <w:autoSpaceDE/>
        <w:autoSpaceDN/>
        <w:ind w:left="1418" w:hanging="567"/>
        <w:jc w:val="both"/>
        <w:textAlignment w:val="auto"/>
        <w:rPr>
          <w:rFonts w:ascii="Arial" w:eastAsia="Malgun Gothic" w:hAnsi="Arial" w:cs="Arial"/>
          <w:sz w:val="22"/>
          <w:szCs w:val="22"/>
          <w:lang w:val="hr-HR"/>
        </w:rPr>
      </w:pPr>
    </w:p>
    <w:p w14:paraId="5E7CD9C5" w14:textId="77777777" w:rsidR="00DD69E3" w:rsidRDefault="00772E08" w:rsidP="00556FF3">
      <w:pPr>
        <w:widowControl/>
        <w:numPr>
          <w:ilvl w:val="0"/>
          <w:numId w:val="10"/>
        </w:numPr>
        <w:autoSpaceDE/>
        <w:autoSpaceDN/>
        <w:ind w:left="1418" w:hanging="567"/>
        <w:jc w:val="both"/>
        <w:textAlignment w:val="auto"/>
        <w:rPr>
          <w:rFonts w:ascii="Arial" w:eastAsia="Malgun Gothic" w:hAnsi="Arial" w:cs="Arial"/>
          <w:sz w:val="22"/>
          <w:szCs w:val="22"/>
          <w:lang w:val="hr-HR"/>
        </w:rPr>
      </w:pPr>
      <w:r w:rsidRPr="00772E08">
        <w:rPr>
          <w:rFonts w:ascii="Arial" w:eastAsia="Malgun Gothic" w:hAnsi="Arial" w:cs="Arial"/>
          <w:sz w:val="22"/>
          <w:szCs w:val="22"/>
          <w:lang w:val="hr-HR"/>
        </w:rPr>
        <w:t>support the Americas Flyway Task Force work, in particular by organizing the Task Force’s meetings and helping to update the AFF Action Plan</w:t>
      </w:r>
      <w:r w:rsidR="00DD69E3">
        <w:rPr>
          <w:rFonts w:ascii="Arial" w:eastAsia="Malgun Gothic" w:hAnsi="Arial" w:cs="Arial"/>
          <w:sz w:val="22"/>
          <w:szCs w:val="22"/>
          <w:lang w:val="hr-HR"/>
        </w:rPr>
        <w:t>;</w:t>
      </w:r>
    </w:p>
    <w:p w14:paraId="41C4823A" w14:textId="77777777" w:rsidR="00614820" w:rsidRDefault="00614820" w:rsidP="00556FF3">
      <w:pPr>
        <w:widowControl/>
        <w:autoSpaceDE/>
        <w:autoSpaceDN/>
        <w:ind w:left="1418"/>
        <w:jc w:val="both"/>
        <w:textAlignment w:val="auto"/>
        <w:rPr>
          <w:rFonts w:ascii="Arial" w:eastAsia="Malgun Gothic" w:hAnsi="Arial" w:cs="Arial"/>
          <w:sz w:val="22"/>
          <w:szCs w:val="22"/>
          <w:lang w:val="hr-HR"/>
        </w:rPr>
      </w:pPr>
    </w:p>
    <w:p w14:paraId="2C486761" w14:textId="1FB72BD5" w:rsidR="00772E08" w:rsidRDefault="00DD69E3" w:rsidP="00556FF3">
      <w:pPr>
        <w:widowControl/>
        <w:numPr>
          <w:ilvl w:val="0"/>
          <w:numId w:val="10"/>
        </w:numPr>
        <w:autoSpaceDE/>
        <w:autoSpaceDN/>
        <w:ind w:left="1418" w:hanging="567"/>
        <w:jc w:val="both"/>
        <w:textAlignment w:val="auto"/>
        <w:rPr>
          <w:rFonts w:ascii="Arial" w:eastAsia="Malgun Gothic" w:hAnsi="Arial" w:cs="Arial"/>
          <w:sz w:val="22"/>
          <w:szCs w:val="22"/>
          <w:lang w:val="hr-HR"/>
        </w:rPr>
      </w:pPr>
      <w:r>
        <w:rPr>
          <w:rFonts w:ascii="Arial" w:eastAsia="Malgun Gothic" w:hAnsi="Arial" w:cs="Arial"/>
          <w:sz w:val="22"/>
          <w:szCs w:val="22"/>
          <w:lang w:val="hr-HR"/>
        </w:rPr>
        <w:t>s</w:t>
      </w:r>
      <w:r w:rsidRPr="00DD69E3">
        <w:rPr>
          <w:rFonts w:ascii="Arial" w:eastAsia="Malgun Gothic" w:hAnsi="Arial" w:cs="Arial"/>
          <w:sz w:val="22"/>
          <w:szCs w:val="22"/>
          <w:lang w:val="hr-HR"/>
        </w:rPr>
        <w:t xml:space="preserve">upport Range States of the Americas </w:t>
      </w:r>
      <w:r w:rsidR="004C27DD">
        <w:rPr>
          <w:rFonts w:ascii="Arial" w:eastAsia="Malgun Gothic" w:hAnsi="Arial" w:cs="Arial"/>
          <w:sz w:val="22"/>
          <w:szCs w:val="22"/>
          <w:lang w:val="hr-HR"/>
        </w:rPr>
        <w:t xml:space="preserve">and other stakeholders </w:t>
      </w:r>
      <w:r w:rsidRPr="00DD69E3">
        <w:rPr>
          <w:rFonts w:ascii="Arial" w:eastAsia="Malgun Gothic" w:hAnsi="Arial" w:cs="Arial"/>
          <w:sz w:val="22"/>
          <w:szCs w:val="22"/>
          <w:lang w:val="hr-HR"/>
        </w:rPr>
        <w:t xml:space="preserve">in the development of a new CMS Initiative for </w:t>
      </w:r>
      <w:r w:rsidR="002D4ABD">
        <w:rPr>
          <w:rFonts w:ascii="Arial" w:eastAsia="Malgun Gothic" w:hAnsi="Arial" w:cs="Arial"/>
          <w:sz w:val="22"/>
          <w:szCs w:val="22"/>
          <w:lang w:val="hr-HR"/>
        </w:rPr>
        <w:t xml:space="preserve">the </w:t>
      </w:r>
      <w:r w:rsidRPr="00DD69E3">
        <w:rPr>
          <w:rFonts w:ascii="Arial" w:eastAsia="Malgun Gothic" w:hAnsi="Arial" w:cs="Arial"/>
          <w:sz w:val="22"/>
          <w:szCs w:val="22"/>
          <w:lang w:val="hr-HR"/>
        </w:rPr>
        <w:t>Americas Flyways</w:t>
      </w:r>
      <w:r w:rsidR="002D4ABD">
        <w:rPr>
          <w:rFonts w:ascii="Arial" w:eastAsia="Malgun Gothic" w:hAnsi="Arial" w:cs="Arial"/>
          <w:sz w:val="22"/>
          <w:szCs w:val="22"/>
          <w:lang w:val="hr-HR"/>
        </w:rPr>
        <w:t xml:space="preserve"> (IAF)</w:t>
      </w:r>
      <w:r w:rsidRPr="00DD69E3">
        <w:rPr>
          <w:rFonts w:ascii="Arial" w:eastAsia="Malgun Gothic" w:hAnsi="Arial" w:cs="Arial"/>
          <w:sz w:val="22"/>
          <w:szCs w:val="22"/>
          <w:lang w:val="hr-HR"/>
        </w:rPr>
        <w:t>, including the convening of an in-person constitutive meeting, subject to the availability of resources</w:t>
      </w:r>
      <w:r w:rsidR="00824CD6">
        <w:rPr>
          <w:rFonts w:ascii="Arial" w:eastAsia="Malgun Gothic" w:hAnsi="Arial" w:cs="Arial"/>
          <w:sz w:val="22"/>
          <w:szCs w:val="22"/>
          <w:lang w:val="hr-HR"/>
        </w:rPr>
        <w:t>;</w:t>
      </w:r>
      <w:r w:rsidR="00610FD3">
        <w:rPr>
          <w:rFonts w:ascii="Arial" w:eastAsia="Malgun Gothic" w:hAnsi="Arial" w:cs="Arial"/>
          <w:sz w:val="22"/>
          <w:szCs w:val="22"/>
          <w:lang w:val="hr-HR"/>
        </w:rPr>
        <w:t xml:space="preserve"> and</w:t>
      </w:r>
    </w:p>
    <w:p w14:paraId="21CC1E27" w14:textId="77777777" w:rsidR="00614820" w:rsidRDefault="00614820" w:rsidP="00556FF3">
      <w:pPr>
        <w:widowControl/>
        <w:autoSpaceDE/>
        <w:autoSpaceDN/>
        <w:ind w:left="1418"/>
        <w:jc w:val="both"/>
        <w:textAlignment w:val="auto"/>
        <w:rPr>
          <w:rFonts w:ascii="Arial" w:eastAsia="Malgun Gothic" w:hAnsi="Arial" w:cs="Arial"/>
          <w:sz w:val="22"/>
          <w:szCs w:val="22"/>
          <w:lang w:val="hr-HR"/>
        </w:rPr>
      </w:pPr>
    </w:p>
    <w:p w14:paraId="64E78F72" w14:textId="112D1A35" w:rsidR="008972A2" w:rsidRPr="00772E08" w:rsidRDefault="007E5A7A" w:rsidP="00556FF3">
      <w:pPr>
        <w:widowControl/>
        <w:numPr>
          <w:ilvl w:val="0"/>
          <w:numId w:val="10"/>
        </w:numPr>
        <w:autoSpaceDE/>
        <w:autoSpaceDN/>
        <w:ind w:left="1418" w:hanging="567"/>
        <w:jc w:val="both"/>
        <w:textAlignment w:val="auto"/>
        <w:rPr>
          <w:rFonts w:ascii="Arial" w:eastAsia="Malgun Gothic" w:hAnsi="Arial" w:cs="Arial"/>
          <w:sz w:val="22"/>
          <w:szCs w:val="22"/>
          <w:lang w:val="hr-HR"/>
        </w:rPr>
      </w:pPr>
      <w:r>
        <w:rPr>
          <w:rFonts w:ascii="Arial" w:eastAsia="Malgun Gothic" w:hAnsi="Arial" w:cs="Arial"/>
          <w:sz w:val="22"/>
          <w:szCs w:val="22"/>
          <w:lang w:val="hr-HR"/>
        </w:rPr>
        <w:t>s</w:t>
      </w:r>
      <w:r w:rsidR="00B7230F">
        <w:rPr>
          <w:rFonts w:ascii="Arial" w:eastAsia="Malgun Gothic" w:hAnsi="Arial" w:cs="Arial"/>
          <w:sz w:val="22"/>
          <w:szCs w:val="22"/>
          <w:lang w:val="hr-HR"/>
        </w:rPr>
        <w:t>upport the e</w:t>
      </w:r>
      <w:r w:rsidR="00B1165A">
        <w:rPr>
          <w:rFonts w:ascii="Arial" w:eastAsia="Malgun Gothic" w:hAnsi="Arial" w:cs="Arial"/>
          <w:sz w:val="22"/>
          <w:szCs w:val="22"/>
          <w:lang w:val="hr-HR"/>
        </w:rPr>
        <w:t>st</w:t>
      </w:r>
      <w:r w:rsidR="00B7230F">
        <w:rPr>
          <w:rFonts w:ascii="Arial" w:eastAsia="Malgun Gothic" w:hAnsi="Arial" w:cs="Arial"/>
          <w:sz w:val="22"/>
          <w:szCs w:val="22"/>
          <w:lang w:val="hr-HR"/>
        </w:rPr>
        <w:t xml:space="preserve">ablishment of the Central Asian Flyway Initiative, </w:t>
      </w:r>
      <w:r w:rsidR="00CC6FC0">
        <w:rPr>
          <w:rFonts w:ascii="Arial" w:eastAsia="Malgun Gothic" w:hAnsi="Arial" w:cs="Arial"/>
          <w:sz w:val="22"/>
          <w:szCs w:val="22"/>
          <w:lang w:val="hr-HR"/>
        </w:rPr>
        <w:t xml:space="preserve">including by supporting the Government of India </w:t>
      </w:r>
      <w:r w:rsidR="00035E43">
        <w:rPr>
          <w:rFonts w:ascii="Arial" w:eastAsia="Malgun Gothic" w:hAnsi="Arial" w:cs="Arial"/>
          <w:sz w:val="22"/>
          <w:szCs w:val="22"/>
          <w:lang w:val="hr-HR"/>
        </w:rPr>
        <w:t>in setting up the coordination unit of the CAF in India</w:t>
      </w:r>
      <w:r w:rsidR="006768DB">
        <w:rPr>
          <w:rFonts w:ascii="Arial" w:eastAsia="Malgun Gothic" w:hAnsi="Arial" w:cs="Arial"/>
          <w:sz w:val="22"/>
          <w:szCs w:val="22"/>
          <w:lang w:val="hr-HR"/>
        </w:rPr>
        <w:t>, by the end of 2026</w:t>
      </w:r>
      <w:r w:rsidR="00824CD6">
        <w:rPr>
          <w:rFonts w:ascii="Arial" w:eastAsia="Malgun Gothic" w:hAnsi="Arial" w:cs="Arial"/>
          <w:sz w:val="22"/>
          <w:szCs w:val="22"/>
          <w:lang w:val="hr-HR"/>
        </w:rPr>
        <w:t>.</w:t>
      </w:r>
    </w:p>
    <w:p w14:paraId="039732BC" w14:textId="77777777" w:rsidR="00772E08" w:rsidRPr="00772E08" w:rsidRDefault="00772E08" w:rsidP="00556FF3">
      <w:pPr>
        <w:rPr>
          <w:lang w:val="hr-HR"/>
        </w:rPr>
      </w:pPr>
    </w:p>
    <w:sectPr w:rsidR="00772E08" w:rsidRPr="00772E08" w:rsidSect="00263617">
      <w:headerReference w:type="even" r:id="rId11"/>
      <w:headerReference w:type="default" r:id="rId12"/>
      <w:footerReference w:type="even"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7407" w14:textId="77777777" w:rsidR="005143F6" w:rsidRDefault="005143F6" w:rsidP="004B27FA">
      <w:r>
        <w:separator/>
      </w:r>
    </w:p>
  </w:endnote>
  <w:endnote w:type="continuationSeparator" w:id="0">
    <w:p w14:paraId="510F30C7" w14:textId="77777777" w:rsidR="005143F6" w:rsidRDefault="005143F6" w:rsidP="004B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3574462"/>
      <w:docPartObj>
        <w:docPartGallery w:val="Page Numbers (Bottom of Page)"/>
        <w:docPartUnique/>
      </w:docPartObj>
    </w:sdtPr>
    <w:sdtEndPr>
      <w:rPr>
        <w:noProof/>
      </w:rPr>
    </w:sdtEndPr>
    <w:sdtContent>
      <w:p w14:paraId="20E86C21" w14:textId="3B0EA5E0" w:rsidR="003D301B" w:rsidRPr="003D301B" w:rsidRDefault="003D301B" w:rsidP="003D301B">
        <w:pPr>
          <w:pStyle w:val="Footer"/>
          <w:jc w:val="center"/>
          <w:rPr>
            <w:rFonts w:ascii="Arial" w:hAnsi="Arial" w:cs="Arial"/>
            <w:sz w:val="18"/>
            <w:szCs w:val="18"/>
          </w:rPr>
        </w:pPr>
        <w:r w:rsidRPr="003D301B">
          <w:rPr>
            <w:rFonts w:ascii="Arial" w:hAnsi="Arial" w:cs="Arial"/>
            <w:sz w:val="18"/>
            <w:szCs w:val="18"/>
          </w:rPr>
          <w:fldChar w:fldCharType="begin"/>
        </w:r>
        <w:r w:rsidRPr="003D301B">
          <w:rPr>
            <w:rFonts w:ascii="Arial" w:hAnsi="Arial" w:cs="Arial"/>
            <w:sz w:val="18"/>
            <w:szCs w:val="18"/>
          </w:rPr>
          <w:instrText xml:space="preserve"> PAGE   \* MERGEFORMAT </w:instrText>
        </w:r>
        <w:r w:rsidRPr="003D301B">
          <w:rPr>
            <w:rFonts w:ascii="Arial" w:hAnsi="Arial" w:cs="Arial"/>
            <w:sz w:val="18"/>
            <w:szCs w:val="18"/>
          </w:rPr>
          <w:fldChar w:fldCharType="separate"/>
        </w:r>
        <w:r w:rsidRPr="003D301B">
          <w:rPr>
            <w:rFonts w:ascii="Arial" w:hAnsi="Arial" w:cs="Arial"/>
            <w:noProof/>
            <w:sz w:val="18"/>
            <w:szCs w:val="18"/>
          </w:rPr>
          <w:t>2</w:t>
        </w:r>
        <w:r w:rsidRPr="003D301B">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77176033"/>
      <w:docPartObj>
        <w:docPartGallery w:val="Page Numbers (Bottom of Page)"/>
        <w:docPartUnique/>
      </w:docPartObj>
    </w:sdtPr>
    <w:sdtEndPr>
      <w:rPr>
        <w:noProof/>
      </w:rPr>
    </w:sdtEndPr>
    <w:sdtContent>
      <w:p w14:paraId="12FECFBB" w14:textId="3D0AF534" w:rsidR="003D301B" w:rsidRPr="003D301B" w:rsidRDefault="003D301B" w:rsidP="003D301B">
        <w:pPr>
          <w:pStyle w:val="Footer"/>
          <w:jc w:val="center"/>
          <w:rPr>
            <w:rFonts w:ascii="Arial" w:hAnsi="Arial" w:cs="Arial"/>
            <w:sz w:val="18"/>
            <w:szCs w:val="18"/>
          </w:rPr>
        </w:pPr>
        <w:r w:rsidRPr="003D301B">
          <w:rPr>
            <w:rFonts w:ascii="Arial" w:hAnsi="Arial" w:cs="Arial"/>
            <w:sz w:val="18"/>
            <w:szCs w:val="18"/>
          </w:rPr>
          <w:fldChar w:fldCharType="begin"/>
        </w:r>
        <w:r w:rsidRPr="003D301B">
          <w:rPr>
            <w:rFonts w:ascii="Arial" w:hAnsi="Arial" w:cs="Arial"/>
            <w:sz w:val="18"/>
            <w:szCs w:val="18"/>
          </w:rPr>
          <w:instrText xml:space="preserve"> PAGE   \* MERGEFORMAT </w:instrText>
        </w:r>
        <w:r w:rsidRPr="003D301B">
          <w:rPr>
            <w:rFonts w:ascii="Arial" w:hAnsi="Arial" w:cs="Arial"/>
            <w:sz w:val="18"/>
            <w:szCs w:val="18"/>
          </w:rPr>
          <w:fldChar w:fldCharType="separate"/>
        </w:r>
        <w:r w:rsidRPr="003D301B">
          <w:rPr>
            <w:rFonts w:ascii="Arial" w:hAnsi="Arial" w:cs="Arial"/>
            <w:noProof/>
            <w:sz w:val="18"/>
            <w:szCs w:val="18"/>
          </w:rPr>
          <w:t>2</w:t>
        </w:r>
        <w:r w:rsidRPr="003D301B">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E827" w14:textId="77777777" w:rsidR="005143F6" w:rsidRDefault="005143F6" w:rsidP="004B27FA">
      <w:r>
        <w:separator/>
      </w:r>
    </w:p>
  </w:footnote>
  <w:footnote w:type="continuationSeparator" w:id="0">
    <w:p w14:paraId="2589E112" w14:textId="77777777" w:rsidR="005143F6" w:rsidRDefault="005143F6" w:rsidP="004B27FA">
      <w:r>
        <w:continuationSeparator/>
      </w:r>
    </w:p>
  </w:footnote>
  <w:footnote w:id="1">
    <w:p w14:paraId="20D461E2" w14:textId="344EF0D3" w:rsidR="007D3728" w:rsidRPr="001453C9" w:rsidRDefault="007D3728" w:rsidP="007D3728">
      <w:pPr>
        <w:pStyle w:val="FootnoteText"/>
        <w:rPr>
          <w:rFonts w:ascii="Arial" w:hAnsi="Arial" w:cs="Arial"/>
          <w:sz w:val="16"/>
          <w:szCs w:val="16"/>
        </w:rPr>
      </w:pPr>
      <w:r w:rsidRPr="007D3728">
        <w:rPr>
          <w:rStyle w:val="FootnoteReference"/>
          <w:rFonts w:ascii="Arial" w:eastAsia="Malgun Gothic" w:hAnsi="Arial" w:cs="Arial"/>
          <w:sz w:val="16"/>
          <w:szCs w:val="16"/>
          <w:vertAlign w:val="superscript"/>
        </w:rPr>
        <w:footnoteRef/>
      </w:r>
      <w:r w:rsidRPr="001453C9">
        <w:rPr>
          <w:rFonts w:ascii="Arial" w:hAnsi="Arial" w:cs="Arial"/>
          <w:sz w:val="16"/>
          <w:szCs w:val="16"/>
        </w:rPr>
        <w:t xml:space="preserve"> All consolidated in Resolution 12.22 </w:t>
      </w:r>
      <w:r w:rsidRPr="001453C9">
        <w:rPr>
          <w:rFonts w:ascii="Arial" w:hAnsi="Arial" w:cs="Arial"/>
          <w:i/>
          <w:sz w:val="16"/>
          <w:szCs w:val="16"/>
        </w:rPr>
        <w:t>Bycatch</w:t>
      </w:r>
      <w:r w:rsidR="00CA0357">
        <w:rPr>
          <w:rFonts w:ascii="Arial" w:hAnsi="Arial" w:cs="Arial"/>
          <w:i/>
          <w:sz w:val="16"/>
          <w:szCs w:val="16"/>
        </w:rPr>
        <w:t>.</w:t>
      </w:r>
    </w:p>
  </w:footnote>
  <w:footnote w:id="2">
    <w:p w14:paraId="0EBBE9EE" w14:textId="164FD6B9" w:rsidR="007D3728" w:rsidRPr="001453C9" w:rsidRDefault="007D3728" w:rsidP="007D3728">
      <w:pPr>
        <w:pStyle w:val="FootnoteText"/>
        <w:rPr>
          <w:rFonts w:ascii="Arial" w:hAnsi="Arial" w:cs="Arial"/>
          <w:iCs/>
          <w:sz w:val="16"/>
          <w:szCs w:val="16"/>
        </w:rPr>
      </w:pPr>
      <w:r w:rsidRPr="007D3728">
        <w:rPr>
          <w:rStyle w:val="FootnoteReference"/>
          <w:rFonts w:ascii="Arial" w:eastAsia="Malgun Gothic" w:hAnsi="Arial" w:cs="Arial"/>
          <w:sz w:val="16"/>
          <w:szCs w:val="16"/>
          <w:vertAlign w:val="superscript"/>
        </w:rPr>
        <w:footnoteRef/>
      </w:r>
      <w:r w:rsidRPr="001453C9">
        <w:rPr>
          <w:rFonts w:ascii="Arial" w:hAnsi="Arial" w:cs="Arial"/>
          <w:sz w:val="16"/>
          <w:szCs w:val="16"/>
        </w:rPr>
        <w:t xml:space="preserve"> All consolidated in Resolution 12.6 (Rev.COP14) </w:t>
      </w:r>
      <w:r w:rsidRPr="001453C9">
        <w:rPr>
          <w:rFonts w:ascii="Arial" w:hAnsi="Arial" w:cs="Arial"/>
          <w:i/>
          <w:sz w:val="16"/>
          <w:szCs w:val="16"/>
        </w:rPr>
        <w:t>Wildlife Health and Migratory Species</w:t>
      </w:r>
      <w:r w:rsidR="00AB3CA4">
        <w:rPr>
          <w:rFonts w:ascii="Arial" w:hAnsi="Arial" w:cs="Arial"/>
          <w:i/>
          <w:sz w:val="16"/>
          <w:szCs w:val="16"/>
        </w:rPr>
        <w:t>.</w:t>
      </w:r>
    </w:p>
  </w:footnote>
  <w:footnote w:id="3">
    <w:p w14:paraId="5A0A063B" w14:textId="0FED2331" w:rsidR="007D3728" w:rsidRPr="001453C9" w:rsidRDefault="007D3728" w:rsidP="007D3728">
      <w:pPr>
        <w:pStyle w:val="FootnoteText"/>
        <w:rPr>
          <w:rFonts w:ascii="Arial" w:hAnsi="Arial" w:cs="Arial"/>
          <w:sz w:val="16"/>
          <w:szCs w:val="16"/>
        </w:rPr>
      </w:pPr>
      <w:r w:rsidRPr="007D3728">
        <w:rPr>
          <w:rStyle w:val="FootnoteReference"/>
          <w:rFonts w:ascii="Arial" w:eastAsia="Malgun Gothic" w:hAnsi="Arial" w:cs="Arial"/>
          <w:sz w:val="16"/>
          <w:szCs w:val="16"/>
          <w:vertAlign w:val="superscript"/>
        </w:rPr>
        <w:footnoteRef/>
      </w:r>
      <w:r w:rsidRPr="001453C9">
        <w:rPr>
          <w:rFonts w:ascii="Arial" w:hAnsi="Arial" w:cs="Arial"/>
          <w:sz w:val="16"/>
          <w:szCs w:val="16"/>
        </w:rPr>
        <w:t xml:space="preserve"> Consolidated as Resolution 12.20 </w:t>
      </w:r>
      <w:r w:rsidRPr="001453C9">
        <w:rPr>
          <w:rFonts w:ascii="Arial" w:hAnsi="Arial" w:cs="Arial"/>
          <w:i/>
          <w:sz w:val="16"/>
          <w:szCs w:val="16"/>
        </w:rPr>
        <w:t>Management of Marine Debris</w:t>
      </w:r>
      <w:r w:rsidR="00AB3CA4">
        <w:rPr>
          <w:rFonts w:ascii="Arial" w:hAnsi="Arial" w:cs="Arial"/>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6EBC" w14:textId="77777777" w:rsidR="007228CF" w:rsidRPr="001B0CFB" w:rsidRDefault="007228CF" w:rsidP="00556FF3">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1B0CFB">
      <w:rPr>
        <w:rFonts w:ascii="Arial" w:hAnsi="Arial" w:cs="Arial"/>
        <w:bCs/>
        <w:i/>
        <w:iCs/>
        <w:sz w:val="18"/>
        <w:szCs w:val="18"/>
        <w:lang w:val="en-GB"/>
      </w:rPr>
      <w:t>UNEP/CMS/COP15/CRP26.3.1</w:t>
    </w:r>
  </w:p>
  <w:p w14:paraId="5128B305" w14:textId="77777777" w:rsidR="007228CF" w:rsidRDefault="00722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DFD3" w14:textId="02A18C85" w:rsidR="004B27FA" w:rsidRPr="00556FF3" w:rsidRDefault="004B27FA" w:rsidP="007228CF">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56FF3">
      <w:rPr>
        <w:rFonts w:ascii="Arial" w:hAnsi="Arial" w:cs="Arial"/>
        <w:bCs/>
        <w:i/>
        <w:iCs/>
        <w:sz w:val="18"/>
        <w:szCs w:val="18"/>
        <w:lang w:val="en-GB"/>
      </w:rPr>
      <w:t>UNEP/CMS/COP15/CRP26.3.1</w:t>
    </w:r>
  </w:p>
  <w:p w14:paraId="4CFB5136" w14:textId="77777777" w:rsidR="004B27FA" w:rsidRDefault="004B2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594A"/>
    <w:multiLevelType w:val="hybridMultilevel"/>
    <w:tmpl w:val="1CC2A048"/>
    <w:lvl w:ilvl="0" w:tplc="9ADC9084">
      <w:start w:val="1"/>
      <w:numFmt w:val="lowerLetter"/>
      <w:lvlText w:val="%1)"/>
      <w:lvlJc w:val="left"/>
      <w:pPr>
        <w:ind w:left="1080" w:hanging="360"/>
      </w:pPr>
      <w:rPr>
        <w:b w:val="0"/>
        <w:bCs/>
        <w:strike w:val="0"/>
        <w:dstrike w:val="0"/>
        <w:u w:val="none"/>
        <w:effect w:val="none"/>
      </w:rPr>
    </w:lvl>
    <w:lvl w:ilvl="1" w:tplc="A6C8C0AC">
      <w:start w:val="1"/>
      <w:numFmt w:val="lowerLetter"/>
      <w:lvlText w:val="%2."/>
      <w:lvlJc w:val="left"/>
      <w:pPr>
        <w:ind w:left="1800" w:hanging="360"/>
      </w:pPr>
    </w:lvl>
    <w:lvl w:ilvl="2" w:tplc="05F27228">
      <w:start w:val="1"/>
      <w:numFmt w:val="lowerRoman"/>
      <w:lvlText w:val="%3."/>
      <w:lvlJc w:val="right"/>
      <w:pPr>
        <w:ind w:left="2520" w:hanging="180"/>
      </w:pPr>
    </w:lvl>
    <w:lvl w:ilvl="3" w:tplc="08FCFD2C">
      <w:start w:val="1"/>
      <w:numFmt w:val="decimal"/>
      <w:lvlText w:val="%4."/>
      <w:lvlJc w:val="left"/>
      <w:pPr>
        <w:ind w:left="3240" w:hanging="360"/>
      </w:pPr>
    </w:lvl>
    <w:lvl w:ilvl="4" w:tplc="328A5398">
      <w:start w:val="1"/>
      <w:numFmt w:val="lowerLetter"/>
      <w:lvlText w:val="%5."/>
      <w:lvlJc w:val="left"/>
      <w:pPr>
        <w:ind w:left="3960" w:hanging="360"/>
      </w:pPr>
    </w:lvl>
    <w:lvl w:ilvl="5" w:tplc="842E3A8A">
      <w:start w:val="1"/>
      <w:numFmt w:val="lowerRoman"/>
      <w:lvlText w:val="%6."/>
      <w:lvlJc w:val="right"/>
      <w:pPr>
        <w:ind w:left="4680" w:hanging="180"/>
      </w:pPr>
    </w:lvl>
    <w:lvl w:ilvl="6" w:tplc="32F691EC">
      <w:start w:val="1"/>
      <w:numFmt w:val="decimal"/>
      <w:lvlText w:val="%7."/>
      <w:lvlJc w:val="left"/>
      <w:pPr>
        <w:ind w:left="5400" w:hanging="360"/>
      </w:pPr>
    </w:lvl>
    <w:lvl w:ilvl="7" w:tplc="AE42A7AE">
      <w:start w:val="1"/>
      <w:numFmt w:val="lowerLetter"/>
      <w:lvlText w:val="%8."/>
      <w:lvlJc w:val="left"/>
      <w:pPr>
        <w:ind w:left="6120" w:hanging="360"/>
      </w:pPr>
    </w:lvl>
    <w:lvl w:ilvl="8" w:tplc="3F3EB760">
      <w:start w:val="1"/>
      <w:numFmt w:val="lowerRoman"/>
      <w:lvlText w:val="%9."/>
      <w:lvlJc w:val="right"/>
      <w:pPr>
        <w:ind w:left="6840" w:hanging="180"/>
      </w:pPr>
    </w:lvl>
  </w:abstractNum>
  <w:abstractNum w:abstractNumId="1" w15:restartNumberingAfterBreak="0">
    <w:nsid w:val="0BCD65B6"/>
    <w:multiLevelType w:val="hybridMultilevel"/>
    <w:tmpl w:val="807CA74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14A361CE"/>
    <w:multiLevelType w:val="hybridMultilevel"/>
    <w:tmpl w:val="1B8C4EB2"/>
    <w:lvl w:ilvl="0" w:tplc="5C06D424">
      <w:start w:val="1"/>
      <w:numFmt w:val="decimal"/>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5B0545"/>
    <w:multiLevelType w:val="hybridMultilevel"/>
    <w:tmpl w:val="7DF6A8AE"/>
    <w:lvl w:ilvl="0" w:tplc="705E4ACA">
      <w:start w:val="1"/>
      <w:numFmt w:val="lowerLetter"/>
      <w:lvlText w:val="%1)"/>
      <w:lvlJc w:val="left"/>
      <w:pPr>
        <w:ind w:left="1069" w:hanging="360"/>
      </w:pPr>
    </w:lvl>
    <w:lvl w:ilvl="1" w:tplc="10000019">
      <w:start w:val="1"/>
      <w:numFmt w:val="lowerLetter"/>
      <w:lvlText w:val="%2."/>
      <w:lvlJc w:val="left"/>
      <w:pPr>
        <w:ind w:left="1789" w:hanging="360"/>
      </w:pPr>
    </w:lvl>
    <w:lvl w:ilvl="2" w:tplc="1000001B">
      <w:start w:val="1"/>
      <w:numFmt w:val="lowerRoman"/>
      <w:lvlText w:val="%3."/>
      <w:lvlJc w:val="right"/>
      <w:pPr>
        <w:ind w:left="2509" w:hanging="180"/>
      </w:pPr>
    </w:lvl>
    <w:lvl w:ilvl="3" w:tplc="1000000F">
      <w:start w:val="1"/>
      <w:numFmt w:val="decimal"/>
      <w:lvlText w:val="%4."/>
      <w:lvlJc w:val="left"/>
      <w:pPr>
        <w:ind w:left="3229" w:hanging="360"/>
      </w:pPr>
    </w:lvl>
    <w:lvl w:ilvl="4" w:tplc="10000019">
      <w:start w:val="1"/>
      <w:numFmt w:val="lowerLetter"/>
      <w:lvlText w:val="%5."/>
      <w:lvlJc w:val="left"/>
      <w:pPr>
        <w:ind w:left="3949" w:hanging="360"/>
      </w:pPr>
    </w:lvl>
    <w:lvl w:ilvl="5" w:tplc="1000001B">
      <w:start w:val="1"/>
      <w:numFmt w:val="lowerRoman"/>
      <w:lvlText w:val="%6."/>
      <w:lvlJc w:val="right"/>
      <w:pPr>
        <w:ind w:left="4669" w:hanging="180"/>
      </w:pPr>
    </w:lvl>
    <w:lvl w:ilvl="6" w:tplc="1000000F">
      <w:start w:val="1"/>
      <w:numFmt w:val="decimal"/>
      <w:lvlText w:val="%7."/>
      <w:lvlJc w:val="left"/>
      <w:pPr>
        <w:ind w:left="5389" w:hanging="360"/>
      </w:pPr>
    </w:lvl>
    <w:lvl w:ilvl="7" w:tplc="10000019">
      <w:start w:val="1"/>
      <w:numFmt w:val="lowerLetter"/>
      <w:lvlText w:val="%8."/>
      <w:lvlJc w:val="left"/>
      <w:pPr>
        <w:ind w:left="6109" w:hanging="360"/>
      </w:pPr>
    </w:lvl>
    <w:lvl w:ilvl="8" w:tplc="1000001B">
      <w:start w:val="1"/>
      <w:numFmt w:val="lowerRoman"/>
      <w:lvlText w:val="%9."/>
      <w:lvlJc w:val="right"/>
      <w:pPr>
        <w:ind w:left="6829" w:hanging="180"/>
      </w:pPr>
    </w:lvl>
  </w:abstractNum>
  <w:abstractNum w:abstractNumId="4" w15:restartNumberingAfterBreak="0">
    <w:nsid w:val="542C6D60"/>
    <w:multiLevelType w:val="hybridMultilevel"/>
    <w:tmpl w:val="88A4918A"/>
    <w:lvl w:ilvl="0" w:tplc="20000017">
      <w:start w:val="1"/>
      <w:numFmt w:val="lowerLetter"/>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5" w15:restartNumberingAfterBreak="0">
    <w:nsid w:val="5AAE1EFD"/>
    <w:multiLevelType w:val="multilevel"/>
    <w:tmpl w:val="721043D2"/>
    <w:lvl w:ilvl="0">
      <w:start w:val="1"/>
      <w:numFmt w:val="lowerLetter"/>
      <w:lvlText w:val="%1)"/>
      <w:lvlJc w:val="left"/>
      <w:pPr>
        <w:tabs>
          <w:tab w:val="num" w:pos="720"/>
        </w:tabs>
        <w:ind w:left="720" w:hanging="360"/>
      </w:pPr>
    </w:lvl>
    <w:lvl w:ilvl="1">
      <w:numFmt w:val="bullet"/>
      <w:lvlText w:val="-"/>
      <w:lvlJc w:val="left"/>
      <w:pPr>
        <w:ind w:left="360" w:hanging="360"/>
      </w:pPr>
      <w:rPr>
        <w:rFonts w:ascii="Arial" w:eastAsiaTheme="minorEastAsia"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1E975EE"/>
    <w:multiLevelType w:val="hybridMultilevel"/>
    <w:tmpl w:val="5C00DC0C"/>
    <w:lvl w:ilvl="0" w:tplc="391EBC7C">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7" w15:restartNumberingAfterBreak="0">
    <w:nsid w:val="67C539E0"/>
    <w:multiLevelType w:val="hybridMultilevel"/>
    <w:tmpl w:val="07EAEA5C"/>
    <w:lvl w:ilvl="0" w:tplc="FFFFFFFF">
      <w:start w:val="1"/>
      <w:numFmt w:val="lowerLetter"/>
      <w:lvlText w:val="%1)"/>
      <w:lvlJc w:val="left"/>
      <w:pPr>
        <w:ind w:left="900" w:hanging="360"/>
      </w:pPr>
      <w:rPr>
        <w:b w:val="0"/>
        <w:bCs/>
        <w:strike w:val="0"/>
        <w:dstrike w:val="0"/>
        <w:u w:val="none"/>
        <w:effect w:val="none"/>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8" w15:restartNumberingAfterBreak="0">
    <w:nsid w:val="6B0569A1"/>
    <w:multiLevelType w:val="hybridMultilevel"/>
    <w:tmpl w:val="0E8EC3BC"/>
    <w:lvl w:ilvl="0" w:tplc="BFA0FA90">
      <w:start w:val="1"/>
      <w:numFmt w:val="lowerLetter"/>
      <w:lvlText w:val="%1)"/>
      <w:lvlJc w:val="left"/>
      <w:pPr>
        <w:ind w:left="1080" w:hanging="360"/>
      </w:pPr>
      <w:rPr>
        <w:color w:val="000000" w:themeColor="text1"/>
      </w:r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9" w15:restartNumberingAfterBreak="0">
    <w:nsid w:val="6B1A250D"/>
    <w:multiLevelType w:val="hybridMultilevel"/>
    <w:tmpl w:val="140A3F7C"/>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72DF1953"/>
    <w:multiLevelType w:val="hybridMultilevel"/>
    <w:tmpl w:val="07EAEA5C"/>
    <w:lvl w:ilvl="0" w:tplc="FFFFFFFF">
      <w:start w:val="1"/>
      <w:numFmt w:val="lowerLetter"/>
      <w:lvlText w:val="%1)"/>
      <w:lvlJc w:val="left"/>
      <w:pPr>
        <w:ind w:left="720" w:hanging="360"/>
      </w:pPr>
      <w:rPr>
        <w:b w:val="0"/>
        <w:bCs/>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36205853">
    <w:abstractNumId w:val="5"/>
  </w:num>
  <w:num w:numId="2" w16cid:durableId="511529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8329270">
    <w:abstractNumId w:val="0"/>
  </w:num>
  <w:num w:numId="4" w16cid:durableId="1089038912">
    <w:abstractNumId w:val="10"/>
  </w:num>
  <w:num w:numId="5" w16cid:durableId="160198865">
    <w:abstractNumId w:val="7"/>
  </w:num>
  <w:num w:numId="6" w16cid:durableId="1404259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762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783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2746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9244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6056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FA"/>
    <w:rsid w:val="00000348"/>
    <w:rsid w:val="00001211"/>
    <w:rsid w:val="00010E29"/>
    <w:rsid w:val="00012396"/>
    <w:rsid w:val="00012B37"/>
    <w:rsid w:val="00013834"/>
    <w:rsid w:val="000302A7"/>
    <w:rsid w:val="00031C2C"/>
    <w:rsid w:val="000338EA"/>
    <w:rsid w:val="00033B10"/>
    <w:rsid w:val="00034E5F"/>
    <w:rsid w:val="00035491"/>
    <w:rsid w:val="00035E43"/>
    <w:rsid w:val="000473BB"/>
    <w:rsid w:val="00051773"/>
    <w:rsid w:val="000604F5"/>
    <w:rsid w:val="00060D8E"/>
    <w:rsid w:val="00061361"/>
    <w:rsid w:val="00067554"/>
    <w:rsid w:val="00071D72"/>
    <w:rsid w:val="0007306F"/>
    <w:rsid w:val="00095A5E"/>
    <w:rsid w:val="000A39A5"/>
    <w:rsid w:val="000A4C1B"/>
    <w:rsid w:val="000B243C"/>
    <w:rsid w:val="000B2ABB"/>
    <w:rsid w:val="000B3280"/>
    <w:rsid w:val="000B3DE7"/>
    <w:rsid w:val="000C18C0"/>
    <w:rsid w:val="000C1AA0"/>
    <w:rsid w:val="000C45B6"/>
    <w:rsid w:val="000C5B0A"/>
    <w:rsid w:val="000C6BA8"/>
    <w:rsid w:val="000D1ED1"/>
    <w:rsid w:val="000D24D2"/>
    <w:rsid w:val="000E4BFF"/>
    <w:rsid w:val="000E7A79"/>
    <w:rsid w:val="000F0F67"/>
    <w:rsid w:val="000F39F9"/>
    <w:rsid w:val="000F4039"/>
    <w:rsid w:val="000F4D10"/>
    <w:rsid w:val="00107866"/>
    <w:rsid w:val="00110499"/>
    <w:rsid w:val="00123D0C"/>
    <w:rsid w:val="00123DAB"/>
    <w:rsid w:val="00131312"/>
    <w:rsid w:val="00144DCC"/>
    <w:rsid w:val="00146DC4"/>
    <w:rsid w:val="00151975"/>
    <w:rsid w:val="0015203B"/>
    <w:rsid w:val="001532ED"/>
    <w:rsid w:val="00157833"/>
    <w:rsid w:val="00157EBF"/>
    <w:rsid w:val="001633FA"/>
    <w:rsid w:val="0016665E"/>
    <w:rsid w:val="00170158"/>
    <w:rsid w:val="00170738"/>
    <w:rsid w:val="00173704"/>
    <w:rsid w:val="001750E6"/>
    <w:rsid w:val="001757D0"/>
    <w:rsid w:val="00176F1E"/>
    <w:rsid w:val="00177811"/>
    <w:rsid w:val="001815DA"/>
    <w:rsid w:val="00186E0D"/>
    <w:rsid w:val="00192160"/>
    <w:rsid w:val="001963ED"/>
    <w:rsid w:val="00196F0D"/>
    <w:rsid w:val="001A1D64"/>
    <w:rsid w:val="001B0CFB"/>
    <w:rsid w:val="001B24F7"/>
    <w:rsid w:val="001B3DA5"/>
    <w:rsid w:val="001C0441"/>
    <w:rsid w:val="001C2916"/>
    <w:rsid w:val="001D00C7"/>
    <w:rsid w:val="001E022A"/>
    <w:rsid w:val="001E41F1"/>
    <w:rsid w:val="001E6C5E"/>
    <w:rsid w:val="001F7EEF"/>
    <w:rsid w:val="00201F9B"/>
    <w:rsid w:val="00203B25"/>
    <w:rsid w:val="0021361C"/>
    <w:rsid w:val="002217E9"/>
    <w:rsid w:val="00225C30"/>
    <w:rsid w:val="00226016"/>
    <w:rsid w:val="00230D3F"/>
    <w:rsid w:val="00231D56"/>
    <w:rsid w:val="00231ED8"/>
    <w:rsid w:val="0023301E"/>
    <w:rsid w:val="00233D51"/>
    <w:rsid w:val="00243608"/>
    <w:rsid w:val="0025066C"/>
    <w:rsid w:val="002611D3"/>
    <w:rsid w:val="00262C5B"/>
    <w:rsid w:val="00263617"/>
    <w:rsid w:val="00264C88"/>
    <w:rsid w:val="0026592A"/>
    <w:rsid w:val="0027166C"/>
    <w:rsid w:val="002726AE"/>
    <w:rsid w:val="002773B9"/>
    <w:rsid w:val="00280BA3"/>
    <w:rsid w:val="00282BBD"/>
    <w:rsid w:val="002874BB"/>
    <w:rsid w:val="0029068F"/>
    <w:rsid w:val="002909A0"/>
    <w:rsid w:val="002928CA"/>
    <w:rsid w:val="0029560A"/>
    <w:rsid w:val="00297D93"/>
    <w:rsid w:val="002A0FB6"/>
    <w:rsid w:val="002B19D5"/>
    <w:rsid w:val="002B4DAF"/>
    <w:rsid w:val="002C532F"/>
    <w:rsid w:val="002D14AB"/>
    <w:rsid w:val="002D1F34"/>
    <w:rsid w:val="002D2A41"/>
    <w:rsid w:val="002D4ABD"/>
    <w:rsid w:val="002E51A1"/>
    <w:rsid w:val="002F00D3"/>
    <w:rsid w:val="002F034A"/>
    <w:rsid w:val="002F1C6A"/>
    <w:rsid w:val="002F66DB"/>
    <w:rsid w:val="00300C96"/>
    <w:rsid w:val="003046B7"/>
    <w:rsid w:val="00310CDA"/>
    <w:rsid w:val="00312268"/>
    <w:rsid w:val="00314256"/>
    <w:rsid w:val="00316585"/>
    <w:rsid w:val="0032238B"/>
    <w:rsid w:val="00326D41"/>
    <w:rsid w:val="00333AA8"/>
    <w:rsid w:val="00335486"/>
    <w:rsid w:val="00340570"/>
    <w:rsid w:val="00340938"/>
    <w:rsid w:val="00347393"/>
    <w:rsid w:val="003610F9"/>
    <w:rsid w:val="0036437C"/>
    <w:rsid w:val="00365577"/>
    <w:rsid w:val="00375037"/>
    <w:rsid w:val="003751F5"/>
    <w:rsid w:val="00375549"/>
    <w:rsid w:val="00381786"/>
    <w:rsid w:val="003869FA"/>
    <w:rsid w:val="003905D2"/>
    <w:rsid w:val="00392878"/>
    <w:rsid w:val="0039416E"/>
    <w:rsid w:val="003A059A"/>
    <w:rsid w:val="003A3270"/>
    <w:rsid w:val="003A7360"/>
    <w:rsid w:val="003A7AF3"/>
    <w:rsid w:val="003B34A4"/>
    <w:rsid w:val="003B3D4B"/>
    <w:rsid w:val="003C2A17"/>
    <w:rsid w:val="003C41E1"/>
    <w:rsid w:val="003C7EA2"/>
    <w:rsid w:val="003D301B"/>
    <w:rsid w:val="003D457C"/>
    <w:rsid w:val="003F116C"/>
    <w:rsid w:val="003F431D"/>
    <w:rsid w:val="00400FCB"/>
    <w:rsid w:val="00405303"/>
    <w:rsid w:val="004164B3"/>
    <w:rsid w:val="00423493"/>
    <w:rsid w:val="004240D3"/>
    <w:rsid w:val="004247D7"/>
    <w:rsid w:val="00425454"/>
    <w:rsid w:val="004304CD"/>
    <w:rsid w:val="00431027"/>
    <w:rsid w:val="00435159"/>
    <w:rsid w:val="004429FF"/>
    <w:rsid w:val="00450188"/>
    <w:rsid w:val="004505DB"/>
    <w:rsid w:val="00450E73"/>
    <w:rsid w:val="00461BB4"/>
    <w:rsid w:val="00463C80"/>
    <w:rsid w:val="004652AD"/>
    <w:rsid w:val="004673B3"/>
    <w:rsid w:val="00472E4F"/>
    <w:rsid w:val="0047606B"/>
    <w:rsid w:val="00476795"/>
    <w:rsid w:val="00484595"/>
    <w:rsid w:val="004A30D0"/>
    <w:rsid w:val="004A3756"/>
    <w:rsid w:val="004A6BA4"/>
    <w:rsid w:val="004B27FA"/>
    <w:rsid w:val="004B4499"/>
    <w:rsid w:val="004B49B5"/>
    <w:rsid w:val="004B707E"/>
    <w:rsid w:val="004B7817"/>
    <w:rsid w:val="004C01F0"/>
    <w:rsid w:val="004C27DD"/>
    <w:rsid w:val="004C3F3D"/>
    <w:rsid w:val="004D34D8"/>
    <w:rsid w:val="004E43D6"/>
    <w:rsid w:val="004E4A1E"/>
    <w:rsid w:val="004F0F01"/>
    <w:rsid w:val="004F11C4"/>
    <w:rsid w:val="004F152E"/>
    <w:rsid w:val="004F3E10"/>
    <w:rsid w:val="004F4EB3"/>
    <w:rsid w:val="004F699A"/>
    <w:rsid w:val="005143F6"/>
    <w:rsid w:val="0051447B"/>
    <w:rsid w:val="00515F0A"/>
    <w:rsid w:val="005175A1"/>
    <w:rsid w:val="0051786C"/>
    <w:rsid w:val="005234B3"/>
    <w:rsid w:val="0052451A"/>
    <w:rsid w:val="005246EF"/>
    <w:rsid w:val="00527BE7"/>
    <w:rsid w:val="005309CC"/>
    <w:rsid w:val="00530B53"/>
    <w:rsid w:val="005314AA"/>
    <w:rsid w:val="00531754"/>
    <w:rsid w:val="005361D4"/>
    <w:rsid w:val="005363E0"/>
    <w:rsid w:val="00536D78"/>
    <w:rsid w:val="00547BC2"/>
    <w:rsid w:val="00550047"/>
    <w:rsid w:val="00551047"/>
    <w:rsid w:val="00555406"/>
    <w:rsid w:val="00556FF3"/>
    <w:rsid w:val="00561139"/>
    <w:rsid w:val="0056754D"/>
    <w:rsid w:val="00571234"/>
    <w:rsid w:val="0057457E"/>
    <w:rsid w:val="00574ECA"/>
    <w:rsid w:val="00575E41"/>
    <w:rsid w:val="00576033"/>
    <w:rsid w:val="0057656A"/>
    <w:rsid w:val="00577407"/>
    <w:rsid w:val="0058133D"/>
    <w:rsid w:val="0058732B"/>
    <w:rsid w:val="00590BF9"/>
    <w:rsid w:val="00594547"/>
    <w:rsid w:val="00596A1B"/>
    <w:rsid w:val="005A4852"/>
    <w:rsid w:val="005A6D23"/>
    <w:rsid w:val="005B5322"/>
    <w:rsid w:val="005C03CF"/>
    <w:rsid w:val="005C248D"/>
    <w:rsid w:val="005C7488"/>
    <w:rsid w:val="005D4544"/>
    <w:rsid w:val="005D49B1"/>
    <w:rsid w:val="005D4CE7"/>
    <w:rsid w:val="005E10DB"/>
    <w:rsid w:val="005E1207"/>
    <w:rsid w:val="005E1294"/>
    <w:rsid w:val="005E50CC"/>
    <w:rsid w:val="005F20A2"/>
    <w:rsid w:val="00604546"/>
    <w:rsid w:val="006052A6"/>
    <w:rsid w:val="00606D5E"/>
    <w:rsid w:val="00610FD3"/>
    <w:rsid w:val="00613770"/>
    <w:rsid w:val="00614820"/>
    <w:rsid w:val="006201CE"/>
    <w:rsid w:val="00620CE1"/>
    <w:rsid w:val="00630070"/>
    <w:rsid w:val="006352FA"/>
    <w:rsid w:val="00644BB1"/>
    <w:rsid w:val="006463A2"/>
    <w:rsid w:val="00652927"/>
    <w:rsid w:val="006609BE"/>
    <w:rsid w:val="00665611"/>
    <w:rsid w:val="00665B6B"/>
    <w:rsid w:val="0066646C"/>
    <w:rsid w:val="00670BE3"/>
    <w:rsid w:val="00670E3A"/>
    <w:rsid w:val="00675C74"/>
    <w:rsid w:val="00675F3C"/>
    <w:rsid w:val="006768DB"/>
    <w:rsid w:val="00680833"/>
    <w:rsid w:val="006810C6"/>
    <w:rsid w:val="0068325A"/>
    <w:rsid w:val="00684FE9"/>
    <w:rsid w:val="0069267E"/>
    <w:rsid w:val="00695F91"/>
    <w:rsid w:val="00697823"/>
    <w:rsid w:val="006A29F1"/>
    <w:rsid w:val="006A46ED"/>
    <w:rsid w:val="006B2CD8"/>
    <w:rsid w:val="006B52B6"/>
    <w:rsid w:val="006C1A85"/>
    <w:rsid w:val="006C2582"/>
    <w:rsid w:val="006C5C25"/>
    <w:rsid w:val="006C6524"/>
    <w:rsid w:val="006D081F"/>
    <w:rsid w:val="006D1759"/>
    <w:rsid w:val="006D2870"/>
    <w:rsid w:val="006F13BE"/>
    <w:rsid w:val="006F2053"/>
    <w:rsid w:val="00702013"/>
    <w:rsid w:val="0070423C"/>
    <w:rsid w:val="00711D49"/>
    <w:rsid w:val="00720DF3"/>
    <w:rsid w:val="0072283B"/>
    <w:rsid w:val="007228CF"/>
    <w:rsid w:val="007300C3"/>
    <w:rsid w:val="007304A1"/>
    <w:rsid w:val="00734FAB"/>
    <w:rsid w:val="00741A69"/>
    <w:rsid w:val="00742FDD"/>
    <w:rsid w:val="00743167"/>
    <w:rsid w:val="00743F67"/>
    <w:rsid w:val="00751A05"/>
    <w:rsid w:val="00752266"/>
    <w:rsid w:val="00755710"/>
    <w:rsid w:val="0075573C"/>
    <w:rsid w:val="00764391"/>
    <w:rsid w:val="00764FBB"/>
    <w:rsid w:val="0077068C"/>
    <w:rsid w:val="00772E08"/>
    <w:rsid w:val="00773082"/>
    <w:rsid w:val="0077615D"/>
    <w:rsid w:val="00780859"/>
    <w:rsid w:val="007822B4"/>
    <w:rsid w:val="007928E3"/>
    <w:rsid w:val="007A374B"/>
    <w:rsid w:val="007A3EC1"/>
    <w:rsid w:val="007A3FF4"/>
    <w:rsid w:val="007A41F7"/>
    <w:rsid w:val="007B2311"/>
    <w:rsid w:val="007B31F0"/>
    <w:rsid w:val="007C1C00"/>
    <w:rsid w:val="007C1D64"/>
    <w:rsid w:val="007C27A4"/>
    <w:rsid w:val="007C6111"/>
    <w:rsid w:val="007C66DC"/>
    <w:rsid w:val="007D3728"/>
    <w:rsid w:val="007E5A7A"/>
    <w:rsid w:val="007F2523"/>
    <w:rsid w:val="008148D3"/>
    <w:rsid w:val="00824CD6"/>
    <w:rsid w:val="00832313"/>
    <w:rsid w:val="008429A6"/>
    <w:rsid w:val="00843EE4"/>
    <w:rsid w:val="00844154"/>
    <w:rsid w:val="0084795F"/>
    <w:rsid w:val="00850C23"/>
    <w:rsid w:val="00851588"/>
    <w:rsid w:val="00851725"/>
    <w:rsid w:val="00860FBF"/>
    <w:rsid w:val="00863018"/>
    <w:rsid w:val="00863438"/>
    <w:rsid w:val="008653D2"/>
    <w:rsid w:val="0087167C"/>
    <w:rsid w:val="00887CC4"/>
    <w:rsid w:val="0089323A"/>
    <w:rsid w:val="008972A2"/>
    <w:rsid w:val="008A06B2"/>
    <w:rsid w:val="008A2FB1"/>
    <w:rsid w:val="008A5399"/>
    <w:rsid w:val="008A606C"/>
    <w:rsid w:val="008B1083"/>
    <w:rsid w:val="008C0BDE"/>
    <w:rsid w:val="008C1D67"/>
    <w:rsid w:val="008D028B"/>
    <w:rsid w:val="008D43B8"/>
    <w:rsid w:val="008D62B3"/>
    <w:rsid w:val="008E0163"/>
    <w:rsid w:val="008E1077"/>
    <w:rsid w:val="008E49ED"/>
    <w:rsid w:val="008F2CC6"/>
    <w:rsid w:val="008F35B9"/>
    <w:rsid w:val="008F6DD1"/>
    <w:rsid w:val="009046E6"/>
    <w:rsid w:val="00906013"/>
    <w:rsid w:val="00906A26"/>
    <w:rsid w:val="00907EDF"/>
    <w:rsid w:val="00915173"/>
    <w:rsid w:val="00915768"/>
    <w:rsid w:val="00926E7C"/>
    <w:rsid w:val="00931BEE"/>
    <w:rsid w:val="00933197"/>
    <w:rsid w:val="00933FCC"/>
    <w:rsid w:val="00937E03"/>
    <w:rsid w:val="00944265"/>
    <w:rsid w:val="00944517"/>
    <w:rsid w:val="009452BD"/>
    <w:rsid w:val="0094620F"/>
    <w:rsid w:val="009542D0"/>
    <w:rsid w:val="009601F7"/>
    <w:rsid w:val="00960F10"/>
    <w:rsid w:val="00966AE9"/>
    <w:rsid w:val="00967AC0"/>
    <w:rsid w:val="00970D49"/>
    <w:rsid w:val="00971058"/>
    <w:rsid w:val="0097309E"/>
    <w:rsid w:val="00976B09"/>
    <w:rsid w:val="00990C87"/>
    <w:rsid w:val="00991123"/>
    <w:rsid w:val="00992CB2"/>
    <w:rsid w:val="009A47D1"/>
    <w:rsid w:val="009A52D2"/>
    <w:rsid w:val="009B4A3C"/>
    <w:rsid w:val="009C09F0"/>
    <w:rsid w:val="009C4CBD"/>
    <w:rsid w:val="009C4E73"/>
    <w:rsid w:val="009C4EC5"/>
    <w:rsid w:val="009D0136"/>
    <w:rsid w:val="009D1682"/>
    <w:rsid w:val="009D1B3E"/>
    <w:rsid w:val="009E7E5F"/>
    <w:rsid w:val="009F25BE"/>
    <w:rsid w:val="009F6B91"/>
    <w:rsid w:val="009F6C34"/>
    <w:rsid w:val="00A01DDF"/>
    <w:rsid w:val="00A12C5E"/>
    <w:rsid w:val="00A212ED"/>
    <w:rsid w:val="00A26A12"/>
    <w:rsid w:val="00A34E1A"/>
    <w:rsid w:val="00A35E5F"/>
    <w:rsid w:val="00A37716"/>
    <w:rsid w:val="00A4108B"/>
    <w:rsid w:val="00A4353A"/>
    <w:rsid w:val="00A43789"/>
    <w:rsid w:val="00A50355"/>
    <w:rsid w:val="00A53FD5"/>
    <w:rsid w:val="00A56A65"/>
    <w:rsid w:val="00A62DD4"/>
    <w:rsid w:val="00A662B0"/>
    <w:rsid w:val="00A67ECD"/>
    <w:rsid w:val="00A7459F"/>
    <w:rsid w:val="00A80615"/>
    <w:rsid w:val="00A82578"/>
    <w:rsid w:val="00A9262D"/>
    <w:rsid w:val="00A95A00"/>
    <w:rsid w:val="00A978C2"/>
    <w:rsid w:val="00AA3B5F"/>
    <w:rsid w:val="00AA4034"/>
    <w:rsid w:val="00AB16ED"/>
    <w:rsid w:val="00AB3CA4"/>
    <w:rsid w:val="00AB7E7B"/>
    <w:rsid w:val="00AD4B0A"/>
    <w:rsid w:val="00AD50F8"/>
    <w:rsid w:val="00AF4178"/>
    <w:rsid w:val="00AF507E"/>
    <w:rsid w:val="00AF6AA2"/>
    <w:rsid w:val="00B1165A"/>
    <w:rsid w:val="00B253B9"/>
    <w:rsid w:val="00B2677D"/>
    <w:rsid w:val="00B3707E"/>
    <w:rsid w:val="00B505E4"/>
    <w:rsid w:val="00B50AB2"/>
    <w:rsid w:val="00B519F7"/>
    <w:rsid w:val="00B53A43"/>
    <w:rsid w:val="00B5501E"/>
    <w:rsid w:val="00B55182"/>
    <w:rsid w:val="00B607CB"/>
    <w:rsid w:val="00B61B5D"/>
    <w:rsid w:val="00B65815"/>
    <w:rsid w:val="00B672CE"/>
    <w:rsid w:val="00B7230F"/>
    <w:rsid w:val="00B729F4"/>
    <w:rsid w:val="00B72F2E"/>
    <w:rsid w:val="00B74490"/>
    <w:rsid w:val="00B76CC2"/>
    <w:rsid w:val="00B82B10"/>
    <w:rsid w:val="00B84A79"/>
    <w:rsid w:val="00B913DA"/>
    <w:rsid w:val="00B93F7A"/>
    <w:rsid w:val="00B96BFD"/>
    <w:rsid w:val="00B97075"/>
    <w:rsid w:val="00B977A6"/>
    <w:rsid w:val="00BA240A"/>
    <w:rsid w:val="00BA2D2B"/>
    <w:rsid w:val="00BA5D54"/>
    <w:rsid w:val="00BA787F"/>
    <w:rsid w:val="00BB189E"/>
    <w:rsid w:val="00BB645B"/>
    <w:rsid w:val="00BD19A4"/>
    <w:rsid w:val="00BD2919"/>
    <w:rsid w:val="00BD580F"/>
    <w:rsid w:val="00BE1DEA"/>
    <w:rsid w:val="00BE2637"/>
    <w:rsid w:val="00BE36F8"/>
    <w:rsid w:val="00BE3DF7"/>
    <w:rsid w:val="00BE409F"/>
    <w:rsid w:val="00BE4319"/>
    <w:rsid w:val="00BF0353"/>
    <w:rsid w:val="00BF5F5A"/>
    <w:rsid w:val="00BF6B52"/>
    <w:rsid w:val="00C02677"/>
    <w:rsid w:val="00C0502E"/>
    <w:rsid w:val="00C131A6"/>
    <w:rsid w:val="00C23568"/>
    <w:rsid w:val="00C239BB"/>
    <w:rsid w:val="00C24094"/>
    <w:rsid w:val="00C247AD"/>
    <w:rsid w:val="00C30848"/>
    <w:rsid w:val="00C316C0"/>
    <w:rsid w:val="00C31F2F"/>
    <w:rsid w:val="00C337C0"/>
    <w:rsid w:val="00C354E9"/>
    <w:rsid w:val="00C355D5"/>
    <w:rsid w:val="00C40577"/>
    <w:rsid w:val="00C4598D"/>
    <w:rsid w:val="00C55330"/>
    <w:rsid w:val="00C56A63"/>
    <w:rsid w:val="00C62BB3"/>
    <w:rsid w:val="00C63840"/>
    <w:rsid w:val="00C644CE"/>
    <w:rsid w:val="00C65DF1"/>
    <w:rsid w:val="00C7443C"/>
    <w:rsid w:val="00C75723"/>
    <w:rsid w:val="00C77163"/>
    <w:rsid w:val="00C83274"/>
    <w:rsid w:val="00C94127"/>
    <w:rsid w:val="00C96A9E"/>
    <w:rsid w:val="00CA0357"/>
    <w:rsid w:val="00CA0947"/>
    <w:rsid w:val="00CA12C6"/>
    <w:rsid w:val="00CA5B4F"/>
    <w:rsid w:val="00CB5C84"/>
    <w:rsid w:val="00CB7CFC"/>
    <w:rsid w:val="00CC2074"/>
    <w:rsid w:val="00CC401A"/>
    <w:rsid w:val="00CC6453"/>
    <w:rsid w:val="00CC6FC0"/>
    <w:rsid w:val="00CD526C"/>
    <w:rsid w:val="00CE0CA9"/>
    <w:rsid w:val="00CE6FEE"/>
    <w:rsid w:val="00CF17AC"/>
    <w:rsid w:val="00CF34B3"/>
    <w:rsid w:val="00CF5E30"/>
    <w:rsid w:val="00D006D5"/>
    <w:rsid w:val="00D023DA"/>
    <w:rsid w:val="00D0573D"/>
    <w:rsid w:val="00D06821"/>
    <w:rsid w:val="00D07DD5"/>
    <w:rsid w:val="00D2335D"/>
    <w:rsid w:val="00D26529"/>
    <w:rsid w:val="00D26B92"/>
    <w:rsid w:val="00D30AF6"/>
    <w:rsid w:val="00D4556A"/>
    <w:rsid w:val="00D52B84"/>
    <w:rsid w:val="00D53A26"/>
    <w:rsid w:val="00D55AF7"/>
    <w:rsid w:val="00D60BBA"/>
    <w:rsid w:val="00D60D57"/>
    <w:rsid w:val="00D63E41"/>
    <w:rsid w:val="00D649C1"/>
    <w:rsid w:val="00D731F7"/>
    <w:rsid w:val="00D814F0"/>
    <w:rsid w:val="00D94DD5"/>
    <w:rsid w:val="00D96297"/>
    <w:rsid w:val="00D97237"/>
    <w:rsid w:val="00DA2D73"/>
    <w:rsid w:val="00DA57D5"/>
    <w:rsid w:val="00DB3DA1"/>
    <w:rsid w:val="00DB6CE4"/>
    <w:rsid w:val="00DB6E67"/>
    <w:rsid w:val="00DB776F"/>
    <w:rsid w:val="00DD21AD"/>
    <w:rsid w:val="00DD68E9"/>
    <w:rsid w:val="00DD69E3"/>
    <w:rsid w:val="00DE00C2"/>
    <w:rsid w:val="00DE1C9D"/>
    <w:rsid w:val="00DE2705"/>
    <w:rsid w:val="00DE2C1E"/>
    <w:rsid w:val="00DE3B00"/>
    <w:rsid w:val="00DE4247"/>
    <w:rsid w:val="00DE649C"/>
    <w:rsid w:val="00DF3385"/>
    <w:rsid w:val="00DF575E"/>
    <w:rsid w:val="00E025DD"/>
    <w:rsid w:val="00E040C4"/>
    <w:rsid w:val="00E079F1"/>
    <w:rsid w:val="00E12925"/>
    <w:rsid w:val="00E21A23"/>
    <w:rsid w:val="00E36D13"/>
    <w:rsid w:val="00E47BAF"/>
    <w:rsid w:val="00E512A2"/>
    <w:rsid w:val="00E72653"/>
    <w:rsid w:val="00E73CD0"/>
    <w:rsid w:val="00E807CE"/>
    <w:rsid w:val="00E812B7"/>
    <w:rsid w:val="00E84D6E"/>
    <w:rsid w:val="00E900B0"/>
    <w:rsid w:val="00E97B0A"/>
    <w:rsid w:val="00EA0079"/>
    <w:rsid w:val="00EA3EC4"/>
    <w:rsid w:val="00EA5982"/>
    <w:rsid w:val="00EB215D"/>
    <w:rsid w:val="00EB2934"/>
    <w:rsid w:val="00EB7A0F"/>
    <w:rsid w:val="00ED17FB"/>
    <w:rsid w:val="00ED3A14"/>
    <w:rsid w:val="00ED669F"/>
    <w:rsid w:val="00EE1691"/>
    <w:rsid w:val="00EE198C"/>
    <w:rsid w:val="00EE1E34"/>
    <w:rsid w:val="00EE2685"/>
    <w:rsid w:val="00EE30BF"/>
    <w:rsid w:val="00EE4C01"/>
    <w:rsid w:val="00EF34EB"/>
    <w:rsid w:val="00EF6102"/>
    <w:rsid w:val="00F047A1"/>
    <w:rsid w:val="00F063FF"/>
    <w:rsid w:val="00F1075E"/>
    <w:rsid w:val="00F11802"/>
    <w:rsid w:val="00F15257"/>
    <w:rsid w:val="00F20B0B"/>
    <w:rsid w:val="00F2284F"/>
    <w:rsid w:val="00F2794D"/>
    <w:rsid w:val="00F27ECE"/>
    <w:rsid w:val="00F321DC"/>
    <w:rsid w:val="00F3720E"/>
    <w:rsid w:val="00F37C0D"/>
    <w:rsid w:val="00F46007"/>
    <w:rsid w:val="00F4685B"/>
    <w:rsid w:val="00F52C5D"/>
    <w:rsid w:val="00F53DF5"/>
    <w:rsid w:val="00F6604C"/>
    <w:rsid w:val="00F7208E"/>
    <w:rsid w:val="00F74683"/>
    <w:rsid w:val="00F7572A"/>
    <w:rsid w:val="00F82AC8"/>
    <w:rsid w:val="00F84D76"/>
    <w:rsid w:val="00F95B05"/>
    <w:rsid w:val="00FA149F"/>
    <w:rsid w:val="00FA5BAC"/>
    <w:rsid w:val="00FB54D3"/>
    <w:rsid w:val="00FC3A24"/>
    <w:rsid w:val="00FC3AB9"/>
    <w:rsid w:val="00FC4504"/>
    <w:rsid w:val="00FC577B"/>
    <w:rsid w:val="00FD0147"/>
    <w:rsid w:val="00FD2DE8"/>
    <w:rsid w:val="00FD44C8"/>
    <w:rsid w:val="00FD71CD"/>
    <w:rsid w:val="00FE0AB6"/>
    <w:rsid w:val="00FF0443"/>
    <w:rsid w:val="00FF0C9B"/>
    <w:rsid w:val="00FF2D07"/>
    <w:rsid w:val="00FF5304"/>
    <w:rsid w:val="00FF6BDB"/>
    <w:rsid w:val="00FF77D2"/>
    <w:rsid w:val="03757FD0"/>
    <w:rsid w:val="4CDCB514"/>
    <w:rsid w:val="509E69D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989"/>
  <w15:chartTrackingRefBased/>
  <w15:docId w15:val="{A7AA2116-C4B5-44E2-A0A2-2E7D0676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FA"/>
    <w:pPr>
      <w:widowControl w:val="0"/>
      <w:suppressAutoHyphens/>
      <w:autoSpaceDE w:val="0"/>
      <w:autoSpaceDN w:val="0"/>
      <w:spacing w:after="0" w:line="240" w:lineRule="auto"/>
      <w:textAlignment w:val="baseline"/>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4B27FA"/>
    <w:pPr>
      <w:keepNext/>
      <w:keepLines/>
      <w:widowControl/>
      <w:suppressAutoHyphens w:val="0"/>
      <w:autoSpaceDE/>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27FA"/>
    <w:pPr>
      <w:keepNext/>
      <w:keepLines/>
      <w:widowControl/>
      <w:suppressAutoHyphens w:val="0"/>
      <w:autoSpaceDE/>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27FA"/>
    <w:pPr>
      <w:keepNext/>
      <w:keepLines/>
      <w:widowControl/>
      <w:suppressAutoHyphens w:val="0"/>
      <w:autoSpaceDE/>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27FA"/>
    <w:pPr>
      <w:keepNext/>
      <w:keepLines/>
      <w:widowControl/>
      <w:suppressAutoHyphens w:val="0"/>
      <w:autoSpaceDE/>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4B27FA"/>
    <w:pPr>
      <w:keepNext/>
      <w:keepLines/>
      <w:widowControl/>
      <w:suppressAutoHyphens w:val="0"/>
      <w:autoSpaceDE/>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4B27FA"/>
    <w:pPr>
      <w:keepNext/>
      <w:keepLines/>
      <w:widowControl/>
      <w:suppressAutoHyphens w:val="0"/>
      <w:autoSpaceDE/>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4B27FA"/>
    <w:pPr>
      <w:keepNext/>
      <w:keepLines/>
      <w:widowControl/>
      <w:suppressAutoHyphens w:val="0"/>
      <w:autoSpaceDE/>
      <w:autoSpaceDN/>
      <w:spacing w:before="40" w:line="278" w:lineRule="auto"/>
      <w:textAlignment w:val="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4B27FA"/>
    <w:pPr>
      <w:keepNext/>
      <w:keepLines/>
      <w:widowControl/>
      <w:suppressAutoHyphens w:val="0"/>
      <w:autoSpaceDE/>
      <w:autoSpaceDN/>
      <w:spacing w:line="278" w:lineRule="auto"/>
      <w:textAlignment w:val="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4B27FA"/>
    <w:pPr>
      <w:keepNext/>
      <w:keepLines/>
      <w:widowControl/>
      <w:suppressAutoHyphens w:val="0"/>
      <w:autoSpaceDE/>
      <w:autoSpaceDN/>
      <w:spacing w:line="278" w:lineRule="auto"/>
      <w:textAlignment w:val="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7FA"/>
    <w:rPr>
      <w:rFonts w:eastAsiaTheme="majorEastAsia" w:cstheme="majorBidi"/>
      <w:color w:val="272727" w:themeColor="text1" w:themeTint="D8"/>
    </w:rPr>
  </w:style>
  <w:style w:type="paragraph" w:styleId="Title">
    <w:name w:val="Title"/>
    <w:basedOn w:val="Normal"/>
    <w:next w:val="Normal"/>
    <w:link w:val="TitleChar"/>
    <w:uiPriority w:val="10"/>
    <w:qFormat/>
    <w:rsid w:val="004B27FA"/>
    <w:pPr>
      <w:widowControl/>
      <w:suppressAutoHyphens w:val="0"/>
      <w:autoSpaceDE/>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2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7FA"/>
    <w:pPr>
      <w:widowControl/>
      <w:numPr>
        <w:ilvl w:val="1"/>
      </w:numPr>
      <w:suppressAutoHyphens w:val="0"/>
      <w:autoSpaceDE/>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2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7FA"/>
    <w:pPr>
      <w:widowControl/>
      <w:suppressAutoHyphens w:val="0"/>
      <w:autoSpaceDE/>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4B27FA"/>
    <w:rPr>
      <w:i/>
      <w:iCs/>
      <w:color w:val="404040" w:themeColor="text1" w:themeTint="BF"/>
    </w:rPr>
  </w:style>
  <w:style w:type="paragraph" w:styleId="ListParagraph">
    <w:name w:val="List Paragraph"/>
    <w:basedOn w:val="Normal"/>
    <w:uiPriority w:val="34"/>
    <w:qFormat/>
    <w:rsid w:val="004B27FA"/>
    <w:pPr>
      <w:widowControl/>
      <w:suppressAutoHyphens w:val="0"/>
      <w:autoSpaceDE/>
      <w:autoSpaceDN/>
      <w:spacing w:after="160" w:line="278" w:lineRule="auto"/>
      <w:ind w:left="720"/>
      <w:contextualSpacing/>
      <w:textAlignment w:val="auto"/>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4B27FA"/>
    <w:rPr>
      <w:i/>
      <w:iCs/>
      <w:color w:val="0F4761" w:themeColor="accent1" w:themeShade="BF"/>
    </w:rPr>
  </w:style>
  <w:style w:type="paragraph" w:styleId="IntenseQuote">
    <w:name w:val="Intense Quote"/>
    <w:basedOn w:val="Normal"/>
    <w:next w:val="Normal"/>
    <w:link w:val="IntenseQuoteChar"/>
    <w:uiPriority w:val="30"/>
    <w:qFormat/>
    <w:rsid w:val="004B27FA"/>
    <w:pPr>
      <w:widowControl/>
      <w:pBdr>
        <w:top w:val="single" w:sz="4" w:space="10" w:color="0F4761" w:themeColor="accent1" w:themeShade="BF"/>
        <w:bottom w:val="single" w:sz="4" w:space="10" w:color="0F4761" w:themeColor="accent1" w:themeShade="BF"/>
      </w:pBdr>
      <w:suppressAutoHyphens w:val="0"/>
      <w:autoSpaceDE/>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4B27FA"/>
    <w:rPr>
      <w:i/>
      <w:iCs/>
      <w:color w:val="0F4761" w:themeColor="accent1" w:themeShade="BF"/>
    </w:rPr>
  </w:style>
  <w:style w:type="character" w:styleId="IntenseReference">
    <w:name w:val="Intense Reference"/>
    <w:basedOn w:val="DefaultParagraphFont"/>
    <w:uiPriority w:val="32"/>
    <w:qFormat/>
    <w:rsid w:val="004B27FA"/>
    <w:rPr>
      <w:b/>
      <w:bCs/>
      <w:smallCaps/>
      <w:color w:val="0F4761" w:themeColor="accent1" w:themeShade="BF"/>
      <w:spacing w:val="5"/>
    </w:rPr>
  </w:style>
  <w:style w:type="paragraph" w:styleId="Header">
    <w:name w:val="header"/>
    <w:basedOn w:val="Normal"/>
    <w:link w:val="HeaderChar"/>
    <w:uiPriority w:val="99"/>
    <w:unhideWhenUsed/>
    <w:rsid w:val="004B27FA"/>
    <w:pPr>
      <w:tabs>
        <w:tab w:val="center" w:pos="4703"/>
        <w:tab w:val="right" w:pos="9406"/>
      </w:tabs>
    </w:pPr>
  </w:style>
  <w:style w:type="character" w:customStyle="1" w:styleId="HeaderChar">
    <w:name w:val="Header Char"/>
    <w:basedOn w:val="DefaultParagraphFont"/>
    <w:link w:val="Header"/>
    <w:uiPriority w:val="99"/>
    <w:rsid w:val="004B27FA"/>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4B27FA"/>
    <w:pPr>
      <w:tabs>
        <w:tab w:val="center" w:pos="4703"/>
        <w:tab w:val="right" w:pos="9406"/>
      </w:tabs>
    </w:pPr>
  </w:style>
  <w:style w:type="character" w:customStyle="1" w:styleId="FooterChar">
    <w:name w:val="Footer Char"/>
    <w:basedOn w:val="DefaultParagraphFont"/>
    <w:link w:val="Footer"/>
    <w:uiPriority w:val="99"/>
    <w:rsid w:val="004B27FA"/>
    <w:rPr>
      <w:rFonts w:ascii="Times New Roman" w:eastAsia="Times New Roman" w:hAnsi="Times New Roman" w:cs="Times New Roman"/>
      <w:kern w:val="0"/>
      <w:sz w:val="20"/>
      <w14:ligatures w14:val="none"/>
    </w:rPr>
  </w:style>
  <w:style w:type="paragraph" w:styleId="FootnoteText">
    <w:name w:val="footnote text"/>
    <w:basedOn w:val="Normal"/>
    <w:link w:val="FootnoteTextChar"/>
    <w:uiPriority w:val="99"/>
    <w:semiHidden/>
    <w:unhideWhenUsed/>
    <w:rsid w:val="007D3728"/>
    <w:rPr>
      <w:szCs w:val="20"/>
    </w:rPr>
  </w:style>
  <w:style w:type="character" w:customStyle="1" w:styleId="FootnoteTextChar">
    <w:name w:val="Footnote Text Char"/>
    <w:basedOn w:val="DefaultParagraphFont"/>
    <w:link w:val="FootnoteText"/>
    <w:uiPriority w:val="99"/>
    <w:semiHidden/>
    <w:rsid w:val="007D3728"/>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7D3728"/>
    <w:rPr>
      <w:rFonts w:ascii="Times New Roman" w:hAnsi="Times New Roman" w:cs="Times New Roman" w:hint="default"/>
    </w:rPr>
  </w:style>
  <w:style w:type="table" w:styleId="TableGrid">
    <w:name w:val="Table Grid"/>
    <w:basedOn w:val="TableNormal"/>
    <w:uiPriority w:val="39"/>
    <w:rsid w:val="007D3728"/>
    <w:pPr>
      <w:spacing w:after="0" w:line="240" w:lineRule="auto"/>
    </w:pPr>
    <w:rPr>
      <w:rFonts w:ascii="Arial" w:eastAsia="Malgun Gothic" w:hAnsi="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24F7"/>
    <w:pPr>
      <w:spacing w:after="0" w:line="240" w:lineRule="auto"/>
    </w:pPr>
    <w:rPr>
      <w:rFonts w:ascii="Times New Roman" w:eastAsia="Times New Roman" w:hAnsi="Times New Roman" w:cs="Times New Roman"/>
      <w:kern w:val="0"/>
      <w:sz w:val="20"/>
      <w14:ligatures w14:val="none"/>
    </w:rPr>
  </w:style>
  <w:style w:type="character" w:styleId="CommentReference">
    <w:name w:val="annotation reference"/>
    <w:basedOn w:val="DefaultParagraphFont"/>
    <w:uiPriority w:val="99"/>
    <w:semiHidden/>
    <w:unhideWhenUsed/>
    <w:rsid w:val="00F321DC"/>
    <w:rPr>
      <w:sz w:val="16"/>
      <w:szCs w:val="16"/>
    </w:rPr>
  </w:style>
  <w:style w:type="paragraph" w:styleId="CommentText">
    <w:name w:val="annotation text"/>
    <w:basedOn w:val="Normal"/>
    <w:link w:val="CommentTextChar"/>
    <w:uiPriority w:val="99"/>
    <w:unhideWhenUsed/>
    <w:rsid w:val="00F321DC"/>
    <w:rPr>
      <w:szCs w:val="20"/>
    </w:rPr>
  </w:style>
  <w:style w:type="character" w:customStyle="1" w:styleId="CommentTextChar">
    <w:name w:val="Comment Text Char"/>
    <w:basedOn w:val="DefaultParagraphFont"/>
    <w:link w:val="CommentText"/>
    <w:uiPriority w:val="99"/>
    <w:rsid w:val="00F321D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21DC"/>
    <w:rPr>
      <w:b/>
      <w:bCs/>
    </w:rPr>
  </w:style>
  <w:style w:type="character" w:customStyle="1" w:styleId="CommentSubjectChar">
    <w:name w:val="Comment Subject Char"/>
    <w:basedOn w:val="CommentTextChar"/>
    <w:link w:val="CommentSubject"/>
    <w:uiPriority w:val="99"/>
    <w:semiHidden/>
    <w:rsid w:val="00F321DC"/>
    <w:rPr>
      <w:rFonts w:ascii="Times New Roman" w:eastAsia="Times New Roman" w:hAnsi="Times New Roman" w:cs="Times New Roman"/>
      <w:b/>
      <w:bCs/>
      <w:kern w:val="0"/>
      <w:sz w:val="20"/>
      <w:szCs w:val="20"/>
      <w14:ligatures w14:val="none"/>
    </w:rPr>
  </w:style>
  <w:style w:type="paragraph" w:customStyle="1" w:styleId="wordsection1">
    <w:name w:val="wordsection1"/>
    <w:basedOn w:val="Normal"/>
    <w:rsid w:val="000338EA"/>
    <w:pPr>
      <w:widowControl/>
      <w:suppressAutoHyphens w:val="0"/>
      <w:autoSpaceDE/>
      <w:autoSpaceDN/>
      <w:spacing w:before="100" w:beforeAutospacing="1" w:after="100" w:afterAutospacing="1"/>
      <w:textAlignment w:val="auto"/>
    </w:pPr>
    <w:rPr>
      <w:rFonts w:ascii="Aptos" w:eastAsiaTheme="minorHAnsi" w:hAnsi="Aptos" w:cs="Aptos"/>
      <w:sz w:val="24"/>
    </w:rPr>
  </w:style>
  <w:style w:type="character" w:styleId="Hyperlink">
    <w:name w:val="Hyperlink"/>
    <w:basedOn w:val="DefaultParagraphFont"/>
    <w:uiPriority w:val="99"/>
    <w:unhideWhenUsed/>
    <w:rsid w:val="00DE3B00"/>
    <w:rPr>
      <w:color w:val="467886" w:themeColor="hyperlink"/>
      <w:u w:val="single"/>
    </w:rPr>
  </w:style>
  <w:style w:type="character" w:styleId="UnresolvedMention">
    <w:name w:val="Unresolved Mention"/>
    <w:basedOn w:val="DefaultParagraphFont"/>
    <w:uiPriority w:val="99"/>
    <w:semiHidden/>
    <w:unhideWhenUsed/>
    <w:rsid w:val="00DE3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ms.int/en/news/great-boost-conservation-grassland-birds-and-flyways-americ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3534D69-BCDC-4C24-ADBE-51412504419F}">
  <ds:schemaRefs>
    <ds:schemaRef ds:uri="http://schemas.microsoft.com/sharepoint/v3/contenttype/forms"/>
  </ds:schemaRefs>
</ds:datastoreItem>
</file>

<file path=customXml/itemProps2.xml><?xml version="1.0" encoding="utf-8"?>
<ds:datastoreItem xmlns:ds="http://schemas.openxmlformats.org/officeDocument/2006/customXml" ds:itemID="{079B621D-C082-4D1E-9D1D-588EBBE02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FFB15-5A59-403E-9FF6-130A8854FAF5}">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3202</Words>
  <Characters>18256</Characters>
  <Application>Microsoft Office Word</Application>
  <DocSecurity>0</DocSecurity>
  <Lines>152</Lines>
  <Paragraphs>42</Paragraphs>
  <ScaleCrop>false</ScaleCrop>
  <Company/>
  <LinksUpToDate>false</LinksUpToDate>
  <CharactersWithSpaces>21416</CharactersWithSpaces>
  <SharedDoc>false</SharedDoc>
  <HLinks>
    <vt:vector size="6" baseType="variant">
      <vt:variant>
        <vt:i4>131144</vt:i4>
      </vt:variant>
      <vt:variant>
        <vt:i4>0</vt:i4>
      </vt:variant>
      <vt:variant>
        <vt:i4>0</vt:i4>
      </vt:variant>
      <vt:variant>
        <vt:i4>5</vt:i4>
      </vt:variant>
      <vt:variant>
        <vt:lpwstr>https://www.cms.int/en/news/great-boost-conservation-grassland-birds-and-flyways-americas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Sadozai</dc:creator>
  <cp:keywords/>
  <dc:description/>
  <cp:lastModifiedBy>Catherine Brueckner</cp:lastModifiedBy>
  <cp:revision>11</cp:revision>
  <dcterms:created xsi:type="dcterms:W3CDTF">2026-03-27T18:51:00Z</dcterms:created>
  <dcterms:modified xsi:type="dcterms:W3CDTF">2026-03-27T21:12:00Z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