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72E2" w14:textId="3417BF63" w:rsidR="4F61C8D0" w:rsidRPr="00C55983" w:rsidRDefault="4F61C8D0" w:rsidP="00A44E39">
      <w:pPr>
        <w:jc w:val="center"/>
        <w:rPr>
          <w:rFonts w:ascii="Arial" w:hAnsi="Arial" w:cs="Arial"/>
          <w:sz w:val="22"/>
          <w:szCs w:val="22"/>
          <w:lang w:val="en-GB"/>
        </w:rPr>
      </w:pPr>
      <w:r w:rsidRPr="000655F0">
        <w:rPr>
          <w:rFonts w:ascii="Arial" w:hAnsi="Arial" w:cs="Arial"/>
          <w:b/>
          <w:bCs/>
          <w:sz w:val="22"/>
          <w:szCs w:val="22"/>
          <w:lang w:val="en-GB"/>
        </w:rPr>
        <w:t>FRESHWATER FISH</w:t>
      </w:r>
    </w:p>
    <w:p w14:paraId="03A28430" w14:textId="77777777" w:rsidR="00A669AC" w:rsidRPr="000655F0" w:rsidRDefault="00A669AC" w:rsidP="00A44E39">
      <w:pPr>
        <w:jc w:val="center"/>
        <w:rPr>
          <w:rFonts w:ascii="Arial" w:hAnsi="Arial" w:cs="Arial"/>
          <w:b/>
          <w:sz w:val="22"/>
          <w:szCs w:val="22"/>
          <w:lang w:val="en-GB"/>
        </w:rPr>
      </w:pPr>
    </w:p>
    <w:p w14:paraId="0BE7EE92" w14:textId="629126E6" w:rsidR="00C8220B" w:rsidRPr="000655F0" w:rsidRDefault="00A669AC" w:rsidP="00A44E39">
      <w:pPr>
        <w:jc w:val="center"/>
        <w:rPr>
          <w:rFonts w:ascii="Arial" w:hAnsi="Arial" w:cs="Arial"/>
          <w:sz w:val="22"/>
          <w:szCs w:val="22"/>
          <w:lang w:val="en-GB"/>
        </w:rPr>
      </w:pPr>
      <w:r w:rsidRPr="000655F0">
        <w:rPr>
          <w:rFonts w:ascii="Arial" w:hAnsi="Arial" w:cs="Arial"/>
          <w:sz w:val="22"/>
          <w:szCs w:val="22"/>
          <w:lang w:val="en-GB"/>
        </w:rPr>
        <w:t>UNEP/CMS/COP15/Doc.</w:t>
      </w:r>
      <w:r w:rsidR="00272207" w:rsidRPr="000655F0">
        <w:rPr>
          <w:rFonts w:ascii="Arial" w:hAnsi="Arial" w:cs="Arial"/>
          <w:sz w:val="22"/>
          <w:szCs w:val="22"/>
          <w:lang w:val="en-GB"/>
        </w:rPr>
        <w:t>25.</w:t>
      </w:r>
      <w:r w:rsidR="3675CEBE" w:rsidRPr="000655F0">
        <w:rPr>
          <w:rFonts w:ascii="Arial" w:hAnsi="Arial" w:cs="Arial"/>
          <w:sz w:val="22"/>
          <w:szCs w:val="22"/>
          <w:lang w:val="en-GB"/>
        </w:rPr>
        <w:t>6.1/Rev</w:t>
      </w:r>
      <w:r w:rsidR="009137D0" w:rsidRPr="000655F0">
        <w:rPr>
          <w:rFonts w:ascii="Arial" w:hAnsi="Arial" w:cs="Arial"/>
          <w:sz w:val="22"/>
          <w:szCs w:val="22"/>
          <w:lang w:val="en-GB"/>
        </w:rPr>
        <w:t>.</w:t>
      </w:r>
      <w:r w:rsidR="3675CEBE" w:rsidRPr="000655F0">
        <w:rPr>
          <w:rFonts w:ascii="Arial" w:hAnsi="Arial" w:cs="Arial"/>
          <w:sz w:val="22"/>
          <w:szCs w:val="22"/>
          <w:lang w:val="en-GB"/>
        </w:rPr>
        <w:t>1</w:t>
      </w:r>
    </w:p>
    <w:p w14:paraId="4ED5A5A4" w14:textId="77777777" w:rsidR="005E1E30" w:rsidRPr="00C55983" w:rsidRDefault="005E1E30" w:rsidP="00A44E39">
      <w:pPr>
        <w:jc w:val="center"/>
        <w:rPr>
          <w:rFonts w:ascii="Arial" w:hAnsi="Arial" w:cs="Arial"/>
          <w:sz w:val="22"/>
          <w:szCs w:val="22"/>
          <w:lang w:val="en-GB"/>
        </w:rPr>
      </w:pPr>
    </w:p>
    <w:p w14:paraId="08B1BA6C" w14:textId="28CD9C00" w:rsidR="00C8220B" w:rsidRPr="000655F0" w:rsidRDefault="00C8220B" w:rsidP="00A44E39">
      <w:pPr>
        <w:jc w:val="center"/>
        <w:rPr>
          <w:rFonts w:ascii="Arial" w:hAnsi="Arial" w:cs="Arial"/>
          <w:i/>
          <w:sz w:val="22"/>
          <w:szCs w:val="22"/>
          <w:lang w:val="en-GB"/>
        </w:rPr>
      </w:pPr>
      <w:r w:rsidRPr="000655F0">
        <w:rPr>
          <w:rFonts w:ascii="Arial" w:hAnsi="Arial" w:cs="Arial"/>
          <w:i/>
          <w:sz w:val="22"/>
          <w:szCs w:val="22"/>
          <w:lang w:val="en-GB"/>
        </w:rPr>
        <w:t xml:space="preserve">(Prepared by the </w:t>
      </w:r>
      <w:r w:rsidR="001D019D" w:rsidRPr="000655F0">
        <w:rPr>
          <w:rFonts w:ascii="Arial" w:hAnsi="Arial" w:cs="Arial"/>
          <w:i/>
          <w:sz w:val="22"/>
          <w:szCs w:val="22"/>
          <w:lang w:val="en-GB"/>
        </w:rPr>
        <w:t xml:space="preserve">Aquatic </w:t>
      </w:r>
      <w:r w:rsidRPr="000655F0">
        <w:rPr>
          <w:rFonts w:ascii="Arial" w:hAnsi="Arial" w:cs="Arial"/>
          <w:i/>
          <w:sz w:val="22"/>
          <w:szCs w:val="22"/>
          <w:lang w:val="en-GB"/>
        </w:rPr>
        <w:t>WG)</w:t>
      </w:r>
    </w:p>
    <w:p w14:paraId="254978D5" w14:textId="77777777" w:rsidR="00C8220B" w:rsidRPr="000655F0" w:rsidRDefault="00C8220B" w:rsidP="00A44E39">
      <w:pPr>
        <w:rPr>
          <w:rFonts w:ascii="Arial" w:hAnsi="Arial" w:cs="Arial"/>
          <w:sz w:val="22"/>
          <w:szCs w:val="22"/>
          <w:lang w:val="en-GB"/>
        </w:rPr>
      </w:pPr>
    </w:p>
    <w:p w14:paraId="3309B882" w14:textId="77777777" w:rsidR="005E1E30" w:rsidRPr="00C55983" w:rsidRDefault="005E1E30" w:rsidP="00A44E39">
      <w:pPr>
        <w:rPr>
          <w:rFonts w:ascii="Arial" w:hAnsi="Arial" w:cs="Arial"/>
          <w:sz w:val="22"/>
          <w:szCs w:val="22"/>
          <w:lang w:val="en-GB"/>
        </w:rPr>
      </w:pPr>
    </w:p>
    <w:p w14:paraId="7842261D" w14:textId="77777777" w:rsidR="00155CF3" w:rsidRPr="004242BF" w:rsidRDefault="00155CF3" w:rsidP="00155CF3">
      <w:pPr>
        <w:suppressAutoHyphens w:val="0"/>
        <w:adjustRightInd w:val="0"/>
        <w:jc w:val="center"/>
        <w:textAlignment w:val="auto"/>
        <w:rPr>
          <w:rFonts w:ascii="Arial" w:hAnsi="Arial" w:cs="Arial"/>
          <w:b/>
          <w:bCs/>
          <w:iCs/>
          <w:sz w:val="22"/>
          <w:szCs w:val="22"/>
          <w:u w:val="single"/>
          <w:lang w:val="en-GB"/>
        </w:rPr>
      </w:pPr>
      <w:r w:rsidRPr="004242BF">
        <w:rPr>
          <w:rFonts w:ascii="Arial" w:hAnsi="Arial" w:cs="Arial"/>
          <w:b/>
          <w:bCs/>
          <w:iCs/>
          <w:sz w:val="22"/>
          <w:szCs w:val="22"/>
          <w:lang w:val="en-GB"/>
        </w:rPr>
        <w:t>MIGRATORY FRESHWATER FISH</w:t>
      </w:r>
    </w:p>
    <w:p w14:paraId="536C9667" w14:textId="77777777" w:rsidR="00155CF3" w:rsidRDefault="00155CF3" w:rsidP="00A44E39">
      <w:pPr>
        <w:suppressAutoHyphens w:val="0"/>
        <w:adjustRightInd w:val="0"/>
        <w:jc w:val="center"/>
        <w:textAlignment w:val="auto"/>
        <w:rPr>
          <w:rFonts w:ascii="Arial" w:eastAsia="MS Mincho" w:hAnsi="Arial" w:cs="Arial"/>
          <w:sz w:val="22"/>
          <w:szCs w:val="22"/>
          <w:lang w:val="en-GB"/>
        </w:rPr>
      </w:pPr>
    </w:p>
    <w:p w14:paraId="2760E1D6" w14:textId="1E44E0B1" w:rsidR="004242BF" w:rsidRPr="000655F0" w:rsidRDefault="00E15CED" w:rsidP="00A44E39">
      <w:pPr>
        <w:suppressAutoHyphens w:val="0"/>
        <w:adjustRightInd w:val="0"/>
        <w:jc w:val="center"/>
        <w:textAlignment w:val="auto"/>
        <w:rPr>
          <w:rFonts w:ascii="Arial" w:eastAsia="MS Mincho" w:hAnsi="Arial" w:cs="Arial"/>
          <w:i/>
          <w:iCs/>
          <w:sz w:val="22"/>
          <w:szCs w:val="22"/>
          <w:lang w:val="en-GB"/>
        </w:rPr>
      </w:pPr>
      <w:r w:rsidRPr="000655F0">
        <w:rPr>
          <w:rFonts w:ascii="Arial" w:eastAsia="MS Mincho" w:hAnsi="Arial" w:cs="Arial"/>
          <w:sz w:val="22"/>
          <w:szCs w:val="22"/>
          <w:lang w:val="en-GB"/>
        </w:rPr>
        <w:t xml:space="preserve">DRAFT </w:t>
      </w:r>
      <w:r w:rsidR="004242BF" w:rsidRPr="000655F0">
        <w:rPr>
          <w:rFonts w:ascii="Arial" w:eastAsia="MS Mincho" w:hAnsi="Arial" w:cs="Arial"/>
          <w:sz w:val="22"/>
          <w:szCs w:val="22"/>
          <w:lang w:val="en-GB"/>
        </w:rPr>
        <w:t>RESOLUTION</w:t>
      </w:r>
    </w:p>
    <w:p w14:paraId="4AC4A595" w14:textId="77777777" w:rsidR="004242BF" w:rsidRPr="004242BF" w:rsidRDefault="004242BF" w:rsidP="00A44E39">
      <w:pPr>
        <w:suppressAutoHyphens w:val="0"/>
        <w:adjustRightInd w:val="0"/>
        <w:textAlignment w:val="auto"/>
        <w:rPr>
          <w:rFonts w:ascii="Arial" w:hAnsi="Arial" w:cs="Arial"/>
          <w:i/>
          <w:sz w:val="22"/>
          <w:szCs w:val="22"/>
          <w:lang w:val="en-GB"/>
        </w:rPr>
      </w:pPr>
    </w:p>
    <w:p w14:paraId="16B71C75" w14:textId="77777777" w:rsidR="004242BF" w:rsidRPr="000655F0" w:rsidRDefault="004242BF" w:rsidP="00A44E39">
      <w:pPr>
        <w:widowControl/>
        <w:suppressAutoHyphens w:val="0"/>
        <w:autoSpaceDE/>
        <w:autoSpaceDN/>
        <w:textAlignment w:val="auto"/>
        <w:rPr>
          <w:rFonts w:ascii="Arial" w:eastAsia="Arial" w:hAnsi="Arial" w:cs="Arial"/>
          <w:b/>
          <w:bCs/>
          <w:sz w:val="22"/>
          <w:szCs w:val="22"/>
          <w:lang w:val="en-GB"/>
        </w:rPr>
      </w:pPr>
    </w:p>
    <w:p w14:paraId="6F274CA2" w14:textId="77777777" w:rsidR="004E1161" w:rsidRPr="005E0798" w:rsidRDefault="004E1161" w:rsidP="00155CF3">
      <w:pPr>
        <w:widowControl/>
        <w:autoSpaceDE/>
        <w:autoSpaceDN/>
        <w:jc w:val="both"/>
        <w:textAlignment w:val="auto"/>
        <w:rPr>
          <w:rFonts w:ascii="Arial" w:eastAsia="Arial" w:hAnsi="Arial" w:cs="Arial"/>
          <w:sz w:val="22"/>
          <w:szCs w:val="22"/>
          <w:lang w:val="en-GB"/>
        </w:rPr>
      </w:pPr>
      <w:r w:rsidRPr="005E0798">
        <w:rPr>
          <w:rFonts w:ascii="Arial" w:eastAsia="Arial" w:hAnsi="Arial" w:cs="Arial"/>
          <w:i/>
          <w:iCs/>
          <w:sz w:val="22"/>
          <w:szCs w:val="22"/>
          <w:lang w:val="en-GB"/>
        </w:rPr>
        <w:t xml:space="preserve">Considering </w:t>
      </w:r>
      <w:r w:rsidRPr="005E0798">
        <w:rPr>
          <w:rFonts w:ascii="Arial" w:eastAsia="Arial" w:hAnsi="Arial" w:cs="Arial"/>
          <w:sz w:val="22"/>
          <w:szCs w:val="22"/>
          <w:lang w:val="en-GB"/>
        </w:rPr>
        <w:t>that the CMS Samarkand Strategic Plan for Migratory Species 2024-2032 foresees under Goal 1 that the conservation status of migratory species is improved, including that by 2029 all species with an unfavourable status are listed and regularly reviewed (Targets 1.1 and 1.2), and by 2032 their conservation status has improved (Target 1.3),</w:t>
      </w:r>
    </w:p>
    <w:p w14:paraId="51B3C947" w14:textId="77777777" w:rsidR="004E1161" w:rsidRPr="004E1161" w:rsidRDefault="004E1161" w:rsidP="00155CF3">
      <w:pPr>
        <w:widowControl/>
        <w:autoSpaceDE/>
        <w:autoSpaceDN/>
        <w:jc w:val="both"/>
        <w:textAlignment w:val="auto"/>
        <w:rPr>
          <w:rFonts w:ascii="Arial" w:eastAsia="Arial" w:hAnsi="Arial" w:cs="Arial"/>
          <w:sz w:val="22"/>
          <w:szCs w:val="22"/>
          <w:u w:val="single"/>
          <w:lang w:val="en-GB"/>
        </w:rPr>
      </w:pPr>
    </w:p>
    <w:p w14:paraId="793D8E51" w14:textId="0C370DFE" w:rsidR="004E1161" w:rsidRPr="005E0798" w:rsidRDefault="004E1161" w:rsidP="00155CF3">
      <w:pPr>
        <w:widowControl/>
        <w:autoSpaceDE/>
        <w:autoSpaceDN/>
        <w:jc w:val="both"/>
        <w:textAlignment w:val="auto"/>
        <w:rPr>
          <w:rFonts w:ascii="Arial" w:eastAsia="Arial" w:hAnsi="Arial" w:cs="Arial"/>
          <w:sz w:val="22"/>
          <w:szCs w:val="22"/>
          <w:lang w:val="en-GB"/>
        </w:rPr>
      </w:pPr>
      <w:r w:rsidRPr="005E0798">
        <w:rPr>
          <w:rFonts w:ascii="Arial" w:eastAsia="Arial" w:hAnsi="Arial" w:cs="Arial"/>
          <w:i/>
          <w:iCs/>
          <w:sz w:val="22"/>
          <w:szCs w:val="22"/>
          <w:lang w:val="en-GB"/>
        </w:rPr>
        <w:t>Further considering</w:t>
      </w:r>
      <w:r w:rsidRPr="005E0798">
        <w:rPr>
          <w:rFonts w:ascii="Arial" w:eastAsia="Arial" w:hAnsi="Arial" w:cs="Arial"/>
          <w:sz w:val="22"/>
          <w:szCs w:val="22"/>
          <w:lang w:val="en-GB"/>
        </w:rPr>
        <w:t xml:space="preserve"> that the CMS Samarkand Strategic Plan for Migratory Species 2024-2032 foresees under Goal 2 that the habitats and ranges of migratory species are maintained and restored, supporting their connectivity, including that by 2029 </w:t>
      </w:r>
      <w:r w:rsidR="00203848" w:rsidRPr="00203848">
        <w:rPr>
          <w:rFonts w:ascii="Arial" w:eastAsia="Arial" w:hAnsi="Arial" w:cs="Arial"/>
          <w:sz w:val="22"/>
          <w:szCs w:val="22"/>
          <w:lang w:val="en-GB"/>
        </w:rPr>
        <w:t>all-important</w:t>
      </w:r>
      <w:r w:rsidRPr="005E0798">
        <w:rPr>
          <w:rFonts w:ascii="Arial" w:eastAsia="Arial" w:hAnsi="Arial" w:cs="Arial"/>
          <w:sz w:val="22"/>
          <w:szCs w:val="22"/>
          <w:lang w:val="en-GB"/>
        </w:rPr>
        <w:t xml:space="preserve"> habitats are identified, assessed and monitored (Target 2.1), and by 2032 these habitats are protected, effectively conserved and restored while habitat loss, degradation and fragmentation are reduced (Targets 2.2 and 2.3), and additionally under Goal 3 illegal and unsustainable take and overexploitation (Target 3.1), direct mortality caused from human-made infrastructure (Target 3.2), pollution and poisoning affecting migratory species and their habitats (Target 3.3), impacts of climate change on migratory species and their habitats (Target 3.4), and the negative impacts of invasive alien species (Target 3.5)</w:t>
      </w:r>
      <w:r w:rsidR="00E6101E">
        <w:rPr>
          <w:rFonts w:ascii="Arial" w:eastAsia="Arial" w:hAnsi="Arial" w:cs="Arial"/>
          <w:sz w:val="22"/>
          <w:szCs w:val="22"/>
          <w:lang w:val="en-GB"/>
        </w:rPr>
        <w:t>,</w:t>
      </w:r>
    </w:p>
    <w:p w14:paraId="4989BE59" w14:textId="77777777" w:rsidR="004E1161" w:rsidRPr="004E1161" w:rsidRDefault="004E1161" w:rsidP="00155CF3">
      <w:pPr>
        <w:widowControl/>
        <w:autoSpaceDE/>
        <w:autoSpaceDN/>
        <w:jc w:val="both"/>
        <w:textAlignment w:val="auto"/>
        <w:rPr>
          <w:rFonts w:ascii="Arial" w:eastAsia="Arial" w:hAnsi="Arial" w:cs="Arial"/>
          <w:sz w:val="22"/>
          <w:szCs w:val="22"/>
          <w:u w:val="single"/>
          <w:lang w:val="en-GB"/>
        </w:rPr>
      </w:pPr>
    </w:p>
    <w:p w14:paraId="44583F2A" w14:textId="77777777" w:rsidR="004E1161" w:rsidRPr="005E0798" w:rsidRDefault="004E1161" w:rsidP="00155CF3">
      <w:pPr>
        <w:widowControl/>
        <w:autoSpaceDE/>
        <w:autoSpaceDN/>
        <w:jc w:val="both"/>
        <w:textAlignment w:val="auto"/>
        <w:rPr>
          <w:rFonts w:ascii="Arial" w:eastAsiaTheme="minorEastAsia" w:hAnsi="Arial" w:cs="Arial"/>
          <w:sz w:val="22"/>
          <w:szCs w:val="22"/>
          <w:lang w:val="en-GB"/>
        </w:rPr>
      </w:pPr>
      <w:r w:rsidRPr="005E0798">
        <w:rPr>
          <w:rFonts w:ascii="Arial" w:eastAsiaTheme="minorEastAsia" w:hAnsi="Arial" w:cs="Arial"/>
          <w:i/>
          <w:iCs/>
          <w:sz w:val="22"/>
          <w:szCs w:val="22"/>
          <w:lang w:val="en-GB"/>
        </w:rPr>
        <w:t>Recognizing</w:t>
      </w:r>
      <w:r w:rsidRPr="005E0798">
        <w:rPr>
          <w:rFonts w:ascii="Arial" w:eastAsiaTheme="minorEastAsia" w:hAnsi="Arial" w:cs="Arial"/>
          <w:sz w:val="22"/>
          <w:szCs w:val="22"/>
          <w:lang w:val="en-GB"/>
        </w:rPr>
        <w:t xml:space="preserve"> that bycatch and hydropower dam construction constitutes a significant threat to many migratory freshwater fish species, and that targeted action is required to address this issue,</w:t>
      </w:r>
    </w:p>
    <w:p w14:paraId="087BF824" w14:textId="77777777" w:rsidR="004E1161" w:rsidRPr="004E1161" w:rsidRDefault="004E1161" w:rsidP="00155CF3">
      <w:pPr>
        <w:widowControl/>
        <w:autoSpaceDE/>
        <w:autoSpaceDN/>
        <w:jc w:val="both"/>
        <w:textAlignment w:val="auto"/>
        <w:rPr>
          <w:rFonts w:ascii="Arial" w:eastAsiaTheme="minorEastAsia" w:hAnsi="Arial" w:cs="Arial"/>
          <w:sz w:val="22"/>
          <w:szCs w:val="22"/>
          <w:u w:val="single"/>
          <w:lang w:val="en-GB"/>
        </w:rPr>
      </w:pPr>
    </w:p>
    <w:p w14:paraId="16EB344E" w14:textId="37209121" w:rsidR="004E1161" w:rsidRPr="004E1161" w:rsidRDefault="004E1161" w:rsidP="00155CF3">
      <w:pPr>
        <w:widowControl/>
        <w:autoSpaceDE/>
        <w:autoSpaceDN/>
        <w:jc w:val="both"/>
        <w:textAlignment w:val="auto"/>
        <w:rPr>
          <w:rFonts w:ascii="Arial" w:eastAsia="Arial" w:hAnsi="Arial" w:cs="Arial"/>
          <w:sz w:val="22"/>
          <w:szCs w:val="22"/>
          <w:lang w:val="en-GB"/>
        </w:rPr>
      </w:pPr>
      <w:r w:rsidRPr="005E0798">
        <w:rPr>
          <w:rFonts w:ascii="Arial" w:eastAsia="Arial" w:hAnsi="Arial" w:cs="Arial"/>
          <w:i/>
          <w:iCs/>
          <w:sz w:val="22"/>
          <w:szCs w:val="22"/>
          <w:lang w:val="en-GB"/>
        </w:rPr>
        <w:t>Further r</w:t>
      </w:r>
      <w:r w:rsidRPr="004E1161">
        <w:rPr>
          <w:rFonts w:ascii="Arial" w:eastAsia="Arial" w:hAnsi="Arial" w:cs="Arial"/>
          <w:i/>
          <w:iCs/>
          <w:sz w:val="22"/>
          <w:szCs w:val="22"/>
          <w:lang w:val="en-GB"/>
        </w:rPr>
        <w:t xml:space="preserve">ecognizing </w:t>
      </w:r>
      <w:r w:rsidRPr="004E1161">
        <w:rPr>
          <w:rFonts w:ascii="Arial" w:eastAsia="Arial" w:hAnsi="Arial" w:cs="Arial"/>
          <w:sz w:val="22"/>
          <w:szCs w:val="22"/>
          <w:lang w:val="en-GB"/>
        </w:rPr>
        <w:t>the obligations of the international community to conserve, protect and manage migratory freshwater fish as underpinned by, inter alia:</w:t>
      </w:r>
    </w:p>
    <w:p w14:paraId="584242CA" w14:textId="77777777" w:rsidR="004E1161" w:rsidRPr="004E1161" w:rsidRDefault="004E1161" w:rsidP="00A44E39">
      <w:pPr>
        <w:widowControl/>
        <w:suppressAutoHyphens w:val="0"/>
        <w:autoSpaceDE/>
        <w:autoSpaceDN/>
        <w:jc w:val="both"/>
        <w:textAlignment w:val="auto"/>
        <w:rPr>
          <w:rFonts w:ascii="Arial" w:eastAsiaTheme="minorHAnsi" w:hAnsi="Arial" w:cs="Arial"/>
          <w:sz w:val="22"/>
          <w:szCs w:val="22"/>
          <w:lang w:val="en-GB"/>
        </w:rPr>
      </w:pPr>
    </w:p>
    <w:p w14:paraId="010930E7" w14:textId="77777777" w:rsidR="004E1161" w:rsidRPr="004E1161" w:rsidRDefault="004E1161" w:rsidP="00A44E39">
      <w:pPr>
        <w:widowControl/>
        <w:numPr>
          <w:ilvl w:val="0"/>
          <w:numId w:val="1"/>
        </w:numPr>
        <w:suppressAutoHyphens w:val="0"/>
        <w:autoSpaceDE/>
        <w:autoSpaceDN/>
        <w:contextualSpacing/>
        <w:jc w:val="both"/>
        <w:textAlignment w:val="auto"/>
        <w:rPr>
          <w:rFonts w:ascii="Arial" w:eastAsiaTheme="minorHAnsi" w:hAnsi="Arial" w:cs="Arial"/>
          <w:sz w:val="22"/>
          <w:szCs w:val="22"/>
          <w:lang w:val="en-GB"/>
        </w:rPr>
      </w:pPr>
      <w:r w:rsidRPr="005E0798">
        <w:rPr>
          <w:rFonts w:ascii="Arial" w:eastAsia="Arial" w:hAnsi="Arial" w:cs="Arial"/>
          <w:sz w:val="22"/>
          <w:szCs w:val="22"/>
          <w:lang w:val="en-GB"/>
        </w:rPr>
        <w:t>CBD Decision 15/4 on the Kunming-Montreal Global Biodiversity Framework, in particular Target 2 to ensure that at least 30 per cent of areas of degraded terrestrial, inland water, and marine and coastal ecosystems are under effective restoration and Target 3 to conserve at least 30 per cent of terrestrial and inland water areas, and of marine and coastal areas, as well as</w:t>
      </w:r>
      <w:r w:rsidRPr="004E1161">
        <w:rPr>
          <w:rFonts w:ascii="Arial" w:eastAsia="Arial" w:hAnsi="Arial" w:cs="Arial"/>
          <w:sz w:val="22"/>
          <w:szCs w:val="22"/>
          <w:lang w:val="en-GB"/>
        </w:rPr>
        <w:t xml:space="preserve"> </w:t>
      </w:r>
      <w:r w:rsidRPr="004E1161">
        <w:rPr>
          <w:rFonts w:ascii="Arial" w:eastAsiaTheme="minorHAnsi" w:hAnsi="Arial" w:cs="Arial"/>
          <w:sz w:val="22"/>
          <w:szCs w:val="22"/>
          <w:lang w:val="en-GB"/>
        </w:rPr>
        <w:t>CBD Decision VII/4 on the revised programme of work of biological diversity of inland water ecosystems, and in particular goal 1.3 to enhance the conservation status of inland water biological diversity through rehabilitation and restoration of degraded ecosystems and the recovery of threatened species</w:t>
      </w:r>
      <w:r w:rsidRPr="004E1161">
        <w:rPr>
          <w:rFonts w:ascii="Arial" w:eastAsiaTheme="minorHAnsi" w:hAnsi="Arial" w:cs="Arial"/>
          <w:strike/>
          <w:sz w:val="22"/>
          <w:szCs w:val="22"/>
          <w:lang w:val="en-GB"/>
        </w:rPr>
        <w:t>;</w:t>
      </w:r>
      <w:r w:rsidRPr="004E1161">
        <w:rPr>
          <w:rFonts w:ascii="Arial" w:eastAsiaTheme="minorHAnsi" w:hAnsi="Arial" w:cs="Arial"/>
          <w:sz w:val="22"/>
          <w:szCs w:val="22"/>
          <w:u w:val="single"/>
          <w:lang w:val="en-GB"/>
        </w:rPr>
        <w:t>,</w:t>
      </w:r>
    </w:p>
    <w:p w14:paraId="58A5C883" w14:textId="77777777" w:rsidR="004E1161" w:rsidRPr="004E1161" w:rsidRDefault="004E1161" w:rsidP="00A44E39">
      <w:pPr>
        <w:widowControl/>
        <w:suppressAutoHyphens w:val="0"/>
        <w:autoSpaceDE/>
        <w:autoSpaceDN/>
        <w:ind w:left="720"/>
        <w:contextualSpacing/>
        <w:jc w:val="both"/>
        <w:textAlignment w:val="auto"/>
        <w:rPr>
          <w:rFonts w:ascii="Arial" w:eastAsiaTheme="minorHAnsi" w:hAnsi="Arial" w:cs="Arial"/>
          <w:sz w:val="22"/>
          <w:szCs w:val="22"/>
          <w:lang w:val="en-GB"/>
        </w:rPr>
      </w:pPr>
    </w:p>
    <w:p w14:paraId="6B0A2513" w14:textId="2779F333" w:rsidR="004E1161" w:rsidRPr="004E1161" w:rsidRDefault="004E1161" w:rsidP="00A44E39">
      <w:pPr>
        <w:widowControl/>
        <w:numPr>
          <w:ilvl w:val="0"/>
          <w:numId w:val="1"/>
        </w:numPr>
        <w:suppressAutoHyphens w:val="0"/>
        <w:autoSpaceDE/>
        <w:autoSpaceDN/>
        <w:contextualSpacing/>
        <w:jc w:val="both"/>
        <w:textAlignment w:val="auto"/>
        <w:rPr>
          <w:rFonts w:ascii="Arial" w:eastAsiaTheme="minorHAnsi" w:hAnsi="Arial" w:cs="Arial"/>
          <w:sz w:val="22"/>
          <w:szCs w:val="22"/>
          <w:lang w:val="en-GB"/>
        </w:rPr>
      </w:pPr>
      <w:r w:rsidRPr="004E1161">
        <w:rPr>
          <w:rFonts w:ascii="Arial" w:eastAsiaTheme="minorHAnsi" w:hAnsi="Arial" w:cs="Arial"/>
          <w:sz w:val="22"/>
          <w:szCs w:val="22"/>
          <w:lang w:val="en-GB"/>
        </w:rPr>
        <w:t>CITES Resolution</w:t>
      </w:r>
      <w:r w:rsidRPr="004E1161">
        <w:rPr>
          <w:rFonts w:ascii="Arial" w:eastAsiaTheme="minorHAnsi" w:hAnsi="Arial" w:cs="Arial"/>
          <w:strike/>
          <w:sz w:val="22"/>
          <w:szCs w:val="22"/>
          <w:lang w:val="en-GB"/>
        </w:rPr>
        <w:t xml:space="preserve"> </w:t>
      </w:r>
      <w:r w:rsidRPr="004E1161">
        <w:rPr>
          <w:rFonts w:ascii="Arial" w:eastAsiaTheme="minorHAnsi" w:hAnsi="Arial" w:cs="Arial"/>
          <w:sz w:val="22"/>
          <w:szCs w:val="22"/>
          <w:lang w:val="en-GB"/>
        </w:rPr>
        <w:t xml:space="preserve">Conf. 12.7 (Rev. </w:t>
      </w:r>
      <w:r w:rsidRPr="005E0798">
        <w:rPr>
          <w:rFonts w:ascii="Arial" w:eastAsiaTheme="minorHAnsi" w:hAnsi="Arial" w:cs="Arial"/>
          <w:sz w:val="22"/>
          <w:szCs w:val="22"/>
          <w:lang w:val="en-GB"/>
        </w:rPr>
        <w:t>COP17</w:t>
      </w:r>
      <w:r w:rsidRPr="004E1161">
        <w:rPr>
          <w:rFonts w:ascii="Arial" w:eastAsiaTheme="minorHAnsi" w:hAnsi="Arial" w:cs="Arial"/>
          <w:sz w:val="22"/>
          <w:szCs w:val="22"/>
          <w:lang w:val="en-GB"/>
        </w:rPr>
        <w:t>) set</w:t>
      </w:r>
      <w:r w:rsidRPr="005E0798">
        <w:rPr>
          <w:rFonts w:ascii="Arial" w:eastAsiaTheme="minorHAnsi" w:hAnsi="Arial" w:cs="Arial"/>
          <w:sz w:val="22"/>
          <w:szCs w:val="22"/>
          <w:lang w:val="en-GB"/>
        </w:rPr>
        <w:t>s</w:t>
      </w:r>
      <w:r w:rsidRPr="004E1161">
        <w:rPr>
          <w:rFonts w:ascii="Arial" w:eastAsiaTheme="minorHAnsi" w:hAnsi="Arial" w:cs="Arial"/>
          <w:sz w:val="22"/>
          <w:szCs w:val="22"/>
          <w:lang w:val="en-GB"/>
        </w:rPr>
        <w:t xml:space="preserve"> out a number of conservation management measures </w:t>
      </w:r>
      <w:r w:rsidRPr="005E0798">
        <w:rPr>
          <w:rFonts w:ascii="Arial" w:eastAsia="Arial" w:hAnsi="Arial" w:cs="Arial"/>
          <w:sz w:val="22"/>
          <w:szCs w:val="22"/>
          <w:lang w:val="en-GB"/>
        </w:rPr>
        <w:t>for sturgeon and paddlefish</w:t>
      </w:r>
      <w:r w:rsidRPr="004E1161">
        <w:rPr>
          <w:rFonts w:ascii="Arial" w:eastAsiaTheme="minorHAnsi" w:hAnsi="Arial" w:cs="Arial"/>
          <w:sz w:val="22"/>
          <w:szCs w:val="22"/>
          <w:lang w:val="en-GB"/>
        </w:rPr>
        <w:t xml:space="preserve">, including fishery management programmes, improving legislation, promoting regional agreements, development of marking systems, aquaculture, </w:t>
      </w:r>
      <w:r w:rsidRPr="005E0798">
        <w:rPr>
          <w:rFonts w:ascii="Arial" w:eastAsia="Arial" w:hAnsi="Arial" w:cs="Arial"/>
          <w:sz w:val="22"/>
          <w:szCs w:val="22"/>
          <w:lang w:val="en-GB"/>
        </w:rPr>
        <w:t>a universal caviar labelling system,</w:t>
      </w:r>
      <w:r w:rsidRPr="00D4624A">
        <w:rPr>
          <w:rFonts w:ascii="Arial" w:eastAsiaTheme="minorHAnsi" w:hAnsi="Arial" w:cs="Arial"/>
          <w:sz w:val="22"/>
          <w:szCs w:val="22"/>
          <w:lang w:val="en-GB"/>
        </w:rPr>
        <w:t xml:space="preserve"> and</w:t>
      </w:r>
      <w:r w:rsidRPr="004E1161">
        <w:rPr>
          <w:rFonts w:ascii="Arial" w:eastAsiaTheme="minorHAnsi" w:hAnsi="Arial" w:cs="Arial"/>
          <w:sz w:val="22"/>
          <w:szCs w:val="22"/>
          <w:lang w:val="en-GB"/>
        </w:rPr>
        <w:t xml:space="preserve"> the control of illicit trade, </w:t>
      </w:r>
      <w:r w:rsidRPr="005E0798">
        <w:rPr>
          <w:rFonts w:ascii="Arial" w:eastAsia="Arial" w:hAnsi="Arial" w:cs="Arial"/>
          <w:sz w:val="22"/>
          <w:szCs w:val="22"/>
          <w:lang w:val="en-GB"/>
        </w:rPr>
        <w:t xml:space="preserve">as well as all species listed on CITES Appendix I-III, including the COP19 listing of seven new freshwater stingray species on Appendix II, </w:t>
      </w:r>
      <w:r w:rsidRPr="004E1161">
        <w:rPr>
          <w:rFonts w:ascii="Arial" w:eastAsiaTheme="minorHAnsi" w:hAnsi="Arial" w:cs="Arial"/>
          <w:sz w:val="22"/>
          <w:szCs w:val="22"/>
          <w:lang w:val="en-GB"/>
        </w:rPr>
        <w:t>and</w:t>
      </w:r>
    </w:p>
    <w:p w14:paraId="7F3D4D40" w14:textId="33E393DC" w:rsidR="004E1161" w:rsidRPr="004E1161" w:rsidRDefault="00155CF3" w:rsidP="00A44E39">
      <w:pPr>
        <w:widowControl/>
        <w:suppressAutoHyphens w:val="0"/>
        <w:autoSpaceDE/>
        <w:autoSpaceDN/>
        <w:jc w:val="both"/>
        <w:textAlignment w:val="auto"/>
        <w:rPr>
          <w:rFonts w:ascii="Arial" w:eastAsiaTheme="minorHAnsi" w:hAnsi="Arial" w:cs="Arial"/>
          <w:sz w:val="22"/>
          <w:szCs w:val="22"/>
          <w:lang w:val="en-GB"/>
        </w:rPr>
      </w:pPr>
      <w:r>
        <w:rPr>
          <w:rFonts w:ascii="Arial" w:eastAsiaTheme="minorHAnsi" w:hAnsi="Arial" w:cs="Arial"/>
          <w:sz w:val="22"/>
          <w:szCs w:val="22"/>
          <w:lang w:val="en-GB"/>
        </w:rPr>
        <w:br w:type="page"/>
      </w:r>
    </w:p>
    <w:p w14:paraId="6DC97A1F" w14:textId="3CAC2CC6" w:rsidR="004E1161" w:rsidRPr="004E1161" w:rsidRDefault="004E1161" w:rsidP="00A44E39">
      <w:pPr>
        <w:widowControl/>
        <w:numPr>
          <w:ilvl w:val="0"/>
          <w:numId w:val="1"/>
        </w:numPr>
        <w:suppressAutoHyphens w:val="0"/>
        <w:autoSpaceDE/>
        <w:autoSpaceDN/>
        <w:contextualSpacing/>
        <w:jc w:val="both"/>
        <w:textAlignment w:val="auto"/>
        <w:rPr>
          <w:rFonts w:ascii="Arial" w:eastAsiaTheme="minorHAnsi" w:hAnsi="Arial" w:cs="Arial"/>
          <w:sz w:val="22"/>
          <w:szCs w:val="22"/>
          <w:lang w:val="en-GB"/>
        </w:rPr>
      </w:pPr>
      <w:r w:rsidRPr="004E1161">
        <w:rPr>
          <w:rFonts w:ascii="Arial" w:eastAsiaTheme="minorHAnsi" w:hAnsi="Arial" w:cs="Arial"/>
          <w:sz w:val="22"/>
          <w:szCs w:val="22"/>
          <w:lang w:val="en-GB"/>
        </w:rPr>
        <w:lastRenderedPageBreak/>
        <w:t>the FAO Code of Conduct for Responsible Fisheries, dealing mainly with good practice and policy development for freshwater and marine fisheries as outlined in its General Principles in Article 6, also giving recommendations for transboundary cooperation, inter alia, in Article 6.12 and Article 7.1.3</w:t>
      </w:r>
      <w:r w:rsidRPr="004E1161">
        <w:rPr>
          <w:rFonts w:ascii="Arial" w:eastAsiaTheme="minorHAnsi" w:hAnsi="Arial" w:cs="Arial"/>
          <w:strike/>
          <w:sz w:val="22"/>
          <w:szCs w:val="22"/>
          <w:lang w:val="en-GB"/>
        </w:rPr>
        <w:t>;</w:t>
      </w:r>
    </w:p>
    <w:p w14:paraId="655EEA6D" w14:textId="77777777" w:rsidR="004E1161" w:rsidRPr="004E1161" w:rsidRDefault="004E1161" w:rsidP="00A44E39">
      <w:pPr>
        <w:widowControl/>
        <w:suppressAutoHyphens w:val="0"/>
        <w:autoSpaceDE/>
        <w:autoSpaceDN/>
        <w:textAlignment w:val="auto"/>
        <w:rPr>
          <w:rFonts w:ascii="Arial" w:eastAsiaTheme="minorHAnsi" w:hAnsi="Arial" w:cs="Arial"/>
          <w:i/>
          <w:iCs/>
          <w:strike/>
          <w:sz w:val="22"/>
          <w:szCs w:val="22"/>
          <w:lang w:val="en-GB"/>
        </w:rPr>
      </w:pPr>
    </w:p>
    <w:p w14:paraId="3A084A93" w14:textId="77777777" w:rsidR="004E1161" w:rsidRPr="005E0798" w:rsidRDefault="004E1161" w:rsidP="00155CF3">
      <w:pPr>
        <w:widowControl/>
        <w:autoSpaceDE/>
        <w:autoSpaceDN/>
        <w:jc w:val="both"/>
        <w:textAlignment w:val="auto"/>
        <w:rPr>
          <w:rFonts w:ascii="Arial" w:eastAsia="Arial" w:hAnsi="Arial" w:cs="Arial"/>
          <w:sz w:val="22"/>
          <w:szCs w:val="22"/>
          <w:lang w:val="en-GB"/>
        </w:rPr>
      </w:pPr>
      <w:r w:rsidRPr="005E0798">
        <w:rPr>
          <w:rFonts w:ascii="Arial" w:eastAsia="Arial" w:hAnsi="Arial" w:cs="Arial"/>
          <w:i/>
          <w:iCs/>
          <w:sz w:val="22"/>
          <w:szCs w:val="22"/>
          <w:lang w:val="en-GB"/>
        </w:rPr>
        <w:t xml:space="preserve">Recalling </w:t>
      </w:r>
      <w:r w:rsidRPr="005E0798">
        <w:rPr>
          <w:rFonts w:ascii="Arial" w:eastAsia="Arial" w:hAnsi="Arial" w:cs="Arial"/>
          <w:sz w:val="22"/>
          <w:szCs w:val="22"/>
          <w:lang w:val="en-GB"/>
        </w:rPr>
        <w:t>the previous work undertaken under CMS on plastic pollution in Asian river systems, including the assessment of risks to migratory species in the Mekong and Ganga Rivers (UNEP/CMS/Inf.13.11/Rev.1), and recognizing its relevance for migratory freshwater fish,</w:t>
      </w:r>
    </w:p>
    <w:p w14:paraId="6B21B441" w14:textId="77777777" w:rsidR="004E1161" w:rsidRPr="004E1161" w:rsidRDefault="004E1161" w:rsidP="00155CF3">
      <w:pPr>
        <w:widowControl/>
        <w:autoSpaceDE/>
        <w:autoSpaceDN/>
        <w:jc w:val="both"/>
        <w:textAlignment w:val="auto"/>
        <w:rPr>
          <w:rFonts w:ascii="Arial" w:eastAsia="Arial" w:hAnsi="Arial" w:cs="Arial"/>
          <w:i/>
          <w:iCs/>
          <w:sz w:val="22"/>
          <w:szCs w:val="22"/>
          <w:u w:val="single"/>
          <w:lang w:val="en-GB"/>
        </w:rPr>
      </w:pPr>
    </w:p>
    <w:p w14:paraId="3393AA7E" w14:textId="401B7F44" w:rsidR="00E6101E" w:rsidRPr="004E1161" w:rsidRDefault="004E1161" w:rsidP="00155CF3">
      <w:pPr>
        <w:widowControl/>
        <w:autoSpaceDE/>
        <w:autoSpaceDN/>
        <w:jc w:val="both"/>
        <w:textAlignment w:val="auto"/>
        <w:rPr>
          <w:rFonts w:ascii="Arial" w:eastAsiaTheme="minorHAnsi" w:hAnsi="Arial" w:cs="Arial"/>
          <w:strike/>
          <w:sz w:val="22"/>
          <w:szCs w:val="22"/>
          <w:lang w:val="en-GB"/>
        </w:rPr>
      </w:pPr>
      <w:r w:rsidRPr="004E1161">
        <w:rPr>
          <w:rFonts w:ascii="Arial" w:eastAsiaTheme="minorHAnsi" w:hAnsi="Arial" w:cs="Arial"/>
          <w:i/>
          <w:iCs/>
          <w:sz w:val="22"/>
          <w:szCs w:val="22"/>
          <w:lang w:val="en-GB"/>
        </w:rPr>
        <w:t>Acknowledging</w:t>
      </w:r>
      <w:r w:rsidRPr="004E1161">
        <w:rPr>
          <w:rFonts w:ascii="Arial" w:eastAsiaTheme="minorHAnsi" w:hAnsi="Arial" w:cs="Arial"/>
          <w:sz w:val="22"/>
          <w:szCs w:val="22"/>
          <w:lang w:val="en-GB"/>
        </w:rPr>
        <w:t xml:space="preserve"> the work of IUCN in assessing the status of freshwater fish, including </w:t>
      </w:r>
      <w:r w:rsidRPr="005E0798">
        <w:rPr>
          <w:rFonts w:ascii="Arial" w:eastAsiaTheme="minorHAnsi" w:hAnsi="Arial" w:cs="Arial"/>
          <w:sz w:val="22"/>
          <w:szCs w:val="22"/>
          <w:lang w:val="en-GB"/>
        </w:rPr>
        <w:t>the identification of Key Biodiversity Areas (KBAs),</w:t>
      </w:r>
      <w:r w:rsidRPr="004E1161">
        <w:rPr>
          <w:rFonts w:ascii="Arial" w:eastAsiaTheme="minorHAnsi" w:hAnsi="Arial" w:cs="Arial"/>
          <w:sz w:val="22"/>
          <w:szCs w:val="22"/>
          <w:lang w:val="en-GB"/>
        </w:rPr>
        <w:t xml:space="preserve"> </w:t>
      </w:r>
    </w:p>
    <w:p w14:paraId="1ABAE493" w14:textId="77777777" w:rsidR="004E1161" w:rsidRPr="004E1161" w:rsidRDefault="004E1161" w:rsidP="00155CF3">
      <w:pPr>
        <w:widowControl/>
        <w:autoSpaceDE/>
        <w:autoSpaceDN/>
        <w:jc w:val="both"/>
        <w:textAlignment w:val="auto"/>
        <w:rPr>
          <w:rFonts w:ascii="Arial" w:eastAsiaTheme="minorHAnsi" w:hAnsi="Arial" w:cs="Arial"/>
          <w:strike/>
          <w:sz w:val="22"/>
          <w:szCs w:val="22"/>
          <w:lang w:val="en-GB"/>
        </w:rPr>
      </w:pPr>
    </w:p>
    <w:p w14:paraId="6BAE03C9" w14:textId="79EE363B" w:rsidR="0028661D" w:rsidRPr="00C55983" w:rsidRDefault="004E1161" w:rsidP="00155CF3">
      <w:pPr>
        <w:widowControl/>
        <w:autoSpaceDE/>
        <w:autoSpaceDN/>
        <w:jc w:val="both"/>
        <w:textAlignment w:val="auto"/>
        <w:rPr>
          <w:rFonts w:ascii="Arial" w:hAnsi="Arial" w:cs="Arial"/>
          <w:b/>
          <w:bCs/>
          <w:sz w:val="22"/>
          <w:szCs w:val="22"/>
          <w:lang w:val="en-GB"/>
        </w:rPr>
      </w:pPr>
      <w:r w:rsidRPr="005E0798">
        <w:rPr>
          <w:rFonts w:ascii="Arial" w:eastAsiaTheme="minorHAnsi" w:hAnsi="Arial" w:cs="Arial"/>
          <w:i/>
          <w:sz w:val="22"/>
          <w:szCs w:val="22"/>
          <w:lang w:val="en-GB"/>
        </w:rPr>
        <w:t>Recognizing</w:t>
      </w:r>
      <w:r w:rsidRPr="005E0798">
        <w:rPr>
          <w:rFonts w:ascii="Arial" w:eastAsiaTheme="minorHAnsi" w:hAnsi="Arial" w:cs="Arial"/>
          <w:sz w:val="22"/>
          <w:szCs w:val="22"/>
          <w:lang w:val="en-GB"/>
        </w:rPr>
        <w:t xml:space="preserve"> that migratory strategies of inland fishes are diverse, with some species migrating wholly within freshwater, others moving between freshwater and marine ecosystems, and many species exhibiting multiple strategies whereby sub-populations in different river-reaches undertake distinct longitudinal or lateral movements</w:t>
      </w:r>
      <w:r w:rsidR="00E6101E">
        <w:rPr>
          <w:rFonts w:ascii="Arial" w:eastAsiaTheme="minorHAnsi" w:hAnsi="Arial" w:cs="Arial"/>
          <w:sz w:val="22"/>
          <w:szCs w:val="22"/>
          <w:lang w:val="en-GB"/>
        </w:rPr>
        <w:t>,</w:t>
      </w:r>
      <w:r w:rsidR="00D8083E" w:rsidRPr="00C55983">
        <w:rPr>
          <w:rFonts w:ascii="Arial" w:hAnsi="Arial" w:cs="Arial"/>
          <w:b/>
          <w:bCs/>
          <w:sz w:val="22"/>
          <w:szCs w:val="22"/>
          <w:lang w:val="en-GB"/>
        </w:rPr>
        <w:t xml:space="preserve"> </w:t>
      </w:r>
    </w:p>
    <w:p w14:paraId="24DC4FDD" w14:textId="77777777" w:rsidR="0028661D" w:rsidRPr="00C55983" w:rsidRDefault="0028661D" w:rsidP="00155CF3">
      <w:pPr>
        <w:widowControl/>
        <w:autoSpaceDE/>
        <w:autoSpaceDN/>
        <w:jc w:val="both"/>
        <w:textAlignment w:val="auto"/>
        <w:rPr>
          <w:rFonts w:ascii="Arial" w:hAnsi="Arial" w:cs="Arial"/>
          <w:b/>
          <w:bCs/>
          <w:sz w:val="22"/>
          <w:szCs w:val="22"/>
          <w:lang w:val="en-GB"/>
        </w:rPr>
      </w:pPr>
    </w:p>
    <w:p w14:paraId="0EDF9301" w14:textId="0178E1EE" w:rsidR="004E1161" w:rsidRPr="005E0798" w:rsidRDefault="0028661D" w:rsidP="00155CF3">
      <w:pPr>
        <w:widowControl/>
        <w:autoSpaceDE/>
        <w:autoSpaceDN/>
        <w:jc w:val="both"/>
        <w:textAlignment w:val="auto"/>
        <w:rPr>
          <w:rFonts w:ascii="Arial" w:eastAsiaTheme="minorHAnsi" w:hAnsi="Arial" w:cs="Arial"/>
          <w:iCs/>
          <w:sz w:val="22"/>
          <w:szCs w:val="22"/>
          <w:lang w:val="en-GB"/>
        </w:rPr>
      </w:pPr>
      <w:r w:rsidRPr="005E0798">
        <w:rPr>
          <w:rFonts w:ascii="Arial" w:eastAsiaTheme="minorHAnsi" w:hAnsi="Arial" w:cs="Arial"/>
          <w:i/>
          <w:sz w:val="22"/>
          <w:szCs w:val="22"/>
          <w:lang w:val="en-GB"/>
        </w:rPr>
        <w:t>Further</w:t>
      </w:r>
      <w:r w:rsidR="00D8083E" w:rsidRPr="005E0798">
        <w:rPr>
          <w:rFonts w:ascii="Arial" w:eastAsiaTheme="minorHAnsi" w:hAnsi="Arial" w:cs="Arial"/>
          <w:i/>
          <w:sz w:val="22"/>
          <w:szCs w:val="22"/>
          <w:lang w:val="en-GB"/>
        </w:rPr>
        <w:t> recogni</w:t>
      </w:r>
      <w:r w:rsidRPr="005E0798">
        <w:rPr>
          <w:rFonts w:ascii="Arial" w:eastAsiaTheme="minorHAnsi" w:hAnsi="Arial" w:cs="Arial"/>
          <w:i/>
          <w:sz w:val="22"/>
          <w:szCs w:val="22"/>
          <w:lang w:val="en-GB"/>
        </w:rPr>
        <w:t>zing</w:t>
      </w:r>
      <w:r w:rsidR="00D8083E" w:rsidRPr="005E0798">
        <w:rPr>
          <w:rFonts w:ascii="Arial" w:eastAsiaTheme="minorHAnsi" w:hAnsi="Arial" w:cs="Arial"/>
          <w:i/>
          <w:sz w:val="22"/>
          <w:szCs w:val="22"/>
          <w:lang w:val="en-GB"/>
        </w:rPr>
        <w:t> </w:t>
      </w:r>
      <w:r w:rsidR="00FE1B3F" w:rsidRPr="005E0798">
        <w:rPr>
          <w:rFonts w:ascii="Arial" w:eastAsiaTheme="minorHAnsi" w:hAnsi="Arial" w:cs="Arial"/>
          <w:iCs/>
          <w:sz w:val="22"/>
          <w:szCs w:val="22"/>
          <w:lang w:val="en-GB"/>
        </w:rPr>
        <w:t xml:space="preserve">the importance of </w:t>
      </w:r>
      <w:r w:rsidR="00D8083E" w:rsidRPr="005E0798">
        <w:rPr>
          <w:rFonts w:ascii="Arial" w:eastAsiaTheme="minorHAnsi" w:hAnsi="Arial" w:cs="Arial"/>
          <w:iCs/>
          <w:sz w:val="22"/>
          <w:szCs w:val="22"/>
          <w:lang w:val="en-GB"/>
        </w:rPr>
        <w:t>small-</w:t>
      </w:r>
      <w:r w:rsidR="0099239E" w:rsidRPr="005E0798">
        <w:rPr>
          <w:rFonts w:ascii="Arial" w:eastAsiaTheme="minorHAnsi" w:hAnsi="Arial" w:cs="Arial"/>
          <w:iCs/>
          <w:sz w:val="22"/>
          <w:szCs w:val="22"/>
          <w:lang w:val="en-GB"/>
        </w:rPr>
        <w:t>s</w:t>
      </w:r>
      <w:r w:rsidR="00D8083E" w:rsidRPr="005E0798">
        <w:rPr>
          <w:rFonts w:ascii="Arial" w:eastAsiaTheme="minorHAnsi" w:hAnsi="Arial" w:cs="Arial"/>
          <w:iCs/>
          <w:sz w:val="22"/>
          <w:szCs w:val="22"/>
          <w:lang w:val="en-GB"/>
        </w:rPr>
        <w:t>cale </w:t>
      </w:r>
      <w:r w:rsidR="00C90540">
        <w:rPr>
          <w:rFonts w:ascii="Arial" w:eastAsiaTheme="minorHAnsi" w:hAnsi="Arial" w:cs="Arial"/>
          <w:iCs/>
          <w:sz w:val="22"/>
          <w:szCs w:val="22"/>
          <w:lang w:val="en-GB"/>
        </w:rPr>
        <w:t xml:space="preserve">and </w:t>
      </w:r>
      <w:r w:rsidR="00D8083E" w:rsidRPr="005E0798">
        <w:rPr>
          <w:rFonts w:ascii="Arial" w:eastAsiaTheme="minorHAnsi" w:hAnsi="Arial" w:cs="Arial"/>
          <w:iCs/>
          <w:sz w:val="22"/>
          <w:szCs w:val="22"/>
          <w:lang w:val="en-GB"/>
        </w:rPr>
        <w:t>artisanal fisheries</w:t>
      </w:r>
      <w:r w:rsidR="008C2B33" w:rsidRPr="005E0798">
        <w:rPr>
          <w:rFonts w:ascii="Arial" w:eastAsiaTheme="minorHAnsi" w:hAnsi="Arial" w:cs="Arial"/>
          <w:iCs/>
          <w:sz w:val="22"/>
          <w:szCs w:val="22"/>
          <w:lang w:val="en-GB"/>
        </w:rPr>
        <w:t xml:space="preserve"> </w:t>
      </w:r>
      <w:r w:rsidR="00D8083E" w:rsidRPr="005E0798">
        <w:rPr>
          <w:rFonts w:ascii="Arial" w:eastAsiaTheme="minorHAnsi" w:hAnsi="Arial" w:cs="Arial"/>
          <w:iCs/>
          <w:sz w:val="22"/>
          <w:szCs w:val="22"/>
          <w:lang w:val="en-GB"/>
        </w:rPr>
        <w:t>and</w:t>
      </w:r>
      <w:r w:rsidR="008C2B33" w:rsidRPr="005E0798">
        <w:rPr>
          <w:rFonts w:ascii="Arial" w:eastAsiaTheme="minorHAnsi" w:hAnsi="Arial" w:cs="Arial"/>
          <w:iCs/>
          <w:sz w:val="22"/>
          <w:szCs w:val="22"/>
          <w:lang w:val="en-GB"/>
        </w:rPr>
        <w:t xml:space="preserve"> the need for </w:t>
      </w:r>
      <w:r w:rsidR="00D8083E" w:rsidRPr="005E0798">
        <w:rPr>
          <w:rFonts w:ascii="Arial" w:eastAsiaTheme="minorHAnsi" w:hAnsi="Arial" w:cs="Arial"/>
          <w:iCs/>
          <w:sz w:val="22"/>
          <w:szCs w:val="22"/>
          <w:lang w:val="en-GB"/>
        </w:rPr>
        <w:t>integration with participatory management instruments</w:t>
      </w:r>
      <w:r w:rsidR="00D50BD1">
        <w:rPr>
          <w:rFonts w:ascii="Arial" w:eastAsiaTheme="minorHAnsi" w:hAnsi="Arial" w:cs="Arial"/>
          <w:iCs/>
          <w:sz w:val="22"/>
          <w:szCs w:val="22"/>
          <w:lang w:val="en-GB"/>
        </w:rPr>
        <w:t>,</w:t>
      </w:r>
    </w:p>
    <w:p w14:paraId="3217384C" w14:textId="77777777" w:rsidR="004E1161" w:rsidRPr="005E0798" w:rsidRDefault="004E1161" w:rsidP="00155CF3">
      <w:pPr>
        <w:widowControl/>
        <w:autoSpaceDE/>
        <w:autoSpaceDN/>
        <w:jc w:val="both"/>
        <w:textAlignment w:val="auto"/>
        <w:rPr>
          <w:rFonts w:ascii="Arial" w:eastAsiaTheme="minorHAnsi" w:hAnsi="Arial" w:cs="Arial"/>
          <w:sz w:val="22"/>
          <w:szCs w:val="22"/>
          <w:lang w:val="en-GB"/>
        </w:rPr>
      </w:pPr>
    </w:p>
    <w:p w14:paraId="3FD79885" w14:textId="42A3702B" w:rsidR="004E1161" w:rsidRPr="005E0798" w:rsidRDefault="004E1161" w:rsidP="00155CF3">
      <w:pPr>
        <w:widowControl/>
        <w:autoSpaceDE/>
        <w:autoSpaceDN/>
        <w:jc w:val="both"/>
        <w:textAlignment w:val="auto"/>
        <w:rPr>
          <w:rFonts w:ascii="Arial" w:eastAsiaTheme="minorHAnsi" w:hAnsi="Arial" w:cs="Arial"/>
          <w:sz w:val="22"/>
          <w:szCs w:val="22"/>
          <w:lang w:val="en-GB"/>
        </w:rPr>
      </w:pPr>
      <w:r w:rsidRPr="005E0798">
        <w:rPr>
          <w:rFonts w:ascii="Arial" w:eastAsiaTheme="minorHAnsi" w:hAnsi="Arial" w:cs="Arial"/>
          <w:i/>
          <w:sz w:val="22"/>
          <w:szCs w:val="22"/>
          <w:lang w:val="en-GB"/>
        </w:rPr>
        <w:t>Appreciating</w:t>
      </w:r>
      <w:r w:rsidRPr="005E0798">
        <w:rPr>
          <w:rFonts w:ascii="Arial" w:eastAsiaTheme="minorHAnsi" w:hAnsi="Arial" w:cs="Arial"/>
          <w:sz w:val="22"/>
          <w:szCs w:val="22"/>
          <w:lang w:val="en-GB"/>
        </w:rPr>
        <w:t xml:space="preserve"> that while current efforts focus primarily on longitudinal migration, in many rivers long-distance downstream larval ‘drift’ and shorter-distance lateral movements are also essential to survi</w:t>
      </w:r>
      <w:r w:rsidR="00AD346C">
        <w:rPr>
          <w:rFonts w:ascii="Arial" w:eastAsiaTheme="minorHAnsi" w:hAnsi="Arial" w:cs="Arial"/>
          <w:sz w:val="22"/>
          <w:szCs w:val="22"/>
          <w:lang w:val="en-GB"/>
        </w:rPr>
        <w:t>v</w:t>
      </w:r>
      <w:r w:rsidRPr="005E0798">
        <w:rPr>
          <w:rFonts w:ascii="Arial" w:eastAsiaTheme="minorHAnsi" w:hAnsi="Arial" w:cs="Arial"/>
          <w:sz w:val="22"/>
          <w:szCs w:val="22"/>
          <w:lang w:val="en-GB"/>
        </w:rPr>
        <w:t>al,</w:t>
      </w:r>
    </w:p>
    <w:p w14:paraId="4D030925" w14:textId="77777777" w:rsidR="004E1161" w:rsidRPr="004E1161" w:rsidRDefault="004E1161" w:rsidP="00155CF3">
      <w:pPr>
        <w:widowControl/>
        <w:autoSpaceDE/>
        <w:autoSpaceDN/>
        <w:jc w:val="both"/>
        <w:textAlignment w:val="auto"/>
        <w:rPr>
          <w:rFonts w:ascii="Arial" w:eastAsiaTheme="minorHAnsi" w:hAnsi="Arial" w:cs="Arial"/>
          <w:sz w:val="22"/>
          <w:szCs w:val="22"/>
          <w:u w:val="single"/>
          <w:lang w:val="en-GB"/>
        </w:rPr>
      </w:pPr>
    </w:p>
    <w:p w14:paraId="0882C0B0" w14:textId="77777777" w:rsidR="004E1161" w:rsidRPr="004E1161" w:rsidRDefault="004E1161" w:rsidP="00155CF3">
      <w:pPr>
        <w:widowControl/>
        <w:autoSpaceDE/>
        <w:autoSpaceDN/>
        <w:jc w:val="both"/>
        <w:textAlignment w:val="auto"/>
        <w:rPr>
          <w:rFonts w:ascii="Arial" w:eastAsia="Arial" w:hAnsi="Arial" w:cs="Arial"/>
          <w:sz w:val="22"/>
          <w:szCs w:val="22"/>
          <w:lang w:val="en-GB"/>
        </w:rPr>
      </w:pPr>
      <w:r w:rsidRPr="004E1161">
        <w:rPr>
          <w:rFonts w:ascii="Arial" w:eastAsia="Arial" w:hAnsi="Arial" w:cs="Arial"/>
          <w:i/>
          <w:iCs/>
          <w:sz w:val="22"/>
          <w:szCs w:val="22"/>
          <w:lang w:val="en-GB"/>
        </w:rPr>
        <w:t xml:space="preserve">Recalling </w:t>
      </w:r>
      <w:r w:rsidRPr="004E1161">
        <w:rPr>
          <w:rFonts w:ascii="Arial" w:eastAsia="Arial" w:hAnsi="Arial" w:cs="Arial"/>
          <w:sz w:val="22"/>
          <w:szCs w:val="22"/>
          <w:lang w:val="en-GB"/>
        </w:rPr>
        <w:t xml:space="preserve">that in line with Article II of the Convention, Range States should </w:t>
      </w:r>
      <w:proofErr w:type="gramStart"/>
      <w:r w:rsidRPr="004E1161">
        <w:rPr>
          <w:rFonts w:ascii="Arial" w:eastAsia="Arial" w:hAnsi="Arial" w:cs="Arial"/>
          <w:sz w:val="22"/>
          <w:szCs w:val="22"/>
          <w:lang w:val="en-GB"/>
        </w:rPr>
        <w:t>take action</w:t>
      </w:r>
      <w:proofErr w:type="gramEnd"/>
      <w:r w:rsidRPr="004E1161">
        <w:rPr>
          <w:rFonts w:ascii="Arial" w:eastAsia="Arial" w:hAnsi="Arial" w:cs="Arial"/>
          <w:sz w:val="22"/>
          <w:szCs w:val="22"/>
          <w:lang w:val="en-GB"/>
        </w:rPr>
        <w:t xml:space="preserve"> to conserve, protect and manage migratory species, and should endeavour to conclude Agreements to promote the conservation and management of migratory species,</w:t>
      </w:r>
    </w:p>
    <w:p w14:paraId="1B26D72A" w14:textId="77777777" w:rsidR="004E1161" w:rsidRPr="004E1161" w:rsidRDefault="004E1161" w:rsidP="00155CF3">
      <w:pPr>
        <w:widowControl/>
        <w:autoSpaceDE/>
        <w:autoSpaceDN/>
        <w:jc w:val="both"/>
        <w:textAlignment w:val="auto"/>
        <w:rPr>
          <w:rFonts w:ascii="Arial" w:eastAsia="Arial" w:hAnsi="Arial" w:cs="Arial"/>
          <w:sz w:val="22"/>
          <w:szCs w:val="22"/>
          <w:lang w:val="en-GB"/>
        </w:rPr>
      </w:pPr>
    </w:p>
    <w:p w14:paraId="3C1914B7" w14:textId="77777777" w:rsidR="004E1161" w:rsidRPr="004E1161" w:rsidRDefault="004E1161" w:rsidP="00155CF3">
      <w:pPr>
        <w:widowControl/>
        <w:autoSpaceDE/>
        <w:autoSpaceDN/>
        <w:jc w:val="both"/>
        <w:textAlignment w:val="auto"/>
        <w:rPr>
          <w:rFonts w:ascii="Arial" w:eastAsia="Arial" w:hAnsi="Arial" w:cs="Arial"/>
          <w:sz w:val="22"/>
          <w:szCs w:val="22"/>
          <w:lang w:val="en-GB"/>
        </w:rPr>
      </w:pPr>
      <w:r w:rsidRPr="004E1161">
        <w:rPr>
          <w:rFonts w:ascii="Arial" w:eastAsia="Arial" w:hAnsi="Arial" w:cs="Arial"/>
          <w:i/>
          <w:iCs/>
          <w:sz w:val="22"/>
          <w:szCs w:val="22"/>
          <w:lang w:val="en-GB"/>
        </w:rPr>
        <w:t xml:space="preserve">Aware </w:t>
      </w:r>
      <w:r w:rsidRPr="005E0798">
        <w:rPr>
          <w:rFonts w:ascii="Arial" w:eastAsia="Arial" w:hAnsi="Arial" w:cs="Arial"/>
          <w:sz w:val="22"/>
          <w:szCs w:val="22"/>
          <w:lang w:val="en-GB"/>
        </w:rPr>
        <w:t>of</w:t>
      </w:r>
      <w:r w:rsidRPr="004E1161">
        <w:rPr>
          <w:rFonts w:ascii="Arial" w:eastAsia="Arial" w:hAnsi="Arial" w:cs="Arial"/>
          <w:sz w:val="22"/>
          <w:szCs w:val="22"/>
          <w:lang w:val="en-GB"/>
        </w:rPr>
        <w:t xml:space="preserve"> the significant and continuing decline of freshwater fish populations through a wide range of threats, including overfishing, habitat destruction, invasive </w:t>
      </w:r>
      <w:r w:rsidRPr="005E0798">
        <w:rPr>
          <w:rFonts w:ascii="Arial" w:eastAsia="Arial" w:hAnsi="Arial" w:cs="Arial"/>
          <w:sz w:val="22"/>
          <w:szCs w:val="22"/>
          <w:lang w:val="en-GB"/>
        </w:rPr>
        <w:t xml:space="preserve">alien </w:t>
      </w:r>
      <w:r w:rsidRPr="004E1161">
        <w:rPr>
          <w:rFonts w:ascii="Arial" w:eastAsia="Arial" w:hAnsi="Arial" w:cs="Arial"/>
          <w:sz w:val="22"/>
          <w:szCs w:val="22"/>
          <w:lang w:val="en-GB"/>
        </w:rPr>
        <w:t>species, pollution and barriers to migration resulting in the loss of connectivity between critical habitats,</w:t>
      </w:r>
    </w:p>
    <w:p w14:paraId="293C7BA3" w14:textId="77777777" w:rsidR="004E1161" w:rsidRPr="004E1161" w:rsidRDefault="004E1161" w:rsidP="00155CF3">
      <w:pPr>
        <w:widowControl/>
        <w:autoSpaceDE/>
        <w:autoSpaceDN/>
        <w:jc w:val="both"/>
        <w:textAlignment w:val="auto"/>
        <w:rPr>
          <w:rFonts w:ascii="Arial" w:eastAsiaTheme="minorHAnsi" w:hAnsi="Arial" w:cs="Arial"/>
          <w:sz w:val="22"/>
          <w:szCs w:val="22"/>
          <w:lang w:val="en-GB"/>
        </w:rPr>
      </w:pPr>
    </w:p>
    <w:p w14:paraId="105FD6D0" w14:textId="77777777" w:rsidR="004E1161" w:rsidRPr="004E1161" w:rsidRDefault="004E1161" w:rsidP="00155CF3">
      <w:pPr>
        <w:widowControl/>
        <w:autoSpaceDE/>
        <w:autoSpaceDN/>
        <w:jc w:val="both"/>
        <w:textAlignment w:val="auto"/>
        <w:rPr>
          <w:rFonts w:ascii="Arial" w:eastAsia="Arial" w:hAnsi="Arial" w:cs="Arial"/>
          <w:sz w:val="22"/>
          <w:szCs w:val="22"/>
          <w:lang w:val="en-GB"/>
        </w:rPr>
      </w:pPr>
      <w:r w:rsidRPr="004E1161">
        <w:rPr>
          <w:rFonts w:ascii="Arial" w:eastAsia="Arial" w:hAnsi="Arial" w:cs="Arial"/>
          <w:i/>
          <w:sz w:val="22"/>
          <w:szCs w:val="22"/>
          <w:lang w:val="en-GB"/>
        </w:rPr>
        <w:t>Taking note</w:t>
      </w:r>
      <w:r w:rsidRPr="004E1161">
        <w:rPr>
          <w:rFonts w:ascii="Arial" w:eastAsia="Arial" w:hAnsi="Arial" w:cs="Arial"/>
          <w:sz w:val="22"/>
          <w:szCs w:val="22"/>
          <w:lang w:val="en-GB"/>
        </w:rPr>
        <w:t xml:space="preserve"> of the deficient information on the conservation status, migratory behaviour and ecology of freshwater fish and the need for further research, and</w:t>
      </w:r>
    </w:p>
    <w:p w14:paraId="47C09EB0" w14:textId="77777777" w:rsidR="004E1161" w:rsidRPr="004E1161" w:rsidRDefault="004E1161" w:rsidP="00155CF3">
      <w:pPr>
        <w:widowControl/>
        <w:autoSpaceDE/>
        <w:autoSpaceDN/>
        <w:jc w:val="both"/>
        <w:textAlignment w:val="auto"/>
        <w:rPr>
          <w:rFonts w:ascii="Arial" w:eastAsiaTheme="minorHAnsi" w:hAnsi="Arial" w:cs="Arial"/>
          <w:sz w:val="22"/>
          <w:szCs w:val="22"/>
          <w:lang w:val="en-GB"/>
        </w:rPr>
      </w:pPr>
    </w:p>
    <w:p w14:paraId="43949776" w14:textId="77777777" w:rsidR="004E1161" w:rsidRPr="004E1161" w:rsidRDefault="004E1161" w:rsidP="00155CF3">
      <w:pPr>
        <w:widowControl/>
        <w:autoSpaceDE/>
        <w:autoSpaceDN/>
        <w:jc w:val="both"/>
        <w:textAlignment w:val="auto"/>
        <w:rPr>
          <w:rFonts w:ascii="Arial" w:eastAsia="Arial" w:hAnsi="Arial" w:cs="Arial"/>
          <w:sz w:val="22"/>
          <w:szCs w:val="22"/>
          <w:lang w:val="en-GB"/>
        </w:rPr>
      </w:pPr>
      <w:r w:rsidRPr="004E1161">
        <w:rPr>
          <w:rFonts w:ascii="Arial" w:eastAsia="Arial" w:hAnsi="Arial" w:cs="Arial"/>
          <w:i/>
          <w:iCs/>
          <w:sz w:val="22"/>
          <w:szCs w:val="22"/>
          <w:lang w:val="en-GB"/>
        </w:rPr>
        <w:t xml:space="preserve">Noting further </w:t>
      </w:r>
      <w:r w:rsidRPr="004E1161">
        <w:rPr>
          <w:rFonts w:ascii="Arial" w:eastAsia="Arial" w:hAnsi="Arial" w:cs="Arial"/>
          <w:sz w:val="22"/>
          <w:szCs w:val="22"/>
          <w:lang w:val="en-GB"/>
        </w:rPr>
        <w:t>the importance of cooperation between Range States in furthering research, awareness raising and transboundary management of migratory freshwater fish, and that these activities could greatly strengthen conservation outcomes for this group of species,</w:t>
      </w:r>
    </w:p>
    <w:p w14:paraId="36835552" w14:textId="77777777" w:rsidR="004E1161" w:rsidRPr="004E1161" w:rsidRDefault="004E1161" w:rsidP="00155CF3">
      <w:pPr>
        <w:widowControl/>
        <w:autoSpaceDE/>
        <w:autoSpaceDN/>
        <w:jc w:val="both"/>
        <w:textAlignment w:val="auto"/>
        <w:rPr>
          <w:rFonts w:ascii="Arial" w:eastAsia="Arial" w:hAnsi="Arial" w:cs="Arial"/>
          <w:sz w:val="22"/>
          <w:szCs w:val="22"/>
          <w:lang w:val="en-GB"/>
        </w:rPr>
      </w:pPr>
    </w:p>
    <w:p w14:paraId="1C3D5F46" w14:textId="77777777" w:rsidR="00124022" w:rsidRPr="004E1161" w:rsidRDefault="00124022" w:rsidP="00A44E39">
      <w:pPr>
        <w:widowControl/>
        <w:suppressAutoHyphens w:val="0"/>
        <w:autoSpaceDE/>
        <w:autoSpaceDN/>
        <w:jc w:val="both"/>
        <w:textAlignment w:val="auto"/>
        <w:rPr>
          <w:rFonts w:ascii="Arial" w:eastAsia="Arial" w:hAnsi="Arial" w:cs="Arial"/>
          <w:sz w:val="22"/>
          <w:szCs w:val="22"/>
          <w:lang w:val="en-GB"/>
        </w:rPr>
      </w:pPr>
    </w:p>
    <w:p w14:paraId="5BD60BFA" w14:textId="77777777" w:rsidR="004E1161" w:rsidRPr="004E1161" w:rsidRDefault="004E1161" w:rsidP="00A44E39">
      <w:pPr>
        <w:widowControl/>
        <w:suppressAutoHyphens w:val="0"/>
        <w:autoSpaceDE/>
        <w:autoSpaceDN/>
        <w:jc w:val="center"/>
        <w:textAlignment w:val="auto"/>
        <w:rPr>
          <w:rFonts w:ascii="Arial" w:eastAsia="Arial" w:hAnsi="Arial" w:cs="Arial"/>
          <w:i/>
          <w:iCs/>
          <w:sz w:val="22"/>
          <w:szCs w:val="22"/>
          <w:lang w:val="en-GB"/>
        </w:rPr>
      </w:pPr>
      <w:r w:rsidRPr="004E1161">
        <w:rPr>
          <w:rFonts w:ascii="Arial" w:eastAsia="Arial" w:hAnsi="Arial" w:cs="Arial"/>
          <w:i/>
          <w:iCs/>
          <w:sz w:val="22"/>
          <w:szCs w:val="22"/>
          <w:lang w:val="en-GB"/>
        </w:rPr>
        <w:t>The Conference of the Parties to the</w:t>
      </w:r>
      <w:r w:rsidRPr="004E1161">
        <w:rPr>
          <w:rFonts w:ascii="Arial" w:eastAsiaTheme="minorHAnsi" w:hAnsi="Arial" w:cs="Arial"/>
          <w:sz w:val="22"/>
          <w:szCs w:val="22"/>
          <w:lang w:val="en-GB"/>
        </w:rPr>
        <w:br/>
      </w:r>
      <w:r w:rsidRPr="004E1161">
        <w:rPr>
          <w:rFonts w:ascii="Arial" w:eastAsia="Arial" w:hAnsi="Arial" w:cs="Arial"/>
          <w:i/>
          <w:iCs/>
          <w:sz w:val="22"/>
          <w:szCs w:val="22"/>
          <w:lang w:val="en-GB"/>
        </w:rPr>
        <w:t>Convention on the Conservation of Migratory Species of Wild Animals</w:t>
      </w:r>
    </w:p>
    <w:p w14:paraId="3D966F34" w14:textId="77777777" w:rsidR="004E1161" w:rsidRPr="004E1161" w:rsidRDefault="004E1161" w:rsidP="00A44E39">
      <w:pPr>
        <w:widowControl/>
        <w:suppressAutoHyphens w:val="0"/>
        <w:autoSpaceDE/>
        <w:autoSpaceDN/>
        <w:jc w:val="center"/>
        <w:textAlignment w:val="auto"/>
        <w:rPr>
          <w:rFonts w:ascii="Arial" w:eastAsia="Arial" w:hAnsi="Arial" w:cs="Arial"/>
          <w:i/>
          <w:iCs/>
          <w:sz w:val="22"/>
          <w:szCs w:val="22"/>
          <w:lang w:val="en-GB"/>
        </w:rPr>
      </w:pPr>
    </w:p>
    <w:p w14:paraId="4F35019F" w14:textId="77777777" w:rsidR="004E1161" w:rsidRPr="004E1161" w:rsidRDefault="004E1161" w:rsidP="00A44E39">
      <w:pPr>
        <w:widowControl/>
        <w:suppressAutoHyphens w:val="0"/>
        <w:autoSpaceDE/>
        <w:autoSpaceDN/>
        <w:jc w:val="center"/>
        <w:textAlignment w:val="auto"/>
        <w:rPr>
          <w:rFonts w:ascii="Arial" w:eastAsiaTheme="minorHAnsi" w:hAnsi="Arial" w:cs="Arial"/>
          <w:sz w:val="22"/>
          <w:szCs w:val="22"/>
          <w:lang w:val="en-GB"/>
        </w:rPr>
      </w:pPr>
    </w:p>
    <w:p w14:paraId="3F8C0189" w14:textId="58F62B79" w:rsidR="004E1161" w:rsidRPr="004E1161" w:rsidRDefault="004E1161" w:rsidP="00155CF3">
      <w:pPr>
        <w:widowControl/>
        <w:numPr>
          <w:ilvl w:val="3"/>
          <w:numId w:val="6"/>
        </w:numPr>
        <w:autoSpaceDE/>
        <w:autoSpaceDN/>
        <w:ind w:left="540" w:hanging="540"/>
        <w:contextualSpacing/>
        <w:jc w:val="both"/>
        <w:textAlignment w:val="auto"/>
        <w:rPr>
          <w:rFonts w:ascii="Arial" w:eastAsia="Arial" w:hAnsi="Arial" w:cs="Arial"/>
          <w:sz w:val="22"/>
          <w:szCs w:val="22"/>
          <w:lang w:val="en-GB"/>
        </w:rPr>
      </w:pPr>
      <w:r w:rsidRPr="004E1161">
        <w:rPr>
          <w:rFonts w:ascii="Arial" w:eastAsia="Arial" w:hAnsi="Arial" w:cs="Arial"/>
          <w:i/>
          <w:iCs/>
          <w:sz w:val="22"/>
          <w:szCs w:val="22"/>
          <w:lang w:val="en-GB"/>
        </w:rPr>
        <w:t xml:space="preserve">Takes note </w:t>
      </w:r>
      <w:r w:rsidRPr="004E1161">
        <w:rPr>
          <w:rFonts w:ascii="Arial" w:eastAsia="Arial" w:hAnsi="Arial" w:cs="Arial"/>
          <w:sz w:val="22"/>
          <w:szCs w:val="22"/>
          <w:lang w:val="en-GB"/>
        </w:rPr>
        <w:t xml:space="preserve">of the </w:t>
      </w:r>
      <w:r w:rsidRPr="005E0798">
        <w:rPr>
          <w:rFonts w:ascii="Arial" w:eastAsiaTheme="minorHAnsi" w:hAnsi="Arial" w:cs="Arial"/>
          <w:i/>
          <w:iCs/>
          <w:sz w:val="22"/>
          <w:szCs w:val="22"/>
          <w:lang w:val="en-GB"/>
        </w:rPr>
        <w:t>Global Assessment of Migratory Freshwater Fishes</w:t>
      </w:r>
      <w:r w:rsidRPr="005E0798">
        <w:rPr>
          <w:rFonts w:ascii="Arial" w:eastAsiaTheme="minorHAnsi" w:hAnsi="Arial" w:cs="Arial"/>
          <w:sz w:val="22"/>
          <w:szCs w:val="22"/>
          <w:lang w:val="en-GB"/>
        </w:rPr>
        <w:t xml:space="preserve"> which can be found as Annex 1 to UNEP/CMS/COP15/Doc.25.6.1 and under </w:t>
      </w:r>
      <w:hyperlink r:id="rId10" w:tgtFrame="_blank" w:tooltip="Original URL: https://www.cms.int/document/freshwater-fish. Click or tap if you trust this link." w:history="1">
        <w:r w:rsidRPr="005E0798">
          <w:rPr>
            <w:rFonts w:ascii="Arial" w:eastAsia="Arial" w:hAnsi="Arial" w:cs="Arial"/>
            <w:sz w:val="22"/>
            <w:szCs w:val="22"/>
            <w:lang w:val="en-GB"/>
          </w:rPr>
          <w:t>www.cms.int/document/freshwater-fish</w:t>
        </w:r>
      </w:hyperlink>
      <w:r w:rsidRPr="005E0798">
        <w:rPr>
          <w:rFonts w:ascii="Arial" w:eastAsiaTheme="minorHAnsi" w:hAnsi="Arial" w:cstheme="minorBidi"/>
          <w:sz w:val="22"/>
          <w:szCs w:val="22"/>
          <w:lang w:val="en-GB"/>
        </w:rPr>
        <w:t xml:space="preserve"> </w:t>
      </w:r>
      <w:r w:rsidRPr="005E0798">
        <w:rPr>
          <w:rFonts w:ascii="Arial" w:eastAsiaTheme="minorHAnsi" w:hAnsi="Arial" w:cs="Arial"/>
          <w:sz w:val="22"/>
          <w:szCs w:val="22"/>
          <w:lang w:val="en-GB"/>
        </w:rPr>
        <w:t xml:space="preserve">and the </w:t>
      </w:r>
      <w:r w:rsidRPr="005E0798">
        <w:rPr>
          <w:rFonts w:ascii="Arial" w:eastAsiaTheme="minorHAnsi" w:hAnsi="Arial" w:cs="Arial"/>
          <w:i/>
          <w:iCs/>
          <w:sz w:val="22"/>
          <w:szCs w:val="22"/>
          <w:lang w:val="en-GB"/>
        </w:rPr>
        <w:t>Assessment of Potential Candidate Freshwater Fish Species of the Amazon Basin for Listing on the Convention of Migratory Species Appendix II</w:t>
      </w:r>
      <w:r w:rsidRPr="005E0798">
        <w:rPr>
          <w:rFonts w:ascii="Arial" w:eastAsiaTheme="minorHAnsi" w:hAnsi="Arial" w:cs="Arial"/>
          <w:sz w:val="22"/>
          <w:szCs w:val="22"/>
          <w:lang w:val="en-GB"/>
        </w:rPr>
        <w:t xml:space="preserve"> </w:t>
      </w:r>
      <w:r w:rsidRPr="005E0798">
        <w:rPr>
          <w:rFonts w:ascii="Arial" w:eastAsia="Arial" w:hAnsi="Arial" w:cs="Arial"/>
          <w:sz w:val="22"/>
          <w:szCs w:val="22"/>
          <w:lang w:val="en-GB"/>
        </w:rPr>
        <w:t>which can be found under the same website above;</w:t>
      </w:r>
    </w:p>
    <w:p w14:paraId="7923B743" w14:textId="5C467BB9" w:rsidR="004E1161" w:rsidRPr="004E1161" w:rsidRDefault="00155CF3" w:rsidP="00155CF3">
      <w:pPr>
        <w:widowControl/>
        <w:autoSpaceDE/>
        <w:autoSpaceDN/>
        <w:ind w:left="540" w:hanging="540"/>
        <w:contextualSpacing/>
        <w:jc w:val="both"/>
        <w:textAlignment w:val="auto"/>
        <w:rPr>
          <w:rFonts w:ascii="Arial" w:eastAsia="Arial" w:hAnsi="Arial" w:cs="Arial"/>
          <w:sz w:val="22"/>
          <w:szCs w:val="22"/>
          <w:lang w:val="en-GB"/>
        </w:rPr>
      </w:pPr>
      <w:r>
        <w:rPr>
          <w:rFonts w:ascii="Arial" w:eastAsia="Arial" w:hAnsi="Arial" w:cs="Arial"/>
          <w:sz w:val="22"/>
          <w:szCs w:val="22"/>
          <w:lang w:val="en-GB"/>
        </w:rPr>
        <w:br w:type="page"/>
      </w:r>
    </w:p>
    <w:p w14:paraId="6A3A8504" w14:textId="17054678" w:rsidR="004E1161" w:rsidRPr="004E1161" w:rsidRDefault="004E1161" w:rsidP="00155CF3">
      <w:pPr>
        <w:widowControl/>
        <w:numPr>
          <w:ilvl w:val="3"/>
          <w:numId w:val="6"/>
        </w:numPr>
        <w:autoSpaceDE/>
        <w:autoSpaceDN/>
        <w:ind w:left="540" w:hanging="540"/>
        <w:contextualSpacing/>
        <w:jc w:val="both"/>
        <w:textAlignment w:val="auto"/>
        <w:rPr>
          <w:rFonts w:ascii="Arial" w:eastAsia="Arial" w:hAnsi="Arial" w:cs="Arial"/>
          <w:sz w:val="22"/>
          <w:szCs w:val="22"/>
          <w:lang w:val="en-GB"/>
        </w:rPr>
      </w:pPr>
      <w:r w:rsidRPr="004E1161">
        <w:rPr>
          <w:rFonts w:ascii="Arial" w:eastAsia="Arial" w:hAnsi="Arial" w:cs="Arial"/>
          <w:i/>
          <w:iCs/>
          <w:sz w:val="22"/>
          <w:szCs w:val="22"/>
          <w:lang w:val="en-GB"/>
        </w:rPr>
        <w:lastRenderedPageBreak/>
        <w:t>Requests</w:t>
      </w:r>
      <w:r w:rsidRPr="004E1161">
        <w:rPr>
          <w:rFonts w:ascii="Arial" w:eastAsia="Arial" w:hAnsi="Arial" w:cs="Arial"/>
          <w:sz w:val="22"/>
          <w:szCs w:val="22"/>
          <w:lang w:val="en-GB"/>
        </w:rPr>
        <w:t xml:space="preserve"> Parties and </w:t>
      </w:r>
      <w:r w:rsidRPr="005E0798">
        <w:rPr>
          <w:rFonts w:ascii="Arial" w:eastAsia="Arial" w:hAnsi="Arial" w:cs="Arial"/>
          <w:sz w:val="22"/>
          <w:szCs w:val="22"/>
          <w:lang w:val="en-GB"/>
        </w:rPr>
        <w:t>invites</w:t>
      </w:r>
      <w:r w:rsidRPr="004E1161">
        <w:rPr>
          <w:rFonts w:ascii="Arial" w:eastAsia="Arial" w:hAnsi="Arial" w:cs="Arial"/>
          <w:sz w:val="22"/>
          <w:szCs w:val="22"/>
          <w:lang w:val="en-GB"/>
        </w:rPr>
        <w:t xml:space="preserve"> non-Parties to strengthen measures to protect migratory freshwater fish species against threats, including habitat destruction, habitat fragmentation, overfishing, bycatch, invasive</w:t>
      </w:r>
      <w:r w:rsidR="006F3A1E">
        <w:rPr>
          <w:rFonts w:ascii="Arial" w:eastAsia="Arial" w:hAnsi="Arial" w:cs="Arial"/>
          <w:sz w:val="22"/>
          <w:szCs w:val="22"/>
          <w:lang w:val="en-GB"/>
        </w:rPr>
        <w:t xml:space="preserve"> ali</w:t>
      </w:r>
      <w:r w:rsidR="00AD346C">
        <w:rPr>
          <w:rFonts w:ascii="Arial" w:eastAsia="Arial" w:hAnsi="Arial" w:cs="Arial"/>
          <w:sz w:val="22"/>
          <w:szCs w:val="22"/>
          <w:lang w:val="en-GB"/>
        </w:rPr>
        <w:t>e</w:t>
      </w:r>
      <w:r w:rsidR="006F3A1E">
        <w:rPr>
          <w:rFonts w:ascii="Arial" w:eastAsia="Arial" w:hAnsi="Arial" w:cs="Arial"/>
          <w:sz w:val="22"/>
          <w:szCs w:val="22"/>
          <w:lang w:val="en-GB"/>
        </w:rPr>
        <w:t>n</w:t>
      </w:r>
      <w:r w:rsidRPr="004E1161">
        <w:rPr>
          <w:rFonts w:ascii="Arial" w:eastAsia="Arial" w:hAnsi="Arial" w:cs="Arial"/>
          <w:sz w:val="22"/>
          <w:szCs w:val="22"/>
          <w:lang w:val="en-GB"/>
        </w:rPr>
        <w:t xml:space="preserve"> species, pollution and barriers to migration, </w:t>
      </w:r>
      <w:r w:rsidRPr="005E0798">
        <w:rPr>
          <w:rFonts w:ascii="Arial" w:eastAsia="Arial" w:hAnsi="Arial" w:cs="Arial"/>
          <w:sz w:val="22"/>
          <w:szCs w:val="22"/>
          <w:lang w:val="en-GB"/>
        </w:rPr>
        <w:t>such as the creation of protected areas and other effective area-based conservation measures in the upper reaches and lower floodplains that are important for the feeding and spawning cycles of wild migratory fish populations</w:t>
      </w:r>
      <w:r w:rsidRPr="004E1161">
        <w:rPr>
          <w:rFonts w:ascii="Arial" w:eastAsia="Arial" w:hAnsi="Arial" w:cs="Arial"/>
          <w:sz w:val="22"/>
          <w:szCs w:val="22"/>
          <w:lang w:val="en-GB"/>
        </w:rPr>
        <w:t>;</w:t>
      </w:r>
    </w:p>
    <w:p w14:paraId="620DD812" w14:textId="77777777" w:rsidR="004E1161" w:rsidRPr="004E1161" w:rsidRDefault="004E1161" w:rsidP="00155CF3">
      <w:pPr>
        <w:widowControl/>
        <w:autoSpaceDE/>
        <w:autoSpaceDN/>
        <w:ind w:left="540" w:hanging="540"/>
        <w:contextualSpacing/>
        <w:jc w:val="both"/>
        <w:textAlignment w:val="auto"/>
        <w:rPr>
          <w:rFonts w:ascii="Arial" w:eastAsia="Arial" w:hAnsi="Arial" w:cs="Arial"/>
          <w:sz w:val="22"/>
          <w:szCs w:val="22"/>
          <w:lang w:val="en-GB"/>
        </w:rPr>
      </w:pPr>
    </w:p>
    <w:p w14:paraId="482720C7" w14:textId="77777777" w:rsidR="004E1161" w:rsidRPr="004E1161" w:rsidRDefault="004E1161" w:rsidP="00155CF3">
      <w:pPr>
        <w:widowControl/>
        <w:numPr>
          <w:ilvl w:val="3"/>
          <w:numId w:val="6"/>
        </w:numPr>
        <w:autoSpaceDE/>
        <w:autoSpaceDN/>
        <w:ind w:left="540" w:hanging="540"/>
        <w:contextualSpacing/>
        <w:jc w:val="both"/>
        <w:textAlignment w:val="auto"/>
        <w:rPr>
          <w:rFonts w:ascii="Arial" w:eastAsia="Arial" w:hAnsi="Arial" w:cs="Arial"/>
          <w:sz w:val="22"/>
          <w:szCs w:val="22"/>
          <w:lang w:val="en-GB"/>
        </w:rPr>
      </w:pPr>
      <w:r w:rsidRPr="004E1161">
        <w:rPr>
          <w:rFonts w:ascii="Arial" w:eastAsia="Arial" w:hAnsi="Arial" w:cs="Arial"/>
          <w:i/>
          <w:iCs/>
          <w:sz w:val="22"/>
          <w:szCs w:val="22"/>
          <w:lang w:val="en-GB"/>
        </w:rPr>
        <w:t>Further requests</w:t>
      </w:r>
      <w:r w:rsidRPr="004E1161">
        <w:rPr>
          <w:rFonts w:ascii="Arial" w:eastAsia="Arial" w:hAnsi="Arial" w:cs="Arial"/>
          <w:sz w:val="22"/>
          <w:szCs w:val="22"/>
          <w:lang w:val="en-GB"/>
        </w:rPr>
        <w:t xml:space="preserve"> Parties to improve the monitoring of freshwater fish in order to assess the level of vulnerability of each population according to IUCN Red List criteria and to work collaboratively to improve knowledge of transboundary migratory fish in order better to identify species that would benefit from international cooperation;</w:t>
      </w:r>
    </w:p>
    <w:p w14:paraId="20213DE6" w14:textId="77777777" w:rsidR="004E1161" w:rsidRPr="004E1161" w:rsidRDefault="004E1161" w:rsidP="00155CF3">
      <w:pPr>
        <w:widowControl/>
        <w:autoSpaceDE/>
        <w:autoSpaceDN/>
        <w:ind w:left="540" w:hanging="540"/>
        <w:contextualSpacing/>
        <w:jc w:val="both"/>
        <w:textAlignment w:val="auto"/>
        <w:rPr>
          <w:rFonts w:ascii="Arial" w:eastAsia="Arial" w:hAnsi="Arial" w:cs="Arial"/>
          <w:sz w:val="22"/>
          <w:szCs w:val="22"/>
          <w:lang w:val="en-GB"/>
        </w:rPr>
      </w:pPr>
    </w:p>
    <w:p w14:paraId="5FB0C1BD" w14:textId="0D4486DD" w:rsidR="004E1161" w:rsidRPr="004E1161" w:rsidRDefault="004E1161" w:rsidP="00155CF3">
      <w:pPr>
        <w:widowControl/>
        <w:numPr>
          <w:ilvl w:val="3"/>
          <w:numId w:val="6"/>
        </w:numPr>
        <w:autoSpaceDE/>
        <w:autoSpaceDN/>
        <w:ind w:left="540" w:hanging="540"/>
        <w:contextualSpacing/>
        <w:jc w:val="both"/>
        <w:textAlignment w:val="auto"/>
        <w:rPr>
          <w:rFonts w:ascii="Arial" w:eastAsia="Arial" w:hAnsi="Arial" w:cs="Arial"/>
          <w:sz w:val="22"/>
          <w:szCs w:val="22"/>
          <w:lang w:val="en-GB"/>
        </w:rPr>
      </w:pPr>
      <w:r w:rsidRPr="004E1161">
        <w:rPr>
          <w:rFonts w:ascii="Arial" w:eastAsia="Arial" w:hAnsi="Arial" w:cs="Arial"/>
          <w:i/>
          <w:iCs/>
          <w:sz w:val="22"/>
          <w:szCs w:val="22"/>
          <w:lang w:val="en-GB"/>
        </w:rPr>
        <w:t>Urges</w:t>
      </w:r>
      <w:r w:rsidRPr="004E1161">
        <w:rPr>
          <w:rFonts w:ascii="Arial" w:eastAsia="Arial" w:hAnsi="Arial" w:cs="Arial"/>
          <w:sz w:val="22"/>
          <w:szCs w:val="22"/>
          <w:lang w:val="en-GB"/>
        </w:rPr>
        <w:t xml:space="preserve"> </w:t>
      </w:r>
      <w:r w:rsidRPr="004E1161">
        <w:rPr>
          <w:rFonts w:ascii="Arial" w:eastAsia="Aptos" w:hAnsi="Arial" w:cs="Arial"/>
          <w:kern w:val="2"/>
          <w:sz w:val="22"/>
          <w:szCs w:val="22"/>
          <w:lang w:val="en-GB"/>
          <w14:ligatures w14:val="standardContextual"/>
        </w:rPr>
        <w:t xml:space="preserve">Parties to </w:t>
      </w:r>
      <w:r w:rsidRPr="005E0798">
        <w:rPr>
          <w:rFonts w:ascii="Arial" w:eastAsia="Aptos" w:hAnsi="Arial" w:cs="Arial"/>
          <w:kern w:val="2"/>
          <w:sz w:val="22"/>
          <w:szCs w:val="22"/>
          <w:lang w:val="en-GB"/>
          <w14:ligatures w14:val="standardContextual"/>
        </w:rPr>
        <w:t>consider proposing for listing</w:t>
      </w:r>
      <w:r w:rsidRPr="004E1161">
        <w:rPr>
          <w:rFonts w:ascii="Arial" w:eastAsia="Aptos" w:hAnsi="Arial" w:cs="Arial"/>
          <w:kern w:val="2"/>
          <w:sz w:val="22"/>
          <w:szCs w:val="22"/>
          <w:lang w:val="en-GB"/>
          <w14:ligatures w14:val="standardContextual"/>
        </w:rPr>
        <w:t xml:space="preserve"> those species highlighted in the review as threatened, as well as other species that would benefit from international cooperation;</w:t>
      </w:r>
    </w:p>
    <w:p w14:paraId="1B054C59" w14:textId="77777777" w:rsidR="004E1161" w:rsidRPr="004E1161" w:rsidRDefault="004E1161" w:rsidP="00155CF3">
      <w:pPr>
        <w:widowControl/>
        <w:autoSpaceDE/>
        <w:autoSpaceDN/>
        <w:ind w:left="540" w:hanging="540"/>
        <w:contextualSpacing/>
        <w:jc w:val="both"/>
        <w:textAlignment w:val="auto"/>
        <w:rPr>
          <w:rFonts w:ascii="Arial" w:eastAsia="Arial" w:hAnsi="Arial" w:cs="Arial"/>
          <w:sz w:val="22"/>
          <w:szCs w:val="22"/>
          <w:lang w:val="en-GB"/>
        </w:rPr>
      </w:pPr>
    </w:p>
    <w:p w14:paraId="354EC042" w14:textId="18F68622" w:rsidR="004E1161" w:rsidRPr="004E1161" w:rsidRDefault="004E1161" w:rsidP="00155CF3">
      <w:pPr>
        <w:widowControl/>
        <w:numPr>
          <w:ilvl w:val="3"/>
          <w:numId w:val="6"/>
        </w:numPr>
        <w:autoSpaceDE/>
        <w:autoSpaceDN/>
        <w:spacing w:after="80"/>
        <w:ind w:left="540" w:hanging="547"/>
        <w:jc w:val="both"/>
        <w:textAlignment w:val="auto"/>
        <w:rPr>
          <w:rFonts w:ascii="Arial" w:eastAsia="Arial" w:hAnsi="Arial" w:cs="Arial"/>
          <w:sz w:val="22"/>
          <w:szCs w:val="22"/>
          <w:lang w:val="en-GB"/>
        </w:rPr>
      </w:pPr>
      <w:r w:rsidRPr="004E1161">
        <w:rPr>
          <w:rFonts w:ascii="Arial" w:eastAsia="Arial" w:hAnsi="Arial" w:cs="Arial"/>
          <w:i/>
          <w:iCs/>
          <w:sz w:val="22"/>
          <w:szCs w:val="22"/>
          <w:lang w:val="en-GB"/>
        </w:rPr>
        <w:t>Calls on</w:t>
      </w:r>
      <w:r w:rsidRPr="004E1161">
        <w:rPr>
          <w:rFonts w:ascii="Arial" w:eastAsia="Arial" w:hAnsi="Arial" w:cs="Arial"/>
          <w:sz w:val="22"/>
          <w:szCs w:val="22"/>
          <w:lang w:val="en-GB"/>
        </w:rPr>
        <w:t xml:space="preserve"> Parties to engage in international cooperation on migratory freshwater fish, which would focus on CMS-listed fish species, at subregional or regional levels, noting that this cooperation should, inter alia:</w:t>
      </w:r>
    </w:p>
    <w:p w14:paraId="29327A39" w14:textId="77777777" w:rsidR="004E1161" w:rsidRPr="004E1161" w:rsidRDefault="004E1161" w:rsidP="00155CF3">
      <w:pPr>
        <w:widowControl/>
        <w:numPr>
          <w:ilvl w:val="0"/>
          <w:numId w:val="5"/>
        </w:numPr>
        <w:autoSpaceDE/>
        <w:autoSpaceDN/>
        <w:spacing w:after="80"/>
        <w:ind w:left="1080" w:hanging="547"/>
        <w:jc w:val="both"/>
        <w:textAlignment w:val="auto"/>
        <w:rPr>
          <w:rFonts w:ascii="Arial" w:eastAsia="Arial" w:hAnsi="Arial" w:cs="Arial"/>
          <w:sz w:val="22"/>
          <w:szCs w:val="22"/>
          <w:lang w:val="en-GB"/>
        </w:rPr>
      </w:pPr>
      <w:r w:rsidRPr="004E1161">
        <w:rPr>
          <w:rFonts w:ascii="Arial" w:eastAsia="Arial" w:hAnsi="Arial" w:cs="Arial"/>
          <w:sz w:val="22"/>
          <w:szCs w:val="22"/>
          <w:lang w:val="en-GB"/>
        </w:rPr>
        <w:t>involve governments where appropriate, intergovernmental organizations, non- governmental organizations and local communities;</w:t>
      </w:r>
    </w:p>
    <w:p w14:paraId="108792CF" w14:textId="77777777" w:rsidR="004E1161" w:rsidRPr="004E1161" w:rsidRDefault="004E1161" w:rsidP="00155CF3">
      <w:pPr>
        <w:widowControl/>
        <w:numPr>
          <w:ilvl w:val="0"/>
          <w:numId w:val="5"/>
        </w:numPr>
        <w:autoSpaceDE/>
        <w:autoSpaceDN/>
        <w:spacing w:after="80"/>
        <w:ind w:left="1080" w:hanging="547"/>
        <w:jc w:val="both"/>
        <w:textAlignment w:val="auto"/>
        <w:rPr>
          <w:rFonts w:ascii="Arial" w:eastAsia="Arial" w:hAnsi="Arial" w:cs="Arial"/>
          <w:sz w:val="22"/>
          <w:szCs w:val="22"/>
          <w:lang w:val="en-GB"/>
        </w:rPr>
      </w:pPr>
      <w:r w:rsidRPr="004E1161">
        <w:rPr>
          <w:rFonts w:ascii="Arial" w:eastAsia="Arial" w:hAnsi="Arial" w:cs="Arial"/>
          <w:sz w:val="22"/>
          <w:szCs w:val="22"/>
          <w:lang w:val="en-GB"/>
        </w:rPr>
        <w:t>identify and implement effective measures, as appropriate, to mitigate threats such as habitat degradation, barriers to migration, bycatch and overexploitation; and</w:t>
      </w:r>
    </w:p>
    <w:p w14:paraId="3C17C838" w14:textId="77777777" w:rsidR="004E1161" w:rsidRPr="004E1161" w:rsidRDefault="004E1161" w:rsidP="00155CF3">
      <w:pPr>
        <w:widowControl/>
        <w:numPr>
          <w:ilvl w:val="0"/>
          <w:numId w:val="5"/>
        </w:numPr>
        <w:autoSpaceDE/>
        <w:autoSpaceDN/>
        <w:ind w:left="1080" w:hanging="540"/>
        <w:contextualSpacing/>
        <w:jc w:val="both"/>
        <w:textAlignment w:val="auto"/>
        <w:rPr>
          <w:rFonts w:ascii="Arial" w:eastAsia="Arial" w:hAnsi="Arial" w:cs="Arial"/>
          <w:sz w:val="22"/>
          <w:szCs w:val="22"/>
          <w:lang w:val="en-GB"/>
        </w:rPr>
      </w:pPr>
      <w:r w:rsidRPr="004E1161">
        <w:rPr>
          <w:rFonts w:ascii="Arial" w:eastAsia="Arial" w:hAnsi="Arial" w:cs="Arial"/>
          <w:sz w:val="22"/>
          <w:szCs w:val="22"/>
          <w:lang w:val="en-GB"/>
        </w:rPr>
        <w:t>identify viable and practical alternatives to uses of endangered migratory freshwater fish while recognizing the cultural and economic importance of these species for some communities, and ensuring that use is sustainable;</w:t>
      </w:r>
    </w:p>
    <w:p w14:paraId="7768EEF2" w14:textId="77777777" w:rsidR="004E1161" w:rsidRPr="004E1161" w:rsidRDefault="004E1161" w:rsidP="00155CF3">
      <w:pPr>
        <w:widowControl/>
        <w:autoSpaceDE/>
        <w:autoSpaceDN/>
        <w:ind w:left="540" w:hanging="540"/>
        <w:jc w:val="both"/>
        <w:textAlignment w:val="auto"/>
        <w:rPr>
          <w:rFonts w:ascii="Arial" w:eastAsia="Arial" w:hAnsi="Arial" w:cs="Arial"/>
          <w:sz w:val="22"/>
          <w:szCs w:val="22"/>
          <w:u w:val="single"/>
          <w:lang w:val="en-GB"/>
        </w:rPr>
      </w:pPr>
    </w:p>
    <w:p w14:paraId="5539C282" w14:textId="05E6BF6C" w:rsidR="00647072" w:rsidRPr="005E0798" w:rsidRDefault="004E1161" w:rsidP="00155CF3">
      <w:pPr>
        <w:widowControl/>
        <w:numPr>
          <w:ilvl w:val="3"/>
          <w:numId w:val="6"/>
        </w:numPr>
        <w:autoSpaceDE/>
        <w:autoSpaceDN/>
        <w:ind w:left="540" w:hanging="547"/>
        <w:jc w:val="both"/>
        <w:textAlignment w:val="auto"/>
        <w:rPr>
          <w:rFonts w:ascii="Arial" w:eastAsia="Arial" w:hAnsi="Arial" w:cs="Arial"/>
          <w:i/>
          <w:iCs/>
          <w:sz w:val="22"/>
          <w:szCs w:val="22"/>
          <w:lang w:val="en-GB"/>
        </w:rPr>
      </w:pPr>
      <w:r w:rsidRPr="005E0798">
        <w:rPr>
          <w:rFonts w:ascii="Arial" w:eastAsia="Arial" w:hAnsi="Arial" w:cs="Arial"/>
          <w:i/>
          <w:iCs/>
          <w:sz w:val="22"/>
          <w:szCs w:val="22"/>
          <w:lang w:val="en-GB"/>
        </w:rPr>
        <w:t>Requests</w:t>
      </w:r>
      <w:r w:rsidRPr="005E0798">
        <w:rPr>
          <w:rFonts w:ascii="Arial" w:eastAsia="Arial" w:hAnsi="Arial" w:cs="Arial"/>
          <w:sz w:val="22"/>
          <w:szCs w:val="22"/>
          <w:lang w:val="en-GB"/>
        </w:rPr>
        <w:t xml:space="preserve"> Parties to promote the sharing of data with other Range States and/or international bodies on transboundary freshwater migratory fish species, including current abundance, fish ecology and habitat degradation, especially for those species identified on national, regional or global red lists;</w:t>
      </w:r>
    </w:p>
    <w:p w14:paraId="3C31460D" w14:textId="22C0B057" w:rsidR="004332B6" w:rsidRDefault="004332B6" w:rsidP="00155CF3">
      <w:pPr>
        <w:widowControl/>
        <w:autoSpaceDE/>
        <w:autoSpaceDN/>
        <w:ind w:left="540" w:hanging="547"/>
        <w:jc w:val="both"/>
        <w:textAlignment w:val="auto"/>
        <w:rPr>
          <w:rFonts w:ascii="Arial" w:eastAsia="Arial" w:hAnsi="Arial" w:cs="Arial"/>
          <w:sz w:val="22"/>
          <w:szCs w:val="22"/>
          <w:lang w:val="en-GB"/>
        </w:rPr>
      </w:pPr>
    </w:p>
    <w:p w14:paraId="0DAEFA1E" w14:textId="5DE9BAAC" w:rsidR="004E1161" w:rsidRPr="005E0798" w:rsidRDefault="004E1161" w:rsidP="00155CF3">
      <w:pPr>
        <w:widowControl/>
        <w:numPr>
          <w:ilvl w:val="3"/>
          <w:numId w:val="6"/>
        </w:numPr>
        <w:autoSpaceDE/>
        <w:autoSpaceDN/>
        <w:ind w:left="540" w:hanging="547"/>
        <w:jc w:val="both"/>
        <w:textAlignment w:val="auto"/>
        <w:rPr>
          <w:rFonts w:ascii="Arial" w:eastAsia="Arial" w:hAnsi="Arial" w:cs="Arial"/>
          <w:sz w:val="22"/>
          <w:szCs w:val="22"/>
          <w:lang w:val="en-GB"/>
        </w:rPr>
      </w:pPr>
      <w:r w:rsidRPr="005E0798">
        <w:rPr>
          <w:rFonts w:ascii="Arial" w:eastAsia="Arial" w:hAnsi="Arial" w:cs="Arial"/>
          <w:i/>
          <w:iCs/>
          <w:sz w:val="22"/>
          <w:szCs w:val="22"/>
          <w:lang w:val="en-GB"/>
        </w:rPr>
        <w:t xml:space="preserve">Further requests </w:t>
      </w:r>
      <w:r w:rsidRPr="005E0798">
        <w:rPr>
          <w:rFonts w:ascii="Arial" w:eastAsia="Arial" w:hAnsi="Arial" w:cs="Arial"/>
          <w:sz w:val="22"/>
          <w:szCs w:val="22"/>
          <w:lang w:val="en-GB"/>
        </w:rPr>
        <w:t xml:space="preserve">Parties to take actions with respect to hydroelectric and other dams to compensate the effects of barriers in rivers, such as the creation of protected areas and other effective area-based conservation measures (key habitats such as </w:t>
      </w:r>
      <w:proofErr w:type="gramStart"/>
      <w:r w:rsidRPr="005E0798">
        <w:rPr>
          <w:rFonts w:ascii="Arial" w:eastAsia="Arial" w:hAnsi="Arial" w:cs="Arial"/>
          <w:sz w:val="22"/>
          <w:szCs w:val="22"/>
          <w:lang w:val="en-GB"/>
        </w:rPr>
        <w:t>free flowing</w:t>
      </w:r>
      <w:proofErr w:type="gramEnd"/>
      <w:r w:rsidRPr="005E0798">
        <w:rPr>
          <w:rFonts w:ascii="Arial" w:eastAsia="Arial" w:hAnsi="Arial" w:cs="Arial"/>
          <w:sz w:val="22"/>
          <w:szCs w:val="22"/>
          <w:lang w:val="en-GB"/>
        </w:rPr>
        <w:t xml:space="preserve"> rivers)  in the upper and lower floodplains that are important for the feeding and spawning cycles of wild migratory fish populations; and</w:t>
      </w:r>
    </w:p>
    <w:p w14:paraId="0CBDFC23" w14:textId="77777777" w:rsidR="004E1161" w:rsidRPr="004E1161" w:rsidRDefault="004E1161" w:rsidP="00155CF3">
      <w:pPr>
        <w:widowControl/>
        <w:autoSpaceDE/>
        <w:autoSpaceDN/>
        <w:ind w:left="540" w:hanging="540"/>
        <w:jc w:val="both"/>
        <w:textAlignment w:val="auto"/>
        <w:rPr>
          <w:rFonts w:ascii="Arial" w:eastAsia="Arial" w:hAnsi="Arial" w:cs="Arial"/>
          <w:sz w:val="22"/>
          <w:szCs w:val="22"/>
          <w:lang w:val="en-GB"/>
        </w:rPr>
      </w:pPr>
    </w:p>
    <w:p w14:paraId="6F7E76C5" w14:textId="6E3C55B0" w:rsidR="004E1161" w:rsidRPr="004E1161" w:rsidRDefault="004E1161" w:rsidP="00155CF3">
      <w:pPr>
        <w:widowControl/>
        <w:numPr>
          <w:ilvl w:val="3"/>
          <w:numId w:val="6"/>
        </w:numPr>
        <w:autoSpaceDE/>
        <w:autoSpaceDN/>
        <w:ind w:left="540" w:hanging="540"/>
        <w:contextualSpacing/>
        <w:jc w:val="both"/>
        <w:textAlignment w:val="auto"/>
        <w:rPr>
          <w:rFonts w:ascii="Arial" w:eastAsia="Arial" w:hAnsi="Arial" w:cs="Arial"/>
          <w:sz w:val="22"/>
          <w:szCs w:val="22"/>
          <w:lang w:val="en-GB"/>
        </w:rPr>
      </w:pPr>
      <w:r w:rsidRPr="004E1161">
        <w:rPr>
          <w:rFonts w:ascii="Arial" w:eastAsia="Arial" w:hAnsi="Arial" w:cs="Arial"/>
          <w:i/>
          <w:iCs/>
          <w:sz w:val="22"/>
          <w:szCs w:val="22"/>
          <w:lang w:val="en-GB"/>
        </w:rPr>
        <w:t xml:space="preserve">Instructs </w:t>
      </w:r>
      <w:r w:rsidRPr="004E1161">
        <w:rPr>
          <w:rFonts w:ascii="Arial" w:eastAsiaTheme="minorHAnsi" w:hAnsi="Arial" w:cs="Arial"/>
          <w:sz w:val="22"/>
          <w:szCs w:val="22"/>
          <w:lang w:val="en-GB"/>
        </w:rPr>
        <w:t xml:space="preserve">the Secretariat to </w:t>
      </w:r>
      <w:r w:rsidRPr="005E0798">
        <w:rPr>
          <w:rFonts w:ascii="Arial" w:eastAsiaTheme="minorHAnsi" w:hAnsi="Arial" w:cs="Arial"/>
          <w:sz w:val="22"/>
          <w:szCs w:val="22"/>
          <w:lang w:val="en-GB"/>
        </w:rPr>
        <w:t>cooperate with FAO, Ramsar and CITES</w:t>
      </w:r>
      <w:r w:rsidRPr="004E1161">
        <w:rPr>
          <w:rFonts w:ascii="Arial" w:eastAsiaTheme="minorHAnsi" w:hAnsi="Arial" w:cs="Arial"/>
          <w:sz w:val="22"/>
          <w:szCs w:val="22"/>
          <w:lang w:val="en-GB"/>
        </w:rPr>
        <w:t xml:space="preserve"> as well as with Range States of migratory freshwater fish with a view to enhancing protection, conservation and management of these species</w:t>
      </w:r>
      <w:r w:rsidR="00B90AF8" w:rsidRPr="005E0798">
        <w:rPr>
          <w:rFonts w:ascii="Arial" w:eastAsiaTheme="minorHAnsi" w:hAnsi="Arial" w:cs="Arial"/>
          <w:sz w:val="22"/>
          <w:szCs w:val="22"/>
          <w:lang w:val="en-GB"/>
        </w:rPr>
        <w:t>.</w:t>
      </w:r>
    </w:p>
    <w:p w14:paraId="619F5C46" w14:textId="77777777" w:rsidR="004E1161" w:rsidRPr="004E1161" w:rsidRDefault="004E1161" w:rsidP="00A44E39">
      <w:pPr>
        <w:widowControl/>
        <w:suppressAutoHyphens w:val="0"/>
        <w:autoSpaceDE/>
        <w:autoSpaceDN/>
        <w:ind w:left="540" w:hanging="540"/>
        <w:contextualSpacing/>
        <w:jc w:val="both"/>
        <w:textAlignment w:val="auto"/>
        <w:rPr>
          <w:rFonts w:ascii="Arial" w:eastAsia="Arial" w:hAnsi="Arial" w:cs="Arial"/>
          <w:sz w:val="22"/>
          <w:szCs w:val="22"/>
          <w:lang w:val="en-GB"/>
        </w:rPr>
      </w:pPr>
    </w:p>
    <w:p w14:paraId="09CB6895" w14:textId="77777777" w:rsidR="004242BF" w:rsidRPr="004E1161" w:rsidRDefault="004242BF" w:rsidP="00A44E39">
      <w:pPr>
        <w:widowControl/>
        <w:suppressAutoHyphens w:val="0"/>
        <w:autoSpaceDE/>
        <w:autoSpaceDN/>
        <w:textAlignment w:val="auto"/>
        <w:rPr>
          <w:rFonts w:ascii="Arial" w:eastAsia="Arial" w:hAnsi="Arial" w:cs="Arial"/>
          <w:b/>
          <w:bCs/>
          <w:sz w:val="22"/>
          <w:szCs w:val="22"/>
          <w:lang w:val="en-GB"/>
        </w:rPr>
      </w:pPr>
    </w:p>
    <w:p w14:paraId="1784478F" w14:textId="77777777" w:rsidR="00413D36" w:rsidRPr="000655F0" w:rsidRDefault="00413D36">
      <w:pPr>
        <w:widowControl/>
        <w:suppressAutoHyphens w:val="0"/>
        <w:autoSpaceDE/>
        <w:spacing w:after="160" w:line="254" w:lineRule="auto"/>
        <w:rPr>
          <w:rFonts w:ascii="Arial" w:hAnsi="Arial" w:cs="Arial"/>
          <w:sz w:val="22"/>
          <w:szCs w:val="22"/>
          <w:lang w:val="en-GB"/>
        </w:rPr>
      </w:pPr>
      <w:r w:rsidRPr="000655F0">
        <w:rPr>
          <w:rFonts w:ascii="Arial" w:hAnsi="Arial" w:cs="Arial"/>
          <w:sz w:val="22"/>
          <w:szCs w:val="22"/>
          <w:lang w:val="en-GB"/>
        </w:rPr>
        <w:br w:type="page"/>
      </w:r>
    </w:p>
    <w:p w14:paraId="3E220F21" w14:textId="77777777" w:rsidR="004B482C" w:rsidRPr="004242BF" w:rsidRDefault="004B482C" w:rsidP="004B482C">
      <w:pPr>
        <w:suppressAutoHyphens w:val="0"/>
        <w:adjustRightInd w:val="0"/>
        <w:jc w:val="center"/>
        <w:textAlignment w:val="auto"/>
        <w:rPr>
          <w:rFonts w:ascii="Arial" w:hAnsi="Arial" w:cs="Arial"/>
          <w:b/>
          <w:bCs/>
          <w:iCs/>
          <w:sz w:val="22"/>
          <w:szCs w:val="22"/>
          <w:u w:val="single"/>
          <w:lang w:val="en-GB"/>
        </w:rPr>
      </w:pPr>
      <w:r w:rsidRPr="004242BF">
        <w:rPr>
          <w:rFonts w:ascii="Arial" w:hAnsi="Arial" w:cs="Arial"/>
          <w:b/>
          <w:bCs/>
          <w:iCs/>
          <w:sz w:val="22"/>
          <w:szCs w:val="22"/>
          <w:lang w:val="en-GB"/>
        </w:rPr>
        <w:lastRenderedPageBreak/>
        <w:t>MIGRATORY FRESHWATER FISH</w:t>
      </w:r>
    </w:p>
    <w:p w14:paraId="46ADEA09" w14:textId="77777777" w:rsidR="004B482C" w:rsidRDefault="004B482C" w:rsidP="2CA2F644">
      <w:pPr>
        <w:jc w:val="center"/>
        <w:rPr>
          <w:rFonts w:ascii="Arial" w:hAnsi="Arial" w:cs="Arial"/>
          <w:sz w:val="22"/>
          <w:szCs w:val="22"/>
          <w:lang w:val="en-GB"/>
        </w:rPr>
      </w:pPr>
    </w:p>
    <w:p w14:paraId="20845AD7" w14:textId="310C79EB" w:rsidR="54499BE3" w:rsidRPr="000655F0" w:rsidRDefault="54499BE3" w:rsidP="2CA2F644">
      <w:pPr>
        <w:jc w:val="center"/>
        <w:rPr>
          <w:rFonts w:ascii="Arial" w:hAnsi="Arial" w:cs="Arial"/>
          <w:sz w:val="22"/>
          <w:szCs w:val="22"/>
          <w:lang w:val="en-GB"/>
        </w:rPr>
      </w:pPr>
      <w:r w:rsidRPr="000655F0">
        <w:rPr>
          <w:rFonts w:ascii="Arial" w:hAnsi="Arial" w:cs="Arial"/>
          <w:sz w:val="22"/>
          <w:szCs w:val="22"/>
          <w:lang w:val="en-GB"/>
        </w:rPr>
        <w:t xml:space="preserve">DRAFT </w:t>
      </w:r>
      <w:r w:rsidR="73CC3262" w:rsidRPr="000655F0">
        <w:rPr>
          <w:rFonts w:ascii="Arial" w:hAnsi="Arial" w:cs="Arial"/>
          <w:sz w:val="22"/>
          <w:szCs w:val="22"/>
          <w:lang w:val="en-GB"/>
        </w:rPr>
        <w:t>DECISIONS</w:t>
      </w:r>
    </w:p>
    <w:p w14:paraId="061CDD25" w14:textId="77777777" w:rsidR="00AA562F" w:rsidRPr="000655F0" w:rsidRDefault="00AA562F" w:rsidP="2CA2F644">
      <w:pPr>
        <w:jc w:val="center"/>
        <w:rPr>
          <w:rFonts w:ascii="Arial" w:hAnsi="Arial" w:cs="Arial"/>
          <w:sz w:val="22"/>
          <w:szCs w:val="22"/>
          <w:lang w:val="en-GB"/>
        </w:rPr>
      </w:pPr>
    </w:p>
    <w:p w14:paraId="05BBE10E" w14:textId="77777777" w:rsidR="00710AAC" w:rsidRPr="000655F0" w:rsidRDefault="00710AAC" w:rsidP="2CA2F644">
      <w:pPr>
        <w:jc w:val="center"/>
        <w:rPr>
          <w:rFonts w:ascii="Arial" w:hAnsi="Arial" w:cs="Arial"/>
          <w:sz w:val="22"/>
          <w:szCs w:val="22"/>
          <w:lang w:val="en-GB"/>
        </w:rPr>
      </w:pPr>
    </w:p>
    <w:p w14:paraId="140B3C69" w14:textId="6DF85BFE" w:rsidR="293914D4" w:rsidRPr="00C55983" w:rsidRDefault="293914D4" w:rsidP="18CE2B97">
      <w:pPr>
        <w:jc w:val="both"/>
        <w:rPr>
          <w:rFonts w:ascii="Arial" w:hAnsi="Arial" w:cs="Arial"/>
          <w:sz w:val="22"/>
          <w:szCs w:val="22"/>
          <w:lang w:val="en-GB"/>
        </w:rPr>
      </w:pPr>
      <w:r w:rsidRPr="000655F0">
        <w:rPr>
          <w:rFonts w:ascii="Arial" w:eastAsia="Arial" w:hAnsi="Arial" w:cs="Arial"/>
          <w:b/>
          <w:bCs/>
          <w:i/>
          <w:iCs/>
          <w:sz w:val="22"/>
          <w:szCs w:val="22"/>
          <w:lang w:val="en-GB"/>
        </w:rPr>
        <w:t xml:space="preserve">Directed to Parties </w:t>
      </w:r>
    </w:p>
    <w:p w14:paraId="3E64067A" w14:textId="77CBA737" w:rsidR="293914D4" w:rsidRPr="00C55983" w:rsidRDefault="293914D4" w:rsidP="18CE2B97">
      <w:pPr>
        <w:jc w:val="both"/>
        <w:rPr>
          <w:rFonts w:ascii="Arial" w:hAnsi="Arial" w:cs="Arial"/>
          <w:sz w:val="22"/>
          <w:szCs w:val="22"/>
          <w:lang w:val="en-GB"/>
        </w:rPr>
      </w:pPr>
      <w:r w:rsidRPr="000655F0">
        <w:rPr>
          <w:rFonts w:ascii="Arial" w:eastAsia="Arial" w:hAnsi="Arial" w:cs="Arial"/>
          <w:sz w:val="22"/>
          <w:szCs w:val="22"/>
          <w:lang w:val="en-GB"/>
        </w:rPr>
        <w:t xml:space="preserve"> </w:t>
      </w:r>
    </w:p>
    <w:p w14:paraId="4C214E48" w14:textId="0042F4A5" w:rsidR="293914D4" w:rsidRPr="00C55983" w:rsidRDefault="293914D4" w:rsidP="00D075FD">
      <w:pPr>
        <w:ind w:left="851" w:hanging="851"/>
        <w:jc w:val="both"/>
        <w:rPr>
          <w:rFonts w:ascii="Arial" w:hAnsi="Arial" w:cs="Arial"/>
          <w:sz w:val="22"/>
          <w:szCs w:val="22"/>
          <w:lang w:val="en-GB"/>
        </w:rPr>
      </w:pPr>
      <w:r w:rsidRPr="000655F0">
        <w:rPr>
          <w:rFonts w:ascii="Arial" w:eastAsia="Arial" w:hAnsi="Arial" w:cs="Arial"/>
          <w:sz w:val="22"/>
          <w:szCs w:val="22"/>
          <w:lang w:val="en-GB"/>
        </w:rPr>
        <w:t>15.AA</w:t>
      </w:r>
      <w:r w:rsidRPr="00C55983">
        <w:rPr>
          <w:rFonts w:ascii="Arial" w:hAnsi="Arial" w:cs="Arial"/>
          <w:sz w:val="22"/>
          <w:szCs w:val="22"/>
          <w:lang w:val="en-GB"/>
        </w:rPr>
        <w:tab/>
      </w:r>
      <w:r w:rsidRPr="000655F0">
        <w:rPr>
          <w:rFonts w:ascii="Arial" w:eastAsia="Arial" w:hAnsi="Arial" w:cs="Arial"/>
          <w:sz w:val="22"/>
          <w:szCs w:val="22"/>
          <w:lang w:val="en-GB"/>
        </w:rPr>
        <w:t>Parties are requested to:</w:t>
      </w:r>
    </w:p>
    <w:p w14:paraId="5D73E7C9" w14:textId="4133E341" w:rsidR="293914D4" w:rsidRPr="00C55983" w:rsidRDefault="293914D4" w:rsidP="18CE2B97">
      <w:pPr>
        <w:ind w:left="720" w:hanging="720"/>
        <w:jc w:val="both"/>
        <w:rPr>
          <w:rFonts w:ascii="Arial" w:hAnsi="Arial" w:cs="Arial"/>
          <w:sz w:val="22"/>
          <w:szCs w:val="22"/>
          <w:lang w:val="en-GB"/>
        </w:rPr>
      </w:pPr>
      <w:r w:rsidRPr="000655F0">
        <w:rPr>
          <w:rFonts w:ascii="Arial" w:eastAsia="Arial" w:hAnsi="Arial" w:cs="Arial"/>
          <w:sz w:val="22"/>
          <w:szCs w:val="22"/>
          <w:lang w:val="en-GB"/>
        </w:rPr>
        <w:t xml:space="preserve"> </w:t>
      </w:r>
    </w:p>
    <w:p w14:paraId="3BF9A25E" w14:textId="73BA3820" w:rsidR="293914D4" w:rsidRPr="000655F0" w:rsidRDefault="293914D4" w:rsidP="00D075FD">
      <w:pPr>
        <w:pStyle w:val="ListParagraph"/>
        <w:numPr>
          <w:ilvl w:val="0"/>
          <w:numId w:val="7"/>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consider proposing species identified in the </w:t>
      </w:r>
      <w:r w:rsidRPr="000655F0">
        <w:rPr>
          <w:rFonts w:ascii="Arial" w:eastAsia="Arial" w:hAnsi="Arial" w:cs="Arial"/>
          <w:i/>
          <w:iCs/>
          <w:sz w:val="22"/>
          <w:szCs w:val="22"/>
          <w:lang w:val="en-GB"/>
        </w:rPr>
        <w:t>Global Assessment of Migratory Freshwater Fishes</w:t>
      </w:r>
      <w:r w:rsidRPr="000655F0">
        <w:rPr>
          <w:rFonts w:ascii="Arial" w:eastAsia="Arial" w:hAnsi="Arial" w:cs="Arial"/>
          <w:sz w:val="22"/>
          <w:szCs w:val="22"/>
          <w:lang w:val="en-GB"/>
        </w:rPr>
        <w:t xml:space="preserve"> for listing on CMS Appendices at future COPs;</w:t>
      </w:r>
    </w:p>
    <w:p w14:paraId="4AB48EEB" w14:textId="0CB46D73" w:rsidR="293914D4" w:rsidRPr="000655F0" w:rsidRDefault="293914D4" w:rsidP="00D075FD">
      <w:pPr>
        <w:pStyle w:val="ListParagraph"/>
        <w:tabs>
          <w:tab w:val="left" w:pos="990"/>
        </w:tabs>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 </w:t>
      </w:r>
    </w:p>
    <w:p w14:paraId="19ED668A" w14:textId="370DA4DC" w:rsidR="293914D4" w:rsidRPr="000655F0" w:rsidRDefault="293914D4" w:rsidP="00D075FD">
      <w:pPr>
        <w:pStyle w:val="ListParagraph"/>
        <w:numPr>
          <w:ilvl w:val="0"/>
          <w:numId w:val="7"/>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consider the vulnerability of freshwater fish when looking at issues relating to linear infrastructure, hydropower dam construction, connectivity, bycatch and illegal take of </w:t>
      </w:r>
      <w:r w:rsidRPr="002C7DAD">
        <w:rPr>
          <w:rFonts w:ascii="Arial" w:eastAsia="Arial" w:hAnsi="Arial" w:cs="Arial"/>
          <w:sz w:val="22"/>
          <w:szCs w:val="22"/>
          <w:lang w:val="en-GB"/>
        </w:rPr>
        <w:t>species</w:t>
      </w:r>
      <w:r w:rsidR="00584EF2" w:rsidRPr="002C7DAD">
        <w:rPr>
          <w:rFonts w:ascii="Arial" w:eastAsia="Arial" w:hAnsi="Arial" w:cs="Arial"/>
          <w:sz w:val="22"/>
          <w:szCs w:val="22"/>
          <w:lang w:val="en-GB"/>
        </w:rPr>
        <w:t xml:space="preserve"> </w:t>
      </w:r>
      <w:r w:rsidR="00584EF2" w:rsidRPr="005E0798">
        <w:rPr>
          <w:rFonts w:ascii="Arial" w:eastAsia="Arial" w:hAnsi="Arial" w:cs="Arial"/>
          <w:sz w:val="22"/>
          <w:szCs w:val="22"/>
          <w:lang w:val="en-GB"/>
        </w:rPr>
        <w:t>and apply appropriate measures to minimi</w:t>
      </w:r>
      <w:r w:rsidR="00AC58E4" w:rsidRPr="005E0798">
        <w:rPr>
          <w:rFonts w:ascii="Arial" w:eastAsia="Arial" w:hAnsi="Arial" w:cs="Arial"/>
          <w:sz w:val="22"/>
          <w:szCs w:val="22"/>
          <w:lang w:val="en-GB"/>
        </w:rPr>
        <w:t>z</w:t>
      </w:r>
      <w:r w:rsidR="00584EF2" w:rsidRPr="005E0798">
        <w:rPr>
          <w:rFonts w:ascii="Arial" w:eastAsia="Arial" w:hAnsi="Arial" w:cs="Arial"/>
          <w:sz w:val="22"/>
          <w:szCs w:val="22"/>
          <w:lang w:val="en-GB"/>
        </w:rPr>
        <w:t>e the associated impacts</w:t>
      </w:r>
      <w:r w:rsidR="00584EF2" w:rsidRPr="002C7DAD">
        <w:rPr>
          <w:rFonts w:ascii="Arial" w:eastAsia="Arial" w:hAnsi="Arial" w:cs="Arial"/>
          <w:sz w:val="22"/>
          <w:szCs w:val="22"/>
          <w:lang w:val="en-GB"/>
        </w:rPr>
        <w:t>;</w:t>
      </w:r>
      <w:r w:rsidRPr="002C7DAD">
        <w:rPr>
          <w:rFonts w:ascii="Arial" w:eastAsia="Arial" w:hAnsi="Arial" w:cs="Arial"/>
          <w:sz w:val="22"/>
          <w:szCs w:val="22"/>
          <w:lang w:val="en-GB"/>
        </w:rPr>
        <w:t xml:space="preserve"> and</w:t>
      </w:r>
    </w:p>
    <w:p w14:paraId="47B669F7" w14:textId="2E887666" w:rsidR="293914D4" w:rsidRPr="000655F0" w:rsidRDefault="293914D4" w:rsidP="00D075FD">
      <w:pPr>
        <w:pStyle w:val="ListParagraph"/>
        <w:tabs>
          <w:tab w:val="left" w:pos="990"/>
        </w:tabs>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 </w:t>
      </w:r>
    </w:p>
    <w:p w14:paraId="08FBACD4" w14:textId="033827D1" w:rsidR="293914D4" w:rsidRPr="000655F0" w:rsidRDefault="293914D4" w:rsidP="00D075FD">
      <w:pPr>
        <w:pStyle w:val="ListParagraph"/>
        <w:numPr>
          <w:ilvl w:val="0"/>
          <w:numId w:val="7"/>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initiate </w:t>
      </w:r>
      <w:r w:rsidR="00F67AFD" w:rsidRPr="000655F0">
        <w:rPr>
          <w:rFonts w:ascii="Arial" w:eastAsia="Arial" w:hAnsi="Arial" w:cs="Arial"/>
          <w:sz w:val="22"/>
          <w:szCs w:val="22"/>
          <w:lang w:val="en-GB"/>
        </w:rPr>
        <w:t xml:space="preserve">and promote </w:t>
      </w:r>
      <w:r w:rsidRPr="000655F0">
        <w:rPr>
          <w:rFonts w:ascii="Arial" w:eastAsia="Arial" w:hAnsi="Arial" w:cs="Arial"/>
          <w:sz w:val="22"/>
          <w:szCs w:val="22"/>
          <w:lang w:val="en-GB"/>
        </w:rPr>
        <w:t xml:space="preserve">cooperation instruments for listed species where appropriate, such as Concerted Actions, Species Action Plans (single or multi-species) MOUs and Initiatives, with clear work plans and technical advisory </w:t>
      </w:r>
      <w:r w:rsidRPr="002C7DAD">
        <w:rPr>
          <w:rFonts w:ascii="Arial" w:eastAsia="Arial" w:hAnsi="Arial" w:cs="Arial"/>
          <w:sz w:val="22"/>
          <w:szCs w:val="22"/>
          <w:lang w:val="en-GB"/>
        </w:rPr>
        <w:t>structures</w:t>
      </w:r>
      <w:r w:rsidR="004338D9" w:rsidRPr="002C7DAD">
        <w:rPr>
          <w:rFonts w:ascii="Arial" w:eastAsia="Arial" w:hAnsi="Arial" w:cs="Arial"/>
          <w:sz w:val="22"/>
          <w:szCs w:val="22"/>
          <w:lang w:val="en-GB"/>
        </w:rPr>
        <w:t xml:space="preserve"> </w:t>
      </w:r>
      <w:r w:rsidR="004338D9" w:rsidRPr="005E0798">
        <w:rPr>
          <w:rFonts w:ascii="Arial" w:eastAsia="Arial" w:hAnsi="Arial" w:cs="Arial"/>
          <w:sz w:val="22"/>
          <w:szCs w:val="22"/>
          <w:lang w:val="en-GB"/>
        </w:rPr>
        <w:t>as well as promote the exchange of monitoring and surveillance data and any other ongoing actions in transboundary river basins</w:t>
      </w:r>
      <w:r w:rsidRPr="002C7DAD">
        <w:rPr>
          <w:rFonts w:ascii="Arial" w:eastAsia="Arial" w:hAnsi="Arial" w:cs="Arial"/>
          <w:sz w:val="22"/>
          <w:szCs w:val="22"/>
          <w:lang w:val="en-GB"/>
        </w:rPr>
        <w:t>.</w:t>
      </w:r>
    </w:p>
    <w:p w14:paraId="4FC5A853" w14:textId="5F38C025" w:rsidR="293914D4" w:rsidRPr="00C55983" w:rsidRDefault="293914D4" w:rsidP="18CE2B97">
      <w:pPr>
        <w:tabs>
          <w:tab w:val="left" w:pos="990"/>
        </w:tabs>
        <w:ind w:left="1620" w:hanging="720"/>
        <w:jc w:val="both"/>
        <w:rPr>
          <w:rFonts w:ascii="Arial" w:hAnsi="Arial" w:cs="Arial"/>
          <w:sz w:val="22"/>
          <w:szCs w:val="22"/>
          <w:lang w:val="en-GB"/>
        </w:rPr>
      </w:pPr>
      <w:r w:rsidRPr="000655F0">
        <w:rPr>
          <w:rFonts w:ascii="Arial" w:eastAsia="Arial" w:hAnsi="Arial" w:cs="Arial"/>
          <w:sz w:val="22"/>
          <w:szCs w:val="22"/>
          <w:lang w:val="en-GB"/>
        </w:rPr>
        <w:t xml:space="preserve"> </w:t>
      </w:r>
    </w:p>
    <w:p w14:paraId="3ABA708B" w14:textId="2FF0EDC7" w:rsidR="293914D4" w:rsidRPr="00C55983" w:rsidRDefault="293914D4" w:rsidP="18CE2B97">
      <w:pPr>
        <w:jc w:val="both"/>
        <w:rPr>
          <w:rFonts w:ascii="Arial" w:hAnsi="Arial" w:cs="Arial"/>
          <w:sz w:val="22"/>
          <w:szCs w:val="22"/>
          <w:lang w:val="en-GB"/>
        </w:rPr>
      </w:pPr>
      <w:r w:rsidRPr="000655F0">
        <w:rPr>
          <w:rFonts w:ascii="Arial" w:eastAsia="Arial" w:hAnsi="Arial" w:cs="Arial"/>
          <w:sz w:val="22"/>
          <w:szCs w:val="22"/>
          <w:lang w:val="en-GB"/>
        </w:rPr>
        <w:t xml:space="preserve"> </w:t>
      </w:r>
    </w:p>
    <w:p w14:paraId="69C371DF" w14:textId="0CC6B410" w:rsidR="293914D4" w:rsidRPr="00C55983" w:rsidRDefault="293914D4" w:rsidP="18CE2B97">
      <w:pPr>
        <w:jc w:val="both"/>
        <w:rPr>
          <w:rFonts w:ascii="Arial" w:hAnsi="Arial" w:cs="Arial"/>
          <w:sz w:val="22"/>
          <w:szCs w:val="22"/>
          <w:lang w:val="en-GB"/>
        </w:rPr>
      </w:pPr>
      <w:r w:rsidRPr="000655F0">
        <w:rPr>
          <w:rFonts w:ascii="Arial" w:eastAsia="Arial" w:hAnsi="Arial" w:cs="Arial"/>
          <w:b/>
          <w:bCs/>
          <w:i/>
          <w:iCs/>
          <w:sz w:val="22"/>
          <w:szCs w:val="22"/>
          <w:lang w:val="en-GB"/>
        </w:rPr>
        <w:t xml:space="preserve">Directed to the Scientific Council </w:t>
      </w:r>
    </w:p>
    <w:p w14:paraId="6977A1D5" w14:textId="618000F9" w:rsidR="293914D4" w:rsidRPr="00C55983" w:rsidRDefault="293914D4" w:rsidP="18CE2B97">
      <w:pPr>
        <w:jc w:val="both"/>
        <w:rPr>
          <w:rFonts w:ascii="Arial" w:hAnsi="Arial" w:cs="Arial"/>
          <w:sz w:val="22"/>
          <w:szCs w:val="22"/>
          <w:lang w:val="en-GB"/>
        </w:rPr>
      </w:pPr>
      <w:r w:rsidRPr="000655F0">
        <w:rPr>
          <w:rFonts w:ascii="Arial" w:eastAsia="Arial" w:hAnsi="Arial" w:cs="Arial"/>
          <w:sz w:val="22"/>
          <w:szCs w:val="22"/>
          <w:lang w:val="en-GB"/>
        </w:rPr>
        <w:t xml:space="preserve"> </w:t>
      </w:r>
    </w:p>
    <w:p w14:paraId="33351A4F" w14:textId="76D9BB69" w:rsidR="293914D4" w:rsidRPr="00C55983" w:rsidRDefault="293914D4" w:rsidP="00D075FD">
      <w:pPr>
        <w:ind w:left="851" w:hanging="851"/>
        <w:jc w:val="both"/>
        <w:rPr>
          <w:rFonts w:ascii="Arial" w:hAnsi="Arial" w:cs="Arial"/>
          <w:sz w:val="22"/>
          <w:szCs w:val="22"/>
          <w:lang w:val="en-GB"/>
        </w:rPr>
      </w:pPr>
      <w:r w:rsidRPr="000655F0">
        <w:rPr>
          <w:rFonts w:ascii="Arial" w:eastAsia="Arial" w:hAnsi="Arial" w:cs="Arial"/>
          <w:sz w:val="22"/>
          <w:szCs w:val="22"/>
          <w:lang w:val="en-GB"/>
        </w:rPr>
        <w:t>15.BB</w:t>
      </w:r>
      <w:r w:rsidRPr="00C55983">
        <w:rPr>
          <w:rFonts w:ascii="Arial" w:hAnsi="Arial" w:cs="Arial"/>
          <w:sz w:val="22"/>
          <w:szCs w:val="22"/>
          <w:lang w:val="en-GB"/>
        </w:rPr>
        <w:tab/>
      </w:r>
      <w:r w:rsidRPr="000655F0">
        <w:rPr>
          <w:rFonts w:ascii="Arial" w:eastAsia="Arial" w:hAnsi="Arial" w:cs="Arial"/>
          <w:sz w:val="22"/>
          <w:szCs w:val="22"/>
          <w:lang w:val="en-GB"/>
        </w:rPr>
        <w:t>The Scientific Council is requested to, subject to the availability of resources:</w:t>
      </w:r>
    </w:p>
    <w:p w14:paraId="49DD9987" w14:textId="106F4121" w:rsidR="293914D4" w:rsidRPr="00C55983" w:rsidRDefault="293914D4" w:rsidP="18CE2B97">
      <w:pPr>
        <w:ind w:left="900" w:hanging="900"/>
        <w:jc w:val="both"/>
        <w:rPr>
          <w:rFonts w:ascii="Arial" w:hAnsi="Arial" w:cs="Arial"/>
          <w:sz w:val="22"/>
          <w:szCs w:val="22"/>
          <w:lang w:val="en-GB"/>
        </w:rPr>
      </w:pPr>
      <w:r w:rsidRPr="000655F0">
        <w:rPr>
          <w:rFonts w:ascii="Arial" w:eastAsia="Arial" w:hAnsi="Arial" w:cs="Arial"/>
          <w:sz w:val="22"/>
          <w:szCs w:val="22"/>
          <w:lang w:val="en-GB"/>
        </w:rPr>
        <w:t xml:space="preserve"> </w:t>
      </w:r>
    </w:p>
    <w:p w14:paraId="53A5F177" w14:textId="217A6098" w:rsidR="293914D4" w:rsidRPr="000655F0" w:rsidRDefault="293914D4" w:rsidP="00D075FD">
      <w:pPr>
        <w:pStyle w:val="ListParagraph"/>
        <w:numPr>
          <w:ilvl w:val="0"/>
          <w:numId w:val="4"/>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establish an expert working group to provide advice on migratory freshwater fishes (status reviews, listings, connectivity guidance and monitoring standards, key habitat identification such as free</w:t>
      </w:r>
      <w:r w:rsidR="00C55983" w:rsidRPr="00C55983">
        <w:rPr>
          <w:rFonts w:ascii="Arial" w:eastAsia="Arial" w:hAnsi="Arial" w:cs="Arial"/>
          <w:sz w:val="22"/>
          <w:szCs w:val="22"/>
          <w:lang w:val="en-GB"/>
        </w:rPr>
        <w:t>-</w:t>
      </w:r>
      <w:r w:rsidRPr="000655F0">
        <w:rPr>
          <w:rFonts w:ascii="Arial" w:eastAsia="Arial" w:hAnsi="Arial" w:cs="Arial"/>
          <w:sz w:val="22"/>
          <w:szCs w:val="22"/>
          <w:lang w:val="en-GB"/>
        </w:rPr>
        <w:t>flowing rivers, effectiveness of fish passage mechanisms as mitigation actions);</w:t>
      </w:r>
    </w:p>
    <w:p w14:paraId="04FA8C37" w14:textId="55AD1F66" w:rsidR="293914D4" w:rsidRPr="000655F0" w:rsidRDefault="293914D4" w:rsidP="00D075FD">
      <w:pPr>
        <w:pStyle w:val="ListParagraph"/>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 </w:t>
      </w:r>
    </w:p>
    <w:p w14:paraId="7F14B0C0" w14:textId="57018538" w:rsidR="293914D4" w:rsidRPr="000655F0" w:rsidRDefault="293914D4" w:rsidP="00D075FD">
      <w:pPr>
        <w:pStyle w:val="ListParagraph"/>
        <w:numPr>
          <w:ilvl w:val="0"/>
          <w:numId w:val="4"/>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undertake further work to resolve regional and taxonomic gaps in the </w:t>
      </w:r>
      <w:r w:rsidRPr="000655F0">
        <w:rPr>
          <w:rFonts w:ascii="Arial" w:eastAsia="Arial" w:hAnsi="Arial" w:cs="Arial"/>
          <w:i/>
          <w:iCs/>
          <w:sz w:val="22"/>
          <w:szCs w:val="22"/>
          <w:lang w:val="en-GB"/>
        </w:rPr>
        <w:t>Global Assessment of Migratory Freshwater Fishes</w:t>
      </w:r>
      <w:r w:rsidRPr="000655F0">
        <w:rPr>
          <w:rFonts w:ascii="Arial" w:eastAsia="Arial" w:hAnsi="Arial" w:cs="Arial"/>
          <w:sz w:val="22"/>
          <w:szCs w:val="22"/>
          <w:lang w:val="en-GB"/>
        </w:rPr>
        <w:t xml:space="preserve"> by working with IUCN and the expert group to compile evidence for Not Evaluated, Data Deficient and Least Concern (decreasing trend) species flagged as likely meeting CMS criteria;</w:t>
      </w:r>
    </w:p>
    <w:p w14:paraId="40B905F1" w14:textId="5F6CEEB2" w:rsidR="293914D4" w:rsidRPr="000655F0" w:rsidRDefault="293914D4" w:rsidP="00D075FD">
      <w:pPr>
        <w:pStyle w:val="ListParagraph"/>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 </w:t>
      </w:r>
    </w:p>
    <w:p w14:paraId="1344E483" w14:textId="5E5D1BFE" w:rsidR="293914D4" w:rsidRPr="000655F0" w:rsidRDefault="293914D4" w:rsidP="00D075FD">
      <w:pPr>
        <w:pStyle w:val="ListParagraph"/>
        <w:numPr>
          <w:ilvl w:val="0"/>
          <w:numId w:val="4"/>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undertake Green Status (Green List) assessments for CMS-listed freshwater fishes and priority candidates identified in the </w:t>
      </w:r>
      <w:r w:rsidRPr="000655F0">
        <w:rPr>
          <w:rFonts w:ascii="Arial" w:eastAsia="Arial" w:hAnsi="Arial" w:cs="Arial"/>
          <w:i/>
          <w:iCs/>
          <w:sz w:val="22"/>
          <w:szCs w:val="22"/>
          <w:lang w:val="en-GB"/>
        </w:rPr>
        <w:t>Global Assessment of Migratory Freshwater Fishes</w:t>
      </w:r>
      <w:r w:rsidRPr="000655F0">
        <w:rPr>
          <w:rFonts w:ascii="Arial" w:eastAsia="Arial" w:hAnsi="Arial" w:cs="Arial"/>
          <w:sz w:val="22"/>
          <w:szCs w:val="22"/>
          <w:lang w:val="en-GB"/>
        </w:rPr>
        <w:t>;</w:t>
      </w:r>
    </w:p>
    <w:p w14:paraId="730D6736" w14:textId="7C4D6F8B" w:rsidR="293914D4" w:rsidRPr="000655F0" w:rsidRDefault="293914D4" w:rsidP="00D075FD">
      <w:pPr>
        <w:pStyle w:val="ListParagraph"/>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 </w:t>
      </w:r>
    </w:p>
    <w:p w14:paraId="3F55A439" w14:textId="5E888225" w:rsidR="293914D4" w:rsidRPr="000655F0" w:rsidRDefault="293914D4" w:rsidP="00D075FD">
      <w:pPr>
        <w:pStyle w:val="ListParagraph"/>
        <w:numPr>
          <w:ilvl w:val="0"/>
          <w:numId w:val="4"/>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identify free flowing rivers which are key habitats for migratory freshwater fishes that are threatened by future hydropower dam construction;</w:t>
      </w:r>
    </w:p>
    <w:p w14:paraId="6D40A0AC" w14:textId="6C85B41D" w:rsidR="293914D4" w:rsidRPr="000655F0" w:rsidRDefault="293914D4" w:rsidP="00D075FD">
      <w:pPr>
        <w:pStyle w:val="ListParagraph"/>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 </w:t>
      </w:r>
    </w:p>
    <w:p w14:paraId="0A8ECE70" w14:textId="67AB2203" w:rsidR="293914D4" w:rsidRPr="000655F0" w:rsidRDefault="293914D4" w:rsidP="00D075FD">
      <w:pPr>
        <w:pStyle w:val="ListParagraph"/>
        <w:numPr>
          <w:ilvl w:val="0"/>
          <w:numId w:val="4"/>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produce a status report summarizing the current conservation status and management progress for Appendix I freshwater fish;</w:t>
      </w:r>
    </w:p>
    <w:p w14:paraId="0F37CEC2" w14:textId="0E239E67" w:rsidR="293914D4" w:rsidRPr="000655F0" w:rsidRDefault="293914D4" w:rsidP="00D075FD">
      <w:pPr>
        <w:pStyle w:val="ListParagraph"/>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 </w:t>
      </w:r>
    </w:p>
    <w:p w14:paraId="2B264150" w14:textId="0A513EA3" w:rsidR="293914D4" w:rsidRPr="000655F0" w:rsidRDefault="293914D4" w:rsidP="00D075FD">
      <w:pPr>
        <w:pStyle w:val="ListParagraph"/>
        <w:numPr>
          <w:ilvl w:val="0"/>
          <w:numId w:val="4"/>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commission a global status review of migratory marine bony fish (</w:t>
      </w:r>
      <w:proofErr w:type="spellStart"/>
      <w:r w:rsidRPr="000655F0">
        <w:rPr>
          <w:rFonts w:ascii="Arial" w:eastAsia="Arial" w:hAnsi="Arial" w:cs="Arial"/>
          <w:sz w:val="22"/>
          <w:szCs w:val="22"/>
          <w:lang w:val="en-GB"/>
        </w:rPr>
        <w:t>teleosts</w:t>
      </w:r>
      <w:proofErr w:type="spellEnd"/>
      <w:r w:rsidRPr="000655F0">
        <w:rPr>
          <w:rFonts w:ascii="Arial" w:eastAsia="Arial" w:hAnsi="Arial" w:cs="Arial"/>
          <w:sz w:val="22"/>
          <w:szCs w:val="22"/>
          <w:lang w:val="en-GB"/>
        </w:rPr>
        <w:t>), mirroring the freshwater approach, to inform potential cross-realm actions;</w:t>
      </w:r>
    </w:p>
    <w:p w14:paraId="0B0AC121" w14:textId="629DDE66" w:rsidR="293914D4" w:rsidRPr="000655F0" w:rsidRDefault="293914D4" w:rsidP="00D075FD">
      <w:pPr>
        <w:pStyle w:val="ListParagraph"/>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 </w:t>
      </w:r>
    </w:p>
    <w:p w14:paraId="0DECA86B" w14:textId="59BEB1A4" w:rsidR="293914D4" w:rsidRPr="000655F0" w:rsidRDefault="293914D4" w:rsidP="00D075FD">
      <w:pPr>
        <w:pStyle w:val="ListParagraph"/>
        <w:numPr>
          <w:ilvl w:val="0"/>
          <w:numId w:val="4"/>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conduct targeted regional reviews (with expert consultation) in basins and regions with numerous transboundary migrants, especially in Africa where transboundary migrants are under-represented in current analyses and data gaps are likely;</w:t>
      </w:r>
    </w:p>
    <w:p w14:paraId="4331A130" w14:textId="55672232" w:rsidR="293914D4" w:rsidRPr="000655F0" w:rsidRDefault="293914D4" w:rsidP="00D075FD">
      <w:pPr>
        <w:pStyle w:val="ListParagraph"/>
        <w:numPr>
          <w:ilvl w:val="0"/>
          <w:numId w:val="4"/>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lastRenderedPageBreak/>
        <w:t>engage Lower Mekong, Orinoco, Nile, Okavango, Zambezi basin countries to explore pathways for coordinated management and potential accession/participation in CMS instruments;</w:t>
      </w:r>
    </w:p>
    <w:p w14:paraId="5AEFF499" w14:textId="004C0872" w:rsidR="293914D4" w:rsidRPr="000655F0" w:rsidRDefault="293914D4" w:rsidP="00D075FD">
      <w:pPr>
        <w:pStyle w:val="ListParagraph"/>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 </w:t>
      </w:r>
    </w:p>
    <w:p w14:paraId="6E32A9ED" w14:textId="4A762A08" w:rsidR="293914D4" w:rsidRPr="000655F0" w:rsidRDefault="293914D4" w:rsidP="00D075FD">
      <w:pPr>
        <w:pStyle w:val="ListParagraph"/>
        <w:numPr>
          <w:ilvl w:val="0"/>
          <w:numId w:val="4"/>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work closely with the Secretariat on the possibility of developing a dedicated freshwater </w:t>
      </w:r>
      <w:proofErr w:type="gramStart"/>
      <w:r w:rsidRPr="000655F0">
        <w:rPr>
          <w:rFonts w:ascii="Arial" w:eastAsia="Arial" w:hAnsi="Arial" w:cs="Arial"/>
          <w:sz w:val="22"/>
          <w:szCs w:val="22"/>
          <w:lang w:val="en-GB"/>
        </w:rPr>
        <w:t>fishes</w:t>
      </w:r>
      <w:proofErr w:type="gramEnd"/>
      <w:r w:rsidRPr="000655F0">
        <w:rPr>
          <w:rFonts w:ascii="Arial" w:eastAsia="Arial" w:hAnsi="Arial" w:cs="Arial"/>
          <w:sz w:val="22"/>
          <w:szCs w:val="22"/>
          <w:lang w:val="en-GB"/>
        </w:rPr>
        <w:t xml:space="preserve"> module for the </w:t>
      </w:r>
      <w:r w:rsidRPr="000655F0">
        <w:rPr>
          <w:rFonts w:ascii="Arial" w:eastAsia="Arial" w:hAnsi="Arial" w:cs="Arial"/>
          <w:i/>
          <w:iCs/>
          <w:sz w:val="22"/>
          <w:szCs w:val="22"/>
          <w:lang w:val="en-GB"/>
        </w:rPr>
        <w:t>Atlas of Animal Migration</w:t>
      </w:r>
      <w:r w:rsidRPr="000655F0">
        <w:rPr>
          <w:rFonts w:ascii="Arial" w:eastAsia="Arial" w:hAnsi="Arial" w:cs="Arial"/>
          <w:sz w:val="22"/>
          <w:szCs w:val="22"/>
          <w:lang w:val="en-GB"/>
        </w:rPr>
        <w:t>;</w:t>
      </w:r>
    </w:p>
    <w:p w14:paraId="7EA98DD2" w14:textId="2363D8A3" w:rsidR="293914D4" w:rsidRPr="000655F0" w:rsidRDefault="293914D4" w:rsidP="00D075FD">
      <w:pPr>
        <w:pStyle w:val="ListParagraph"/>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 </w:t>
      </w:r>
    </w:p>
    <w:p w14:paraId="1EED58FC" w14:textId="6A2341F8" w:rsidR="293914D4" w:rsidRPr="000655F0" w:rsidRDefault="293914D4" w:rsidP="00D075FD">
      <w:pPr>
        <w:pStyle w:val="ListParagraph"/>
        <w:numPr>
          <w:ilvl w:val="0"/>
          <w:numId w:val="4"/>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incorporate relevant data into the </w:t>
      </w:r>
      <w:r w:rsidRPr="000655F0">
        <w:rPr>
          <w:rFonts w:ascii="Arial" w:eastAsia="Arial" w:hAnsi="Arial" w:cs="Arial"/>
          <w:i/>
          <w:iCs/>
          <w:sz w:val="22"/>
          <w:szCs w:val="22"/>
          <w:lang w:val="en-GB"/>
        </w:rPr>
        <w:t>Status of the Worlds Migratory Species</w:t>
      </w:r>
      <w:r w:rsidRPr="000655F0">
        <w:rPr>
          <w:rFonts w:ascii="Arial" w:eastAsia="Arial" w:hAnsi="Arial" w:cs="Arial"/>
          <w:sz w:val="22"/>
          <w:szCs w:val="22"/>
          <w:lang w:val="en-GB"/>
        </w:rPr>
        <w:t xml:space="preserve"> report to be developed for the 16</w:t>
      </w:r>
      <w:r w:rsidRPr="000655F0">
        <w:rPr>
          <w:rFonts w:ascii="Arial" w:eastAsia="Arial" w:hAnsi="Arial" w:cs="Arial"/>
          <w:sz w:val="22"/>
          <w:szCs w:val="22"/>
          <w:vertAlign w:val="superscript"/>
          <w:lang w:val="en-GB"/>
        </w:rPr>
        <w:t>th</w:t>
      </w:r>
      <w:r w:rsidRPr="000655F0">
        <w:rPr>
          <w:rFonts w:ascii="Arial" w:eastAsia="Arial" w:hAnsi="Arial" w:cs="Arial"/>
          <w:sz w:val="22"/>
          <w:szCs w:val="22"/>
          <w:lang w:val="en-GB"/>
        </w:rPr>
        <w:t xml:space="preserve"> meeting of the Conference of the Parties, and other related CMS communication products; and</w:t>
      </w:r>
    </w:p>
    <w:p w14:paraId="2DAB15C4" w14:textId="737D3ED7" w:rsidR="293914D4" w:rsidRPr="000655F0" w:rsidRDefault="293914D4" w:rsidP="00D075FD">
      <w:pPr>
        <w:pStyle w:val="ListParagraph"/>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 </w:t>
      </w:r>
    </w:p>
    <w:p w14:paraId="64768C99" w14:textId="6EE7DEC0" w:rsidR="293914D4" w:rsidRPr="000655F0" w:rsidRDefault="293914D4" w:rsidP="00D075FD">
      <w:pPr>
        <w:pStyle w:val="ListParagraph"/>
        <w:numPr>
          <w:ilvl w:val="0"/>
          <w:numId w:val="4"/>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undertake a gap analysis of activities undertaken by CITES, CBD, Ramsar, FAO, IUCN and river-basin organizations to identify where CMS adds the most value and to align actions on monitoring, connectivity safeguards and sustainable harvest/trade.</w:t>
      </w:r>
    </w:p>
    <w:p w14:paraId="46946624" w14:textId="6C39D7AF" w:rsidR="293914D4" w:rsidRPr="00C55983" w:rsidRDefault="293914D4" w:rsidP="18CE2B97">
      <w:pPr>
        <w:jc w:val="both"/>
        <w:rPr>
          <w:rFonts w:ascii="Arial" w:hAnsi="Arial" w:cs="Arial"/>
          <w:sz w:val="22"/>
          <w:szCs w:val="22"/>
          <w:lang w:val="en-GB"/>
        </w:rPr>
      </w:pPr>
      <w:r w:rsidRPr="000655F0">
        <w:rPr>
          <w:rFonts w:ascii="Arial" w:eastAsia="Arial" w:hAnsi="Arial" w:cs="Arial"/>
          <w:b/>
          <w:bCs/>
          <w:i/>
          <w:iCs/>
          <w:sz w:val="22"/>
          <w:szCs w:val="22"/>
          <w:lang w:val="en-GB"/>
        </w:rPr>
        <w:t xml:space="preserve"> </w:t>
      </w:r>
    </w:p>
    <w:p w14:paraId="22929AE6" w14:textId="15AFEBC4" w:rsidR="293914D4" w:rsidRPr="00C55983" w:rsidRDefault="293914D4" w:rsidP="18CE2B97">
      <w:pPr>
        <w:jc w:val="both"/>
        <w:rPr>
          <w:rFonts w:ascii="Arial" w:hAnsi="Arial" w:cs="Arial"/>
          <w:sz w:val="22"/>
          <w:szCs w:val="22"/>
          <w:lang w:val="en-GB"/>
        </w:rPr>
      </w:pPr>
      <w:r w:rsidRPr="000655F0">
        <w:rPr>
          <w:rFonts w:ascii="Arial" w:eastAsia="Arial" w:hAnsi="Arial" w:cs="Arial"/>
          <w:b/>
          <w:bCs/>
          <w:i/>
          <w:iCs/>
          <w:sz w:val="22"/>
          <w:szCs w:val="22"/>
          <w:lang w:val="en-GB"/>
        </w:rPr>
        <w:t>Directed to the Secretariat</w:t>
      </w:r>
    </w:p>
    <w:p w14:paraId="5CF0A182" w14:textId="5584A193" w:rsidR="293914D4" w:rsidRPr="00C55983" w:rsidRDefault="293914D4" w:rsidP="18CE2B97">
      <w:pPr>
        <w:jc w:val="both"/>
        <w:rPr>
          <w:rFonts w:ascii="Arial" w:hAnsi="Arial" w:cs="Arial"/>
          <w:sz w:val="22"/>
          <w:szCs w:val="22"/>
          <w:lang w:val="en-GB"/>
        </w:rPr>
      </w:pPr>
      <w:r w:rsidRPr="000655F0">
        <w:rPr>
          <w:rFonts w:ascii="Arial" w:eastAsia="Arial" w:hAnsi="Arial" w:cs="Arial"/>
          <w:sz w:val="22"/>
          <w:szCs w:val="22"/>
          <w:lang w:val="en-GB"/>
        </w:rPr>
        <w:t xml:space="preserve"> </w:t>
      </w:r>
    </w:p>
    <w:p w14:paraId="4D96A82C" w14:textId="136272C4" w:rsidR="293914D4" w:rsidRPr="00C55983" w:rsidRDefault="293914D4" w:rsidP="00D075FD">
      <w:pPr>
        <w:ind w:left="851" w:hanging="851"/>
        <w:jc w:val="both"/>
        <w:rPr>
          <w:rFonts w:ascii="Arial" w:hAnsi="Arial" w:cs="Arial"/>
          <w:sz w:val="22"/>
          <w:szCs w:val="22"/>
          <w:lang w:val="en-GB"/>
        </w:rPr>
      </w:pPr>
      <w:r w:rsidRPr="000655F0">
        <w:rPr>
          <w:rFonts w:ascii="Arial" w:eastAsia="Arial" w:hAnsi="Arial" w:cs="Arial"/>
          <w:sz w:val="22"/>
          <w:szCs w:val="22"/>
          <w:lang w:val="en-GB"/>
        </w:rPr>
        <w:t>15.CC</w:t>
      </w:r>
      <w:r w:rsidRPr="00C55983">
        <w:rPr>
          <w:rFonts w:ascii="Arial" w:hAnsi="Arial" w:cs="Arial"/>
          <w:sz w:val="22"/>
          <w:szCs w:val="22"/>
          <w:lang w:val="en-GB"/>
        </w:rPr>
        <w:tab/>
      </w:r>
      <w:r w:rsidRPr="000655F0">
        <w:rPr>
          <w:rFonts w:ascii="Arial" w:eastAsia="Arial" w:hAnsi="Arial" w:cs="Arial"/>
          <w:sz w:val="22"/>
          <w:szCs w:val="22"/>
          <w:lang w:val="en-GB"/>
        </w:rPr>
        <w:t>The Secretariat shall, subject to the availability of resources:</w:t>
      </w:r>
    </w:p>
    <w:p w14:paraId="446D79AF" w14:textId="7708F26B" w:rsidR="293914D4" w:rsidRPr="00C55983" w:rsidRDefault="293914D4" w:rsidP="00AD1B6D">
      <w:pPr>
        <w:jc w:val="both"/>
        <w:rPr>
          <w:rFonts w:ascii="Arial" w:hAnsi="Arial" w:cs="Arial"/>
          <w:sz w:val="22"/>
          <w:szCs w:val="22"/>
          <w:lang w:val="en-GB"/>
        </w:rPr>
      </w:pPr>
    </w:p>
    <w:p w14:paraId="2F3797AA" w14:textId="280B6D7A" w:rsidR="293914D4" w:rsidRPr="000655F0" w:rsidRDefault="293914D4" w:rsidP="00D075FD">
      <w:pPr>
        <w:pStyle w:val="ListParagraph"/>
        <w:numPr>
          <w:ilvl w:val="0"/>
          <w:numId w:val="2"/>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 xml:space="preserve">integrate the needs of </w:t>
      </w:r>
      <w:r w:rsidR="008553D2" w:rsidRPr="000655F0">
        <w:rPr>
          <w:rFonts w:ascii="Arial" w:eastAsia="Arial" w:hAnsi="Arial" w:cs="Arial"/>
          <w:sz w:val="22"/>
          <w:szCs w:val="22"/>
          <w:lang w:val="en-GB"/>
        </w:rPr>
        <w:t xml:space="preserve">migratory </w:t>
      </w:r>
      <w:r w:rsidRPr="000655F0">
        <w:rPr>
          <w:rFonts w:ascii="Arial" w:eastAsia="Arial" w:hAnsi="Arial" w:cs="Arial"/>
          <w:sz w:val="22"/>
          <w:szCs w:val="22"/>
          <w:lang w:val="en-GB"/>
        </w:rPr>
        <w:t>freshwater fishes into future CMS work, including Decisions, Resolutions and cross-cutting initiatives on ecological connectivity, energy, climatic change, linear infrastructure and bycatch reduction; and</w:t>
      </w:r>
    </w:p>
    <w:p w14:paraId="5020AEED" w14:textId="2811B374" w:rsidR="293914D4" w:rsidRPr="000655F0" w:rsidRDefault="293914D4" w:rsidP="00D075FD">
      <w:pPr>
        <w:pStyle w:val="ListParagraph"/>
        <w:ind w:left="1418" w:hanging="567"/>
        <w:jc w:val="both"/>
        <w:rPr>
          <w:rFonts w:ascii="Arial" w:eastAsia="Arial" w:hAnsi="Arial" w:cs="Arial"/>
          <w:sz w:val="22"/>
          <w:szCs w:val="22"/>
          <w:lang w:val="en-GB"/>
        </w:rPr>
      </w:pPr>
    </w:p>
    <w:p w14:paraId="360DDA10" w14:textId="13A1EA4C" w:rsidR="293914D4" w:rsidRPr="000655F0" w:rsidRDefault="293914D4" w:rsidP="00D075FD">
      <w:pPr>
        <w:pStyle w:val="ListParagraph"/>
        <w:numPr>
          <w:ilvl w:val="0"/>
          <w:numId w:val="2"/>
        </w:numPr>
        <w:ind w:left="1418" w:hanging="567"/>
        <w:jc w:val="both"/>
        <w:rPr>
          <w:rFonts w:ascii="Arial" w:eastAsia="Arial" w:hAnsi="Arial" w:cs="Arial"/>
          <w:sz w:val="22"/>
          <w:szCs w:val="22"/>
          <w:lang w:val="en-GB"/>
        </w:rPr>
      </w:pPr>
      <w:r w:rsidRPr="000655F0">
        <w:rPr>
          <w:rFonts w:ascii="Arial" w:eastAsia="Arial" w:hAnsi="Arial" w:cs="Arial"/>
          <w:sz w:val="22"/>
          <w:szCs w:val="22"/>
          <w:lang w:val="en-GB"/>
        </w:rPr>
        <w:t>support the Scientific Council with the implementation of Decision 15.BB.</w:t>
      </w:r>
    </w:p>
    <w:p w14:paraId="07CCDB32" w14:textId="2794C9CB" w:rsidR="293914D4" w:rsidRPr="00C55983" w:rsidRDefault="293914D4" w:rsidP="00C55983">
      <w:pPr>
        <w:jc w:val="both"/>
        <w:rPr>
          <w:rFonts w:ascii="Arial" w:hAnsi="Arial" w:cs="Arial"/>
          <w:sz w:val="22"/>
          <w:szCs w:val="22"/>
          <w:lang w:val="en-GB"/>
        </w:rPr>
      </w:pPr>
    </w:p>
    <w:p w14:paraId="110BD5FB" w14:textId="1473D8DB" w:rsidR="18CE2B97" w:rsidRPr="000655F0" w:rsidRDefault="18CE2B97" w:rsidP="18CE2B97">
      <w:pPr>
        <w:rPr>
          <w:rFonts w:ascii="Arial" w:hAnsi="Arial" w:cs="Arial"/>
          <w:sz w:val="22"/>
          <w:szCs w:val="22"/>
          <w:lang w:val="en-GB"/>
        </w:rPr>
      </w:pPr>
    </w:p>
    <w:sectPr w:rsidR="18CE2B97" w:rsidRPr="000655F0" w:rsidSect="00AA68B7">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0FF1" w14:textId="77777777" w:rsidR="00EA4342" w:rsidRDefault="00EA4342">
      <w:r>
        <w:separator/>
      </w:r>
    </w:p>
  </w:endnote>
  <w:endnote w:type="continuationSeparator" w:id="0">
    <w:p w14:paraId="6B28C872" w14:textId="77777777" w:rsidR="00EA4342" w:rsidRDefault="00EA4342">
      <w:r>
        <w:continuationSeparator/>
      </w:r>
    </w:p>
  </w:endnote>
  <w:endnote w:type="continuationNotice" w:id="1">
    <w:p w14:paraId="5F455187" w14:textId="77777777" w:rsidR="00EA4342" w:rsidRDefault="00EA4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B71D"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4461"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CEFD" w14:textId="77777777" w:rsidR="00EA4342" w:rsidRDefault="00EA4342">
      <w:r>
        <w:rPr>
          <w:color w:val="000000"/>
        </w:rPr>
        <w:separator/>
      </w:r>
    </w:p>
  </w:footnote>
  <w:footnote w:type="continuationSeparator" w:id="0">
    <w:p w14:paraId="34FFCAE3" w14:textId="77777777" w:rsidR="00EA4342" w:rsidRDefault="00EA4342">
      <w:r>
        <w:continuationSeparator/>
      </w:r>
    </w:p>
  </w:footnote>
  <w:footnote w:type="continuationNotice" w:id="1">
    <w:p w14:paraId="1A4FEA6B" w14:textId="77777777" w:rsidR="00EA4342" w:rsidRDefault="00EA4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96EC" w14:textId="77777777" w:rsidR="00B956A6" w:rsidRPr="00AD1B6D" w:rsidRDefault="525FAE50" w:rsidP="00E15CED">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rPr>
    </w:pPr>
    <w:r w:rsidRPr="00AD1B6D">
      <w:rPr>
        <w:rFonts w:ascii="Arial" w:hAnsi="Arial" w:cs="Arial"/>
        <w:i/>
        <w:iCs/>
        <w:sz w:val="18"/>
        <w:szCs w:val="18"/>
      </w:rPr>
      <w:t>UNEP/CMS/COP15/CRP25.6.1</w:t>
    </w:r>
  </w:p>
  <w:p w14:paraId="345CA324" w14:textId="77777777" w:rsidR="00B956A6" w:rsidRPr="00457980"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E330" w14:textId="77777777" w:rsidR="00E15CED" w:rsidRPr="00AD1B6D" w:rsidRDefault="00E15CED" w:rsidP="00E15CED">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rPr>
    </w:pPr>
    <w:r w:rsidRPr="00AD1B6D">
      <w:rPr>
        <w:rFonts w:ascii="Arial" w:hAnsi="Arial" w:cs="Arial"/>
        <w:i/>
        <w:iCs/>
        <w:sz w:val="18"/>
        <w:szCs w:val="18"/>
      </w:rPr>
      <w:t>UNEP/CMS/COP15/CRP25.6.1</w:t>
    </w:r>
  </w:p>
  <w:p w14:paraId="2AAB8D98" w14:textId="77777777" w:rsidR="522A6679" w:rsidRDefault="522A6679" w:rsidP="522A6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C895" w14:textId="77777777" w:rsidR="00A669AC" w:rsidRPr="005E0798" w:rsidRDefault="18CE2B97" w:rsidP="18CE2B97">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pt-PT"/>
      </w:rPr>
    </w:pPr>
    <w:r w:rsidRPr="005E0798">
      <w:rPr>
        <w:rFonts w:ascii="Arial" w:hAnsi="Arial" w:cs="Arial"/>
        <w:i/>
        <w:iCs/>
        <w:sz w:val="18"/>
        <w:szCs w:val="18"/>
        <w:lang w:val="pt-PT"/>
      </w:rPr>
      <w:t>UNEP/CMS/COP15/CRP25.6.1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B54"/>
    <w:multiLevelType w:val="hybridMultilevel"/>
    <w:tmpl w:val="3CC84D1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E19D05"/>
    <w:multiLevelType w:val="hybridMultilevel"/>
    <w:tmpl w:val="BD5C052E"/>
    <w:lvl w:ilvl="0" w:tplc="F3964E8C">
      <w:start w:val="1"/>
      <w:numFmt w:val="lowerLetter"/>
      <w:lvlText w:val="%1)"/>
      <w:lvlJc w:val="left"/>
      <w:pPr>
        <w:ind w:left="1440" w:hanging="360"/>
      </w:pPr>
    </w:lvl>
    <w:lvl w:ilvl="1" w:tplc="CD42097C">
      <w:start w:val="1"/>
      <w:numFmt w:val="lowerLetter"/>
      <w:lvlText w:val="%2."/>
      <w:lvlJc w:val="left"/>
      <w:pPr>
        <w:ind w:left="2160" w:hanging="360"/>
      </w:pPr>
    </w:lvl>
    <w:lvl w:ilvl="2" w:tplc="322AC16C">
      <w:start w:val="1"/>
      <w:numFmt w:val="lowerRoman"/>
      <w:lvlText w:val="%3."/>
      <w:lvlJc w:val="right"/>
      <w:pPr>
        <w:ind w:left="2880" w:hanging="180"/>
      </w:pPr>
    </w:lvl>
    <w:lvl w:ilvl="3" w:tplc="C610EA12">
      <w:start w:val="1"/>
      <w:numFmt w:val="decimal"/>
      <w:lvlText w:val="%4."/>
      <w:lvlJc w:val="left"/>
      <w:pPr>
        <w:ind w:left="3600" w:hanging="360"/>
      </w:pPr>
    </w:lvl>
    <w:lvl w:ilvl="4" w:tplc="4E162100">
      <w:start w:val="1"/>
      <w:numFmt w:val="lowerLetter"/>
      <w:lvlText w:val="%5."/>
      <w:lvlJc w:val="left"/>
      <w:pPr>
        <w:ind w:left="4320" w:hanging="360"/>
      </w:pPr>
    </w:lvl>
    <w:lvl w:ilvl="5" w:tplc="82043788">
      <w:start w:val="1"/>
      <w:numFmt w:val="lowerRoman"/>
      <w:lvlText w:val="%6."/>
      <w:lvlJc w:val="right"/>
      <w:pPr>
        <w:ind w:left="5040" w:hanging="180"/>
      </w:pPr>
    </w:lvl>
    <w:lvl w:ilvl="6" w:tplc="C64611FC">
      <w:start w:val="1"/>
      <w:numFmt w:val="decimal"/>
      <w:lvlText w:val="%7."/>
      <w:lvlJc w:val="left"/>
      <w:pPr>
        <w:ind w:left="5760" w:hanging="360"/>
      </w:pPr>
    </w:lvl>
    <w:lvl w:ilvl="7" w:tplc="61321CEE">
      <w:start w:val="1"/>
      <w:numFmt w:val="lowerLetter"/>
      <w:lvlText w:val="%8."/>
      <w:lvlJc w:val="left"/>
      <w:pPr>
        <w:ind w:left="6480" w:hanging="360"/>
      </w:pPr>
    </w:lvl>
    <w:lvl w:ilvl="8" w:tplc="515A446E">
      <w:start w:val="1"/>
      <w:numFmt w:val="lowerRoman"/>
      <w:lvlText w:val="%9."/>
      <w:lvlJc w:val="right"/>
      <w:pPr>
        <w:ind w:left="7200" w:hanging="180"/>
      </w:pPr>
    </w:lvl>
  </w:abstractNum>
  <w:abstractNum w:abstractNumId="2" w15:restartNumberingAfterBreak="0">
    <w:nsid w:val="3FD2E8AD"/>
    <w:multiLevelType w:val="hybridMultilevel"/>
    <w:tmpl w:val="A606DE1A"/>
    <w:lvl w:ilvl="0" w:tplc="3620EB44">
      <w:start w:val="1"/>
      <w:numFmt w:val="lowerLetter"/>
      <w:lvlText w:val="%1)"/>
      <w:lvlJc w:val="left"/>
      <w:pPr>
        <w:ind w:left="1440" w:hanging="360"/>
      </w:pPr>
    </w:lvl>
    <w:lvl w:ilvl="1" w:tplc="41721CE4">
      <w:start w:val="1"/>
      <w:numFmt w:val="lowerLetter"/>
      <w:lvlText w:val="%2."/>
      <w:lvlJc w:val="left"/>
      <w:pPr>
        <w:ind w:left="2160" w:hanging="360"/>
      </w:pPr>
    </w:lvl>
    <w:lvl w:ilvl="2" w:tplc="D6724D84">
      <w:start w:val="1"/>
      <w:numFmt w:val="lowerRoman"/>
      <w:lvlText w:val="%3."/>
      <w:lvlJc w:val="right"/>
      <w:pPr>
        <w:ind w:left="2880" w:hanging="180"/>
      </w:pPr>
    </w:lvl>
    <w:lvl w:ilvl="3" w:tplc="4AD89668">
      <w:start w:val="1"/>
      <w:numFmt w:val="decimal"/>
      <w:lvlText w:val="%4."/>
      <w:lvlJc w:val="left"/>
      <w:pPr>
        <w:ind w:left="3600" w:hanging="360"/>
      </w:pPr>
    </w:lvl>
    <w:lvl w:ilvl="4" w:tplc="8ADA30FA">
      <w:start w:val="1"/>
      <w:numFmt w:val="lowerLetter"/>
      <w:lvlText w:val="%5."/>
      <w:lvlJc w:val="left"/>
      <w:pPr>
        <w:ind w:left="4320" w:hanging="360"/>
      </w:pPr>
    </w:lvl>
    <w:lvl w:ilvl="5" w:tplc="2CE4A86A">
      <w:start w:val="1"/>
      <w:numFmt w:val="lowerRoman"/>
      <w:lvlText w:val="%6."/>
      <w:lvlJc w:val="right"/>
      <w:pPr>
        <w:ind w:left="5040" w:hanging="180"/>
      </w:pPr>
    </w:lvl>
    <w:lvl w:ilvl="6" w:tplc="58A2CE00">
      <w:start w:val="1"/>
      <w:numFmt w:val="decimal"/>
      <w:lvlText w:val="%7."/>
      <w:lvlJc w:val="left"/>
      <w:pPr>
        <w:ind w:left="5760" w:hanging="360"/>
      </w:pPr>
    </w:lvl>
    <w:lvl w:ilvl="7" w:tplc="589A9824">
      <w:start w:val="1"/>
      <w:numFmt w:val="lowerLetter"/>
      <w:lvlText w:val="%8."/>
      <w:lvlJc w:val="left"/>
      <w:pPr>
        <w:ind w:left="6480" w:hanging="360"/>
      </w:pPr>
    </w:lvl>
    <w:lvl w:ilvl="8" w:tplc="1E5CFEB2">
      <w:start w:val="1"/>
      <w:numFmt w:val="lowerRoman"/>
      <w:lvlText w:val="%9."/>
      <w:lvlJc w:val="right"/>
      <w:pPr>
        <w:ind w:left="7200" w:hanging="180"/>
      </w:pPr>
    </w:lvl>
  </w:abstractNum>
  <w:abstractNum w:abstractNumId="3" w15:restartNumberingAfterBreak="0">
    <w:nsid w:val="48AD5C29"/>
    <w:multiLevelType w:val="hybridMultilevel"/>
    <w:tmpl w:val="D3AC24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A23F83"/>
    <w:multiLevelType w:val="hybridMultilevel"/>
    <w:tmpl w:val="AF3284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28AE192A">
      <w:start w:val="1"/>
      <w:numFmt w:val="decimal"/>
      <w:lvlText w:val="%4."/>
      <w:lvlJc w:val="left"/>
      <w:pPr>
        <w:ind w:left="2520" w:hanging="360"/>
      </w:pPr>
      <w:rPr>
        <w:i w:val="0"/>
        <w:iCs w:val="0"/>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6BF43BCA"/>
    <w:multiLevelType w:val="hybridMultilevel"/>
    <w:tmpl w:val="A81E379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094E3F6"/>
    <w:multiLevelType w:val="hybridMultilevel"/>
    <w:tmpl w:val="06A8ABD6"/>
    <w:lvl w:ilvl="0" w:tplc="CB307F08">
      <w:start w:val="1"/>
      <w:numFmt w:val="lowerLetter"/>
      <w:lvlText w:val="%1)"/>
      <w:lvlJc w:val="left"/>
      <w:pPr>
        <w:ind w:left="1440" w:hanging="360"/>
      </w:pPr>
    </w:lvl>
    <w:lvl w:ilvl="1" w:tplc="D14AA00A">
      <w:start w:val="1"/>
      <w:numFmt w:val="lowerLetter"/>
      <w:lvlText w:val="%2."/>
      <w:lvlJc w:val="left"/>
      <w:pPr>
        <w:ind w:left="2160" w:hanging="360"/>
      </w:pPr>
    </w:lvl>
    <w:lvl w:ilvl="2" w:tplc="1DE41EB2">
      <w:start w:val="1"/>
      <w:numFmt w:val="lowerRoman"/>
      <w:lvlText w:val="%3."/>
      <w:lvlJc w:val="right"/>
      <w:pPr>
        <w:ind w:left="2880" w:hanging="180"/>
      </w:pPr>
    </w:lvl>
    <w:lvl w:ilvl="3" w:tplc="F954A346">
      <w:start w:val="1"/>
      <w:numFmt w:val="decimal"/>
      <w:lvlText w:val="%4."/>
      <w:lvlJc w:val="left"/>
      <w:pPr>
        <w:ind w:left="3600" w:hanging="360"/>
      </w:pPr>
    </w:lvl>
    <w:lvl w:ilvl="4" w:tplc="2DF8082A">
      <w:start w:val="1"/>
      <w:numFmt w:val="lowerLetter"/>
      <w:lvlText w:val="%5."/>
      <w:lvlJc w:val="left"/>
      <w:pPr>
        <w:ind w:left="4320" w:hanging="360"/>
      </w:pPr>
    </w:lvl>
    <w:lvl w:ilvl="5" w:tplc="6CCC4192">
      <w:start w:val="1"/>
      <w:numFmt w:val="lowerRoman"/>
      <w:lvlText w:val="%6."/>
      <w:lvlJc w:val="right"/>
      <w:pPr>
        <w:ind w:left="5040" w:hanging="180"/>
      </w:pPr>
    </w:lvl>
    <w:lvl w:ilvl="6" w:tplc="DDEAE306">
      <w:start w:val="1"/>
      <w:numFmt w:val="decimal"/>
      <w:lvlText w:val="%7."/>
      <w:lvlJc w:val="left"/>
      <w:pPr>
        <w:ind w:left="5760" w:hanging="360"/>
      </w:pPr>
    </w:lvl>
    <w:lvl w:ilvl="7" w:tplc="FAE49FD0">
      <w:start w:val="1"/>
      <w:numFmt w:val="lowerLetter"/>
      <w:lvlText w:val="%8."/>
      <w:lvlJc w:val="left"/>
      <w:pPr>
        <w:ind w:left="6480" w:hanging="360"/>
      </w:pPr>
    </w:lvl>
    <w:lvl w:ilvl="8" w:tplc="7270C24C">
      <w:start w:val="1"/>
      <w:numFmt w:val="lowerRoman"/>
      <w:lvlText w:val="%9."/>
      <w:lvlJc w:val="right"/>
      <w:pPr>
        <w:ind w:left="7200" w:hanging="180"/>
      </w:pPr>
    </w:lvl>
  </w:abstractNum>
  <w:num w:numId="1" w16cid:durableId="1345981489">
    <w:abstractNumId w:val="3"/>
  </w:num>
  <w:num w:numId="2" w16cid:durableId="1597206749">
    <w:abstractNumId w:val="2"/>
  </w:num>
  <w:num w:numId="3" w16cid:durableId="1660427826">
    <w:abstractNumId w:val="0"/>
  </w:num>
  <w:num w:numId="4" w16cid:durableId="1692418679">
    <w:abstractNumId w:val="1"/>
  </w:num>
  <w:num w:numId="5" w16cid:durableId="897977169">
    <w:abstractNumId w:val="5"/>
  </w:num>
  <w:num w:numId="6" w16cid:durableId="947470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470068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3861"/>
    <w:rsid w:val="000204C1"/>
    <w:rsid w:val="00021032"/>
    <w:rsid w:val="00033BAC"/>
    <w:rsid w:val="00041538"/>
    <w:rsid w:val="00041745"/>
    <w:rsid w:val="00044202"/>
    <w:rsid w:val="00046129"/>
    <w:rsid w:val="00047E61"/>
    <w:rsid w:val="0005348E"/>
    <w:rsid w:val="00054D32"/>
    <w:rsid w:val="00055802"/>
    <w:rsid w:val="00063BB1"/>
    <w:rsid w:val="000655F0"/>
    <w:rsid w:val="00065B56"/>
    <w:rsid w:val="00066FB9"/>
    <w:rsid w:val="00074E80"/>
    <w:rsid w:val="00075AA2"/>
    <w:rsid w:val="00081D32"/>
    <w:rsid w:val="00095578"/>
    <w:rsid w:val="000975B3"/>
    <w:rsid w:val="000A34AE"/>
    <w:rsid w:val="000B0ADD"/>
    <w:rsid w:val="000B0D60"/>
    <w:rsid w:val="000B2080"/>
    <w:rsid w:val="000E1563"/>
    <w:rsid w:val="000F5E59"/>
    <w:rsid w:val="00100303"/>
    <w:rsid w:val="00112F67"/>
    <w:rsid w:val="00117E38"/>
    <w:rsid w:val="0012009A"/>
    <w:rsid w:val="00124022"/>
    <w:rsid w:val="00127E9A"/>
    <w:rsid w:val="00130191"/>
    <w:rsid w:val="001315FF"/>
    <w:rsid w:val="0013305F"/>
    <w:rsid w:val="00146E6C"/>
    <w:rsid w:val="001541AC"/>
    <w:rsid w:val="001557EA"/>
    <w:rsid w:val="00155CF3"/>
    <w:rsid w:val="001648A3"/>
    <w:rsid w:val="00164C17"/>
    <w:rsid w:val="00167308"/>
    <w:rsid w:val="00170994"/>
    <w:rsid w:val="00171406"/>
    <w:rsid w:val="001760F2"/>
    <w:rsid w:val="0018091A"/>
    <w:rsid w:val="001A1DD5"/>
    <w:rsid w:val="001A42DA"/>
    <w:rsid w:val="001B39DD"/>
    <w:rsid w:val="001B49C7"/>
    <w:rsid w:val="001C0F01"/>
    <w:rsid w:val="001C670D"/>
    <w:rsid w:val="001D019D"/>
    <w:rsid w:val="001D4DF2"/>
    <w:rsid w:val="001E3E64"/>
    <w:rsid w:val="001E538D"/>
    <w:rsid w:val="001E729A"/>
    <w:rsid w:val="001F201E"/>
    <w:rsid w:val="001F4612"/>
    <w:rsid w:val="00203848"/>
    <w:rsid w:val="00205C77"/>
    <w:rsid w:val="00215577"/>
    <w:rsid w:val="00216EDA"/>
    <w:rsid w:val="00217936"/>
    <w:rsid w:val="00217C79"/>
    <w:rsid w:val="00220CEC"/>
    <w:rsid w:val="002223BB"/>
    <w:rsid w:val="00224D90"/>
    <w:rsid w:val="00231648"/>
    <w:rsid w:val="00237193"/>
    <w:rsid w:val="00241E26"/>
    <w:rsid w:val="00246AE2"/>
    <w:rsid w:val="0025067E"/>
    <w:rsid w:val="00251351"/>
    <w:rsid w:val="00255253"/>
    <w:rsid w:val="00256656"/>
    <w:rsid w:val="00260B0F"/>
    <w:rsid w:val="00260F74"/>
    <w:rsid w:val="0026132B"/>
    <w:rsid w:val="002620DD"/>
    <w:rsid w:val="00266BCE"/>
    <w:rsid w:val="00272207"/>
    <w:rsid w:val="002745BD"/>
    <w:rsid w:val="00276ADD"/>
    <w:rsid w:val="00280C62"/>
    <w:rsid w:val="00284454"/>
    <w:rsid w:val="00286285"/>
    <w:rsid w:val="0028661D"/>
    <w:rsid w:val="00292F2E"/>
    <w:rsid w:val="00293459"/>
    <w:rsid w:val="0029749D"/>
    <w:rsid w:val="00297B60"/>
    <w:rsid w:val="002A0B62"/>
    <w:rsid w:val="002A0BBF"/>
    <w:rsid w:val="002A2A93"/>
    <w:rsid w:val="002A75E7"/>
    <w:rsid w:val="002C4828"/>
    <w:rsid w:val="002C7DAD"/>
    <w:rsid w:val="002D34B1"/>
    <w:rsid w:val="002D44F8"/>
    <w:rsid w:val="002E361F"/>
    <w:rsid w:val="002F41E8"/>
    <w:rsid w:val="002F7FD8"/>
    <w:rsid w:val="00301914"/>
    <w:rsid w:val="00301AB7"/>
    <w:rsid w:val="003136FC"/>
    <w:rsid w:val="00322926"/>
    <w:rsid w:val="00341F29"/>
    <w:rsid w:val="0035144F"/>
    <w:rsid w:val="00357591"/>
    <w:rsid w:val="003600BE"/>
    <w:rsid w:val="00361572"/>
    <w:rsid w:val="0036165E"/>
    <w:rsid w:val="003639FF"/>
    <w:rsid w:val="00366C3B"/>
    <w:rsid w:val="003754B8"/>
    <w:rsid w:val="003760EE"/>
    <w:rsid w:val="0038117A"/>
    <w:rsid w:val="00381776"/>
    <w:rsid w:val="003917AA"/>
    <w:rsid w:val="003A4557"/>
    <w:rsid w:val="003A7D33"/>
    <w:rsid w:val="003B137A"/>
    <w:rsid w:val="003B1942"/>
    <w:rsid w:val="003C054F"/>
    <w:rsid w:val="003D242C"/>
    <w:rsid w:val="003E7C56"/>
    <w:rsid w:val="003F1897"/>
    <w:rsid w:val="003F1AD8"/>
    <w:rsid w:val="00413D36"/>
    <w:rsid w:val="004167F0"/>
    <w:rsid w:val="00422AB9"/>
    <w:rsid w:val="004242BF"/>
    <w:rsid w:val="0043102F"/>
    <w:rsid w:val="004332B6"/>
    <w:rsid w:val="004338D9"/>
    <w:rsid w:val="00441BBA"/>
    <w:rsid w:val="00443927"/>
    <w:rsid w:val="004464F8"/>
    <w:rsid w:val="00457980"/>
    <w:rsid w:val="00467E7F"/>
    <w:rsid w:val="00476A94"/>
    <w:rsid w:val="00480F02"/>
    <w:rsid w:val="00483736"/>
    <w:rsid w:val="00487A61"/>
    <w:rsid w:val="00487D0A"/>
    <w:rsid w:val="004911A7"/>
    <w:rsid w:val="0049172E"/>
    <w:rsid w:val="004A222B"/>
    <w:rsid w:val="004A6167"/>
    <w:rsid w:val="004A7EFE"/>
    <w:rsid w:val="004B482C"/>
    <w:rsid w:val="004B5F7D"/>
    <w:rsid w:val="004C3628"/>
    <w:rsid w:val="004D4230"/>
    <w:rsid w:val="004D6B8C"/>
    <w:rsid w:val="004E1161"/>
    <w:rsid w:val="004E34C9"/>
    <w:rsid w:val="004E48CF"/>
    <w:rsid w:val="004E573A"/>
    <w:rsid w:val="004F6753"/>
    <w:rsid w:val="0050138B"/>
    <w:rsid w:val="005025F1"/>
    <w:rsid w:val="0050318F"/>
    <w:rsid w:val="00506F29"/>
    <w:rsid w:val="00507E3D"/>
    <w:rsid w:val="00537311"/>
    <w:rsid w:val="00542BF2"/>
    <w:rsid w:val="005510F9"/>
    <w:rsid w:val="005545BE"/>
    <w:rsid w:val="00562DA6"/>
    <w:rsid w:val="0056335A"/>
    <w:rsid w:val="005645C4"/>
    <w:rsid w:val="00570726"/>
    <w:rsid w:val="005715C3"/>
    <w:rsid w:val="00584EF2"/>
    <w:rsid w:val="00586C87"/>
    <w:rsid w:val="0059495D"/>
    <w:rsid w:val="005957D8"/>
    <w:rsid w:val="00596907"/>
    <w:rsid w:val="005A0053"/>
    <w:rsid w:val="005A7E9A"/>
    <w:rsid w:val="005B0E3D"/>
    <w:rsid w:val="005B11E6"/>
    <w:rsid w:val="005B7544"/>
    <w:rsid w:val="005C402B"/>
    <w:rsid w:val="005C7730"/>
    <w:rsid w:val="005D43E4"/>
    <w:rsid w:val="005E0798"/>
    <w:rsid w:val="005E1E30"/>
    <w:rsid w:val="005E3210"/>
    <w:rsid w:val="005E5DF3"/>
    <w:rsid w:val="005F0639"/>
    <w:rsid w:val="005F34FF"/>
    <w:rsid w:val="006033D7"/>
    <w:rsid w:val="00605DCD"/>
    <w:rsid w:val="0060641E"/>
    <w:rsid w:val="00607E8E"/>
    <w:rsid w:val="00612909"/>
    <w:rsid w:val="0061432B"/>
    <w:rsid w:val="006147FC"/>
    <w:rsid w:val="0061549A"/>
    <w:rsid w:val="00615F7D"/>
    <w:rsid w:val="00622242"/>
    <w:rsid w:val="00623976"/>
    <w:rsid w:val="00640841"/>
    <w:rsid w:val="0064138B"/>
    <w:rsid w:val="00647072"/>
    <w:rsid w:val="006522BA"/>
    <w:rsid w:val="00652A41"/>
    <w:rsid w:val="0066091F"/>
    <w:rsid w:val="00660B32"/>
    <w:rsid w:val="00677D32"/>
    <w:rsid w:val="0068131C"/>
    <w:rsid w:val="00681A23"/>
    <w:rsid w:val="006909D4"/>
    <w:rsid w:val="006A2F76"/>
    <w:rsid w:val="006A4A1A"/>
    <w:rsid w:val="006A5F2B"/>
    <w:rsid w:val="006A6C3C"/>
    <w:rsid w:val="006B1400"/>
    <w:rsid w:val="006B2B34"/>
    <w:rsid w:val="006B2D9F"/>
    <w:rsid w:val="006C2112"/>
    <w:rsid w:val="006D1320"/>
    <w:rsid w:val="006F1234"/>
    <w:rsid w:val="006F3A1E"/>
    <w:rsid w:val="006F613A"/>
    <w:rsid w:val="0071060C"/>
    <w:rsid w:val="00710AAC"/>
    <w:rsid w:val="00713074"/>
    <w:rsid w:val="00715489"/>
    <w:rsid w:val="00716732"/>
    <w:rsid w:val="00721A0D"/>
    <w:rsid w:val="0073480E"/>
    <w:rsid w:val="007365C6"/>
    <w:rsid w:val="007418B7"/>
    <w:rsid w:val="007507E6"/>
    <w:rsid w:val="00753F86"/>
    <w:rsid w:val="00754AFD"/>
    <w:rsid w:val="00764817"/>
    <w:rsid w:val="00765E22"/>
    <w:rsid w:val="00767D38"/>
    <w:rsid w:val="007717A9"/>
    <w:rsid w:val="007740AE"/>
    <w:rsid w:val="00780AAA"/>
    <w:rsid w:val="00791F2C"/>
    <w:rsid w:val="007922B2"/>
    <w:rsid w:val="007A0CA5"/>
    <w:rsid w:val="007A0EA6"/>
    <w:rsid w:val="007A1066"/>
    <w:rsid w:val="007A671B"/>
    <w:rsid w:val="007B4725"/>
    <w:rsid w:val="007B4BDA"/>
    <w:rsid w:val="007B77DA"/>
    <w:rsid w:val="007C1493"/>
    <w:rsid w:val="007C4371"/>
    <w:rsid w:val="007D3B90"/>
    <w:rsid w:val="007E0316"/>
    <w:rsid w:val="00804448"/>
    <w:rsid w:val="00815399"/>
    <w:rsid w:val="0081565E"/>
    <w:rsid w:val="00822881"/>
    <w:rsid w:val="00826822"/>
    <w:rsid w:val="00832386"/>
    <w:rsid w:val="008409C1"/>
    <w:rsid w:val="008410C8"/>
    <w:rsid w:val="00844C12"/>
    <w:rsid w:val="0084673B"/>
    <w:rsid w:val="008553D2"/>
    <w:rsid w:val="0086565D"/>
    <w:rsid w:val="00865736"/>
    <w:rsid w:val="00871A51"/>
    <w:rsid w:val="008769DE"/>
    <w:rsid w:val="008772B8"/>
    <w:rsid w:val="0088664B"/>
    <w:rsid w:val="00897F94"/>
    <w:rsid w:val="008A38B2"/>
    <w:rsid w:val="008A5761"/>
    <w:rsid w:val="008A7F6A"/>
    <w:rsid w:val="008B0A3F"/>
    <w:rsid w:val="008C2B33"/>
    <w:rsid w:val="00904A9B"/>
    <w:rsid w:val="009137D0"/>
    <w:rsid w:val="0091682F"/>
    <w:rsid w:val="00921C88"/>
    <w:rsid w:val="0092608D"/>
    <w:rsid w:val="009370A9"/>
    <w:rsid w:val="0094528E"/>
    <w:rsid w:val="00946296"/>
    <w:rsid w:val="00947E62"/>
    <w:rsid w:val="009621D2"/>
    <w:rsid w:val="0096489E"/>
    <w:rsid w:val="00970D3D"/>
    <w:rsid w:val="00980E61"/>
    <w:rsid w:val="00981D29"/>
    <w:rsid w:val="009821D2"/>
    <w:rsid w:val="009831CE"/>
    <w:rsid w:val="00983F16"/>
    <w:rsid w:val="0099239E"/>
    <w:rsid w:val="009A6F14"/>
    <w:rsid w:val="009B5BDE"/>
    <w:rsid w:val="009B6FD7"/>
    <w:rsid w:val="009C1C5F"/>
    <w:rsid w:val="009C29DF"/>
    <w:rsid w:val="009C3283"/>
    <w:rsid w:val="009C7063"/>
    <w:rsid w:val="009D0A5B"/>
    <w:rsid w:val="009E29CE"/>
    <w:rsid w:val="009E72B2"/>
    <w:rsid w:val="009F7AE9"/>
    <w:rsid w:val="00A01C3A"/>
    <w:rsid w:val="00A05812"/>
    <w:rsid w:val="00A168F3"/>
    <w:rsid w:val="00A320BB"/>
    <w:rsid w:val="00A357A3"/>
    <w:rsid w:val="00A35C97"/>
    <w:rsid w:val="00A43174"/>
    <w:rsid w:val="00A44E39"/>
    <w:rsid w:val="00A51AD7"/>
    <w:rsid w:val="00A53F8F"/>
    <w:rsid w:val="00A62DF4"/>
    <w:rsid w:val="00A63AAD"/>
    <w:rsid w:val="00A669AC"/>
    <w:rsid w:val="00A819CF"/>
    <w:rsid w:val="00A85FE3"/>
    <w:rsid w:val="00AA06A9"/>
    <w:rsid w:val="00AA3EFC"/>
    <w:rsid w:val="00AA45BD"/>
    <w:rsid w:val="00AA562F"/>
    <w:rsid w:val="00AA68B7"/>
    <w:rsid w:val="00AA6A0F"/>
    <w:rsid w:val="00AB0F41"/>
    <w:rsid w:val="00AB683F"/>
    <w:rsid w:val="00AB694B"/>
    <w:rsid w:val="00AC2D7D"/>
    <w:rsid w:val="00AC2F5D"/>
    <w:rsid w:val="00AC3F73"/>
    <w:rsid w:val="00AC58E4"/>
    <w:rsid w:val="00AD03F0"/>
    <w:rsid w:val="00AD118E"/>
    <w:rsid w:val="00AD1B6D"/>
    <w:rsid w:val="00AD346C"/>
    <w:rsid w:val="00AD7C99"/>
    <w:rsid w:val="00AE7B10"/>
    <w:rsid w:val="00AF1A39"/>
    <w:rsid w:val="00AF22FB"/>
    <w:rsid w:val="00AF4151"/>
    <w:rsid w:val="00B0103E"/>
    <w:rsid w:val="00B15A3D"/>
    <w:rsid w:val="00B2711C"/>
    <w:rsid w:val="00B34075"/>
    <w:rsid w:val="00B378A6"/>
    <w:rsid w:val="00B41089"/>
    <w:rsid w:val="00B41FC1"/>
    <w:rsid w:val="00B44EDA"/>
    <w:rsid w:val="00B47685"/>
    <w:rsid w:val="00B5118F"/>
    <w:rsid w:val="00B54034"/>
    <w:rsid w:val="00B57595"/>
    <w:rsid w:val="00B66171"/>
    <w:rsid w:val="00B67049"/>
    <w:rsid w:val="00B6760A"/>
    <w:rsid w:val="00B6764C"/>
    <w:rsid w:val="00B75175"/>
    <w:rsid w:val="00B7725A"/>
    <w:rsid w:val="00B81708"/>
    <w:rsid w:val="00B823C5"/>
    <w:rsid w:val="00B90A19"/>
    <w:rsid w:val="00B90AF8"/>
    <w:rsid w:val="00B90D33"/>
    <w:rsid w:val="00B94881"/>
    <w:rsid w:val="00B956A6"/>
    <w:rsid w:val="00B965DA"/>
    <w:rsid w:val="00BA3EA6"/>
    <w:rsid w:val="00BB271E"/>
    <w:rsid w:val="00BB2B5D"/>
    <w:rsid w:val="00BB4DAE"/>
    <w:rsid w:val="00BB59E1"/>
    <w:rsid w:val="00BC04C4"/>
    <w:rsid w:val="00BC0FC5"/>
    <w:rsid w:val="00BD01B2"/>
    <w:rsid w:val="00BD4195"/>
    <w:rsid w:val="00BD78BE"/>
    <w:rsid w:val="00BD79D6"/>
    <w:rsid w:val="00BE1A45"/>
    <w:rsid w:val="00BF047B"/>
    <w:rsid w:val="00C16AFB"/>
    <w:rsid w:val="00C17789"/>
    <w:rsid w:val="00C226EE"/>
    <w:rsid w:val="00C2606C"/>
    <w:rsid w:val="00C313F8"/>
    <w:rsid w:val="00C32FF1"/>
    <w:rsid w:val="00C33DBC"/>
    <w:rsid w:val="00C46BBE"/>
    <w:rsid w:val="00C543AD"/>
    <w:rsid w:val="00C55810"/>
    <w:rsid w:val="00C55983"/>
    <w:rsid w:val="00C63AA3"/>
    <w:rsid w:val="00C641C2"/>
    <w:rsid w:val="00C70457"/>
    <w:rsid w:val="00C74FD1"/>
    <w:rsid w:val="00C8003A"/>
    <w:rsid w:val="00C8220B"/>
    <w:rsid w:val="00C84741"/>
    <w:rsid w:val="00C847C9"/>
    <w:rsid w:val="00C90540"/>
    <w:rsid w:val="00C95561"/>
    <w:rsid w:val="00C95FD3"/>
    <w:rsid w:val="00CA0885"/>
    <w:rsid w:val="00CA6570"/>
    <w:rsid w:val="00CC3479"/>
    <w:rsid w:val="00CD0A13"/>
    <w:rsid w:val="00CE6771"/>
    <w:rsid w:val="00CF43E2"/>
    <w:rsid w:val="00CF4416"/>
    <w:rsid w:val="00D075FD"/>
    <w:rsid w:val="00D21193"/>
    <w:rsid w:val="00D23942"/>
    <w:rsid w:val="00D24303"/>
    <w:rsid w:val="00D247FB"/>
    <w:rsid w:val="00D26E60"/>
    <w:rsid w:val="00D4624A"/>
    <w:rsid w:val="00D50BD1"/>
    <w:rsid w:val="00D54D18"/>
    <w:rsid w:val="00D56FB5"/>
    <w:rsid w:val="00D615FA"/>
    <w:rsid w:val="00D62394"/>
    <w:rsid w:val="00D63B5C"/>
    <w:rsid w:val="00D67B4C"/>
    <w:rsid w:val="00D74A97"/>
    <w:rsid w:val="00D76AA8"/>
    <w:rsid w:val="00D8083E"/>
    <w:rsid w:val="00D82C56"/>
    <w:rsid w:val="00D845F5"/>
    <w:rsid w:val="00D92805"/>
    <w:rsid w:val="00D950F0"/>
    <w:rsid w:val="00DA003F"/>
    <w:rsid w:val="00DA29A3"/>
    <w:rsid w:val="00DA753C"/>
    <w:rsid w:val="00DC51FE"/>
    <w:rsid w:val="00DC5DFE"/>
    <w:rsid w:val="00DD509A"/>
    <w:rsid w:val="00DE0EDE"/>
    <w:rsid w:val="00DE18F4"/>
    <w:rsid w:val="00DE3DBD"/>
    <w:rsid w:val="00DF3953"/>
    <w:rsid w:val="00DF73F4"/>
    <w:rsid w:val="00DF7971"/>
    <w:rsid w:val="00E03B92"/>
    <w:rsid w:val="00E03C26"/>
    <w:rsid w:val="00E056E9"/>
    <w:rsid w:val="00E15CED"/>
    <w:rsid w:val="00E1779A"/>
    <w:rsid w:val="00E23DE3"/>
    <w:rsid w:val="00E41993"/>
    <w:rsid w:val="00E47117"/>
    <w:rsid w:val="00E51CBB"/>
    <w:rsid w:val="00E52912"/>
    <w:rsid w:val="00E56496"/>
    <w:rsid w:val="00E6101E"/>
    <w:rsid w:val="00E65773"/>
    <w:rsid w:val="00E66F9D"/>
    <w:rsid w:val="00E70CF5"/>
    <w:rsid w:val="00E828B4"/>
    <w:rsid w:val="00E829C9"/>
    <w:rsid w:val="00E8373A"/>
    <w:rsid w:val="00E91664"/>
    <w:rsid w:val="00E946C5"/>
    <w:rsid w:val="00E96C0E"/>
    <w:rsid w:val="00EA4342"/>
    <w:rsid w:val="00EB63C6"/>
    <w:rsid w:val="00EB7674"/>
    <w:rsid w:val="00EC30DE"/>
    <w:rsid w:val="00EC3E37"/>
    <w:rsid w:val="00ED669F"/>
    <w:rsid w:val="00EE0373"/>
    <w:rsid w:val="00EF3777"/>
    <w:rsid w:val="00EF5A3E"/>
    <w:rsid w:val="00EF6331"/>
    <w:rsid w:val="00EF7564"/>
    <w:rsid w:val="00F01317"/>
    <w:rsid w:val="00F121B5"/>
    <w:rsid w:val="00F13DD1"/>
    <w:rsid w:val="00F208C3"/>
    <w:rsid w:val="00F21099"/>
    <w:rsid w:val="00F23F8E"/>
    <w:rsid w:val="00F26019"/>
    <w:rsid w:val="00F3216B"/>
    <w:rsid w:val="00F32299"/>
    <w:rsid w:val="00F35230"/>
    <w:rsid w:val="00F36694"/>
    <w:rsid w:val="00F4076C"/>
    <w:rsid w:val="00F4201F"/>
    <w:rsid w:val="00F52D82"/>
    <w:rsid w:val="00F54CE5"/>
    <w:rsid w:val="00F550D1"/>
    <w:rsid w:val="00F554DE"/>
    <w:rsid w:val="00F67AFD"/>
    <w:rsid w:val="00F75332"/>
    <w:rsid w:val="00F758C6"/>
    <w:rsid w:val="00F83B93"/>
    <w:rsid w:val="00F90418"/>
    <w:rsid w:val="00F95445"/>
    <w:rsid w:val="00FA573E"/>
    <w:rsid w:val="00FB6252"/>
    <w:rsid w:val="00FB666E"/>
    <w:rsid w:val="00FD5616"/>
    <w:rsid w:val="00FD7B5F"/>
    <w:rsid w:val="00FE04DB"/>
    <w:rsid w:val="00FE1B3F"/>
    <w:rsid w:val="00FF0B0C"/>
    <w:rsid w:val="0370C10F"/>
    <w:rsid w:val="07A8144F"/>
    <w:rsid w:val="0967090E"/>
    <w:rsid w:val="0B6AB610"/>
    <w:rsid w:val="0B8FF508"/>
    <w:rsid w:val="15444B06"/>
    <w:rsid w:val="173D7BA7"/>
    <w:rsid w:val="177AE16B"/>
    <w:rsid w:val="18CE2B97"/>
    <w:rsid w:val="19F29763"/>
    <w:rsid w:val="26CA4847"/>
    <w:rsid w:val="2884572F"/>
    <w:rsid w:val="293914D4"/>
    <w:rsid w:val="29BBA4BF"/>
    <w:rsid w:val="2CA2F644"/>
    <w:rsid w:val="30A40369"/>
    <w:rsid w:val="30F0BEE8"/>
    <w:rsid w:val="31F6119F"/>
    <w:rsid w:val="35EA864A"/>
    <w:rsid w:val="3675CEBE"/>
    <w:rsid w:val="383A0421"/>
    <w:rsid w:val="3945E0B4"/>
    <w:rsid w:val="41DCBFB2"/>
    <w:rsid w:val="45F45870"/>
    <w:rsid w:val="4A1CB0DD"/>
    <w:rsid w:val="4A2DC14D"/>
    <w:rsid w:val="4C4D9D0E"/>
    <w:rsid w:val="4C5AF18D"/>
    <w:rsid w:val="4F61C8D0"/>
    <w:rsid w:val="4F98C299"/>
    <w:rsid w:val="51A87AF2"/>
    <w:rsid w:val="51F2CBC0"/>
    <w:rsid w:val="522A6679"/>
    <w:rsid w:val="525FAE50"/>
    <w:rsid w:val="53C4A89D"/>
    <w:rsid w:val="54499BE3"/>
    <w:rsid w:val="55519AE2"/>
    <w:rsid w:val="571C6F04"/>
    <w:rsid w:val="5B4DFDDB"/>
    <w:rsid w:val="5BF18DAE"/>
    <w:rsid w:val="5E49106F"/>
    <w:rsid w:val="5E5A312A"/>
    <w:rsid w:val="5F356CDE"/>
    <w:rsid w:val="6BDF4142"/>
    <w:rsid w:val="6FEB1986"/>
    <w:rsid w:val="726B1B23"/>
    <w:rsid w:val="73CC3262"/>
    <w:rsid w:val="74519062"/>
    <w:rsid w:val="79E800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C93FE2EF-A115-48FF-A7E4-CC69E20A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paragraph" w:styleId="ListParagraph">
    <w:name w:val="List Paragraph"/>
    <w:basedOn w:val="Normal"/>
    <w:uiPriority w:val="34"/>
    <w:qFormat/>
    <w:rsid w:val="522A667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C5AF18D"/>
    <w:rPr>
      <w:color w:val="0563C1"/>
      <w:u w:val="single"/>
    </w:rPr>
  </w:style>
  <w:style w:type="character" w:styleId="CommentReference">
    <w:name w:val="annotation reference"/>
    <w:basedOn w:val="DefaultParagraphFont"/>
    <w:uiPriority w:val="99"/>
    <w:semiHidden/>
    <w:unhideWhenUsed/>
    <w:rsid w:val="00E51CBB"/>
    <w:rPr>
      <w:sz w:val="16"/>
      <w:szCs w:val="16"/>
    </w:rPr>
  </w:style>
  <w:style w:type="paragraph" w:styleId="CommentText">
    <w:name w:val="annotation text"/>
    <w:basedOn w:val="Normal"/>
    <w:link w:val="CommentTextChar"/>
    <w:uiPriority w:val="99"/>
    <w:unhideWhenUsed/>
    <w:rsid w:val="00E51CBB"/>
    <w:rPr>
      <w:szCs w:val="20"/>
    </w:rPr>
  </w:style>
  <w:style w:type="character" w:customStyle="1" w:styleId="CommentTextChar">
    <w:name w:val="Comment Text Char"/>
    <w:basedOn w:val="DefaultParagraphFont"/>
    <w:link w:val="CommentText"/>
    <w:uiPriority w:val="99"/>
    <w:rsid w:val="00E51CB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51CBB"/>
    <w:rPr>
      <w:b/>
      <w:bCs/>
    </w:rPr>
  </w:style>
  <w:style w:type="character" w:customStyle="1" w:styleId="CommentSubjectChar">
    <w:name w:val="Comment Subject Char"/>
    <w:basedOn w:val="CommentTextChar"/>
    <w:link w:val="CommentSubject"/>
    <w:uiPriority w:val="99"/>
    <w:semiHidden/>
    <w:rsid w:val="00E51CBB"/>
    <w:rPr>
      <w:rFonts w:ascii="Times New Roman" w:eastAsia="Times New Roman" w:hAnsi="Times New Roman"/>
      <w:b/>
      <w:bCs/>
      <w:sz w:val="20"/>
      <w:szCs w:val="20"/>
    </w:rPr>
  </w:style>
  <w:style w:type="character" w:styleId="Mention">
    <w:name w:val="Mention"/>
    <w:basedOn w:val="DefaultParagraphFont"/>
    <w:uiPriority w:val="99"/>
    <w:unhideWhenUsed/>
    <w:rsid w:val="00E51C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06048-B820-41ED-9B4F-8FB9C5FF8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1873</Words>
  <Characters>10682</Characters>
  <Application>Microsoft Office Word</Application>
  <DocSecurity>0</DocSecurity>
  <Lines>89</Lines>
  <Paragraphs>25</Paragraphs>
  <ScaleCrop>false</ScaleCrop>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cp:lastPrinted>2020-02-03T20:02:00Z</cp:lastPrinted>
  <dcterms:created xsi:type="dcterms:W3CDTF">2026-03-28T01:04:00Z</dcterms:created>
  <dcterms:modified xsi:type="dcterms:W3CDTF">2026-03-28T01:10:00Z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