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F0047" w14:textId="65C14DEA" w:rsidR="00D82C56" w:rsidRDefault="005B515F" w:rsidP="00E829C9">
      <w:pPr>
        <w:jc w:val="center"/>
        <w:rPr>
          <w:rFonts w:ascii="Arial" w:hAnsi="Arial" w:cs="Arial"/>
          <w:b/>
          <w:sz w:val="22"/>
          <w:szCs w:val="22"/>
          <w:lang w:val="es-ES"/>
        </w:rPr>
      </w:pPr>
      <w:r w:rsidRPr="005B515F">
        <w:rPr>
          <w:rFonts w:ascii="Arial" w:hAnsi="Arial" w:cs="Arial"/>
          <w:b/>
          <w:sz w:val="22"/>
          <w:szCs w:val="22"/>
          <w:lang w:val="es-ES"/>
        </w:rPr>
        <w:t>CONSERVACIÓN DE LOS ECOSISTEMAS DE MONTES SUBMARINOS</w:t>
      </w:r>
    </w:p>
    <w:p w14:paraId="60C50FAF" w14:textId="77777777" w:rsidR="00AB5285" w:rsidRPr="0058757D" w:rsidRDefault="00AB5285" w:rsidP="00E829C9">
      <w:pPr>
        <w:jc w:val="center"/>
        <w:rPr>
          <w:rFonts w:ascii="Arial" w:hAnsi="Arial" w:cs="Arial"/>
          <w:b/>
          <w:sz w:val="22"/>
          <w:szCs w:val="22"/>
          <w:lang w:val="es-ES"/>
        </w:rPr>
      </w:pPr>
    </w:p>
    <w:p w14:paraId="77BA811D" w14:textId="43D6FAED" w:rsidR="00D82C56" w:rsidRPr="0058757D" w:rsidRDefault="005D43E4" w:rsidP="00AB5285">
      <w:pPr>
        <w:spacing w:after="120"/>
        <w:jc w:val="center"/>
        <w:rPr>
          <w:rFonts w:ascii="Arial" w:hAnsi="Arial" w:cs="Arial"/>
          <w:sz w:val="22"/>
          <w:szCs w:val="22"/>
          <w:lang w:val="es-ES"/>
        </w:rPr>
      </w:pPr>
      <w:r w:rsidRPr="0058757D">
        <w:rPr>
          <w:rFonts w:ascii="Arial" w:hAnsi="Arial" w:cs="Arial"/>
          <w:sz w:val="22"/>
          <w:szCs w:val="22"/>
          <w:lang w:val="es-ES"/>
        </w:rPr>
        <w:t>UNEP/CMS/COP1</w:t>
      </w:r>
      <w:r w:rsidR="00CB498E">
        <w:rPr>
          <w:rFonts w:ascii="Arial" w:hAnsi="Arial" w:cs="Arial"/>
          <w:sz w:val="22"/>
          <w:szCs w:val="22"/>
          <w:lang w:val="es-ES"/>
        </w:rPr>
        <w:t>5</w:t>
      </w:r>
      <w:r w:rsidRPr="0058757D">
        <w:rPr>
          <w:rFonts w:ascii="Arial" w:hAnsi="Arial" w:cs="Arial"/>
          <w:sz w:val="22"/>
          <w:szCs w:val="22"/>
          <w:lang w:val="es-ES"/>
        </w:rPr>
        <w:t>/Doc.</w:t>
      </w:r>
      <w:r w:rsidR="005B515F">
        <w:rPr>
          <w:rFonts w:ascii="Arial" w:hAnsi="Arial" w:cs="Arial"/>
          <w:sz w:val="22"/>
          <w:szCs w:val="22"/>
          <w:lang w:val="es-ES"/>
        </w:rPr>
        <w:t>25.3.3</w:t>
      </w:r>
    </w:p>
    <w:p w14:paraId="73A89732" w14:textId="77FC465A" w:rsidR="00D82C56" w:rsidRPr="00FD2360" w:rsidRDefault="005D43E4" w:rsidP="00E829C9">
      <w:pPr>
        <w:jc w:val="center"/>
        <w:rPr>
          <w:rFonts w:ascii="Arial" w:hAnsi="Arial" w:cs="Arial"/>
          <w:i/>
          <w:sz w:val="22"/>
          <w:szCs w:val="22"/>
          <w:lang w:val="es-ES"/>
        </w:rPr>
      </w:pPr>
      <w:r w:rsidRPr="00FD2360">
        <w:rPr>
          <w:rFonts w:ascii="Arial" w:hAnsi="Arial" w:cs="Arial"/>
          <w:i/>
          <w:sz w:val="22"/>
          <w:szCs w:val="22"/>
          <w:lang w:val="es-ES"/>
        </w:rPr>
        <w:t>(Prepar</w:t>
      </w:r>
      <w:r w:rsidR="00FD2360" w:rsidRPr="00FD2360">
        <w:rPr>
          <w:rFonts w:ascii="Arial" w:hAnsi="Arial" w:cs="Arial"/>
          <w:i/>
          <w:sz w:val="22"/>
          <w:szCs w:val="22"/>
          <w:lang w:val="es-ES"/>
        </w:rPr>
        <w:t xml:space="preserve">ado por </w:t>
      </w:r>
      <w:r w:rsidR="00206564">
        <w:rPr>
          <w:rFonts w:ascii="Arial" w:hAnsi="Arial" w:cs="Arial"/>
          <w:i/>
          <w:sz w:val="22"/>
          <w:szCs w:val="22"/>
          <w:lang w:val="es-ES"/>
        </w:rPr>
        <w:t>el Grupo de Trabajo sobre especies acuáticas</w:t>
      </w:r>
      <w:r w:rsidRPr="00FD2360">
        <w:rPr>
          <w:rFonts w:ascii="Arial" w:hAnsi="Arial" w:cs="Arial"/>
          <w:i/>
          <w:sz w:val="22"/>
          <w:szCs w:val="22"/>
          <w:lang w:val="es-ES"/>
        </w:rPr>
        <w:t>)</w:t>
      </w:r>
    </w:p>
    <w:p w14:paraId="25BD5BFE" w14:textId="77777777" w:rsidR="00D82C56" w:rsidRPr="00FD2360" w:rsidRDefault="00D82C56" w:rsidP="00E829C9">
      <w:pPr>
        <w:rPr>
          <w:rFonts w:ascii="Arial" w:hAnsi="Arial" w:cs="Arial"/>
          <w:sz w:val="22"/>
          <w:szCs w:val="22"/>
          <w:lang w:val="es-ES"/>
        </w:rPr>
      </w:pPr>
    </w:p>
    <w:p w14:paraId="6C7ED871" w14:textId="77777777" w:rsidR="00D82C56" w:rsidRPr="00FD2360" w:rsidRDefault="00D82C56" w:rsidP="00E829C9">
      <w:pPr>
        <w:rPr>
          <w:rFonts w:ascii="Arial" w:hAnsi="Arial" w:cs="Arial"/>
          <w:sz w:val="22"/>
          <w:szCs w:val="22"/>
          <w:lang w:val="es-ES"/>
        </w:rPr>
      </w:pPr>
    </w:p>
    <w:p w14:paraId="59425798" w14:textId="29BC9C45" w:rsidR="00D82C56" w:rsidRPr="00FD2360" w:rsidRDefault="00FD2360" w:rsidP="00E829C9">
      <w:pPr>
        <w:jc w:val="center"/>
        <w:rPr>
          <w:rFonts w:ascii="Arial" w:hAnsi="Arial" w:cs="Arial"/>
          <w:sz w:val="22"/>
          <w:szCs w:val="22"/>
          <w:lang w:val="es-ES"/>
        </w:rPr>
      </w:pPr>
      <w:r w:rsidRPr="00FD2360">
        <w:rPr>
          <w:rFonts w:ascii="Arial" w:hAnsi="Arial" w:cs="Arial"/>
          <w:sz w:val="22"/>
          <w:szCs w:val="22"/>
          <w:lang w:val="es-ES"/>
        </w:rPr>
        <w:t>PROYECTO DE RESOLUCIÓN</w:t>
      </w:r>
    </w:p>
    <w:p w14:paraId="61273576" w14:textId="77777777" w:rsidR="00D82C56" w:rsidRDefault="00D82C56" w:rsidP="00E829C9">
      <w:pPr>
        <w:rPr>
          <w:rFonts w:ascii="Arial" w:hAnsi="Arial" w:cs="Arial"/>
          <w:sz w:val="22"/>
          <w:szCs w:val="22"/>
          <w:lang w:val="es-ES"/>
        </w:rPr>
      </w:pPr>
    </w:p>
    <w:p w14:paraId="1077C4FB" w14:textId="77777777" w:rsidR="00095281" w:rsidRPr="00FD2360" w:rsidRDefault="00095281" w:rsidP="00E829C9">
      <w:pPr>
        <w:rPr>
          <w:rFonts w:ascii="Arial" w:hAnsi="Arial" w:cs="Arial"/>
          <w:sz w:val="22"/>
          <w:szCs w:val="22"/>
          <w:lang w:val="es-ES"/>
        </w:rPr>
      </w:pPr>
    </w:p>
    <w:p w14:paraId="11CB096A" w14:textId="5D935279" w:rsidR="005B515F" w:rsidRPr="005B515F" w:rsidRDefault="005B515F" w:rsidP="005B515F">
      <w:pPr>
        <w:widowControl/>
        <w:pBdr>
          <w:top w:val="nil"/>
          <w:left w:val="nil"/>
          <w:bottom w:val="nil"/>
          <w:right w:val="nil"/>
          <w:between w:val="nil"/>
        </w:pBdr>
        <w:suppressAutoHyphens w:val="0"/>
        <w:autoSpaceDE/>
        <w:autoSpaceDN/>
        <w:jc w:val="both"/>
        <w:textAlignment w:val="auto"/>
        <w:rPr>
          <w:rFonts w:ascii="Arial" w:eastAsiaTheme="minorHAnsi" w:hAnsi="Arial" w:cstheme="minorBidi"/>
          <w:color w:val="000000"/>
          <w:sz w:val="22"/>
          <w:szCs w:val="22"/>
          <w:lang w:val="es-ES"/>
        </w:rPr>
      </w:pPr>
      <w:r w:rsidRPr="005B515F">
        <w:rPr>
          <w:rFonts w:ascii="Arial" w:eastAsiaTheme="minorHAnsi" w:hAnsi="Arial" w:cstheme="minorBidi"/>
          <w:i/>
          <w:color w:val="000000"/>
          <w:sz w:val="22"/>
          <w:szCs w:val="22"/>
          <w:lang w:val="es-ES"/>
        </w:rPr>
        <w:t xml:space="preserve">Reconociendo </w:t>
      </w:r>
      <w:r w:rsidRPr="005B515F">
        <w:rPr>
          <w:rFonts w:ascii="Arial" w:eastAsiaTheme="minorHAnsi" w:hAnsi="Arial" w:cstheme="minorBidi"/>
          <w:color w:val="000000"/>
          <w:sz w:val="22"/>
          <w:szCs w:val="22"/>
          <w:lang w:val="es-ES"/>
        </w:rPr>
        <w:t>la importancia de los montes submarinos como hábitats esenciales y puntos de referencia para la navegación de diversas especies marinas migratorias, incluidas las enumeradas en el Apéndice I y en el Apéndice II de la Convención, tales como ballenas, delfines,</w:t>
      </w:r>
      <w:r w:rsidR="00F908B9">
        <w:rPr>
          <w:rFonts w:ascii="Arial" w:eastAsiaTheme="minorHAnsi" w:hAnsi="Arial" w:cstheme="minorBidi"/>
          <w:color w:val="000000"/>
          <w:sz w:val="22"/>
          <w:szCs w:val="22"/>
          <w:lang w:val="es-ES"/>
        </w:rPr>
        <w:t xml:space="preserve"> condrictios, tortugas y aves marinas,</w:t>
      </w:r>
    </w:p>
    <w:p w14:paraId="3534D67D" w14:textId="77777777" w:rsidR="005B515F" w:rsidRPr="005B515F" w:rsidRDefault="005B515F" w:rsidP="005B515F">
      <w:pPr>
        <w:widowControl/>
        <w:pBdr>
          <w:top w:val="nil"/>
          <w:left w:val="nil"/>
          <w:bottom w:val="nil"/>
          <w:right w:val="nil"/>
          <w:between w:val="nil"/>
        </w:pBdr>
        <w:suppressAutoHyphens w:val="0"/>
        <w:autoSpaceDE/>
        <w:autoSpaceDN/>
        <w:jc w:val="both"/>
        <w:textAlignment w:val="auto"/>
        <w:rPr>
          <w:rFonts w:ascii="Arial" w:eastAsiaTheme="minorHAnsi" w:hAnsi="Arial" w:cstheme="minorBidi"/>
          <w:color w:val="000000"/>
          <w:sz w:val="22"/>
          <w:szCs w:val="22"/>
          <w:lang w:val="es-ES"/>
        </w:rPr>
      </w:pPr>
    </w:p>
    <w:p w14:paraId="47154EFA" w14:textId="0638C86F" w:rsidR="005B515F" w:rsidRPr="00A04A31" w:rsidRDefault="005B515F" w:rsidP="005B515F">
      <w:pPr>
        <w:widowControl/>
        <w:pBdr>
          <w:top w:val="nil"/>
          <w:left w:val="nil"/>
          <w:bottom w:val="nil"/>
          <w:right w:val="nil"/>
          <w:between w:val="nil"/>
        </w:pBdr>
        <w:suppressAutoHyphens w:val="0"/>
        <w:autoSpaceDE/>
        <w:autoSpaceDN/>
        <w:jc w:val="both"/>
        <w:textAlignment w:val="auto"/>
        <w:rPr>
          <w:rFonts w:ascii="Arial" w:eastAsiaTheme="minorHAnsi" w:hAnsi="Arial" w:cstheme="minorBidi"/>
          <w:color w:val="000000" w:themeColor="text1"/>
          <w:sz w:val="22"/>
          <w:szCs w:val="22"/>
          <w:lang w:val="es-ES"/>
        </w:rPr>
      </w:pPr>
      <w:r w:rsidRPr="00A04A31">
        <w:rPr>
          <w:rFonts w:ascii="Arial" w:eastAsiaTheme="minorHAnsi" w:hAnsi="Arial" w:cstheme="minorBidi"/>
          <w:i/>
          <w:color w:val="000000" w:themeColor="text1"/>
          <w:sz w:val="22"/>
          <w:szCs w:val="22"/>
          <w:lang w:val="es-ES"/>
        </w:rPr>
        <w:t xml:space="preserve">Recordando </w:t>
      </w:r>
      <w:r w:rsidRPr="00A04A31">
        <w:rPr>
          <w:rFonts w:ascii="Arial" w:eastAsiaTheme="minorHAnsi" w:hAnsi="Arial" w:cstheme="minorBidi"/>
          <w:color w:val="000000" w:themeColor="text1"/>
          <w:sz w:val="22"/>
          <w:szCs w:val="22"/>
          <w:lang w:val="es-ES"/>
        </w:rPr>
        <w:t xml:space="preserve">los principios fundamentales de la Convención enunciados en su artículo II, que </w:t>
      </w:r>
      <w:r w:rsidR="00C844A8" w:rsidRPr="00A04A31">
        <w:rPr>
          <w:rFonts w:ascii="Arial" w:eastAsiaTheme="minorHAnsi" w:hAnsi="Arial" w:cstheme="minorBidi"/>
          <w:color w:val="000000" w:themeColor="text1"/>
          <w:sz w:val="22"/>
          <w:szCs w:val="22"/>
          <w:lang w:val="es-ES"/>
        </w:rPr>
        <w:t>alientan a</w:t>
      </w:r>
      <w:r w:rsidR="00C844A8" w:rsidRPr="00095281">
        <w:rPr>
          <w:color w:val="000000" w:themeColor="text1"/>
          <w:lang w:val="es-ES"/>
        </w:rPr>
        <w:t xml:space="preserve"> </w:t>
      </w:r>
      <w:r w:rsidR="00C844A8" w:rsidRPr="00095281">
        <w:rPr>
          <w:rFonts w:ascii="Arial" w:eastAsiaTheme="minorHAnsi" w:hAnsi="Arial" w:cstheme="minorBidi"/>
          <w:color w:val="000000" w:themeColor="text1"/>
          <w:sz w:val="22"/>
          <w:szCs w:val="22"/>
          <w:lang w:val="es-ES"/>
        </w:rPr>
        <w:t>“</w:t>
      </w:r>
      <w:r w:rsidR="00C844A8" w:rsidRPr="00A04A31">
        <w:rPr>
          <w:rFonts w:ascii="Arial" w:eastAsiaTheme="minorHAnsi" w:hAnsi="Arial" w:cstheme="minorBidi"/>
          <w:color w:val="000000" w:themeColor="text1"/>
          <w:sz w:val="22"/>
          <w:szCs w:val="22"/>
          <w:lang w:val="es-ES"/>
        </w:rPr>
        <w:t xml:space="preserve">adoptar, individualmente o en cooperación, las medidas adecuadas y necesarias para conservar dichas especies y sus hábitats”, </w:t>
      </w:r>
      <w:r w:rsidRPr="00A04A31">
        <w:rPr>
          <w:rFonts w:ascii="Arial" w:eastAsiaTheme="minorHAnsi" w:hAnsi="Arial" w:cstheme="minorBidi"/>
          <w:color w:val="000000" w:themeColor="text1"/>
          <w:sz w:val="22"/>
          <w:szCs w:val="22"/>
          <w:lang w:val="es-ES"/>
        </w:rPr>
        <w:t xml:space="preserve">y el artículo I (1), que define </w:t>
      </w:r>
      <w:r w:rsidR="00C844A8" w:rsidRPr="00A04A31">
        <w:rPr>
          <w:rFonts w:ascii="Arial" w:eastAsiaTheme="minorHAnsi" w:hAnsi="Arial" w:cstheme="minorBidi"/>
          <w:color w:val="000000" w:themeColor="text1"/>
          <w:sz w:val="22"/>
          <w:szCs w:val="22"/>
          <w:lang w:val="es-ES"/>
        </w:rPr>
        <w:t>“</w:t>
      </w:r>
      <w:r w:rsidRPr="00A04A31">
        <w:rPr>
          <w:rFonts w:ascii="Arial" w:eastAsiaTheme="minorHAnsi" w:hAnsi="Arial" w:cstheme="minorBidi"/>
          <w:color w:val="000000" w:themeColor="text1"/>
          <w:sz w:val="22"/>
          <w:szCs w:val="22"/>
          <w:lang w:val="es-ES"/>
        </w:rPr>
        <w:t>área de distribución</w:t>
      </w:r>
      <w:r w:rsidR="00C844A8" w:rsidRPr="00A04A31">
        <w:rPr>
          <w:rFonts w:ascii="Arial" w:eastAsiaTheme="minorHAnsi" w:hAnsi="Arial" w:cstheme="minorBidi"/>
          <w:color w:val="000000" w:themeColor="text1"/>
          <w:sz w:val="22"/>
          <w:szCs w:val="22"/>
          <w:lang w:val="es-ES"/>
        </w:rPr>
        <w:t>”</w:t>
      </w:r>
      <w:r w:rsidRPr="00A04A31">
        <w:rPr>
          <w:rFonts w:ascii="Arial" w:eastAsiaTheme="minorHAnsi" w:hAnsi="Arial" w:cstheme="minorBidi"/>
          <w:color w:val="000000" w:themeColor="text1"/>
          <w:sz w:val="22"/>
          <w:szCs w:val="22"/>
          <w:lang w:val="es-ES"/>
        </w:rPr>
        <w:t xml:space="preserve"> a los efectos de la Convención como </w:t>
      </w:r>
      <w:r w:rsidR="00C844A8" w:rsidRPr="00A04A31">
        <w:rPr>
          <w:rFonts w:ascii="Arial" w:eastAsiaTheme="minorHAnsi" w:hAnsi="Arial" w:cstheme="minorBidi"/>
          <w:color w:val="000000" w:themeColor="text1"/>
          <w:sz w:val="22"/>
          <w:szCs w:val="22"/>
          <w:lang w:val="es-ES"/>
        </w:rPr>
        <w:t>“todas las zonas terrestres o acuáticas que una especie migratoria habita, en las que permanece temporalmente, atraviesa o sobrevuela en cualquier momento a lo largo de su ruta migratoria habitual”,</w:t>
      </w:r>
    </w:p>
    <w:p w14:paraId="1783B74C" w14:textId="77777777" w:rsidR="005B515F" w:rsidRPr="005B515F" w:rsidRDefault="005B515F" w:rsidP="005B515F">
      <w:pPr>
        <w:widowControl/>
        <w:pBdr>
          <w:top w:val="nil"/>
          <w:left w:val="nil"/>
          <w:bottom w:val="nil"/>
          <w:right w:val="nil"/>
          <w:between w:val="nil"/>
        </w:pBdr>
        <w:suppressAutoHyphens w:val="0"/>
        <w:autoSpaceDE/>
        <w:autoSpaceDN/>
        <w:jc w:val="both"/>
        <w:textAlignment w:val="auto"/>
        <w:rPr>
          <w:rFonts w:ascii="Arial" w:eastAsiaTheme="minorHAnsi" w:hAnsi="Arial" w:cstheme="minorBidi"/>
          <w:color w:val="000000"/>
          <w:sz w:val="22"/>
          <w:szCs w:val="22"/>
          <w:lang w:val="es-ES"/>
        </w:rPr>
      </w:pPr>
    </w:p>
    <w:p w14:paraId="331B965B" w14:textId="46069824" w:rsidR="005B515F" w:rsidRPr="005B515F" w:rsidRDefault="005B515F" w:rsidP="005B515F">
      <w:pPr>
        <w:widowControl/>
        <w:pBdr>
          <w:top w:val="nil"/>
          <w:left w:val="nil"/>
          <w:bottom w:val="nil"/>
          <w:right w:val="nil"/>
          <w:between w:val="nil"/>
        </w:pBdr>
        <w:suppressAutoHyphens w:val="0"/>
        <w:autoSpaceDE/>
        <w:autoSpaceDN/>
        <w:jc w:val="both"/>
        <w:textAlignment w:val="auto"/>
        <w:rPr>
          <w:rFonts w:ascii="Arial" w:eastAsiaTheme="minorHAnsi" w:hAnsi="Arial" w:cstheme="minorBidi"/>
          <w:color w:val="000000"/>
          <w:sz w:val="22"/>
          <w:szCs w:val="22"/>
          <w:lang w:val="es-ES"/>
        </w:rPr>
      </w:pPr>
      <w:r w:rsidRPr="005B515F">
        <w:rPr>
          <w:rFonts w:ascii="Arial" w:eastAsiaTheme="minorHAnsi" w:hAnsi="Arial" w:cstheme="minorBidi"/>
          <w:i/>
          <w:color w:val="000000"/>
          <w:sz w:val="22"/>
          <w:szCs w:val="22"/>
          <w:lang w:val="es-ES"/>
        </w:rPr>
        <w:t>Destacando</w:t>
      </w:r>
      <w:r w:rsidRPr="005B515F">
        <w:rPr>
          <w:rFonts w:ascii="Arial" w:eastAsiaTheme="minorHAnsi" w:hAnsi="Arial" w:cstheme="minorBidi"/>
          <w:color w:val="000000"/>
          <w:sz w:val="22"/>
          <w:szCs w:val="22"/>
          <w:lang w:val="es-ES"/>
        </w:rPr>
        <w:t xml:space="preserve"> la Resolución 14.16 </w:t>
      </w:r>
      <w:r w:rsidRPr="00DA120B">
        <w:rPr>
          <w:rFonts w:ascii="Arial" w:eastAsiaTheme="minorHAnsi" w:hAnsi="Arial" w:cstheme="minorBidi"/>
          <w:i/>
          <w:iCs/>
          <w:color w:val="000000"/>
          <w:sz w:val="22"/>
          <w:szCs w:val="22"/>
          <w:lang w:val="es-ES"/>
        </w:rPr>
        <w:t>Conectividad Ecológica</w:t>
      </w:r>
      <w:r w:rsidRPr="005B515F">
        <w:rPr>
          <w:rFonts w:ascii="Arial" w:eastAsiaTheme="minorHAnsi" w:hAnsi="Arial" w:cstheme="minorBidi"/>
          <w:color w:val="000000"/>
          <w:sz w:val="22"/>
          <w:szCs w:val="22"/>
          <w:lang w:val="es-ES"/>
        </w:rPr>
        <w:t xml:space="preserve">, que insta a las Partes de la CMS a identificar zonas críticas, como las Áreas </w:t>
      </w:r>
      <w:r w:rsidR="00DA120B">
        <w:rPr>
          <w:rFonts w:ascii="Arial" w:eastAsiaTheme="minorHAnsi" w:hAnsi="Arial" w:cstheme="minorBidi"/>
          <w:color w:val="000000"/>
          <w:sz w:val="22"/>
          <w:szCs w:val="22"/>
          <w:lang w:val="es-ES"/>
        </w:rPr>
        <w:t>M</w:t>
      </w:r>
      <w:r w:rsidRPr="005B515F">
        <w:rPr>
          <w:rFonts w:ascii="Arial" w:eastAsiaTheme="minorHAnsi" w:hAnsi="Arial" w:cstheme="minorBidi"/>
          <w:color w:val="000000"/>
          <w:sz w:val="22"/>
          <w:szCs w:val="22"/>
          <w:lang w:val="es-ES"/>
        </w:rPr>
        <w:t xml:space="preserve">arinas de Importancia Ecológica o Biológica (AIEB), y </w:t>
      </w:r>
      <w:proofErr w:type="gramStart"/>
      <w:r w:rsidRPr="005B515F">
        <w:rPr>
          <w:rFonts w:ascii="Arial" w:eastAsiaTheme="minorHAnsi" w:hAnsi="Arial" w:cstheme="minorBidi"/>
          <w:color w:val="000000"/>
          <w:sz w:val="22"/>
          <w:szCs w:val="22"/>
          <w:lang w:val="es-ES"/>
        </w:rPr>
        <w:t>a</w:t>
      </w:r>
      <w:proofErr w:type="gramEnd"/>
      <w:r w:rsidRPr="005B515F">
        <w:rPr>
          <w:rFonts w:ascii="Arial" w:eastAsiaTheme="minorHAnsi" w:hAnsi="Arial" w:cstheme="minorBidi"/>
          <w:color w:val="000000"/>
          <w:sz w:val="22"/>
          <w:szCs w:val="22"/>
          <w:lang w:val="es-ES"/>
        </w:rPr>
        <w:t xml:space="preserve"> tener en cuenta los vínculos ecológicos al diseñar e implementar medidas de conservación, incluso en las zonas situadas fuera de la jurisdicción nacional, mediante la cooperación,</w:t>
      </w:r>
    </w:p>
    <w:p w14:paraId="4464004B" w14:textId="77777777" w:rsidR="005B515F" w:rsidRPr="005B515F" w:rsidRDefault="005B515F" w:rsidP="005B515F">
      <w:pPr>
        <w:widowControl/>
        <w:pBdr>
          <w:top w:val="nil"/>
          <w:left w:val="nil"/>
          <w:bottom w:val="nil"/>
          <w:right w:val="nil"/>
          <w:between w:val="nil"/>
        </w:pBdr>
        <w:suppressAutoHyphens w:val="0"/>
        <w:autoSpaceDE/>
        <w:autoSpaceDN/>
        <w:jc w:val="both"/>
        <w:textAlignment w:val="auto"/>
        <w:rPr>
          <w:rFonts w:ascii="Arial" w:eastAsiaTheme="minorHAnsi" w:hAnsi="Arial" w:cstheme="minorBidi"/>
          <w:color w:val="000000"/>
          <w:sz w:val="22"/>
          <w:szCs w:val="22"/>
          <w:lang w:val="es-ES"/>
        </w:rPr>
      </w:pPr>
    </w:p>
    <w:p w14:paraId="4B6C11EA" w14:textId="5A54C7B2" w:rsidR="005B515F" w:rsidRPr="005B515F" w:rsidRDefault="005B515F" w:rsidP="005B515F">
      <w:pPr>
        <w:widowControl/>
        <w:pBdr>
          <w:top w:val="nil"/>
          <w:left w:val="nil"/>
          <w:bottom w:val="nil"/>
          <w:right w:val="nil"/>
          <w:between w:val="nil"/>
        </w:pBdr>
        <w:suppressAutoHyphens w:val="0"/>
        <w:autoSpaceDE/>
        <w:autoSpaceDN/>
        <w:jc w:val="both"/>
        <w:textAlignment w:val="auto"/>
        <w:rPr>
          <w:rFonts w:ascii="Arial" w:eastAsiaTheme="minorHAnsi" w:hAnsi="Arial" w:cstheme="minorBidi"/>
          <w:color w:val="000000"/>
          <w:sz w:val="22"/>
          <w:szCs w:val="22"/>
          <w:lang w:val="es-ES"/>
        </w:rPr>
      </w:pPr>
      <w:r w:rsidRPr="005B515F">
        <w:rPr>
          <w:rFonts w:ascii="Arial" w:eastAsiaTheme="minorHAnsi" w:hAnsi="Arial" w:cstheme="minorBidi"/>
          <w:i/>
          <w:color w:val="000000"/>
          <w:sz w:val="22"/>
          <w:szCs w:val="22"/>
          <w:lang w:val="es-ES"/>
        </w:rPr>
        <w:t>Recordando</w:t>
      </w:r>
      <w:r w:rsidRPr="005B515F">
        <w:rPr>
          <w:rFonts w:ascii="Arial" w:eastAsiaTheme="minorHAnsi" w:hAnsi="Arial" w:cstheme="minorBidi"/>
          <w:color w:val="000000"/>
          <w:sz w:val="22"/>
          <w:szCs w:val="22"/>
          <w:lang w:val="es-ES"/>
        </w:rPr>
        <w:t xml:space="preserve"> </w:t>
      </w:r>
      <w:r w:rsidRPr="00A04A31">
        <w:rPr>
          <w:rFonts w:ascii="Arial" w:eastAsiaTheme="minorHAnsi" w:hAnsi="Arial" w:cstheme="minorBidi"/>
          <w:color w:val="000000" w:themeColor="text1"/>
          <w:sz w:val="22"/>
          <w:szCs w:val="22"/>
          <w:lang w:val="es-ES"/>
        </w:rPr>
        <w:t xml:space="preserve">las Resoluciones 61/105 (2006), 64/72 (2009), 66/68 (2011), 71/123 (2016) y 77/118 (2022) de la Asamblea General de la Organización de las Naciones Unidas, que </w:t>
      </w:r>
      <w:r w:rsidR="00AE0C0A" w:rsidRPr="00A04A31">
        <w:rPr>
          <w:rFonts w:ascii="Arial" w:eastAsiaTheme="minorHAnsi" w:hAnsi="Arial" w:cstheme="minorBidi"/>
          <w:color w:val="000000" w:themeColor="text1"/>
          <w:sz w:val="22"/>
          <w:szCs w:val="22"/>
          <w:lang w:val="es-ES"/>
        </w:rPr>
        <w:t>pide</w:t>
      </w:r>
      <w:r w:rsidR="00C35B4C" w:rsidRPr="00A04A31">
        <w:rPr>
          <w:rFonts w:ascii="Arial" w:eastAsiaTheme="minorHAnsi" w:hAnsi="Arial" w:cstheme="minorBidi"/>
          <w:color w:val="000000" w:themeColor="text1"/>
          <w:sz w:val="22"/>
          <w:szCs w:val="22"/>
          <w:lang w:val="es-ES"/>
        </w:rPr>
        <w:t>n</w:t>
      </w:r>
      <w:r w:rsidRPr="00A04A31">
        <w:rPr>
          <w:rFonts w:ascii="Arial" w:eastAsiaTheme="minorHAnsi" w:hAnsi="Arial" w:cstheme="minorBidi"/>
          <w:color w:val="000000" w:themeColor="text1"/>
          <w:sz w:val="22"/>
          <w:szCs w:val="22"/>
          <w:lang w:val="es-ES"/>
        </w:rPr>
        <w:t xml:space="preserve"> a los Estados proteger los ecosistemas marinos vulnerables, incluidos los montes submarinos, </w:t>
      </w:r>
      <w:r w:rsidR="00C35B4C" w:rsidRPr="00A04A31">
        <w:rPr>
          <w:rFonts w:ascii="Arial" w:eastAsiaTheme="minorHAnsi" w:hAnsi="Arial" w:cstheme="minorBidi"/>
          <w:color w:val="000000" w:themeColor="text1"/>
          <w:sz w:val="22"/>
          <w:szCs w:val="22"/>
          <w:lang w:val="es-ES"/>
        </w:rPr>
        <w:t>de</w:t>
      </w:r>
      <w:r w:rsidRPr="00A04A31">
        <w:rPr>
          <w:rFonts w:ascii="Arial" w:eastAsiaTheme="minorHAnsi" w:hAnsi="Arial" w:cstheme="minorBidi"/>
          <w:color w:val="000000" w:themeColor="text1"/>
          <w:sz w:val="22"/>
          <w:szCs w:val="22"/>
          <w:lang w:val="es-ES"/>
        </w:rPr>
        <w:t xml:space="preserve"> la</w:t>
      </w:r>
      <w:r w:rsidR="00AE0C0A" w:rsidRPr="00A04A31">
        <w:rPr>
          <w:rFonts w:ascii="Arial" w:eastAsiaTheme="minorHAnsi" w:hAnsi="Arial" w:cstheme="minorBidi"/>
          <w:color w:val="000000" w:themeColor="text1"/>
          <w:sz w:val="22"/>
          <w:szCs w:val="22"/>
          <w:lang w:val="es-ES"/>
        </w:rPr>
        <w:t>s prácticas pesqueras destructivas en</w:t>
      </w:r>
      <w:r w:rsidRPr="00A04A31">
        <w:rPr>
          <w:rFonts w:ascii="Arial" w:eastAsiaTheme="minorHAnsi" w:hAnsi="Arial" w:cstheme="minorBidi"/>
          <w:color w:val="000000" w:themeColor="text1"/>
          <w:sz w:val="22"/>
          <w:szCs w:val="22"/>
          <w:lang w:val="es-ES"/>
        </w:rPr>
        <w:t xml:space="preserve"> </w:t>
      </w:r>
      <w:r w:rsidR="00C35B4C" w:rsidRPr="00A04A31">
        <w:rPr>
          <w:rFonts w:ascii="Arial" w:eastAsiaTheme="minorHAnsi" w:hAnsi="Arial" w:cstheme="minorBidi"/>
          <w:color w:val="000000" w:themeColor="text1"/>
          <w:sz w:val="22"/>
          <w:szCs w:val="22"/>
          <w:lang w:val="es-ES"/>
        </w:rPr>
        <w:t>áreas</w:t>
      </w:r>
      <w:r w:rsidRPr="00A04A31">
        <w:rPr>
          <w:rFonts w:ascii="Arial" w:eastAsiaTheme="minorHAnsi" w:hAnsi="Arial" w:cstheme="minorBidi"/>
          <w:color w:val="000000" w:themeColor="text1"/>
          <w:sz w:val="22"/>
          <w:szCs w:val="22"/>
          <w:lang w:val="es-ES"/>
        </w:rPr>
        <w:t xml:space="preserve"> situadas fuera de la jurisdicción nacional,</w:t>
      </w:r>
      <w:r w:rsidR="00C35B4C" w:rsidRPr="00A04A31">
        <w:rPr>
          <w:rFonts w:ascii="Arial" w:eastAsiaTheme="minorHAnsi" w:hAnsi="Arial" w:cstheme="minorBidi"/>
          <w:color w:val="000000" w:themeColor="text1"/>
          <w:sz w:val="22"/>
          <w:szCs w:val="22"/>
          <w:lang w:val="es-ES"/>
        </w:rPr>
        <w:t xml:space="preserve"> e instan además a los Estados y a las organizaciones y acuerdos regionales de ordenación pesquera a que eviten impactos adversos significativos en los ecosistemas marinos vulnerables, incluidos los ecosistemas de los montes submarinos, mediante evaluaciones previas de impacto, la aplicación del enfoque de precaución y</w:t>
      </w:r>
      <w:r w:rsidR="00C52D3C" w:rsidRPr="00A04A31">
        <w:rPr>
          <w:rFonts w:ascii="Arial" w:eastAsiaTheme="minorHAnsi" w:hAnsi="Arial" w:cstheme="minorBidi"/>
          <w:color w:val="000000" w:themeColor="text1"/>
          <w:sz w:val="22"/>
          <w:szCs w:val="22"/>
          <w:lang w:val="es-ES"/>
        </w:rPr>
        <w:t>,</w:t>
      </w:r>
      <w:r w:rsidR="00C35B4C" w:rsidRPr="00A04A31">
        <w:rPr>
          <w:rFonts w:ascii="Arial" w:eastAsiaTheme="minorHAnsi" w:hAnsi="Arial" w:cstheme="minorBidi"/>
          <w:color w:val="000000" w:themeColor="text1"/>
          <w:sz w:val="22"/>
          <w:szCs w:val="22"/>
          <w:lang w:val="es-ES"/>
        </w:rPr>
        <w:t xml:space="preserve"> la adopción de medidas de conservación y ordenación, incluidas medidas basadas en </w:t>
      </w:r>
      <w:r w:rsidR="00C52D3C" w:rsidRPr="00A04A31">
        <w:rPr>
          <w:rFonts w:ascii="Arial" w:eastAsiaTheme="minorHAnsi" w:hAnsi="Arial" w:cstheme="minorBidi"/>
          <w:color w:val="000000" w:themeColor="text1"/>
          <w:sz w:val="22"/>
          <w:szCs w:val="22"/>
          <w:lang w:val="es-ES"/>
        </w:rPr>
        <w:t>el área</w:t>
      </w:r>
      <w:r w:rsidR="00C35B4C" w:rsidRPr="00A04A31">
        <w:rPr>
          <w:rFonts w:ascii="Arial" w:eastAsiaTheme="minorHAnsi" w:hAnsi="Arial" w:cstheme="minorBidi"/>
          <w:color w:val="000000" w:themeColor="text1"/>
          <w:sz w:val="22"/>
          <w:szCs w:val="22"/>
          <w:lang w:val="es-ES"/>
        </w:rPr>
        <w:t xml:space="preserve"> cuando proceda,</w:t>
      </w:r>
    </w:p>
    <w:p w14:paraId="0BF82197" w14:textId="77777777" w:rsidR="005B515F" w:rsidRPr="005B515F" w:rsidRDefault="005B515F" w:rsidP="005B515F">
      <w:pPr>
        <w:widowControl/>
        <w:pBdr>
          <w:top w:val="nil"/>
          <w:left w:val="nil"/>
          <w:bottom w:val="nil"/>
          <w:right w:val="nil"/>
          <w:between w:val="nil"/>
        </w:pBdr>
        <w:suppressAutoHyphens w:val="0"/>
        <w:autoSpaceDE/>
        <w:autoSpaceDN/>
        <w:jc w:val="both"/>
        <w:textAlignment w:val="auto"/>
        <w:rPr>
          <w:rFonts w:ascii="Arial" w:eastAsiaTheme="minorHAnsi" w:hAnsi="Arial" w:cstheme="minorBidi"/>
          <w:color w:val="000000"/>
          <w:sz w:val="22"/>
          <w:szCs w:val="22"/>
          <w:lang w:val="es-ES"/>
        </w:rPr>
      </w:pPr>
    </w:p>
    <w:p w14:paraId="492D60B1" w14:textId="1FD01F17" w:rsidR="005B515F" w:rsidRPr="00A04A31" w:rsidRDefault="005B515F" w:rsidP="005B515F">
      <w:pPr>
        <w:widowControl/>
        <w:pBdr>
          <w:top w:val="nil"/>
          <w:left w:val="nil"/>
          <w:bottom w:val="nil"/>
          <w:right w:val="nil"/>
          <w:between w:val="nil"/>
        </w:pBdr>
        <w:suppressAutoHyphens w:val="0"/>
        <w:autoSpaceDE/>
        <w:autoSpaceDN/>
        <w:jc w:val="both"/>
        <w:textAlignment w:val="auto"/>
        <w:rPr>
          <w:rFonts w:ascii="Arial" w:eastAsiaTheme="minorHAnsi" w:hAnsi="Arial" w:cstheme="minorBidi"/>
          <w:color w:val="000000" w:themeColor="text1"/>
          <w:sz w:val="22"/>
          <w:szCs w:val="22"/>
          <w:lang w:val="es-ES"/>
        </w:rPr>
      </w:pPr>
      <w:r w:rsidRPr="00A04A31">
        <w:rPr>
          <w:rFonts w:ascii="Arial" w:eastAsiaTheme="minorHAnsi" w:hAnsi="Arial" w:cstheme="minorBidi"/>
          <w:i/>
          <w:color w:val="000000" w:themeColor="text1"/>
          <w:sz w:val="22"/>
          <w:szCs w:val="22"/>
          <w:lang w:val="es-ES"/>
        </w:rPr>
        <w:t xml:space="preserve">Recordando asimismo </w:t>
      </w:r>
      <w:r w:rsidRPr="00A04A31">
        <w:rPr>
          <w:rFonts w:ascii="Arial" w:eastAsiaTheme="minorHAnsi" w:hAnsi="Arial" w:cstheme="minorBidi"/>
          <w:color w:val="000000" w:themeColor="text1"/>
          <w:sz w:val="22"/>
          <w:szCs w:val="22"/>
          <w:lang w:val="es-ES"/>
        </w:rPr>
        <w:t xml:space="preserve">la Decisión VII/5 (2004) de la COP </w:t>
      </w:r>
      <w:r w:rsidR="00A04A31" w:rsidRPr="00A04A31">
        <w:rPr>
          <w:rFonts w:ascii="Arial" w:eastAsiaTheme="minorHAnsi" w:hAnsi="Arial" w:cstheme="minorBidi"/>
          <w:color w:val="000000" w:themeColor="text1"/>
          <w:sz w:val="22"/>
          <w:szCs w:val="22"/>
          <w:lang w:val="es-ES"/>
        </w:rPr>
        <w:t>d</w:t>
      </w:r>
      <w:r w:rsidRPr="00A04A31">
        <w:rPr>
          <w:rFonts w:ascii="Arial" w:eastAsiaTheme="minorHAnsi" w:hAnsi="Arial" w:cstheme="minorBidi"/>
          <w:color w:val="000000" w:themeColor="text1"/>
          <w:sz w:val="22"/>
          <w:szCs w:val="22"/>
          <w:lang w:val="es-ES"/>
        </w:rPr>
        <w:t>el Convenio sobre la Diversidad Biológica</w:t>
      </w:r>
      <w:r w:rsidR="00A04A31" w:rsidRPr="00A04A31">
        <w:rPr>
          <w:rFonts w:ascii="Arial" w:eastAsiaTheme="minorHAnsi" w:hAnsi="Arial" w:cstheme="minorBidi"/>
          <w:color w:val="000000" w:themeColor="text1"/>
          <w:sz w:val="22"/>
          <w:szCs w:val="22"/>
          <w:lang w:val="es-ES"/>
        </w:rPr>
        <w:t xml:space="preserve"> (CDB)</w:t>
      </w:r>
      <w:r w:rsidRPr="00A04A31">
        <w:rPr>
          <w:rFonts w:ascii="Arial" w:eastAsiaTheme="minorHAnsi" w:hAnsi="Arial" w:cstheme="minorBidi"/>
          <w:color w:val="000000" w:themeColor="text1"/>
          <w:sz w:val="22"/>
          <w:szCs w:val="22"/>
          <w:lang w:val="es-ES"/>
        </w:rPr>
        <w:t xml:space="preserve"> relativa a la diversidad biológica marina y costera, que insta a las Partes a colaborar en la protección de los montes submarinos tanto dentro como fuera de la jurisdicción nacional,</w:t>
      </w:r>
    </w:p>
    <w:p w14:paraId="139F4562" w14:textId="77777777" w:rsidR="00A04A31" w:rsidRDefault="00A04A31" w:rsidP="005B515F">
      <w:pPr>
        <w:widowControl/>
        <w:pBdr>
          <w:top w:val="nil"/>
          <w:left w:val="nil"/>
          <w:bottom w:val="nil"/>
          <w:right w:val="nil"/>
          <w:between w:val="nil"/>
        </w:pBdr>
        <w:suppressAutoHyphens w:val="0"/>
        <w:autoSpaceDE/>
        <w:autoSpaceDN/>
        <w:jc w:val="both"/>
        <w:textAlignment w:val="auto"/>
        <w:rPr>
          <w:rFonts w:ascii="Arial" w:eastAsiaTheme="minorHAnsi" w:hAnsi="Arial" w:cstheme="minorBidi"/>
          <w:color w:val="000000"/>
          <w:sz w:val="22"/>
          <w:szCs w:val="22"/>
          <w:lang w:val="es-ES"/>
        </w:rPr>
      </w:pPr>
    </w:p>
    <w:p w14:paraId="00FA4F2E" w14:textId="753F64BB" w:rsidR="00A04A31" w:rsidRPr="005B515F" w:rsidRDefault="00A04A31" w:rsidP="005B515F">
      <w:pPr>
        <w:widowControl/>
        <w:pBdr>
          <w:top w:val="nil"/>
          <w:left w:val="nil"/>
          <w:bottom w:val="nil"/>
          <w:right w:val="nil"/>
          <w:between w:val="nil"/>
        </w:pBdr>
        <w:suppressAutoHyphens w:val="0"/>
        <w:autoSpaceDE/>
        <w:autoSpaceDN/>
        <w:jc w:val="both"/>
        <w:textAlignment w:val="auto"/>
        <w:rPr>
          <w:rFonts w:ascii="Arial" w:eastAsiaTheme="minorHAnsi" w:hAnsi="Arial" w:cstheme="minorBidi"/>
          <w:color w:val="000000"/>
          <w:sz w:val="22"/>
          <w:szCs w:val="22"/>
          <w:lang w:val="es-ES"/>
        </w:rPr>
      </w:pPr>
      <w:r w:rsidRPr="008B5D8F">
        <w:rPr>
          <w:rFonts w:ascii="Arial" w:eastAsiaTheme="minorHAnsi" w:hAnsi="Arial" w:cstheme="minorBidi"/>
          <w:i/>
          <w:iCs/>
          <w:color w:val="000000"/>
          <w:sz w:val="22"/>
          <w:szCs w:val="22"/>
          <w:lang w:val="es-ES"/>
        </w:rPr>
        <w:t>Tomando nota</w:t>
      </w:r>
      <w:r w:rsidRPr="00A04A31">
        <w:rPr>
          <w:rFonts w:ascii="Arial" w:eastAsiaTheme="minorHAnsi" w:hAnsi="Arial" w:cstheme="minorBidi"/>
          <w:color w:val="000000"/>
          <w:sz w:val="22"/>
          <w:szCs w:val="22"/>
          <w:lang w:val="es-ES"/>
        </w:rPr>
        <w:t xml:space="preserve"> de la Recomendación 3.099 de la UICN y de la Resolución 08.32 de la UICN, en las que se </w:t>
      </w:r>
      <w:r>
        <w:rPr>
          <w:rFonts w:ascii="Arial" w:eastAsiaTheme="minorHAnsi" w:hAnsi="Arial" w:cstheme="minorBidi"/>
          <w:color w:val="000000"/>
          <w:sz w:val="22"/>
          <w:szCs w:val="22"/>
          <w:lang w:val="es-ES"/>
        </w:rPr>
        <w:t>pide</w:t>
      </w:r>
      <w:r w:rsidRPr="00A04A31">
        <w:rPr>
          <w:rFonts w:ascii="Arial" w:eastAsiaTheme="minorHAnsi" w:hAnsi="Arial" w:cstheme="minorBidi"/>
          <w:color w:val="000000"/>
          <w:sz w:val="22"/>
          <w:szCs w:val="22"/>
          <w:lang w:val="es-ES"/>
        </w:rPr>
        <w:t xml:space="preserve"> proteger los montes submarinos y otros ecosistemas marinos vulnerables </w:t>
      </w:r>
      <w:r>
        <w:rPr>
          <w:rFonts w:ascii="Arial" w:eastAsiaTheme="minorHAnsi" w:hAnsi="Arial" w:cstheme="minorBidi"/>
          <w:color w:val="000000"/>
          <w:sz w:val="22"/>
          <w:szCs w:val="22"/>
          <w:lang w:val="es-ES"/>
        </w:rPr>
        <w:t>de</w:t>
      </w:r>
      <w:r w:rsidRPr="00A04A31">
        <w:rPr>
          <w:rFonts w:ascii="Arial" w:eastAsiaTheme="minorHAnsi" w:hAnsi="Arial" w:cstheme="minorBidi"/>
          <w:color w:val="000000"/>
          <w:sz w:val="22"/>
          <w:szCs w:val="22"/>
          <w:lang w:val="es-ES"/>
        </w:rPr>
        <w:t xml:space="preserve"> las prácticas pesqueras destructivas, de conformidad con el derecho internacional,</w:t>
      </w:r>
    </w:p>
    <w:p w14:paraId="54C573FA" w14:textId="77777777" w:rsidR="005B515F" w:rsidRPr="005B515F" w:rsidRDefault="005B515F" w:rsidP="005B515F">
      <w:pPr>
        <w:widowControl/>
        <w:pBdr>
          <w:top w:val="nil"/>
          <w:left w:val="nil"/>
          <w:bottom w:val="nil"/>
          <w:right w:val="nil"/>
          <w:between w:val="nil"/>
        </w:pBdr>
        <w:suppressAutoHyphens w:val="0"/>
        <w:autoSpaceDE/>
        <w:autoSpaceDN/>
        <w:jc w:val="both"/>
        <w:textAlignment w:val="auto"/>
        <w:rPr>
          <w:rFonts w:ascii="Arial" w:eastAsiaTheme="minorHAnsi" w:hAnsi="Arial" w:cstheme="minorBidi"/>
          <w:color w:val="000000"/>
          <w:sz w:val="22"/>
          <w:szCs w:val="22"/>
          <w:lang w:val="es-ES"/>
        </w:rPr>
      </w:pPr>
    </w:p>
    <w:p w14:paraId="35FF1E7B" w14:textId="14AA0FEF" w:rsidR="005B515F" w:rsidRPr="005B515F" w:rsidRDefault="005B515F" w:rsidP="005B515F">
      <w:pPr>
        <w:widowControl/>
        <w:suppressAutoHyphens w:val="0"/>
        <w:autoSpaceDE/>
        <w:autoSpaceDN/>
        <w:jc w:val="both"/>
        <w:textAlignment w:val="auto"/>
        <w:rPr>
          <w:rFonts w:ascii="Arial" w:eastAsiaTheme="minorHAnsi" w:hAnsi="Arial" w:cstheme="minorBidi"/>
          <w:sz w:val="22"/>
          <w:szCs w:val="22"/>
          <w:lang w:val="es-ES"/>
        </w:rPr>
      </w:pPr>
      <w:r w:rsidRPr="005B515F">
        <w:rPr>
          <w:rFonts w:ascii="Arial" w:eastAsiaTheme="minorHAnsi" w:hAnsi="Arial" w:cstheme="minorBidi"/>
          <w:i/>
          <w:sz w:val="22"/>
          <w:szCs w:val="22"/>
          <w:lang w:val="es-ES"/>
        </w:rPr>
        <w:t xml:space="preserve">Reconociendo </w:t>
      </w:r>
      <w:r w:rsidRPr="005B515F">
        <w:rPr>
          <w:rFonts w:ascii="Arial" w:eastAsiaTheme="minorHAnsi" w:hAnsi="Arial" w:cstheme="minorBidi"/>
          <w:sz w:val="22"/>
          <w:szCs w:val="22"/>
          <w:lang w:val="es-ES"/>
        </w:rPr>
        <w:t xml:space="preserve"> las iniciativas de</w:t>
      </w:r>
      <w:r w:rsidR="008B5D8F">
        <w:rPr>
          <w:rFonts w:ascii="Arial" w:eastAsiaTheme="minorHAnsi" w:hAnsi="Arial" w:cstheme="minorBidi"/>
          <w:sz w:val="22"/>
          <w:szCs w:val="22"/>
          <w:lang w:val="es-ES"/>
        </w:rPr>
        <w:t xml:space="preserve"> las</w:t>
      </w:r>
      <w:r w:rsidRPr="005B515F">
        <w:rPr>
          <w:rFonts w:ascii="Arial" w:eastAsiaTheme="minorHAnsi" w:hAnsi="Arial" w:cstheme="minorBidi"/>
          <w:sz w:val="22"/>
          <w:szCs w:val="22"/>
          <w:lang w:val="es-ES"/>
        </w:rPr>
        <w:t xml:space="preserve"> Áreas Importantes para los Mamíferos Marinos (</w:t>
      </w:r>
      <w:r w:rsidR="008B5D8F">
        <w:rPr>
          <w:rFonts w:ascii="Arial" w:eastAsiaTheme="minorHAnsi" w:hAnsi="Arial" w:cstheme="minorBidi"/>
          <w:sz w:val="22"/>
          <w:szCs w:val="22"/>
          <w:lang w:val="es-ES"/>
        </w:rPr>
        <w:t>IMMA</w:t>
      </w:r>
      <w:r w:rsidRPr="005B515F">
        <w:rPr>
          <w:rFonts w:ascii="Arial" w:eastAsiaTheme="minorHAnsi" w:hAnsi="Arial" w:cstheme="minorBidi"/>
          <w:sz w:val="22"/>
          <w:szCs w:val="22"/>
          <w:lang w:val="es-ES"/>
        </w:rPr>
        <w:t xml:space="preserve">) y </w:t>
      </w:r>
      <w:r w:rsidR="008B5D8F">
        <w:rPr>
          <w:rFonts w:ascii="Arial" w:eastAsiaTheme="minorHAnsi" w:hAnsi="Arial" w:cstheme="minorBidi"/>
          <w:sz w:val="22"/>
          <w:szCs w:val="22"/>
          <w:lang w:val="es-ES"/>
        </w:rPr>
        <w:t>las</w:t>
      </w:r>
      <w:r w:rsidRPr="005B515F">
        <w:rPr>
          <w:rFonts w:ascii="Arial" w:eastAsiaTheme="minorHAnsi" w:hAnsi="Arial" w:cstheme="minorBidi"/>
          <w:sz w:val="22"/>
          <w:szCs w:val="22"/>
          <w:lang w:val="es-ES"/>
        </w:rPr>
        <w:t xml:space="preserve"> Áreas Importantes para Tiburones y Rayas (ISRA),</w:t>
      </w:r>
      <w:r w:rsidR="00430893">
        <w:rPr>
          <w:rFonts w:ascii="Arial" w:eastAsiaTheme="minorHAnsi" w:hAnsi="Arial" w:cstheme="minorBidi"/>
          <w:sz w:val="22"/>
          <w:szCs w:val="22"/>
          <w:lang w:val="es-ES"/>
        </w:rPr>
        <w:t xml:space="preserve"> </w:t>
      </w:r>
      <w:r w:rsidR="008B5D8F">
        <w:rPr>
          <w:rFonts w:ascii="Arial" w:eastAsiaTheme="minorHAnsi" w:hAnsi="Arial" w:cstheme="minorBidi"/>
          <w:sz w:val="22"/>
          <w:szCs w:val="22"/>
          <w:lang w:val="es-ES"/>
        </w:rPr>
        <w:t>entre otras,</w:t>
      </w:r>
      <w:r w:rsidRPr="005B515F">
        <w:rPr>
          <w:rFonts w:ascii="Arial" w:eastAsiaTheme="minorHAnsi" w:hAnsi="Arial" w:cstheme="minorBidi"/>
          <w:sz w:val="22"/>
          <w:szCs w:val="22"/>
          <w:lang w:val="es-ES"/>
        </w:rPr>
        <w:t xml:space="preserve"> desarrolladas </w:t>
      </w:r>
      <w:r w:rsidR="008B5D8F">
        <w:rPr>
          <w:rFonts w:ascii="Arial" w:eastAsiaTheme="minorHAnsi" w:hAnsi="Arial" w:cstheme="minorBidi"/>
          <w:sz w:val="22"/>
          <w:szCs w:val="22"/>
          <w:lang w:val="es-ES"/>
        </w:rPr>
        <w:t>por las Comisiones de la</w:t>
      </w:r>
      <w:r w:rsidRPr="005B515F">
        <w:rPr>
          <w:rFonts w:ascii="Arial" w:eastAsiaTheme="minorHAnsi" w:hAnsi="Arial" w:cstheme="minorBidi"/>
          <w:sz w:val="22"/>
          <w:szCs w:val="22"/>
          <w:lang w:val="es-ES"/>
        </w:rPr>
        <w:t xml:space="preserve"> UICN y reconocidas por la CMS como instrumentos que ayudan a las Partes a identificar hábitats clave y zonas de especial preocupación para la conservación, y observando que </w:t>
      </w:r>
      <w:r w:rsidR="00430893">
        <w:rPr>
          <w:rFonts w:ascii="Arial" w:eastAsiaTheme="minorHAnsi" w:hAnsi="Arial" w:cstheme="minorBidi"/>
          <w:sz w:val="22"/>
          <w:szCs w:val="22"/>
          <w:lang w:val="es-ES"/>
        </w:rPr>
        <w:t xml:space="preserve">en </w:t>
      </w:r>
      <w:r w:rsidRPr="005B515F">
        <w:rPr>
          <w:rFonts w:ascii="Arial" w:eastAsiaTheme="minorHAnsi" w:hAnsi="Arial" w:cstheme="minorBidi"/>
          <w:sz w:val="22"/>
          <w:szCs w:val="22"/>
          <w:lang w:val="es-ES"/>
        </w:rPr>
        <w:t xml:space="preserve">dichos procesos </w:t>
      </w:r>
      <w:r w:rsidR="00430893">
        <w:rPr>
          <w:rFonts w:ascii="Arial" w:eastAsiaTheme="minorHAnsi" w:hAnsi="Arial" w:cstheme="minorBidi"/>
          <w:sz w:val="22"/>
          <w:szCs w:val="22"/>
          <w:lang w:val="es-ES"/>
        </w:rPr>
        <w:t xml:space="preserve">se </w:t>
      </w:r>
      <w:r w:rsidRPr="005B515F">
        <w:rPr>
          <w:rFonts w:ascii="Arial" w:eastAsiaTheme="minorHAnsi" w:hAnsi="Arial" w:cstheme="minorBidi"/>
          <w:sz w:val="22"/>
          <w:szCs w:val="22"/>
          <w:lang w:val="es-ES"/>
        </w:rPr>
        <w:t>identifican cada vez</w:t>
      </w:r>
      <w:r w:rsidR="00430893">
        <w:rPr>
          <w:rFonts w:ascii="Arial" w:eastAsiaTheme="minorHAnsi" w:hAnsi="Arial" w:cstheme="minorBidi"/>
          <w:sz w:val="22"/>
          <w:szCs w:val="22"/>
          <w:lang w:val="es-ES"/>
        </w:rPr>
        <w:t xml:space="preserve"> más</w:t>
      </w:r>
      <w:r w:rsidRPr="005B515F">
        <w:rPr>
          <w:rFonts w:ascii="Arial" w:eastAsiaTheme="minorHAnsi" w:hAnsi="Arial" w:cstheme="minorBidi"/>
          <w:sz w:val="22"/>
          <w:szCs w:val="22"/>
          <w:lang w:val="es-ES"/>
        </w:rPr>
        <w:t xml:space="preserve"> ecosistemas de montes submarinos como hábitats esenciales para las especies migratorias,</w:t>
      </w:r>
      <w:r w:rsidR="00430893">
        <w:rPr>
          <w:rFonts w:ascii="Arial" w:eastAsiaTheme="minorHAnsi" w:hAnsi="Arial" w:cstheme="minorBidi"/>
          <w:sz w:val="22"/>
          <w:szCs w:val="22"/>
          <w:lang w:val="es-ES"/>
        </w:rPr>
        <w:t xml:space="preserve"> </w:t>
      </w:r>
      <w:r w:rsidR="00430893" w:rsidRPr="00430893">
        <w:rPr>
          <w:rFonts w:ascii="Arial" w:eastAsiaTheme="minorHAnsi" w:hAnsi="Arial" w:cstheme="minorBidi"/>
          <w:sz w:val="22"/>
          <w:szCs w:val="22"/>
          <w:lang w:val="es-ES"/>
        </w:rPr>
        <w:t>tanto dentro como fuera de la jurisdicción nacional,</w:t>
      </w:r>
    </w:p>
    <w:p w14:paraId="1741144D" w14:textId="77777777" w:rsidR="005B515F" w:rsidRPr="005B515F" w:rsidRDefault="005B515F" w:rsidP="005B515F">
      <w:pPr>
        <w:widowControl/>
        <w:suppressAutoHyphens w:val="0"/>
        <w:autoSpaceDE/>
        <w:autoSpaceDN/>
        <w:jc w:val="both"/>
        <w:textAlignment w:val="auto"/>
        <w:rPr>
          <w:rFonts w:ascii="Calibri" w:eastAsia="Calibri" w:hAnsi="Calibri" w:cs="Calibri"/>
          <w:color w:val="222222"/>
          <w:sz w:val="22"/>
          <w:szCs w:val="22"/>
          <w:lang w:val="es-ES"/>
        </w:rPr>
      </w:pPr>
    </w:p>
    <w:p w14:paraId="36B4899E" w14:textId="646CE3A3" w:rsidR="005B515F" w:rsidRDefault="005B515F" w:rsidP="005B515F">
      <w:pPr>
        <w:widowControl/>
        <w:pBdr>
          <w:top w:val="nil"/>
          <w:left w:val="nil"/>
          <w:bottom w:val="nil"/>
          <w:right w:val="nil"/>
          <w:between w:val="nil"/>
        </w:pBdr>
        <w:suppressAutoHyphens w:val="0"/>
        <w:autoSpaceDE/>
        <w:autoSpaceDN/>
        <w:jc w:val="both"/>
        <w:textAlignment w:val="auto"/>
        <w:rPr>
          <w:rFonts w:ascii="Arial" w:eastAsiaTheme="minorHAnsi" w:hAnsi="Arial" w:cstheme="minorBidi"/>
          <w:color w:val="000000"/>
          <w:sz w:val="22"/>
          <w:szCs w:val="22"/>
          <w:lang w:val="es-ES"/>
        </w:rPr>
      </w:pPr>
      <w:r w:rsidRPr="005B515F">
        <w:rPr>
          <w:rFonts w:ascii="Arial" w:eastAsiaTheme="minorHAnsi" w:hAnsi="Arial" w:cstheme="minorBidi"/>
          <w:i/>
          <w:color w:val="000000"/>
          <w:sz w:val="22"/>
          <w:szCs w:val="22"/>
          <w:lang w:val="es-ES"/>
        </w:rPr>
        <w:t>Expresando preocupación</w:t>
      </w:r>
      <w:r w:rsidRPr="005B515F">
        <w:rPr>
          <w:rFonts w:ascii="Arial" w:eastAsiaTheme="minorHAnsi" w:hAnsi="Arial" w:cstheme="minorBidi"/>
          <w:color w:val="000000"/>
          <w:sz w:val="22"/>
          <w:szCs w:val="22"/>
          <w:lang w:val="es-ES"/>
        </w:rPr>
        <w:t xml:space="preserve"> por los efectos negativos de las prácticas pesqueras destructivas que afectan a las especies migratorias en los montes submarinos, así como por </w:t>
      </w:r>
      <w:r w:rsidR="00E35811" w:rsidRPr="00E35811">
        <w:rPr>
          <w:rFonts w:ascii="Arial" w:eastAsiaTheme="minorHAnsi" w:hAnsi="Arial" w:cstheme="minorBidi"/>
          <w:color w:val="000000"/>
          <w:sz w:val="22"/>
          <w:szCs w:val="22"/>
          <w:lang w:val="es-ES"/>
        </w:rPr>
        <w:t>las presiones adicionales que ejerce la contaminación sobre los ecosistemas de los montes submarinos,</w:t>
      </w:r>
    </w:p>
    <w:p w14:paraId="482C9E10" w14:textId="77777777" w:rsidR="00372156" w:rsidRDefault="00372156" w:rsidP="005B515F">
      <w:pPr>
        <w:widowControl/>
        <w:pBdr>
          <w:top w:val="nil"/>
          <w:left w:val="nil"/>
          <w:bottom w:val="nil"/>
          <w:right w:val="nil"/>
          <w:between w:val="nil"/>
        </w:pBdr>
        <w:suppressAutoHyphens w:val="0"/>
        <w:autoSpaceDE/>
        <w:autoSpaceDN/>
        <w:jc w:val="both"/>
        <w:textAlignment w:val="auto"/>
        <w:rPr>
          <w:rFonts w:ascii="Arial" w:eastAsiaTheme="minorHAnsi" w:hAnsi="Arial" w:cstheme="minorBidi"/>
          <w:color w:val="000000"/>
          <w:sz w:val="22"/>
          <w:szCs w:val="22"/>
          <w:lang w:val="es-ES"/>
        </w:rPr>
      </w:pPr>
    </w:p>
    <w:p w14:paraId="33610AB1" w14:textId="5BF0E05A" w:rsidR="00372156" w:rsidRPr="005B515F" w:rsidRDefault="00372156" w:rsidP="005B515F">
      <w:pPr>
        <w:widowControl/>
        <w:pBdr>
          <w:top w:val="nil"/>
          <w:left w:val="nil"/>
          <w:bottom w:val="nil"/>
          <w:right w:val="nil"/>
          <w:between w:val="nil"/>
        </w:pBdr>
        <w:suppressAutoHyphens w:val="0"/>
        <w:autoSpaceDE/>
        <w:autoSpaceDN/>
        <w:jc w:val="both"/>
        <w:textAlignment w:val="auto"/>
        <w:rPr>
          <w:rFonts w:ascii="Arial" w:eastAsiaTheme="minorHAnsi" w:hAnsi="Arial" w:cstheme="minorBidi"/>
          <w:color w:val="000000"/>
          <w:sz w:val="22"/>
          <w:szCs w:val="22"/>
          <w:lang w:val="es-ES"/>
        </w:rPr>
      </w:pPr>
      <w:r w:rsidRPr="00372156">
        <w:rPr>
          <w:rFonts w:ascii="Arial" w:eastAsiaTheme="minorHAnsi" w:hAnsi="Arial" w:cstheme="minorBidi"/>
          <w:i/>
          <w:iCs/>
          <w:color w:val="000000"/>
          <w:sz w:val="22"/>
          <w:szCs w:val="22"/>
          <w:lang w:val="es-ES"/>
        </w:rPr>
        <w:t>Expresando también</w:t>
      </w:r>
      <w:r>
        <w:rPr>
          <w:rFonts w:ascii="Arial" w:eastAsiaTheme="minorHAnsi" w:hAnsi="Arial" w:cstheme="minorBidi"/>
          <w:color w:val="000000"/>
          <w:sz w:val="22"/>
          <w:szCs w:val="22"/>
          <w:lang w:val="es-ES"/>
        </w:rPr>
        <w:t xml:space="preserve"> </w:t>
      </w:r>
      <w:r w:rsidRPr="00372156">
        <w:rPr>
          <w:rFonts w:ascii="Arial" w:eastAsiaTheme="minorHAnsi" w:hAnsi="Arial" w:cstheme="minorBidi"/>
          <w:color w:val="000000"/>
          <w:sz w:val="22"/>
          <w:szCs w:val="22"/>
          <w:lang w:val="es-ES"/>
        </w:rPr>
        <w:t>su preocupación por los efectos del cambio climático</w:t>
      </w:r>
      <w:r>
        <w:rPr>
          <w:rFonts w:ascii="Arial" w:eastAsiaTheme="minorHAnsi" w:hAnsi="Arial" w:cstheme="minorBidi"/>
          <w:color w:val="000000"/>
          <w:sz w:val="22"/>
          <w:szCs w:val="22"/>
          <w:lang w:val="es-ES"/>
        </w:rPr>
        <w:t>, incluyendo</w:t>
      </w:r>
      <w:r w:rsidRPr="00372156">
        <w:rPr>
          <w:rFonts w:ascii="Arial" w:eastAsiaTheme="minorHAnsi" w:hAnsi="Arial" w:cstheme="minorBidi"/>
          <w:color w:val="000000"/>
          <w:sz w:val="22"/>
          <w:szCs w:val="22"/>
          <w:lang w:val="es-ES"/>
        </w:rPr>
        <w:t xml:space="preserve"> la acidificación, la desoxigenación y el calentamiento de los océanos, así como por las presiones adicionales que ejerce la contaminación sobre los ecosistemas de los montes submarinos,</w:t>
      </w:r>
    </w:p>
    <w:p w14:paraId="47103C5A" w14:textId="77777777" w:rsidR="005B515F" w:rsidRPr="005B515F" w:rsidRDefault="005B515F" w:rsidP="005B515F">
      <w:pPr>
        <w:widowControl/>
        <w:pBdr>
          <w:top w:val="nil"/>
          <w:left w:val="nil"/>
          <w:bottom w:val="nil"/>
          <w:right w:val="nil"/>
          <w:between w:val="nil"/>
        </w:pBdr>
        <w:suppressAutoHyphens w:val="0"/>
        <w:autoSpaceDE/>
        <w:autoSpaceDN/>
        <w:jc w:val="both"/>
        <w:textAlignment w:val="auto"/>
        <w:rPr>
          <w:rFonts w:ascii="Arial" w:eastAsiaTheme="minorHAnsi" w:hAnsi="Arial" w:cstheme="minorBidi"/>
          <w:color w:val="000000"/>
          <w:sz w:val="22"/>
          <w:szCs w:val="22"/>
          <w:lang w:val="es-ES"/>
        </w:rPr>
      </w:pPr>
    </w:p>
    <w:p w14:paraId="54E82D40" w14:textId="77777777" w:rsidR="005B515F" w:rsidRPr="005B515F" w:rsidRDefault="005B515F" w:rsidP="005B515F">
      <w:pPr>
        <w:widowControl/>
        <w:pBdr>
          <w:top w:val="nil"/>
          <w:left w:val="nil"/>
          <w:bottom w:val="nil"/>
          <w:right w:val="nil"/>
          <w:between w:val="nil"/>
        </w:pBdr>
        <w:suppressAutoHyphens w:val="0"/>
        <w:autoSpaceDE/>
        <w:autoSpaceDN/>
        <w:jc w:val="both"/>
        <w:textAlignment w:val="auto"/>
        <w:rPr>
          <w:rFonts w:ascii="Arial" w:eastAsiaTheme="minorHAnsi" w:hAnsi="Arial" w:cstheme="minorBidi"/>
          <w:color w:val="000000"/>
          <w:sz w:val="22"/>
          <w:szCs w:val="22"/>
          <w:lang w:val="es-ES"/>
        </w:rPr>
      </w:pPr>
      <w:r w:rsidRPr="005B515F">
        <w:rPr>
          <w:rFonts w:ascii="Arial" w:eastAsiaTheme="minorHAnsi" w:hAnsi="Arial" w:cstheme="minorBidi"/>
          <w:i/>
          <w:color w:val="000000"/>
          <w:sz w:val="22"/>
          <w:szCs w:val="22"/>
          <w:lang w:val="es-ES"/>
        </w:rPr>
        <w:t xml:space="preserve">Recalcando </w:t>
      </w:r>
      <w:r w:rsidRPr="005B515F">
        <w:rPr>
          <w:rFonts w:ascii="Arial" w:eastAsiaTheme="minorHAnsi" w:hAnsi="Arial" w:cstheme="minorBidi"/>
          <w:color w:val="000000"/>
          <w:sz w:val="22"/>
          <w:szCs w:val="22"/>
          <w:lang w:val="es-ES"/>
        </w:rPr>
        <w:t>la urgente necesidad de que los Estados, los grupos regionales, las instituciones mundiales y otras partes interesadas cooperen y coordinen sus esfuerzos para la conservación y la ordenación sostenible de los ecosistemas marinos vulnerables, incluidos los montes submarinos,</w:t>
      </w:r>
    </w:p>
    <w:p w14:paraId="6A1CC0F2" w14:textId="77777777" w:rsidR="005B515F" w:rsidRPr="005B515F" w:rsidRDefault="005B515F" w:rsidP="005B515F">
      <w:pPr>
        <w:widowControl/>
        <w:pBdr>
          <w:top w:val="nil"/>
          <w:left w:val="nil"/>
          <w:bottom w:val="nil"/>
          <w:right w:val="nil"/>
          <w:between w:val="nil"/>
        </w:pBdr>
        <w:suppressAutoHyphens w:val="0"/>
        <w:autoSpaceDE/>
        <w:autoSpaceDN/>
        <w:jc w:val="both"/>
        <w:textAlignment w:val="auto"/>
        <w:rPr>
          <w:rFonts w:ascii="Arial" w:eastAsiaTheme="minorHAnsi" w:hAnsi="Arial" w:cstheme="minorBidi"/>
          <w:color w:val="000000"/>
          <w:sz w:val="22"/>
          <w:szCs w:val="22"/>
          <w:lang w:val="es-ES"/>
        </w:rPr>
      </w:pPr>
    </w:p>
    <w:p w14:paraId="6C22F5CD" w14:textId="3C7E0202" w:rsidR="005B515F" w:rsidRPr="005B515F" w:rsidRDefault="005B515F" w:rsidP="005B515F">
      <w:pPr>
        <w:widowControl/>
        <w:pBdr>
          <w:top w:val="nil"/>
          <w:left w:val="nil"/>
          <w:bottom w:val="nil"/>
          <w:right w:val="nil"/>
          <w:between w:val="nil"/>
        </w:pBdr>
        <w:suppressAutoHyphens w:val="0"/>
        <w:autoSpaceDE/>
        <w:autoSpaceDN/>
        <w:jc w:val="both"/>
        <w:textAlignment w:val="auto"/>
        <w:rPr>
          <w:rFonts w:ascii="Arial" w:eastAsiaTheme="minorHAnsi" w:hAnsi="Arial" w:cstheme="minorBidi"/>
          <w:color w:val="000000"/>
          <w:sz w:val="22"/>
          <w:szCs w:val="22"/>
          <w:lang w:val="es-ES"/>
        </w:rPr>
      </w:pPr>
      <w:r w:rsidRPr="005B515F">
        <w:rPr>
          <w:rFonts w:ascii="Arial" w:eastAsiaTheme="minorHAnsi" w:hAnsi="Arial" w:cstheme="minorBidi"/>
          <w:i/>
          <w:color w:val="000000"/>
          <w:sz w:val="22"/>
          <w:szCs w:val="22"/>
          <w:lang w:val="es-ES"/>
        </w:rPr>
        <w:t xml:space="preserve">Afirmando </w:t>
      </w:r>
      <w:r w:rsidRPr="005B515F">
        <w:rPr>
          <w:rFonts w:ascii="Arial" w:eastAsiaTheme="minorHAnsi" w:hAnsi="Arial" w:cstheme="minorBidi"/>
          <w:color w:val="000000"/>
          <w:sz w:val="22"/>
          <w:szCs w:val="22"/>
          <w:lang w:val="es-ES"/>
        </w:rPr>
        <w:t xml:space="preserve">el compromiso de las Partes de aplicar el Marco Mundial </w:t>
      </w:r>
      <w:r w:rsidR="00905609">
        <w:rPr>
          <w:rFonts w:ascii="Arial" w:eastAsiaTheme="minorHAnsi" w:hAnsi="Arial" w:cstheme="minorBidi"/>
          <w:color w:val="000000"/>
          <w:sz w:val="22"/>
          <w:szCs w:val="22"/>
          <w:lang w:val="es-ES"/>
        </w:rPr>
        <w:t xml:space="preserve">de </w:t>
      </w:r>
      <w:r w:rsidRPr="005B515F">
        <w:rPr>
          <w:rFonts w:ascii="Arial" w:eastAsiaTheme="minorHAnsi" w:hAnsi="Arial" w:cstheme="minorBidi"/>
          <w:color w:val="000000"/>
          <w:sz w:val="22"/>
          <w:szCs w:val="22"/>
          <w:lang w:val="es-ES"/>
        </w:rPr>
        <w:t>Biodiversidad</w:t>
      </w:r>
      <w:r w:rsidR="00905609">
        <w:rPr>
          <w:rFonts w:ascii="Arial" w:eastAsiaTheme="minorHAnsi" w:hAnsi="Arial" w:cstheme="minorBidi"/>
          <w:color w:val="000000"/>
          <w:sz w:val="22"/>
          <w:szCs w:val="22"/>
          <w:lang w:val="es-ES"/>
        </w:rPr>
        <w:t xml:space="preserve"> de Kunming-Montreal</w:t>
      </w:r>
      <w:r w:rsidRPr="005B515F">
        <w:rPr>
          <w:rFonts w:ascii="Arial" w:eastAsiaTheme="minorHAnsi" w:hAnsi="Arial" w:cstheme="minorBidi"/>
          <w:color w:val="000000"/>
          <w:sz w:val="22"/>
          <w:szCs w:val="22"/>
          <w:lang w:val="es-ES"/>
        </w:rPr>
        <w:t xml:space="preserve"> adoptado en el marco del Convenio sobre la Diversidad Biológica en 2022 (CBD/COP/DEC/15/4), metas 3</w:t>
      </w:r>
      <w:r w:rsidR="00905609">
        <w:rPr>
          <w:rFonts w:ascii="Arial" w:eastAsiaTheme="minorHAnsi" w:hAnsi="Arial" w:cstheme="minorBidi"/>
          <w:color w:val="000000"/>
          <w:sz w:val="22"/>
          <w:szCs w:val="22"/>
          <w:lang w:val="es-ES"/>
        </w:rPr>
        <w:t xml:space="preserve">, 4, 7 y 10, </w:t>
      </w:r>
      <w:r w:rsidR="00905609" w:rsidRPr="00905609">
        <w:rPr>
          <w:rFonts w:ascii="Arial" w:eastAsiaTheme="minorHAnsi" w:hAnsi="Arial" w:cstheme="minorBidi"/>
          <w:color w:val="000000"/>
          <w:sz w:val="22"/>
          <w:szCs w:val="22"/>
          <w:lang w:val="es-ES"/>
        </w:rPr>
        <w:t xml:space="preserve">que son las más </w:t>
      </w:r>
      <w:r w:rsidR="00905609">
        <w:rPr>
          <w:rFonts w:ascii="Arial" w:eastAsiaTheme="minorHAnsi" w:hAnsi="Arial" w:cstheme="minorBidi"/>
          <w:color w:val="000000"/>
          <w:sz w:val="22"/>
          <w:szCs w:val="22"/>
          <w:lang w:val="es-ES"/>
        </w:rPr>
        <w:t>relevantes</w:t>
      </w:r>
      <w:r w:rsidR="00905609" w:rsidRPr="00905609">
        <w:rPr>
          <w:rFonts w:ascii="Arial" w:eastAsiaTheme="minorHAnsi" w:hAnsi="Arial" w:cstheme="minorBidi"/>
          <w:color w:val="000000"/>
          <w:sz w:val="22"/>
          <w:szCs w:val="22"/>
          <w:lang w:val="es-ES"/>
        </w:rPr>
        <w:t xml:space="preserve"> en el contexto de la presente Resolución,</w:t>
      </w:r>
    </w:p>
    <w:p w14:paraId="143CBD46" w14:textId="77777777" w:rsidR="005B515F" w:rsidRPr="005B515F" w:rsidRDefault="005B515F" w:rsidP="005B515F">
      <w:pPr>
        <w:widowControl/>
        <w:pBdr>
          <w:top w:val="nil"/>
          <w:left w:val="nil"/>
          <w:bottom w:val="nil"/>
          <w:right w:val="nil"/>
          <w:between w:val="nil"/>
        </w:pBdr>
        <w:suppressAutoHyphens w:val="0"/>
        <w:autoSpaceDE/>
        <w:autoSpaceDN/>
        <w:jc w:val="both"/>
        <w:textAlignment w:val="auto"/>
        <w:rPr>
          <w:rFonts w:ascii="Arial" w:eastAsiaTheme="minorHAnsi" w:hAnsi="Arial" w:cstheme="minorBidi"/>
          <w:color w:val="000000"/>
          <w:sz w:val="22"/>
          <w:szCs w:val="22"/>
          <w:lang w:val="es-ES"/>
        </w:rPr>
      </w:pPr>
    </w:p>
    <w:p w14:paraId="7935ED62" w14:textId="0DDA881F" w:rsidR="005B515F" w:rsidRPr="005B515F" w:rsidRDefault="008161DE" w:rsidP="005B515F">
      <w:pPr>
        <w:widowControl/>
        <w:pBdr>
          <w:top w:val="nil"/>
          <w:left w:val="nil"/>
          <w:bottom w:val="nil"/>
          <w:right w:val="nil"/>
          <w:between w:val="nil"/>
        </w:pBdr>
        <w:suppressAutoHyphens w:val="0"/>
        <w:autoSpaceDE/>
        <w:autoSpaceDN/>
        <w:jc w:val="both"/>
        <w:textAlignment w:val="auto"/>
        <w:rPr>
          <w:rFonts w:ascii="Arial" w:eastAsiaTheme="minorHAnsi" w:hAnsi="Arial" w:cstheme="minorBidi"/>
          <w:color w:val="000000"/>
          <w:sz w:val="22"/>
          <w:szCs w:val="22"/>
          <w:lang w:val="es-ES"/>
        </w:rPr>
      </w:pPr>
      <w:r w:rsidRPr="008161DE">
        <w:rPr>
          <w:rFonts w:ascii="Arial" w:eastAsiaTheme="minorHAnsi" w:hAnsi="Arial" w:cstheme="minorBidi"/>
          <w:i/>
          <w:iCs/>
          <w:color w:val="000000"/>
          <w:sz w:val="22"/>
          <w:szCs w:val="22"/>
          <w:lang w:val="es-ES"/>
        </w:rPr>
        <w:t>Reconociendo</w:t>
      </w:r>
      <w:r w:rsidRPr="008161DE">
        <w:rPr>
          <w:rFonts w:ascii="Arial" w:eastAsiaTheme="minorHAnsi" w:hAnsi="Arial" w:cstheme="minorBidi"/>
          <w:color w:val="000000"/>
          <w:sz w:val="22"/>
          <w:szCs w:val="22"/>
          <w:lang w:val="es-ES"/>
        </w:rPr>
        <w:t xml:space="preserve"> la interrelación entre los mandatos de la CMS y los de los organismos o acuerdos regionales pertinentes en materia de pesca,</w:t>
      </w:r>
    </w:p>
    <w:p w14:paraId="24E0C955" w14:textId="77777777" w:rsidR="005B515F" w:rsidRPr="005B515F" w:rsidRDefault="005B515F" w:rsidP="005B515F">
      <w:pPr>
        <w:widowControl/>
        <w:pBdr>
          <w:top w:val="nil"/>
          <w:left w:val="nil"/>
          <w:bottom w:val="nil"/>
          <w:right w:val="nil"/>
          <w:between w:val="nil"/>
        </w:pBdr>
        <w:suppressAutoHyphens w:val="0"/>
        <w:autoSpaceDE/>
        <w:autoSpaceDN/>
        <w:jc w:val="both"/>
        <w:textAlignment w:val="auto"/>
        <w:rPr>
          <w:rFonts w:ascii="Arial" w:eastAsiaTheme="minorHAnsi" w:hAnsi="Arial" w:cstheme="minorBidi"/>
          <w:color w:val="000000"/>
          <w:sz w:val="22"/>
          <w:szCs w:val="22"/>
          <w:lang w:val="es-ES"/>
        </w:rPr>
      </w:pPr>
    </w:p>
    <w:p w14:paraId="5E9877C0" w14:textId="4653600F" w:rsidR="005B515F" w:rsidRPr="005B515F" w:rsidRDefault="005B515F" w:rsidP="005B515F">
      <w:pPr>
        <w:widowControl/>
        <w:pBdr>
          <w:top w:val="nil"/>
          <w:left w:val="nil"/>
          <w:bottom w:val="nil"/>
          <w:right w:val="nil"/>
          <w:between w:val="nil"/>
        </w:pBdr>
        <w:suppressAutoHyphens w:val="0"/>
        <w:autoSpaceDE/>
        <w:autoSpaceDN/>
        <w:jc w:val="both"/>
        <w:textAlignment w:val="auto"/>
        <w:rPr>
          <w:rFonts w:ascii="Arial" w:eastAsiaTheme="minorHAnsi" w:hAnsi="Arial" w:cstheme="minorBidi"/>
          <w:color w:val="000000"/>
          <w:sz w:val="22"/>
          <w:szCs w:val="22"/>
          <w:lang w:val="es-ES"/>
        </w:rPr>
      </w:pPr>
      <w:r w:rsidRPr="005B515F">
        <w:rPr>
          <w:rFonts w:ascii="Arial" w:eastAsiaTheme="minorHAnsi" w:hAnsi="Arial" w:cstheme="minorBidi"/>
          <w:i/>
          <w:color w:val="000000"/>
          <w:sz w:val="22"/>
          <w:szCs w:val="22"/>
          <w:lang w:val="es-ES"/>
        </w:rPr>
        <w:t xml:space="preserve">Reconociendo </w:t>
      </w:r>
      <w:r w:rsidRPr="005B515F">
        <w:rPr>
          <w:rFonts w:ascii="Arial" w:eastAsiaTheme="minorHAnsi" w:hAnsi="Arial" w:cstheme="minorBidi"/>
          <w:color w:val="000000"/>
          <w:sz w:val="22"/>
          <w:szCs w:val="22"/>
          <w:lang w:val="es-ES"/>
        </w:rPr>
        <w:t>que la protección de los montes submarinos en las zonas situadas fuera de la jurisdicción nacional requiere los esfuerzos conjuntos de las Partes, otros Estados del área de distribución, organizaciones internacionales y organismos pesquer</w:t>
      </w:r>
      <w:r w:rsidR="00B00FC2">
        <w:rPr>
          <w:rFonts w:ascii="Arial" w:eastAsiaTheme="minorHAnsi" w:hAnsi="Arial" w:cstheme="minorBidi"/>
          <w:color w:val="000000"/>
          <w:sz w:val="22"/>
          <w:szCs w:val="22"/>
          <w:lang w:val="es-ES"/>
        </w:rPr>
        <w:t>os pertinentes</w:t>
      </w:r>
      <w:r w:rsidRPr="005B515F">
        <w:rPr>
          <w:rFonts w:ascii="Arial" w:eastAsiaTheme="minorHAnsi" w:hAnsi="Arial" w:cstheme="minorBidi"/>
          <w:color w:val="000000"/>
          <w:sz w:val="22"/>
          <w:szCs w:val="22"/>
          <w:lang w:val="es-ES"/>
        </w:rPr>
        <w:t>,</w:t>
      </w:r>
    </w:p>
    <w:p w14:paraId="1A36F198" w14:textId="77777777" w:rsidR="005B515F" w:rsidRPr="005B515F" w:rsidRDefault="005B515F" w:rsidP="005B515F">
      <w:pPr>
        <w:widowControl/>
        <w:pBdr>
          <w:top w:val="nil"/>
          <w:left w:val="nil"/>
          <w:bottom w:val="nil"/>
          <w:right w:val="nil"/>
          <w:between w:val="nil"/>
        </w:pBdr>
        <w:suppressAutoHyphens w:val="0"/>
        <w:autoSpaceDE/>
        <w:autoSpaceDN/>
        <w:jc w:val="both"/>
        <w:textAlignment w:val="auto"/>
        <w:rPr>
          <w:rFonts w:ascii="Arial" w:eastAsiaTheme="minorHAnsi" w:hAnsi="Arial" w:cstheme="minorBidi"/>
          <w:color w:val="000000"/>
          <w:sz w:val="22"/>
          <w:szCs w:val="22"/>
          <w:lang w:val="es-ES"/>
        </w:rPr>
      </w:pPr>
    </w:p>
    <w:p w14:paraId="48DF1CD3" w14:textId="767DB832" w:rsidR="005B515F" w:rsidRPr="005B515F" w:rsidRDefault="005B515F" w:rsidP="005B515F">
      <w:pPr>
        <w:widowControl/>
        <w:pBdr>
          <w:top w:val="nil"/>
          <w:left w:val="nil"/>
          <w:bottom w:val="nil"/>
          <w:right w:val="nil"/>
          <w:between w:val="nil"/>
        </w:pBdr>
        <w:suppressAutoHyphens w:val="0"/>
        <w:autoSpaceDE/>
        <w:autoSpaceDN/>
        <w:jc w:val="both"/>
        <w:textAlignment w:val="auto"/>
        <w:rPr>
          <w:rFonts w:ascii="Arial" w:eastAsiaTheme="minorHAnsi" w:hAnsi="Arial" w:cstheme="minorBidi"/>
          <w:color w:val="000000"/>
          <w:sz w:val="22"/>
          <w:szCs w:val="22"/>
          <w:lang w:val="es-ES"/>
        </w:rPr>
      </w:pPr>
      <w:r w:rsidRPr="005B515F">
        <w:rPr>
          <w:rFonts w:ascii="Arial" w:eastAsiaTheme="minorHAnsi" w:hAnsi="Arial" w:cstheme="minorBidi"/>
          <w:i/>
          <w:color w:val="000000"/>
          <w:sz w:val="22"/>
          <w:szCs w:val="22"/>
          <w:lang w:val="es-ES"/>
        </w:rPr>
        <w:t>Acogiendo con beneplácito</w:t>
      </w:r>
      <w:r w:rsidRPr="005B515F">
        <w:rPr>
          <w:rFonts w:ascii="Arial" w:eastAsiaTheme="minorHAnsi" w:hAnsi="Arial" w:cstheme="minorBidi"/>
          <w:color w:val="000000"/>
          <w:sz w:val="22"/>
          <w:szCs w:val="22"/>
          <w:lang w:val="es-ES"/>
        </w:rPr>
        <w:t xml:space="preserve"> la </w:t>
      </w:r>
      <w:r w:rsidR="006F6CB1">
        <w:rPr>
          <w:rFonts w:ascii="Arial" w:eastAsiaTheme="minorHAnsi" w:hAnsi="Arial" w:cstheme="minorBidi"/>
          <w:color w:val="000000"/>
          <w:sz w:val="22"/>
          <w:szCs w:val="22"/>
          <w:lang w:val="es-ES"/>
        </w:rPr>
        <w:t>entrada en vigor</w:t>
      </w:r>
      <w:r w:rsidRPr="005B515F">
        <w:rPr>
          <w:rFonts w:ascii="Arial" w:eastAsiaTheme="minorHAnsi" w:hAnsi="Arial" w:cstheme="minorBidi"/>
          <w:color w:val="000000"/>
          <w:sz w:val="22"/>
          <w:szCs w:val="22"/>
          <w:lang w:val="es-ES"/>
        </w:rPr>
        <w:t xml:space="preserve"> y el creciente número de ratificaciones del Acuerdo en el marco de la Convención de las Naciones Unidas sobre el Derecho del Mar relativo a la Conservación y el Uso Sostenible de la Diversidad Biológica Marina en las Zonas situadas Fuera de la Jurisdicción Nacional,</w:t>
      </w:r>
    </w:p>
    <w:p w14:paraId="3261A4DE" w14:textId="77777777" w:rsidR="005B515F" w:rsidRPr="005B515F" w:rsidRDefault="005B515F" w:rsidP="005B515F">
      <w:pPr>
        <w:widowControl/>
        <w:pBdr>
          <w:top w:val="nil"/>
          <w:left w:val="nil"/>
          <w:bottom w:val="nil"/>
          <w:right w:val="nil"/>
          <w:between w:val="nil"/>
        </w:pBdr>
        <w:suppressAutoHyphens w:val="0"/>
        <w:autoSpaceDE/>
        <w:autoSpaceDN/>
        <w:jc w:val="both"/>
        <w:textAlignment w:val="auto"/>
        <w:rPr>
          <w:rFonts w:ascii="Arial" w:eastAsiaTheme="minorHAnsi" w:hAnsi="Arial" w:cstheme="minorBidi"/>
          <w:color w:val="000000"/>
          <w:sz w:val="22"/>
          <w:szCs w:val="22"/>
          <w:lang w:val="es-ES"/>
        </w:rPr>
      </w:pPr>
    </w:p>
    <w:p w14:paraId="66FEA6CC" w14:textId="77777777" w:rsidR="005B515F" w:rsidRPr="005B515F" w:rsidRDefault="005B515F" w:rsidP="005B515F">
      <w:pPr>
        <w:widowControl/>
        <w:pBdr>
          <w:top w:val="nil"/>
          <w:left w:val="nil"/>
          <w:bottom w:val="nil"/>
          <w:right w:val="nil"/>
          <w:between w:val="nil"/>
        </w:pBdr>
        <w:suppressAutoHyphens w:val="0"/>
        <w:autoSpaceDE/>
        <w:autoSpaceDN/>
        <w:ind w:left="360" w:hanging="360"/>
        <w:jc w:val="both"/>
        <w:textAlignment w:val="auto"/>
        <w:rPr>
          <w:rFonts w:ascii="Arial" w:eastAsiaTheme="minorHAnsi" w:hAnsi="Arial" w:cstheme="minorBidi"/>
          <w:color w:val="000000"/>
          <w:sz w:val="22"/>
          <w:szCs w:val="22"/>
          <w:lang w:val="es-ES"/>
        </w:rPr>
      </w:pPr>
    </w:p>
    <w:p w14:paraId="5251CB42" w14:textId="77777777" w:rsidR="005B515F" w:rsidRPr="005B515F" w:rsidRDefault="005B515F" w:rsidP="005B515F">
      <w:pPr>
        <w:widowControl/>
        <w:pBdr>
          <w:top w:val="nil"/>
          <w:left w:val="nil"/>
          <w:bottom w:val="nil"/>
          <w:right w:val="nil"/>
          <w:between w:val="nil"/>
        </w:pBdr>
        <w:suppressAutoHyphens w:val="0"/>
        <w:autoSpaceDE/>
        <w:autoSpaceDN/>
        <w:jc w:val="center"/>
        <w:textAlignment w:val="auto"/>
        <w:rPr>
          <w:rFonts w:ascii="Arial" w:eastAsiaTheme="minorHAnsi" w:hAnsi="Arial" w:cstheme="minorBidi"/>
          <w:i/>
          <w:iCs/>
          <w:color w:val="000000"/>
          <w:sz w:val="22"/>
          <w:szCs w:val="22"/>
          <w:lang w:val="es-ES"/>
        </w:rPr>
      </w:pPr>
      <w:r w:rsidRPr="005B515F">
        <w:rPr>
          <w:rFonts w:ascii="Arial" w:eastAsiaTheme="minorHAnsi" w:hAnsi="Arial" w:cstheme="minorBidi"/>
          <w:i/>
          <w:iCs/>
          <w:color w:val="000000"/>
          <w:sz w:val="22"/>
          <w:szCs w:val="22"/>
          <w:lang w:val="es-ES"/>
        </w:rPr>
        <w:t>La Conferencia de las Partes de la Convención sobre la Conservación de las Especies Migratorias de Animales Silvestres:</w:t>
      </w:r>
    </w:p>
    <w:p w14:paraId="26EF7314" w14:textId="77777777" w:rsidR="005B515F" w:rsidRPr="005B515F" w:rsidRDefault="005B515F" w:rsidP="005B515F">
      <w:pPr>
        <w:widowControl/>
        <w:pBdr>
          <w:top w:val="nil"/>
          <w:left w:val="nil"/>
          <w:bottom w:val="nil"/>
          <w:right w:val="nil"/>
          <w:between w:val="nil"/>
        </w:pBdr>
        <w:suppressAutoHyphens w:val="0"/>
        <w:autoSpaceDE/>
        <w:autoSpaceDN/>
        <w:ind w:left="360" w:hanging="360"/>
        <w:jc w:val="both"/>
        <w:textAlignment w:val="auto"/>
        <w:rPr>
          <w:rFonts w:ascii="Arial" w:eastAsiaTheme="minorHAnsi" w:hAnsi="Arial" w:cstheme="minorBidi"/>
          <w:color w:val="000000"/>
          <w:sz w:val="22"/>
          <w:szCs w:val="22"/>
          <w:lang w:val="es-ES"/>
        </w:rPr>
      </w:pPr>
    </w:p>
    <w:p w14:paraId="4B1E8069" w14:textId="77777777" w:rsidR="005B515F" w:rsidRPr="005B515F" w:rsidRDefault="005B515F" w:rsidP="005B515F">
      <w:pPr>
        <w:widowControl/>
        <w:pBdr>
          <w:top w:val="nil"/>
          <w:left w:val="nil"/>
          <w:bottom w:val="nil"/>
          <w:right w:val="nil"/>
          <w:between w:val="nil"/>
        </w:pBdr>
        <w:suppressAutoHyphens w:val="0"/>
        <w:autoSpaceDE/>
        <w:autoSpaceDN/>
        <w:ind w:left="360" w:hanging="360"/>
        <w:jc w:val="both"/>
        <w:textAlignment w:val="auto"/>
        <w:rPr>
          <w:rFonts w:ascii="Arial" w:eastAsiaTheme="minorHAnsi" w:hAnsi="Arial" w:cstheme="minorBidi"/>
          <w:color w:val="000000"/>
          <w:sz w:val="22"/>
          <w:szCs w:val="22"/>
          <w:lang w:val="es-ES"/>
        </w:rPr>
      </w:pPr>
    </w:p>
    <w:p w14:paraId="6C31142F" w14:textId="00746E76" w:rsidR="005B515F" w:rsidRPr="005B515F" w:rsidRDefault="005B515F" w:rsidP="005B515F">
      <w:pPr>
        <w:widowControl/>
        <w:numPr>
          <w:ilvl w:val="3"/>
          <w:numId w:val="1"/>
        </w:numPr>
        <w:pBdr>
          <w:top w:val="nil"/>
          <w:left w:val="nil"/>
          <w:bottom w:val="nil"/>
          <w:right w:val="nil"/>
          <w:between w:val="nil"/>
        </w:pBdr>
        <w:suppressAutoHyphens w:val="0"/>
        <w:autoSpaceDE/>
        <w:autoSpaceDN/>
        <w:ind w:left="562" w:hanging="562"/>
        <w:jc w:val="both"/>
        <w:textAlignment w:val="auto"/>
        <w:rPr>
          <w:rFonts w:ascii="Arial" w:eastAsiaTheme="minorHAnsi" w:hAnsi="Arial" w:cstheme="minorBidi"/>
          <w:bCs/>
          <w:color w:val="000000"/>
          <w:sz w:val="22"/>
          <w:szCs w:val="22"/>
          <w:lang w:val="es-ES"/>
        </w:rPr>
      </w:pPr>
      <w:r w:rsidRPr="005B515F">
        <w:rPr>
          <w:rFonts w:ascii="Arial" w:eastAsiaTheme="minorHAnsi" w:hAnsi="Arial" w:cstheme="minorBidi"/>
          <w:bCs/>
          <w:i/>
          <w:color w:val="0E101A"/>
          <w:sz w:val="22"/>
          <w:szCs w:val="22"/>
          <w:lang w:val="es-ES"/>
        </w:rPr>
        <w:t>Alienta</w:t>
      </w:r>
      <w:r w:rsidRPr="005B515F">
        <w:rPr>
          <w:rFonts w:ascii="Arial" w:eastAsiaTheme="minorHAnsi" w:hAnsi="Arial" w:cstheme="minorBidi"/>
          <w:bCs/>
          <w:color w:val="000000"/>
          <w:sz w:val="22"/>
          <w:szCs w:val="22"/>
          <w:lang w:val="es-ES"/>
        </w:rPr>
        <w:t xml:space="preserve"> a las Partes a reconocer la importancia de los ecosistemas de montes submarinos como hábitats vitales y puntos de referencia para la navegación de las especies marinas migratorias, incluidas las enumeradas en los Apéndices I y II de la Convención, tales como ballenas, delfines, </w:t>
      </w:r>
      <w:r w:rsidR="008C0D40">
        <w:rPr>
          <w:rFonts w:ascii="Arial" w:eastAsiaTheme="minorHAnsi" w:hAnsi="Arial" w:cstheme="minorBidi"/>
          <w:bCs/>
          <w:color w:val="000000"/>
          <w:sz w:val="22"/>
          <w:szCs w:val="22"/>
          <w:lang w:val="es-ES"/>
        </w:rPr>
        <w:t>condrictios,</w:t>
      </w:r>
      <w:r w:rsidRPr="005B515F">
        <w:rPr>
          <w:rFonts w:ascii="Arial" w:eastAsiaTheme="minorHAnsi" w:hAnsi="Arial" w:cstheme="minorBidi"/>
          <w:bCs/>
          <w:color w:val="000000"/>
          <w:sz w:val="22"/>
          <w:szCs w:val="22"/>
          <w:lang w:val="es-ES"/>
        </w:rPr>
        <w:t xml:space="preserve"> tortugas</w:t>
      </w:r>
      <w:r w:rsidR="008C0D40">
        <w:rPr>
          <w:rFonts w:ascii="Arial" w:eastAsiaTheme="minorHAnsi" w:hAnsi="Arial" w:cstheme="minorBidi"/>
          <w:bCs/>
          <w:color w:val="000000"/>
          <w:sz w:val="22"/>
          <w:szCs w:val="22"/>
          <w:lang w:val="es-ES"/>
        </w:rPr>
        <w:t xml:space="preserve"> y aves marinas</w:t>
      </w:r>
      <w:r w:rsidRPr="005B515F">
        <w:rPr>
          <w:rFonts w:ascii="Arial" w:eastAsiaTheme="minorHAnsi" w:hAnsi="Arial" w:cstheme="minorBidi"/>
          <w:bCs/>
          <w:color w:val="000000"/>
          <w:sz w:val="22"/>
          <w:szCs w:val="22"/>
          <w:lang w:val="es-ES"/>
        </w:rPr>
        <w:t xml:space="preserve">, y a reconocer asimismo su importancia para los pueblos indígenas </w:t>
      </w:r>
      <w:r w:rsidR="008C0D40">
        <w:rPr>
          <w:rFonts w:ascii="Arial" w:eastAsiaTheme="minorHAnsi" w:hAnsi="Arial" w:cstheme="minorBidi"/>
          <w:bCs/>
          <w:color w:val="000000"/>
          <w:sz w:val="22"/>
          <w:szCs w:val="22"/>
          <w:lang w:val="es-ES"/>
        </w:rPr>
        <w:t>y las comunidades locales, que son</w:t>
      </w:r>
      <w:r w:rsidRPr="005B515F">
        <w:rPr>
          <w:rFonts w:ascii="Arial" w:eastAsiaTheme="minorHAnsi" w:hAnsi="Arial" w:cstheme="minorBidi"/>
          <w:bCs/>
          <w:color w:val="000000"/>
          <w:sz w:val="22"/>
          <w:szCs w:val="22"/>
          <w:lang w:val="es-ES"/>
        </w:rPr>
        <w:t xml:space="preserve"> los depositarios del conocimiento tradicional;</w:t>
      </w:r>
    </w:p>
    <w:p w14:paraId="31E03953" w14:textId="77777777" w:rsidR="005B515F" w:rsidRPr="005B515F" w:rsidRDefault="005B515F" w:rsidP="005B515F">
      <w:pPr>
        <w:widowControl/>
        <w:pBdr>
          <w:top w:val="nil"/>
          <w:left w:val="nil"/>
          <w:bottom w:val="nil"/>
          <w:right w:val="nil"/>
          <w:between w:val="nil"/>
        </w:pBdr>
        <w:suppressAutoHyphens w:val="0"/>
        <w:autoSpaceDE/>
        <w:autoSpaceDN/>
        <w:ind w:left="562" w:hanging="562"/>
        <w:jc w:val="both"/>
        <w:textAlignment w:val="auto"/>
        <w:rPr>
          <w:rFonts w:ascii="Arial" w:eastAsiaTheme="minorHAnsi" w:hAnsi="Arial" w:cstheme="minorBidi"/>
          <w:bCs/>
          <w:color w:val="000000"/>
          <w:sz w:val="22"/>
          <w:szCs w:val="22"/>
          <w:lang w:val="es-ES"/>
        </w:rPr>
      </w:pPr>
    </w:p>
    <w:p w14:paraId="0203EE83" w14:textId="4A76611B" w:rsidR="005B515F" w:rsidRPr="005B515F" w:rsidRDefault="005B515F" w:rsidP="005B515F">
      <w:pPr>
        <w:widowControl/>
        <w:numPr>
          <w:ilvl w:val="3"/>
          <w:numId w:val="1"/>
        </w:numPr>
        <w:pBdr>
          <w:top w:val="nil"/>
          <w:left w:val="nil"/>
          <w:bottom w:val="nil"/>
          <w:right w:val="nil"/>
          <w:between w:val="nil"/>
        </w:pBdr>
        <w:suppressAutoHyphens w:val="0"/>
        <w:autoSpaceDE/>
        <w:autoSpaceDN/>
        <w:ind w:left="562" w:hanging="562"/>
        <w:jc w:val="both"/>
        <w:textAlignment w:val="auto"/>
        <w:rPr>
          <w:rFonts w:ascii="Arial" w:eastAsiaTheme="minorHAnsi" w:hAnsi="Arial" w:cstheme="minorBidi"/>
          <w:bCs/>
          <w:color w:val="000000"/>
          <w:sz w:val="22"/>
          <w:szCs w:val="22"/>
          <w:lang w:val="es-ES"/>
        </w:rPr>
      </w:pPr>
      <w:r w:rsidRPr="005B515F">
        <w:rPr>
          <w:rFonts w:ascii="Arial" w:eastAsiaTheme="minorHAnsi" w:hAnsi="Arial" w:cstheme="minorBidi"/>
          <w:bCs/>
          <w:i/>
          <w:color w:val="0E101A"/>
          <w:sz w:val="22"/>
          <w:szCs w:val="22"/>
          <w:lang w:val="es-ES"/>
        </w:rPr>
        <w:t>Insta a</w:t>
      </w:r>
      <w:r w:rsidRPr="005B515F">
        <w:rPr>
          <w:rFonts w:ascii="Arial" w:eastAsiaTheme="minorHAnsi" w:hAnsi="Arial" w:cstheme="minorBidi"/>
          <w:bCs/>
          <w:color w:val="000000"/>
          <w:sz w:val="22"/>
          <w:szCs w:val="22"/>
          <w:lang w:val="es-ES"/>
        </w:rPr>
        <w:t xml:space="preserve"> </w:t>
      </w:r>
      <w:r w:rsidR="00654182" w:rsidRPr="00654182">
        <w:rPr>
          <w:rFonts w:ascii="Arial" w:eastAsiaTheme="minorHAnsi" w:hAnsi="Arial" w:cstheme="minorBidi"/>
          <w:bCs/>
          <w:color w:val="000000"/>
          <w:sz w:val="22"/>
          <w:szCs w:val="22"/>
          <w:lang w:val="es-ES"/>
        </w:rPr>
        <w:t xml:space="preserve">las Partes a que, de conformidad con el Derecho internacional y dentro de sus respectivas competencias, trabajen de forma individual y en colaboración para dar prioridad a la protección de los ecosistemas de los montes submarinos, tanto dentro como fuera de su jurisdicción nacional, frente a múltiples amenazas, entre las que se incluyen, entre otras, la sobrepesca y las prácticas pesqueras destructivas, </w:t>
      </w:r>
      <w:r w:rsidRPr="005B515F">
        <w:rPr>
          <w:rFonts w:ascii="Arial" w:eastAsiaTheme="minorHAnsi" w:hAnsi="Arial" w:cstheme="minorBidi"/>
          <w:bCs/>
          <w:color w:val="000000"/>
          <w:sz w:val="22"/>
          <w:szCs w:val="22"/>
          <w:lang w:val="es-ES"/>
        </w:rPr>
        <w:t xml:space="preserve">con el fin de mejorar el estado de conservación de las especies migratorias y proteger la integridad ecológica de dichos ecosistemas, </w:t>
      </w:r>
      <w:r w:rsidRPr="005B515F">
        <w:rPr>
          <w:rFonts w:ascii="Arial" w:eastAsiaTheme="minorHAnsi" w:hAnsi="Arial" w:cstheme="minorBidi"/>
          <w:bCs/>
          <w:sz w:val="22"/>
          <w:szCs w:val="22"/>
          <w:lang w:val="es-ES"/>
        </w:rPr>
        <w:t>reconociendo</w:t>
      </w:r>
      <w:r w:rsidRPr="005B515F">
        <w:rPr>
          <w:rFonts w:ascii="Arial" w:eastAsiaTheme="minorHAnsi" w:hAnsi="Arial" w:cstheme="minorBidi"/>
          <w:bCs/>
          <w:color w:val="000000"/>
          <w:sz w:val="22"/>
          <w:szCs w:val="22"/>
          <w:lang w:val="es-ES"/>
        </w:rPr>
        <w:t xml:space="preserve"> su conectividad ambiental;</w:t>
      </w:r>
    </w:p>
    <w:p w14:paraId="6BE1C465" w14:textId="77777777" w:rsidR="005B515F" w:rsidRPr="005B515F" w:rsidRDefault="005B515F" w:rsidP="005B515F">
      <w:pPr>
        <w:widowControl/>
        <w:pBdr>
          <w:top w:val="nil"/>
          <w:left w:val="nil"/>
          <w:bottom w:val="nil"/>
          <w:right w:val="nil"/>
          <w:between w:val="nil"/>
        </w:pBdr>
        <w:suppressAutoHyphens w:val="0"/>
        <w:autoSpaceDE/>
        <w:autoSpaceDN/>
        <w:ind w:left="562" w:hanging="562"/>
        <w:jc w:val="both"/>
        <w:textAlignment w:val="auto"/>
        <w:rPr>
          <w:rFonts w:ascii="Arial" w:eastAsiaTheme="minorHAnsi" w:hAnsi="Arial" w:cstheme="minorBidi"/>
          <w:bCs/>
          <w:color w:val="000000"/>
          <w:sz w:val="22"/>
          <w:szCs w:val="22"/>
          <w:lang w:val="es-ES"/>
        </w:rPr>
      </w:pPr>
    </w:p>
    <w:p w14:paraId="3D3CD0F5" w14:textId="17127D88" w:rsidR="005B515F" w:rsidRPr="0028494B" w:rsidRDefault="005B515F" w:rsidP="0028494B">
      <w:pPr>
        <w:widowControl/>
        <w:numPr>
          <w:ilvl w:val="3"/>
          <w:numId w:val="1"/>
        </w:numPr>
        <w:pBdr>
          <w:top w:val="nil"/>
          <w:left w:val="nil"/>
          <w:bottom w:val="nil"/>
          <w:right w:val="nil"/>
          <w:between w:val="nil"/>
        </w:pBdr>
        <w:suppressAutoHyphens w:val="0"/>
        <w:autoSpaceDE/>
        <w:autoSpaceDN/>
        <w:ind w:left="562" w:hanging="562"/>
        <w:jc w:val="both"/>
        <w:textAlignment w:val="auto"/>
        <w:rPr>
          <w:rFonts w:ascii="Arial" w:eastAsiaTheme="minorHAnsi" w:hAnsi="Arial" w:cstheme="minorBidi"/>
          <w:bCs/>
          <w:color w:val="000000"/>
          <w:sz w:val="22"/>
          <w:szCs w:val="22"/>
          <w:lang w:val="es-ES"/>
        </w:rPr>
      </w:pPr>
      <w:r w:rsidRPr="005B515F">
        <w:rPr>
          <w:rFonts w:ascii="Arial" w:eastAsiaTheme="minorHAnsi" w:hAnsi="Arial" w:cstheme="minorBidi"/>
          <w:bCs/>
          <w:i/>
          <w:color w:val="0E101A"/>
          <w:sz w:val="22"/>
          <w:szCs w:val="22"/>
          <w:lang w:val="es-ES"/>
        </w:rPr>
        <w:t>Hace un llamado a las</w:t>
      </w:r>
      <w:r w:rsidRPr="005B515F">
        <w:rPr>
          <w:rFonts w:ascii="Arial" w:eastAsiaTheme="minorHAnsi" w:hAnsi="Arial" w:cstheme="minorBidi"/>
          <w:bCs/>
          <w:color w:val="000000"/>
          <w:sz w:val="22"/>
          <w:szCs w:val="22"/>
          <w:lang w:val="es-ES"/>
        </w:rPr>
        <w:t xml:space="preserve"> Partes, a otros Estados del área de distribución y a las organizaciones y órganos regionales competentes a dar prioridad a los montes submarinos en la aplicación del Acuerdo en el marco de la Convención de las Naciones Unidas sobre el Derecho del Mar relativo a la Conservación y el Uso Sostenible de la </w:t>
      </w:r>
      <w:r w:rsidRPr="005B515F">
        <w:rPr>
          <w:rFonts w:ascii="Arial" w:eastAsiaTheme="minorHAnsi" w:hAnsi="Arial" w:cstheme="minorBidi"/>
          <w:bCs/>
          <w:color w:val="000000"/>
          <w:sz w:val="22"/>
          <w:szCs w:val="22"/>
          <w:lang w:val="es-ES"/>
        </w:rPr>
        <w:lastRenderedPageBreak/>
        <w:t>Diversidad Biológica Marina en las Zonas situadas Fuera de la Jurisdicción Nacional</w:t>
      </w:r>
      <w:r w:rsidR="008D548F">
        <w:rPr>
          <w:rFonts w:ascii="Arial" w:eastAsiaTheme="minorHAnsi" w:hAnsi="Arial" w:cstheme="minorBidi"/>
          <w:bCs/>
          <w:color w:val="000000"/>
          <w:sz w:val="22"/>
          <w:szCs w:val="22"/>
          <w:lang w:val="es-ES"/>
        </w:rPr>
        <w:t xml:space="preserve"> (Acuerdo BBNJ)</w:t>
      </w:r>
      <w:r w:rsidRPr="005B515F">
        <w:rPr>
          <w:rFonts w:ascii="Arial" w:eastAsiaTheme="minorHAnsi" w:hAnsi="Arial" w:cstheme="minorBidi"/>
          <w:bCs/>
          <w:color w:val="000000"/>
          <w:sz w:val="22"/>
          <w:szCs w:val="22"/>
          <w:lang w:val="es-ES"/>
        </w:rPr>
        <w:t>,</w:t>
      </w:r>
      <w:r w:rsidR="008D548F" w:rsidRPr="00095281">
        <w:rPr>
          <w:lang w:val="es-ES"/>
        </w:rPr>
        <w:t xml:space="preserve"> </w:t>
      </w:r>
      <w:r w:rsidR="008D548F" w:rsidRPr="008D548F">
        <w:rPr>
          <w:rFonts w:ascii="Arial" w:eastAsiaTheme="minorHAnsi" w:hAnsi="Arial" w:cstheme="minorBidi"/>
          <w:bCs/>
          <w:color w:val="000000"/>
          <w:sz w:val="22"/>
          <w:szCs w:val="22"/>
          <w:lang w:val="es-ES"/>
        </w:rPr>
        <w:t xml:space="preserve">entre otras cosas, fomentando la coherencia y la complementariedad entre los marcos y organismos internacionales pertinentes con competencias </w:t>
      </w:r>
      <w:r w:rsidR="008D548F">
        <w:rPr>
          <w:rFonts w:ascii="Arial" w:eastAsiaTheme="minorHAnsi" w:hAnsi="Arial" w:cstheme="minorBidi"/>
          <w:bCs/>
          <w:color w:val="000000"/>
          <w:sz w:val="22"/>
          <w:szCs w:val="22"/>
          <w:lang w:val="es-ES"/>
        </w:rPr>
        <w:t>en las áreas más allá de la jurisdicción nacional</w:t>
      </w:r>
      <w:r w:rsidRPr="005B515F">
        <w:rPr>
          <w:rFonts w:ascii="Arial" w:eastAsiaTheme="minorHAnsi" w:hAnsi="Arial" w:cstheme="minorBidi"/>
          <w:bCs/>
          <w:color w:val="000000"/>
          <w:sz w:val="22"/>
          <w:szCs w:val="22"/>
          <w:lang w:val="es-ES"/>
        </w:rPr>
        <w:t>;</w:t>
      </w:r>
    </w:p>
    <w:p w14:paraId="4817902C" w14:textId="77777777" w:rsidR="0028494B" w:rsidRDefault="0028494B" w:rsidP="0028494B">
      <w:pPr>
        <w:widowControl/>
        <w:suppressAutoHyphens w:val="0"/>
        <w:autoSpaceDE/>
        <w:ind w:left="562" w:hanging="562"/>
        <w:jc w:val="both"/>
        <w:rPr>
          <w:rFonts w:ascii="Arial" w:eastAsiaTheme="minorHAnsi" w:hAnsi="Arial" w:cstheme="minorBidi"/>
          <w:bCs/>
          <w:color w:val="000000"/>
          <w:sz w:val="22"/>
          <w:szCs w:val="22"/>
          <w:lang w:val="es-ES"/>
        </w:rPr>
      </w:pPr>
    </w:p>
    <w:p w14:paraId="4B02BE60" w14:textId="77777777" w:rsidR="0028494B" w:rsidRPr="0028494B" w:rsidRDefault="0028494B" w:rsidP="0028494B">
      <w:pPr>
        <w:widowControl/>
        <w:numPr>
          <w:ilvl w:val="3"/>
          <w:numId w:val="1"/>
        </w:numPr>
        <w:suppressAutoHyphens w:val="0"/>
        <w:autoSpaceDE/>
        <w:ind w:left="567" w:hanging="567"/>
        <w:jc w:val="both"/>
        <w:textAlignment w:val="auto"/>
        <w:rPr>
          <w:rFonts w:ascii="Arial" w:eastAsiaTheme="minorHAnsi" w:hAnsi="Arial" w:cstheme="minorBidi"/>
          <w:bCs/>
          <w:color w:val="000000"/>
          <w:sz w:val="22"/>
          <w:szCs w:val="22"/>
          <w:lang w:val="es-ES"/>
        </w:rPr>
      </w:pPr>
      <w:r w:rsidRPr="0028494B">
        <w:rPr>
          <w:rFonts w:ascii="Arial" w:eastAsiaTheme="minorHAnsi" w:hAnsi="Arial" w:cstheme="minorBidi"/>
          <w:bCs/>
          <w:i/>
          <w:color w:val="0E101A"/>
          <w:sz w:val="22"/>
          <w:szCs w:val="22"/>
          <w:lang w:val="es-ES"/>
        </w:rPr>
        <w:t xml:space="preserve">Alienta </w:t>
      </w:r>
      <w:r w:rsidRPr="0028494B">
        <w:rPr>
          <w:rFonts w:ascii="Arial" w:eastAsiaTheme="minorHAnsi" w:hAnsi="Arial" w:cstheme="minorBidi"/>
          <w:bCs/>
          <w:color w:val="0E101A"/>
          <w:sz w:val="22"/>
          <w:szCs w:val="22"/>
          <w:lang w:val="es-ES"/>
        </w:rPr>
        <w:t>a las</w:t>
      </w:r>
      <w:r w:rsidRPr="0028494B">
        <w:rPr>
          <w:rFonts w:ascii="Arial" w:eastAsiaTheme="minorHAnsi" w:hAnsi="Arial" w:cstheme="minorBidi"/>
          <w:bCs/>
          <w:color w:val="000000"/>
          <w:sz w:val="22"/>
          <w:szCs w:val="22"/>
          <w:lang w:val="es-ES"/>
        </w:rPr>
        <w:t xml:space="preserve"> Partes y a otros Estados del área de distribución a realizar investigaciones conjuntas sobre los montes submarinos a fin de mejorar la comprensión de su biodiversidad, su vulnerabilidad y sus funciones ecológicas en relación con las especies migratorias. Este conocimiento deberá servir de base para la adopción de decisiones en materia de protección de los montes submarinos;</w:t>
      </w:r>
    </w:p>
    <w:p w14:paraId="434E5346" w14:textId="77777777" w:rsidR="0028494B" w:rsidRPr="0028494B" w:rsidRDefault="0028494B" w:rsidP="0028494B">
      <w:pPr>
        <w:widowControl/>
        <w:suppressAutoHyphens w:val="0"/>
        <w:autoSpaceDE/>
        <w:ind w:left="562" w:hanging="562"/>
        <w:jc w:val="both"/>
        <w:rPr>
          <w:rFonts w:ascii="Arial" w:eastAsiaTheme="minorHAnsi" w:hAnsi="Arial" w:cstheme="minorBidi"/>
          <w:bCs/>
          <w:color w:val="000000"/>
          <w:sz w:val="22"/>
          <w:szCs w:val="22"/>
          <w:lang w:val="es-ES"/>
        </w:rPr>
      </w:pPr>
    </w:p>
    <w:p w14:paraId="2EDD7B93" w14:textId="1670A539" w:rsidR="0028494B" w:rsidRPr="0028494B" w:rsidRDefault="0028494B" w:rsidP="0028494B">
      <w:pPr>
        <w:widowControl/>
        <w:numPr>
          <w:ilvl w:val="3"/>
          <w:numId w:val="1"/>
        </w:numPr>
        <w:suppressAutoHyphens w:val="0"/>
        <w:autoSpaceDE/>
        <w:ind w:left="562" w:hanging="562"/>
        <w:jc w:val="both"/>
        <w:textAlignment w:val="auto"/>
        <w:rPr>
          <w:rFonts w:ascii="Arial" w:eastAsiaTheme="minorHAnsi" w:hAnsi="Arial" w:cstheme="minorBidi"/>
          <w:bCs/>
          <w:color w:val="000000"/>
          <w:sz w:val="22"/>
          <w:szCs w:val="22"/>
          <w:lang w:val="es-ES"/>
        </w:rPr>
      </w:pPr>
      <w:r w:rsidRPr="0028494B">
        <w:rPr>
          <w:rFonts w:ascii="Arial" w:eastAsiaTheme="minorHAnsi" w:hAnsi="Arial" w:cstheme="minorBidi"/>
          <w:bCs/>
          <w:i/>
          <w:color w:val="0E101A"/>
          <w:sz w:val="22"/>
          <w:szCs w:val="22"/>
          <w:lang w:val="es-ES"/>
        </w:rPr>
        <w:t>Hace un llamado a las</w:t>
      </w:r>
      <w:r w:rsidRPr="0028494B">
        <w:rPr>
          <w:rFonts w:ascii="Arial" w:eastAsiaTheme="minorHAnsi" w:hAnsi="Arial" w:cstheme="minorBidi"/>
          <w:bCs/>
          <w:color w:val="000000"/>
          <w:sz w:val="22"/>
          <w:szCs w:val="22"/>
          <w:lang w:val="es-ES"/>
        </w:rPr>
        <w:t xml:space="preserve"> Partes a colaborar activamente, según proceda, con los pueblos indígenas y las comunidades locales, así como otros depositarios de conocimientos tradicionales, la comunidad científica, la sociedad civil y los sectores económicos pertinentes para aumentar la sensibilización pública y la comprensión de la importancia de los ecosistemas de montes submarinos para la salud de las poblaciones de </w:t>
      </w:r>
      <w:r w:rsidRPr="0028494B">
        <w:rPr>
          <w:rFonts w:ascii="Arial" w:eastAsiaTheme="minorHAnsi" w:hAnsi="Arial" w:cstheme="minorBidi"/>
          <w:bCs/>
          <w:sz w:val="22"/>
          <w:szCs w:val="22"/>
          <w:lang w:val="es-ES"/>
        </w:rPr>
        <w:t>especies migratorias</w:t>
      </w:r>
      <w:r w:rsidRPr="0028494B">
        <w:rPr>
          <w:rFonts w:ascii="Arial" w:eastAsiaTheme="minorHAnsi" w:hAnsi="Arial" w:cstheme="minorBidi"/>
          <w:bCs/>
          <w:color w:val="000000"/>
          <w:sz w:val="22"/>
          <w:szCs w:val="22"/>
          <w:lang w:val="es-ES"/>
        </w:rPr>
        <w:t xml:space="preserve">; </w:t>
      </w:r>
    </w:p>
    <w:p w14:paraId="01DA7366" w14:textId="77777777" w:rsidR="0028494B" w:rsidRPr="0028494B" w:rsidRDefault="0028494B" w:rsidP="0028494B">
      <w:pPr>
        <w:widowControl/>
        <w:suppressAutoHyphens w:val="0"/>
        <w:autoSpaceDE/>
        <w:ind w:left="562" w:hanging="562"/>
        <w:jc w:val="both"/>
        <w:rPr>
          <w:rFonts w:ascii="Arial" w:eastAsiaTheme="minorHAnsi" w:hAnsi="Arial" w:cstheme="minorBidi"/>
          <w:bCs/>
          <w:sz w:val="22"/>
          <w:szCs w:val="22"/>
          <w:lang w:val="es-ES"/>
        </w:rPr>
      </w:pPr>
    </w:p>
    <w:p w14:paraId="3489BDFD" w14:textId="77777777" w:rsidR="0028494B" w:rsidRPr="0028494B" w:rsidRDefault="0028494B" w:rsidP="0028494B">
      <w:pPr>
        <w:widowControl/>
        <w:numPr>
          <w:ilvl w:val="3"/>
          <w:numId w:val="1"/>
        </w:numPr>
        <w:suppressAutoHyphens w:val="0"/>
        <w:autoSpaceDE/>
        <w:ind w:left="562" w:hanging="562"/>
        <w:jc w:val="both"/>
        <w:textAlignment w:val="auto"/>
        <w:rPr>
          <w:rFonts w:ascii="Arial" w:eastAsiaTheme="minorHAnsi" w:hAnsi="Arial" w:cstheme="minorBidi"/>
          <w:bCs/>
          <w:sz w:val="22"/>
          <w:szCs w:val="22"/>
          <w:lang w:val="es-ES"/>
        </w:rPr>
      </w:pPr>
      <w:r w:rsidRPr="0028494B">
        <w:rPr>
          <w:rFonts w:ascii="Arial" w:eastAsiaTheme="minorHAnsi" w:hAnsi="Arial" w:cstheme="minorBidi"/>
          <w:bCs/>
          <w:i/>
          <w:color w:val="0E101A"/>
          <w:sz w:val="22"/>
          <w:szCs w:val="22"/>
          <w:lang w:val="es-ES"/>
        </w:rPr>
        <w:t>Solicita</w:t>
      </w:r>
      <w:r w:rsidRPr="0028494B">
        <w:rPr>
          <w:rFonts w:ascii="Arial" w:eastAsiaTheme="minorHAnsi" w:hAnsi="Arial" w:cstheme="minorBidi"/>
          <w:bCs/>
          <w:color w:val="000000"/>
          <w:sz w:val="22"/>
          <w:szCs w:val="22"/>
          <w:lang w:val="es-ES"/>
        </w:rPr>
        <w:t xml:space="preserve"> a la Secretaría que promueva la cooperación y la coordinación internacionales para la</w:t>
      </w:r>
      <w:r w:rsidRPr="0028494B">
        <w:rPr>
          <w:rFonts w:ascii="Arial" w:eastAsiaTheme="minorHAnsi" w:hAnsi="Arial" w:cstheme="minorBidi"/>
          <w:bCs/>
          <w:sz w:val="22"/>
          <w:szCs w:val="22"/>
          <w:lang w:val="es-ES"/>
        </w:rPr>
        <w:t xml:space="preserve"> </w:t>
      </w:r>
      <w:r w:rsidRPr="0028494B">
        <w:rPr>
          <w:rFonts w:ascii="Arial" w:eastAsiaTheme="minorHAnsi" w:hAnsi="Arial" w:cstheme="minorBidi"/>
          <w:bCs/>
          <w:color w:val="000000"/>
          <w:sz w:val="22"/>
          <w:szCs w:val="22"/>
          <w:lang w:val="es-ES"/>
        </w:rPr>
        <w:t>conservación y la ordenación sostenible de los montes submarinos que sustentan especies migratorias, mediante los mecanismos regionales existentes y la colaboración con otros instrumentos y procesos internacionales pertinentes, como el Convenio sobre la Diversidad Biológica, los organismos regionales de ordenación pesquera y el Acuerdo BBNJ; y</w:t>
      </w:r>
    </w:p>
    <w:p w14:paraId="234A53A7" w14:textId="77777777" w:rsidR="0028494B" w:rsidRPr="0028494B" w:rsidRDefault="0028494B" w:rsidP="0028494B">
      <w:pPr>
        <w:widowControl/>
        <w:suppressAutoHyphens w:val="0"/>
        <w:autoSpaceDE/>
        <w:ind w:left="562"/>
        <w:jc w:val="both"/>
        <w:rPr>
          <w:rFonts w:ascii="Arial" w:eastAsiaTheme="minorHAnsi" w:hAnsi="Arial" w:cstheme="minorBidi"/>
          <w:bCs/>
          <w:iCs/>
          <w:sz w:val="22"/>
          <w:szCs w:val="22"/>
          <w:lang w:val="es-ES"/>
        </w:rPr>
      </w:pPr>
    </w:p>
    <w:p w14:paraId="7577F5BF" w14:textId="6B6D8769" w:rsidR="0028494B" w:rsidRPr="0028494B" w:rsidRDefault="0028494B" w:rsidP="0028494B">
      <w:pPr>
        <w:widowControl/>
        <w:numPr>
          <w:ilvl w:val="3"/>
          <w:numId w:val="1"/>
        </w:numPr>
        <w:suppressAutoHyphens w:val="0"/>
        <w:autoSpaceDE/>
        <w:ind w:left="562" w:hanging="562"/>
        <w:jc w:val="both"/>
        <w:textAlignment w:val="auto"/>
        <w:rPr>
          <w:rFonts w:ascii="Arial" w:eastAsiaTheme="minorHAnsi" w:hAnsi="Arial" w:cstheme="minorBidi"/>
          <w:bCs/>
          <w:sz w:val="22"/>
          <w:szCs w:val="22"/>
          <w:lang w:val="es-ES"/>
        </w:rPr>
      </w:pPr>
      <w:r w:rsidRPr="0028494B">
        <w:rPr>
          <w:rFonts w:ascii="Arial" w:eastAsiaTheme="minorHAnsi" w:hAnsi="Arial" w:cstheme="minorBidi"/>
          <w:bCs/>
          <w:i/>
          <w:iCs/>
          <w:sz w:val="22"/>
          <w:szCs w:val="22"/>
          <w:lang w:val="es-ES"/>
        </w:rPr>
        <w:t>Alienta</w:t>
      </w:r>
      <w:r w:rsidRPr="0028494B">
        <w:rPr>
          <w:rFonts w:ascii="Arial" w:eastAsiaTheme="minorHAnsi" w:hAnsi="Arial" w:cstheme="minorBidi"/>
          <w:bCs/>
          <w:sz w:val="22"/>
          <w:szCs w:val="22"/>
          <w:lang w:val="es-ES"/>
        </w:rPr>
        <w:t xml:space="preserve"> a las Partes que sean miembros de organismos regionales de pesca, así como de otros organismos regionales pertinentes, según proceda, a que den prioridad a la protección de los montes submarinos frente a las prácticas pesqueras destructivas y apoyen la aplicación efectiva de las resoluciones de la Asamblea General de las Naciones Unidas relativas a la pesca en aguas profundas, entre otras cosas mediante evaluaciones de impacto, protocolos de encuentro, medidas de gestión por áreas y revisiones periódicas de las medidas adoptadas para evitar importantes </w:t>
      </w:r>
      <w:r w:rsidR="00915681">
        <w:rPr>
          <w:rFonts w:ascii="Arial" w:eastAsiaTheme="minorHAnsi" w:hAnsi="Arial" w:cstheme="minorBidi"/>
          <w:bCs/>
          <w:sz w:val="22"/>
          <w:szCs w:val="22"/>
          <w:lang w:val="es-ES"/>
        </w:rPr>
        <w:t>efectos</w:t>
      </w:r>
      <w:r w:rsidRPr="0028494B">
        <w:rPr>
          <w:rFonts w:ascii="Arial" w:eastAsiaTheme="minorHAnsi" w:hAnsi="Arial" w:cstheme="minorBidi"/>
          <w:bCs/>
          <w:sz w:val="22"/>
          <w:szCs w:val="22"/>
          <w:lang w:val="es-ES"/>
        </w:rPr>
        <w:t xml:space="preserve"> negativos en los ecosistemas de los montes submarinos y en las especies migratorias que dependen de estos hábitats.</w:t>
      </w:r>
      <w:r w:rsidRPr="0028494B">
        <w:rPr>
          <w:rFonts w:ascii="Arial" w:eastAsiaTheme="minorHAnsi" w:hAnsi="Arial" w:cstheme="minorBidi"/>
          <w:bCs/>
          <w:sz w:val="22"/>
          <w:szCs w:val="22"/>
          <w:lang w:val="es-ES"/>
        </w:rPr>
        <w:t> </w:t>
      </w:r>
    </w:p>
    <w:p w14:paraId="161B968D" w14:textId="77777777" w:rsidR="0028494B" w:rsidRPr="0028494B" w:rsidRDefault="0028494B" w:rsidP="0028494B">
      <w:pPr>
        <w:widowControl/>
        <w:suppressAutoHyphens w:val="0"/>
        <w:autoSpaceDE/>
        <w:autoSpaceDN/>
        <w:rPr>
          <w:rFonts w:ascii="Arial" w:eastAsiaTheme="minorHAnsi" w:hAnsi="Arial" w:cstheme="minorBidi"/>
          <w:bCs/>
          <w:sz w:val="22"/>
          <w:szCs w:val="22"/>
          <w:lang w:val="es-ES"/>
        </w:rPr>
        <w:sectPr w:rsidR="0028494B" w:rsidRPr="0028494B" w:rsidSect="0009528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pPr>
    </w:p>
    <w:p w14:paraId="4475FA0F" w14:textId="77777777" w:rsidR="00095281" w:rsidRDefault="00095281" w:rsidP="00095281">
      <w:pPr>
        <w:jc w:val="center"/>
        <w:rPr>
          <w:rFonts w:ascii="Arial" w:hAnsi="Arial" w:cs="Arial"/>
          <w:b/>
          <w:sz w:val="22"/>
          <w:szCs w:val="22"/>
          <w:lang w:val="es-ES"/>
        </w:rPr>
      </w:pPr>
      <w:r w:rsidRPr="005B515F">
        <w:rPr>
          <w:rFonts w:ascii="Arial" w:hAnsi="Arial" w:cs="Arial"/>
          <w:b/>
          <w:sz w:val="22"/>
          <w:szCs w:val="22"/>
          <w:lang w:val="es-ES"/>
        </w:rPr>
        <w:lastRenderedPageBreak/>
        <w:t>CONSERVACIÓN DE LOS ECOSISTEMAS DE MONTES SUBMARINOS</w:t>
      </w:r>
    </w:p>
    <w:p w14:paraId="701D5416" w14:textId="77777777" w:rsidR="00095281" w:rsidRDefault="00095281" w:rsidP="0028494B">
      <w:pPr>
        <w:widowControl/>
        <w:suppressAutoHyphens w:val="0"/>
        <w:autoSpaceDE/>
        <w:jc w:val="center"/>
        <w:rPr>
          <w:rFonts w:ascii="Arial" w:eastAsiaTheme="minorHAnsi" w:hAnsi="Arial" w:cstheme="minorBidi"/>
          <w:sz w:val="22"/>
          <w:szCs w:val="22"/>
          <w:lang w:val="es-ES"/>
        </w:rPr>
      </w:pPr>
    </w:p>
    <w:p w14:paraId="3427ED5D" w14:textId="77777777" w:rsidR="00095281" w:rsidRDefault="00095281" w:rsidP="0028494B">
      <w:pPr>
        <w:widowControl/>
        <w:suppressAutoHyphens w:val="0"/>
        <w:autoSpaceDE/>
        <w:jc w:val="center"/>
        <w:rPr>
          <w:rFonts w:ascii="Arial" w:eastAsiaTheme="minorHAnsi" w:hAnsi="Arial" w:cstheme="minorBidi"/>
          <w:sz w:val="22"/>
          <w:szCs w:val="22"/>
          <w:lang w:val="es-ES"/>
        </w:rPr>
      </w:pPr>
    </w:p>
    <w:p w14:paraId="3B6B63EF" w14:textId="302FC867" w:rsidR="0028494B" w:rsidRPr="0028494B" w:rsidRDefault="0028494B" w:rsidP="0028494B">
      <w:pPr>
        <w:widowControl/>
        <w:suppressAutoHyphens w:val="0"/>
        <w:autoSpaceDE/>
        <w:jc w:val="center"/>
        <w:rPr>
          <w:rFonts w:ascii="Arial" w:eastAsiaTheme="minorHAnsi" w:hAnsi="Arial" w:cstheme="minorBidi"/>
          <w:sz w:val="22"/>
          <w:szCs w:val="22"/>
          <w:lang w:val="es-ES"/>
        </w:rPr>
      </w:pPr>
      <w:r w:rsidRPr="0028494B">
        <w:rPr>
          <w:rFonts w:ascii="Arial" w:eastAsiaTheme="minorHAnsi" w:hAnsi="Arial" w:cstheme="minorBidi"/>
          <w:sz w:val="22"/>
          <w:szCs w:val="22"/>
          <w:lang w:val="es-ES"/>
        </w:rPr>
        <w:t>PROYECTOS DE DECISIÓN</w:t>
      </w:r>
    </w:p>
    <w:p w14:paraId="21E590F5" w14:textId="77777777" w:rsidR="0028494B" w:rsidRPr="0028494B" w:rsidRDefault="0028494B" w:rsidP="0028494B">
      <w:pPr>
        <w:widowControl/>
        <w:suppressAutoHyphens w:val="0"/>
        <w:autoSpaceDE/>
        <w:jc w:val="center"/>
        <w:rPr>
          <w:rFonts w:ascii="Arial" w:eastAsiaTheme="minorHAnsi" w:hAnsi="Arial" w:cstheme="minorBidi"/>
          <w:sz w:val="22"/>
          <w:szCs w:val="22"/>
          <w:lang w:val="es-ES"/>
        </w:rPr>
      </w:pPr>
    </w:p>
    <w:p w14:paraId="7EF6C544" w14:textId="0E01819C" w:rsidR="0028494B" w:rsidRPr="0028494B" w:rsidRDefault="0028494B" w:rsidP="0028494B">
      <w:pPr>
        <w:widowControl/>
        <w:tabs>
          <w:tab w:val="left" w:pos="5529"/>
        </w:tabs>
        <w:suppressAutoHyphens w:val="0"/>
        <w:autoSpaceDE/>
        <w:jc w:val="both"/>
        <w:rPr>
          <w:rFonts w:ascii="Arial" w:eastAsiaTheme="minorHAnsi" w:hAnsi="Arial" w:cstheme="minorBidi"/>
          <w:i/>
          <w:color w:val="000000" w:themeColor="text1"/>
          <w:sz w:val="22"/>
          <w:szCs w:val="22"/>
          <w:lang w:val="es-ES"/>
        </w:rPr>
      </w:pPr>
    </w:p>
    <w:p w14:paraId="5BFABFBB" w14:textId="77777777" w:rsidR="0028494B" w:rsidRPr="0028494B" w:rsidRDefault="0028494B" w:rsidP="0028494B">
      <w:pPr>
        <w:widowControl/>
        <w:suppressAutoHyphens w:val="0"/>
        <w:autoSpaceDE/>
        <w:jc w:val="both"/>
        <w:rPr>
          <w:rFonts w:ascii="Arial" w:eastAsiaTheme="minorHAnsi" w:hAnsi="Arial" w:cstheme="minorBidi"/>
          <w:b/>
          <w:i/>
          <w:sz w:val="22"/>
          <w:szCs w:val="22"/>
          <w:lang w:val="es-ES"/>
        </w:rPr>
      </w:pPr>
      <w:r w:rsidRPr="0028494B">
        <w:rPr>
          <w:rFonts w:ascii="Arial" w:eastAsiaTheme="minorHAnsi" w:hAnsi="Arial" w:cstheme="minorBidi"/>
          <w:b/>
          <w:i/>
          <w:sz w:val="22"/>
          <w:szCs w:val="22"/>
          <w:lang w:val="es-ES"/>
        </w:rPr>
        <w:t xml:space="preserve">Dirigido a las Partes </w:t>
      </w:r>
    </w:p>
    <w:p w14:paraId="3D9A56DB" w14:textId="77777777" w:rsidR="0028494B" w:rsidRPr="0028494B" w:rsidRDefault="0028494B" w:rsidP="0028494B">
      <w:pPr>
        <w:widowControl/>
        <w:suppressAutoHyphens w:val="0"/>
        <w:autoSpaceDE/>
        <w:jc w:val="both"/>
        <w:rPr>
          <w:rFonts w:ascii="Arial" w:eastAsiaTheme="minorHAnsi" w:hAnsi="Arial" w:cstheme="minorBidi"/>
          <w:sz w:val="22"/>
          <w:szCs w:val="22"/>
          <w:lang w:val="es-ES"/>
        </w:rPr>
      </w:pPr>
    </w:p>
    <w:p w14:paraId="6502D4F1" w14:textId="77777777" w:rsidR="0028494B" w:rsidRPr="0028494B" w:rsidRDefault="0028494B" w:rsidP="0028494B">
      <w:pPr>
        <w:widowControl/>
        <w:suppressAutoHyphens w:val="0"/>
        <w:autoSpaceDE/>
        <w:ind w:left="900" w:hanging="900"/>
        <w:jc w:val="both"/>
        <w:rPr>
          <w:rFonts w:ascii="Arial" w:eastAsiaTheme="minorHAnsi" w:hAnsi="Arial" w:cstheme="minorBidi"/>
          <w:sz w:val="22"/>
          <w:szCs w:val="22"/>
          <w:lang w:val="es-ES"/>
        </w:rPr>
      </w:pPr>
      <w:r w:rsidRPr="0028494B">
        <w:rPr>
          <w:rFonts w:ascii="Arial" w:eastAsiaTheme="minorHAnsi" w:hAnsi="Arial" w:cstheme="minorBidi"/>
          <w:sz w:val="22"/>
          <w:szCs w:val="22"/>
          <w:lang w:val="es-ES"/>
        </w:rPr>
        <w:t>15. AA</w:t>
      </w:r>
      <w:r w:rsidRPr="0028494B">
        <w:rPr>
          <w:rFonts w:ascii="Arial" w:eastAsiaTheme="minorHAnsi" w:hAnsi="Arial" w:cstheme="minorBidi"/>
          <w:sz w:val="22"/>
          <w:szCs w:val="22"/>
          <w:lang w:val="es-ES"/>
        </w:rPr>
        <w:tab/>
        <w:t>Se solicita a las Partes que:</w:t>
      </w:r>
    </w:p>
    <w:p w14:paraId="38B00309" w14:textId="77777777" w:rsidR="0028494B" w:rsidRPr="0028494B" w:rsidRDefault="0028494B" w:rsidP="0028494B">
      <w:pPr>
        <w:widowControl/>
        <w:suppressAutoHyphens w:val="0"/>
        <w:autoSpaceDE/>
        <w:ind w:left="720" w:hanging="720"/>
        <w:jc w:val="both"/>
        <w:rPr>
          <w:rFonts w:ascii="Arial" w:eastAsiaTheme="minorHAnsi" w:hAnsi="Arial" w:cstheme="minorBidi"/>
          <w:sz w:val="22"/>
          <w:szCs w:val="22"/>
          <w:lang w:val="es-ES"/>
        </w:rPr>
      </w:pPr>
    </w:p>
    <w:p w14:paraId="53712FCF" w14:textId="77777777" w:rsidR="0028494B" w:rsidRDefault="0028494B" w:rsidP="00095281">
      <w:pPr>
        <w:widowControl/>
        <w:numPr>
          <w:ilvl w:val="0"/>
          <w:numId w:val="6"/>
        </w:numPr>
        <w:suppressAutoHyphens w:val="0"/>
        <w:autoSpaceDE/>
        <w:ind w:left="1454" w:hanging="547"/>
        <w:jc w:val="both"/>
        <w:textAlignment w:val="auto"/>
        <w:rPr>
          <w:rFonts w:ascii="Arial" w:eastAsiaTheme="minorHAnsi" w:hAnsi="Arial" w:cstheme="minorBidi"/>
          <w:color w:val="000000"/>
          <w:sz w:val="22"/>
          <w:szCs w:val="22"/>
          <w:lang w:val="es-ES"/>
        </w:rPr>
      </w:pPr>
      <w:r w:rsidRPr="0028494B">
        <w:rPr>
          <w:rFonts w:ascii="Arial" w:eastAsiaTheme="minorHAnsi" w:hAnsi="Arial" w:cstheme="minorBidi"/>
          <w:sz w:val="22"/>
          <w:szCs w:val="22"/>
          <w:lang w:val="es-ES"/>
        </w:rPr>
        <w:t>den prioridad</w:t>
      </w:r>
      <w:r w:rsidRPr="0028494B">
        <w:rPr>
          <w:rFonts w:ascii="Arial" w:eastAsiaTheme="minorHAnsi" w:hAnsi="Arial" w:cstheme="minorBidi"/>
          <w:color w:val="000000"/>
          <w:sz w:val="22"/>
          <w:szCs w:val="22"/>
          <w:lang w:val="es-ES"/>
        </w:rPr>
        <w:t xml:space="preserve"> a la protección de los ecosistemas de montes submarinos frente a múltiples amenazas, entre las que se incluyen la sobrepesca y las prácticas pesqueras destructivas que ponen en peligro su conservación y, cuando sea necesario, identifiquen y apliquen medidas de protección adecuadas basadas en áreas, incluidas las áreas marinas protegidas;</w:t>
      </w:r>
    </w:p>
    <w:p w14:paraId="6E855EC2" w14:textId="77777777" w:rsidR="00095281" w:rsidRPr="0028494B" w:rsidRDefault="00095281" w:rsidP="00095281">
      <w:pPr>
        <w:widowControl/>
        <w:suppressAutoHyphens w:val="0"/>
        <w:autoSpaceDE/>
        <w:ind w:left="1454"/>
        <w:jc w:val="both"/>
        <w:textAlignment w:val="auto"/>
        <w:rPr>
          <w:rFonts w:ascii="Arial" w:eastAsiaTheme="minorHAnsi" w:hAnsi="Arial" w:cstheme="minorBidi"/>
          <w:color w:val="000000"/>
          <w:sz w:val="22"/>
          <w:szCs w:val="22"/>
          <w:lang w:val="es-ES"/>
        </w:rPr>
      </w:pPr>
    </w:p>
    <w:p w14:paraId="3843F33D" w14:textId="77777777" w:rsidR="0028494B" w:rsidRPr="00095281" w:rsidRDefault="0028494B" w:rsidP="00095281">
      <w:pPr>
        <w:widowControl/>
        <w:numPr>
          <w:ilvl w:val="0"/>
          <w:numId w:val="6"/>
        </w:numPr>
        <w:suppressAutoHyphens w:val="0"/>
        <w:autoSpaceDE/>
        <w:ind w:left="1454" w:hanging="547"/>
        <w:jc w:val="both"/>
        <w:textAlignment w:val="auto"/>
        <w:rPr>
          <w:rFonts w:ascii="Arial" w:eastAsiaTheme="minorHAnsi" w:hAnsi="Arial" w:cstheme="minorBidi"/>
          <w:color w:val="000000"/>
          <w:sz w:val="22"/>
          <w:szCs w:val="22"/>
          <w:lang w:val="es-ES"/>
        </w:rPr>
      </w:pPr>
      <w:r w:rsidRPr="0028494B">
        <w:rPr>
          <w:rFonts w:ascii="Arial" w:eastAsiaTheme="minorHAnsi" w:hAnsi="Arial" w:cstheme="minorBidi"/>
          <w:sz w:val="22"/>
          <w:szCs w:val="22"/>
          <w:lang w:val="es-ES"/>
        </w:rPr>
        <w:t xml:space="preserve">concentren los </w:t>
      </w:r>
      <w:r w:rsidRPr="0028494B">
        <w:rPr>
          <w:rFonts w:ascii="Arial" w:eastAsiaTheme="minorHAnsi" w:hAnsi="Arial" w:cstheme="minorBidi"/>
          <w:color w:val="000000"/>
          <w:sz w:val="22"/>
          <w:szCs w:val="22"/>
          <w:lang w:val="es-ES"/>
        </w:rPr>
        <w:t>esfuerzos de investigación en la función que desempeñan los ecosistemas de montes submarinos</w:t>
      </w:r>
      <w:r w:rsidRPr="0028494B">
        <w:rPr>
          <w:rFonts w:ascii="Arial" w:eastAsiaTheme="minorHAnsi" w:hAnsi="Arial" w:cstheme="minorBidi"/>
          <w:sz w:val="22"/>
          <w:szCs w:val="22"/>
          <w:lang w:val="es-ES"/>
        </w:rPr>
        <w:t xml:space="preserve"> en el sostenimiento de las especies migratorias a lo largo de sus ciclos vitales y áreas de distribución; y</w:t>
      </w:r>
    </w:p>
    <w:p w14:paraId="12F10E4F" w14:textId="77777777" w:rsidR="00095281" w:rsidRPr="0028494B" w:rsidRDefault="00095281" w:rsidP="00095281">
      <w:pPr>
        <w:widowControl/>
        <w:suppressAutoHyphens w:val="0"/>
        <w:autoSpaceDE/>
        <w:jc w:val="both"/>
        <w:textAlignment w:val="auto"/>
        <w:rPr>
          <w:rFonts w:ascii="Arial" w:eastAsiaTheme="minorHAnsi" w:hAnsi="Arial" w:cstheme="minorBidi"/>
          <w:color w:val="000000"/>
          <w:sz w:val="22"/>
          <w:szCs w:val="22"/>
          <w:lang w:val="es-ES"/>
        </w:rPr>
      </w:pPr>
    </w:p>
    <w:p w14:paraId="21D7393D" w14:textId="77777777" w:rsidR="0028494B" w:rsidRPr="0028494B" w:rsidRDefault="0028494B" w:rsidP="00095281">
      <w:pPr>
        <w:widowControl/>
        <w:numPr>
          <w:ilvl w:val="0"/>
          <w:numId w:val="6"/>
        </w:numPr>
        <w:suppressAutoHyphens w:val="0"/>
        <w:autoSpaceDE/>
        <w:ind w:left="1454" w:hanging="547"/>
        <w:jc w:val="both"/>
        <w:textAlignment w:val="auto"/>
        <w:rPr>
          <w:rFonts w:ascii="Arial" w:eastAsiaTheme="minorHAnsi" w:hAnsi="Arial" w:cstheme="minorBidi"/>
          <w:color w:val="000000"/>
          <w:sz w:val="22"/>
          <w:szCs w:val="22"/>
          <w:lang w:val="es-ES"/>
        </w:rPr>
      </w:pPr>
      <w:r w:rsidRPr="0028494B">
        <w:rPr>
          <w:rFonts w:ascii="Arial" w:eastAsiaTheme="minorHAnsi" w:hAnsi="Arial" w:cstheme="minorBidi"/>
          <w:sz w:val="22"/>
          <w:szCs w:val="22"/>
          <w:lang w:val="es-ES"/>
        </w:rPr>
        <w:t>fortalezcan y mejoren la cooperación con los instrumentos y marcos jurídicos pertinentes, así como con los organismos mundiales, regionales, subregionales y sectoriales pertinentes, y fomenten dicha cooperación para lograr la conservación de los ecosistemas de los montes submarinos.</w:t>
      </w:r>
    </w:p>
    <w:p w14:paraId="58BB96FA" w14:textId="77777777" w:rsidR="0028494B" w:rsidRPr="0028494B" w:rsidRDefault="0028494B" w:rsidP="0028494B">
      <w:pPr>
        <w:widowControl/>
        <w:suppressAutoHyphens w:val="0"/>
        <w:autoSpaceDE/>
        <w:jc w:val="both"/>
        <w:rPr>
          <w:rFonts w:ascii="Arial" w:eastAsiaTheme="minorHAnsi" w:hAnsi="Arial" w:cstheme="minorBidi"/>
          <w:sz w:val="22"/>
          <w:szCs w:val="22"/>
          <w:lang w:val="es-ES"/>
        </w:rPr>
      </w:pPr>
    </w:p>
    <w:p w14:paraId="2F9BC90B" w14:textId="77777777" w:rsidR="0028494B" w:rsidRPr="0028494B" w:rsidRDefault="0028494B" w:rsidP="0028494B">
      <w:pPr>
        <w:widowControl/>
        <w:suppressAutoHyphens w:val="0"/>
        <w:autoSpaceDE/>
        <w:jc w:val="both"/>
        <w:rPr>
          <w:rFonts w:ascii="Arial" w:eastAsiaTheme="minorHAnsi" w:hAnsi="Arial" w:cstheme="minorBidi"/>
          <w:b/>
          <w:i/>
          <w:sz w:val="22"/>
          <w:szCs w:val="22"/>
          <w:lang w:val="es-ES"/>
        </w:rPr>
      </w:pPr>
      <w:r w:rsidRPr="0028494B">
        <w:rPr>
          <w:rFonts w:ascii="Arial" w:eastAsiaTheme="minorHAnsi" w:hAnsi="Arial" w:cstheme="minorBidi"/>
          <w:b/>
          <w:i/>
          <w:sz w:val="22"/>
          <w:szCs w:val="22"/>
          <w:lang w:val="es-ES"/>
        </w:rPr>
        <w:t>Dirigido a las Partes, organizaciones intergubernamentales y no gubernamentales</w:t>
      </w:r>
    </w:p>
    <w:p w14:paraId="067C64C5" w14:textId="77777777" w:rsidR="0028494B" w:rsidRPr="0028494B" w:rsidRDefault="0028494B" w:rsidP="0028494B">
      <w:pPr>
        <w:widowControl/>
        <w:suppressAutoHyphens w:val="0"/>
        <w:autoSpaceDE/>
        <w:jc w:val="both"/>
        <w:rPr>
          <w:rFonts w:ascii="Arial" w:eastAsiaTheme="minorHAnsi" w:hAnsi="Arial" w:cstheme="minorBidi"/>
          <w:sz w:val="22"/>
          <w:szCs w:val="22"/>
          <w:lang w:val="es-ES"/>
        </w:rPr>
      </w:pPr>
    </w:p>
    <w:p w14:paraId="6D328EC3" w14:textId="77777777" w:rsidR="0028494B" w:rsidRPr="0028494B" w:rsidRDefault="0028494B" w:rsidP="00095281">
      <w:pPr>
        <w:widowControl/>
        <w:suppressAutoHyphens w:val="0"/>
        <w:autoSpaceDE/>
        <w:ind w:left="907" w:hanging="907"/>
        <w:jc w:val="both"/>
        <w:rPr>
          <w:rFonts w:ascii="Arial" w:eastAsiaTheme="minorHAnsi" w:hAnsi="Arial" w:cstheme="minorBidi"/>
          <w:sz w:val="22"/>
          <w:szCs w:val="22"/>
          <w:lang w:val="es-ES"/>
        </w:rPr>
      </w:pPr>
      <w:r w:rsidRPr="0028494B">
        <w:rPr>
          <w:rFonts w:ascii="Arial" w:eastAsiaTheme="minorHAnsi" w:hAnsi="Arial" w:cstheme="minorBidi"/>
          <w:sz w:val="22"/>
          <w:szCs w:val="22"/>
          <w:lang w:val="es-ES"/>
        </w:rPr>
        <w:t>15.BB</w:t>
      </w:r>
      <w:r w:rsidRPr="0028494B">
        <w:rPr>
          <w:rFonts w:ascii="Arial" w:eastAsiaTheme="minorHAnsi" w:hAnsi="Arial" w:cstheme="minorBidi"/>
          <w:sz w:val="22"/>
          <w:szCs w:val="22"/>
          <w:lang w:val="es-ES"/>
        </w:rPr>
        <w:tab/>
        <w:t>Se alienta a las Partes, a las organizaciones intergubernamentales y a las organizaciones no gubernamentales a colaborar en la protección de los ecosistemas de montes submarinos frente a múltiples amenazas, entre las que se incluyen la sobrepesca y las prácticas pesqueras destructivas.</w:t>
      </w:r>
    </w:p>
    <w:p w14:paraId="479BCDB1" w14:textId="77777777" w:rsidR="0028494B" w:rsidRPr="0028494B" w:rsidRDefault="0028494B" w:rsidP="0028494B">
      <w:pPr>
        <w:widowControl/>
        <w:suppressAutoHyphens w:val="0"/>
        <w:autoSpaceDE/>
        <w:jc w:val="both"/>
        <w:rPr>
          <w:rFonts w:ascii="Arial" w:eastAsiaTheme="minorHAnsi" w:hAnsi="Arial" w:cstheme="minorBidi"/>
          <w:sz w:val="22"/>
          <w:szCs w:val="22"/>
          <w:lang w:val="es-ES"/>
        </w:rPr>
      </w:pPr>
    </w:p>
    <w:p w14:paraId="3F2EED12" w14:textId="77777777" w:rsidR="0028494B" w:rsidRPr="0028494B" w:rsidRDefault="0028494B" w:rsidP="0028494B">
      <w:pPr>
        <w:widowControl/>
        <w:suppressAutoHyphens w:val="0"/>
        <w:autoSpaceDE/>
        <w:jc w:val="both"/>
        <w:rPr>
          <w:rFonts w:ascii="Arial" w:eastAsiaTheme="minorHAnsi" w:hAnsi="Arial" w:cstheme="minorBidi"/>
          <w:sz w:val="22"/>
          <w:szCs w:val="22"/>
          <w:lang w:val="es-ES"/>
        </w:rPr>
      </w:pPr>
      <w:r w:rsidRPr="0028494B">
        <w:rPr>
          <w:rFonts w:ascii="Arial" w:eastAsiaTheme="minorHAnsi" w:hAnsi="Arial" w:cstheme="minorBidi"/>
          <w:b/>
          <w:i/>
          <w:sz w:val="22"/>
          <w:szCs w:val="22"/>
          <w:lang w:val="es-ES"/>
        </w:rPr>
        <w:t xml:space="preserve">Dirigido al Consejo Científico </w:t>
      </w:r>
    </w:p>
    <w:p w14:paraId="0649A95A" w14:textId="77777777" w:rsidR="0028494B" w:rsidRPr="0028494B" w:rsidRDefault="0028494B" w:rsidP="0028494B">
      <w:pPr>
        <w:widowControl/>
        <w:suppressAutoHyphens w:val="0"/>
        <w:autoSpaceDE/>
        <w:jc w:val="both"/>
        <w:rPr>
          <w:rFonts w:ascii="Arial" w:eastAsiaTheme="minorHAnsi" w:hAnsi="Arial" w:cstheme="minorBidi"/>
          <w:sz w:val="22"/>
          <w:szCs w:val="22"/>
          <w:lang w:val="es-ES"/>
        </w:rPr>
      </w:pPr>
    </w:p>
    <w:p w14:paraId="52F2A50E" w14:textId="77777777" w:rsidR="0028494B" w:rsidRPr="0028494B" w:rsidRDefault="0028494B" w:rsidP="0028494B">
      <w:pPr>
        <w:widowControl/>
        <w:suppressAutoHyphens w:val="0"/>
        <w:autoSpaceDE/>
        <w:ind w:left="900" w:hanging="900"/>
        <w:jc w:val="both"/>
        <w:rPr>
          <w:rFonts w:ascii="Arial" w:eastAsiaTheme="minorHAnsi" w:hAnsi="Arial" w:cstheme="minorBidi"/>
          <w:sz w:val="22"/>
          <w:szCs w:val="22"/>
          <w:lang w:val="es-ES"/>
        </w:rPr>
      </w:pPr>
      <w:r w:rsidRPr="0028494B">
        <w:rPr>
          <w:rFonts w:ascii="Arial" w:eastAsiaTheme="minorHAnsi" w:hAnsi="Arial" w:cstheme="minorBidi"/>
          <w:sz w:val="22"/>
          <w:szCs w:val="22"/>
          <w:lang w:val="es-ES"/>
        </w:rPr>
        <w:t>15.CC</w:t>
      </w:r>
      <w:r w:rsidRPr="0028494B">
        <w:rPr>
          <w:rFonts w:ascii="Arial" w:eastAsiaTheme="minorHAnsi" w:hAnsi="Arial" w:cstheme="minorBidi"/>
          <w:sz w:val="22"/>
          <w:szCs w:val="22"/>
          <w:lang w:val="es-ES"/>
        </w:rPr>
        <w:tab/>
        <w:t>Se solicita al Consejo Científico que:</w:t>
      </w:r>
    </w:p>
    <w:p w14:paraId="41B2EF3D" w14:textId="77777777" w:rsidR="0028494B" w:rsidRPr="0028494B" w:rsidRDefault="0028494B" w:rsidP="0028494B">
      <w:pPr>
        <w:widowControl/>
        <w:suppressAutoHyphens w:val="0"/>
        <w:autoSpaceDE/>
        <w:jc w:val="both"/>
        <w:rPr>
          <w:rFonts w:ascii="Arial" w:eastAsiaTheme="minorHAnsi" w:hAnsi="Arial" w:cstheme="minorBidi"/>
          <w:sz w:val="22"/>
          <w:szCs w:val="22"/>
          <w:lang w:val="es-ES"/>
        </w:rPr>
      </w:pPr>
    </w:p>
    <w:p w14:paraId="0890D93F" w14:textId="77777777" w:rsidR="0028494B" w:rsidRPr="0028494B" w:rsidRDefault="0028494B" w:rsidP="0028494B">
      <w:pPr>
        <w:widowControl/>
        <w:numPr>
          <w:ilvl w:val="0"/>
          <w:numId w:val="7"/>
        </w:numPr>
        <w:suppressAutoHyphens w:val="0"/>
        <w:autoSpaceDE/>
        <w:ind w:left="1440" w:hanging="540"/>
        <w:jc w:val="both"/>
        <w:textAlignment w:val="auto"/>
        <w:rPr>
          <w:rFonts w:ascii="Arial" w:eastAsiaTheme="minorHAnsi" w:hAnsi="Arial" w:cstheme="minorBidi"/>
          <w:sz w:val="22"/>
          <w:szCs w:val="22"/>
          <w:lang w:val="es-ES"/>
        </w:rPr>
      </w:pPr>
      <w:r w:rsidRPr="0028494B">
        <w:rPr>
          <w:rFonts w:ascii="Arial" w:eastAsiaTheme="minorHAnsi" w:hAnsi="Arial" w:cstheme="minorBidi"/>
          <w:sz w:val="22"/>
          <w:szCs w:val="22"/>
          <w:lang w:val="es-ES"/>
        </w:rPr>
        <w:t>colabore con expertos internacionales para identificar los ecosistemas de montes submarinos vulnerables a los que se debe dar prioridad, teniendo en cuenta tanto la conectividad ecológica entre dichos ecosistemas y las especies migratorias como las medidas de protección adecuadas, en caso necesario; y</w:t>
      </w:r>
    </w:p>
    <w:p w14:paraId="37EAF072" w14:textId="77777777" w:rsidR="0028494B" w:rsidRPr="0028494B" w:rsidRDefault="0028494B" w:rsidP="0028494B">
      <w:pPr>
        <w:widowControl/>
        <w:suppressAutoHyphens w:val="0"/>
        <w:autoSpaceDE/>
        <w:ind w:left="1440"/>
        <w:jc w:val="both"/>
        <w:rPr>
          <w:rFonts w:ascii="Arial" w:eastAsiaTheme="minorHAnsi" w:hAnsi="Arial" w:cstheme="minorBidi"/>
          <w:sz w:val="22"/>
          <w:szCs w:val="22"/>
          <w:lang w:val="es-ES"/>
        </w:rPr>
      </w:pPr>
    </w:p>
    <w:p w14:paraId="4B1725D9" w14:textId="77777777" w:rsidR="0028494B" w:rsidRPr="0028494B" w:rsidRDefault="0028494B" w:rsidP="0028494B">
      <w:pPr>
        <w:widowControl/>
        <w:numPr>
          <w:ilvl w:val="0"/>
          <w:numId w:val="7"/>
        </w:numPr>
        <w:suppressAutoHyphens w:val="0"/>
        <w:autoSpaceDE/>
        <w:ind w:left="1440" w:hanging="540"/>
        <w:jc w:val="both"/>
        <w:textAlignment w:val="auto"/>
        <w:rPr>
          <w:rFonts w:ascii="Arial" w:eastAsiaTheme="minorHAnsi" w:hAnsi="Arial" w:cstheme="minorBidi"/>
          <w:sz w:val="22"/>
          <w:szCs w:val="22"/>
          <w:lang w:val="es-ES"/>
        </w:rPr>
      </w:pPr>
      <w:r w:rsidRPr="0028494B">
        <w:rPr>
          <w:rFonts w:ascii="Arial" w:eastAsiaTheme="minorHAnsi" w:hAnsi="Arial" w:cstheme="minorBidi"/>
          <w:sz w:val="22"/>
          <w:szCs w:val="22"/>
          <w:lang w:val="es-ES"/>
        </w:rPr>
        <w:t>revise, teniendo en cuenta los mejores datos e información disponibles sobre los impactos y la biodiversidad, las directrices y herramientas de gestión para la conservación, la gestión sostenible y la investigación de los ecosistemas de montes submarinos elaboradas según lo previsto en la Decisión 15.DD.</w:t>
      </w:r>
    </w:p>
    <w:p w14:paraId="5213C6E7" w14:textId="77777777" w:rsidR="0028494B" w:rsidRPr="0028494B" w:rsidRDefault="0028494B" w:rsidP="0028494B">
      <w:pPr>
        <w:widowControl/>
        <w:suppressAutoHyphens w:val="0"/>
        <w:autoSpaceDE/>
        <w:jc w:val="both"/>
        <w:rPr>
          <w:rFonts w:ascii="Arial" w:eastAsiaTheme="minorHAnsi" w:hAnsi="Arial" w:cstheme="minorBidi"/>
          <w:b/>
          <w:i/>
          <w:sz w:val="22"/>
          <w:szCs w:val="22"/>
          <w:lang w:val="es-ES"/>
        </w:rPr>
      </w:pPr>
    </w:p>
    <w:p w14:paraId="5BC27A49" w14:textId="77777777" w:rsidR="0028494B" w:rsidRPr="0028494B" w:rsidRDefault="0028494B" w:rsidP="0028494B">
      <w:pPr>
        <w:widowControl/>
        <w:suppressAutoHyphens w:val="0"/>
        <w:autoSpaceDE/>
        <w:jc w:val="both"/>
        <w:rPr>
          <w:rFonts w:ascii="Arial" w:eastAsiaTheme="minorHAnsi" w:hAnsi="Arial" w:cstheme="minorBidi"/>
          <w:b/>
          <w:i/>
          <w:sz w:val="22"/>
          <w:szCs w:val="22"/>
          <w:lang w:val="es-ES"/>
        </w:rPr>
      </w:pPr>
      <w:r w:rsidRPr="0028494B">
        <w:rPr>
          <w:rFonts w:ascii="Arial" w:eastAsiaTheme="minorHAnsi" w:hAnsi="Arial" w:cstheme="minorBidi"/>
          <w:b/>
          <w:i/>
          <w:sz w:val="22"/>
          <w:szCs w:val="22"/>
          <w:lang w:val="es-ES"/>
        </w:rPr>
        <w:t>Dirigido a la Secretaría</w:t>
      </w:r>
    </w:p>
    <w:p w14:paraId="4EDA31B6" w14:textId="77777777" w:rsidR="0028494B" w:rsidRPr="0028494B" w:rsidRDefault="0028494B" w:rsidP="0028494B">
      <w:pPr>
        <w:widowControl/>
        <w:suppressAutoHyphens w:val="0"/>
        <w:autoSpaceDE/>
        <w:jc w:val="both"/>
        <w:rPr>
          <w:rFonts w:ascii="Arial" w:eastAsiaTheme="minorHAnsi" w:hAnsi="Arial" w:cstheme="minorBidi"/>
          <w:sz w:val="22"/>
          <w:szCs w:val="22"/>
          <w:lang w:val="es-ES"/>
        </w:rPr>
      </w:pPr>
    </w:p>
    <w:p w14:paraId="23B2023D" w14:textId="77777777" w:rsidR="0028494B" w:rsidRDefault="0028494B" w:rsidP="0028494B">
      <w:pPr>
        <w:widowControl/>
        <w:suppressAutoHyphens w:val="0"/>
        <w:autoSpaceDE/>
        <w:ind w:left="900" w:hanging="900"/>
        <w:jc w:val="both"/>
        <w:rPr>
          <w:rFonts w:ascii="Arial" w:eastAsiaTheme="minorHAnsi" w:hAnsi="Arial" w:cstheme="minorBidi"/>
          <w:sz w:val="22"/>
          <w:szCs w:val="22"/>
          <w:lang w:val="es-ES"/>
        </w:rPr>
      </w:pPr>
      <w:r w:rsidRPr="0028494B">
        <w:rPr>
          <w:rFonts w:ascii="Arial" w:eastAsiaTheme="minorHAnsi" w:hAnsi="Arial" w:cstheme="minorBidi"/>
          <w:sz w:val="22"/>
          <w:szCs w:val="22"/>
          <w:lang w:val="es-ES"/>
        </w:rPr>
        <w:t>15.DD</w:t>
      </w:r>
      <w:r w:rsidRPr="0028494B">
        <w:rPr>
          <w:rFonts w:ascii="Arial" w:eastAsiaTheme="minorHAnsi" w:hAnsi="Arial" w:cstheme="minorBidi"/>
          <w:sz w:val="22"/>
          <w:szCs w:val="22"/>
          <w:lang w:val="es-ES"/>
        </w:rPr>
        <w:tab/>
        <w:t>Cuando proceda, la Secretaría, en colaboración con las Partes y en función de la disponibilidad de recursos, elaborará y difundirá directrices y herramientas de gestión para la conservación, la ordenación sostenible y la investigación de los ecosistemas de montes submarinos que revistan especial importancia para las especies migratorias, con especial atención al mantenimiento de la conectividad ecológica y de las rutas migratorias.</w:t>
      </w:r>
    </w:p>
    <w:p w14:paraId="7A7D9EF6" w14:textId="77777777" w:rsidR="00D82C56" w:rsidRPr="00FD2360" w:rsidRDefault="00D82C56">
      <w:pPr>
        <w:rPr>
          <w:rFonts w:ascii="Arial" w:hAnsi="Arial" w:cs="Arial"/>
          <w:lang w:val="es-ES"/>
        </w:rPr>
      </w:pPr>
    </w:p>
    <w:sectPr w:rsidR="00D82C56" w:rsidRPr="00FD2360" w:rsidSect="00AB528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2EA68" w14:textId="77777777" w:rsidR="00C129B7" w:rsidRDefault="00C129B7">
      <w:r>
        <w:separator/>
      </w:r>
    </w:p>
  </w:endnote>
  <w:endnote w:type="continuationSeparator" w:id="0">
    <w:p w14:paraId="66D8F6F1" w14:textId="77777777" w:rsidR="00C129B7" w:rsidRDefault="00C129B7">
      <w:r>
        <w:continuationSeparator/>
      </w:r>
    </w:p>
  </w:endnote>
  <w:endnote w:type="continuationNotice" w:id="1">
    <w:p w14:paraId="3BD3C8FB" w14:textId="77777777" w:rsidR="00C129B7" w:rsidRDefault="00C12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249842"/>
      <w:docPartObj>
        <w:docPartGallery w:val="Page Numbers (Bottom of Page)"/>
        <w:docPartUnique/>
      </w:docPartObj>
    </w:sdtPr>
    <w:sdtEndPr>
      <w:rPr>
        <w:rFonts w:ascii="Arial" w:hAnsi="Arial" w:cs="Arial"/>
        <w:noProof/>
        <w:sz w:val="18"/>
        <w:szCs w:val="18"/>
      </w:rPr>
    </w:sdtEndPr>
    <w:sdtContent>
      <w:p w14:paraId="1D2F56F7" w14:textId="644DA0F6" w:rsidR="00095281" w:rsidRPr="00095281" w:rsidRDefault="00095281">
        <w:pPr>
          <w:pStyle w:val="Footer"/>
          <w:jc w:val="center"/>
          <w:rPr>
            <w:rFonts w:ascii="Arial" w:hAnsi="Arial" w:cs="Arial"/>
            <w:sz w:val="18"/>
            <w:szCs w:val="18"/>
          </w:rPr>
        </w:pPr>
        <w:r w:rsidRPr="00095281">
          <w:rPr>
            <w:rFonts w:ascii="Arial" w:hAnsi="Arial" w:cs="Arial"/>
            <w:sz w:val="18"/>
            <w:szCs w:val="18"/>
          </w:rPr>
          <w:fldChar w:fldCharType="begin"/>
        </w:r>
        <w:r w:rsidRPr="00095281">
          <w:rPr>
            <w:rFonts w:ascii="Arial" w:hAnsi="Arial" w:cs="Arial"/>
            <w:sz w:val="18"/>
            <w:szCs w:val="18"/>
          </w:rPr>
          <w:instrText xml:space="preserve"> PAGE   \* MERGEFORMAT </w:instrText>
        </w:r>
        <w:r w:rsidRPr="00095281">
          <w:rPr>
            <w:rFonts w:ascii="Arial" w:hAnsi="Arial" w:cs="Arial"/>
            <w:sz w:val="18"/>
            <w:szCs w:val="18"/>
          </w:rPr>
          <w:fldChar w:fldCharType="separate"/>
        </w:r>
        <w:r w:rsidRPr="00095281">
          <w:rPr>
            <w:rFonts w:ascii="Arial" w:hAnsi="Arial" w:cs="Arial"/>
            <w:noProof/>
            <w:sz w:val="18"/>
            <w:szCs w:val="18"/>
          </w:rPr>
          <w:t>2</w:t>
        </w:r>
        <w:r w:rsidRPr="00095281">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504081"/>
      <w:docPartObj>
        <w:docPartGallery w:val="Page Numbers (Bottom of Page)"/>
        <w:docPartUnique/>
      </w:docPartObj>
    </w:sdtPr>
    <w:sdtEndPr>
      <w:rPr>
        <w:rFonts w:ascii="Arial" w:hAnsi="Arial" w:cs="Arial"/>
        <w:noProof/>
        <w:sz w:val="18"/>
        <w:szCs w:val="18"/>
      </w:rPr>
    </w:sdtEndPr>
    <w:sdtContent>
      <w:p w14:paraId="66E5F46A" w14:textId="601577EA" w:rsidR="00095281" w:rsidRPr="00095281" w:rsidRDefault="00095281">
        <w:pPr>
          <w:pStyle w:val="Footer"/>
          <w:jc w:val="center"/>
          <w:rPr>
            <w:rFonts w:ascii="Arial" w:hAnsi="Arial" w:cs="Arial"/>
            <w:sz w:val="18"/>
            <w:szCs w:val="18"/>
          </w:rPr>
        </w:pPr>
        <w:r w:rsidRPr="00095281">
          <w:rPr>
            <w:rFonts w:ascii="Arial" w:hAnsi="Arial" w:cs="Arial"/>
            <w:sz w:val="18"/>
            <w:szCs w:val="18"/>
          </w:rPr>
          <w:fldChar w:fldCharType="begin"/>
        </w:r>
        <w:r w:rsidRPr="00095281">
          <w:rPr>
            <w:rFonts w:ascii="Arial" w:hAnsi="Arial" w:cs="Arial"/>
            <w:sz w:val="18"/>
            <w:szCs w:val="18"/>
          </w:rPr>
          <w:instrText xml:space="preserve"> PAGE   \* MERGEFORMAT </w:instrText>
        </w:r>
        <w:r w:rsidRPr="00095281">
          <w:rPr>
            <w:rFonts w:ascii="Arial" w:hAnsi="Arial" w:cs="Arial"/>
            <w:sz w:val="18"/>
            <w:szCs w:val="18"/>
          </w:rPr>
          <w:fldChar w:fldCharType="separate"/>
        </w:r>
        <w:r w:rsidRPr="00095281">
          <w:rPr>
            <w:rFonts w:ascii="Arial" w:hAnsi="Arial" w:cs="Arial"/>
            <w:noProof/>
            <w:sz w:val="18"/>
            <w:szCs w:val="18"/>
          </w:rPr>
          <w:t>2</w:t>
        </w:r>
        <w:r w:rsidRPr="00095281">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EF6C" w14:textId="2EFAB434" w:rsidR="00ED1B31" w:rsidRPr="00ED1B31" w:rsidRDefault="00ED1B31">
    <w:pPr>
      <w:pStyle w:val="Footer"/>
      <w:jc w:val="center"/>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006840"/>
      <w:docPartObj>
        <w:docPartGallery w:val="Page Numbers (Bottom of Page)"/>
        <w:docPartUnique/>
      </w:docPartObj>
    </w:sdtPr>
    <w:sdtEndPr>
      <w:rPr>
        <w:rFonts w:ascii="Arial" w:hAnsi="Arial" w:cs="Arial"/>
        <w:noProof/>
        <w:sz w:val="18"/>
        <w:szCs w:val="18"/>
      </w:rPr>
    </w:sdtEndPr>
    <w:sdtContent>
      <w:p w14:paraId="1101B755" w14:textId="72A45509" w:rsidR="00C33933" w:rsidRPr="00C33933" w:rsidRDefault="00C33933">
        <w:pPr>
          <w:pStyle w:val="Footer"/>
          <w:jc w:val="center"/>
          <w:rPr>
            <w:rFonts w:ascii="Arial" w:hAnsi="Arial" w:cs="Arial"/>
            <w:sz w:val="18"/>
            <w:szCs w:val="18"/>
          </w:rPr>
        </w:pPr>
        <w:r w:rsidRPr="00C33933">
          <w:rPr>
            <w:rFonts w:ascii="Arial" w:hAnsi="Arial" w:cs="Arial"/>
            <w:sz w:val="18"/>
            <w:szCs w:val="18"/>
          </w:rPr>
          <w:fldChar w:fldCharType="begin"/>
        </w:r>
        <w:r w:rsidRPr="00C33933">
          <w:rPr>
            <w:rFonts w:ascii="Arial" w:hAnsi="Arial" w:cs="Arial"/>
            <w:sz w:val="18"/>
            <w:szCs w:val="18"/>
          </w:rPr>
          <w:instrText xml:space="preserve"> PAGE   \* MERGEFORMAT </w:instrText>
        </w:r>
        <w:r w:rsidRPr="00C33933">
          <w:rPr>
            <w:rFonts w:ascii="Arial" w:hAnsi="Arial" w:cs="Arial"/>
            <w:sz w:val="18"/>
            <w:szCs w:val="18"/>
          </w:rPr>
          <w:fldChar w:fldCharType="separate"/>
        </w:r>
        <w:r w:rsidRPr="00C33933">
          <w:rPr>
            <w:rFonts w:ascii="Arial" w:hAnsi="Arial" w:cs="Arial"/>
            <w:noProof/>
            <w:sz w:val="18"/>
            <w:szCs w:val="18"/>
          </w:rPr>
          <w:t>2</w:t>
        </w:r>
        <w:r w:rsidRPr="00C33933">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C6BEE" w14:textId="77777777" w:rsidR="00C129B7" w:rsidRDefault="00C129B7">
      <w:r>
        <w:rPr>
          <w:color w:val="000000"/>
        </w:rPr>
        <w:separator/>
      </w:r>
    </w:p>
  </w:footnote>
  <w:footnote w:type="continuationSeparator" w:id="0">
    <w:p w14:paraId="10C5C06E" w14:textId="77777777" w:rsidR="00C129B7" w:rsidRDefault="00C129B7">
      <w:r>
        <w:continuationSeparator/>
      </w:r>
    </w:p>
  </w:footnote>
  <w:footnote w:type="continuationNotice" w:id="1">
    <w:p w14:paraId="33CC6C53" w14:textId="77777777" w:rsidR="00C129B7" w:rsidRDefault="00C129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5DD3" w14:textId="77777777" w:rsidR="00095281" w:rsidRPr="00095281" w:rsidRDefault="00095281" w:rsidP="0009528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iCs/>
        <w:sz w:val="18"/>
        <w:szCs w:val="18"/>
        <w:lang w:val="pt-PT"/>
      </w:rPr>
    </w:pPr>
    <w:r w:rsidRPr="00095281">
      <w:rPr>
        <w:rFonts w:ascii="Arial" w:hAnsi="Arial" w:cs="Arial"/>
        <w:i/>
        <w:iCs/>
        <w:sz w:val="18"/>
        <w:szCs w:val="18"/>
        <w:lang w:val="pt-PT"/>
      </w:rPr>
      <w:t>UNEP/CMS/COP15/CRP25.3.3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5ED5" w14:textId="77777777" w:rsidR="00915681" w:rsidRPr="00095281" w:rsidRDefault="00915681" w:rsidP="00915681">
    <w:pPr>
      <w:pBdr>
        <w:bottom w:val="single" w:sz="4" w:space="1" w:color="000000"/>
      </w:pBdr>
      <w:tabs>
        <w:tab w:val="left" w:pos="5040"/>
        <w:tab w:val="left" w:pos="5760"/>
        <w:tab w:val="left" w:pos="6008"/>
        <w:tab w:val="left" w:pos="6480"/>
        <w:tab w:val="left" w:pos="7200"/>
        <w:tab w:val="left" w:pos="7920"/>
        <w:tab w:val="left" w:pos="8640"/>
      </w:tabs>
      <w:ind w:firstLine="536"/>
      <w:jc w:val="right"/>
      <w:rPr>
        <w:rFonts w:ascii="Arial" w:hAnsi="Arial" w:cs="Arial"/>
        <w:i/>
        <w:iCs/>
        <w:sz w:val="18"/>
        <w:szCs w:val="18"/>
        <w:lang w:val="pt-PT"/>
      </w:rPr>
    </w:pPr>
    <w:r w:rsidRPr="00095281">
      <w:rPr>
        <w:rFonts w:ascii="Arial" w:hAnsi="Arial" w:cs="Arial"/>
        <w:i/>
        <w:iCs/>
        <w:sz w:val="18"/>
        <w:szCs w:val="18"/>
        <w:lang w:val="pt-PT"/>
      </w:rPr>
      <w:t>UNEP/CMS/COP15/CRP25.3.3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0D51" w14:textId="77777777" w:rsidR="00095281" w:rsidRPr="00095281" w:rsidRDefault="00095281" w:rsidP="00095281">
    <w:pPr>
      <w:pBdr>
        <w:bottom w:val="single" w:sz="4" w:space="1" w:color="000000"/>
      </w:pBdr>
      <w:tabs>
        <w:tab w:val="left" w:pos="5040"/>
        <w:tab w:val="left" w:pos="5760"/>
        <w:tab w:val="left" w:pos="6008"/>
        <w:tab w:val="left" w:pos="6480"/>
        <w:tab w:val="left" w:pos="7200"/>
        <w:tab w:val="left" w:pos="7920"/>
        <w:tab w:val="left" w:pos="8640"/>
      </w:tabs>
      <w:ind w:firstLine="536"/>
      <w:jc w:val="right"/>
      <w:rPr>
        <w:rFonts w:ascii="Arial" w:hAnsi="Arial" w:cs="Arial"/>
        <w:i/>
        <w:iCs/>
        <w:sz w:val="18"/>
        <w:szCs w:val="18"/>
        <w:lang w:val="pt-PT"/>
      </w:rPr>
    </w:pPr>
    <w:r w:rsidRPr="00095281">
      <w:rPr>
        <w:rFonts w:ascii="Arial" w:hAnsi="Arial" w:cs="Arial"/>
        <w:i/>
        <w:iCs/>
        <w:sz w:val="18"/>
        <w:szCs w:val="18"/>
        <w:lang w:val="pt-PT"/>
      </w:rPr>
      <w:t>UNEP/CMS/COP15/CRP25.3.3</w:t>
    </w:r>
  </w:p>
  <w:p w14:paraId="002D5F4C" w14:textId="77777777" w:rsidR="00095281" w:rsidRDefault="000952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345407BD" w:rsidR="0041439A"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Cs w:val="20"/>
        <w:lang w:val="en-GB"/>
      </w:rPr>
    </w:pPr>
    <w:r>
      <w:rPr>
        <w:rFonts w:ascii="Arial" w:hAnsi="Arial" w:cs="Arial"/>
        <w:i/>
        <w:szCs w:val="20"/>
        <w:lang w:val="en-GB"/>
      </w:rPr>
      <w:t>UNEP/CMS/COP1</w:t>
    </w:r>
    <w:r w:rsidR="00AB5285">
      <w:rPr>
        <w:rFonts w:ascii="Arial" w:hAnsi="Arial" w:cs="Arial"/>
        <w:i/>
        <w:szCs w:val="20"/>
        <w:lang w:val="en-GB"/>
      </w:rPr>
      <w:t>5</w:t>
    </w:r>
    <w:r>
      <w:rPr>
        <w:rFonts w:ascii="Arial" w:hAnsi="Arial" w:cs="Arial"/>
        <w:i/>
        <w:szCs w:val="20"/>
        <w:lang w:val="en-GB"/>
      </w:rPr>
      <w:t>/CRP(Nº)</w:t>
    </w:r>
  </w:p>
  <w:p w14:paraId="50B9F4CC" w14:textId="77777777" w:rsidR="0041439A" w:rsidRDefault="004143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6EC14FA9" w:rsidR="0041439A"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en-GB"/>
      </w:rPr>
    </w:pPr>
    <w:r>
      <w:rPr>
        <w:rFonts w:ascii="Arial" w:hAnsi="Arial" w:cs="Arial"/>
        <w:i/>
        <w:szCs w:val="20"/>
        <w:lang w:val="en-GB"/>
      </w:rPr>
      <w:t>UNEP/CMS/COP1</w:t>
    </w:r>
    <w:r w:rsidR="00AB5285">
      <w:rPr>
        <w:rFonts w:ascii="Arial" w:hAnsi="Arial" w:cs="Arial"/>
        <w:i/>
        <w:szCs w:val="20"/>
        <w:lang w:val="en-GB"/>
      </w:rPr>
      <w:t>5</w:t>
    </w:r>
    <w:r>
      <w:rPr>
        <w:rFonts w:ascii="Arial" w:hAnsi="Arial" w:cs="Arial"/>
        <w:i/>
        <w:szCs w:val="20"/>
        <w:lang w:val="en-GB"/>
      </w:rPr>
      <w:t>/CRP(Nº)</w:t>
    </w:r>
  </w:p>
  <w:p w14:paraId="75025A37" w14:textId="77777777" w:rsidR="0041439A" w:rsidRDefault="0041439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6A33" w14:textId="77777777" w:rsidR="005B515F" w:rsidRPr="005B515F" w:rsidRDefault="005B515F" w:rsidP="008127D8">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iCs/>
        <w:sz w:val="18"/>
        <w:szCs w:val="18"/>
        <w:lang w:val="pt-PT"/>
      </w:rPr>
    </w:pPr>
    <w:r w:rsidRPr="005B515F">
      <w:rPr>
        <w:rFonts w:ascii="Arial" w:hAnsi="Arial" w:cs="Arial"/>
        <w:i/>
        <w:iCs/>
        <w:sz w:val="18"/>
        <w:szCs w:val="18"/>
        <w:lang w:val="pt-PT"/>
      </w:rPr>
      <w:t>UNEP/CMS/COP15/CRP.25.3.3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ADE"/>
    <w:multiLevelType w:val="multilevel"/>
    <w:tmpl w:val="976A59FE"/>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44D146C7"/>
    <w:multiLevelType w:val="multilevel"/>
    <w:tmpl w:val="E4D438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927"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D687E0E"/>
    <w:multiLevelType w:val="multilevel"/>
    <w:tmpl w:val="98C413AE"/>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6E8B24A8"/>
    <w:multiLevelType w:val="multilevel"/>
    <w:tmpl w:val="0DD87456"/>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16cid:durableId="1132750252">
    <w:abstractNumId w:val="1"/>
  </w:num>
  <w:num w:numId="2" w16cid:durableId="1143694685">
    <w:abstractNumId w:val="2"/>
  </w:num>
  <w:num w:numId="3" w16cid:durableId="1327826929">
    <w:abstractNumId w:val="0"/>
  </w:num>
  <w:num w:numId="4" w16cid:durableId="1136919054">
    <w:abstractNumId w:val="3"/>
  </w:num>
  <w:num w:numId="5" w16cid:durableId="17755945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17575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6976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95281"/>
    <w:rsid w:val="000B0D60"/>
    <w:rsid w:val="001125D7"/>
    <w:rsid w:val="00164D92"/>
    <w:rsid w:val="00206564"/>
    <w:rsid w:val="002243FE"/>
    <w:rsid w:val="00227282"/>
    <w:rsid w:val="0028494B"/>
    <w:rsid w:val="002A7F0B"/>
    <w:rsid w:val="002E1B4C"/>
    <w:rsid w:val="00372156"/>
    <w:rsid w:val="003B613C"/>
    <w:rsid w:val="003F1AD8"/>
    <w:rsid w:val="0041439A"/>
    <w:rsid w:val="00430893"/>
    <w:rsid w:val="0043102F"/>
    <w:rsid w:val="005645C4"/>
    <w:rsid w:val="0058757D"/>
    <w:rsid w:val="005B515F"/>
    <w:rsid w:val="005D43E4"/>
    <w:rsid w:val="005F0639"/>
    <w:rsid w:val="00654182"/>
    <w:rsid w:val="006F6CB1"/>
    <w:rsid w:val="007135CE"/>
    <w:rsid w:val="00752BF0"/>
    <w:rsid w:val="007A1066"/>
    <w:rsid w:val="008127D8"/>
    <w:rsid w:val="00814D36"/>
    <w:rsid w:val="008161DE"/>
    <w:rsid w:val="008B5D8F"/>
    <w:rsid w:val="008C0D40"/>
    <w:rsid w:val="008D548F"/>
    <w:rsid w:val="00905609"/>
    <w:rsid w:val="00915681"/>
    <w:rsid w:val="00A04A31"/>
    <w:rsid w:val="00A609BF"/>
    <w:rsid w:val="00A9305C"/>
    <w:rsid w:val="00AA138B"/>
    <w:rsid w:val="00AB5285"/>
    <w:rsid w:val="00AE0C0A"/>
    <w:rsid w:val="00B00FC2"/>
    <w:rsid w:val="00B77F57"/>
    <w:rsid w:val="00B91802"/>
    <w:rsid w:val="00BC063D"/>
    <w:rsid w:val="00BC3589"/>
    <w:rsid w:val="00BD0DF4"/>
    <w:rsid w:val="00C0249B"/>
    <w:rsid w:val="00C129B7"/>
    <w:rsid w:val="00C33933"/>
    <w:rsid w:val="00C35B4C"/>
    <w:rsid w:val="00C52D3C"/>
    <w:rsid w:val="00C844A8"/>
    <w:rsid w:val="00CB498E"/>
    <w:rsid w:val="00D50F95"/>
    <w:rsid w:val="00D61140"/>
    <w:rsid w:val="00D82C56"/>
    <w:rsid w:val="00DA120B"/>
    <w:rsid w:val="00DB2EEB"/>
    <w:rsid w:val="00E35811"/>
    <w:rsid w:val="00E45B44"/>
    <w:rsid w:val="00E829C9"/>
    <w:rsid w:val="00ED1B31"/>
    <w:rsid w:val="00F53590"/>
    <w:rsid w:val="00F908B9"/>
    <w:rsid w:val="00FC6A80"/>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680"/>
        <w:tab w:val="right" w:pos="9360"/>
      </w:tabs>
    </w:pPr>
  </w:style>
  <w:style w:type="character" w:customStyle="1" w:styleId="HeaderChar">
    <w:name w:val="Header Char"/>
    <w:basedOn w:val="DefaultParagraphFont"/>
    <w:uiPriority w:val="99"/>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uiPriority w:val="34"/>
    <w:qFormat/>
    <w:rsid w:val="00095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C9E00F5F-97EE-4EE3-82AF-5C3EBC391868}"/>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62</TotalTime>
  <Pages>4</Pages>
  <Words>1703</Words>
  <Characters>9709</Characters>
  <Application>Microsoft Office Word</Application>
  <DocSecurity>0</DocSecurity>
  <Lines>80</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45</cp:revision>
  <cp:lastPrinted>2020-02-03T15:02:00Z</cp:lastPrinted>
  <dcterms:created xsi:type="dcterms:W3CDTF">2026-03-10T13:21:00Z</dcterms:created>
  <dcterms:modified xsi:type="dcterms:W3CDTF">2026-03-28T04:39:00Z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