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4F3C9" w14:textId="77777777" w:rsidR="002E0DE9" w:rsidRPr="0071285F"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s-ES"/>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575722" w:rsidRPr="00CC7C36" w14:paraId="7C963036" w14:textId="77777777" w:rsidTr="00C06429">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89BDE3" w14:textId="77777777" w:rsidR="00575722" w:rsidRPr="00002A97" w:rsidRDefault="00575722" w:rsidP="00C06429">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3D573225" wp14:editId="552B9114">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0746A893" w14:textId="77777777" w:rsidR="00575722" w:rsidRPr="00002A97" w:rsidRDefault="00575722" w:rsidP="00C06429">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3CBDD396" w14:textId="77777777" w:rsidR="00575722" w:rsidRPr="00002A97" w:rsidRDefault="00575722" w:rsidP="00C06429">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596B0692" w14:textId="77777777" w:rsidR="00575722" w:rsidRPr="00002A97" w:rsidRDefault="00575722" w:rsidP="00C06429">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79E7EA26" w14:textId="77777777" w:rsidR="00575722" w:rsidRPr="00002A97" w:rsidRDefault="00575722" w:rsidP="00C06429">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510EAF36" w14:textId="572B8BC7" w:rsidR="00575722" w:rsidRPr="002A3B43" w:rsidRDefault="00575722" w:rsidP="00C06429">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n-GB"/>
              </w:rPr>
            </w:pPr>
            <w:r w:rsidRPr="002A3B43">
              <w:rPr>
                <w:rFonts w:eastAsia="Times New Roman" w:cs="Arial"/>
                <w:szCs w:val="24"/>
                <w:lang w:val="en-GB" w:eastAsia="es-ES"/>
              </w:rPr>
              <w:t>UNEP/CMS/COP15/Doc.14.2</w:t>
            </w:r>
            <w:r w:rsidR="002A3B43" w:rsidRPr="002A3B43">
              <w:rPr>
                <w:rFonts w:eastAsia="Times New Roman" w:cs="Arial"/>
                <w:szCs w:val="24"/>
                <w:lang w:val="en-GB" w:eastAsia="es-ES"/>
              </w:rPr>
              <w:t>/Rev</w:t>
            </w:r>
            <w:r w:rsidR="002A3B43">
              <w:rPr>
                <w:rFonts w:eastAsia="Times New Roman" w:cs="Arial"/>
                <w:szCs w:val="24"/>
                <w:lang w:val="en-GB" w:eastAsia="es-ES"/>
              </w:rPr>
              <w:t>.1</w:t>
            </w:r>
          </w:p>
          <w:p w14:paraId="3B648AC0" w14:textId="4446C785" w:rsidR="00575722" w:rsidRPr="00980B69" w:rsidRDefault="00466600" w:rsidP="00C06429">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980B69">
              <w:rPr>
                <w:rFonts w:eastAsia="Times New Roman" w:cs="Arial"/>
                <w:szCs w:val="24"/>
                <w:lang w:val="es-ES" w:eastAsia="es-ES"/>
              </w:rPr>
              <w:t>1</w:t>
            </w:r>
            <w:r w:rsidR="00980B69">
              <w:rPr>
                <w:rFonts w:eastAsia="Times New Roman" w:cs="Arial"/>
                <w:szCs w:val="24"/>
                <w:lang w:val="es-ES" w:eastAsia="es-ES"/>
              </w:rPr>
              <w:t>9</w:t>
            </w:r>
            <w:r w:rsidR="00575722" w:rsidRPr="00980B69">
              <w:rPr>
                <w:rFonts w:eastAsia="Times New Roman" w:cs="Arial"/>
                <w:szCs w:val="24"/>
                <w:lang w:val="es-ES" w:eastAsia="es-ES"/>
              </w:rPr>
              <w:t xml:space="preserve"> de </w:t>
            </w:r>
            <w:r w:rsidR="00CC7C36" w:rsidRPr="00980B69">
              <w:rPr>
                <w:rFonts w:eastAsia="Times New Roman" w:cs="Arial"/>
                <w:szCs w:val="24"/>
                <w:lang w:val="es-ES" w:eastAsia="es-ES"/>
              </w:rPr>
              <w:t>febrero</w:t>
            </w:r>
            <w:r w:rsidR="00575722" w:rsidRPr="00980B69">
              <w:rPr>
                <w:rFonts w:eastAsia="Times New Roman" w:cs="Arial"/>
                <w:szCs w:val="24"/>
                <w:lang w:val="es-ES" w:eastAsia="es-ES"/>
              </w:rPr>
              <w:t xml:space="preserve"> 202</w:t>
            </w:r>
            <w:r w:rsidR="00CC7C36">
              <w:rPr>
                <w:rFonts w:eastAsia="Times New Roman" w:cs="Arial"/>
                <w:szCs w:val="24"/>
                <w:lang w:val="es-ES" w:eastAsia="es-ES"/>
              </w:rPr>
              <w:t>6</w:t>
            </w:r>
          </w:p>
          <w:p w14:paraId="1B2BC351" w14:textId="77777777" w:rsidR="00575722" w:rsidRPr="00002A97" w:rsidRDefault="00575722" w:rsidP="00C06429">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78F0AC8D" w14:textId="77777777" w:rsidR="00575722" w:rsidRPr="000F4BDA" w:rsidRDefault="00575722" w:rsidP="00C06429">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4188AEB" w14:textId="77777777" w:rsidR="00575722" w:rsidRPr="00002A97" w:rsidRDefault="00575722" w:rsidP="00C06429">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28C47577" w14:textId="77777777" w:rsidR="00575722" w:rsidRPr="00002A97" w:rsidRDefault="00575722" w:rsidP="00575722">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13DB14CC" w14:textId="77777777" w:rsidR="00575722" w:rsidRPr="00002A97" w:rsidRDefault="00575722" w:rsidP="00575722">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56B9A349" w14:textId="77777777" w:rsidR="00575722" w:rsidRPr="00002A97" w:rsidRDefault="00575722" w:rsidP="0057572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Pr="00002A97">
        <w:rPr>
          <w:rFonts w:eastAsia="Times New Roman" w:cs="Arial"/>
          <w:bCs/>
          <w:szCs w:val="24"/>
          <w:lang w:val="es-ES" w:eastAsia="es-ES"/>
        </w:rPr>
        <w:t xml:space="preserve"> 202</w:t>
      </w:r>
      <w:r>
        <w:rPr>
          <w:rFonts w:eastAsia="Times New Roman" w:cs="Arial"/>
          <w:bCs/>
          <w:szCs w:val="24"/>
          <w:lang w:val="es-ES" w:eastAsia="es-ES"/>
        </w:rPr>
        <w:t>6</w:t>
      </w:r>
    </w:p>
    <w:p w14:paraId="2ABA04CF" w14:textId="77777777" w:rsidR="00575722" w:rsidRPr="00002A97" w:rsidRDefault="00575722" w:rsidP="00575722">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Pr>
          <w:rFonts w:eastAsia="Times New Roman" w:cs="Arial"/>
          <w:szCs w:val="24"/>
          <w:lang w:val="es-ES" w:eastAsia="es-ES"/>
        </w:rPr>
        <w:t>14.2</w:t>
      </w:r>
      <w:r w:rsidRPr="00002A97">
        <w:rPr>
          <w:rFonts w:eastAsia="Times New Roman" w:cs="Arial"/>
          <w:szCs w:val="24"/>
          <w:lang w:val="es-ES" w:eastAsia="es-ES"/>
        </w:rPr>
        <w:t xml:space="preserve"> del orden del día</w:t>
      </w:r>
    </w:p>
    <w:p w14:paraId="6AE0B701" w14:textId="77777777" w:rsidR="002E0DE9"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4BB5319" w14:textId="77777777" w:rsidR="00575722" w:rsidRPr="0071285F" w:rsidRDefault="00575722" w:rsidP="009A2337">
      <w:pPr>
        <w:widowControl w:val="0"/>
        <w:suppressAutoHyphens/>
        <w:autoSpaceDE w:val="0"/>
        <w:autoSpaceDN w:val="0"/>
        <w:spacing w:after="0" w:line="240" w:lineRule="auto"/>
        <w:jc w:val="both"/>
        <w:textAlignment w:val="baseline"/>
        <w:rPr>
          <w:rFonts w:eastAsia="Times New Roman" w:cs="Arial"/>
          <w:lang w:val="es-ES"/>
        </w:rPr>
      </w:pPr>
    </w:p>
    <w:p w14:paraId="26370680" w14:textId="3142AB9D" w:rsidR="004835DC" w:rsidRPr="0071285F" w:rsidRDefault="004835DC" w:rsidP="004835DC">
      <w:pPr>
        <w:widowControl w:val="0"/>
        <w:suppressAutoHyphens/>
        <w:autoSpaceDE w:val="0"/>
        <w:autoSpaceDN w:val="0"/>
        <w:spacing w:after="0" w:line="240" w:lineRule="auto"/>
        <w:jc w:val="center"/>
        <w:textAlignment w:val="baseline"/>
        <w:rPr>
          <w:rFonts w:eastAsia="Times New Roman" w:cs="Arial"/>
          <w:b/>
          <w:bCs/>
          <w:lang w:val="es-ES"/>
        </w:rPr>
      </w:pPr>
      <w:r w:rsidRPr="0071285F">
        <w:rPr>
          <w:rFonts w:eastAsia="Times New Roman" w:cs="Arial"/>
          <w:b/>
          <w:bCs/>
          <w:lang w:val="es-ES"/>
        </w:rPr>
        <w:t xml:space="preserve">PRESUPUESTO PARA 2027-2029 Y PROGRAMA DE TRABAJO PARA </w:t>
      </w:r>
    </w:p>
    <w:p w14:paraId="2801324B" w14:textId="2DBE4E55" w:rsidR="004835DC" w:rsidRPr="0071285F" w:rsidRDefault="004835DC" w:rsidP="004835DC">
      <w:pPr>
        <w:widowControl w:val="0"/>
        <w:suppressAutoHyphens/>
        <w:autoSpaceDE w:val="0"/>
        <w:autoSpaceDN w:val="0"/>
        <w:spacing w:after="0" w:line="240" w:lineRule="auto"/>
        <w:jc w:val="center"/>
        <w:textAlignment w:val="baseline"/>
        <w:rPr>
          <w:rFonts w:eastAsia="Times New Roman" w:cs="Arial"/>
          <w:b/>
          <w:bCs/>
          <w:lang w:val="es-ES"/>
        </w:rPr>
      </w:pPr>
      <w:r w:rsidRPr="0071285F">
        <w:rPr>
          <w:rFonts w:eastAsia="Times New Roman" w:cs="Arial"/>
          <w:b/>
          <w:bCs/>
          <w:lang w:val="es-ES"/>
        </w:rPr>
        <w:t>EL PERÍODO ENTRE SESIONES ENTRE LA COP15 Y LA COP16</w:t>
      </w:r>
    </w:p>
    <w:p w14:paraId="5CE212AE" w14:textId="77777777" w:rsidR="004835DC" w:rsidRPr="0071285F" w:rsidRDefault="004835DC" w:rsidP="004835DC">
      <w:pPr>
        <w:widowControl w:val="0"/>
        <w:suppressAutoHyphens/>
        <w:autoSpaceDE w:val="0"/>
        <w:autoSpaceDN w:val="0"/>
        <w:spacing w:after="0" w:line="240" w:lineRule="auto"/>
        <w:jc w:val="center"/>
        <w:textAlignment w:val="baseline"/>
        <w:rPr>
          <w:rFonts w:eastAsia="Times New Roman" w:cs="Arial"/>
          <w:b/>
          <w:bCs/>
          <w:lang w:val="es-ES"/>
        </w:rPr>
      </w:pPr>
    </w:p>
    <w:p w14:paraId="22A41750" w14:textId="693C11D0" w:rsidR="00AD4F4C" w:rsidRPr="0071285F" w:rsidRDefault="008B0AC3" w:rsidP="009B3CF3">
      <w:pPr>
        <w:widowControl w:val="0"/>
        <w:suppressAutoHyphens/>
        <w:autoSpaceDE w:val="0"/>
        <w:autoSpaceDN w:val="0"/>
        <w:spacing w:after="0" w:line="240" w:lineRule="auto"/>
        <w:jc w:val="center"/>
        <w:textAlignment w:val="baseline"/>
        <w:rPr>
          <w:rFonts w:eastAsia="Calibri" w:cs="Arial"/>
          <w:lang w:val="es-ES"/>
        </w:rPr>
      </w:pPr>
      <w:r w:rsidRPr="0071285F">
        <w:rPr>
          <w:rFonts w:eastAsia="Times New Roman" w:cs="Arial"/>
          <w:i/>
          <w:lang w:val="es-ES"/>
        </w:rPr>
        <w:t>(Preparado por la Secretaría)</w:t>
      </w:r>
    </w:p>
    <w:p w14:paraId="2843937F" w14:textId="7FF2D73D" w:rsidR="002E0DE9" w:rsidRPr="0071285F" w:rsidRDefault="00CC7C36"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r w:rsidRPr="0071285F">
        <w:rPr>
          <w:rFonts w:eastAsia="Times New Roman" w:cs="Arial"/>
          <w:noProof/>
          <w:sz w:val="21"/>
          <w:szCs w:val="21"/>
          <w:lang w:val="es-ES" w:eastAsia="es-ES"/>
        </w:rPr>
        <mc:AlternateContent>
          <mc:Choice Requires="wps">
            <w:drawing>
              <wp:anchor distT="0" distB="0" distL="114300" distR="114300" simplePos="0" relativeHeight="251658240" behindDoc="1" locked="0" layoutInCell="1" allowOverlap="1" wp14:anchorId="6AF39586" wp14:editId="5F334FE2">
                <wp:simplePos x="0" y="0"/>
                <wp:positionH relativeFrom="margin">
                  <wp:posOffset>819150</wp:posOffset>
                </wp:positionH>
                <wp:positionV relativeFrom="margin">
                  <wp:posOffset>2778760</wp:posOffset>
                </wp:positionV>
                <wp:extent cx="4494530" cy="3021965"/>
                <wp:effectExtent l="0" t="0" r="20320" b="26035"/>
                <wp:wrapSquare wrapText="bothSides"/>
                <wp:docPr id="5" name="Text Box 5"/>
                <wp:cNvGraphicFramePr/>
                <a:graphic xmlns:a="http://schemas.openxmlformats.org/drawingml/2006/main">
                  <a:graphicData uri="http://schemas.microsoft.com/office/word/2010/wordprocessingShape">
                    <wps:wsp>
                      <wps:cNvSpPr txBox="1"/>
                      <wps:spPr>
                        <a:xfrm>
                          <a:off x="0" y="0"/>
                          <a:ext cx="4494530" cy="3021965"/>
                        </a:xfrm>
                        <a:prstGeom prst="rect">
                          <a:avLst/>
                        </a:prstGeom>
                        <a:solidFill>
                          <a:srgbClr val="FFFFFF"/>
                        </a:solidFill>
                        <a:ln w="3172">
                          <a:solidFill>
                            <a:srgbClr val="000000"/>
                          </a:solidFill>
                          <a:prstDash val="solid"/>
                        </a:ln>
                      </wps:spPr>
                      <wps:txbx>
                        <w:txbxContent>
                          <w:p w14:paraId="2B56582F" w14:textId="77777777" w:rsidR="00B526D1" w:rsidRPr="00F946F3" w:rsidRDefault="00B526D1" w:rsidP="00F94375">
                            <w:pPr>
                              <w:spacing w:after="0"/>
                              <w:jc w:val="both"/>
                              <w:rPr>
                                <w:rFonts w:cs="Arial"/>
                                <w:lang w:val="es-ES"/>
                              </w:rPr>
                            </w:pPr>
                            <w:r w:rsidRPr="00F946F3">
                              <w:rPr>
                                <w:rFonts w:cs="Arial"/>
                                <w:lang w:val="es-ES"/>
                              </w:rPr>
                              <w:t>Resumen:</w:t>
                            </w:r>
                          </w:p>
                          <w:p w14:paraId="2A81BE1F" w14:textId="77777777" w:rsidR="00B526D1" w:rsidRPr="00F946F3" w:rsidRDefault="00B526D1" w:rsidP="003465B4">
                            <w:pPr>
                              <w:spacing w:after="0" w:line="240" w:lineRule="auto"/>
                              <w:jc w:val="both"/>
                              <w:rPr>
                                <w:rFonts w:cs="Arial"/>
                                <w:lang w:val="es-ES"/>
                              </w:rPr>
                            </w:pPr>
                          </w:p>
                          <w:p w14:paraId="6EDFDC25" w14:textId="7285E426" w:rsidR="00B526D1" w:rsidRPr="00F946F3" w:rsidRDefault="00B526D1" w:rsidP="003465B4">
                            <w:pPr>
                              <w:spacing w:after="0" w:line="240" w:lineRule="auto"/>
                              <w:jc w:val="both"/>
                              <w:rPr>
                                <w:rFonts w:cs="Arial"/>
                                <w:lang w:val="es-ES"/>
                              </w:rPr>
                            </w:pPr>
                            <w:r w:rsidRPr="00F946F3">
                              <w:rPr>
                                <w:rFonts w:cs="Arial"/>
                                <w:lang w:val="es-ES"/>
                              </w:rPr>
                              <w:t xml:space="preserve">Según se solicitó en la Resolución 14.2 </w:t>
                            </w:r>
                            <w:r w:rsidRPr="00F946F3">
                              <w:rPr>
                                <w:rFonts w:cs="Arial"/>
                                <w:i/>
                                <w:lang w:val="es-ES"/>
                              </w:rPr>
                              <w:t>Asuntos administrativos y financieros</w:t>
                            </w:r>
                            <w:r w:rsidRPr="00F946F3">
                              <w:rPr>
                                <w:rFonts w:cs="Arial"/>
                                <w:lang w:val="es-ES"/>
                              </w:rPr>
                              <w:t xml:space="preserve">, la Secretaría ha preparado una propuesta de presupuesto para el </w:t>
                            </w:r>
                            <w:r w:rsidRPr="00F946F3">
                              <w:rPr>
                                <w:rFonts w:cs="Arial"/>
                                <w:color w:val="000000" w:themeColor="text1"/>
                                <w:lang w:val="es-ES"/>
                              </w:rPr>
                              <w:t xml:space="preserve">trienio </w:t>
                            </w:r>
                            <w:r w:rsidRPr="00F946F3">
                              <w:rPr>
                                <w:rFonts w:cs="Arial"/>
                                <w:lang w:val="es-ES"/>
                              </w:rPr>
                              <w:t>2027–2029, con tres escenarios presupuestarios.</w:t>
                            </w:r>
                          </w:p>
                          <w:p w14:paraId="7B34DF0F" w14:textId="77777777" w:rsidR="00B526D1" w:rsidRPr="00F946F3" w:rsidRDefault="00B526D1" w:rsidP="003465B4">
                            <w:pPr>
                              <w:spacing w:after="0" w:line="240" w:lineRule="auto"/>
                              <w:jc w:val="both"/>
                              <w:rPr>
                                <w:rFonts w:cs="Arial"/>
                                <w:lang w:val="es-ES"/>
                              </w:rPr>
                            </w:pPr>
                          </w:p>
                          <w:p w14:paraId="67DE8BF4" w14:textId="7EB5EB7E" w:rsidR="00B526D1" w:rsidRPr="00F946F3" w:rsidRDefault="00B526D1" w:rsidP="003465B4">
                            <w:pPr>
                              <w:spacing w:after="0" w:line="240" w:lineRule="auto"/>
                              <w:jc w:val="both"/>
                              <w:rPr>
                                <w:rFonts w:cs="Arial"/>
                                <w:lang w:val="es-ES"/>
                              </w:rPr>
                            </w:pPr>
                            <w:r w:rsidRPr="00F946F3">
                              <w:rPr>
                                <w:rFonts w:cs="Arial"/>
                                <w:lang w:val="es-ES"/>
                              </w:rPr>
                              <w:t>Se propone como Anexo 7 un Programa de Trabajo para el período entre sesiones entre la COP15 y la COP16.</w:t>
                            </w:r>
                          </w:p>
                          <w:p w14:paraId="42DD4E67" w14:textId="77777777" w:rsidR="00B526D1" w:rsidRPr="00F946F3" w:rsidRDefault="00B526D1" w:rsidP="003465B4">
                            <w:pPr>
                              <w:spacing w:after="0" w:line="240" w:lineRule="auto"/>
                              <w:jc w:val="both"/>
                              <w:rPr>
                                <w:rFonts w:cs="Arial"/>
                                <w:lang w:val="es-ES"/>
                              </w:rPr>
                            </w:pPr>
                          </w:p>
                          <w:p w14:paraId="5E406EC1" w14:textId="683D1367" w:rsidR="00B526D1" w:rsidRPr="00F946F3" w:rsidRDefault="00B526D1" w:rsidP="003465B4">
                            <w:pPr>
                              <w:spacing w:after="0" w:line="240" w:lineRule="auto"/>
                              <w:jc w:val="both"/>
                              <w:rPr>
                                <w:rFonts w:cs="Arial"/>
                                <w:lang w:val="es-ES"/>
                              </w:rPr>
                            </w:pPr>
                            <w:r w:rsidRPr="00F946F3">
                              <w:rPr>
                                <w:rFonts w:cs="Arial"/>
                                <w:lang w:val="es-ES"/>
                              </w:rPr>
                              <w:t>El documento debe considerarse conjuntamente</w:t>
                            </w:r>
                            <w:r w:rsidR="00185A33">
                              <w:rPr>
                                <w:rFonts w:cs="Arial"/>
                                <w:lang w:val="es-ES"/>
                              </w:rPr>
                              <w:t xml:space="preserve"> </w:t>
                            </w:r>
                            <w:r w:rsidRPr="00F946F3">
                              <w:rPr>
                                <w:rFonts w:cs="Arial"/>
                                <w:lang w:val="es-ES"/>
                              </w:rPr>
                              <w:t xml:space="preserve">con UNEP/CMS/COP15/Doc.14.1 </w:t>
                            </w:r>
                            <w:r w:rsidRPr="00F946F3">
                              <w:rPr>
                                <w:rFonts w:cs="Arial"/>
                                <w:i/>
                                <w:lang w:val="es-ES"/>
                              </w:rPr>
                              <w:t>Ejecución del presupuesto de la CMS 2024-2025</w:t>
                            </w:r>
                            <w:r w:rsidRPr="00F946F3">
                              <w:rPr>
                                <w:rFonts w:cs="Arial"/>
                                <w:lang w:val="es-ES"/>
                              </w:rPr>
                              <w:t xml:space="preserve"> y UNEP/CMS/COP15/Doc.14.3 </w:t>
                            </w:r>
                            <w:r w:rsidRPr="00F946F3">
                              <w:rPr>
                                <w:rFonts w:cs="Arial"/>
                                <w:i/>
                                <w:lang w:val="es-ES"/>
                              </w:rPr>
                              <w:t>Movilización de recursos</w:t>
                            </w:r>
                            <w:r w:rsidRPr="00F946F3">
                              <w:rPr>
                                <w:rFonts w:cs="Arial"/>
                                <w:lang w:val="es-ES"/>
                              </w:rPr>
                              <w:t>.</w:t>
                            </w:r>
                          </w:p>
                          <w:p w14:paraId="7EACBF0A" w14:textId="77777777" w:rsidR="00B526D1" w:rsidRPr="00F946F3" w:rsidRDefault="00B526D1" w:rsidP="00F75474">
                            <w:pPr>
                              <w:spacing w:after="0"/>
                              <w:jc w:val="both"/>
                              <w:rPr>
                                <w:rFonts w:cs="Arial"/>
                                <w:lang w:val="es-ES"/>
                              </w:rPr>
                            </w:pPr>
                          </w:p>
                          <w:p w14:paraId="0C60E4A2" w14:textId="1CF27984" w:rsidR="00B526D1" w:rsidRPr="00161AEC" w:rsidRDefault="009E1866" w:rsidP="00F75474">
                            <w:pPr>
                              <w:spacing w:after="0"/>
                              <w:jc w:val="both"/>
                              <w:rPr>
                                <w:rFonts w:cs="Arial"/>
                                <w:lang w:val="es-ES"/>
                              </w:rPr>
                            </w:pPr>
                            <w:r w:rsidRPr="009E1866">
                              <w:rPr>
                                <w:rFonts w:cs="Arial"/>
                                <w:lang w:val="es-ES"/>
                              </w:rPr>
                              <w:t xml:space="preserve">Esta revisión se publicó para incorporar los resultados de una encuesta exhaustiva sobre la escala salarial del personal del Servicio General en </w:t>
                            </w:r>
                            <w:r w:rsidR="00D41EDE">
                              <w:rPr>
                                <w:rFonts w:cs="Arial"/>
                                <w:lang w:val="es-ES"/>
                              </w:rPr>
                              <w:t>Bonn como</w:t>
                            </w:r>
                            <w:r w:rsidRPr="009E1866">
                              <w:rPr>
                                <w:rFonts w:cs="Arial"/>
                                <w:lang w:val="es-ES"/>
                              </w:rPr>
                              <w:t xml:space="preserve"> lugar de </w:t>
                            </w:r>
                            <w:r w:rsidR="00D41EDE">
                              <w:rPr>
                                <w:rFonts w:cs="Arial"/>
                                <w:lang w:val="es-ES"/>
                              </w:rPr>
                              <w:t>trabajo</w:t>
                            </w:r>
                            <w:r w:rsidRPr="009E1866">
                              <w:rPr>
                                <w:rFonts w:cs="Arial"/>
                                <w:lang w:val="es-ES"/>
                              </w:rPr>
                              <w:t xml:space="preserve">, tras la finalización del documento presupuestario original en diciembre de 2025.   </w:t>
                            </w:r>
                          </w:p>
                          <w:p w14:paraId="12338272" w14:textId="77777777" w:rsidR="00B526D1" w:rsidRPr="00161AEC" w:rsidRDefault="00B526D1" w:rsidP="00F75474">
                            <w:pPr>
                              <w:spacing w:after="0"/>
                              <w:jc w:val="both"/>
                              <w:rPr>
                                <w:rFonts w:cs="Arial"/>
                                <w:lang w:val="es-E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64.5pt;margin-top:218.8pt;width:353.9pt;height:237.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" strokeweight=".08811mm">
                <v:textbox>
                  <w:txbxContent>
                    <w:p w14:paraId="2B56582F" w14:textId="77777777" w:rsidR="00B526D1" w:rsidRPr="00F946F3" w:rsidRDefault="00B526D1" w:rsidP="00F94375">
                      <w:pPr>
                        <w:spacing w:after="0"/>
                        <w:jc w:val="both"/>
                        <w:rPr>
                          <w:rFonts w:cs="Arial"/>
                          <w:lang w:val="es-ES"/>
                        </w:rPr>
                      </w:pPr>
                      <w:r w:rsidRPr="00F946F3">
                        <w:rPr>
                          <w:rFonts w:cs="Arial"/>
                          <w:lang w:val="es-ES"/>
                        </w:rPr>
                        <w:t>Resumen:</w:t>
                      </w:r>
                    </w:p>
                    <w:p w14:paraId="2A81BE1F" w14:textId="77777777" w:rsidR="00B526D1" w:rsidRPr="00F946F3" w:rsidRDefault="00B526D1" w:rsidP="003465B4">
                      <w:pPr>
                        <w:spacing w:after="0" w:line="240" w:lineRule="auto"/>
                        <w:jc w:val="both"/>
                        <w:rPr>
                          <w:rFonts w:cs="Arial"/>
                          <w:lang w:val="es-ES"/>
                        </w:rPr>
                      </w:pPr>
                    </w:p>
                    <w:p w14:paraId="6EDFDC25" w14:textId="7285E426" w:rsidR="00B526D1" w:rsidRPr="00F946F3" w:rsidRDefault="00B526D1" w:rsidP="003465B4">
                      <w:pPr>
                        <w:spacing w:after="0" w:line="240" w:lineRule="auto"/>
                        <w:jc w:val="both"/>
                        <w:rPr>
                          <w:rFonts w:cs="Arial"/>
                          <w:lang w:val="es-ES"/>
                        </w:rPr>
                      </w:pPr>
                      <w:r w:rsidRPr="00F946F3">
                        <w:rPr>
                          <w:rFonts w:cs="Arial"/>
                          <w:lang w:val="es-ES"/>
                        </w:rPr>
                        <w:t xml:space="preserve">Según se solicitó en la Resolución 14.2 </w:t>
                      </w:r>
                      <w:r w:rsidRPr="00F946F3">
                        <w:rPr>
                          <w:rFonts w:cs="Arial"/>
                          <w:i/>
                          <w:lang w:val="es-ES"/>
                        </w:rPr>
                        <w:t>Asuntos administrativos y financieros</w:t>
                      </w:r>
                      <w:r w:rsidRPr="00F946F3">
                        <w:rPr>
                          <w:rFonts w:cs="Arial"/>
                          <w:lang w:val="es-ES"/>
                        </w:rPr>
                        <w:t xml:space="preserve">, la Secretaría ha preparado una propuesta de presupuesto para el </w:t>
                      </w:r>
                      <w:r w:rsidRPr="00F946F3">
                        <w:rPr>
                          <w:rFonts w:cs="Arial"/>
                          <w:color w:val="000000" w:themeColor="text1"/>
                          <w:lang w:val="es-ES"/>
                        </w:rPr>
                        <w:t xml:space="preserve">trienio </w:t>
                      </w:r>
                      <w:r w:rsidRPr="00F946F3">
                        <w:rPr>
                          <w:rFonts w:cs="Arial"/>
                          <w:lang w:val="es-ES"/>
                        </w:rPr>
                        <w:t>2027–2029, con tres escenarios presupuestarios.</w:t>
                      </w:r>
                    </w:p>
                    <w:p w14:paraId="7B34DF0F" w14:textId="77777777" w:rsidR="00B526D1" w:rsidRPr="00F946F3" w:rsidRDefault="00B526D1" w:rsidP="003465B4">
                      <w:pPr>
                        <w:spacing w:after="0" w:line="240" w:lineRule="auto"/>
                        <w:jc w:val="both"/>
                        <w:rPr>
                          <w:rFonts w:cs="Arial"/>
                          <w:lang w:val="es-ES"/>
                        </w:rPr>
                      </w:pPr>
                    </w:p>
                    <w:p w14:paraId="67DE8BF4" w14:textId="7EB5EB7E" w:rsidR="00B526D1" w:rsidRPr="00F946F3" w:rsidRDefault="00B526D1" w:rsidP="003465B4">
                      <w:pPr>
                        <w:spacing w:after="0" w:line="240" w:lineRule="auto"/>
                        <w:jc w:val="both"/>
                        <w:rPr>
                          <w:rFonts w:cs="Arial"/>
                          <w:lang w:val="es-ES"/>
                        </w:rPr>
                      </w:pPr>
                      <w:r w:rsidRPr="00F946F3">
                        <w:rPr>
                          <w:rFonts w:cs="Arial"/>
                          <w:lang w:val="es-ES"/>
                        </w:rPr>
                        <w:t>Se propone como Anexo 7 un Programa de Trabajo para el período entre sesiones entre la COP15 y la COP16.</w:t>
                      </w:r>
                    </w:p>
                    <w:p w14:paraId="42DD4E67" w14:textId="77777777" w:rsidR="00B526D1" w:rsidRPr="00F946F3" w:rsidRDefault="00B526D1" w:rsidP="003465B4">
                      <w:pPr>
                        <w:spacing w:after="0" w:line="240" w:lineRule="auto"/>
                        <w:jc w:val="both"/>
                        <w:rPr>
                          <w:rFonts w:cs="Arial"/>
                          <w:lang w:val="es-ES"/>
                        </w:rPr>
                      </w:pPr>
                    </w:p>
                    <w:p w14:paraId="5E406EC1" w14:textId="683D1367" w:rsidR="00B526D1" w:rsidRPr="00F946F3" w:rsidRDefault="00B526D1" w:rsidP="003465B4">
                      <w:pPr>
                        <w:spacing w:after="0" w:line="240" w:lineRule="auto"/>
                        <w:jc w:val="both"/>
                        <w:rPr>
                          <w:rFonts w:cs="Arial"/>
                          <w:lang w:val="es-ES"/>
                        </w:rPr>
                      </w:pPr>
                      <w:r w:rsidRPr="00F946F3">
                        <w:rPr>
                          <w:rFonts w:cs="Arial"/>
                          <w:lang w:val="es-ES"/>
                        </w:rPr>
                        <w:t>El documento debe considerarse conjuntamente</w:t>
                      </w:r>
                      <w:r w:rsidR="00185A33">
                        <w:rPr>
                          <w:rFonts w:cs="Arial"/>
                          <w:lang w:val="es-ES"/>
                        </w:rPr>
                        <w:t xml:space="preserve"> </w:t>
                      </w:r>
                      <w:r w:rsidRPr="00F946F3">
                        <w:rPr>
                          <w:rFonts w:cs="Arial"/>
                          <w:lang w:val="es-ES"/>
                        </w:rPr>
                        <w:t xml:space="preserve">con UNEP/CMS/COP15/Doc.14.1 </w:t>
                      </w:r>
                      <w:r w:rsidRPr="00F946F3">
                        <w:rPr>
                          <w:rFonts w:cs="Arial"/>
                          <w:i/>
                          <w:lang w:val="es-ES"/>
                        </w:rPr>
                        <w:t>Ejecución del presupuesto de la CMS 2024-2025</w:t>
                      </w:r>
                      <w:r w:rsidRPr="00F946F3">
                        <w:rPr>
                          <w:rFonts w:cs="Arial"/>
                          <w:lang w:val="es-ES"/>
                        </w:rPr>
                        <w:t xml:space="preserve"> y UNEP/CMS/COP15/Doc.14.3 </w:t>
                      </w:r>
                      <w:r w:rsidRPr="00F946F3">
                        <w:rPr>
                          <w:rFonts w:cs="Arial"/>
                          <w:i/>
                          <w:lang w:val="es-ES"/>
                        </w:rPr>
                        <w:t>Movilización de recursos</w:t>
                      </w:r>
                      <w:r w:rsidRPr="00F946F3">
                        <w:rPr>
                          <w:rFonts w:cs="Arial"/>
                          <w:lang w:val="es-ES"/>
                        </w:rPr>
                        <w:t>.</w:t>
                      </w:r>
                    </w:p>
                    <w:p w14:paraId="7EACBF0A" w14:textId="77777777" w:rsidR="00B526D1" w:rsidRPr="00F946F3" w:rsidRDefault="00B526D1" w:rsidP="00F75474">
                      <w:pPr>
                        <w:spacing w:after="0"/>
                        <w:jc w:val="both"/>
                        <w:rPr>
                          <w:rFonts w:cs="Arial"/>
                          <w:lang w:val="es-ES"/>
                        </w:rPr>
                      </w:pPr>
                    </w:p>
                    <w:p w14:paraId="0C60E4A2" w14:textId="1CF27984" w:rsidR="00B526D1" w:rsidRPr="00161AEC" w:rsidRDefault="009E1866" w:rsidP="00F75474">
                      <w:pPr>
                        <w:spacing w:after="0"/>
                        <w:jc w:val="both"/>
                        <w:rPr>
                          <w:rFonts w:cs="Arial"/>
                          <w:lang w:val="es-ES"/>
                        </w:rPr>
                      </w:pPr>
                      <w:r w:rsidRPr="009E1866">
                        <w:rPr>
                          <w:rFonts w:cs="Arial"/>
                          <w:lang w:val="es-ES"/>
                        </w:rPr>
                        <w:t xml:space="preserve">Esta revisión se publicó para incorporar los resultados de una encuesta exhaustiva sobre la escala salarial del personal del Servicio General en </w:t>
                      </w:r>
                      <w:r w:rsidR="00D41EDE">
                        <w:rPr>
                          <w:rFonts w:cs="Arial"/>
                          <w:lang w:val="es-ES"/>
                        </w:rPr>
                        <w:t>Bonn como</w:t>
                      </w:r>
                      <w:r w:rsidRPr="009E1866">
                        <w:rPr>
                          <w:rFonts w:cs="Arial"/>
                          <w:lang w:val="es-ES"/>
                        </w:rPr>
                        <w:t xml:space="preserve"> lugar de </w:t>
                      </w:r>
                      <w:r w:rsidR="00D41EDE">
                        <w:rPr>
                          <w:rFonts w:cs="Arial"/>
                          <w:lang w:val="es-ES"/>
                        </w:rPr>
                        <w:t>trabajo</w:t>
                      </w:r>
                      <w:r w:rsidRPr="009E1866">
                        <w:rPr>
                          <w:rFonts w:cs="Arial"/>
                          <w:lang w:val="es-ES"/>
                        </w:rPr>
                        <w:t xml:space="preserve">, tras la finalización del documento presupuestario original en diciembre de 2025.   </w:t>
                      </w:r>
                    </w:p>
                    <w:p w14:paraId="12338272" w14:textId="77777777" w:rsidR="00B526D1" w:rsidRPr="00161AEC" w:rsidRDefault="00B526D1" w:rsidP="00F75474">
                      <w:pPr>
                        <w:spacing w:after="0"/>
                        <w:jc w:val="both"/>
                        <w:rPr>
                          <w:rFonts w:cs="Arial"/>
                          <w:lang w:val="es-ES"/>
                        </w:rPr>
                      </w:pPr>
                    </w:p>
                  </w:txbxContent>
                </v:textbox>
                <w10:wrap type="square" anchorx="margin" anchory="margin"/>
              </v:shape>
            </w:pict>
          </mc:Fallback>
        </mc:AlternateContent>
      </w:r>
    </w:p>
    <w:p w14:paraId="554A67C2" w14:textId="1E8F9B8E" w:rsidR="002E0DE9" w:rsidRPr="0071285F"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48B85236" w14:textId="7C0F37C5" w:rsidR="002E0DE9" w:rsidRPr="0071285F"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236BDED" w14:textId="77777777" w:rsidR="002E0DE9" w:rsidRPr="0071285F"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92124E8" w14:textId="69E5A68E" w:rsidR="002E0DE9" w:rsidRPr="0071285F"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791C321" w14:textId="77777777" w:rsidR="002E0DE9" w:rsidRPr="0071285F"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DF7A393" w14:textId="7E78953F" w:rsidR="002E0DE9" w:rsidRPr="0071285F"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4B2F65" w14:textId="77777777" w:rsidR="002E0DE9" w:rsidRPr="0071285F"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F660C3B" w14:textId="77777777" w:rsidR="002E0DE9" w:rsidRPr="0071285F"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8F02BC5" w14:textId="77777777" w:rsidR="002E0DE9" w:rsidRPr="0071285F"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70CBF39D" w14:textId="77777777" w:rsidR="002E0DE9" w:rsidRPr="0071285F"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B4DC013" w14:textId="519C9AFE" w:rsidR="002E0DE9" w:rsidRPr="0071285F"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CE846C" w14:textId="77777777" w:rsidR="002E0DE9" w:rsidRPr="0071285F"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1DBB162D" w14:textId="77777777" w:rsidR="002E0DE9" w:rsidRPr="0071285F"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2D4E8840" w14:textId="77777777" w:rsidR="002E0DE9" w:rsidRPr="0071285F"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s-ES"/>
        </w:rPr>
      </w:pPr>
    </w:p>
    <w:p w14:paraId="38CDD92A" w14:textId="77777777" w:rsidR="002E0DE9" w:rsidRPr="0071285F"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C10F8E6" w14:textId="77777777" w:rsidR="002E0DE9" w:rsidRPr="0071285F"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22964D3" w14:textId="77777777" w:rsidR="005330F7" w:rsidRPr="0071285F" w:rsidRDefault="005330F7" w:rsidP="009A2337">
      <w:pPr>
        <w:spacing w:after="0" w:line="240" w:lineRule="auto"/>
        <w:jc w:val="both"/>
        <w:rPr>
          <w:rFonts w:cs="Arial"/>
          <w:lang w:val="es-ES"/>
        </w:rPr>
      </w:pPr>
    </w:p>
    <w:p w14:paraId="490DC140" w14:textId="77777777" w:rsidR="002E0DE9" w:rsidRPr="0071285F" w:rsidRDefault="002E0DE9" w:rsidP="009A2337">
      <w:pPr>
        <w:spacing w:after="0" w:line="240" w:lineRule="auto"/>
        <w:jc w:val="both"/>
        <w:rPr>
          <w:rFonts w:cs="Arial"/>
          <w:lang w:val="es-ES"/>
        </w:rPr>
      </w:pPr>
    </w:p>
    <w:p w14:paraId="2FBBA2D8" w14:textId="77777777" w:rsidR="002E0DE9" w:rsidRPr="0071285F" w:rsidRDefault="002E0DE9" w:rsidP="009A2337">
      <w:pPr>
        <w:spacing w:after="0" w:line="240" w:lineRule="auto"/>
        <w:jc w:val="both"/>
        <w:rPr>
          <w:rFonts w:cs="Arial"/>
          <w:lang w:val="es-ES"/>
        </w:rPr>
      </w:pPr>
    </w:p>
    <w:p w14:paraId="4C631634" w14:textId="77777777" w:rsidR="002E0DE9" w:rsidRPr="0071285F" w:rsidRDefault="002E0DE9" w:rsidP="009A2337">
      <w:pPr>
        <w:spacing w:after="0" w:line="240" w:lineRule="auto"/>
        <w:jc w:val="both"/>
        <w:rPr>
          <w:rFonts w:cs="Arial"/>
          <w:lang w:val="es-ES"/>
        </w:rPr>
      </w:pPr>
    </w:p>
    <w:p w14:paraId="1057ABA6" w14:textId="77777777" w:rsidR="002E0DE9" w:rsidRPr="0071285F" w:rsidRDefault="002E0DE9" w:rsidP="009A2337">
      <w:pPr>
        <w:spacing w:after="0" w:line="240" w:lineRule="auto"/>
        <w:jc w:val="both"/>
        <w:rPr>
          <w:rFonts w:cs="Arial"/>
          <w:lang w:val="es-ES"/>
        </w:rPr>
      </w:pPr>
    </w:p>
    <w:p w14:paraId="0E60C238" w14:textId="77777777" w:rsidR="002E0DE9" w:rsidRPr="0071285F" w:rsidRDefault="002E0DE9" w:rsidP="009A2337">
      <w:pPr>
        <w:spacing w:after="0" w:line="240" w:lineRule="auto"/>
        <w:jc w:val="both"/>
        <w:rPr>
          <w:rFonts w:cs="Arial"/>
          <w:lang w:val="es-ES"/>
        </w:rPr>
      </w:pPr>
    </w:p>
    <w:p w14:paraId="310799B0" w14:textId="77777777" w:rsidR="002E0DE9" w:rsidRPr="0071285F" w:rsidRDefault="002E0DE9" w:rsidP="009A2337">
      <w:pPr>
        <w:spacing w:after="0" w:line="240" w:lineRule="auto"/>
        <w:jc w:val="both"/>
        <w:rPr>
          <w:rFonts w:cs="Arial"/>
          <w:lang w:val="es-ES"/>
        </w:rPr>
      </w:pPr>
    </w:p>
    <w:p w14:paraId="0B9FC963" w14:textId="77777777" w:rsidR="002E0DE9" w:rsidRPr="0071285F" w:rsidRDefault="002E0DE9" w:rsidP="009A2337">
      <w:pPr>
        <w:spacing w:after="0" w:line="240" w:lineRule="auto"/>
        <w:jc w:val="both"/>
        <w:rPr>
          <w:rFonts w:cs="Arial"/>
          <w:lang w:val="es-ES"/>
        </w:rPr>
      </w:pPr>
    </w:p>
    <w:p w14:paraId="0BFD8348" w14:textId="77777777" w:rsidR="002E0DE9" w:rsidRPr="0071285F" w:rsidRDefault="002E0DE9" w:rsidP="009A2337">
      <w:pPr>
        <w:spacing w:after="0" w:line="240" w:lineRule="auto"/>
        <w:jc w:val="both"/>
        <w:rPr>
          <w:rFonts w:cs="Arial"/>
          <w:lang w:val="es-ES"/>
        </w:rPr>
      </w:pPr>
    </w:p>
    <w:p w14:paraId="17A209FF" w14:textId="77777777" w:rsidR="002E0DE9" w:rsidRPr="0071285F" w:rsidRDefault="002E0DE9" w:rsidP="009A2337">
      <w:pPr>
        <w:spacing w:after="0" w:line="240" w:lineRule="auto"/>
        <w:jc w:val="both"/>
        <w:rPr>
          <w:rFonts w:cs="Arial"/>
          <w:lang w:val="es-ES"/>
        </w:rPr>
      </w:pPr>
    </w:p>
    <w:p w14:paraId="3E662EE3" w14:textId="264A523E" w:rsidR="006A7DC4" w:rsidRPr="0071285F" w:rsidRDefault="006A7DC4" w:rsidP="009A2337">
      <w:pPr>
        <w:jc w:val="both"/>
        <w:rPr>
          <w:rFonts w:cs="Arial"/>
          <w:lang w:val="es-ES"/>
        </w:rPr>
      </w:pPr>
      <w:r w:rsidRPr="0071285F">
        <w:rPr>
          <w:rFonts w:cs="Arial"/>
          <w:lang w:val="es-ES"/>
        </w:rPr>
        <w:br w:type="page"/>
      </w:r>
    </w:p>
    <w:p w14:paraId="3528F042" w14:textId="77777777" w:rsidR="001A0857" w:rsidRPr="0071285F" w:rsidRDefault="001A0857" w:rsidP="003465B4">
      <w:pPr>
        <w:widowControl w:val="0"/>
        <w:suppressAutoHyphens/>
        <w:autoSpaceDE w:val="0"/>
        <w:autoSpaceDN w:val="0"/>
        <w:spacing w:after="0" w:line="240" w:lineRule="auto"/>
        <w:jc w:val="center"/>
        <w:textAlignment w:val="baseline"/>
        <w:rPr>
          <w:rFonts w:eastAsia="Times New Roman" w:cs="Arial"/>
          <w:b/>
          <w:bCs/>
          <w:lang w:val="es-ES"/>
        </w:rPr>
      </w:pPr>
      <w:r w:rsidRPr="0071285F">
        <w:rPr>
          <w:rFonts w:eastAsia="Times New Roman" w:cs="Arial"/>
          <w:b/>
          <w:bCs/>
          <w:lang w:val="es-ES"/>
        </w:rPr>
        <w:lastRenderedPageBreak/>
        <w:t xml:space="preserve">PRESUPUESTO PARA 2027-2029 Y PROGRAMA DE TRABAJO PARA </w:t>
      </w:r>
    </w:p>
    <w:p w14:paraId="7E95E439" w14:textId="77777777" w:rsidR="001A0857" w:rsidRPr="0071285F" w:rsidRDefault="001A0857" w:rsidP="003465B4">
      <w:pPr>
        <w:widowControl w:val="0"/>
        <w:suppressAutoHyphens/>
        <w:autoSpaceDE w:val="0"/>
        <w:autoSpaceDN w:val="0"/>
        <w:spacing w:after="0" w:line="240" w:lineRule="auto"/>
        <w:jc w:val="center"/>
        <w:textAlignment w:val="baseline"/>
        <w:rPr>
          <w:rFonts w:eastAsia="Times New Roman" w:cs="Arial"/>
          <w:b/>
          <w:bCs/>
          <w:lang w:val="es-ES"/>
        </w:rPr>
      </w:pPr>
      <w:r w:rsidRPr="0071285F">
        <w:rPr>
          <w:rFonts w:eastAsia="Times New Roman" w:cs="Arial"/>
          <w:b/>
          <w:bCs/>
          <w:lang w:val="es-ES"/>
        </w:rPr>
        <w:t>EL PERÍODO ENTRE SESIONES ENTRE LA COP15 Y LA COP16</w:t>
      </w:r>
    </w:p>
    <w:p w14:paraId="3041B93B" w14:textId="28AB94EC" w:rsidR="00C108C1" w:rsidRPr="0071285F" w:rsidRDefault="00C108C1" w:rsidP="00674B68">
      <w:pPr>
        <w:pStyle w:val="Heading2"/>
        <w:keepNext w:val="0"/>
        <w:ind w:left="-90" w:right="-367"/>
        <w:jc w:val="center"/>
        <w:rPr>
          <w:rFonts w:ascii="Arial" w:hAnsi="Arial" w:cs="Arial"/>
          <w:sz w:val="22"/>
          <w:szCs w:val="22"/>
          <w:lang w:val="es-ES"/>
        </w:rPr>
      </w:pPr>
    </w:p>
    <w:p w14:paraId="4D9C44E3" w14:textId="77777777" w:rsidR="00674B68" w:rsidRPr="0071285F" w:rsidRDefault="00674B68" w:rsidP="00674B68">
      <w:pPr>
        <w:spacing w:after="0" w:line="240" w:lineRule="auto"/>
        <w:rPr>
          <w:lang w:val="es-ES"/>
        </w:rPr>
      </w:pPr>
    </w:p>
    <w:p w14:paraId="43A08207" w14:textId="77777777" w:rsidR="007D4F9F" w:rsidRPr="0071285F" w:rsidRDefault="007D4F9F" w:rsidP="003465B4">
      <w:pPr>
        <w:spacing w:after="0" w:line="240" w:lineRule="auto"/>
        <w:jc w:val="both"/>
        <w:rPr>
          <w:rFonts w:cs="Arial"/>
          <w:u w:val="single"/>
          <w:lang w:val="es-ES"/>
        </w:rPr>
      </w:pPr>
      <w:r w:rsidRPr="0071285F">
        <w:rPr>
          <w:rFonts w:cs="Arial"/>
          <w:u w:val="single"/>
          <w:lang w:val="es-ES"/>
        </w:rPr>
        <w:t>Antecedentes</w:t>
      </w:r>
    </w:p>
    <w:p w14:paraId="25ACD2BF" w14:textId="77777777" w:rsidR="00124C56" w:rsidRPr="0071285F" w:rsidRDefault="00124C56" w:rsidP="003465B4">
      <w:pPr>
        <w:spacing w:after="0" w:line="240" w:lineRule="auto"/>
        <w:jc w:val="both"/>
        <w:rPr>
          <w:rFonts w:cs="Arial"/>
          <w:u w:val="single"/>
          <w:lang w:val="es-ES"/>
        </w:rPr>
      </w:pPr>
    </w:p>
    <w:p w14:paraId="18A7D195" w14:textId="5D00C7D6" w:rsidR="007D4F9F" w:rsidRPr="0071285F" w:rsidRDefault="007D4F9F" w:rsidP="00124C56">
      <w:pPr>
        <w:numPr>
          <w:ilvl w:val="0"/>
          <w:numId w:val="11"/>
        </w:numPr>
        <w:spacing w:after="0" w:line="240" w:lineRule="auto"/>
        <w:ind w:left="567"/>
        <w:jc w:val="both"/>
        <w:rPr>
          <w:rFonts w:cs="Arial"/>
          <w:lang w:val="es-ES"/>
        </w:rPr>
      </w:pPr>
      <w:r w:rsidRPr="0071285F">
        <w:rPr>
          <w:rFonts w:cs="Arial"/>
          <w:lang w:val="es-ES"/>
        </w:rPr>
        <w:t xml:space="preserve">Este documento responde a la Resolución 14.2. </w:t>
      </w:r>
      <w:r w:rsidR="0057718F" w:rsidRPr="0071285F">
        <w:rPr>
          <w:rFonts w:cs="Arial"/>
          <w:i/>
          <w:lang w:val="es-ES"/>
        </w:rPr>
        <w:t>Asuntos administrativos y</w:t>
      </w:r>
      <w:r w:rsidRPr="0071285F">
        <w:rPr>
          <w:rFonts w:cs="Arial"/>
          <w:i/>
          <w:lang w:val="es-ES"/>
        </w:rPr>
        <w:t xml:space="preserve"> financieros </w:t>
      </w:r>
      <w:r w:rsidRPr="0071285F">
        <w:rPr>
          <w:rFonts w:cs="Arial"/>
          <w:lang w:val="es-ES"/>
        </w:rPr>
        <w:t xml:space="preserve">adoptada por la Conferencia de las Partes en su 14.a reunión (COP14), en la que se decidió que la Secretaría elaboraría un presupuesto trienal y lo pondría a disposición de las Partes 90 días antes de la fecha fijada para la apertura de la reunión ordinaria de la COP en la que vaya a ser examinado. </w:t>
      </w:r>
      <w:r w:rsidR="001C3A28" w:rsidRPr="001C3A28">
        <w:rPr>
          <w:rFonts w:cs="Arial"/>
          <w:lang w:val="es-ES"/>
        </w:rPr>
        <w:t>La Secretaría publicó el documento UNEP/CMS/COP15/Doc.14.2 en diciembre de 2025, de conformidad con este plazo. Tras la publicación del documento, la Secretaría de las Naciones Unidas comunicó cambios en la escala de sueldos del Servicio General (SG) para la sede de Bonn, lo que hizo necesaria la revisión del presente documento.</w:t>
      </w:r>
    </w:p>
    <w:p w14:paraId="242742B6" w14:textId="77777777" w:rsidR="00124C56" w:rsidRPr="0071285F" w:rsidRDefault="00124C56" w:rsidP="00124C56">
      <w:pPr>
        <w:spacing w:after="0" w:line="240" w:lineRule="auto"/>
        <w:ind w:left="567"/>
        <w:jc w:val="both"/>
        <w:rPr>
          <w:rFonts w:cs="Arial"/>
          <w:lang w:val="es-ES"/>
        </w:rPr>
      </w:pPr>
    </w:p>
    <w:p w14:paraId="34C18E43" w14:textId="631102CD" w:rsidR="00FD6EAC" w:rsidRPr="0071285F" w:rsidRDefault="00645313" w:rsidP="00825FB5">
      <w:pPr>
        <w:numPr>
          <w:ilvl w:val="0"/>
          <w:numId w:val="11"/>
        </w:numPr>
        <w:spacing w:after="0" w:line="240" w:lineRule="auto"/>
        <w:ind w:left="567"/>
        <w:jc w:val="both"/>
        <w:rPr>
          <w:rFonts w:cs="Arial"/>
          <w:lang w:val="es-ES"/>
        </w:rPr>
      </w:pPr>
      <w:r w:rsidRPr="0071285F">
        <w:rPr>
          <w:rFonts w:cs="Arial"/>
          <w:lang w:val="es-ES"/>
        </w:rPr>
        <w:t xml:space="preserve">El párrafo 23 de la Resolución 14.2 solicita a la Secretaría que, consultando con el Subcomité de Finanzas y Presupuesto, prepare propuestas presupuestarias —incluida una tabla de personal con los puestos de la Secretaría y su situación ocupacional, así como otros elementos— </w:t>
      </w:r>
      <w:r w:rsidR="000715AB" w:rsidRPr="0071285F">
        <w:rPr>
          <w:rFonts w:cs="Arial"/>
          <w:color w:val="000000" w:themeColor="text1"/>
          <w:lang w:val="es-ES"/>
        </w:rPr>
        <w:t>que contemplen,</w:t>
      </w:r>
      <w:r w:rsidR="000A593F" w:rsidRPr="0071285F">
        <w:rPr>
          <w:rFonts w:cs="Arial"/>
          <w:color w:val="000000" w:themeColor="text1"/>
          <w:lang w:val="es-ES"/>
        </w:rPr>
        <w:t xml:space="preserve"> </w:t>
      </w:r>
      <w:r w:rsidR="000715AB" w:rsidRPr="0071285F">
        <w:rPr>
          <w:rFonts w:cs="Arial"/>
          <w:color w:val="000000" w:themeColor="text1"/>
          <w:lang w:val="es-ES"/>
        </w:rPr>
        <w:t xml:space="preserve">como </w:t>
      </w:r>
      <w:r w:rsidRPr="0071285F">
        <w:rPr>
          <w:rFonts w:cs="Arial"/>
          <w:lang w:val="es-ES"/>
        </w:rPr>
        <w:t>mínimo,</w:t>
      </w:r>
      <w:r w:rsidR="000A593F" w:rsidRPr="0071285F">
        <w:rPr>
          <w:rFonts w:cs="Arial"/>
          <w:lang w:val="es-ES"/>
        </w:rPr>
        <w:t xml:space="preserve"> </w:t>
      </w:r>
      <w:r w:rsidRPr="0071285F">
        <w:rPr>
          <w:rFonts w:cs="Arial"/>
          <w:lang w:val="es-ES"/>
        </w:rPr>
        <w:t>escenarios presupuestarios de crecimiento nominal cero y de crecimiento real cero. Se someterá a la consideración de la Conferencia de las Partes. El párrafo 24 insta a la Secretaría a elaborar un proyecto de Programa de Trabajo para el período entre sesiones comprendido entre la COP15 y la COP16, como parte de las propuestas presupuestarias.</w:t>
      </w:r>
    </w:p>
    <w:p w14:paraId="1F87B899" w14:textId="77777777" w:rsidR="00FD6EAC" w:rsidRPr="0071285F" w:rsidRDefault="00FD6EAC" w:rsidP="00FD6EAC">
      <w:pPr>
        <w:spacing w:after="0" w:line="240" w:lineRule="auto"/>
        <w:ind w:left="567"/>
        <w:jc w:val="both"/>
        <w:rPr>
          <w:rFonts w:cs="Arial"/>
          <w:lang w:val="es-ES"/>
        </w:rPr>
      </w:pPr>
    </w:p>
    <w:p w14:paraId="72950083" w14:textId="253F7CF8" w:rsidR="00645313" w:rsidRPr="0071285F" w:rsidRDefault="00744846" w:rsidP="00FD6EAC">
      <w:pPr>
        <w:numPr>
          <w:ilvl w:val="0"/>
          <w:numId w:val="11"/>
        </w:numPr>
        <w:spacing w:after="0" w:line="240" w:lineRule="auto"/>
        <w:ind w:left="567"/>
        <w:jc w:val="both"/>
        <w:rPr>
          <w:rFonts w:cs="Arial"/>
          <w:lang w:val="es-ES"/>
        </w:rPr>
      </w:pPr>
      <w:r w:rsidRPr="0071285F">
        <w:rPr>
          <w:rFonts w:cs="Arial"/>
          <w:lang w:val="es-ES"/>
        </w:rPr>
        <w:t>La Secretaría recabó la opinión del Subcomité de Finanzas y Presupuesto para elaborar las propuestas presupuestarias de este documento</w:t>
      </w:r>
      <w:r w:rsidR="00D02159">
        <w:rPr>
          <w:rFonts w:cs="Arial"/>
          <w:lang w:val="es-ES"/>
        </w:rPr>
        <w:t xml:space="preserve">, </w:t>
      </w:r>
      <w:r w:rsidR="00D02159" w:rsidRPr="00D02159">
        <w:rPr>
          <w:rFonts w:cs="Arial"/>
          <w:lang w:val="es-ES"/>
        </w:rPr>
        <w:t>incluidas las revisiones</w:t>
      </w:r>
      <w:r w:rsidR="00CA5DB4">
        <w:rPr>
          <w:rFonts w:cs="Arial"/>
          <w:lang w:val="es-ES"/>
        </w:rPr>
        <w:t>,</w:t>
      </w:r>
      <w:r w:rsidRPr="0071285F">
        <w:rPr>
          <w:rFonts w:cs="Arial"/>
          <w:lang w:val="es-ES"/>
        </w:rPr>
        <w:t xml:space="preserve"> y las ajustó en función de los comentarios recibidos. La Secretaría solicitará la opinión del Subcomité sobre el presente documento antes de la celebración de la COP15. Este documento presupuestario también </w:t>
      </w:r>
      <w:r w:rsidR="00645313" w:rsidRPr="0071285F">
        <w:rPr>
          <w:rFonts w:cs="Arial"/>
          <w:color w:val="000000" w:themeColor="text1"/>
          <w:lang w:val="es-ES"/>
        </w:rPr>
        <w:t xml:space="preserve">se tratará en la próxima </w:t>
      </w:r>
      <w:r w:rsidR="00CA5DB4">
        <w:rPr>
          <w:rFonts w:cs="Arial"/>
          <w:color w:val="000000" w:themeColor="text1"/>
          <w:lang w:val="es-ES"/>
        </w:rPr>
        <w:t>57</w:t>
      </w:r>
      <w:r w:rsidR="00287030">
        <w:rPr>
          <w:rFonts w:cs="Arial"/>
          <w:color w:val="000000" w:themeColor="text1"/>
          <w:lang w:val="es-ES"/>
        </w:rPr>
        <w:t>ª</w:t>
      </w:r>
      <w:r w:rsidR="00CA5DB4">
        <w:rPr>
          <w:rFonts w:cs="Arial"/>
          <w:color w:val="000000" w:themeColor="text1"/>
          <w:lang w:val="es-ES"/>
        </w:rPr>
        <w:t xml:space="preserve"> </w:t>
      </w:r>
      <w:r w:rsidR="00645313" w:rsidRPr="0071285F">
        <w:rPr>
          <w:rFonts w:cs="Arial"/>
          <w:color w:val="000000" w:themeColor="text1"/>
          <w:lang w:val="es-ES"/>
        </w:rPr>
        <w:t>reunión del Comité Permanente, que tendrá lugar inmediatamente antes de</w:t>
      </w:r>
      <w:r w:rsidRPr="0071285F">
        <w:rPr>
          <w:rFonts w:cs="Arial"/>
          <w:lang w:val="es-ES"/>
        </w:rPr>
        <w:t xml:space="preserve"> la COP15. </w:t>
      </w:r>
    </w:p>
    <w:p w14:paraId="49FB7BC1" w14:textId="77777777" w:rsidR="002758A2" w:rsidRPr="0071285F" w:rsidRDefault="002758A2" w:rsidP="00FD6EAC">
      <w:pPr>
        <w:spacing w:after="0" w:line="240" w:lineRule="auto"/>
        <w:ind w:left="567"/>
        <w:jc w:val="both"/>
        <w:rPr>
          <w:rFonts w:cs="Arial"/>
          <w:u w:val="single"/>
          <w:lang w:val="es-ES"/>
        </w:rPr>
      </w:pPr>
    </w:p>
    <w:p w14:paraId="6AB0B7F8" w14:textId="75B64FF2" w:rsidR="009D50B7" w:rsidRPr="0071285F" w:rsidRDefault="009D50B7" w:rsidP="00825FB5">
      <w:pPr>
        <w:spacing w:after="0" w:line="240" w:lineRule="auto"/>
        <w:jc w:val="both"/>
        <w:rPr>
          <w:rFonts w:cs="Arial"/>
          <w:u w:val="single"/>
          <w:lang w:val="es-ES"/>
        </w:rPr>
      </w:pPr>
      <w:r w:rsidRPr="0071285F">
        <w:rPr>
          <w:rFonts w:cs="Arial"/>
          <w:u w:val="single"/>
          <w:lang w:val="es-ES"/>
        </w:rPr>
        <w:t xml:space="preserve">Proyectos de presupuesto propuestos para 2027-2029 </w:t>
      </w:r>
    </w:p>
    <w:p w14:paraId="7A823AA8" w14:textId="77777777" w:rsidR="00825FB5" w:rsidRPr="0071285F" w:rsidRDefault="00825FB5" w:rsidP="00825FB5">
      <w:pPr>
        <w:spacing w:after="0" w:line="240" w:lineRule="auto"/>
        <w:jc w:val="both"/>
        <w:rPr>
          <w:rFonts w:cs="Arial"/>
          <w:lang w:val="es-ES"/>
        </w:rPr>
      </w:pPr>
    </w:p>
    <w:p w14:paraId="188E866E" w14:textId="77777777" w:rsidR="009D50B7" w:rsidRPr="0071285F" w:rsidRDefault="009D50B7" w:rsidP="00825FB5">
      <w:pPr>
        <w:pStyle w:val="Heading1"/>
        <w:spacing w:before="0" w:line="240" w:lineRule="auto"/>
        <w:jc w:val="both"/>
        <w:rPr>
          <w:rFonts w:ascii="Arial" w:hAnsi="Arial" w:cs="Arial"/>
          <w:b/>
          <w:bCs/>
          <w:color w:val="auto"/>
          <w:sz w:val="22"/>
          <w:szCs w:val="22"/>
          <w:lang w:val="es-ES"/>
        </w:rPr>
      </w:pPr>
      <w:r w:rsidRPr="0071285F">
        <w:rPr>
          <w:rFonts w:ascii="Arial" w:hAnsi="Arial" w:cs="Arial"/>
          <w:b/>
          <w:bCs/>
          <w:color w:val="auto"/>
          <w:sz w:val="22"/>
          <w:szCs w:val="22"/>
          <w:lang w:val="es-ES"/>
        </w:rPr>
        <w:t>Introducción y factores relevantes en todos los escenarios</w:t>
      </w:r>
    </w:p>
    <w:p w14:paraId="2EC7DB91" w14:textId="77777777" w:rsidR="009D50B7" w:rsidRPr="0071285F" w:rsidRDefault="009D50B7" w:rsidP="009D50B7">
      <w:pPr>
        <w:pStyle w:val="BodyText"/>
        <w:jc w:val="both"/>
        <w:rPr>
          <w:b/>
          <w:lang w:val="es-ES"/>
        </w:rPr>
      </w:pPr>
    </w:p>
    <w:p w14:paraId="443F0698" w14:textId="7A6228A6" w:rsidR="009D50B7" w:rsidRPr="0071285F" w:rsidRDefault="009D50B7" w:rsidP="00825FB5">
      <w:pPr>
        <w:numPr>
          <w:ilvl w:val="0"/>
          <w:numId w:val="11"/>
        </w:numPr>
        <w:spacing w:after="80" w:line="240" w:lineRule="auto"/>
        <w:ind w:left="567"/>
        <w:jc w:val="both"/>
        <w:rPr>
          <w:rFonts w:cs="Arial"/>
          <w:lang w:val="es-ES"/>
        </w:rPr>
      </w:pPr>
      <w:r w:rsidRPr="0071285F">
        <w:rPr>
          <w:rFonts w:cs="Arial"/>
          <w:lang w:val="es-ES"/>
        </w:rPr>
        <w:t>Tomando como referencia el presupuesto para 2024–2026 adoptado en la COP14 y la ejecución del presupuesto de la CMS 2024–2025 (UNEP/CMS/COP15/Doc.14.1), la presente propuesta incluye tres escenarios diferentes para el trienio 2027–2029, que se resumen a continuación:</w:t>
      </w:r>
    </w:p>
    <w:p w14:paraId="40ECC28C" w14:textId="7F430362" w:rsidR="009D50B7" w:rsidRPr="0071285F" w:rsidRDefault="009D50B7" w:rsidP="00825FB5">
      <w:pPr>
        <w:pStyle w:val="ListParagraph"/>
        <w:widowControl w:val="0"/>
        <w:numPr>
          <w:ilvl w:val="1"/>
          <w:numId w:val="11"/>
        </w:numPr>
        <w:tabs>
          <w:tab w:val="left" w:pos="1104"/>
        </w:tabs>
        <w:autoSpaceDE w:val="0"/>
        <w:autoSpaceDN w:val="0"/>
        <w:spacing w:after="80" w:line="240" w:lineRule="auto"/>
        <w:ind w:left="1134" w:right="-40" w:hanging="567"/>
        <w:contextualSpacing w:val="0"/>
        <w:jc w:val="both"/>
        <w:rPr>
          <w:rFonts w:cs="Arial"/>
          <w:lang w:val="es-ES"/>
        </w:rPr>
      </w:pPr>
      <w:r w:rsidRPr="0071285F">
        <w:rPr>
          <w:rFonts w:cs="Arial"/>
          <w:lang w:val="es-ES"/>
        </w:rPr>
        <w:t>Escenario 1: Crecimiento nominal cero con respecto al presupuesto de 2024-2026;</w:t>
      </w:r>
    </w:p>
    <w:p w14:paraId="55F039B8" w14:textId="2F81DBC2" w:rsidR="009D50B7" w:rsidRPr="0071285F" w:rsidRDefault="009D50B7" w:rsidP="00825FB5">
      <w:pPr>
        <w:pStyle w:val="ListParagraph"/>
        <w:widowControl w:val="0"/>
        <w:numPr>
          <w:ilvl w:val="1"/>
          <w:numId w:val="11"/>
        </w:numPr>
        <w:tabs>
          <w:tab w:val="left" w:pos="1104"/>
        </w:tabs>
        <w:autoSpaceDE w:val="0"/>
        <w:autoSpaceDN w:val="0"/>
        <w:spacing w:after="80" w:line="240" w:lineRule="auto"/>
        <w:ind w:left="1134" w:right="-40" w:hanging="567"/>
        <w:contextualSpacing w:val="0"/>
        <w:jc w:val="both"/>
        <w:rPr>
          <w:rFonts w:cs="Arial"/>
          <w:lang w:val="es-ES"/>
        </w:rPr>
      </w:pPr>
      <w:r w:rsidRPr="0071285F">
        <w:rPr>
          <w:rFonts w:cs="Arial"/>
          <w:lang w:val="es-ES"/>
        </w:rPr>
        <w:t>Escenario 2: Crecimiento real cero con respecto al presupuesto de 2024-2026; y</w:t>
      </w:r>
    </w:p>
    <w:p w14:paraId="7BE31EE8" w14:textId="3A21D1F4" w:rsidR="009D50B7" w:rsidRPr="0071285F" w:rsidRDefault="009D50B7" w:rsidP="00825FB5">
      <w:pPr>
        <w:pStyle w:val="ListParagraph"/>
        <w:widowControl w:val="0"/>
        <w:numPr>
          <w:ilvl w:val="1"/>
          <w:numId w:val="11"/>
        </w:numPr>
        <w:tabs>
          <w:tab w:val="left" w:pos="1104"/>
        </w:tabs>
        <w:autoSpaceDE w:val="0"/>
        <w:autoSpaceDN w:val="0"/>
        <w:spacing w:after="0" w:line="240" w:lineRule="auto"/>
        <w:ind w:left="1134" w:right="-42" w:hanging="567"/>
        <w:contextualSpacing w:val="0"/>
        <w:jc w:val="both"/>
        <w:rPr>
          <w:rFonts w:cs="Arial"/>
          <w:lang w:val="es-ES"/>
        </w:rPr>
      </w:pPr>
      <w:r w:rsidRPr="0071285F">
        <w:rPr>
          <w:rFonts w:cs="Arial"/>
          <w:lang w:val="es-ES"/>
        </w:rPr>
        <w:t>Escenario 3: Crecimiento moderado.</w:t>
      </w:r>
    </w:p>
    <w:p w14:paraId="5325AD08" w14:textId="77777777" w:rsidR="009D50B7" w:rsidRPr="0071285F" w:rsidRDefault="009D50B7" w:rsidP="00825FB5">
      <w:pPr>
        <w:spacing w:after="0" w:line="240" w:lineRule="auto"/>
        <w:ind w:left="567" w:right="-42"/>
        <w:rPr>
          <w:rFonts w:cs="Arial"/>
          <w:lang w:val="es-ES"/>
        </w:rPr>
      </w:pPr>
    </w:p>
    <w:p w14:paraId="12ADF514" w14:textId="4095AA42" w:rsidR="005D3F52" w:rsidRPr="0071285F" w:rsidRDefault="009D50B7" w:rsidP="00825FB5">
      <w:pPr>
        <w:numPr>
          <w:ilvl w:val="0"/>
          <w:numId w:val="11"/>
        </w:numPr>
        <w:spacing w:after="0" w:line="240" w:lineRule="auto"/>
        <w:ind w:left="567"/>
        <w:jc w:val="both"/>
        <w:rPr>
          <w:rFonts w:cs="Arial"/>
          <w:lang w:val="es-ES"/>
        </w:rPr>
      </w:pPr>
      <w:r w:rsidRPr="0071285F">
        <w:rPr>
          <w:rFonts w:cs="Arial"/>
          <w:lang w:val="es-ES"/>
        </w:rPr>
        <w:t xml:space="preserve">Los costes de personal para todos los escenarios se basan en los costes salariales estándar actualizados, con un incremento por inflación del 2 % (Anexo 1), igual que en propuestas presupuestarias anteriores. De acuerdo con las prácticas de las agencias de las Naciones Unidas en Bonn, se ha aplicado un </w:t>
      </w:r>
      <w:r w:rsidR="005D3F52" w:rsidRPr="0071285F">
        <w:rPr>
          <w:rFonts w:cs="Arial"/>
          <w:color w:val="000000" w:themeColor="text1"/>
          <w:lang w:val="es-ES"/>
        </w:rPr>
        <w:t xml:space="preserve">salario estándar </w:t>
      </w:r>
      <w:r w:rsidRPr="0071285F">
        <w:rPr>
          <w:rFonts w:cs="Arial"/>
          <w:lang w:val="es-ES"/>
        </w:rPr>
        <w:t>a los puestos de servicio general.</w:t>
      </w:r>
    </w:p>
    <w:p w14:paraId="4D7DB0CA" w14:textId="77777777" w:rsidR="005D3F52" w:rsidRPr="0071285F" w:rsidRDefault="005D3F52" w:rsidP="005D3F52">
      <w:pPr>
        <w:spacing w:after="0" w:line="240" w:lineRule="auto"/>
        <w:ind w:left="567"/>
        <w:jc w:val="both"/>
        <w:rPr>
          <w:rFonts w:cs="Arial"/>
          <w:lang w:val="es-ES"/>
        </w:rPr>
      </w:pPr>
    </w:p>
    <w:p w14:paraId="2ADA4520" w14:textId="0D0E961A" w:rsidR="00825FB5" w:rsidRPr="0071285F" w:rsidRDefault="0090217D">
      <w:pPr>
        <w:numPr>
          <w:ilvl w:val="0"/>
          <w:numId w:val="11"/>
        </w:numPr>
        <w:spacing w:after="0" w:line="240" w:lineRule="auto"/>
        <w:ind w:left="567"/>
        <w:jc w:val="both"/>
        <w:rPr>
          <w:rFonts w:cs="Arial"/>
          <w:lang w:val="es-ES"/>
        </w:rPr>
      </w:pPr>
      <w:r w:rsidRPr="0071285F">
        <w:rPr>
          <w:rFonts w:cs="Arial"/>
          <w:color w:val="000000" w:themeColor="text1"/>
          <w:lang w:val="es-ES"/>
        </w:rPr>
        <w:t xml:space="preserve">Excepto en el </w:t>
      </w:r>
      <w:r w:rsidR="00B66A06" w:rsidRPr="0071285F">
        <w:rPr>
          <w:rFonts w:cs="Arial"/>
          <w:lang w:val="es-ES"/>
        </w:rPr>
        <w:t>escenario de crecimiento nominal cero, también se ha aplicado un incremento del 2 % por inflación a los demás conceptos del presupuesto, como servicios contractuales, gastos operativos, equipos, suministros y viajes del personal.</w:t>
      </w:r>
    </w:p>
    <w:p w14:paraId="4297D0B4" w14:textId="44D0CE0A" w:rsidR="00C16620" w:rsidRPr="0071285F" w:rsidRDefault="007221AF" w:rsidP="00825FB5">
      <w:pPr>
        <w:spacing w:after="0" w:line="240" w:lineRule="auto"/>
        <w:jc w:val="both"/>
        <w:rPr>
          <w:rFonts w:cs="Arial"/>
          <w:lang w:val="es-ES"/>
        </w:rPr>
      </w:pPr>
      <w:r w:rsidRPr="0071285F">
        <w:rPr>
          <w:rFonts w:cs="Arial"/>
          <w:u w:val="single"/>
          <w:lang w:val="es-ES"/>
        </w:rPr>
        <w:lastRenderedPageBreak/>
        <w:t>Contexto actual del presupuesto de la CMS</w:t>
      </w:r>
      <w:r w:rsidR="00C16620" w:rsidRPr="0071285F">
        <w:rPr>
          <w:rFonts w:cs="Arial"/>
          <w:lang w:val="es-ES"/>
        </w:rPr>
        <w:t xml:space="preserve"> </w:t>
      </w:r>
    </w:p>
    <w:p w14:paraId="3D4847B1" w14:textId="77777777" w:rsidR="00825FB5" w:rsidRPr="0071285F" w:rsidRDefault="00825FB5" w:rsidP="00825FB5">
      <w:pPr>
        <w:spacing w:after="0" w:line="240" w:lineRule="auto"/>
        <w:jc w:val="both"/>
        <w:rPr>
          <w:rFonts w:cs="Arial"/>
          <w:lang w:val="es-ES"/>
        </w:rPr>
      </w:pPr>
    </w:p>
    <w:p w14:paraId="7737E9C4" w14:textId="5C0BC2E7" w:rsidR="004E5844" w:rsidRPr="0071285F" w:rsidRDefault="004E5844" w:rsidP="00825FB5">
      <w:pPr>
        <w:numPr>
          <w:ilvl w:val="0"/>
          <w:numId w:val="11"/>
        </w:numPr>
        <w:spacing w:after="0" w:line="240" w:lineRule="auto"/>
        <w:ind w:left="567"/>
        <w:jc w:val="both"/>
        <w:rPr>
          <w:rFonts w:cs="Arial"/>
          <w:color w:val="000000"/>
          <w:lang w:val="es-ES"/>
        </w:rPr>
      </w:pPr>
      <w:r w:rsidRPr="0071285F">
        <w:rPr>
          <w:rFonts w:cs="Arial"/>
          <w:color w:val="000000" w:themeColor="text1"/>
          <w:lang w:val="es-ES"/>
        </w:rPr>
        <w:t xml:space="preserve">Hay muchas necesidades que compiten por los fondos destinados a las prioridades internacionales. La CMS desempeña un papel singular y fundamental en la conservación de la biodiversidad y en la lucha contra los factores que degradan el medio ambiente, enfocado en las especies migratorias de animales silvestres y en los hábitats que necesitan para sobrevivir. La conservación de las especies migratorias es fundamental para el funcionamiento de los ecosistemas naturales, aporta enormes beneficios al bienestar humano y resulta esencial para alcanzar el desarrollo sostenible. </w:t>
      </w:r>
    </w:p>
    <w:p w14:paraId="51A451DE" w14:textId="77777777" w:rsidR="00717AE5" w:rsidRPr="0071285F" w:rsidRDefault="00717AE5" w:rsidP="00717AE5">
      <w:pPr>
        <w:spacing w:after="0" w:line="240" w:lineRule="auto"/>
        <w:ind w:left="567"/>
        <w:jc w:val="both"/>
        <w:rPr>
          <w:rFonts w:cs="Arial"/>
          <w:color w:val="000000"/>
          <w:lang w:val="es-ES"/>
        </w:rPr>
      </w:pPr>
    </w:p>
    <w:p w14:paraId="743585E9" w14:textId="208C457D" w:rsidR="00C16620" w:rsidRPr="0071285F" w:rsidRDefault="00C16620" w:rsidP="00717AE5">
      <w:pPr>
        <w:numPr>
          <w:ilvl w:val="0"/>
          <w:numId w:val="11"/>
        </w:numPr>
        <w:spacing w:after="0" w:line="240" w:lineRule="auto"/>
        <w:ind w:left="567"/>
        <w:jc w:val="both"/>
        <w:rPr>
          <w:rFonts w:cs="Arial"/>
          <w:color w:val="000000"/>
          <w:lang w:val="es-ES"/>
        </w:rPr>
      </w:pPr>
      <w:r w:rsidRPr="0071285F">
        <w:rPr>
          <w:rFonts w:cs="Arial"/>
          <w:color w:val="000000"/>
          <w:lang w:val="es-ES"/>
        </w:rPr>
        <w:t xml:space="preserve">Ahora más que nunca, la CMS necesita contar con los recursos necesarios para cumplir su misión, especialmente frente a la pérdida de biodiversidad, el cambio climático y otros desafíos globales. El primer informe sobre el </w:t>
      </w:r>
      <w:r w:rsidRPr="0071285F">
        <w:rPr>
          <w:rFonts w:cs="Arial"/>
          <w:i/>
          <w:iCs/>
          <w:color w:val="000000"/>
          <w:lang w:val="es-ES"/>
        </w:rPr>
        <w:t>estado de las especies migratorias en el mundo</w:t>
      </w:r>
      <w:r w:rsidRPr="0071285F">
        <w:rPr>
          <w:rFonts w:cs="Arial"/>
          <w:color w:val="000000"/>
          <w:lang w:val="es-ES"/>
        </w:rPr>
        <w:t xml:space="preserve"> se publicó en la COP14 (2024) y documentó el estado de conservación y las principales amenazas para las especies migratorias, en particular su sobreexplotación y la pérdida y fragmentación de sus hábitats, además de proponer soluciones concretas.</w:t>
      </w:r>
    </w:p>
    <w:p w14:paraId="3B5249DD" w14:textId="77777777" w:rsidR="003A0D57" w:rsidRPr="0071285F" w:rsidRDefault="003A0D57" w:rsidP="003A0D57">
      <w:pPr>
        <w:spacing w:after="0" w:line="240" w:lineRule="auto"/>
        <w:ind w:left="819"/>
        <w:jc w:val="both"/>
        <w:rPr>
          <w:rFonts w:cs="Arial"/>
          <w:color w:val="000000"/>
          <w:lang w:val="es-ES"/>
        </w:rPr>
      </w:pPr>
    </w:p>
    <w:p w14:paraId="25EA4E8B" w14:textId="6CC34467" w:rsidR="00FE4FF2" w:rsidRPr="0071285F" w:rsidRDefault="007221AF" w:rsidP="000731EC">
      <w:pPr>
        <w:numPr>
          <w:ilvl w:val="0"/>
          <w:numId w:val="11"/>
        </w:numPr>
        <w:spacing w:after="0" w:line="240" w:lineRule="auto"/>
        <w:ind w:left="567"/>
        <w:jc w:val="both"/>
        <w:rPr>
          <w:rFonts w:cs="Arial"/>
          <w:color w:val="000000"/>
          <w:lang w:val="es-ES"/>
        </w:rPr>
      </w:pPr>
      <w:r w:rsidRPr="0071285F">
        <w:rPr>
          <w:rFonts w:cs="Arial"/>
          <w:color w:val="000000"/>
          <w:lang w:val="es-ES"/>
        </w:rPr>
        <w:t>El trabajo realizado por la CMS contribuye directamente a alcanzar el Marco Mundial para la Biodiversidad de Kunming-Montreal (KMGBF) y otras prioridades globales. En particular, la CMS sigue siendo un referente mundial en el asunto transversal de la conectividad ecológica, contribuyendo al cumplimiento del Objetivo A y de las Metas 1, 2, 3 y 12 del KMGBF. La CMS también se dispone a lanzar una nueva iniciativa global de gran envergadura que garantice que toda captura de especies migratorias sea legal y sostenible, lo que contribuirá al cumplimiento de las Metas 4, 5 y 9 del KMGBF.</w:t>
      </w:r>
    </w:p>
    <w:p w14:paraId="1956F7D1" w14:textId="77777777" w:rsidR="003A0D57" w:rsidRPr="0071285F" w:rsidRDefault="003A0D57" w:rsidP="003A0D57">
      <w:pPr>
        <w:spacing w:after="0" w:line="240" w:lineRule="auto"/>
        <w:jc w:val="both"/>
        <w:rPr>
          <w:rFonts w:cs="Arial"/>
          <w:color w:val="000000"/>
          <w:lang w:val="es-ES"/>
        </w:rPr>
      </w:pPr>
    </w:p>
    <w:p w14:paraId="3F4757BB" w14:textId="3E185B73" w:rsidR="007221AF" w:rsidRPr="0071285F" w:rsidRDefault="00E16C05" w:rsidP="000731EC">
      <w:pPr>
        <w:numPr>
          <w:ilvl w:val="0"/>
          <w:numId w:val="11"/>
        </w:numPr>
        <w:spacing w:after="0" w:line="240" w:lineRule="auto"/>
        <w:ind w:left="567"/>
        <w:jc w:val="both"/>
        <w:rPr>
          <w:rFonts w:cs="Arial"/>
          <w:color w:val="000000"/>
          <w:lang w:val="es-ES"/>
        </w:rPr>
      </w:pPr>
      <w:r w:rsidRPr="0071285F">
        <w:rPr>
          <w:rFonts w:cs="Arial"/>
          <w:color w:val="000000"/>
          <w:lang w:val="es-ES"/>
        </w:rPr>
        <w:t xml:space="preserve">Por último, la CMS ha demostrado su capacidad para utilizar de manera eficaz su presupuesto central —que cubre principalmente un contingente de personal relativamente reducido—, multiplicando de ese modo su impacto a nivel mundial mediante la colaboración con una amplia variedad de socios. Invertir en la CMS proporciona beneficios que se multiplican exponencialmente. </w:t>
      </w:r>
    </w:p>
    <w:p w14:paraId="242168CD" w14:textId="77777777" w:rsidR="00FE4FF2" w:rsidRPr="0071285F" w:rsidRDefault="00FE4FF2" w:rsidP="00825FB5">
      <w:pPr>
        <w:pStyle w:val="NormalWeb"/>
        <w:spacing w:before="0" w:beforeAutospacing="0" w:after="0" w:afterAutospacing="0"/>
        <w:ind w:left="819"/>
        <w:rPr>
          <w:rFonts w:ascii="Arial" w:hAnsi="Arial" w:cs="Arial"/>
          <w:color w:val="000000"/>
          <w:sz w:val="22"/>
          <w:szCs w:val="22"/>
          <w:lang w:val="es-ES"/>
        </w:rPr>
      </w:pPr>
    </w:p>
    <w:p w14:paraId="2CC22709" w14:textId="4953488E" w:rsidR="007221AF" w:rsidRPr="0071285F" w:rsidRDefault="007221AF" w:rsidP="00825FB5">
      <w:pPr>
        <w:pStyle w:val="NormalWeb"/>
        <w:spacing w:before="0" w:beforeAutospacing="0" w:after="0" w:afterAutospacing="0"/>
        <w:rPr>
          <w:rFonts w:ascii="Arial" w:hAnsi="Arial" w:cs="Arial"/>
          <w:color w:val="000000"/>
          <w:sz w:val="22"/>
          <w:szCs w:val="22"/>
          <w:u w:val="single"/>
          <w:lang w:val="es-ES"/>
        </w:rPr>
      </w:pPr>
      <w:r w:rsidRPr="0071285F">
        <w:rPr>
          <w:rFonts w:ascii="Arial" w:hAnsi="Arial" w:cs="Arial"/>
          <w:color w:val="000000"/>
          <w:sz w:val="22"/>
          <w:szCs w:val="22"/>
          <w:u w:val="single"/>
          <w:lang w:val="es-ES"/>
        </w:rPr>
        <w:t>Consideraciones fundamentales para los tres escenarios</w:t>
      </w:r>
    </w:p>
    <w:p w14:paraId="30E551AC" w14:textId="77777777" w:rsidR="003A0D57" w:rsidRPr="0071285F" w:rsidRDefault="003A0D57" w:rsidP="00825FB5">
      <w:pPr>
        <w:pStyle w:val="NormalWeb"/>
        <w:spacing w:before="0" w:beforeAutospacing="0" w:after="0" w:afterAutospacing="0"/>
        <w:rPr>
          <w:rFonts w:ascii="Arial" w:hAnsi="Arial" w:cs="Arial"/>
          <w:color w:val="000000"/>
          <w:sz w:val="22"/>
          <w:szCs w:val="22"/>
          <w:u w:val="single"/>
          <w:lang w:val="es-ES"/>
        </w:rPr>
      </w:pPr>
    </w:p>
    <w:p w14:paraId="0C84EE7B" w14:textId="50F26A97" w:rsidR="00552C74" w:rsidRPr="003058C9" w:rsidRDefault="000A31B6" w:rsidP="00552C74">
      <w:pPr>
        <w:numPr>
          <w:ilvl w:val="0"/>
          <w:numId w:val="11"/>
        </w:numPr>
        <w:spacing w:after="0" w:line="240" w:lineRule="auto"/>
        <w:ind w:left="567"/>
        <w:jc w:val="both"/>
        <w:rPr>
          <w:rFonts w:cs="Arial"/>
          <w:color w:val="000000"/>
          <w:lang w:val="es-ES"/>
        </w:rPr>
      </w:pPr>
      <w:r w:rsidRPr="0071285F">
        <w:rPr>
          <w:rFonts w:cs="Arial"/>
          <w:lang w:val="es-ES"/>
        </w:rPr>
        <w:t xml:space="preserve">A la hora de analizar los tres escenarios, hay diversas consideraciones </w:t>
      </w:r>
      <w:proofErr w:type="gramStart"/>
      <w:r w:rsidRPr="0071285F">
        <w:rPr>
          <w:rFonts w:cs="Arial"/>
          <w:lang w:val="es-ES"/>
        </w:rPr>
        <w:t>a</w:t>
      </w:r>
      <w:proofErr w:type="gramEnd"/>
      <w:r w:rsidRPr="0071285F">
        <w:rPr>
          <w:rFonts w:cs="Arial"/>
          <w:lang w:val="es-ES"/>
        </w:rPr>
        <w:t xml:space="preserve"> tener en cuenta.</w:t>
      </w:r>
      <w:r w:rsidRPr="0071285F" w:rsidDel="007E500F">
        <w:rPr>
          <w:rFonts w:cs="Arial"/>
          <w:lang w:val="es-ES"/>
        </w:rPr>
        <w:t xml:space="preserve"> </w:t>
      </w:r>
      <w:r w:rsidR="00CF6C9B" w:rsidRPr="00CF6C9B">
        <w:rPr>
          <w:rFonts w:cs="Arial"/>
          <w:lang w:val="es-ES"/>
        </w:rPr>
        <w:t xml:space="preserve">En primer lugar, los gastos de personal correspondientes al personal </w:t>
      </w:r>
      <w:r w:rsidR="00A844B4">
        <w:rPr>
          <w:rFonts w:cs="Arial"/>
          <w:lang w:val="es-ES"/>
        </w:rPr>
        <w:t>profesional</w:t>
      </w:r>
      <w:r w:rsidR="00CF6C9B" w:rsidRPr="00CF6C9B">
        <w:rPr>
          <w:rFonts w:cs="Arial"/>
          <w:lang w:val="es-ES"/>
        </w:rPr>
        <w:t xml:space="preserve"> reflejan las revisiones anuales de la escala de sueldos, los ajustes por lugar de </w:t>
      </w:r>
      <w:r w:rsidR="00A07D7E">
        <w:rPr>
          <w:rFonts w:cs="Arial"/>
          <w:lang w:val="es-ES"/>
        </w:rPr>
        <w:t>servicio</w:t>
      </w:r>
      <w:r w:rsidR="00CF6C9B" w:rsidRPr="00CF6C9B">
        <w:rPr>
          <w:rFonts w:cs="Arial"/>
          <w:lang w:val="es-ES"/>
        </w:rPr>
        <w:t xml:space="preserve"> para Bonn y las prestaciones correspondientes al personal, como el seguro médico</w:t>
      </w:r>
      <w:r w:rsidR="00CF6C9B" w:rsidRPr="00CF6C9B" w:rsidDel="00FA15AD">
        <w:rPr>
          <w:rFonts w:cs="Arial"/>
          <w:lang w:val="es-ES"/>
        </w:rPr>
        <w:t>.</w:t>
      </w:r>
      <w:r w:rsidRPr="00CF6C9B">
        <w:rPr>
          <w:rFonts w:cs="Arial"/>
          <w:lang w:val="es-ES"/>
        </w:rPr>
        <w:t xml:space="preserve"> </w:t>
      </w:r>
    </w:p>
    <w:p w14:paraId="6B57FE85" w14:textId="77777777" w:rsidR="003058C9" w:rsidRPr="003058C9" w:rsidRDefault="003058C9" w:rsidP="003058C9">
      <w:pPr>
        <w:spacing w:after="0" w:line="240" w:lineRule="auto"/>
        <w:ind w:left="567"/>
        <w:jc w:val="both"/>
        <w:rPr>
          <w:rFonts w:cs="Arial"/>
          <w:color w:val="000000"/>
          <w:lang w:val="es-ES"/>
        </w:rPr>
      </w:pPr>
    </w:p>
    <w:p w14:paraId="1E1033BE" w14:textId="594107AC" w:rsidR="00552C74" w:rsidRPr="003058C9" w:rsidRDefault="003058C9" w:rsidP="001B6058">
      <w:pPr>
        <w:numPr>
          <w:ilvl w:val="0"/>
          <w:numId w:val="11"/>
        </w:numPr>
        <w:spacing w:after="0" w:line="240" w:lineRule="auto"/>
        <w:ind w:left="567"/>
        <w:jc w:val="both"/>
        <w:rPr>
          <w:rFonts w:cs="Arial"/>
          <w:color w:val="000000"/>
          <w:lang w:val="es-ES"/>
        </w:rPr>
      </w:pPr>
      <w:r w:rsidRPr="003058C9">
        <w:rPr>
          <w:rFonts w:cs="Arial"/>
          <w:color w:val="000000"/>
          <w:lang w:val="es-ES"/>
        </w:rPr>
        <w:t xml:space="preserve">Tras la finalización del documento </w:t>
      </w:r>
      <w:r w:rsidR="00FB767C">
        <w:rPr>
          <w:rFonts w:cs="Arial"/>
          <w:color w:val="000000"/>
          <w:lang w:val="es-ES"/>
        </w:rPr>
        <w:t>del presupuesto</w:t>
      </w:r>
      <w:r w:rsidRPr="003058C9">
        <w:rPr>
          <w:rFonts w:cs="Arial"/>
          <w:color w:val="000000"/>
          <w:lang w:val="es-ES"/>
        </w:rPr>
        <w:t xml:space="preserve">, se informó a la Secretaría de los cambios en la escala salarial del personal del cuadro de servicios generales (SG) para el lugar de </w:t>
      </w:r>
      <w:r w:rsidR="00CE274F">
        <w:rPr>
          <w:rFonts w:cs="Arial"/>
          <w:color w:val="000000"/>
          <w:lang w:val="es-ES"/>
        </w:rPr>
        <w:t>trabajo</w:t>
      </w:r>
      <w:r w:rsidRPr="003058C9">
        <w:rPr>
          <w:rFonts w:cs="Arial"/>
          <w:color w:val="000000"/>
          <w:lang w:val="es-ES"/>
        </w:rPr>
        <w:t xml:space="preserve"> de Bonn, basados en los resultados de una encuesta salarial exhaustiva realizada por la Secretaría de las Naciones Unidas en 2024. Se aplicó un aumento inicial del 9,6 % con carácter retroactivo a partir del 1 de diciembre de 2024. En enero de 2026, se informó a la Secretaría de cambios adicionales en la escala salarial del personal del cuadro de servicios generales, con un aumento del 8,6 % a partir del 1 de diciembre de 2025. Según lo comunicado por la Secretaría de las Naciones Unidas, se prevé que entre en vigor un aumento adicional del 5,2 % el 1 de diciembre de 2026. Como resultado de estos cambios en la escala salarial del personal del cuadro de servicios generales, la Secretaría ha preparado este documento </w:t>
      </w:r>
      <w:r w:rsidR="00BB5109">
        <w:rPr>
          <w:rFonts w:cs="Arial"/>
          <w:color w:val="000000"/>
          <w:lang w:val="es-ES"/>
        </w:rPr>
        <w:t>del presupuesto</w:t>
      </w:r>
      <w:r w:rsidRPr="003058C9">
        <w:rPr>
          <w:rFonts w:cs="Arial"/>
          <w:color w:val="000000"/>
          <w:lang w:val="es-ES"/>
        </w:rPr>
        <w:t xml:space="preserve"> revisado para reflejar la escala actualizada en los costos salariales estándar y para realizar reducciones en otros aspectos de los escenarios presupuestarios propuestos.</w:t>
      </w:r>
    </w:p>
    <w:p w14:paraId="03CAFDD9" w14:textId="77777777" w:rsidR="0089614D" w:rsidRPr="0071285F" w:rsidRDefault="0089614D" w:rsidP="001B6058">
      <w:pPr>
        <w:spacing w:after="0" w:line="240" w:lineRule="auto"/>
        <w:jc w:val="both"/>
        <w:rPr>
          <w:rFonts w:cs="Arial"/>
          <w:color w:val="000000"/>
          <w:lang w:val="es-ES"/>
        </w:rPr>
      </w:pPr>
    </w:p>
    <w:p w14:paraId="0C0146C6" w14:textId="70ECA61E" w:rsidR="00D92844" w:rsidRPr="0071285F" w:rsidRDefault="00842FF3" w:rsidP="007D7B50">
      <w:pPr>
        <w:numPr>
          <w:ilvl w:val="0"/>
          <w:numId w:val="11"/>
        </w:numPr>
        <w:spacing w:after="0" w:line="240" w:lineRule="auto"/>
        <w:ind w:left="567"/>
        <w:jc w:val="both"/>
        <w:rPr>
          <w:rFonts w:cs="Arial"/>
          <w:color w:val="000000"/>
          <w:lang w:val="es-ES"/>
        </w:rPr>
      </w:pPr>
      <w:r w:rsidRPr="0071285F">
        <w:rPr>
          <w:rFonts w:cs="Arial"/>
          <w:lang w:val="es-ES"/>
        </w:rPr>
        <w:lastRenderedPageBreak/>
        <w:t>En segundo lugar, los escenarios 2 y 3 incluyen financiación para un número limitado de responsabilidades básicas de la Secretaría establecidas por la Convención, que están relacionadas con el proceso de informes nacionales y con el análisis y mantenimiento de la base de datos de las especies incluidas en la CMS y de los Estados del área de distribución.</w:t>
      </w:r>
      <w:r w:rsidRPr="0071285F" w:rsidDel="00CB16AF">
        <w:rPr>
          <w:rFonts w:cs="Arial"/>
          <w:lang w:val="es-ES"/>
        </w:rPr>
        <w:t xml:space="preserve"> </w:t>
      </w:r>
      <w:r w:rsidR="00762BD3" w:rsidRPr="00762BD3">
        <w:rPr>
          <w:rFonts w:cs="Arial"/>
          <w:lang w:val="es-ES"/>
        </w:rPr>
        <w:t xml:space="preserve">Este documento revisado reduce significativamente la solicitud de financiación para estas áreas con respecto a lo que se incluía en el documento original publicado en diciembre de 2025.  </w:t>
      </w:r>
    </w:p>
    <w:p w14:paraId="4A3AEDA6" w14:textId="77777777" w:rsidR="003A0D57" w:rsidRPr="0071285F" w:rsidRDefault="003A0D57" w:rsidP="003A0D57">
      <w:pPr>
        <w:spacing w:after="0" w:line="240" w:lineRule="auto"/>
        <w:jc w:val="both"/>
        <w:rPr>
          <w:rFonts w:cs="Arial"/>
          <w:color w:val="000000"/>
          <w:lang w:val="es-ES"/>
        </w:rPr>
      </w:pPr>
    </w:p>
    <w:p w14:paraId="6D4ED46F" w14:textId="5D321357" w:rsidR="00842FF3" w:rsidRPr="0071285F" w:rsidRDefault="00CE0869" w:rsidP="007D7B50">
      <w:pPr>
        <w:numPr>
          <w:ilvl w:val="0"/>
          <w:numId w:val="11"/>
        </w:numPr>
        <w:spacing w:after="0" w:line="240" w:lineRule="auto"/>
        <w:ind w:left="567"/>
        <w:jc w:val="both"/>
        <w:rPr>
          <w:rFonts w:cs="Arial"/>
          <w:lang w:val="es-ES"/>
        </w:rPr>
      </w:pPr>
      <w:r w:rsidRPr="0071285F">
        <w:rPr>
          <w:rFonts w:cs="Arial"/>
          <w:lang w:val="es-ES"/>
        </w:rPr>
        <w:t>En tercer lugar, la Secretaría sigue funcionando con carencias de personal, sobre todo en su equipo de asuntos acuáticos</w:t>
      </w:r>
      <w:r w:rsidR="00CF1BCB">
        <w:rPr>
          <w:rFonts w:cs="Arial"/>
          <w:lang w:val="es-ES"/>
        </w:rPr>
        <w:t>,</w:t>
      </w:r>
      <w:r w:rsidRPr="0071285F" w:rsidDel="00CF1BCB">
        <w:rPr>
          <w:rFonts w:cs="Arial"/>
          <w:lang w:val="es-ES"/>
        </w:rPr>
        <w:t xml:space="preserve"> </w:t>
      </w:r>
      <w:r w:rsidRPr="0071285F">
        <w:rPr>
          <w:rFonts w:cs="Arial"/>
          <w:lang w:val="es-ES"/>
        </w:rPr>
        <w:t xml:space="preserve">en la unidad de ciencia, </w:t>
      </w:r>
      <w:r w:rsidR="00E7666D" w:rsidRPr="00E7666D">
        <w:rPr>
          <w:rFonts w:cs="Arial"/>
          <w:lang w:val="es-ES"/>
        </w:rPr>
        <w:t>y Unidad de Gestión de la Información, Comunicación y Sensibilización (IMCA).</w:t>
      </w:r>
      <w:r w:rsidRPr="0071285F">
        <w:rPr>
          <w:rFonts w:cs="Arial"/>
          <w:lang w:val="es-ES"/>
        </w:rPr>
        <w:t xml:space="preserve"> Las necesidades para cubrir estas carencias en su capacidad</w:t>
      </w:r>
      <w:r w:rsidRPr="00631BD6" w:rsidDel="002341E8">
        <w:rPr>
          <w:lang w:val="es-ES"/>
        </w:rPr>
        <w:t xml:space="preserve"> </w:t>
      </w:r>
      <w:r w:rsidR="00631BD6" w:rsidRPr="002341E8">
        <w:rPr>
          <w:rFonts w:cs="Arial"/>
          <w:lang w:val="es-ES"/>
        </w:rPr>
        <w:t>se han</w:t>
      </w:r>
      <w:r w:rsidR="002341E8" w:rsidRPr="002341E8">
        <w:rPr>
          <w:rFonts w:cs="Arial"/>
          <w:lang w:val="es-ES"/>
        </w:rPr>
        <w:t xml:space="preserve"> vuelto más urgente</w:t>
      </w:r>
      <w:r w:rsidRPr="0071285F">
        <w:rPr>
          <w:rFonts w:cs="Arial"/>
          <w:lang w:val="es-ES"/>
        </w:rPr>
        <w:t xml:space="preserve">. El escenario 3 contempla un equilibrio para satisfacer esas necesidades, combinando </w:t>
      </w:r>
      <w:r w:rsidR="0022650B">
        <w:rPr>
          <w:rFonts w:cs="Arial"/>
          <w:lang w:val="es-ES"/>
        </w:rPr>
        <w:t xml:space="preserve">un </w:t>
      </w:r>
      <w:r w:rsidRPr="0071285F">
        <w:rPr>
          <w:rFonts w:cs="Arial"/>
          <w:lang w:val="es-ES"/>
        </w:rPr>
        <w:t xml:space="preserve">puesto de personal permanente con consultores o profesionales independientes. </w:t>
      </w:r>
    </w:p>
    <w:p w14:paraId="1848BC08" w14:textId="77777777" w:rsidR="003A0D57" w:rsidRPr="0071285F" w:rsidRDefault="003A0D57" w:rsidP="003A0D57">
      <w:pPr>
        <w:spacing w:after="0" w:line="240" w:lineRule="auto"/>
        <w:jc w:val="both"/>
        <w:rPr>
          <w:rFonts w:cs="Arial"/>
          <w:lang w:val="es-ES"/>
        </w:rPr>
      </w:pPr>
    </w:p>
    <w:p w14:paraId="5E695053" w14:textId="1FB159A8" w:rsidR="00294128" w:rsidRPr="0071285F" w:rsidRDefault="00294128" w:rsidP="007D7B50">
      <w:pPr>
        <w:numPr>
          <w:ilvl w:val="0"/>
          <w:numId w:val="11"/>
        </w:numPr>
        <w:spacing w:after="0" w:line="240" w:lineRule="auto"/>
        <w:ind w:left="567"/>
        <w:jc w:val="both"/>
        <w:rPr>
          <w:rFonts w:cs="Arial"/>
          <w:lang w:val="es-ES"/>
        </w:rPr>
      </w:pPr>
      <w:r w:rsidRPr="0071285F">
        <w:rPr>
          <w:rFonts w:cs="Arial"/>
          <w:lang w:val="es-ES"/>
        </w:rPr>
        <w:t>Por último,</w:t>
      </w:r>
      <w:r w:rsidRPr="002F622B">
        <w:rPr>
          <w:rFonts w:cs="Arial"/>
          <w:lang w:val="es-ES"/>
        </w:rPr>
        <w:t xml:space="preserve"> </w:t>
      </w:r>
      <w:r w:rsidR="002F622B" w:rsidRPr="002F622B">
        <w:rPr>
          <w:rFonts w:cs="Arial"/>
          <w:lang w:val="es-ES"/>
        </w:rPr>
        <w:t>los atrasos</w:t>
      </w:r>
      <w:r w:rsidR="002F622B">
        <w:rPr>
          <w:rFonts w:cs="Arial"/>
          <w:lang w:val="es-ES"/>
        </w:rPr>
        <w:t xml:space="preserve"> en los pagos</w:t>
      </w:r>
      <w:r w:rsidR="002F622B" w:rsidRPr="002F622B">
        <w:rPr>
          <w:rFonts w:cs="Arial"/>
          <w:lang w:val="es-ES"/>
        </w:rPr>
        <w:t xml:space="preserve"> </w:t>
      </w:r>
      <w:r w:rsidRPr="0071285F">
        <w:rPr>
          <w:rFonts w:cs="Arial"/>
          <w:lang w:val="es-ES"/>
        </w:rPr>
        <w:t xml:space="preserve">siguen </w:t>
      </w:r>
      <w:r w:rsidR="002F622B" w:rsidRPr="002F622B">
        <w:rPr>
          <w:rFonts w:cs="Arial"/>
          <w:lang w:val="es-ES"/>
        </w:rPr>
        <w:t xml:space="preserve">siendo motivo de </w:t>
      </w:r>
      <w:r w:rsidR="00AD0DF7" w:rsidRPr="00AD0DF7">
        <w:rPr>
          <w:rFonts w:cs="Arial"/>
          <w:lang w:val="es-ES"/>
        </w:rPr>
        <w:t xml:space="preserve">preocupación </w:t>
      </w:r>
      <w:r w:rsidRPr="0071285F">
        <w:rPr>
          <w:rFonts w:cs="Arial"/>
          <w:lang w:val="es-ES"/>
        </w:rPr>
        <w:t xml:space="preserve">y </w:t>
      </w:r>
      <w:r w:rsidR="002F622B" w:rsidRPr="002F622B">
        <w:rPr>
          <w:rFonts w:cs="Arial"/>
          <w:lang w:val="es-ES"/>
        </w:rPr>
        <w:t>deben abordarse, tal y</w:t>
      </w:r>
      <w:r w:rsidRPr="0071285F">
        <w:rPr>
          <w:rFonts w:cs="Arial"/>
          <w:lang w:val="es-ES"/>
        </w:rPr>
        <w:t xml:space="preserve"> como se describe detalladamente en el documento UNEP/CMS/COP15/Doc.14.1. </w:t>
      </w:r>
      <w:r w:rsidRPr="0071285F">
        <w:rPr>
          <w:rFonts w:cs="Arial"/>
          <w:i/>
          <w:lang w:val="es-ES"/>
        </w:rPr>
        <w:t xml:space="preserve">Ejecución del presupuesto de la CMS 2024–2025. </w:t>
      </w:r>
    </w:p>
    <w:p w14:paraId="6C58B5F5" w14:textId="77777777" w:rsidR="000E1EDC" w:rsidRPr="0071285F" w:rsidRDefault="000E1EDC" w:rsidP="00825FB5">
      <w:pPr>
        <w:pStyle w:val="NormalWeb"/>
        <w:spacing w:before="0" w:beforeAutospacing="0" w:after="0" w:afterAutospacing="0"/>
        <w:rPr>
          <w:rFonts w:ascii="Arial" w:hAnsi="Arial" w:cs="Arial"/>
          <w:b/>
          <w:bCs/>
          <w:sz w:val="22"/>
          <w:szCs w:val="22"/>
          <w:lang w:val="es-ES"/>
        </w:rPr>
      </w:pPr>
    </w:p>
    <w:p w14:paraId="6F65F465" w14:textId="7B562A48" w:rsidR="003548DE" w:rsidRPr="0071285F" w:rsidRDefault="003548DE" w:rsidP="00825FB5">
      <w:pPr>
        <w:pStyle w:val="NormalWeb"/>
        <w:spacing w:before="0" w:beforeAutospacing="0" w:after="0" w:afterAutospacing="0"/>
        <w:rPr>
          <w:rFonts w:ascii="Arial" w:hAnsi="Arial" w:cs="Arial"/>
          <w:b/>
          <w:bCs/>
          <w:spacing w:val="-4"/>
          <w:sz w:val="22"/>
          <w:szCs w:val="22"/>
          <w:lang w:val="es-ES"/>
        </w:rPr>
      </w:pPr>
      <w:r w:rsidRPr="0071285F">
        <w:rPr>
          <w:rFonts w:ascii="Arial" w:hAnsi="Arial" w:cs="Arial"/>
          <w:b/>
          <w:bCs/>
          <w:sz w:val="22"/>
          <w:szCs w:val="22"/>
          <w:lang w:val="es-ES"/>
        </w:rPr>
        <w:t>Escenarios presupuestarios para 2027-2029</w:t>
      </w:r>
    </w:p>
    <w:p w14:paraId="259BC9F0" w14:textId="77777777" w:rsidR="005F3941" w:rsidRPr="0071285F" w:rsidRDefault="005F3941" w:rsidP="005F3941">
      <w:pPr>
        <w:pStyle w:val="NormalWeb"/>
        <w:spacing w:before="0" w:beforeAutospacing="0" w:after="0" w:afterAutospacing="0"/>
        <w:ind w:left="567" w:hanging="567"/>
        <w:rPr>
          <w:rFonts w:ascii="Arial" w:hAnsi="Arial" w:cs="Arial"/>
          <w:b/>
          <w:bCs/>
          <w:sz w:val="22"/>
          <w:szCs w:val="22"/>
          <w:lang w:val="es-ES"/>
        </w:rPr>
      </w:pPr>
    </w:p>
    <w:p w14:paraId="7FD953EC" w14:textId="0BC6765E" w:rsidR="007145FD" w:rsidRPr="0071285F" w:rsidRDefault="003548DE" w:rsidP="000A593F">
      <w:pPr>
        <w:numPr>
          <w:ilvl w:val="0"/>
          <w:numId w:val="11"/>
        </w:numPr>
        <w:spacing w:after="0" w:line="240" w:lineRule="auto"/>
        <w:ind w:left="567" w:right="-42"/>
        <w:jc w:val="both"/>
        <w:rPr>
          <w:rFonts w:cs="Arial"/>
          <w:lang w:val="es-ES"/>
        </w:rPr>
      </w:pPr>
      <w:r w:rsidRPr="0071285F">
        <w:rPr>
          <w:rFonts w:cs="Arial"/>
          <w:lang w:val="es-ES"/>
        </w:rPr>
        <w:t>Las propuestas de presupuesto se atienen al mismo formato que se presentó y adoptó en la COP14. Más abajo, en el Anexo 4, se explica más detalladamente cada escenario</w:t>
      </w:r>
      <w:r w:rsidR="00AB429B" w:rsidRPr="00AB429B">
        <w:rPr>
          <w:lang w:val="es-ES"/>
        </w:rPr>
        <w:t xml:space="preserve"> </w:t>
      </w:r>
      <w:r w:rsidR="00AB429B" w:rsidRPr="00AB429B">
        <w:rPr>
          <w:rFonts w:cs="Arial"/>
          <w:lang w:val="es-ES"/>
        </w:rPr>
        <w:t xml:space="preserve">junto con una comparación de los escenarios presupuestarios del documento </w:t>
      </w:r>
      <w:r w:rsidR="0078467B">
        <w:rPr>
          <w:rFonts w:cs="Arial"/>
          <w:lang w:val="es-ES"/>
        </w:rPr>
        <w:t>del presupuesto</w:t>
      </w:r>
      <w:r w:rsidR="00AB429B" w:rsidRPr="00AB429B">
        <w:rPr>
          <w:rFonts w:cs="Arial"/>
          <w:lang w:val="es-ES"/>
        </w:rPr>
        <w:t xml:space="preserve"> original</w:t>
      </w:r>
      <w:r w:rsidRPr="0071285F">
        <w:rPr>
          <w:rFonts w:cs="Arial"/>
          <w:lang w:val="es-ES"/>
        </w:rPr>
        <w:t xml:space="preserve">. </w:t>
      </w:r>
    </w:p>
    <w:p w14:paraId="30A6345B" w14:textId="77777777" w:rsidR="005A20B4" w:rsidRPr="0071285F" w:rsidRDefault="005A20B4" w:rsidP="005A20B4">
      <w:pPr>
        <w:spacing w:after="0" w:line="240" w:lineRule="auto"/>
        <w:ind w:left="567" w:right="-42"/>
        <w:jc w:val="both"/>
        <w:rPr>
          <w:rFonts w:cs="Arial"/>
          <w:lang w:val="es-ES"/>
        </w:rPr>
      </w:pPr>
    </w:p>
    <w:p w14:paraId="07903592" w14:textId="0C044F3B" w:rsidR="003548DE" w:rsidRPr="0071285F" w:rsidRDefault="003548DE" w:rsidP="005F3941">
      <w:pPr>
        <w:pStyle w:val="Heading1"/>
        <w:spacing w:before="0" w:line="240" w:lineRule="auto"/>
        <w:ind w:left="567" w:hanging="567"/>
        <w:jc w:val="both"/>
        <w:rPr>
          <w:rFonts w:ascii="Arial" w:hAnsi="Arial" w:cs="Arial"/>
          <w:b/>
          <w:bCs/>
          <w:color w:val="auto"/>
          <w:sz w:val="22"/>
          <w:szCs w:val="22"/>
          <w:lang w:val="es-ES"/>
        </w:rPr>
      </w:pPr>
      <w:r w:rsidRPr="0071285F">
        <w:rPr>
          <w:rFonts w:ascii="Arial" w:hAnsi="Arial" w:cs="Arial"/>
          <w:b/>
          <w:bCs/>
          <w:color w:val="auto"/>
          <w:sz w:val="22"/>
          <w:szCs w:val="22"/>
          <w:lang w:val="es-ES"/>
        </w:rPr>
        <w:t>Escenario 1: Crecimiento nominal cero con respecto al presupuesto de 2024-2026</w:t>
      </w:r>
    </w:p>
    <w:p w14:paraId="1D7F6065" w14:textId="77777777" w:rsidR="007145FD" w:rsidRPr="0071285F" w:rsidRDefault="007145FD" w:rsidP="005F3941">
      <w:pPr>
        <w:spacing w:after="0" w:line="240" w:lineRule="auto"/>
        <w:ind w:left="567" w:hanging="567"/>
        <w:rPr>
          <w:rFonts w:cs="Arial"/>
          <w:lang w:val="es-ES"/>
        </w:rPr>
      </w:pPr>
    </w:p>
    <w:p w14:paraId="0B78D553" w14:textId="125CE603" w:rsidR="003548DE" w:rsidRPr="0071285F" w:rsidRDefault="003548DE" w:rsidP="000B21F6">
      <w:pPr>
        <w:numPr>
          <w:ilvl w:val="0"/>
          <w:numId w:val="11"/>
        </w:numPr>
        <w:spacing w:after="0" w:line="240" w:lineRule="auto"/>
        <w:ind w:left="567"/>
        <w:jc w:val="both"/>
        <w:rPr>
          <w:rFonts w:cs="Arial"/>
          <w:lang w:val="es-ES"/>
        </w:rPr>
      </w:pPr>
      <w:r w:rsidRPr="0071285F">
        <w:rPr>
          <w:rFonts w:cs="Arial"/>
          <w:lang w:val="es-ES"/>
        </w:rPr>
        <w:t>En el escenario 1, no se prevé ningún incremento con respecto al presupuesto aprobado para el trienio 2024-2026. Esta opción financia todos los puestos de personal permanente de la Secretaría que actualmente están cubiertos (o en proceso de contratación), empleando los costes salariales estándar actualizados con un incremento anual del 2 %. Las cifras del resto de partidas presupuestarias se mantienen tal y como se adoptaron en la COP14. Para mantener el mismo presupuesto total en este escenario, no se asignan fondos a las reuniones de los órganos rectores, incluidas las destinadas a prestar servicios para la COP, las del Comité Permanente y las del Comité del Período de Sesiones del Consejo Científico. Tampoco se asignan fondos para los viajes del personal a la COP16.</w:t>
      </w:r>
      <w:r w:rsidRPr="0071285F" w:rsidDel="009B622F">
        <w:rPr>
          <w:rFonts w:cs="Arial"/>
          <w:lang w:val="es-ES"/>
        </w:rPr>
        <w:t xml:space="preserve"> </w:t>
      </w:r>
      <w:r w:rsidR="009B622F" w:rsidRPr="009B622F">
        <w:rPr>
          <w:rFonts w:cs="Arial"/>
          <w:lang w:val="es-ES"/>
        </w:rPr>
        <w:t>Además, la Secretaría recortó las siguientes partidas presupuestarias, que estaban incluidas en el documento presupuestario original publicado en diciembre de 2025. Se trata de servicios contractuales como traducciones, redacción de informes, desarrollo del personal (formación y retiros) y viajes del personal de la Secretaría. En resumen, el presupuesto nominal cero solo cubre los gastos de personal y los gastos de funcionamiento de la Secretaría</w:t>
      </w:r>
      <w:r w:rsidRPr="0071285F">
        <w:rPr>
          <w:rFonts w:cs="Arial"/>
          <w:lang w:val="es-ES"/>
        </w:rPr>
        <w:t xml:space="preserve">. Por lo tanto, la Secretaría necesitaría movilizar </w:t>
      </w:r>
      <w:r w:rsidR="00AF4363" w:rsidRPr="00AF4363">
        <w:rPr>
          <w:rFonts w:cs="Arial"/>
          <w:lang w:val="es-ES"/>
        </w:rPr>
        <w:t>significativamente</w:t>
      </w:r>
      <w:r w:rsidR="00AF4363">
        <w:rPr>
          <w:rFonts w:cs="Arial"/>
          <w:lang w:val="es-ES"/>
        </w:rPr>
        <w:t xml:space="preserve"> </w:t>
      </w:r>
      <w:r w:rsidRPr="0071285F">
        <w:rPr>
          <w:rFonts w:cs="Arial"/>
          <w:lang w:val="es-ES"/>
        </w:rPr>
        <w:t xml:space="preserve">recursos extrapresupuestarios para organizar las reuniones de los órganos rectores y cubrir las demás actividades que no cuentan con financiación. </w:t>
      </w:r>
    </w:p>
    <w:p w14:paraId="771BCA72" w14:textId="062E2E8B" w:rsidR="008D06CD" w:rsidRDefault="00E06C77">
      <w:pPr>
        <w:rPr>
          <w:rFonts w:cs="Arial"/>
          <w:lang w:val="es-ES"/>
        </w:rPr>
      </w:pPr>
      <w:r>
        <w:rPr>
          <w:rFonts w:cs="Arial"/>
          <w:lang w:val="es-ES"/>
        </w:rPr>
        <w:br w:type="page"/>
      </w:r>
    </w:p>
    <w:p w14:paraId="34BC2BEA" w14:textId="77777777" w:rsidR="008D06CD" w:rsidRDefault="008D06CD" w:rsidP="000B21F6">
      <w:pPr>
        <w:spacing w:after="0" w:line="240" w:lineRule="auto"/>
        <w:jc w:val="both"/>
        <w:rPr>
          <w:rFonts w:cs="Arial"/>
          <w:lang w:val="es-ES"/>
        </w:rPr>
      </w:pPr>
    </w:p>
    <w:p w14:paraId="49BFBD67" w14:textId="3BE79CA6" w:rsidR="005A5B0D" w:rsidRPr="00397F1C" w:rsidRDefault="005A5B0D" w:rsidP="005A5B0D">
      <w:pPr>
        <w:spacing w:line="276" w:lineRule="auto"/>
        <w:ind w:left="567"/>
        <w:jc w:val="both"/>
        <w:rPr>
          <w:rFonts w:cs="Arial"/>
          <w:b/>
          <w:sz w:val="20"/>
          <w:szCs w:val="20"/>
          <w:lang w:val="es-ES"/>
        </w:rPr>
      </w:pPr>
      <w:r w:rsidRPr="00EC1829">
        <w:rPr>
          <w:rFonts w:cs="Arial"/>
          <w:b/>
          <w:sz w:val="20"/>
          <w:szCs w:val="20"/>
          <w:lang w:val="pt-PT"/>
        </w:rPr>
        <w:t>Tabl</w:t>
      </w:r>
      <w:r w:rsidR="00397F1C" w:rsidRPr="00EC1829">
        <w:rPr>
          <w:rFonts w:cs="Arial"/>
          <w:b/>
          <w:sz w:val="20"/>
          <w:szCs w:val="20"/>
          <w:lang w:val="pt-PT"/>
        </w:rPr>
        <w:t>a</w:t>
      </w:r>
      <w:r w:rsidRPr="00EC1829">
        <w:rPr>
          <w:rFonts w:cs="Arial"/>
          <w:b/>
          <w:sz w:val="20"/>
          <w:szCs w:val="20"/>
          <w:lang w:val="pt-PT"/>
        </w:rPr>
        <w:t xml:space="preserve"> 1. </w:t>
      </w:r>
      <w:r w:rsidR="00397F1C" w:rsidRPr="00397F1C">
        <w:rPr>
          <w:rFonts w:cs="Arial"/>
          <w:b/>
          <w:sz w:val="20"/>
          <w:szCs w:val="20"/>
          <w:lang w:val="es-ES"/>
        </w:rPr>
        <w:t>Presupuesto de crecimiento nominal Cero por objeto de gasto para el</w:t>
      </w:r>
      <w:r w:rsidR="00397F1C">
        <w:rPr>
          <w:rFonts w:cs="Arial"/>
          <w:b/>
          <w:sz w:val="20"/>
          <w:szCs w:val="20"/>
          <w:lang w:val="es-ES"/>
        </w:rPr>
        <w:t xml:space="preserve"> período </w:t>
      </w:r>
      <w:r w:rsidRPr="00397F1C">
        <w:rPr>
          <w:rFonts w:cs="Arial"/>
          <w:b/>
          <w:sz w:val="20"/>
          <w:szCs w:val="20"/>
          <w:lang w:val="es-ES"/>
        </w:rPr>
        <w:t>2027-2029 (</w:t>
      </w:r>
      <w:r w:rsidR="00397F1C">
        <w:rPr>
          <w:rFonts w:cs="Arial"/>
          <w:b/>
          <w:sz w:val="20"/>
          <w:szCs w:val="20"/>
          <w:lang w:val="es-ES"/>
        </w:rPr>
        <w:t>e</w:t>
      </w:r>
      <w:r w:rsidRPr="00397F1C">
        <w:rPr>
          <w:rFonts w:cs="Arial"/>
          <w:b/>
          <w:sz w:val="20"/>
          <w:szCs w:val="20"/>
          <w:lang w:val="es-ES"/>
        </w:rPr>
        <w:t>uros)</w:t>
      </w:r>
    </w:p>
    <w:tbl>
      <w:tblPr>
        <w:tblStyle w:val="TableGrid"/>
        <w:tblW w:w="8737" w:type="dxa"/>
        <w:tblInd w:w="279" w:type="dxa"/>
        <w:tblLook w:val="04A0" w:firstRow="1" w:lastRow="0" w:firstColumn="1" w:lastColumn="0" w:noHBand="0" w:noVBand="1"/>
      </w:tblPr>
      <w:tblGrid>
        <w:gridCol w:w="4252"/>
        <w:gridCol w:w="2268"/>
        <w:gridCol w:w="2217"/>
      </w:tblGrid>
      <w:tr w:rsidR="00093DE0" w:rsidRPr="00AF2846" w14:paraId="657AC20E" w14:textId="77777777" w:rsidTr="00AF2846">
        <w:trPr>
          <w:trHeight w:val="396"/>
        </w:trPr>
        <w:tc>
          <w:tcPr>
            <w:tcW w:w="4252" w:type="dxa"/>
            <w:shd w:val="clear" w:color="auto" w:fill="FBE4D5" w:themeFill="accent2" w:themeFillTint="33"/>
            <w:vAlign w:val="center"/>
          </w:tcPr>
          <w:p w14:paraId="08887724" w14:textId="1F2742E7" w:rsidR="00093DE0" w:rsidRPr="001C67CF" w:rsidRDefault="00093DE0">
            <w:pPr>
              <w:spacing w:line="276" w:lineRule="auto"/>
              <w:rPr>
                <w:rFonts w:cs="Arial"/>
                <w:b/>
                <w:sz w:val="20"/>
                <w:szCs w:val="20"/>
              </w:rPr>
            </w:pPr>
            <w:r w:rsidRPr="00AF2846">
              <w:rPr>
                <w:rFonts w:cs="Arial"/>
                <w:b/>
                <w:sz w:val="20"/>
                <w:szCs w:val="20"/>
                <w:lang w:val="es-ES"/>
              </w:rPr>
              <w:t>Concepto de gasto</w:t>
            </w:r>
          </w:p>
        </w:tc>
        <w:tc>
          <w:tcPr>
            <w:tcW w:w="2268" w:type="dxa"/>
            <w:shd w:val="clear" w:color="auto" w:fill="FBE4D5" w:themeFill="accent2" w:themeFillTint="33"/>
            <w:vAlign w:val="center"/>
          </w:tcPr>
          <w:p w14:paraId="764F5F77" w14:textId="1D6077F6" w:rsidR="00093DE0" w:rsidRPr="00AF2846" w:rsidRDefault="00A96F01">
            <w:pPr>
              <w:spacing w:line="276" w:lineRule="auto"/>
              <w:jc w:val="center"/>
              <w:rPr>
                <w:rFonts w:cs="Arial"/>
                <w:lang w:val="es-ES"/>
              </w:rPr>
            </w:pPr>
            <w:r w:rsidRPr="00AF2846">
              <w:rPr>
                <w:rFonts w:cs="Arial"/>
                <w:b/>
                <w:sz w:val="20"/>
                <w:szCs w:val="20"/>
                <w:lang w:val="es-ES"/>
              </w:rPr>
              <w:t>Presupuesto total en la revisión</w:t>
            </w:r>
            <w:r w:rsidR="00093DE0" w:rsidRPr="00AF2846">
              <w:rPr>
                <w:rFonts w:cs="Arial"/>
                <w:b/>
                <w:sz w:val="20"/>
                <w:szCs w:val="20"/>
                <w:lang w:val="es-ES"/>
              </w:rPr>
              <w:t xml:space="preserve"> 1</w:t>
            </w:r>
          </w:p>
        </w:tc>
        <w:tc>
          <w:tcPr>
            <w:tcW w:w="2217" w:type="dxa"/>
            <w:shd w:val="clear" w:color="auto" w:fill="E7E6E6" w:themeFill="background2"/>
            <w:vAlign w:val="center"/>
          </w:tcPr>
          <w:p w14:paraId="5E0E4BB2" w14:textId="34B6B966" w:rsidR="00093DE0" w:rsidRPr="00AF2846" w:rsidRDefault="006B23E0">
            <w:pPr>
              <w:spacing w:line="276" w:lineRule="auto"/>
              <w:jc w:val="center"/>
              <w:rPr>
                <w:rFonts w:cs="Arial"/>
                <w:b/>
                <w:sz w:val="20"/>
                <w:szCs w:val="20"/>
                <w:lang w:val="es-ES"/>
              </w:rPr>
            </w:pPr>
            <w:r w:rsidRPr="00AF2846">
              <w:rPr>
                <w:rFonts w:cs="Arial"/>
                <w:b/>
                <w:sz w:val="20"/>
                <w:szCs w:val="20"/>
                <w:lang w:val="es-ES"/>
              </w:rPr>
              <w:t>Presupuesto total en el documento original</w:t>
            </w:r>
            <w:r w:rsidR="0012722D">
              <w:rPr>
                <w:rFonts w:cs="Arial"/>
                <w:b/>
                <w:sz w:val="20"/>
                <w:szCs w:val="20"/>
                <w:lang w:val="es-ES"/>
              </w:rPr>
              <w:t xml:space="preserve"> del presupuesto</w:t>
            </w:r>
          </w:p>
        </w:tc>
      </w:tr>
      <w:tr w:rsidR="000525EF" w:rsidRPr="0047373A" w14:paraId="36BFC10B" w14:textId="77777777" w:rsidTr="00AF2846">
        <w:trPr>
          <w:trHeight w:val="375"/>
        </w:trPr>
        <w:tc>
          <w:tcPr>
            <w:tcW w:w="4252" w:type="dxa"/>
            <w:vAlign w:val="center"/>
          </w:tcPr>
          <w:p w14:paraId="31737D7C" w14:textId="34059B08" w:rsidR="000525EF" w:rsidRPr="0047373A" w:rsidRDefault="000525EF" w:rsidP="000525EF">
            <w:pPr>
              <w:spacing w:line="276" w:lineRule="auto"/>
              <w:rPr>
                <w:rFonts w:cs="Arial"/>
                <w:lang w:val="en-GB"/>
              </w:rPr>
            </w:pPr>
            <w:r w:rsidRPr="0071285F">
              <w:rPr>
                <w:rFonts w:cs="Arial"/>
                <w:sz w:val="20"/>
                <w:szCs w:val="20"/>
                <w:lang w:val="es-ES"/>
              </w:rPr>
              <w:t>Personal</w:t>
            </w:r>
          </w:p>
        </w:tc>
        <w:tc>
          <w:tcPr>
            <w:tcW w:w="2268" w:type="dxa"/>
            <w:vAlign w:val="center"/>
          </w:tcPr>
          <w:p w14:paraId="36A1D530" w14:textId="4E21E749" w:rsidR="000525EF" w:rsidRPr="000525EF" w:rsidRDefault="000525EF" w:rsidP="000525EF">
            <w:pPr>
              <w:spacing w:line="276" w:lineRule="auto"/>
              <w:jc w:val="right"/>
              <w:rPr>
                <w:rFonts w:cs="Arial"/>
                <w:sz w:val="20"/>
                <w:szCs w:val="20"/>
                <w:lang w:val="en-GB"/>
              </w:rPr>
            </w:pPr>
            <w:r w:rsidRPr="000525EF">
              <w:rPr>
                <w:sz w:val="20"/>
                <w:szCs w:val="20"/>
              </w:rPr>
              <w:t xml:space="preserve">8 076 841 </w:t>
            </w:r>
          </w:p>
        </w:tc>
        <w:tc>
          <w:tcPr>
            <w:tcW w:w="2217" w:type="dxa"/>
            <w:shd w:val="clear" w:color="auto" w:fill="E7E6E6" w:themeFill="background2"/>
            <w:vAlign w:val="center"/>
          </w:tcPr>
          <w:p w14:paraId="797C75CA" w14:textId="369EDCAB" w:rsidR="000525EF" w:rsidRPr="000525EF" w:rsidRDefault="000525EF" w:rsidP="000525EF">
            <w:pPr>
              <w:spacing w:line="276" w:lineRule="auto"/>
              <w:jc w:val="right"/>
              <w:rPr>
                <w:sz w:val="20"/>
                <w:szCs w:val="20"/>
              </w:rPr>
            </w:pPr>
            <w:r w:rsidRPr="000525EF">
              <w:rPr>
                <w:sz w:val="20"/>
                <w:szCs w:val="20"/>
              </w:rPr>
              <w:t xml:space="preserve"> 7 698 977 </w:t>
            </w:r>
          </w:p>
        </w:tc>
      </w:tr>
      <w:tr w:rsidR="000525EF" w:rsidRPr="0047373A" w14:paraId="4259D80E" w14:textId="77777777" w:rsidTr="00AF2846">
        <w:trPr>
          <w:trHeight w:val="396"/>
        </w:trPr>
        <w:tc>
          <w:tcPr>
            <w:tcW w:w="4252" w:type="dxa"/>
            <w:vAlign w:val="center"/>
          </w:tcPr>
          <w:p w14:paraId="755D83CE" w14:textId="236BFC62" w:rsidR="000525EF" w:rsidRPr="0047373A" w:rsidRDefault="000525EF" w:rsidP="000525EF">
            <w:pPr>
              <w:spacing w:line="276" w:lineRule="auto"/>
              <w:rPr>
                <w:rFonts w:cs="Arial"/>
                <w:lang w:val="en-GB"/>
              </w:rPr>
            </w:pPr>
            <w:r w:rsidRPr="0071285F">
              <w:rPr>
                <w:rFonts w:cs="Arial"/>
                <w:sz w:val="20"/>
                <w:szCs w:val="20"/>
                <w:lang w:val="es-ES"/>
              </w:rPr>
              <w:t>Servicios contractuales</w:t>
            </w:r>
          </w:p>
        </w:tc>
        <w:tc>
          <w:tcPr>
            <w:tcW w:w="2268" w:type="dxa"/>
            <w:vAlign w:val="center"/>
          </w:tcPr>
          <w:p w14:paraId="1F967A9C" w14:textId="7C9EC7AA" w:rsidR="000525EF" w:rsidRPr="000525EF" w:rsidRDefault="000525EF" w:rsidP="000525EF">
            <w:pPr>
              <w:spacing w:line="276" w:lineRule="auto"/>
              <w:jc w:val="right"/>
              <w:rPr>
                <w:rFonts w:cs="Arial"/>
                <w:sz w:val="20"/>
                <w:szCs w:val="20"/>
                <w:lang w:val="en-GB"/>
              </w:rPr>
            </w:pPr>
            <w:r w:rsidRPr="000525EF">
              <w:rPr>
                <w:sz w:val="20"/>
                <w:szCs w:val="20"/>
              </w:rPr>
              <w:t xml:space="preserve"> 31 975 </w:t>
            </w:r>
          </w:p>
        </w:tc>
        <w:tc>
          <w:tcPr>
            <w:tcW w:w="2217" w:type="dxa"/>
            <w:shd w:val="clear" w:color="auto" w:fill="E7E6E6" w:themeFill="background2"/>
            <w:vAlign w:val="center"/>
          </w:tcPr>
          <w:p w14:paraId="6AEA876A" w14:textId="3A96ED98" w:rsidR="000525EF" w:rsidRPr="000525EF" w:rsidRDefault="000525EF" w:rsidP="000525EF">
            <w:pPr>
              <w:spacing w:line="276" w:lineRule="auto"/>
              <w:jc w:val="right"/>
              <w:rPr>
                <w:sz w:val="20"/>
                <w:szCs w:val="20"/>
              </w:rPr>
            </w:pPr>
            <w:r w:rsidRPr="000525EF">
              <w:rPr>
                <w:sz w:val="20"/>
                <w:szCs w:val="20"/>
              </w:rPr>
              <w:t xml:space="preserve"> 132 960 </w:t>
            </w:r>
          </w:p>
        </w:tc>
      </w:tr>
      <w:tr w:rsidR="000525EF" w:rsidRPr="0047373A" w14:paraId="2729190D" w14:textId="77777777" w:rsidTr="00AF2846">
        <w:trPr>
          <w:trHeight w:val="375"/>
        </w:trPr>
        <w:tc>
          <w:tcPr>
            <w:tcW w:w="4252" w:type="dxa"/>
            <w:vAlign w:val="center"/>
          </w:tcPr>
          <w:p w14:paraId="0BC27651" w14:textId="147DA1EE" w:rsidR="000525EF" w:rsidRPr="0047373A" w:rsidRDefault="000525EF" w:rsidP="000525EF">
            <w:pPr>
              <w:spacing w:line="276" w:lineRule="auto"/>
              <w:rPr>
                <w:rFonts w:cs="Arial"/>
                <w:lang w:val="en-GB"/>
              </w:rPr>
            </w:pPr>
            <w:r w:rsidRPr="0071285F">
              <w:rPr>
                <w:rFonts w:cs="Arial"/>
                <w:sz w:val="20"/>
                <w:szCs w:val="20"/>
                <w:lang w:val="es-ES"/>
              </w:rPr>
              <w:t>Costes operativos</w:t>
            </w:r>
          </w:p>
        </w:tc>
        <w:tc>
          <w:tcPr>
            <w:tcW w:w="2268" w:type="dxa"/>
            <w:vAlign w:val="center"/>
          </w:tcPr>
          <w:p w14:paraId="3E41C41D" w14:textId="7E0149EA" w:rsidR="000525EF" w:rsidRPr="000525EF" w:rsidRDefault="000525EF" w:rsidP="000525EF">
            <w:pPr>
              <w:spacing w:line="276" w:lineRule="auto"/>
              <w:jc w:val="right"/>
              <w:rPr>
                <w:rFonts w:cs="Arial"/>
                <w:sz w:val="20"/>
                <w:szCs w:val="20"/>
                <w:lang w:val="en-GB"/>
              </w:rPr>
            </w:pPr>
            <w:r w:rsidRPr="000525EF">
              <w:rPr>
                <w:sz w:val="20"/>
                <w:szCs w:val="20"/>
              </w:rPr>
              <w:t xml:space="preserve"> 482 552 </w:t>
            </w:r>
          </w:p>
        </w:tc>
        <w:tc>
          <w:tcPr>
            <w:tcW w:w="2217" w:type="dxa"/>
            <w:shd w:val="clear" w:color="auto" w:fill="E7E6E6" w:themeFill="background2"/>
            <w:vAlign w:val="center"/>
          </w:tcPr>
          <w:p w14:paraId="7C0D5955" w14:textId="78349923" w:rsidR="000525EF" w:rsidRPr="000525EF" w:rsidRDefault="000525EF" w:rsidP="000525EF">
            <w:pPr>
              <w:spacing w:line="276" w:lineRule="auto"/>
              <w:jc w:val="right"/>
              <w:rPr>
                <w:sz w:val="20"/>
                <w:szCs w:val="20"/>
              </w:rPr>
            </w:pPr>
            <w:r w:rsidRPr="000525EF">
              <w:rPr>
                <w:sz w:val="20"/>
                <w:szCs w:val="20"/>
              </w:rPr>
              <w:t xml:space="preserve"> 548 413 </w:t>
            </w:r>
          </w:p>
        </w:tc>
      </w:tr>
      <w:tr w:rsidR="000525EF" w:rsidRPr="0047373A" w14:paraId="4CB681E6" w14:textId="77777777" w:rsidTr="00AF2846">
        <w:trPr>
          <w:trHeight w:val="396"/>
        </w:trPr>
        <w:tc>
          <w:tcPr>
            <w:tcW w:w="4252" w:type="dxa"/>
            <w:vAlign w:val="center"/>
          </w:tcPr>
          <w:p w14:paraId="6EB2D545" w14:textId="1D8CF7D2" w:rsidR="000525EF" w:rsidRPr="0047373A" w:rsidRDefault="000525EF" w:rsidP="000525EF">
            <w:pPr>
              <w:spacing w:line="276" w:lineRule="auto"/>
              <w:rPr>
                <w:rFonts w:cs="Arial"/>
                <w:lang w:val="en-GB"/>
              </w:rPr>
            </w:pPr>
            <w:r w:rsidRPr="0071285F">
              <w:rPr>
                <w:rFonts w:cs="Arial"/>
                <w:sz w:val="20"/>
                <w:szCs w:val="20"/>
                <w:lang w:val="es-ES"/>
              </w:rPr>
              <w:t>Suministros</w:t>
            </w:r>
          </w:p>
        </w:tc>
        <w:tc>
          <w:tcPr>
            <w:tcW w:w="2268" w:type="dxa"/>
            <w:vAlign w:val="center"/>
          </w:tcPr>
          <w:p w14:paraId="5DACB831" w14:textId="7F8E3AD9" w:rsidR="000525EF" w:rsidRPr="000525EF" w:rsidRDefault="000525EF" w:rsidP="000525EF">
            <w:pPr>
              <w:spacing w:line="276" w:lineRule="auto"/>
              <w:jc w:val="right"/>
              <w:rPr>
                <w:rFonts w:cs="Arial"/>
                <w:sz w:val="20"/>
                <w:szCs w:val="20"/>
                <w:lang w:val="en-GB"/>
              </w:rPr>
            </w:pPr>
            <w:r w:rsidRPr="000525EF">
              <w:rPr>
                <w:sz w:val="20"/>
                <w:szCs w:val="20"/>
              </w:rPr>
              <w:t xml:space="preserve"> 19 213 </w:t>
            </w:r>
          </w:p>
        </w:tc>
        <w:tc>
          <w:tcPr>
            <w:tcW w:w="2217" w:type="dxa"/>
            <w:shd w:val="clear" w:color="auto" w:fill="E7E6E6" w:themeFill="background2"/>
            <w:vAlign w:val="center"/>
          </w:tcPr>
          <w:p w14:paraId="46232104" w14:textId="2735443A" w:rsidR="000525EF" w:rsidRPr="000525EF" w:rsidRDefault="000525EF" w:rsidP="000525EF">
            <w:pPr>
              <w:spacing w:line="276" w:lineRule="auto"/>
              <w:jc w:val="right"/>
              <w:rPr>
                <w:sz w:val="20"/>
                <w:szCs w:val="20"/>
              </w:rPr>
            </w:pPr>
            <w:r w:rsidRPr="000525EF">
              <w:rPr>
                <w:sz w:val="20"/>
                <w:szCs w:val="20"/>
              </w:rPr>
              <w:t xml:space="preserve"> 19 213 </w:t>
            </w:r>
          </w:p>
        </w:tc>
      </w:tr>
      <w:tr w:rsidR="000525EF" w:rsidRPr="0047373A" w14:paraId="74F9DCA4" w14:textId="77777777" w:rsidTr="00AF2846">
        <w:trPr>
          <w:trHeight w:val="375"/>
        </w:trPr>
        <w:tc>
          <w:tcPr>
            <w:tcW w:w="4252" w:type="dxa"/>
            <w:vAlign w:val="center"/>
          </w:tcPr>
          <w:p w14:paraId="10A24088" w14:textId="1CA43522" w:rsidR="000525EF" w:rsidRPr="0047373A" w:rsidRDefault="000525EF" w:rsidP="000525EF">
            <w:pPr>
              <w:spacing w:line="276" w:lineRule="auto"/>
              <w:rPr>
                <w:rFonts w:cs="Arial"/>
                <w:lang w:val="en-GB"/>
              </w:rPr>
            </w:pPr>
            <w:r w:rsidRPr="0071285F">
              <w:rPr>
                <w:rFonts w:cs="Arial"/>
                <w:sz w:val="20"/>
                <w:szCs w:val="20"/>
                <w:lang w:val="es-ES"/>
              </w:rPr>
              <w:t>Equipo</w:t>
            </w:r>
          </w:p>
        </w:tc>
        <w:tc>
          <w:tcPr>
            <w:tcW w:w="2268" w:type="dxa"/>
            <w:vAlign w:val="center"/>
          </w:tcPr>
          <w:p w14:paraId="3B924B11" w14:textId="78F60B4F" w:rsidR="000525EF" w:rsidRPr="000525EF" w:rsidRDefault="000525EF" w:rsidP="000525EF">
            <w:pPr>
              <w:spacing w:line="276" w:lineRule="auto"/>
              <w:jc w:val="right"/>
              <w:rPr>
                <w:rFonts w:cs="Arial"/>
                <w:sz w:val="20"/>
                <w:szCs w:val="20"/>
                <w:lang w:val="en-GB"/>
              </w:rPr>
            </w:pPr>
            <w:r w:rsidRPr="000525EF">
              <w:rPr>
                <w:sz w:val="20"/>
                <w:szCs w:val="20"/>
              </w:rPr>
              <w:t xml:space="preserve"> 34 785 </w:t>
            </w:r>
          </w:p>
        </w:tc>
        <w:tc>
          <w:tcPr>
            <w:tcW w:w="2217" w:type="dxa"/>
            <w:shd w:val="clear" w:color="auto" w:fill="E7E6E6" w:themeFill="background2"/>
            <w:vAlign w:val="center"/>
          </w:tcPr>
          <w:p w14:paraId="7656A4B6" w14:textId="77832DDF" w:rsidR="000525EF" w:rsidRPr="000525EF" w:rsidRDefault="000525EF" w:rsidP="000525EF">
            <w:pPr>
              <w:spacing w:line="276" w:lineRule="auto"/>
              <w:jc w:val="right"/>
              <w:rPr>
                <w:sz w:val="20"/>
                <w:szCs w:val="20"/>
              </w:rPr>
            </w:pPr>
            <w:r w:rsidRPr="000525EF">
              <w:rPr>
                <w:sz w:val="20"/>
                <w:szCs w:val="20"/>
              </w:rPr>
              <w:t xml:space="preserve"> 34 785 </w:t>
            </w:r>
          </w:p>
        </w:tc>
      </w:tr>
      <w:tr w:rsidR="000525EF" w:rsidRPr="0047373A" w14:paraId="0CBFA888" w14:textId="77777777" w:rsidTr="00AF2846">
        <w:trPr>
          <w:trHeight w:val="375"/>
        </w:trPr>
        <w:tc>
          <w:tcPr>
            <w:tcW w:w="4252" w:type="dxa"/>
            <w:vAlign w:val="center"/>
          </w:tcPr>
          <w:p w14:paraId="3092699A" w14:textId="5AD92FE6" w:rsidR="000525EF" w:rsidRPr="0047373A" w:rsidRDefault="000525EF" w:rsidP="000525EF">
            <w:pPr>
              <w:spacing w:line="276" w:lineRule="auto"/>
              <w:rPr>
                <w:rFonts w:cs="Arial"/>
                <w:sz w:val="20"/>
                <w:szCs w:val="20"/>
              </w:rPr>
            </w:pPr>
            <w:r w:rsidRPr="0071285F">
              <w:rPr>
                <w:rFonts w:cs="Arial"/>
                <w:sz w:val="20"/>
                <w:szCs w:val="20"/>
                <w:lang w:val="es-ES"/>
              </w:rPr>
              <w:t>Viajes</w:t>
            </w:r>
          </w:p>
        </w:tc>
        <w:tc>
          <w:tcPr>
            <w:tcW w:w="2268" w:type="dxa"/>
            <w:vAlign w:val="center"/>
          </w:tcPr>
          <w:p w14:paraId="7BEA13AE" w14:textId="1E817586" w:rsidR="000525EF" w:rsidRPr="000525EF" w:rsidRDefault="000525EF" w:rsidP="000525EF">
            <w:pPr>
              <w:spacing w:line="276" w:lineRule="auto"/>
              <w:jc w:val="right"/>
              <w:rPr>
                <w:rFonts w:cs="Arial"/>
                <w:sz w:val="20"/>
                <w:szCs w:val="20"/>
                <w:lang w:val="en-GB"/>
              </w:rPr>
            </w:pPr>
            <w:r w:rsidRPr="000525EF">
              <w:rPr>
                <w:sz w:val="20"/>
                <w:szCs w:val="20"/>
              </w:rPr>
              <w:t xml:space="preserve">- </w:t>
            </w:r>
          </w:p>
        </w:tc>
        <w:tc>
          <w:tcPr>
            <w:tcW w:w="2217" w:type="dxa"/>
            <w:shd w:val="clear" w:color="auto" w:fill="E7E6E6" w:themeFill="background2"/>
            <w:vAlign w:val="center"/>
          </w:tcPr>
          <w:p w14:paraId="5E01F923" w14:textId="2618D08D" w:rsidR="000525EF" w:rsidRPr="000525EF" w:rsidRDefault="000525EF" w:rsidP="000525EF">
            <w:pPr>
              <w:spacing w:line="276" w:lineRule="auto"/>
              <w:jc w:val="right"/>
              <w:rPr>
                <w:sz w:val="20"/>
                <w:szCs w:val="20"/>
              </w:rPr>
            </w:pPr>
            <w:r w:rsidRPr="000525EF">
              <w:rPr>
                <w:sz w:val="20"/>
                <w:szCs w:val="20"/>
              </w:rPr>
              <w:t xml:space="preserve"> 211 018 </w:t>
            </w:r>
          </w:p>
        </w:tc>
      </w:tr>
      <w:tr w:rsidR="000525EF" w:rsidRPr="0047373A" w14:paraId="3599DE78" w14:textId="77777777" w:rsidTr="00AF2846">
        <w:trPr>
          <w:trHeight w:val="375"/>
        </w:trPr>
        <w:tc>
          <w:tcPr>
            <w:tcW w:w="4252" w:type="dxa"/>
            <w:vAlign w:val="center"/>
          </w:tcPr>
          <w:p w14:paraId="2FB123B4" w14:textId="3F126249" w:rsidR="000525EF" w:rsidRPr="007116B0" w:rsidRDefault="000525EF" w:rsidP="000525EF">
            <w:pPr>
              <w:spacing w:line="276" w:lineRule="auto"/>
              <w:rPr>
                <w:rFonts w:cs="Arial"/>
                <w:sz w:val="20"/>
                <w:szCs w:val="20"/>
                <w:lang w:val="es-ES"/>
              </w:rPr>
            </w:pPr>
            <w:r w:rsidRPr="0071285F">
              <w:rPr>
                <w:rFonts w:cs="Arial"/>
                <w:sz w:val="20"/>
                <w:szCs w:val="20"/>
                <w:lang w:val="es-ES"/>
              </w:rPr>
              <w:t>Costes de Apoyo al Programa (13 %)</w:t>
            </w:r>
          </w:p>
        </w:tc>
        <w:tc>
          <w:tcPr>
            <w:tcW w:w="2268" w:type="dxa"/>
            <w:vAlign w:val="center"/>
          </w:tcPr>
          <w:p w14:paraId="39B37001" w14:textId="67A730AE" w:rsidR="000525EF" w:rsidRPr="000525EF" w:rsidRDefault="000525EF" w:rsidP="000525EF">
            <w:pPr>
              <w:spacing w:line="276" w:lineRule="auto"/>
              <w:jc w:val="right"/>
              <w:rPr>
                <w:rFonts w:cs="Arial"/>
                <w:sz w:val="20"/>
                <w:szCs w:val="20"/>
                <w:lang w:val="en-GB"/>
              </w:rPr>
            </w:pPr>
            <w:r w:rsidRPr="000525EF">
              <w:rPr>
                <w:sz w:val="20"/>
                <w:szCs w:val="20"/>
              </w:rPr>
              <w:t>1 123 897</w:t>
            </w:r>
          </w:p>
        </w:tc>
        <w:tc>
          <w:tcPr>
            <w:tcW w:w="2217" w:type="dxa"/>
            <w:shd w:val="clear" w:color="auto" w:fill="E7E6E6" w:themeFill="background2"/>
            <w:vAlign w:val="center"/>
          </w:tcPr>
          <w:p w14:paraId="33DCB85F" w14:textId="61F877AA" w:rsidR="000525EF" w:rsidRPr="000525EF" w:rsidRDefault="000525EF" w:rsidP="000525EF">
            <w:pPr>
              <w:spacing w:line="276" w:lineRule="auto"/>
              <w:jc w:val="right"/>
              <w:rPr>
                <w:rFonts w:cs="Arial"/>
                <w:sz w:val="20"/>
                <w:szCs w:val="20"/>
              </w:rPr>
            </w:pPr>
            <w:r w:rsidRPr="000525EF">
              <w:rPr>
                <w:sz w:val="20"/>
                <w:szCs w:val="20"/>
              </w:rPr>
              <w:t xml:space="preserve"> 1 123 897 </w:t>
            </w:r>
          </w:p>
        </w:tc>
      </w:tr>
      <w:tr w:rsidR="000525EF" w:rsidRPr="0047373A" w14:paraId="3CF6A1D2" w14:textId="77777777" w:rsidTr="00AF2846">
        <w:trPr>
          <w:trHeight w:val="375"/>
        </w:trPr>
        <w:tc>
          <w:tcPr>
            <w:tcW w:w="4252" w:type="dxa"/>
            <w:shd w:val="clear" w:color="auto" w:fill="FBE4D5" w:themeFill="accent2" w:themeFillTint="33"/>
            <w:vAlign w:val="center"/>
          </w:tcPr>
          <w:p w14:paraId="6AF85FC8" w14:textId="3F715C54" w:rsidR="000525EF" w:rsidRPr="00093DE0" w:rsidRDefault="00B30176" w:rsidP="000525EF">
            <w:pPr>
              <w:spacing w:line="276" w:lineRule="auto"/>
              <w:rPr>
                <w:rFonts w:cs="Arial"/>
                <w:sz w:val="20"/>
                <w:szCs w:val="20"/>
                <w:lang w:val="pt-PT"/>
              </w:rPr>
            </w:pPr>
            <w:r>
              <w:rPr>
                <w:rFonts w:cs="Arial"/>
                <w:b/>
                <w:sz w:val="20"/>
                <w:szCs w:val="20"/>
                <w:lang w:val="es-ES"/>
              </w:rPr>
              <w:t>Importe total</w:t>
            </w:r>
          </w:p>
        </w:tc>
        <w:tc>
          <w:tcPr>
            <w:tcW w:w="2268" w:type="dxa"/>
            <w:shd w:val="clear" w:color="auto" w:fill="FBE4D5" w:themeFill="accent2" w:themeFillTint="33"/>
            <w:vAlign w:val="center"/>
          </w:tcPr>
          <w:p w14:paraId="557F72B7" w14:textId="52BBD6EB" w:rsidR="000525EF" w:rsidRPr="000525EF" w:rsidRDefault="000525EF" w:rsidP="000525EF">
            <w:pPr>
              <w:spacing w:line="276" w:lineRule="auto"/>
              <w:jc w:val="right"/>
              <w:rPr>
                <w:rFonts w:cs="Arial"/>
                <w:b/>
                <w:bCs/>
                <w:sz w:val="20"/>
                <w:szCs w:val="20"/>
                <w:lang w:val="en-GB"/>
              </w:rPr>
            </w:pPr>
            <w:r w:rsidRPr="000525EF">
              <w:rPr>
                <w:b/>
                <w:bCs/>
                <w:sz w:val="20"/>
                <w:szCs w:val="20"/>
              </w:rPr>
              <w:t>9 769 263</w:t>
            </w:r>
          </w:p>
        </w:tc>
        <w:tc>
          <w:tcPr>
            <w:tcW w:w="2217" w:type="dxa"/>
            <w:shd w:val="clear" w:color="auto" w:fill="E7E6E6" w:themeFill="background2"/>
            <w:vAlign w:val="center"/>
          </w:tcPr>
          <w:p w14:paraId="1560C873" w14:textId="6BC08E52" w:rsidR="000525EF" w:rsidRPr="000525EF" w:rsidRDefault="000525EF" w:rsidP="000525EF">
            <w:pPr>
              <w:spacing w:line="276" w:lineRule="auto"/>
              <w:jc w:val="right"/>
              <w:rPr>
                <w:rFonts w:cs="Arial"/>
                <w:b/>
                <w:bCs/>
                <w:sz w:val="20"/>
                <w:szCs w:val="20"/>
              </w:rPr>
            </w:pPr>
            <w:r w:rsidRPr="000525EF">
              <w:rPr>
                <w:b/>
                <w:bCs/>
                <w:sz w:val="20"/>
                <w:szCs w:val="20"/>
              </w:rPr>
              <w:t xml:space="preserve">9 769 263 </w:t>
            </w:r>
          </w:p>
        </w:tc>
      </w:tr>
    </w:tbl>
    <w:p w14:paraId="74867ABB" w14:textId="77777777" w:rsidR="00DD3DF7" w:rsidRPr="0047373A" w:rsidRDefault="00DD3DF7" w:rsidP="00093DE0">
      <w:pPr>
        <w:spacing w:line="276" w:lineRule="auto"/>
        <w:jc w:val="both"/>
        <w:rPr>
          <w:rFonts w:cs="Arial"/>
        </w:rPr>
      </w:pPr>
    </w:p>
    <w:p w14:paraId="6F27A1EC" w14:textId="215DE6B6" w:rsidR="004E1D51" w:rsidRPr="0071285F" w:rsidRDefault="004E1D51" w:rsidP="005F3941">
      <w:pPr>
        <w:pStyle w:val="Heading1"/>
        <w:spacing w:before="0" w:line="240" w:lineRule="auto"/>
        <w:ind w:left="567" w:hanging="567"/>
        <w:jc w:val="both"/>
        <w:rPr>
          <w:rFonts w:ascii="Arial" w:hAnsi="Arial" w:cs="Arial"/>
          <w:b/>
          <w:bCs/>
          <w:color w:val="auto"/>
          <w:sz w:val="22"/>
          <w:szCs w:val="22"/>
          <w:lang w:val="es-ES"/>
        </w:rPr>
      </w:pPr>
      <w:r w:rsidRPr="0071285F">
        <w:rPr>
          <w:rFonts w:ascii="Arial" w:hAnsi="Arial" w:cs="Arial"/>
          <w:b/>
          <w:bCs/>
          <w:color w:val="auto"/>
          <w:sz w:val="22"/>
          <w:szCs w:val="22"/>
          <w:lang w:val="es-ES"/>
        </w:rPr>
        <w:t>Escenario 2: Crecimiento real cero con respecto al presupuesto de 2024-2026</w:t>
      </w:r>
    </w:p>
    <w:p w14:paraId="4B8C3340" w14:textId="77777777" w:rsidR="000E1EDC" w:rsidRPr="0071285F" w:rsidRDefault="000E1EDC" w:rsidP="005F3941">
      <w:pPr>
        <w:spacing w:after="0" w:line="240" w:lineRule="auto"/>
        <w:ind w:left="567" w:hanging="567"/>
        <w:rPr>
          <w:rFonts w:cs="Arial"/>
          <w:lang w:val="es-ES"/>
        </w:rPr>
      </w:pPr>
    </w:p>
    <w:p w14:paraId="798F5344" w14:textId="2C746BFF" w:rsidR="004E1D51" w:rsidRPr="0071285F" w:rsidRDefault="004E1D51" w:rsidP="005F3941">
      <w:pPr>
        <w:numPr>
          <w:ilvl w:val="0"/>
          <w:numId w:val="11"/>
        </w:numPr>
        <w:spacing w:after="0" w:line="240" w:lineRule="auto"/>
        <w:ind w:left="567"/>
        <w:jc w:val="both"/>
        <w:rPr>
          <w:rFonts w:cs="Arial"/>
          <w:lang w:val="es-ES"/>
        </w:rPr>
      </w:pPr>
      <w:r w:rsidRPr="0071285F">
        <w:rPr>
          <w:rFonts w:cs="Arial"/>
          <w:lang w:val="es-ES"/>
        </w:rPr>
        <w:t>En el escenario 2, se prevé un incremento del 1</w:t>
      </w:r>
      <w:r w:rsidR="00790490">
        <w:rPr>
          <w:rFonts w:cs="Arial"/>
          <w:lang w:val="es-ES"/>
        </w:rPr>
        <w:t>6,3</w:t>
      </w:r>
      <w:r w:rsidRPr="0071285F">
        <w:rPr>
          <w:rFonts w:cs="Arial"/>
          <w:lang w:val="es-ES"/>
        </w:rPr>
        <w:t xml:space="preserve"> % con respecto al presupuesto aprobado para el trienio 2024-2026. Todos los puestos de personal permanente actualmente cubiertos (o en proceso de contratación) se mantendrían con los costes salariales estándar actualizados, con un incremento del 2 %, y se aplicaría una tasa de inflación del 2 % a todos los conceptos presupuestarios, excepto a los relativos a la prestación de servicios a los órganos rectores y a los viajes del personal a las COP. Las </w:t>
      </w:r>
      <w:r w:rsidR="00AA6329" w:rsidRPr="0071285F">
        <w:rPr>
          <w:rFonts w:cs="Arial"/>
          <w:color w:val="000000" w:themeColor="text1"/>
          <w:lang w:val="es-ES"/>
        </w:rPr>
        <w:t>cifras en rojo del presupuesto del escenario 2 indican que se trata de una nueva partida o de un aumento en el c</w:t>
      </w:r>
      <w:r w:rsidRPr="0071285F">
        <w:rPr>
          <w:rFonts w:cs="Arial"/>
          <w:lang w:val="es-ES"/>
        </w:rPr>
        <w:t>oste de una partida en comparación con el presupuesto de la COP14.</w:t>
      </w:r>
    </w:p>
    <w:p w14:paraId="20C1B675" w14:textId="77777777" w:rsidR="005F3941" w:rsidRPr="0071285F" w:rsidRDefault="005F3941" w:rsidP="005F3941">
      <w:pPr>
        <w:spacing w:after="0" w:line="240" w:lineRule="auto"/>
        <w:ind w:left="567"/>
        <w:jc w:val="both"/>
        <w:rPr>
          <w:rFonts w:cs="Arial"/>
          <w:lang w:val="es-ES"/>
        </w:rPr>
      </w:pPr>
    </w:p>
    <w:p w14:paraId="10F4295A" w14:textId="09AD3A10" w:rsidR="007D7B50" w:rsidRPr="0071285F" w:rsidRDefault="006B39C2" w:rsidP="007D7B50">
      <w:pPr>
        <w:numPr>
          <w:ilvl w:val="0"/>
          <w:numId w:val="11"/>
        </w:numPr>
        <w:spacing w:after="0" w:line="240" w:lineRule="auto"/>
        <w:ind w:left="567"/>
        <w:jc w:val="both"/>
        <w:rPr>
          <w:rFonts w:cs="Arial"/>
          <w:lang w:val="es-ES"/>
        </w:rPr>
      </w:pPr>
      <w:r w:rsidRPr="0071285F">
        <w:rPr>
          <w:rFonts w:cs="Arial"/>
          <w:lang w:val="es-ES"/>
        </w:rPr>
        <w:t>El escenario 2 incluye los costes actualizados de las reuniones de los órganos rectores, derivados del aumento del número de miembros elegibles para recibir apoyo financiero tras el cambio en los requisitos de acceso decidido en la COP14, así como del incremento de los gastos en los servicios de organización logística en las instalaciones de las Naciones Unidas en Bonn, como la seguridad y el catering. El aumento total del coste de las reuniones del Comité Permanente y el Comité del Período de Sesiones del Consej</w:t>
      </w:r>
      <w:r w:rsidR="0057718F" w:rsidRPr="0071285F">
        <w:rPr>
          <w:rFonts w:cs="Arial"/>
          <w:lang w:val="es-ES"/>
        </w:rPr>
        <w:t>o Científico asciende a 16 160 € y 31 724 </w:t>
      </w:r>
      <w:r w:rsidRPr="0071285F">
        <w:rPr>
          <w:rFonts w:cs="Arial"/>
          <w:lang w:val="es-ES"/>
        </w:rPr>
        <w:t xml:space="preserve">€, respectivamente, para el trienio. </w:t>
      </w:r>
    </w:p>
    <w:p w14:paraId="3DBF9727" w14:textId="4C85CA69" w:rsidR="007D7B50" w:rsidRPr="0071285F" w:rsidRDefault="007D7B50" w:rsidP="007D7B50">
      <w:pPr>
        <w:spacing w:after="0" w:line="240" w:lineRule="auto"/>
        <w:ind w:left="567"/>
        <w:jc w:val="both"/>
        <w:rPr>
          <w:rFonts w:cs="Arial"/>
          <w:lang w:val="es-ES"/>
        </w:rPr>
      </w:pPr>
    </w:p>
    <w:p w14:paraId="31250C83" w14:textId="312C3A5F" w:rsidR="00C26A45" w:rsidRPr="0071285F" w:rsidRDefault="000F0932" w:rsidP="007D7B50">
      <w:pPr>
        <w:numPr>
          <w:ilvl w:val="0"/>
          <w:numId w:val="11"/>
        </w:numPr>
        <w:spacing w:after="0" w:line="240" w:lineRule="auto"/>
        <w:ind w:left="567"/>
        <w:jc w:val="both"/>
        <w:rPr>
          <w:rFonts w:cs="Arial"/>
          <w:lang w:val="es-ES"/>
        </w:rPr>
      </w:pPr>
      <w:r w:rsidRPr="0071285F">
        <w:rPr>
          <w:rFonts w:cs="Arial"/>
          <w:lang w:val="es-ES"/>
        </w:rPr>
        <w:t xml:space="preserve">Este escenario también contempla los costes relativos a dos responsabilidades básicas específicas de la Secretaría establecidas en el texto de la Convención: elaborar para la Conferencia de las Partes, informes sobre la labor de la Secretaría y la ejecución de la presente Convención (Artículo IX, párrafo </w:t>
      </w:r>
      <w:r w:rsidR="00F06282">
        <w:rPr>
          <w:rFonts w:cs="Arial"/>
          <w:lang w:val="es-ES"/>
        </w:rPr>
        <w:t>4</w:t>
      </w:r>
      <w:r w:rsidRPr="0071285F">
        <w:rPr>
          <w:rFonts w:cs="Arial"/>
          <w:lang w:val="es-ES"/>
        </w:rPr>
        <w:t xml:space="preserve"> [e]), y llevar y publicar la lista de los Estados del área de distribución de todas las especies migratorias enumeradas en </w:t>
      </w:r>
      <w:r w:rsidR="0057718F" w:rsidRPr="0071285F">
        <w:rPr>
          <w:rFonts w:cs="Arial"/>
          <w:lang w:val="es-ES"/>
        </w:rPr>
        <w:t>los Apéndices </w:t>
      </w:r>
      <w:r w:rsidRPr="0071285F">
        <w:rPr>
          <w:rFonts w:cs="Arial"/>
          <w:lang w:val="es-ES"/>
        </w:rPr>
        <w:t xml:space="preserve">I y II (Artículo VI, párrafo 1 y Artículo IX, párrafo </w:t>
      </w:r>
      <w:r w:rsidR="00930DC8">
        <w:rPr>
          <w:rFonts w:cs="Arial"/>
          <w:lang w:val="es-ES"/>
        </w:rPr>
        <w:t>4</w:t>
      </w:r>
      <w:r w:rsidRPr="0071285F">
        <w:rPr>
          <w:rFonts w:cs="Arial"/>
          <w:lang w:val="es-ES"/>
        </w:rPr>
        <w:t xml:space="preserve"> [f]). Hasta ahora, los costes asociados a estas responsabilidades se han cubierto mediante contribuciones voluntarias, que son muy impredecibles; además, obtenerlas requiere un esfuerzo y tiempo considerables por parte del </w:t>
      </w:r>
      <w:r w:rsidR="00426EC0" w:rsidRPr="0071285F">
        <w:rPr>
          <w:rFonts w:cs="Arial"/>
          <w:color w:val="000000" w:themeColor="text1"/>
          <w:lang w:val="es-ES"/>
        </w:rPr>
        <w:t>personal de la Secretaría</w:t>
      </w:r>
      <w:r w:rsidRPr="0071285F">
        <w:rPr>
          <w:rFonts w:cs="Arial"/>
          <w:lang w:val="es-ES"/>
        </w:rPr>
        <w:t>. Se describen a continuación.</w:t>
      </w:r>
    </w:p>
    <w:p w14:paraId="24BC82C3" w14:textId="77777777" w:rsidR="00B871E3" w:rsidRDefault="00B871E3" w:rsidP="00B871E3">
      <w:pPr>
        <w:pStyle w:val="ListParagraph"/>
        <w:spacing w:after="0" w:line="240" w:lineRule="auto"/>
        <w:rPr>
          <w:rFonts w:cs="Arial"/>
          <w:lang w:val="es-ES"/>
        </w:rPr>
      </w:pPr>
    </w:p>
    <w:p w14:paraId="724A3ABE" w14:textId="0C0CB96C" w:rsidR="00B871E3" w:rsidRPr="0071285F" w:rsidRDefault="00B871E3" w:rsidP="007D7B50">
      <w:pPr>
        <w:numPr>
          <w:ilvl w:val="0"/>
          <w:numId w:val="11"/>
        </w:numPr>
        <w:spacing w:after="0" w:line="240" w:lineRule="auto"/>
        <w:ind w:left="567"/>
        <w:jc w:val="both"/>
        <w:rPr>
          <w:rFonts w:cs="Arial"/>
          <w:lang w:val="es-ES"/>
        </w:rPr>
      </w:pPr>
      <w:r w:rsidRPr="00B871E3">
        <w:rPr>
          <w:rFonts w:cs="Arial"/>
          <w:lang w:val="es-ES"/>
        </w:rPr>
        <w:t xml:space="preserve">Se incluyen 56 000 euros para el trienio destinados al análisis de los informes nacionales. Este análisis proporciona información esencial sobre la eficacia de las </w:t>
      </w:r>
      <w:r w:rsidRPr="00B871E3">
        <w:rPr>
          <w:rFonts w:cs="Arial"/>
          <w:lang w:val="es-ES"/>
        </w:rPr>
        <w:lastRenderedPageBreak/>
        <w:t>medidas adoptadas por las Partes de la CMS para aplicar la Convención y sus resoluciones y decisiones, y sirve de base para futuras decisiones políticas. Por ello, se propone incluir una asignación presupuestaria en 2029 para cubrir esta área fundamental del trabajo de la Secretaría.</w:t>
      </w:r>
    </w:p>
    <w:p w14:paraId="7709C7FE" w14:textId="77777777" w:rsidR="005F3941" w:rsidRPr="0071285F" w:rsidRDefault="005F3941" w:rsidP="005F3941">
      <w:pPr>
        <w:spacing w:after="0" w:line="240" w:lineRule="auto"/>
        <w:ind w:left="567"/>
        <w:jc w:val="both"/>
        <w:rPr>
          <w:rFonts w:cs="Arial"/>
          <w:lang w:val="es-ES"/>
        </w:rPr>
      </w:pPr>
    </w:p>
    <w:p w14:paraId="343ED4E9" w14:textId="49101613" w:rsidR="009B70F2" w:rsidRPr="0071285F" w:rsidRDefault="0073757A" w:rsidP="00657257">
      <w:pPr>
        <w:numPr>
          <w:ilvl w:val="0"/>
          <w:numId w:val="11"/>
        </w:numPr>
        <w:spacing w:after="80" w:line="240" w:lineRule="auto"/>
        <w:ind w:left="567"/>
        <w:jc w:val="both"/>
        <w:rPr>
          <w:rFonts w:cs="Arial"/>
          <w:lang w:val="es-ES"/>
        </w:rPr>
      </w:pPr>
      <w:r w:rsidRPr="0073757A">
        <w:rPr>
          <w:rFonts w:cs="Arial"/>
          <w:lang w:val="es-ES"/>
        </w:rPr>
        <w:t>26 500 € (reducido de 51 800 € del documento presupuestario original)</w:t>
      </w:r>
      <w:r w:rsidR="00D07A8B">
        <w:rPr>
          <w:rFonts w:cs="Arial"/>
          <w:lang w:val="es-ES"/>
        </w:rPr>
        <w:t xml:space="preserve"> </w:t>
      </w:r>
      <w:r w:rsidR="000F0932" w:rsidRPr="0071285F">
        <w:rPr>
          <w:rFonts w:cs="Arial"/>
          <w:lang w:val="es-ES"/>
        </w:rPr>
        <w:t xml:space="preserve">para el trienio </w:t>
      </w:r>
      <w:r w:rsidR="00426EC0" w:rsidRPr="0071285F">
        <w:rPr>
          <w:rFonts w:cs="Arial"/>
          <w:lang w:val="es-ES"/>
        </w:rPr>
        <w:t xml:space="preserve">por el coste del sistema de elaboración de informes nacionales en línea. </w:t>
      </w:r>
      <w:r w:rsidR="006347A3" w:rsidRPr="0071285F">
        <w:rPr>
          <w:rFonts w:eastAsia="Roboto" w:cs="Arial"/>
          <w:color w:val="000000"/>
          <w:kern w:val="24"/>
          <w:lang w:val="es-ES"/>
        </w:rPr>
        <w:t>El PNUMA–WCMC desarrolló la versión original del sistema para la presentación de informes en línea hace más de una década, y las Partes de la CMS lo han estado empleando para redactar sus informes. El PNUMA–WCMC ha estado colaborando estrechamente con las Secretarías de diversos acuerdos multilaterales sobre el medio ambiente (AMUMA) para apoyar el desarrollo de un nuevo sistema de presentación de informes en línea. Este nuevo sistema está diseñado para optimizar la presentación de informes nacionales, mejorar el acceso a los datos y facilitar una colaboración más eficiente entre los AMUMA y las</w:t>
      </w:r>
      <w:r w:rsidR="0057718F" w:rsidRPr="0071285F">
        <w:rPr>
          <w:rFonts w:eastAsia="Roboto" w:cs="Arial"/>
          <w:color w:val="000000"/>
          <w:kern w:val="24"/>
          <w:lang w:val="es-ES"/>
        </w:rPr>
        <w:t xml:space="preserve"> Partes que presentan informes. </w:t>
      </w:r>
      <w:r w:rsidR="006347A3" w:rsidRPr="0071285F">
        <w:rPr>
          <w:rFonts w:eastAsia="Roboto" w:cs="Arial"/>
          <w:color w:val="000000"/>
          <w:kern w:val="24"/>
          <w:lang w:val="es-ES"/>
        </w:rPr>
        <w:t>Por tanto, la Secretaría propone incluir:</w:t>
      </w:r>
    </w:p>
    <w:p w14:paraId="4099805F" w14:textId="11A31431" w:rsidR="009A2BAA" w:rsidRPr="0071285F" w:rsidRDefault="000A593F" w:rsidP="00657257">
      <w:pPr>
        <w:pStyle w:val="ListParagraph"/>
        <w:numPr>
          <w:ilvl w:val="0"/>
          <w:numId w:val="21"/>
        </w:numPr>
        <w:spacing w:after="80" w:line="240" w:lineRule="auto"/>
        <w:ind w:left="993" w:hanging="426"/>
        <w:contextualSpacing w:val="0"/>
        <w:jc w:val="both"/>
        <w:rPr>
          <w:rFonts w:cs="Arial"/>
          <w:lang w:val="es-ES"/>
        </w:rPr>
      </w:pPr>
      <w:r w:rsidRPr="0071285F">
        <w:rPr>
          <w:rFonts w:eastAsia="Roboto" w:cs="Arial"/>
          <w:color w:val="000000"/>
          <w:kern w:val="24"/>
          <w:lang w:val="es-ES"/>
        </w:rPr>
        <w:t xml:space="preserve">un presupuesto único de </w:t>
      </w:r>
      <w:r w:rsidR="002B072F">
        <w:rPr>
          <w:rFonts w:eastAsia="Roboto" w:cs="Arial"/>
          <w:color w:val="000000"/>
          <w:kern w:val="24"/>
          <w:lang w:val="es-ES"/>
        </w:rPr>
        <w:t>12 700</w:t>
      </w:r>
      <w:r w:rsidR="006B5F21" w:rsidRPr="0071285F">
        <w:rPr>
          <w:rFonts w:cs="Arial"/>
          <w:lang w:val="es-ES"/>
        </w:rPr>
        <w:t xml:space="preserve"> € para la transición a la nueva plataforma de presentación de informes en línea, que incluye </w:t>
      </w:r>
      <w:r w:rsidR="006B5F21" w:rsidRPr="0071285F" w:rsidDel="002B072F">
        <w:rPr>
          <w:rFonts w:cs="Arial"/>
          <w:color w:val="000000" w:themeColor="text1"/>
          <w:lang w:val="es-ES"/>
        </w:rPr>
        <w:t xml:space="preserve">la </w:t>
      </w:r>
      <w:r w:rsidR="00FF50A2" w:rsidRPr="0071285F">
        <w:rPr>
          <w:rFonts w:cs="Arial"/>
          <w:color w:val="000000" w:themeColor="text1"/>
          <w:lang w:val="es-ES"/>
        </w:rPr>
        <w:t xml:space="preserve">configuración técnica, </w:t>
      </w:r>
      <w:r w:rsidR="00C7142A" w:rsidRPr="00C7142A">
        <w:rPr>
          <w:rFonts w:cs="Arial"/>
          <w:lang w:val="es-ES"/>
        </w:rPr>
        <w:t xml:space="preserve">y apoyo provisional al uso del sistema ORS existente </w:t>
      </w:r>
      <w:r w:rsidR="006B5F21" w:rsidRPr="0071285F">
        <w:rPr>
          <w:rFonts w:cs="Arial"/>
          <w:lang w:val="es-ES"/>
        </w:rPr>
        <w:t>para pasar al nuevo sistema;</w:t>
      </w:r>
    </w:p>
    <w:p w14:paraId="3AB22205" w14:textId="0A86E694" w:rsidR="009A2BAA" w:rsidRPr="0071285F" w:rsidRDefault="001D3670" w:rsidP="00657257">
      <w:pPr>
        <w:pStyle w:val="ListParagraph"/>
        <w:numPr>
          <w:ilvl w:val="0"/>
          <w:numId w:val="21"/>
        </w:numPr>
        <w:spacing w:after="0" w:line="240" w:lineRule="auto"/>
        <w:ind w:left="993" w:hanging="426"/>
        <w:contextualSpacing w:val="0"/>
        <w:jc w:val="both"/>
        <w:rPr>
          <w:rFonts w:cs="Arial"/>
          <w:lang w:val="es-ES"/>
        </w:rPr>
      </w:pPr>
      <w:r w:rsidRPr="0071285F">
        <w:rPr>
          <w:rFonts w:cs="Arial"/>
          <w:lang w:val="es-ES"/>
        </w:rPr>
        <w:t>un presupuesto anual de 4</w:t>
      </w:r>
      <w:r w:rsidR="00D5321E">
        <w:rPr>
          <w:rFonts w:cs="Arial"/>
          <w:lang w:val="es-ES"/>
        </w:rPr>
        <w:t xml:space="preserve"> </w:t>
      </w:r>
      <w:r w:rsidRPr="0071285F">
        <w:rPr>
          <w:rFonts w:cs="Arial"/>
          <w:lang w:val="es-ES"/>
        </w:rPr>
        <w:t>600 € para mantener el sistema mejorado para el trienio.</w:t>
      </w:r>
    </w:p>
    <w:p w14:paraId="71C0592A" w14:textId="77777777" w:rsidR="00657257" w:rsidRPr="0071285F" w:rsidRDefault="00657257" w:rsidP="00657257">
      <w:pPr>
        <w:pStyle w:val="ListParagraph"/>
        <w:spacing w:after="0" w:line="240" w:lineRule="auto"/>
        <w:ind w:left="993"/>
        <w:contextualSpacing w:val="0"/>
        <w:jc w:val="both"/>
        <w:rPr>
          <w:rFonts w:cs="Arial"/>
          <w:lang w:val="es-ES"/>
        </w:rPr>
      </w:pPr>
    </w:p>
    <w:p w14:paraId="1EAA5673" w14:textId="05DDF82B" w:rsidR="00AE4B5A" w:rsidRPr="0071285F" w:rsidRDefault="00011A17" w:rsidP="005F3941">
      <w:pPr>
        <w:numPr>
          <w:ilvl w:val="0"/>
          <w:numId w:val="11"/>
        </w:numPr>
        <w:spacing w:after="0" w:line="240" w:lineRule="auto"/>
        <w:ind w:left="567"/>
        <w:jc w:val="both"/>
        <w:rPr>
          <w:rFonts w:cs="Arial"/>
          <w:lang w:val="es-ES" w:eastAsia="en-GB"/>
        </w:rPr>
      </w:pPr>
      <w:r>
        <w:rPr>
          <w:rFonts w:cs="Arial"/>
          <w:lang w:val="es-ES"/>
        </w:rPr>
        <w:t>36</w:t>
      </w:r>
      <w:r w:rsidR="00D5321E">
        <w:rPr>
          <w:rFonts w:cs="Arial"/>
          <w:lang w:val="es-ES"/>
        </w:rPr>
        <w:t xml:space="preserve"> </w:t>
      </w:r>
      <w:r>
        <w:rPr>
          <w:rFonts w:cs="Arial"/>
          <w:lang w:val="es-ES"/>
        </w:rPr>
        <w:t>050</w:t>
      </w:r>
      <w:r w:rsidR="00661E58" w:rsidRPr="0073757A">
        <w:rPr>
          <w:rFonts w:cs="Arial"/>
          <w:lang w:val="es-ES"/>
        </w:rPr>
        <w:t xml:space="preserve"> € (reducido de 51 </w:t>
      </w:r>
      <w:r>
        <w:rPr>
          <w:rFonts w:cs="Arial"/>
          <w:lang w:val="es-ES"/>
        </w:rPr>
        <w:t>5</w:t>
      </w:r>
      <w:r w:rsidR="00661E58" w:rsidRPr="0073757A">
        <w:rPr>
          <w:rFonts w:cs="Arial"/>
          <w:lang w:val="es-ES"/>
        </w:rPr>
        <w:t>00 € del documento presupuestario original)</w:t>
      </w:r>
      <w:r w:rsidR="00366E84" w:rsidRPr="0071285F">
        <w:rPr>
          <w:rFonts w:cs="Arial"/>
          <w:lang w:val="es-ES"/>
        </w:rPr>
        <w:t xml:space="preserve"> para el trienio </w:t>
      </w:r>
      <w:r w:rsidR="004D39B2">
        <w:rPr>
          <w:rFonts w:cs="Arial"/>
          <w:lang w:val="es-ES"/>
        </w:rPr>
        <w:t xml:space="preserve">se incluye </w:t>
      </w:r>
      <w:r w:rsidR="00366E84" w:rsidRPr="0071285F">
        <w:rPr>
          <w:rFonts w:cs="Arial"/>
          <w:lang w:val="es-ES"/>
        </w:rPr>
        <w:t xml:space="preserve">por el coste de la gestión y el mantenimiento de información precisa de los Estados del área de distribución sobre las especies incluidas en la CMS. En el Anexo 3 se facilitan en detalle la información y el contexto en </w:t>
      </w:r>
      <w:r w:rsidR="000A593F" w:rsidRPr="0071285F">
        <w:rPr>
          <w:rFonts w:cs="Arial"/>
          <w:lang w:val="es-ES"/>
        </w:rPr>
        <w:t>esta área</w:t>
      </w:r>
      <w:r w:rsidR="00366E84" w:rsidRPr="0071285F">
        <w:rPr>
          <w:rFonts w:cs="Arial"/>
          <w:lang w:val="es-ES"/>
        </w:rPr>
        <w:t xml:space="preserve">. </w:t>
      </w:r>
    </w:p>
    <w:p w14:paraId="051216A8" w14:textId="77777777" w:rsidR="00657257" w:rsidRPr="0071285F" w:rsidRDefault="00657257" w:rsidP="00657257">
      <w:pPr>
        <w:spacing w:after="0" w:line="240" w:lineRule="auto"/>
        <w:ind w:left="567"/>
        <w:jc w:val="both"/>
        <w:rPr>
          <w:rFonts w:cs="Arial"/>
          <w:lang w:val="es-ES" w:eastAsia="en-GB"/>
        </w:rPr>
      </w:pPr>
    </w:p>
    <w:p w14:paraId="6C647066" w14:textId="0DBDC327" w:rsidR="00CC494E" w:rsidRPr="005477C9" w:rsidRDefault="005477C9" w:rsidP="00CC494E">
      <w:pPr>
        <w:spacing w:line="276" w:lineRule="auto"/>
        <w:jc w:val="both"/>
        <w:rPr>
          <w:rFonts w:cs="Arial"/>
          <w:lang w:val="es-ES"/>
        </w:rPr>
      </w:pPr>
      <w:r w:rsidRPr="005477C9">
        <w:rPr>
          <w:rFonts w:cs="Arial"/>
          <w:b/>
          <w:sz w:val="20"/>
          <w:szCs w:val="20"/>
          <w:lang w:val="es-ES"/>
        </w:rPr>
        <w:t>Tabla 2. Presupuesto de crecimiento real cero por objeto de gasto para el período 2027-2029 (euros)</w:t>
      </w:r>
    </w:p>
    <w:tbl>
      <w:tblPr>
        <w:tblStyle w:val="TableGrid"/>
        <w:tblW w:w="8737" w:type="dxa"/>
        <w:tblInd w:w="279" w:type="dxa"/>
        <w:tblLook w:val="04A0" w:firstRow="1" w:lastRow="0" w:firstColumn="1" w:lastColumn="0" w:noHBand="0" w:noVBand="1"/>
      </w:tblPr>
      <w:tblGrid>
        <w:gridCol w:w="4252"/>
        <w:gridCol w:w="2268"/>
        <w:gridCol w:w="2217"/>
      </w:tblGrid>
      <w:tr w:rsidR="00D85CFC" w:rsidRPr="00AF2846" w14:paraId="56C3D331" w14:textId="77777777" w:rsidTr="00AF2846">
        <w:trPr>
          <w:trHeight w:val="396"/>
        </w:trPr>
        <w:tc>
          <w:tcPr>
            <w:tcW w:w="4252" w:type="dxa"/>
            <w:shd w:val="clear" w:color="auto" w:fill="FBE4D5" w:themeFill="accent2" w:themeFillTint="33"/>
            <w:vAlign w:val="center"/>
          </w:tcPr>
          <w:p w14:paraId="45EDA370" w14:textId="77777777" w:rsidR="00D85CFC" w:rsidRPr="00D5321E" w:rsidRDefault="00D85CFC">
            <w:pPr>
              <w:spacing w:line="276" w:lineRule="auto"/>
              <w:rPr>
                <w:rFonts w:cs="Arial"/>
                <w:b/>
                <w:sz w:val="20"/>
                <w:szCs w:val="20"/>
              </w:rPr>
            </w:pPr>
            <w:r w:rsidRPr="00AF2846">
              <w:rPr>
                <w:rFonts w:cs="Arial"/>
                <w:b/>
                <w:sz w:val="20"/>
                <w:szCs w:val="20"/>
                <w:lang w:val="es-ES"/>
              </w:rPr>
              <w:t>Concepto de gasto</w:t>
            </w:r>
          </w:p>
        </w:tc>
        <w:tc>
          <w:tcPr>
            <w:tcW w:w="2268" w:type="dxa"/>
            <w:shd w:val="clear" w:color="auto" w:fill="FBE4D5" w:themeFill="accent2" w:themeFillTint="33"/>
            <w:vAlign w:val="center"/>
          </w:tcPr>
          <w:p w14:paraId="48A3CFB6" w14:textId="7A6695F1" w:rsidR="00D85CFC" w:rsidRPr="00AF2846" w:rsidRDefault="004758D3">
            <w:pPr>
              <w:spacing w:line="276" w:lineRule="auto"/>
              <w:jc w:val="center"/>
              <w:rPr>
                <w:rFonts w:cs="Arial"/>
                <w:lang w:val="es-ES"/>
              </w:rPr>
            </w:pPr>
            <w:r w:rsidRPr="00AF2846">
              <w:rPr>
                <w:rFonts w:cs="Arial"/>
                <w:b/>
                <w:sz w:val="20"/>
                <w:szCs w:val="20"/>
                <w:lang w:val="es-ES"/>
              </w:rPr>
              <w:t>Presupuesto total en la revisión 1</w:t>
            </w:r>
          </w:p>
        </w:tc>
        <w:tc>
          <w:tcPr>
            <w:tcW w:w="2217" w:type="dxa"/>
            <w:shd w:val="clear" w:color="auto" w:fill="E7E6E6" w:themeFill="background2"/>
            <w:vAlign w:val="center"/>
          </w:tcPr>
          <w:p w14:paraId="4F6452A8" w14:textId="4B85FF05" w:rsidR="00D85CFC" w:rsidRPr="00AF2846" w:rsidRDefault="00C906FF">
            <w:pPr>
              <w:spacing w:line="276" w:lineRule="auto"/>
              <w:jc w:val="center"/>
              <w:rPr>
                <w:rFonts w:cs="Arial"/>
                <w:b/>
                <w:sz w:val="20"/>
                <w:szCs w:val="20"/>
                <w:lang w:val="es-ES"/>
              </w:rPr>
            </w:pPr>
            <w:r w:rsidRPr="00AF2846">
              <w:rPr>
                <w:rFonts w:cs="Arial"/>
                <w:b/>
                <w:sz w:val="20"/>
                <w:szCs w:val="20"/>
                <w:lang w:val="es-ES"/>
              </w:rPr>
              <w:t>Presupuesto total en el documento original</w:t>
            </w:r>
            <w:r w:rsidR="0012722D">
              <w:rPr>
                <w:rFonts w:cs="Arial"/>
                <w:b/>
                <w:sz w:val="20"/>
                <w:szCs w:val="20"/>
                <w:lang w:val="es-ES"/>
              </w:rPr>
              <w:t xml:space="preserve"> del presupuesto</w:t>
            </w:r>
          </w:p>
        </w:tc>
      </w:tr>
      <w:tr w:rsidR="008C0B7E" w:rsidRPr="0047373A" w14:paraId="0015A233" w14:textId="77777777" w:rsidTr="00AF2846">
        <w:trPr>
          <w:trHeight w:val="375"/>
        </w:trPr>
        <w:tc>
          <w:tcPr>
            <w:tcW w:w="4252" w:type="dxa"/>
            <w:vAlign w:val="center"/>
          </w:tcPr>
          <w:p w14:paraId="3189E8AD" w14:textId="77777777" w:rsidR="008C0B7E" w:rsidRPr="0047373A" w:rsidRDefault="008C0B7E" w:rsidP="008C0B7E">
            <w:pPr>
              <w:spacing w:line="276" w:lineRule="auto"/>
              <w:rPr>
                <w:rFonts w:cs="Arial"/>
                <w:lang w:val="en-GB"/>
              </w:rPr>
            </w:pPr>
            <w:r w:rsidRPr="0071285F">
              <w:rPr>
                <w:rFonts w:cs="Arial"/>
                <w:sz w:val="20"/>
                <w:szCs w:val="20"/>
                <w:lang w:val="es-ES"/>
              </w:rPr>
              <w:t>Personal</w:t>
            </w:r>
          </w:p>
        </w:tc>
        <w:tc>
          <w:tcPr>
            <w:tcW w:w="2268" w:type="dxa"/>
            <w:vAlign w:val="center"/>
          </w:tcPr>
          <w:p w14:paraId="12B00194" w14:textId="5DBDE681" w:rsidR="008C0B7E" w:rsidRPr="008C0B7E" w:rsidRDefault="008C0B7E" w:rsidP="008C0B7E">
            <w:pPr>
              <w:spacing w:line="276" w:lineRule="auto"/>
              <w:jc w:val="right"/>
              <w:rPr>
                <w:rFonts w:cs="Arial"/>
                <w:sz w:val="20"/>
                <w:szCs w:val="20"/>
                <w:lang w:val="en-GB"/>
              </w:rPr>
            </w:pPr>
            <w:r w:rsidRPr="008C0B7E">
              <w:rPr>
                <w:sz w:val="20"/>
                <w:szCs w:val="20"/>
              </w:rPr>
              <w:t xml:space="preserve"> 8 076 841 </w:t>
            </w:r>
          </w:p>
        </w:tc>
        <w:tc>
          <w:tcPr>
            <w:tcW w:w="2217" w:type="dxa"/>
            <w:shd w:val="clear" w:color="auto" w:fill="E7E6E6" w:themeFill="background2"/>
            <w:vAlign w:val="center"/>
          </w:tcPr>
          <w:p w14:paraId="05393E3F" w14:textId="257FA0F3" w:rsidR="008C0B7E" w:rsidRPr="008C0B7E" w:rsidRDefault="008C0B7E" w:rsidP="008C0B7E">
            <w:pPr>
              <w:spacing w:line="276" w:lineRule="auto"/>
              <w:jc w:val="right"/>
              <w:rPr>
                <w:sz w:val="20"/>
                <w:szCs w:val="20"/>
              </w:rPr>
            </w:pPr>
            <w:r w:rsidRPr="008C0B7E">
              <w:rPr>
                <w:sz w:val="20"/>
                <w:szCs w:val="20"/>
              </w:rPr>
              <w:t>7 698 977</w:t>
            </w:r>
          </w:p>
        </w:tc>
      </w:tr>
      <w:tr w:rsidR="008C0B7E" w:rsidRPr="0047373A" w14:paraId="4B3F44DE" w14:textId="77777777" w:rsidTr="00AF2846">
        <w:trPr>
          <w:trHeight w:val="396"/>
        </w:trPr>
        <w:tc>
          <w:tcPr>
            <w:tcW w:w="4252" w:type="dxa"/>
            <w:vAlign w:val="center"/>
          </w:tcPr>
          <w:p w14:paraId="58FC318D" w14:textId="77777777" w:rsidR="008C0B7E" w:rsidRPr="00E96E11" w:rsidRDefault="008C0B7E" w:rsidP="008C0B7E">
            <w:pPr>
              <w:spacing w:line="276" w:lineRule="auto"/>
              <w:rPr>
                <w:rFonts w:cs="Arial"/>
                <w:color w:val="EE0000"/>
                <w:lang w:val="en-GB"/>
              </w:rPr>
            </w:pPr>
            <w:r w:rsidRPr="00E96E11">
              <w:rPr>
                <w:rFonts w:cs="Arial"/>
                <w:color w:val="EE0000"/>
                <w:sz w:val="20"/>
                <w:szCs w:val="20"/>
                <w:lang w:val="es-ES"/>
              </w:rPr>
              <w:t>Servicios contractuales</w:t>
            </w:r>
          </w:p>
        </w:tc>
        <w:tc>
          <w:tcPr>
            <w:tcW w:w="2268" w:type="dxa"/>
            <w:vAlign w:val="center"/>
          </w:tcPr>
          <w:p w14:paraId="5E05E2D0" w14:textId="54331DCA" w:rsidR="008C0B7E" w:rsidRPr="00E96E11" w:rsidRDefault="008C0B7E" w:rsidP="008C0B7E">
            <w:pPr>
              <w:spacing w:line="276" w:lineRule="auto"/>
              <w:jc w:val="right"/>
              <w:rPr>
                <w:rFonts w:cs="Arial"/>
                <w:color w:val="EE0000"/>
                <w:sz w:val="20"/>
                <w:szCs w:val="20"/>
                <w:lang w:val="en-GB"/>
              </w:rPr>
            </w:pPr>
            <w:r w:rsidRPr="00E96E11">
              <w:rPr>
                <w:color w:val="EE0000"/>
                <w:sz w:val="20"/>
                <w:szCs w:val="20"/>
              </w:rPr>
              <w:t xml:space="preserve"> 819 072 </w:t>
            </w:r>
          </w:p>
        </w:tc>
        <w:tc>
          <w:tcPr>
            <w:tcW w:w="2217" w:type="dxa"/>
            <w:shd w:val="clear" w:color="auto" w:fill="E7E6E6" w:themeFill="background2"/>
            <w:vAlign w:val="center"/>
          </w:tcPr>
          <w:p w14:paraId="22DB1EF4" w14:textId="5B8588A5" w:rsidR="008C0B7E" w:rsidRPr="00E96E11" w:rsidRDefault="008C0B7E" w:rsidP="008C0B7E">
            <w:pPr>
              <w:spacing w:line="276" w:lineRule="auto"/>
              <w:jc w:val="right"/>
              <w:rPr>
                <w:color w:val="EE0000"/>
                <w:sz w:val="20"/>
                <w:szCs w:val="20"/>
              </w:rPr>
            </w:pPr>
            <w:r w:rsidRPr="00E96E11">
              <w:rPr>
                <w:color w:val="EE0000"/>
                <w:sz w:val="20"/>
                <w:szCs w:val="20"/>
              </w:rPr>
              <w:t xml:space="preserve"> 859 822 </w:t>
            </w:r>
          </w:p>
        </w:tc>
      </w:tr>
      <w:tr w:rsidR="008C0B7E" w:rsidRPr="0047373A" w14:paraId="59E419EC" w14:textId="77777777" w:rsidTr="00AF2846">
        <w:trPr>
          <w:trHeight w:val="375"/>
        </w:trPr>
        <w:tc>
          <w:tcPr>
            <w:tcW w:w="4252" w:type="dxa"/>
            <w:vAlign w:val="center"/>
          </w:tcPr>
          <w:p w14:paraId="5541C466" w14:textId="77777777" w:rsidR="008C0B7E" w:rsidRPr="0047373A" w:rsidRDefault="008C0B7E" w:rsidP="008C0B7E">
            <w:pPr>
              <w:spacing w:line="276" w:lineRule="auto"/>
              <w:rPr>
                <w:rFonts w:cs="Arial"/>
                <w:lang w:val="en-GB"/>
              </w:rPr>
            </w:pPr>
            <w:r w:rsidRPr="0071285F">
              <w:rPr>
                <w:rFonts w:cs="Arial"/>
                <w:sz w:val="20"/>
                <w:szCs w:val="20"/>
                <w:lang w:val="es-ES"/>
              </w:rPr>
              <w:t>Costes operativos</w:t>
            </w:r>
          </w:p>
        </w:tc>
        <w:tc>
          <w:tcPr>
            <w:tcW w:w="2268" w:type="dxa"/>
            <w:vAlign w:val="center"/>
          </w:tcPr>
          <w:p w14:paraId="57186F65" w14:textId="77F3B605" w:rsidR="008C0B7E" w:rsidRPr="008C0B7E" w:rsidRDefault="008C0B7E" w:rsidP="008C0B7E">
            <w:pPr>
              <w:spacing w:line="276" w:lineRule="auto"/>
              <w:jc w:val="right"/>
              <w:rPr>
                <w:rFonts w:cs="Arial"/>
                <w:sz w:val="20"/>
                <w:szCs w:val="20"/>
                <w:lang w:val="en-GB"/>
              </w:rPr>
            </w:pPr>
            <w:r w:rsidRPr="008C0B7E">
              <w:rPr>
                <w:sz w:val="20"/>
                <w:szCs w:val="20"/>
              </w:rPr>
              <w:t xml:space="preserve"> 578 016 </w:t>
            </w:r>
          </w:p>
        </w:tc>
        <w:tc>
          <w:tcPr>
            <w:tcW w:w="2217" w:type="dxa"/>
            <w:shd w:val="clear" w:color="auto" w:fill="E7E6E6" w:themeFill="background2"/>
            <w:vAlign w:val="center"/>
          </w:tcPr>
          <w:p w14:paraId="5F765692" w14:textId="5D52EE03" w:rsidR="008C0B7E" w:rsidRPr="008C0B7E" w:rsidRDefault="008C0B7E" w:rsidP="008C0B7E">
            <w:pPr>
              <w:spacing w:line="276" w:lineRule="auto"/>
              <w:jc w:val="right"/>
              <w:rPr>
                <w:sz w:val="20"/>
                <w:szCs w:val="20"/>
              </w:rPr>
            </w:pPr>
            <w:r w:rsidRPr="008C0B7E">
              <w:rPr>
                <w:sz w:val="20"/>
                <w:szCs w:val="20"/>
              </w:rPr>
              <w:t xml:space="preserve"> 578 016 </w:t>
            </w:r>
          </w:p>
        </w:tc>
      </w:tr>
      <w:tr w:rsidR="008C0B7E" w:rsidRPr="0047373A" w14:paraId="4C48071E" w14:textId="77777777" w:rsidTr="00AF2846">
        <w:trPr>
          <w:trHeight w:val="396"/>
        </w:trPr>
        <w:tc>
          <w:tcPr>
            <w:tcW w:w="4252" w:type="dxa"/>
            <w:vAlign w:val="center"/>
          </w:tcPr>
          <w:p w14:paraId="1EC34861" w14:textId="77777777" w:rsidR="008C0B7E" w:rsidRPr="0047373A" w:rsidRDefault="008C0B7E" w:rsidP="008C0B7E">
            <w:pPr>
              <w:spacing w:line="276" w:lineRule="auto"/>
              <w:rPr>
                <w:rFonts w:cs="Arial"/>
                <w:lang w:val="en-GB"/>
              </w:rPr>
            </w:pPr>
            <w:r w:rsidRPr="0071285F">
              <w:rPr>
                <w:rFonts w:cs="Arial"/>
                <w:sz w:val="20"/>
                <w:szCs w:val="20"/>
                <w:lang w:val="es-ES"/>
              </w:rPr>
              <w:t>Suministros</w:t>
            </w:r>
          </w:p>
        </w:tc>
        <w:tc>
          <w:tcPr>
            <w:tcW w:w="2268" w:type="dxa"/>
            <w:vAlign w:val="center"/>
          </w:tcPr>
          <w:p w14:paraId="44BC7C51" w14:textId="79C11A66" w:rsidR="008C0B7E" w:rsidRPr="008C0B7E" w:rsidRDefault="008C0B7E" w:rsidP="008C0B7E">
            <w:pPr>
              <w:spacing w:line="276" w:lineRule="auto"/>
              <w:jc w:val="right"/>
              <w:rPr>
                <w:rFonts w:cs="Arial"/>
                <w:sz w:val="20"/>
                <w:szCs w:val="20"/>
                <w:lang w:val="en-GB"/>
              </w:rPr>
            </w:pPr>
            <w:r w:rsidRPr="008C0B7E">
              <w:rPr>
                <w:sz w:val="20"/>
                <w:szCs w:val="20"/>
              </w:rPr>
              <w:t xml:space="preserve"> 20 390 </w:t>
            </w:r>
          </w:p>
        </w:tc>
        <w:tc>
          <w:tcPr>
            <w:tcW w:w="2217" w:type="dxa"/>
            <w:shd w:val="clear" w:color="auto" w:fill="E7E6E6" w:themeFill="background2"/>
            <w:vAlign w:val="center"/>
          </w:tcPr>
          <w:p w14:paraId="0DFA096B" w14:textId="3353A38F" w:rsidR="008C0B7E" w:rsidRPr="008C0B7E" w:rsidRDefault="008C0B7E" w:rsidP="008C0B7E">
            <w:pPr>
              <w:spacing w:line="276" w:lineRule="auto"/>
              <w:jc w:val="right"/>
              <w:rPr>
                <w:sz w:val="20"/>
                <w:szCs w:val="20"/>
              </w:rPr>
            </w:pPr>
            <w:r w:rsidRPr="008C0B7E">
              <w:rPr>
                <w:sz w:val="20"/>
                <w:szCs w:val="20"/>
              </w:rPr>
              <w:t xml:space="preserve"> 20 390 </w:t>
            </w:r>
          </w:p>
        </w:tc>
      </w:tr>
      <w:tr w:rsidR="008C0B7E" w:rsidRPr="0047373A" w14:paraId="0DA915C7" w14:textId="77777777" w:rsidTr="00AF2846">
        <w:trPr>
          <w:trHeight w:val="375"/>
        </w:trPr>
        <w:tc>
          <w:tcPr>
            <w:tcW w:w="4252" w:type="dxa"/>
            <w:vAlign w:val="center"/>
          </w:tcPr>
          <w:p w14:paraId="0245DB0D" w14:textId="77777777" w:rsidR="008C0B7E" w:rsidRPr="0047373A" w:rsidRDefault="008C0B7E" w:rsidP="008C0B7E">
            <w:pPr>
              <w:spacing w:line="276" w:lineRule="auto"/>
              <w:rPr>
                <w:rFonts w:cs="Arial"/>
                <w:lang w:val="en-GB"/>
              </w:rPr>
            </w:pPr>
            <w:r w:rsidRPr="0071285F">
              <w:rPr>
                <w:rFonts w:cs="Arial"/>
                <w:sz w:val="20"/>
                <w:szCs w:val="20"/>
                <w:lang w:val="es-ES"/>
              </w:rPr>
              <w:t>Equipo</w:t>
            </w:r>
          </w:p>
        </w:tc>
        <w:tc>
          <w:tcPr>
            <w:tcW w:w="2268" w:type="dxa"/>
            <w:vAlign w:val="center"/>
          </w:tcPr>
          <w:p w14:paraId="4CF12A55" w14:textId="3439A1D1" w:rsidR="008C0B7E" w:rsidRPr="008C0B7E" w:rsidRDefault="008C0B7E" w:rsidP="008C0B7E">
            <w:pPr>
              <w:spacing w:line="276" w:lineRule="auto"/>
              <w:jc w:val="right"/>
              <w:rPr>
                <w:rFonts w:cs="Arial"/>
                <w:sz w:val="20"/>
                <w:szCs w:val="20"/>
                <w:lang w:val="en-GB"/>
              </w:rPr>
            </w:pPr>
            <w:r w:rsidRPr="008C0B7E">
              <w:rPr>
                <w:sz w:val="20"/>
                <w:szCs w:val="20"/>
              </w:rPr>
              <w:t xml:space="preserve"> 36 913 </w:t>
            </w:r>
          </w:p>
        </w:tc>
        <w:tc>
          <w:tcPr>
            <w:tcW w:w="2217" w:type="dxa"/>
            <w:shd w:val="clear" w:color="auto" w:fill="E7E6E6" w:themeFill="background2"/>
            <w:vAlign w:val="center"/>
          </w:tcPr>
          <w:p w14:paraId="5AF1E9F4" w14:textId="3186BD7A" w:rsidR="008C0B7E" w:rsidRPr="008C0B7E" w:rsidRDefault="008C0B7E" w:rsidP="008C0B7E">
            <w:pPr>
              <w:spacing w:line="276" w:lineRule="auto"/>
              <w:jc w:val="right"/>
              <w:rPr>
                <w:sz w:val="20"/>
                <w:szCs w:val="20"/>
              </w:rPr>
            </w:pPr>
            <w:r w:rsidRPr="008C0B7E">
              <w:rPr>
                <w:sz w:val="20"/>
                <w:szCs w:val="20"/>
              </w:rPr>
              <w:t xml:space="preserve"> 36 913 </w:t>
            </w:r>
          </w:p>
        </w:tc>
      </w:tr>
      <w:tr w:rsidR="008C0B7E" w:rsidRPr="0047373A" w14:paraId="2E3B1A1D" w14:textId="77777777" w:rsidTr="00AF2846">
        <w:trPr>
          <w:trHeight w:val="375"/>
        </w:trPr>
        <w:tc>
          <w:tcPr>
            <w:tcW w:w="4252" w:type="dxa"/>
            <w:vAlign w:val="center"/>
          </w:tcPr>
          <w:p w14:paraId="2AB5287E" w14:textId="77777777" w:rsidR="008C0B7E" w:rsidRPr="00E96E11" w:rsidRDefault="008C0B7E" w:rsidP="008C0B7E">
            <w:pPr>
              <w:spacing w:line="276" w:lineRule="auto"/>
              <w:rPr>
                <w:rFonts w:cs="Arial"/>
                <w:color w:val="EE0000"/>
                <w:sz w:val="20"/>
                <w:szCs w:val="20"/>
              </w:rPr>
            </w:pPr>
            <w:r w:rsidRPr="00E96E11">
              <w:rPr>
                <w:rFonts w:cs="Arial"/>
                <w:color w:val="EE0000"/>
                <w:sz w:val="20"/>
                <w:szCs w:val="20"/>
                <w:lang w:val="es-ES"/>
              </w:rPr>
              <w:t>Viajes</w:t>
            </w:r>
          </w:p>
        </w:tc>
        <w:tc>
          <w:tcPr>
            <w:tcW w:w="2268" w:type="dxa"/>
            <w:vAlign w:val="center"/>
          </w:tcPr>
          <w:p w14:paraId="02DF4245" w14:textId="703DFE0B" w:rsidR="008C0B7E" w:rsidRPr="00E96E11" w:rsidRDefault="008C0B7E" w:rsidP="008C0B7E">
            <w:pPr>
              <w:spacing w:line="276" w:lineRule="auto"/>
              <w:jc w:val="right"/>
              <w:rPr>
                <w:rFonts w:cs="Arial"/>
                <w:color w:val="EE0000"/>
                <w:sz w:val="20"/>
                <w:szCs w:val="20"/>
                <w:lang w:val="en-GB"/>
              </w:rPr>
            </w:pPr>
            <w:r w:rsidRPr="00E96E11">
              <w:rPr>
                <w:color w:val="EE0000"/>
                <w:sz w:val="20"/>
                <w:szCs w:val="20"/>
              </w:rPr>
              <w:t xml:space="preserve"> 525 636 </w:t>
            </w:r>
          </w:p>
        </w:tc>
        <w:tc>
          <w:tcPr>
            <w:tcW w:w="2217" w:type="dxa"/>
            <w:shd w:val="clear" w:color="auto" w:fill="E7E6E6" w:themeFill="background2"/>
            <w:vAlign w:val="center"/>
          </w:tcPr>
          <w:p w14:paraId="49FDF209" w14:textId="01012BF0" w:rsidR="008C0B7E" w:rsidRPr="00E96E11" w:rsidRDefault="008C0B7E" w:rsidP="008C0B7E">
            <w:pPr>
              <w:spacing w:line="276" w:lineRule="auto"/>
              <w:jc w:val="right"/>
              <w:rPr>
                <w:color w:val="EE0000"/>
                <w:sz w:val="20"/>
                <w:szCs w:val="20"/>
              </w:rPr>
            </w:pPr>
            <w:r w:rsidRPr="00E96E11">
              <w:rPr>
                <w:color w:val="EE0000"/>
                <w:sz w:val="20"/>
                <w:szCs w:val="20"/>
              </w:rPr>
              <w:t xml:space="preserve"> 525 636 </w:t>
            </w:r>
          </w:p>
        </w:tc>
      </w:tr>
      <w:tr w:rsidR="008C0B7E" w:rsidRPr="0047373A" w14:paraId="642FDE0B" w14:textId="77777777" w:rsidTr="00AF2846">
        <w:trPr>
          <w:trHeight w:val="375"/>
        </w:trPr>
        <w:tc>
          <w:tcPr>
            <w:tcW w:w="4252" w:type="dxa"/>
            <w:vAlign w:val="center"/>
          </w:tcPr>
          <w:p w14:paraId="2C65A905" w14:textId="77777777" w:rsidR="008C0B7E" w:rsidRPr="00093DE0" w:rsidRDefault="008C0B7E" w:rsidP="008C0B7E">
            <w:pPr>
              <w:spacing w:line="276" w:lineRule="auto"/>
              <w:rPr>
                <w:rFonts w:cs="Arial"/>
                <w:sz w:val="20"/>
                <w:szCs w:val="20"/>
                <w:lang w:val="pt-PT"/>
              </w:rPr>
            </w:pPr>
            <w:r w:rsidRPr="0071285F">
              <w:rPr>
                <w:rFonts w:cs="Arial"/>
                <w:sz w:val="20"/>
                <w:szCs w:val="20"/>
                <w:lang w:val="es-ES"/>
              </w:rPr>
              <w:t>Costes de Apoyo al Programa (13 %)</w:t>
            </w:r>
          </w:p>
        </w:tc>
        <w:tc>
          <w:tcPr>
            <w:tcW w:w="2268" w:type="dxa"/>
            <w:vAlign w:val="center"/>
          </w:tcPr>
          <w:p w14:paraId="53120087" w14:textId="72D3583E" w:rsidR="008C0B7E" w:rsidRPr="008C0B7E" w:rsidRDefault="008C0B7E" w:rsidP="008C0B7E">
            <w:pPr>
              <w:spacing w:line="276" w:lineRule="auto"/>
              <w:jc w:val="right"/>
              <w:rPr>
                <w:rFonts w:cs="Arial"/>
                <w:sz w:val="20"/>
                <w:szCs w:val="20"/>
                <w:lang w:val="en-GB"/>
              </w:rPr>
            </w:pPr>
            <w:r w:rsidRPr="00A46818">
              <w:rPr>
                <w:sz w:val="20"/>
                <w:szCs w:val="20"/>
                <w:lang w:val="pt-PT"/>
              </w:rPr>
              <w:t xml:space="preserve"> </w:t>
            </w:r>
            <w:r w:rsidRPr="008C0B7E">
              <w:rPr>
                <w:sz w:val="20"/>
                <w:szCs w:val="20"/>
              </w:rPr>
              <w:t xml:space="preserve">1 307 393 </w:t>
            </w:r>
          </w:p>
        </w:tc>
        <w:tc>
          <w:tcPr>
            <w:tcW w:w="2217" w:type="dxa"/>
            <w:shd w:val="clear" w:color="auto" w:fill="E7E6E6" w:themeFill="background2"/>
            <w:vAlign w:val="center"/>
          </w:tcPr>
          <w:p w14:paraId="74AB2178" w14:textId="1A4C4E07" w:rsidR="008C0B7E" w:rsidRPr="008C0B7E" w:rsidRDefault="008C0B7E" w:rsidP="008C0B7E">
            <w:pPr>
              <w:spacing w:line="276" w:lineRule="auto"/>
              <w:jc w:val="right"/>
              <w:rPr>
                <w:rFonts w:cs="Arial"/>
                <w:sz w:val="20"/>
                <w:szCs w:val="20"/>
              </w:rPr>
            </w:pPr>
            <w:r w:rsidRPr="008C0B7E">
              <w:rPr>
                <w:sz w:val="20"/>
                <w:szCs w:val="20"/>
              </w:rPr>
              <w:t xml:space="preserve"> 1 263 568 </w:t>
            </w:r>
          </w:p>
        </w:tc>
      </w:tr>
      <w:tr w:rsidR="008C0B7E" w:rsidRPr="0047373A" w14:paraId="2064CAEC" w14:textId="77777777" w:rsidTr="00AF2846">
        <w:trPr>
          <w:trHeight w:val="375"/>
        </w:trPr>
        <w:tc>
          <w:tcPr>
            <w:tcW w:w="4252" w:type="dxa"/>
            <w:shd w:val="clear" w:color="auto" w:fill="FBE4D5" w:themeFill="accent2" w:themeFillTint="33"/>
            <w:vAlign w:val="center"/>
          </w:tcPr>
          <w:p w14:paraId="1B664A1A" w14:textId="7BAB9291" w:rsidR="008C0B7E" w:rsidRPr="00093DE0" w:rsidRDefault="00B30176" w:rsidP="008C0B7E">
            <w:pPr>
              <w:spacing w:line="276" w:lineRule="auto"/>
              <w:rPr>
                <w:rFonts w:cs="Arial"/>
                <w:sz w:val="20"/>
                <w:szCs w:val="20"/>
                <w:lang w:val="pt-PT"/>
              </w:rPr>
            </w:pPr>
            <w:r>
              <w:rPr>
                <w:rFonts w:cs="Arial"/>
                <w:b/>
                <w:sz w:val="20"/>
                <w:szCs w:val="20"/>
                <w:lang w:val="es-ES"/>
              </w:rPr>
              <w:t>Importe total</w:t>
            </w:r>
          </w:p>
        </w:tc>
        <w:tc>
          <w:tcPr>
            <w:tcW w:w="2268" w:type="dxa"/>
            <w:shd w:val="clear" w:color="auto" w:fill="FBE4D5" w:themeFill="accent2" w:themeFillTint="33"/>
            <w:vAlign w:val="center"/>
          </w:tcPr>
          <w:p w14:paraId="3E3595D2" w14:textId="27702AF7" w:rsidR="008C0B7E" w:rsidRPr="008C0B7E" w:rsidRDefault="008C0B7E" w:rsidP="008C0B7E">
            <w:pPr>
              <w:spacing w:line="276" w:lineRule="auto"/>
              <w:jc w:val="right"/>
              <w:rPr>
                <w:rFonts w:cs="Arial"/>
                <w:b/>
                <w:bCs/>
                <w:sz w:val="20"/>
                <w:szCs w:val="20"/>
                <w:lang w:val="en-GB"/>
              </w:rPr>
            </w:pPr>
            <w:r w:rsidRPr="00A46818">
              <w:rPr>
                <w:b/>
                <w:sz w:val="20"/>
                <w:szCs w:val="20"/>
                <w:lang w:val="pt-PT"/>
              </w:rPr>
              <w:t xml:space="preserve"> </w:t>
            </w:r>
            <w:r w:rsidRPr="008C0B7E">
              <w:rPr>
                <w:b/>
                <w:bCs/>
                <w:sz w:val="20"/>
                <w:szCs w:val="20"/>
              </w:rPr>
              <w:t xml:space="preserve">11 364 261 </w:t>
            </w:r>
          </w:p>
        </w:tc>
        <w:tc>
          <w:tcPr>
            <w:tcW w:w="2217" w:type="dxa"/>
            <w:shd w:val="clear" w:color="auto" w:fill="E7E6E6" w:themeFill="background2"/>
            <w:vAlign w:val="center"/>
          </w:tcPr>
          <w:p w14:paraId="28C172FB" w14:textId="7AB468A9" w:rsidR="008C0B7E" w:rsidRPr="008C0B7E" w:rsidRDefault="008C0B7E" w:rsidP="008C0B7E">
            <w:pPr>
              <w:spacing w:line="276" w:lineRule="auto"/>
              <w:jc w:val="right"/>
              <w:rPr>
                <w:rFonts w:cs="Arial"/>
                <w:b/>
                <w:bCs/>
                <w:sz w:val="20"/>
                <w:szCs w:val="20"/>
              </w:rPr>
            </w:pPr>
            <w:r w:rsidRPr="008C0B7E">
              <w:rPr>
                <w:b/>
                <w:bCs/>
                <w:sz w:val="20"/>
                <w:szCs w:val="20"/>
              </w:rPr>
              <w:t xml:space="preserve">10 983 322 </w:t>
            </w:r>
          </w:p>
        </w:tc>
      </w:tr>
    </w:tbl>
    <w:p w14:paraId="28D1E56D" w14:textId="77777777" w:rsidR="00657257" w:rsidRPr="0071285F" w:rsidRDefault="00657257" w:rsidP="00657257">
      <w:pPr>
        <w:spacing w:after="0" w:line="240" w:lineRule="auto"/>
        <w:jc w:val="both"/>
        <w:rPr>
          <w:rFonts w:cs="Arial"/>
          <w:lang w:val="es-ES" w:eastAsia="en-GB"/>
        </w:rPr>
      </w:pPr>
    </w:p>
    <w:p w14:paraId="567D693C" w14:textId="77777777" w:rsidR="00D767A2" w:rsidRPr="0071285F" w:rsidRDefault="00D767A2" w:rsidP="00674B68">
      <w:pPr>
        <w:pStyle w:val="Heading1"/>
        <w:spacing w:before="0" w:line="240" w:lineRule="auto"/>
        <w:ind w:left="567" w:hanging="567"/>
        <w:jc w:val="both"/>
        <w:rPr>
          <w:rFonts w:ascii="Arial" w:hAnsi="Arial" w:cs="Arial"/>
          <w:b/>
          <w:bCs/>
          <w:color w:val="auto"/>
          <w:sz w:val="22"/>
          <w:szCs w:val="22"/>
          <w:lang w:val="es-ES"/>
        </w:rPr>
      </w:pPr>
      <w:r w:rsidRPr="0071285F">
        <w:rPr>
          <w:rFonts w:ascii="Arial" w:hAnsi="Arial" w:cs="Arial"/>
          <w:b/>
          <w:bCs/>
          <w:color w:val="auto"/>
          <w:sz w:val="22"/>
          <w:szCs w:val="22"/>
          <w:lang w:val="es-ES"/>
        </w:rPr>
        <w:t xml:space="preserve">Escenario 3: Crecimiento moderado </w:t>
      </w:r>
    </w:p>
    <w:p w14:paraId="537E0271" w14:textId="77777777" w:rsidR="009E5738" w:rsidRPr="0071285F" w:rsidRDefault="009E5738" w:rsidP="00A367CC">
      <w:pPr>
        <w:spacing w:after="0" w:line="240" w:lineRule="auto"/>
        <w:ind w:left="567" w:hanging="567"/>
        <w:rPr>
          <w:rFonts w:cs="Arial"/>
          <w:lang w:val="es-ES"/>
        </w:rPr>
      </w:pPr>
    </w:p>
    <w:p w14:paraId="5BCBC41B" w14:textId="19939DE8" w:rsidR="00E02598" w:rsidRDefault="00E02598" w:rsidP="00A367CC">
      <w:pPr>
        <w:numPr>
          <w:ilvl w:val="0"/>
          <w:numId w:val="11"/>
        </w:numPr>
        <w:spacing w:after="0" w:line="240" w:lineRule="auto"/>
        <w:ind w:left="567"/>
        <w:jc w:val="both"/>
        <w:rPr>
          <w:rFonts w:cs="Arial"/>
          <w:lang w:val="es-ES"/>
        </w:rPr>
      </w:pPr>
      <w:r w:rsidRPr="00E02598">
        <w:rPr>
          <w:rFonts w:cs="Arial"/>
          <w:lang w:val="es-ES"/>
        </w:rPr>
        <w:t xml:space="preserve">El escenario 3 se basa en el escenario 2, con la adición de fondos para las prioridades de recursos humanos de la Secretaría. El documento presupuestario revisado reduce significativamente las áreas propuestas para el aumento de la capacidad con respecto al documento presupuestario original, al eliminar la solicitud de financiación para el puesto de contratista - Oficial de Gestión de Documentos y Reuniones y cambiar la solicitud para el puesto de Oficial de Programas (P2) - Unidad de Ciencia de puesto de </w:t>
      </w:r>
      <w:r w:rsidRPr="00E02598">
        <w:rPr>
          <w:rFonts w:cs="Arial"/>
          <w:lang w:val="es-ES"/>
        </w:rPr>
        <w:lastRenderedPageBreak/>
        <w:t xml:space="preserve">personal a contratista. </w:t>
      </w:r>
      <w:r w:rsidR="00B56410" w:rsidRPr="00B56410">
        <w:rPr>
          <w:rFonts w:cs="Arial"/>
          <w:lang w:val="es-ES"/>
        </w:rPr>
        <w:t xml:space="preserve">Para reducir el costo del Escenario 3, la Secretaría también </w:t>
      </w:r>
      <w:r w:rsidR="006A3B89">
        <w:rPr>
          <w:rFonts w:cs="Arial"/>
          <w:lang w:val="es-ES"/>
        </w:rPr>
        <w:t>eliminó</w:t>
      </w:r>
      <w:r w:rsidR="00B56410" w:rsidRPr="00B56410">
        <w:rPr>
          <w:rFonts w:cs="Arial"/>
          <w:lang w:val="es-ES"/>
        </w:rPr>
        <w:t xml:space="preserve"> la solicitud de financiación para infraestructura digital y acceso a datos, que se incluía en el documento presupuestario original de diciembre de 2025.</w:t>
      </w:r>
      <w:r w:rsidR="00B56410">
        <w:rPr>
          <w:rFonts w:cs="Arial"/>
          <w:lang w:val="es-ES"/>
        </w:rPr>
        <w:t xml:space="preserve"> </w:t>
      </w:r>
      <w:r w:rsidRPr="00E02598">
        <w:rPr>
          <w:rFonts w:cs="Arial"/>
          <w:lang w:val="es-ES"/>
        </w:rPr>
        <w:t>En resumen, este escenario tiene por objeto atender las necesidades más urgentes de recursos humanos de la Secretaría mediante la adición de un puesto del cuadro orgánico de categoría P-2, al tiempo que se incluye financiación para dos contratistas a fin de cubrir otras necesidades de personal.</w:t>
      </w:r>
    </w:p>
    <w:p w14:paraId="325C36F1" w14:textId="77777777" w:rsidR="008748A2" w:rsidRPr="0071285F" w:rsidRDefault="008748A2" w:rsidP="00E02598">
      <w:pPr>
        <w:spacing w:after="0" w:line="240" w:lineRule="auto"/>
        <w:ind w:left="567"/>
        <w:jc w:val="both"/>
        <w:rPr>
          <w:rFonts w:cs="Arial"/>
          <w:lang w:val="es-ES"/>
        </w:rPr>
      </w:pPr>
    </w:p>
    <w:p w14:paraId="495DA215" w14:textId="6B49F9CC" w:rsidR="009E5738" w:rsidRPr="0071285F" w:rsidRDefault="009E5738" w:rsidP="00A367CC">
      <w:pPr>
        <w:numPr>
          <w:ilvl w:val="0"/>
          <w:numId w:val="11"/>
        </w:numPr>
        <w:spacing w:after="0" w:line="240" w:lineRule="auto"/>
        <w:ind w:left="567"/>
        <w:jc w:val="both"/>
        <w:rPr>
          <w:rFonts w:cs="Arial"/>
          <w:lang w:val="es-ES"/>
        </w:rPr>
      </w:pPr>
      <w:r w:rsidRPr="0071285F">
        <w:rPr>
          <w:rFonts w:cs="Arial"/>
          <w:lang w:val="es-ES"/>
        </w:rPr>
        <w:t xml:space="preserve">En el escenario 3, se prevé un incremento del </w:t>
      </w:r>
      <w:r w:rsidR="00C507E3">
        <w:rPr>
          <w:rFonts w:cs="Arial"/>
          <w:lang w:val="es-ES"/>
        </w:rPr>
        <w:t>7,57</w:t>
      </w:r>
      <w:r w:rsidRPr="0071285F">
        <w:rPr>
          <w:rFonts w:cs="Arial"/>
          <w:lang w:val="es-ES"/>
        </w:rPr>
        <w:t> % con respecto al escenario de presupuesto de incremento real cero. Las cifras en roj</w:t>
      </w:r>
      <w:r w:rsidR="0057718F" w:rsidRPr="0071285F">
        <w:rPr>
          <w:rFonts w:cs="Arial"/>
          <w:lang w:val="es-ES"/>
        </w:rPr>
        <w:t>o del presupuesto del escenario </w:t>
      </w:r>
      <w:r w:rsidRPr="0071285F">
        <w:rPr>
          <w:rFonts w:cs="Arial"/>
          <w:lang w:val="es-ES"/>
        </w:rPr>
        <w:t xml:space="preserve">3 indican que se trata de una nueva partida o de un aumento en el coste de una partida en comparación con el escenario presupuestario de crecimiento real cero. A </w:t>
      </w:r>
      <w:r w:rsidR="000A593F" w:rsidRPr="0071285F">
        <w:rPr>
          <w:rFonts w:cs="Arial"/>
          <w:lang w:val="es-ES"/>
        </w:rPr>
        <w:t>continuación,</w:t>
      </w:r>
      <w:r w:rsidRPr="0071285F">
        <w:rPr>
          <w:rFonts w:cs="Arial"/>
          <w:lang w:val="es-ES"/>
        </w:rPr>
        <w:t xml:space="preserve"> se describen los cambios propuestos y su justificación. </w:t>
      </w:r>
    </w:p>
    <w:p w14:paraId="4CDB0B55" w14:textId="77777777" w:rsidR="008748A2" w:rsidRPr="0071285F" w:rsidRDefault="008748A2" w:rsidP="008748A2">
      <w:pPr>
        <w:spacing w:after="0" w:line="240" w:lineRule="auto"/>
        <w:ind w:left="567"/>
        <w:jc w:val="both"/>
        <w:rPr>
          <w:rFonts w:cs="Arial"/>
          <w:lang w:val="es-ES"/>
        </w:rPr>
      </w:pPr>
    </w:p>
    <w:p w14:paraId="30C000CB" w14:textId="1F351C03" w:rsidR="0095769A" w:rsidRPr="0071285F" w:rsidRDefault="008034FB" w:rsidP="00A367CC">
      <w:pPr>
        <w:numPr>
          <w:ilvl w:val="0"/>
          <w:numId w:val="11"/>
        </w:numPr>
        <w:spacing w:after="0" w:line="240" w:lineRule="auto"/>
        <w:ind w:left="567"/>
        <w:jc w:val="both"/>
        <w:rPr>
          <w:rFonts w:cs="Arial"/>
          <w:color w:val="000000"/>
          <w:lang w:val="es-ES"/>
        </w:rPr>
      </w:pPr>
      <w:r w:rsidRPr="0071285F">
        <w:rPr>
          <w:rFonts w:cs="Arial"/>
          <w:u w:val="single"/>
          <w:lang w:val="es-ES"/>
        </w:rPr>
        <w:t>Oficial de programa P2 – Especies acuáticas</w:t>
      </w:r>
      <w:r w:rsidR="00A318E8" w:rsidRPr="0071285F">
        <w:rPr>
          <w:rFonts w:cs="Arial"/>
          <w:lang w:val="es-ES"/>
        </w:rPr>
        <w:t xml:space="preserve">. El equipo de especies acuáticas respalda el trabajo de cinco </w:t>
      </w:r>
      <w:proofErr w:type="spellStart"/>
      <w:r w:rsidR="00A318E8" w:rsidRPr="0071285F">
        <w:rPr>
          <w:rFonts w:cs="Arial"/>
          <w:lang w:val="es-ES"/>
        </w:rPr>
        <w:t>MdE</w:t>
      </w:r>
      <w:proofErr w:type="spellEnd"/>
      <w:r w:rsidR="00A318E8" w:rsidRPr="0071285F">
        <w:rPr>
          <w:rFonts w:cs="Arial"/>
          <w:lang w:val="es-ES"/>
        </w:rPr>
        <w:t xml:space="preserve"> y de ASCOBANS, así como todos los aspectos acuáticos del Programa de Trabajo de la CMS. Sin embargo, no cuenta con ningún miembro del personal a tiempo completo dedicado exclusivamente a implementar el Programa de Trabajo Acuático de la CMS, que es el más extenso de todos. Abarca un gran número de especies, incluidos mamíferos, reptiles y peces en entornos marinos y de agua dulce, así como amenazas como la captura incidental, la contaminación marina, la infraestructura y la minería en los fondos marinos profundos. La Secretaría carece de capacidad suficiente para participar en procesos globales clave, como el Acuerdo BBNJ (Acuerdo relativo a la Diversidad Biológica Marina de las Zonas Situadas Fuera de la Jurisdicción Nacional), o para interactuar de manera efectiva con organismos regionales de ordenación pesquera (OROP) y otros organismos pesqueros, así como con entidades estratégicas como el Convenio sobre la Diversidad Biológica (CDB) y el PNUMA. Según las conclusiones de informes científicos recientes, incluido el del </w:t>
      </w:r>
      <w:r w:rsidR="00D01AEB" w:rsidRPr="0071285F">
        <w:rPr>
          <w:rFonts w:cs="Arial"/>
          <w:i/>
          <w:iCs/>
          <w:lang w:val="es-ES"/>
        </w:rPr>
        <w:t>Estado de las especies migratorias en el mundo</w:t>
      </w:r>
      <w:r w:rsidR="00A318E8" w:rsidRPr="0071285F">
        <w:rPr>
          <w:rFonts w:cs="Arial"/>
          <w:lang w:val="es-ES"/>
        </w:rPr>
        <w:t xml:space="preserve"> (2023), las especies acuáticas están entre las que más atención necesitan por parte de la CMS. Por tanto, la Secretaría propone establecer un puesto P2 a tiempo completo en la Unidad Acuática a partir del 1 de enero de 2027. Cabe señalar que esta es la tercera vez que la Secretaría presenta a la COP una solicitud de financiación para este nuevo puesto, y la necesidad de contar con él no ha hecho más que aumentar en los últimos años. </w:t>
      </w:r>
    </w:p>
    <w:p w14:paraId="67B4AFB2" w14:textId="77777777" w:rsidR="002F5AD6" w:rsidRPr="0071285F" w:rsidRDefault="002F5AD6" w:rsidP="00A367CC">
      <w:pPr>
        <w:widowControl w:val="0"/>
        <w:tabs>
          <w:tab w:val="left" w:pos="567"/>
        </w:tabs>
        <w:autoSpaceDE w:val="0"/>
        <w:autoSpaceDN w:val="0"/>
        <w:spacing w:after="0" w:line="240" w:lineRule="auto"/>
        <w:ind w:left="567" w:right="-42" w:hanging="567"/>
        <w:jc w:val="both"/>
        <w:rPr>
          <w:rFonts w:cs="Arial"/>
          <w:color w:val="000000"/>
          <w:lang w:val="es-ES"/>
        </w:rPr>
      </w:pPr>
    </w:p>
    <w:p w14:paraId="184D2647" w14:textId="2F863C6C" w:rsidR="008816DA" w:rsidRPr="0071285F" w:rsidRDefault="00317232" w:rsidP="00A367CC">
      <w:pPr>
        <w:numPr>
          <w:ilvl w:val="0"/>
          <w:numId w:val="11"/>
        </w:numPr>
        <w:spacing w:after="0" w:line="240" w:lineRule="auto"/>
        <w:ind w:left="567"/>
        <w:jc w:val="both"/>
        <w:rPr>
          <w:rFonts w:cs="Arial"/>
          <w:lang w:val="es-ES"/>
        </w:rPr>
      </w:pPr>
      <w:r>
        <w:rPr>
          <w:rFonts w:cs="Arial"/>
          <w:color w:val="000000"/>
          <w:u w:val="single"/>
          <w:lang w:val="es-ES"/>
        </w:rPr>
        <w:t xml:space="preserve">Contratista </w:t>
      </w:r>
      <w:r w:rsidR="00F003A1" w:rsidRPr="0071285F">
        <w:rPr>
          <w:rFonts w:cs="Arial"/>
          <w:color w:val="000000"/>
          <w:u w:val="single"/>
          <w:lang w:val="es-ES"/>
        </w:rPr>
        <w:t xml:space="preserve">Oficial de programa </w:t>
      </w:r>
      <w:r>
        <w:rPr>
          <w:rFonts w:cs="Arial"/>
          <w:color w:val="000000"/>
          <w:u w:val="single"/>
          <w:lang w:val="es-ES"/>
        </w:rPr>
        <w:t>(</w:t>
      </w:r>
      <w:r w:rsidR="00F003A1" w:rsidRPr="0071285F">
        <w:rPr>
          <w:rFonts w:cs="Arial"/>
          <w:color w:val="000000"/>
          <w:u w:val="single"/>
          <w:lang w:val="es-ES"/>
        </w:rPr>
        <w:t>P2</w:t>
      </w:r>
      <w:r>
        <w:rPr>
          <w:rFonts w:cs="Arial"/>
          <w:color w:val="000000"/>
          <w:u w:val="single"/>
          <w:lang w:val="es-ES"/>
        </w:rPr>
        <w:t>)</w:t>
      </w:r>
      <w:r w:rsidR="00F003A1" w:rsidRPr="0071285F">
        <w:rPr>
          <w:rFonts w:cs="Arial"/>
          <w:color w:val="000000"/>
          <w:u w:val="single"/>
          <w:lang w:val="es-ES"/>
        </w:rPr>
        <w:t xml:space="preserve"> – Unidad Científica</w:t>
      </w:r>
      <w:r w:rsidR="00A318E8" w:rsidRPr="0071285F">
        <w:rPr>
          <w:rFonts w:cs="Arial"/>
          <w:color w:val="000000"/>
          <w:lang w:val="es-ES"/>
        </w:rPr>
        <w:t>. La Unidad Científica cuenta con un solo empleado a tiempo completo (P4) para atender las reuniones del Consejo Científico y de su Comité del Período de Sesiones, así como para apoyar los numerosos programas de la CMS relacionados con asuntos científicos y transversales</w:t>
      </w:r>
      <w:r w:rsidR="000C0EF8" w:rsidRPr="0071285F">
        <w:rPr>
          <w:rFonts w:cs="Arial"/>
          <w:lang w:val="es-ES"/>
        </w:rPr>
        <w:t xml:space="preserve">. Para la COP15, esta unidad tiene bajo su responsabilidad más de 20 puntos de la agenda. Entre los asuntos de los que se ocupa la unidad están el cambio climático, la conectividad ecológica, la gripe aviar, la salud de la vida silvestre y la contaminación lumínica. La unidad también dirige el Atlas de Migración Animal y el desarrollo del </w:t>
      </w:r>
      <w:r w:rsidR="00305C22" w:rsidRPr="0071285F">
        <w:rPr>
          <w:rFonts w:cs="Arial"/>
          <w:i/>
          <w:iCs/>
          <w:lang w:val="es-ES"/>
        </w:rPr>
        <w:t>Estado de las especies migratorias en el mundo</w:t>
      </w:r>
      <w:r w:rsidR="000C0EF8" w:rsidRPr="0071285F">
        <w:rPr>
          <w:rFonts w:cs="Arial"/>
          <w:lang w:val="es-ES"/>
        </w:rPr>
        <w:t>, incluidos los informes provisionales. Además, la unidad es responsable de elaborar las plantillas y directrices para los informes nacionales, así como de mantener actualizados los Apéndices. La unidad lleva muchos años manteniéndose gracias al trabajo de diversos becarios y consultores temporales, pero no puede seguir funcionando de este modo.</w:t>
      </w:r>
      <w:r w:rsidRPr="00A46818">
        <w:rPr>
          <w:lang w:val="es-ES"/>
        </w:rPr>
        <w:t xml:space="preserve"> </w:t>
      </w:r>
      <w:r w:rsidRPr="00317232">
        <w:rPr>
          <w:rFonts w:cs="Arial"/>
          <w:lang w:val="es-ES"/>
        </w:rPr>
        <w:t>Aunque la Secretaría considera que se justifica un puesto de tiempo completo de categoría P-2, con el fin de reducir los costos, la Secretaría propone contratar a un contratista individual a largo plazo a partir del 1 de enero de 2027.</w:t>
      </w:r>
      <w:r w:rsidR="000C0EF8" w:rsidRPr="0071285F" w:rsidDel="00317232">
        <w:rPr>
          <w:rFonts w:cs="Arial"/>
          <w:lang w:val="es-ES"/>
        </w:rPr>
        <w:t xml:space="preserve"> </w:t>
      </w:r>
    </w:p>
    <w:p w14:paraId="149B094F" w14:textId="77777777" w:rsidR="00664369" w:rsidRPr="0071285F" w:rsidRDefault="00664369" w:rsidP="00664369">
      <w:pPr>
        <w:spacing w:after="0" w:line="240" w:lineRule="auto"/>
        <w:jc w:val="both"/>
        <w:rPr>
          <w:rFonts w:cs="Arial"/>
          <w:lang w:val="es-ES"/>
        </w:rPr>
      </w:pPr>
    </w:p>
    <w:p w14:paraId="2914D508" w14:textId="59BCC917" w:rsidR="0024040D" w:rsidRPr="0071285F" w:rsidRDefault="0024040D" w:rsidP="00E721E8">
      <w:pPr>
        <w:numPr>
          <w:ilvl w:val="0"/>
          <w:numId w:val="11"/>
        </w:numPr>
        <w:spacing w:after="0" w:line="240" w:lineRule="auto"/>
        <w:ind w:left="567"/>
        <w:jc w:val="both"/>
        <w:rPr>
          <w:rFonts w:eastAsia="Aptos" w:cs="Arial"/>
          <w:color w:val="000000" w:themeColor="text1"/>
          <w:lang w:val="es-ES"/>
        </w:rPr>
      </w:pPr>
      <w:r w:rsidRPr="0071285F">
        <w:rPr>
          <w:rFonts w:cs="Arial"/>
          <w:color w:val="000000"/>
          <w:u w:val="single"/>
          <w:lang w:val="es-ES"/>
        </w:rPr>
        <w:t>Contratista – Auxiliar de sistemas de información (G6)</w:t>
      </w:r>
      <w:r w:rsidRPr="0071285F">
        <w:rPr>
          <w:rFonts w:cs="Arial"/>
          <w:color w:val="000000"/>
          <w:lang w:val="es-ES"/>
        </w:rPr>
        <w:t xml:space="preserve">. </w:t>
      </w:r>
      <w:r w:rsidR="00511DDF" w:rsidRPr="0071285F">
        <w:rPr>
          <w:rFonts w:cs="Arial"/>
          <w:lang w:val="es-ES"/>
        </w:rPr>
        <w:t xml:space="preserve">Mantener un sitio web eficaz para la CMS es fundamental para que su Secretaría cumpla las numerosas responsabilidades básicas establecidas en el artículo IX de la Convención. Entre ellas </w:t>
      </w:r>
      <w:r w:rsidR="00511DDF" w:rsidRPr="0071285F">
        <w:rPr>
          <w:rFonts w:cs="Arial"/>
          <w:lang w:val="es-ES"/>
        </w:rPr>
        <w:lastRenderedPageBreak/>
        <w:t xml:space="preserve">están mantener y publicar una lista de las recomendaciones efectuadas por la Conferencia de las Partes y proporcionar información al público general sobre la Convención. Además, el </w:t>
      </w:r>
      <w:hyperlink r:id="rId12" w:history="1">
        <w:r w:rsidRPr="0071285F">
          <w:rPr>
            <w:rStyle w:val="Hyperlink"/>
            <w:rFonts w:cs="Arial"/>
            <w:lang w:val="es-ES"/>
          </w:rPr>
          <w:t>Plan Estratégico de Samarcanda para las Especies Migratorias</w:t>
        </w:r>
      </w:hyperlink>
      <w:r w:rsidR="00511DDF" w:rsidRPr="0071285F">
        <w:rPr>
          <w:rFonts w:cs="Arial"/>
          <w:lang w:val="es-ES"/>
        </w:rPr>
        <w:t xml:space="preserve"> (Metas 6.1 y 6.2) llama a aumentar la sensibilización sobre las especies migratorias y la CMS. La Secretaría de la CMS tiene la responsabilidad de mantener una infraestructura de información acorde a los estándares tecnológicos actuales. Esto incluye alinear el sitio web de la CMS con la instrucción administrativa de la Secretaría de la ONU sobre publicaciones en sitios web (</w:t>
      </w:r>
      <w:hyperlink r:id="rId13" w:history="1">
        <w:r w:rsidRPr="0071285F">
          <w:rPr>
            <w:rStyle w:val="Hyperlink"/>
            <w:rFonts w:cs="Arial"/>
            <w:lang w:val="es-ES"/>
          </w:rPr>
          <w:t>ST/AI/2022/2</w:t>
        </w:r>
      </w:hyperlink>
      <w:r w:rsidR="00511DDF" w:rsidRPr="0071285F">
        <w:rPr>
          <w:rFonts w:cs="Arial"/>
          <w:lang w:val="es-ES"/>
        </w:rPr>
        <w:t xml:space="preserve">); con la estrategia ONU 2.0, tal como se describe en el </w:t>
      </w:r>
      <w:hyperlink r:id="rId14" w:history="1">
        <w:r w:rsidRPr="0071285F">
          <w:rPr>
            <w:rStyle w:val="Hyperlink"/>
            <w:rFonts w:cs="Arial"/>
            <w:lang w:val="es-ES"/>
          </w:rPr>
          <w:t>informe del secretario general «Elementos perfeccionados de la estrategia de tecnología de la información y las comunicaciones»</w:t>
        </w:r>
      </w:hyperlink>
      <w:r w:rsidR="00511DDF" w:rsidRPr="0071285F">
        <w:rPr>
          <w:rFonts w:cs="Arial"/>
          <w:lang w:val="es-ES"/>
        </w:rPr>
        <w:t xml:space="preserve">; y con la </w:t>
      </w:r>
      <w:hyperlink r:id="rId15" w:history="1">
        <w:r w:rsidRPr="0071285F">
          <w:rPr>
            <w:rStyle w:val="Hyperlink"/>
            <w:rFonts w:cs="Arial"/>
            <w:lang w:val="es-ES"/>
          </w:rPr>
          <w:t xml:space="preserve">Resolución </w:t>
        </w:r>
        <w:r w:rsidR="00103E2F" w:rsidRPr="0071285F">
          <w:rPr>
            <w:rStyle w:val="Hyperlink"/>
            <w:rFonts w:cs="Arial"/>
            <w:lang w:val="es-ES"/>
          </w:rPr>
          <w:t>A/RES/79/258 B</w:t>
        </w:r>
        <w:r w:rsidRPr="0071285F">
          <w:rPr>
            <w:rStyle w:val="Hyperlink"/>
            <w:rFonts w:cs="Arial"/>
            <w:lang w:val="es-ES"/>
          </w:rPr>
          <w:t xml:space="preserve"> de la Asamblea General</w:t>
        </w:r>
      </w:hyperlink>
      <w:r w:rsidR="00511DDF" w:rsidRPr="0071285F">
        <w:rPr>
          <w:rFonts w:cs="Arial"/>
          <w:lang w:val="es-ES"/>
        </w:rPr>
        <w:t xml:space="preserve">, relativa a la estrategia de tecnología de la información y las comunicaciones para 2025. Actualmente, la Secretaría de la CMS no cuenta con personal técnico dedicado a mantener sus distintos sitios web e infraestructuras digitales, incluidos el sitio web corporativo principal de la CMS, los sitios de más de 20 acuerdos adoptados bajo los auspicios de la CMS, los espacios de trabajo en línea, las herramientas para inscribirse en las reuniones y las páginas web de proyectos. Crear un puesto en la plantilla ayudaría a mantener la eficacia de los sistemas de información de la Convención y su consistencia con los estándares tecnológicos en constante evolución, así como a abordar los crecientes riesgos para la seguridad en la información. Sin embargo, para reducir costes, </w:t>
      </w:r>
      <w:r w:rsidR="00B915FA" w:rsidRPr="0071285F">
        <w:rPr>
          <w:rFonts w:eastAsia="Aptos" w:cs="Arial"/>
          <w:color w:val="000000" w:themeColor="text1"/>
          <w:lang w:val="es-ES"/>
        </w:rPr>
        <w:t xml:space="preserve">la Secretaría propone contratar a un profesional independiente en lugar de crear un nuevo puesto de personal. </w:t>
      </w:r>
    </w:p>
    <w:p w14:paraId="2D2E2E9B" w14:textId="77777777" w:rsidR="00380058" w:rsidRPr="0071285F" w:rsidRDefault="00380058" w:rsidP="00664369">
      <w:pPr>
        <w:spacing w:after="0" w:line="240" w:lineRule="auto"/>
        <w:ind w:left="567"/>
        <w:jc w:val="both"/>
        <w:rPr>
          <w:rFonts w:cs="Arial"/>
          <w:lang w:val="es-ES"/>
        </w:rPr>
      </w:pPr>
    </w:p>
    <w:p w14:paraId="15DAEFD4" w14:textId="080AB27B" w:rsidR="00C20006" w:rsidRPr="0071285F" w:rsidRDefault="00C20006" w:rsidP="0024400E">
      <w:pPr>
        <w:numPr>
          <w:ilvl w:val="0"/>
          <w:numId w:val="11"/>
        </w:numPr>
        <w:spacing w:after="80" w:line="240" w:lineRule="auto"/>
        <w:ind w:left="567"/>
        <w:jc w:val="both"/>
        <w:rPr>
          <w:rFonts w:cs="Arial"/>
          <w:lang w:val="es-ES"/>
        </w:rPr>
      </w:pPr>
      <w:r w:rsidRPr="0071285F">
        <w:rPr>
          <w:rFonts w:cs="Arial"/>
          <w:lang w:val="es-ES"/>
        </w:rPr>
        <w:t>A continuación</w:t>
      </w:r>
      <w:r w:rsidR="000A593F" w:rsidRPr="0071285F">
        <w:rPr>
          <w:rFonts w:cs="Arial"/>
          <w:lang w:val="es-ES"/>
        </w:rPr>
        <w:t>,</w:t>
      </w:r>
      <w:r w:rsidRPr="0071285F">
        <w:rPr>
          <w:rFonts w:cs="Arial"/>
          <w:lang w:val="es-ES"/>
        </w:rPr>
        <w:t xml:space="preserve"> se detalla la financiación adicional total necesaria para atender estas prioridades en recursos humanos:</w:t>
      </w:r>
    </w:p>
    <w:p w14:paraId="31C6030F" w14:textId="7B6ED82E" w:rsidR="00C20006" w:rsidRPr="0071285F" w:rsidRDefault="00C20006" w:rsidP="0024400E">
      <w:pPr>
        <w:pStyle w:val="ListParagraph"/>
        <w:widowControl w:val="0"/>
        <w:numPr>
          <w:ilvl w:val="0"/>
          <w:numId w:val="18"/>
        </w:numPr>
        <w:tabs>
          <w:tab w:val="left" w:pos="0"/>
        </w:tabs>
        <w:autoSpaceDE w:val="0"/>
        <w:autoSpaceDN w:val="0"/>
        <w:spacing w:after="80" w:line="240" w:lineRule="auto"/>
        <w:ind w:left="993" w:hanging="426"/>
        <w:contextualSpacing w:val="0"/>
        <w:jc w:val="both"/>
        <w:rPr>
          <w:rFonts w:cs="Arial"/>
          <w:lang w:val="es-ES"/>
        </w:rPr>
      </w:pPr>
      <w:r w:rsidRPr="0071285F">
        <w:rPr>
          <w:rFonts w:cs="Arial"/>
          <w:lang w:val="es-ES"/>
        </w:rPr>
        <w:t>Un oficial de programa asociado a tiempo completo en la Unidad de Especies Acuáticas (P2): 37</w:t>
      </w:r>
      <w:r w:rsidR="0042109A">
        <w:rPr>
          <w:rFonts w:cs="Arial"/>
          <w:lang w:val="es-ES"/>
        </w:rPr>
        <w:t>3 684</w:t>
      </w:r>
      <w:r w:rsidRPr="0071285F">
        <w:rPr>
          <w:rFonts w:cs="Arial"/>
          <w:lang w:val="es-ES"/>
        </w:rPr>
        <w:t> €</w:t>
      </w:r>
    </w:p>
    <w:p w14:paraId="147011CC" w14:textId="3E316EFC" w:rsidR="00C20006" w:rsidRPr="0071285F" w:rsidRDefault="00C20006" w:rsidP="0024400E">
      <w:pPr>
        <w:pStyle w:val="ListParagraph"/>
        <w:widowControl w:val="0"/>
        <w:numPr>
          <w:ilvl w:val="0"/>
          <w:numId w:val="18"/>
        </w:numPr>
        <w:tabs>
          <w:tab w:val="left" w:pos="0"/>
        </w:tabs>
        <w:autoSpaceDE w:val="0"/>
        <w:autoSpaceDN w:val="0"/>
        <w:spacing w:after="80" w:line="240" w:lineRule="auto"/>
        <w:ind w:left="993" w:hanging="426"/>
        <w:contextualSpacing w:val="0"/>
        <w:jc w:val="both"/>
        <w:rPr>
          <w:rFonts w:cs="Arial"/>
          <w:lang w:val="es-ES"/>
        </w:rPr>
      </w:pPr>
      <w:r w:rsidRPr="0071285F">
        <w:rPr>
          <w:rFonts w:cs="Arial"/>
          <w:lang w:val="es-ES"/>
        </w:rPr>
        <w:t xml:space="preserve">Un </w:t>
      </w:r>
      <w:r w:rsidR="00160D41">
        <w:rPr>
          <w:rFonts w:cs="Arial"/>
          <w:lang w:val="es-ES"/>
        </w:rPr>
        <w:t xml:space="preserve">contratista </w:t>
      </w:r>
      <w:r w:rsidRPr="0071285F">
        <w:rPr>
          <w:rFonts w:cs="Arial"/>
          <w:lang w:val="es-ES"/>
        </w:rPr>
        <w:t xml:space="preserve">oficial de programa asociado en la Unidad Científica (P2): </w:t>
      </w:r>
      <w:r w:rsidR="00453DD9" w:rsidRPr="00453DD9">
        <w:rPr>
          <w:rFonts w:cs="Arial"/>
          <w:lang w:val="es-ES"/>
        </w:rPr>
        <w:t>214</w:t>
      </w:r>
      <w:r w:rsidR="00453DD9">
        <w:rPr>
          <w:rFonts w:cs="Arial"/>
          <w:lang w:val="es-ES"/>
        </w:rPr>
        <w:t xml:space="preserve"> </w:t>
      </w:r>
      <w:r w:rsidR="00453DD9" w:rsidRPr="00453DD9">
        <w:rPr>
          <w:rFonts w:cs="Arial"/>
          <w:lang w:val="es-ES"/>
        </w:rPr>
        <w:t>958</w:t>
      </w:r>
      <w:r w:rsidRPr="0071285F">
        <w:rPr>
          <w:rFonts w:cs="Arial"/>
          <w:lang w:val="es-ES"/>
        </w:rPr>
        <w:t xml:space="preserve"> € </w:t>
      </w:r>
    </w:p>
    <w:p w14:paraId="797ED7A2" w14:textId="1CAFB1A7" w:rsidR="00066BD4" w:rsidRPr="0071285F" w:rsidRDefault="00066BD4" w:rsidP="00380058">
      <w:pPr>
        <w:pStyle w:val="ListParagraph"/>
        <w:widowControl w:val="0"/>
        <w:numPr>
          <w:ilvl w:val="0"/>
          <w:numId w:val="18"/>
        </w:numPr>
        <w:tabs>
          <w:tab w:val="left" w:pos="0"/>
        </w:tabs>
        <w:autoSpaceDE w:val="0"/>
        <w:autoSpaceDN w:val="0"/>
        <w:spacing w:after="0" w:line="240" w:lineRule="auto"/>
        <w:ind w:left="993" w:hanging="426"/>
        <w:contextualSpacing w:val="0"/>
        <w:jc w:val="both"/>
        <w:rPr>
          <w:rFonts w:cs="Arial"/>
          <w:lang w:val="es-ES"/>
        </w:rPr>
      </w:pPr>
      <w:r w:rsidRPr="0071285F">
        <w:rPr>
          <w:rFonts w:cs="Arial"/>
          <w:lang w:val="es-ES"/>
        </w:rPr>
        <w:t xml:space="preserve">Un contratista para el puesto de </w:t>
      </w:r>
      <w:r w:rsidRPr="0071285F">
        <w:rPr>
          <w:rFonts w:cs="Arial"/>
          <w:color w:val="000000"/>
          <w:lang w:val="es-ES"/>
        </w:rPr>
        <w:t xml:space="preserve">auxiliar de sistemas de información (G6) </w:t>
      </w:r>
      <w:r w:rsidRPr="0071285F">
        <w:rPr>
          <w:rFonts w:cs="Arial"/>
          <w:lang w:val="es-ES"/>
        </w:rPr>
        <w:t xml:space="preserve">en la Unidad </w:t>
      </w:r>
      <w:r w:rsidR="00A12A20" w:rsidRPr="0071285F">
        <w:rPr>
          <w:rFonts w:cs="Arial"/>
          <w:lang w:val="es-ES"/>
        </w:rPr>
        <w:t>IMCA</w:t>
      </w:r>
      <w:r w:rsidR="00E714F7" w:rsidRPr="0071285F">
        <w:rPr>
          <w:rFonts w:cs="Arial"/>
          <w:lang w:val="es-ES"/>
        </w:rPr>
        <w:t>: 172 </w:t>
      </w:r>
      <w:r w:rsidRPr="0071285F">
        <w:rPr>
          <w:rFonts w:cs="Arial"/>
          <w:lang w:val="es-ES"/>
        </w:rPr>
        <w:t>969 €.</w:t>
      </w:r>
    </w:p>
    <w:p w14:paraId="4477F7C5" w14:textId="77777777" w:rsidR="00B25E36" w:rsidRPr="0071285F" w:rsidRDefault="00B25E36" w:rsidP="00A367CC">
      <w:pPr>
        <w:pStyle w:val="ListParagraph"/>
        <w:widowControl w:val="0"/>
        <w:tabs>
          <w:tab w:val="left" w:pos="284"/>
        </w:tabs>
        <w:autoSpaceDE w:val="0"/>
        <w:autoSpaceDN w:val="0"/>
        <w:spacing w:after="0" w:line="240" w:lineRule="auto"/>
        <w:ind w:left="567" w:hanging="567"/>
        <w:contextualSpacing w:val="0"/>
        <w:jc w:val="both"/>
        <w:rPr>
          <w:rFonts w:cs="Arial"/>
          <w:sz w:val="16"/>
          <w:szCs w:val="16"/>
          <w:lang w:val="es-ES"/>
        </w:rPr>
      </w:pPr>
    </w:p>
    <w:p w14:paraId="60614777" w14:textId="0522BE26" w:rsidR="006563CD" w:rsidRPr="00AF2846" w:rsidRDefault="002558FF" w:rsidP="006563CD">
      <w:pPr>
        <w:spacing w:line="276" w:lineRule="auto"/>
        <w:ind w:left="567"/>
        <w:jc w:val="both"/>
        <w:rPr>
          <w:rFonts w:cs="Arial"/>
          <w:lang w:val="es-ES"/>
        </w:rPr>
      </w:pPr>
      <w:r w:rsidRPr="00AF2846">
        <w:rPr>
          <w:rFonts w:cs="Arial"/>
          <w:b/>
          <w:sz w:val="20"/>
          <w:szCs w:val="20"/>
          <w:lang w:val="es-ES"/>
        </w:rPr>
        <w:t>Tabla 3. Presupuesto de crecimiento moderado por objeto de gasto para el período 2027-2029 (euros)</w:t>
      </w:r>
    </w:p>
    <w:p w14:paraId="30F712A6" w14:textId="77777777" w:rsidR="001434C2" w:rsidRPr="002558FF" w:rsidRDefault="001434C2" w:rsidP="001434C2">
      <w:pPr>
        <w:spacing w:after="0" w:line="240" w:lineRule="auto"/>
        <w:jc w:val="both"/>
        <w:rPr>
          <w:rFonts w:cs="Arial"/>
          <w:lang w:val="es-ES"/>
        </w:rPr>
      </w:pPr>
    </w:p>
    <w:tbl>
      <w:tblPr>
        <w:tblStyle w:val="TableGrid"/>
        <w:tblW w:w="8737" w:type="dxa"/>
        <w:tblInd w:w="279" w:type="dxa"/>
        <w:tblLook w:val="04A0" w:firstRow="1" w:lastRow="0" w:firstColumn="1" w:lastColumn="0" w:noHBand="0" w:noVBand="1"/>
      </w:tblPr>
      <w:tblGrid>
        <w:gridCol w:w="4252"/>
        <w:gridCol w:w="2268"/>
        <w:gridCol w:w="2217"/>
      </w:tblGrid>
      <w:tr w:rsidR="006563CD" w:rsidRPr="00AF2846" w14:paraId="7AADE5D8" w14:textId="77777777" w:rsidTr="00AF2846">
        <w:trPr>
          <w:trHeight w:val="396"/>
        </w:trPr>
        <w:tc>
          <w:tcPr>
            <w:tcW w:w="4252" w:type="dxa"/>
            <w:shd w:val="clear" w:color="auto" w:fill="FBE4D5" w:themeFill="accent2" w:themeFillTint="33"/>
            <w:vAlign w:val="center"/>
          </w:tcPr>
          <w:p w14:paraId="46F085FB" w14:textId="77777777" w:rsidR="006563CD" w:rsidRPr="0042109A" w:rsidRDefault="006563CD">
            <w:pPr>
              <w:spacing w:line="276" w:lineRule="auto"/>
              <w:rPr>
                <w:rFonts w:cs="Arial"/>
                <w:b/>
                <w:sz w:val="20"/>
                <w:szCs w:val="20"/>
              </w:rPr>
            </w:pPr>
            <w:r w:rsidRPr="00AF2846">
              <w:rPr>
                <w:rFonts w:cs="Arial"/>
                <w:b/>
                <w:sz w:val="20"/>
                <w:szCs w:val="20"/>
                <w:lang w:val="es-ES"/>
              </w:rPr>
              <w:t>Concepto de gasto</w:t>
            </w:r>
          </w:p>
        </w:tc>
        <w:tc>
          <w:tcPr>
            <w:tcW w:w="2268" w:type="dxa"/>
            <w:shd w:val="clear" w:color="auto" w:fill="FBE4D5" w:themeFill="accent2" w:themeFillTint="33"/>
            <w:vAlign w:val="center"/>
          </w:tcPr>
          <w:p w14:paraId="1450C51A" w14:textId="5A5C1339" w:rsidR="006563CD" w:rsidRPr="00AF2846" w:rsidRDefault="002558FF">
            <w:pPr>
              <w:spacing w:line="276" w:lineRule="auto"/>
              <w:jc w:val="center"/>
              <w:rPr>
                <w:rFonts w:cs="Arial"/>
                <w:lang w:val="es-ES"/>
              </w:rPr>
            </w:pPr>
            <w:r w:rsidRPr="00AF2846">
              <w:rPr>
                <w:rFonts w:cs="Arial"/>
                <w:b/>
                <w:sz w:val="20"/>
                <w:szCs w:val="20"/>
                <w:lang w:val="es-ES"/>
              </w:rPr>
              <w:t>Presupuesto total en la revisión 1</w:t>
            </w:r>
          </w:p>
        </w:tc>
        <w:tc>
          <w:tcPr>
            <w:tcW w:w="2217" w:type="dxa"/>
            <w:shd w:val="clear" w:color="auto" w:fill="E7E6E6" w:themeFill="background2"/>
            <w:vAlign w:val="center"/>
          </w:tcPr>
          <w:p w14:paraId="79A644E4" w14:textId="2708181B" w:rsidR="006563CD" w:rsidRPr="00AF2846" w:rsidRDefault="002558FF">
            <w:pPr>
              <w:spacing w:line="276" w:lineRule="auto"/>
              <w:jc w:val="center"/>
              <w:rPr>
                <w:rFonts w:cs="Arial"/>
                <w:b/>
                <w:sz w:val="20"/>
                <w:szCs w:val="20"/>
                <w:lang w:val="es-ES"/>
              </w:rPr>
            </w:pPr>
            <w:r w:rsidRPr="00AF2846">
              <w:rPr>
                <w:rFonts w:cs="Arial"/>
                <w:b/>
                <w:sz w:val="20"/>
                <w:szCs w:val="20"/>
                <w:lang w:val="es-ES"/>
              </w:rPr>
              <w:t>Presupuesto total en el documento original</w:t>
            </w:r>
            <w:r w:rsidR="006A3B89">
              <w:rPr>
                <w:rFonts w:cs="Arial"/>
                <w:b/>
                <w:sz w:val="20"/>
                <w:szCs w:val="20"/>
                <w:lang w:val="es-ES"/>
              </w:rPr>
              <w:t xml:space="preserve"> del presupuesto</w:t>
            </w:r>
          </w:p>
        </w:tc>
      </w:tr>
      <w:tr w:rsidR="00D136E8" w:rsidRPr="0047373A" w14:paraId="321214FA" w14:textId="77777777" w:rsidTr="00AF2846">
        <w:trPr>
          <w:trHeight w:val="375"/>
        </w:trPr>
        <w:tc>
          <w:tcPr>
            <w:tcW w:w="4252" w:type="dxa"/>
            <w:vAlign w:val="center"/>
          </w:tcPr>
          <w:p w14:paraId="7C579BF5" w14:textId="77777777" w:rsidR="00D136E8" w:rsidRPr="00D136E8" w:rsidRDefault="00D136E8" w:rsidP="00D136E8">
            <w:pPr>
              <w:spacing w:line="276" w:lineRule="auto"/>
              <w:rPr>
                <w:rFonts w:cs="Arial"/>
                <w:color w:val="EE0000"/>
                <w:lang w:val="en-GB"/>
              </w:rPr>
            </w:pPr>
            <w:r w:rsidRPr="00D136E8">
              <w:rPr>
                <w:rFonts w:cs="Arial"/>
                <w:color w:val="EE0000"/>
                <w:sz w:val="20"/>
                <w:szCs w:val="20"/>
                <w:lang w:val="es-ES"/>
              </w:rPr>
              <w:t>Personal</w:t>
            </w:r>
          </w:p>
        </w:tc>
        <w:tc>
          <w:tcPr>
            <w:tcW w:w="2268" w:type="dxa"/>
            <w:vAlign w:val="center"/>
          </w:tcPr>
          <w:p w14:paraId="4806F606" w14:textId="1603FF79" w:rsidR="00D136E8" w:rsidRPr="00D136E8" w:rsidRDefault="00D136E8" w:rsidP="00D136E8">
            <w:pPr>
              <w:spacing w:line="276" w:lineRule="auto"/>
              <w:jc w:val="right"/>
              <w:rPr>
                <w:rFonts w:cs="Arial"/>
                <w:color w:val="EE0000"/>
                <w:sz w:val="20"/>
                <w:szCs w:val="20"/>
                <w:lang w:val="en-GB"/>
              </w:rPr>
            </w:pPr>
            <w:r w:rsidRPr="00D136E8">
              <w:rPr>
                <w:color w:val="EE0000"/>
                <w:sz w:val="20"/>
                <w:szCs w:val="20"/>
              </w:rPr>
              <w:t xml:space="preserve"> 8 450 525 </w:t>
            </w:r>
          </w:p>
        </w:tc>
        <w:tc>
          <w:tcPr>
            <w:tcW w:w="2217" w:type="dxa"/>
            <w:shd w:val="clear" w:color="auto" w:fill="E7E6E6" w:themeFill="background2"/>
            <w:vAlign w:val="center"/>
          </w:tcPr>
          <w:p w14:paraId="4E190CEF" w14:textId="063B2D2A" w:rsidR="00D136E8" w:rsidRPr="00D136E8" w:rsidRDefault="00D136E8" w:rsidP="00D136E8">
            <w:pPr>
              <w:spacing w:line="276" w:lineRule="auto"/>
              <w:jc w:val="right"/>
              <w:rPr>
                <w:color w:val="EE0000"/>
                <w:sz w:val="20"/>
                <w:szCs w:val="20"/>
              </w:rPr>
            </w:pPr>
            <w:r w:rsidRPr="00D136E8">
              <w:rPr>
                <w:color w:val="EE0000"/>
                <w:sz w:val="20"/>
                <w:szCs w:val="20"/>
              </w:rPr>
              <w:t xml:space="preserve">8 451 376 </w:t>
            </w:r>
          </w:p>
        </w:tc>
      </w:tr>
      <w:tr w:rsidR="00D136E8" w:rsidRPr="0047373A" w14:paraId="4DFAD4F7" w14:textId="77777777" w:rsidTr="00AF2846">
        <w:trPr>
          <w:trHeight w:val="396"/>
        </w:trPr>
        <w:tc>
          <w:tcPr>
            <w:tcW w:w="4252" w:type="dxa"/>
            <w:vAlign w:val="center"/>
          </w:tcPr>
          <w:p w14:paraId="7ABB80BA" w14:textId="77777777" w:rsidR="00D136E8" w:rsidRPr="00D136E8" w:rsidRDefault="00D136E8" w:rsidP="00D136E8">
            <w:pPr>
              <w:spacing w:line="276" w:lineRule="auto"/>
              <w:rPr>
                <w:rFonts w:cs="Arial"/>
                <w:color w:val="EE0000"/>
                <w:lang w:val="en-GB"/>
              </w:rPr>
            </w:pPr>
            <w:r w:rsidRPr="00D136E8">
              <w:rPr>
                <w:rFonts w:cs="Arial"/>
                <w:color w:val="EE0000"/>
                <w:sz w:val="20"/>
                <w:szCs w:val="20"/>
                <w:lang w:val="es-ES"/>
              </w:rPr>
              <w:t>Servicios contractuales</w:t>
            </w:r>
          </w:p>
        </w:tc>
        <w:tc>
          <w:tcPr>
            <w:tcW w:w="2268" w:type="dxa"/>
            <w:vAlign w:val="center"/>
          </w:tcPr>
          <w:p w14:paraId="06464B79" w14:textId="6A307BF1" w:rsidR="00D136E8" w:rsidRPr="00D136E8" w:rsidRDefault="00D136E8" w:rsidP="00D136E8">
            <w:pPr>
              <w:spacing w:line="276" w:lineRule="auto"/>
              <w:jc w:val="right"/>
              <w:rPr>
                <w:rFonts w:cs="Arial"/>
                <w:color w:val="EE0000"/>
                <w:sz w:val="20"/>
                <w:szCs w:val="20"/>
                <w:lang w:val="en-GB"/>
              </w:rPr>
            </w:pPr>
            <w:r w:rsidRPr="00D136E8">
              <w:rPr>
                <w:color w:val="EE0000"/>
                <w:sz w:val="20"/>
                <w:szCs w:val="20"/>
              </w:rPr>
              <w:t xml:space="preserve"> 1 206 999 </w:t>
            </w:r>
          </w:p>
        </w:tc>
        <w:tc>
          <w:tcPr>
            <w:tcW w:w="2217" w:type="dxa"/>
            <w:shd w:val="clear" w:color="auto" w:fill="E7E6E6" w:themeFill="background2"/>
            <w:vAlign w:val="center"/>
          </w:tcPr>
          <w:p w14:paraId="51CA03A6" w14:textId="33129D9C" w:rsidR="00D136E8" w:rsidRPr="00D136E8" w:rsidRDefault="00D136E8" w:rsidP="00D136E8">
            <w:pPr>
              <w:spacing w:line="276" w:lineRule="auto"/>
              <w:jc w:val="right"/>
              <w:rPr>
                <w:color w:val="EE0000"/>
                <w:sz w:val="20"/>
                <w:szCs w:val="20"/>
              </w:rPr>
            </w:pPr>
            <w:r w:rsidRPr="00D136E8">
              <w:rPr>
                <w:color w:val="EE0000"/>
                <w:sz w:val="20"/>
                <w:szCs w:val="20"/>
              </w:rPr>
              <w:t xml:space="preserve">1 337 749 </w:t>
            </w:r>
          </w:p>
        </w:tc>
      </w:tr>
      <w:tr w:rsidR="00D136E8" w:rsidRPr="0047373A" w14:paraId="3569D8CD" w14:textId="77777777" w:rsidTr="00AF2846">
        <w:trPr>
          <w:trHeight w:val="375"/>
        </w:trPr>
        <w:tc>
          <w:tcPr>
            <w:tcW w:w="4252" w:type="dxa"/>
            <w:vAlign w:val="center"/>
          </w:tcPr>
          <w:p w14:paraId="2AC8E385" w14:textId="77777777" w:rsidR="00D136E8" w:rsidRPr="0047373A" w:rsidRDefault="00D136E8" w:rsidP="00D136E8">
            <w:pPr>
              <w:spacing w:line="276" w:lineRule="auto"/>
              <w:rPr>
                <w:rFonts w:cs="Arial"/>
                <w:lang w:val="en-GB"/>
              </w:rPr>
            </w:pPr>
            <w:r w:rsidRPr="0071285F">
              <w:rPr>
                <w:rFonts w:cs="Arial"/>
                <w:sz w:val="20"/>
                <w:szCs w:val="20"/>
                <w:lang w:val="es-ES"/>
              </w:rPr>
              <w:t>Costes operativos</w:t>
            </w:r>
          </w:p>
        </w:tc>
        <w:tc>
          <w:tcPr>
            <w:tcW w:w="2268" w:type="dxa"/>
            <w:vAlign w:val="center"/>
          </w:tcPr>
          <w:p w14:paraId="77CD2C58" w14:textId="50F33B34" w:rsidR="00D136E8" w:rsidRPr="00D136E8" w:rsidRDefault="00D136E8" w:rsidP="00D136E8">
            <w:pPr>
              <w:spacing w:line="276" w:lineRule="auto"/>
              <w:jc w:val="right"/>
              <w:rPr>
                <w:rFonts w:cs="Arial"/>
                <w:sz w:val="20"/>
                <w:szCs w:val="20"/>
                <w:lang w:val="en-GB"/>
              </w:rPr>
            </w:pPr>
            <w:r w:rsidRPr="00D136E8">
              <w:rPr>
                <w:sz w:val="20"/>
                <w:szCs w:val="20"/>
              </w:rPr>
              <w:t xml:space="preserve"> 578 016 </w:t>
            </w:r>
          </w:p>
        </w:tc>
        <w:tc>
          <w:tcPr>
            <w:tcW w:w="2217" w:type="dxa"/>
            <w:shd w:val="clear" w:color="auto" w:fill="E7E6E6" w:themeFill="background2"/>
            <w:vAlign w:val="center"/>
          </w:tcPr>
          <w:p w14:paraId="152B33AB" w14:textId="28E4BA78" w:rsidR="00D136E8" w:rsidRPr="00D136E8" w:rsidRDefault="00D136E8" w:rsidP="00D136E8">
            <w:pPr>
              <w:spacing w:line="276" w:lineRule="auto"/>
              <w:jc w:val="right"/>
              <w:rPr>
                <w:sz w:val="20"/>
                <w:szCs w:val="20"/>
              </w:rPr>
            </w:pPr>
            <w:r w:rsidRPr="00D136E8">
              <w:rPr>
                <w:sz w:val="20"/>
                <w:szCs w:val="20"/>
              </w:rPr>
              <w:t xml:space="preserve">578 016 </w:t>
            </w:r>
          </w:p>
        </w:tc>
      </w:tr>
      <w:tr w:rsidR="00D136E8" w:rsidRPr="0047373A" w14:paraId="2B3F23C1" w14:textId="77777777" w:rsidTr="00AF2846">
        <w:trPr>
          <w:trHeight w:val="396"/>
        </w:trPr>
        <w:tc>
          <w:tcPr>
            <w:tcW w:w="4252" w:type="dxa"/>
            <w:vAlign w:val="center"/>
          </w:tcPr>
          <w:p w14:paraId="38AEF45C" w14:textId="77777777" w:rsidR="00D136E8" w:rsidRPr="0047373A" w:rsidRDefault="00D136E8" w:rsidP="00D136E8">
            <w:pPr>
              <w:spacing w:line="276" w:lineRule="auto"/>
              <w:rPr>
                <w:rFonts w:cs="Arial"/>
                <w:lang w:val="en-GB"/>
              </w:rPr>
            </w:pPr>
            <w:r w:rsidRPr="0071285F">
              <w:rPr>
                <w:rFonts w:cs="Arial"/>
                <w:sz w:val="20"/>
                <w:szCs w:val="20"/>
                <w:lang w:val="es-ES"/>
              </w:rPr>
              <w:t>Suministros</w:t>
            </w:r>
          </w:p>
        </w:tc>
        <w:tc>
          <w:tcPr>
            <w:tcW w:w="2268" w:type="dxa"/>
            <w:vAlign w:val="center"/>
          </w:tcPr>
          <w:p w14:paraId="2AE136A1" w14:textId="4541BCBE" w:rsidR="00D136E8" w:rsidRPr="00D136E8" w:rsidRDefault="00D136E8" w:rsidP="00D136E8">
            <w:pPr>
              <w:spacing w:line="276" w:lineRule="auto"/>
              <w:jc w:val="right"/>
              <w:rPr>
                <w:rFonts w:cs="Arial"/>
                <w:sz w:val="20"/>
                <w:szCs w:val="20"/>
                <w:lang w:val="en-GB"/>
              </w:rPr>
            </w:pPr>
            <w:r w:rsidRPr="00D136E8">
              <w:rPr>
                <w:sz w:val="20"/>
                <w:szCs w:val="20"/>
              </w:rPr>
              <w:t xml:space="preserve"> 20 390 </w:t>
            </w:r>
          </w:p>
        </w:tc>
        <w:tc>
          <w:tcPr>
            <w:tcW w:w="2217" w:type="dxa"/>
            <w:shd w:val="clear" w:color="auto" w:fill="E7E6E6" w:themeFill="background2"/>
            <w:vAlign w:val="center"/>
          </w:tcPr>
          <w:p w14:paraId="1CF983B9" w14:textId="4604EA22" w:rsidR="00D136E8" w:rsidRPr="00D136E8" w:rsidRDefault="00D136E8" w:rsidP="00D136E8">
            <w:pPr>
              <w:spacing w:line="276" w:lineRule="auto"/>
              <w:jc w:val="right"/>
              <w:rPr>
                <w:sz w:val="20"/>
                <w:szCs w:val="20"/>
              </w:rPr>
            </w:pPr>
            <w:r w:rsidRPr="00D136E8">
              <w:rPr>
                <w:sz w:val="20"/>
                <w:szCs w:val="20"/>
              </w:rPr>
              <w:t xml:space="preserve">20 390 </w:t>
            </w:r>
          </w:p>
        </w:tc>
      </w:tr>
      <w:tr w:rsidR="00D136E8" w:rsidRPr="0047373A" w14:paraId="1389CB81" w14:textId="77777777" w:rsidTr="00AF2846">
        <w:trPr>
          <w:trHeight w:val="375"/>
        </w:trPr>
        <w:tc>
          <w:tcPr>
            <w:tcW w:w="4252" w:type="dxa"/>
            <w:vAlign w:val="center"/>
          </w:tcPr>
          <w:p w14:paraId="304B6AE5" w14:textId="77777777" w:rsidR="00D136E8" w:rsidRPr="0047373A" w:rsidRDefault="00D136E8" w:rsidP="00D136E8">
            <w:pPr>
              <w:spacing w:line="276" w:lineRule="auto"/>
              <w:rPr>
                <w:rFonts w:cs="Arial"/>
                <w:lang w:val="en-GB"/>
              </w:rPr>
            </w:pPr>
            <w:r w:rsidRPr="0071285F">
              <w:rPr>
                <w:rFonts w:cs="Arial"/>
                <w:sz w:val="20"/>
                <w:szCs w:val="20"/>
                <w:lang w:val="es-ES"/>
              </w:rPr>
              <w:t>Equipo</w:t>
            </w:r>
          </w:p>
        </w:tc>
        <w:tc>
          <w:tcPr>
            <w:tcW w:w="2268" w:type="dxa"/>
            <w:vAlign w:val="center"/>
          </w:tcPr>
          <w:p w14:paraId="5850AD7B" w14:textId="49AD1E49" w:rsidR="00D136E8" w:rsidRPr="00D136E8" w:rsidRDefault="00D136E8" w:rsidP="00D136E8">
            <w:pPr>
              <w:spacing w:line="276" w:lineRule="auto"/>
              <w:jc w:val="right"/>
              <w:rPr>
                <w:rFonts w:cs="Arial"/>
                <w:sz w:val="20"/>
                <w:szCs w:val="20"/>
                <w:lang w:val="en-GB"/>
              </w:rPr>
            </w:pPr>
            <w:r w:rsidRPr="00D136E8">
              <w:rPr>
                <w:sz w:val="20"/>
                <w:szCs w:val="20"/>
              </w:rPr>
              <w:t xml:space="preserve"> 36 913 </w:t>
            </w:r>
          </w:p>
        </w:tc>
        <w:tc>
          <w:tcPr>
            <w:tcW w:w="2217" w:type="dxa"/>
            <w:shd w:val="clear" w:color="auto" w:fill="E7E6E6" w:themeFill="background2"/>
            <w:vAlign w:val="center"/>
          </w:tcPr>
          <w:p w14:paraId="2A1C1CCE" w14:textId="04888E34" w:rsidR="00D136E8" w:rsidRPr="00D136E8" w:rsidRDefault="00D136E8" w:rsidP="00D136E8">
            <w:pPr>
              <w:spacing w:line="276" w:lineRule="auto"/>
              <w:jc w:val="right"/>
              <w:rPr>
                <w:sz w:val="20"/>
                <w:szCs w:val="20"/>
              </w:rPr>
            </w:pPr>
            <w:r w:rsidRPr="00D136E8">
              <w:rPr>
                <w:sz w:val="20"/>
                <w:szCs w:val="20"/>
              </w:rPr>
              <w:t xml:space="preserve">36 913 </w:t>
            </w:r>
          </w:p>
        </w:tc>
      </w:tr>
      <w:tr w:rsidR="00D136E8" w:rsidRPr="0047373A" w14:paraId="7FEEEEF3" w14:textId="77777777" w:rsidTr="00AF2846">
        <w:trPr>
          <w:trHeight w:val="375"/>
        </w:trPr>
        <w:tc>
          <w:tcPr>
            <w:tcW w:w="4252" w:type="dxa"/>
            <w:vAlign w:val="center"/>
          </w:tcPr>
          <w:p w14:paraId="2850BDFA" w14:textId="77777777" w:rsidR="00D136E8" w:rsidRPr="0047373A" w:rsidRDefault="00D136E8" w:rsidP="00D136E8">
            <w:pPr>
              <w:spacing w:line="276" w:lineRule="auto"/>
              <w:rPr>
                <w:rFonts w:cs="Arial"/>
                <w:sz w:val="20"/>
                <w:szCs w:val="20"/>
              </w:rPr>
            </w:pPr>
            <w:r w:rsidRPr="0071285F">
              <w:rPr>
                <w:rFonts w:cs="Arial"/>
                <w:sz w:val="20"/>
                <w:szCs w:val="20"/>
                <w:lang w:val="es-ES"/>
              </w:rPr>
              <w:t>Viajes</w:t>
            </w:r>
          </w:p>
        </w:tc>
        <w:tc>
          <w:tcPr>
            <w:tcW w:w="2268" w:type="dxa"/>
            <w:vAlign w:val="center"/>
          </w:tcPr>
          <w:p w14:paraId="3C94D672" w14:textId="4BD00888" w:rsidR="00D136E8" w:rsidRPr="00D136E8" w:rsidRDefault="00D136E8" w:rsidP="00D136E8">
            <w:pPr>
              <w:spacing w:line="276" w:lineRule="auto"/>
              <w:jc w:val="right"/>
              <w:rPr>
                <w:rFonts w:cs="Arial"/>
                <w:sz w:val="20"/>
                <w:szCs w:val="20"/>
                <w:lang w:val="en-GB"/>
              </w:rPr>
            </w:pPr>
            <w:r w:rsidRPr="00D136E8">
              <w:rPr>
                <w:sz w:val="20"/>
                <w:szCs w:val="20"/>
              </w:rPr>
              <w:t xml:space="preserve"> 525 636 </w:t>
            </w:r>
          </w:p>
        </w:tc>
        <w:tc>
          <w:tcPr>
            <w:tcW w:w="2217" w:type="dxa"/>
            <w:shd w:val="clear" w:color="auto" w:fill="E7E6E6" w:themeFill="background2"/>
            <w:vAlign w:val="center"/>
          </w:tcPr>
          <w:p w14:paraId="34F396DA" w14:textId="7837846B" w:rsidR="00D136E8" w:rsidRPr="00D136E8" w:rsidRDefault="00D136E8" w:rsidP="00D136E8">
            <w:pPr>
              <w:spacing w:line="276" w:lineRule="auto"/>
              <w:jc w:val="right"/>
              <w:rPr>
                <w:sz w:val="20"/>
                <w:szCs w:val="20"/>
              </w:rPr>
            </w:pPr>
            <w:r w:rsidRPr="00D136E8">
              <w:rPr>
                <w:sz w:val="20"/>
                <w:szCs w:val="20"/>
              </w:rPr>
              <w:t xml:space="preserve">525 636 </w:t>
            </w:r>
          </w:p>
        </w:tc>
      </w:tr>
      <w:tr w:rsidR="00D136E8" w:rsidRPr="0047373A" w14:paraId="6679C4EF" w14:textId="77777777" w:rsidTr="00AF2846">
        <w:trPr>
          <w:trHeight w:val="375"/>
        </w:trPr>
        <w:tc>
          <w:tcPr>
            <w:tcW w:w="4252" w:type="dxa"/>
            <w:vAlign w:val="center"/>
          </w:tcPr>
          <w:p w14:paraId="0C51E49B" w14:textId="77777777" w:rsidR="00D136E8" w:rsidRPr="00093DE0" w:rsidRDefault="00D136E8" w:rsidP="00D136E8">
            <w:pPr>
              <w:spacing w:line="276" w:lineRule="auto"/>
              <w:rPr>
                <w:rFonts w:cs="Arial"/>
                <w:sz w:val="20"/>
                <w:szCs w:val="20"/>
                <w:lang w:val="pt-PT"/>
              </w:rPr>
            </w:pPr>
            <w:r w:rsidRPr="0071285F">
              <w:rPr>
                <w:rFonts w:cs="Arial"/>
                <w:sz w:val="20"/>
                <w:szCs w:val="20"/>
                <w:lang w:val="es-ES"/>
              </w:rPr>
              <w:t>Costes de Apoyo al Programa (13 %)</w:t>
            </w:r>
          </w:p>
        </w:tc>
        <w:tc>
          <w:tcPr>
            <w:tcW w:w="2268" w:type="dxa"/>
            <w:vAlign w:val="center"/>
          </w:tcPr>
          <w:p w14:paraId="3CBBB965" w14:textId="200DD2E0" w:rsidR="00D136E8" w:rsidRPr="00D136E8" w:rsidRDefault="00D136E8" w:rsidP="00D136E8">
            <w:pPr>
              <w:spacing w:line="276" w:lineRule="auto"/>
              <w:jc w:val="right"/>
              <w:rPr>
                <w:rFonts w:cs="Arial"/>
                <w:sz w:val="20"/>
                <w:szCs w:val="20"/>
                <w:lang w:val="en-GB"/>
              </w:rPr>
            </w:pPr>
            <w:r w:rsidRPr="00A46818">
              <w:rPr>
                <w:sz w:val="20"/>
                <w:szCs w:val="20"/>
                <w:lang w:val="pt-PT"/>
              </w:rPr>
              <w:t xml:space="preserve"> </w:t>
            </w:r>
            <w:r w:rsidRPr="00D136E8">
              <w:rPr>
                <w:sz w:val="20"/>
                <w:szCs w:val="20"/>
              </w:rPr>
              <w:t xml:space="preserve">1 406 402 </w:t>
            </w:r>
          </w:p>
        </w:tc>
        <w:tc>
          <w:tcPr>
            <w:tcW w:w="2217" w:type="dxa"/>
            <w:shd w:val="clear" w:color="auto" w:fill="E7E6E6" w:themeFill="background2"/>
            <w:vAlign w:val="center"/>
          </w:tcPr>
          <w:p w14:paraId="08C41C2E" w14:textId="68FD5014" w:rsidR="00D136E8" w:rsidRPr="00D136E8" w:rsidRDefault="00D136E8" w:rsidP="00D136E8">
            <w:pPr>
              <w:spacing w:line="276" w:lineRule="auto"/>
              <w:jc w:val="right"/>
              <w:rPr>
                <w:rFonts w:cs="Arial"/>
                <w:sz w:val="20"/>
                <w:szCs w:val="20"/>
              </w:rPr>
            </w:pPr>
            <w:r w:rsidRPr="00D136E8">
              <w:rPr>
                <w:sz w:val="20"/>
                <w:szCs w:val="20"/>
              </w:rPr>
              <w:t xml:space="preserve">1 423 510 </w:t>
            </w:r>
          </w:p>
        </w:tc>
      </w:tr>
      <w:tr w:rsidR="00D136E8" w:rsidRPr="0047373A" w14:paraId="27F53394" w14:textId="77777777" w:rsidTr="00AF2846">
        <w:trPr>
          <w:trHeight w:val="193"/>
        </w:trPr>
        <w:tc>
          <w:tcPr>
            <w:tcW w:w="4252" w:type="dxa"/>
            <w:shd w:val="clear" w:color="auto" w:fill="FBE4D5" w:themeFill="accent2" w:themeFillTint="33"/>
            <w:vAlign w:val="center"/>
          </w:tcPr>
          <w:p w14:paraId="6884F5D0" w14:textId="433B877E" w:rsidR="00D136E8" w:rsidRPr="00093DE0" w:rsidRDefault="00B30176" w:rsidP="00D136E8">
            <w:pPr>
              <w:spacing w:line="276" w:lineRule="auto"/>
              <w:rPr>
                <w:rFonts w:cs="Arial"/>
                <w:sz w:val="20"/>
                <w:szCs w:val="20"/>
                <w:lang w:val="pt-PT"/>
              </w:rPr>
            </w:pPr>
            <w:r>
              <w:rPr>
                <w:rFonts w:cs="Arial"/>
                <w:b/>
                <w:sz w:val="20"/>
                <w:szCs w:val="20"/>
                <w:lang w:val="es-ES"/>
              </w:rPr>
              <w:t>Importe total</w:t>
            </w:r>
          </w:p>
        </w:tc>
        <w:tc>
          <w:tcPr>
            <w:tcW w:w="2268" w:type="dxa"/>
            <w:shd w:val="clear" w:color="auto" w:fill="FBE4D5" w:themeFill="accent2" w:themeFillTint="33"/>
            <w:vAlign w:val="center"/>
          </w:tcPr>
          <w:p w14:paraId="4FD72978" w14:textId="6D839C66" w:rsidR="00D136E8" w:rsidRPr="00D136E8" w:rsidRDefault="00D136E8" w:rsidP="00D136E8">
            <w:pPr>
              <w:spacing w:line="276" w:lineRule="auto"/>
              <w:jc w:val="right"/>
              <w:rPr>
                <w:rFonts w:cs="Arial"/>
                <w:b/>
                <w:bCs/>
                <w:sz w:val="20"/>
                <w:szCs w:val="20"/>
                <w:lang w:val="en-GB"/>
              </w:rPr>
            </w:pPr>
            <w:r w:rsidRPr="00A46818">
              <w:rPr>
                <w:b/>
                <w:sz w:val="20"/>
                <w:szCs w:val="20"/>
                <w:lang w:val="pt-PT"/>
              </w:rPr>
              <w:t xml:space="preserve"> </w:t>
            </w:r>
            <w:r w:rsidRPr="00D136E8">
              <w:rPr>
                <w:b/>
                <w:bCs/>
                <w:sz w:val="20"/>
                <w:szCs w:val="20"/>
              </w:rPr>
              <w:t xml:space="preserve">12 224 882 </w:t>
            </w:r>
          </w:p>
        </w:tc>
        <w:tc>
          <w:tcPr>
            <w:tcW w:w="2217" w:type="dxa"/>
            <w:shd w:val="clear" w:color="auto" w:fill="E7E6E6" w:themeFill="background2"/>
            <w:vAlign w:val="center"/>
          </w:tcPr>
          <w:p w14:paraId="0C5EB292" w14:textId="315B9AA9" w:rsidR="00D136E8" w:rsidRPr="00D136E8" w:rsidRDefault="00D136E8" w:rsidP="00D136E8">
            <w:pPr>
              <w:spacing w:line="276" w:lineRule="auto"/>
              <w:jc w:val="right"/>
              <w:rPr>
                <w:rFonts w:cs="Arial"/>
                <w:b/>
                <w:bCs/>
                <w:sz w:val="20"/>
                <w:szCs w:val="20"/>
              </w:rPr>
            </w:pPr>
            <w:r w:rsidRPr="00D136E8">
              <w:rPr>
                <w:b/>
                <w:bCs/>
                <w:sz w:val="20"/>
                <w:szCs w:val="20"/>
              </w:rPr>
              <w:t xml:space="preserve"> 12 373 591 </w:t>
            </w:r>
          </w:p>
        </w:tc>
      </w:tr>
    </w:tbl>
    <w:p w14:paraId="2B88253F" w14:textId="77777777" w:rsidR="00DA151C" w:rsidRDefault="00DA151C" w:rsidP="001434C2">
      <w:pPr>
        <w:spacing w:after="0" w:line="240" w:lineRule="auto"/>
        <w:jc w:val="both"/>
        <w:rPr>
          <w:rFonts w:cs="Arial"/>
          <w:lang w:val="es-ES"/>
        </w:rPr>
      </w:pPr>
    </w:p>
    <w:p w14:paraId="6E94F7BB" w14:textId="77777777" w:rsidR="006A3B89" w:rsidRDefault="006A3B89">
      <w:pPr>
        <w:rPr>
          <w:rFonts w:cs="Arial"/>
          <w:u w:val="single"/>
          <w:lang w:val="es-ES"/>
        </w:rPr>
      </w:pPr>
      <w:r>
        <w:rPr>
          <w:rFonts w:cs="Arial"/>
          <w:u w:val="single"/>
          <w:lang w:val="es-ES"/>
        </w:rPr>
        <w:br w:type="page"/>
      </w:r>
    </w:p>
    <w:p w14:paraId="1470B67D" w14:textId="3A83D526" w:rsidR="0011528F" w:rsidRPr="0071285F" w:rsidRDefault="0011528F" w:rsidP="0011528F">
      <w:pPr>
        <w:spacing w:after="0" w:line="240" w:lineRule="auto"/>
        <w:ind w:left="567" w:hanging="567"/>
        <w:jc w:val="both"/>
        <w:rPr>
          <w:rFonts w:cs="Arial"/>
          <w:lang w:val="es-ES"/>
        </w:rPr>
      </w:pPr>
      <w:r w:rsidRPr="0071285F">
        <w:rPr>
          <w:rFonts w:cs="Arial"/>
          <w:u w:val="single"/>
          <w:lang w:val="es-ES"/>
        </w:rPr>
        <w:lastRenderedPageBreak/>
        <w:t>Plantilla</w:t>
      </w:r>
    </w:p>
    <w:p w14:paraId="3CF393DA" w14:textId="592FA8EF" w:rsidR="0011528F" w:rsidRPr="0071285F" w:rsidRDefault="0011528F" w:rsidP="0011528F">
      <w:pPr>
        <w:spacing w:after="0" w:line="240" w:lineRule="auto"/>
        <w:ind w:left="567" w:hanging="567"/>
        <w:jc w:val="both"/>
        <w:rPr>
          <w:rFonts w:cs="Arial"/>
          <w:lang w:val="es-ES"/>
        </w:rPr>
      </w:pPr>
      <w:r w:rsidRPr="0071285F">
        <w:rPr>
          <w:rFonts w:cs="Arial"/>
          <w:lang w:val="es-ES"/>
        </w:rPr>
        <w:t xml:space="preserve"> </w:t>
      </w:r>
    </w:p>
    <w:p w14:paraId="76EFD098" w14:textId="18721D68" w:rsidR="00196140" w:rsidRPr="0071285F" w:rsidRDefault="00004E09" w:rsidP="0011528F">
      <w:pPr>
        <w:numPr>
          <w:ilvl w:val="0"/>
          <w:numId w:val="11"/>
        </w:numPr>
        <w:spacing w:after="0" w:line="240" w:lineRule="auto"/>
        <w:ind w:left="567"/>
        <w:jc w:val="both"/>
        <w:rPr>
          <w:rFonts w:cs="Arial"/>
          <w:lang w:val="es-ES"/>
        </w:rPr>
      </w:pPr>
      <w:r w:rsidRPr="0071285F">
        <w:rPr>
          <w:rFonts w:cs="Arial"/>
          <w:lang w:val="es-ES"/>
        </w:rPr>
        <w:t xml:space="preserve">En la plantilla para la Secretaría acordada en la COP14, el presupuesto general cubre 10,77 puestos profesionales y 7,5 puestos de servicios generales. En los escenarios presupuestarios de crecimiento nominal cero y crecimiento real cero se incorporan cambios en la plantilla </w:t>
      </w:r>
      <w:r w:rsidRPr="0071285F">
        <w:rPr>
          <w:rFonts w:cs="Arial"/>
          <w:color w:val="000000" w:themeColor="text1"/>
          <w:lang w:val="es-ES"/>
        </w:rPr>
        <w:t>para reflejar el coste actualizado de compartir tres puestos profesionales con ASCOBANS durante el período entre sesiones</w:t>
      </w:r>
      <w:r w:rsidRPr="0071285F">
        <w:rPr>
          <w:rFonts w:cs="Arial"/>
          <w:lang w:val="es-ES"/>
        </w:rPr>
        <w:t xml:space="preserve">. En el escenario 3, el número de puestos profesionales financiados por el presupuesto general aumentará en </w:t>
      </w:r>
      <w:r w:rsidR="00932315">
        <w:rPr>
          <w:rFonts w:cs="Arial"/>
          <w:lang w:val="es-ES"/>
        </w:rPr>
        <w:t xml:space="preserve">uno </w:t>
      </w:r>
      <w:r w:rsidRPr="0071285F">
        <w:rPr>
          <w:rFonts w:cs="Arial"/>
          <w:lang w:val="es-ES"/>
        </w:rPr>
        <w:t xml:space="preserve">respecto a los escenarios de crecimientos nominal y real cero. En el Anexo 2 se muestra la plantilla para el presupuesto propuesto para 2027-2029. Por su parte, en el Anexo 6 se muestra el organigrama de la Secretaría con el estado de la ocupación. </w:t>
      </w:r>
    </w:p>
    <w:p w14:paraId="561183AC" w14:textId="77777777" w:rsidR="008972DE" w:rsidRPr="0071285F" w:rsidRDefault="008972DE" w:rsidP="00A367CC">
      <w:pPr>
        <w:spacing w:after="0" w:line="240" w:lineRule="auto"/>
        <w:ind w:left="567" w:hanging="567"/>
        <w:jc w:val="both"/>
        <w:rPr>
          <w:rFonts w:cs="Arial"/>
          <w:lang w:val="es-ES"/>
        </w:rPr>
      </w:pPr>
    </w:p>
    <w:p w14:paraId="14FCA8ED" w14:textId="77777777" w:rsidR="005976A7" w:rsidRPr="0071285F" w:rsidRDefault="005976A7" w:rsidP="00A367CC">
      <w:pPr>
        <w:spacing w:after="0" w:line="240" w:lineRule="auto"/>
        <w:ind w:left="567" w:hanging="567"/>
        <w:jc w:val="both"/>
        <w:rPr>
          <w:rFonts w:cs="Arial"/>
          <w:u w:val="single"/>
          <w:lang w:val="es-ES"/>
        </w:rPr>
      </w:pPr>
      <w:r w:rsidRPr="0071285F">
        <w:rPr>
          <w:rFonts w:cs="Arial"/>
          <w:u w:val="single"/>
          <w:lang w:val="es-ES"/>
        </w:rPr>
        <w:t>Costes de Apoyo al Programa (PSC)</w:t>
      </w:r>
    </w:p>
    <w:p w14:paraId="3BE94040" w14:textId="77777777" w:rsidR="005976A7" w:rsidRPr="0071285F" w:rsidRDefault="005976A7" w:rsidP="00A367CC">
      <w:pPr>
        <w:pStyle w:val="BodyText"/>
        <w:ind w:left="567" w:hanging="567"/>
        <w:jc w:val="both"/>
        <w:rPr>
          <w:b/>
          <w:lang w:val="es-ES"/>
        </w:rPr>
      </w:pPr>
    </w:p>
    <w:p w14:paraId="06B1D2BC" w14:textId="38F84236" w:rsidR="00DF5EBE" w:rsidRPr="0071285F" w:rsidRDefault="005976A7" w:rsidP="00A367CC">
      <w:pPr>
        <w:numPr>
          <w:ilvl w:val="0"/>
          <w:numId w:val="11"/>
        </w:numPr>
        <w:spacing w:after="0" w:line="240" w:lineRule="auto"/>
        <w:ind w:left="567"/>
        <w:jc w:val="both"/>
        <w:rPr>
          <w:rFonts w:cs="Arial"/>
          <w:lang w:val="es-ES"/>
        </w:rPr>
      </w:pPr>
      <w:r w:rsidRPr="0071285F">
        <w:rPr>
          <w:rFonts w:cs="Arial"/>
          <w:lang w:val="es-ES"/>
        </w:rPr>
        <w:t>De acuerdo con la Resolución 35/217 de la Asamblea General de las Naciones Unidas, de 17 de diciembre de 1980, el PNUMA aplica un recargo del 13 % sobre el gasto del Fondo Fiduciario para la administración de la Secretaría de la CMS. La resolución de la Asamblea General tiene como objetivo garantizar que los recursos básicos proporcionados a los organismos de la ONU no se desvíen de los mandatos fundamentales aprobados por sus órganos legislativos hacia la administración o ejecución de actividades extrapresupuestarias. En el caso del PNUMA, la directora ejecutiva ha decidido, de acuerdo con la política establecida, devolver una parte del PSC cobrado sobre el gasto de todos los fondos de la familia CMS para ayudar a cubrir los costes de los servicios de apoyo administrativo de la Secretaría de la CMS. Actualmente, estos recursos se utilizan para financiar un puesto profesional (oficial de gestión administrativa y financiera–P4), cuatro puestos de personal de apoyo general (GS) a tiempo completo en Bonn, Alemania, y la mitad de un puesto GS en Abu Dabi, Emiratos Árabes Unidos.</w:t>
      </w:r>
    </w:p>
    <w:p w14:paraId="55515302" w14:textId="77777777" w:rsidR="006F4F83" w:rsidRPr="0071285F" w:rsidRDefault="006F4F83" w:rsidP="00A367CC">
      <w:pPr>
        <w:pStyle w:val="BodyText"/>
        <w:ind w:left="567" w:hanging="567"/>
        <w:jc w:val="both"/>
        <w:rPr>
          <w:u w:val="single"/>
          <w:lang w:val="es-ES"/>
        </w:rPr>
      </w:pPr>
    </w:p>
    <w:p w14:paraId="6E86A83A" w14:textId="683AB0D1" w:rsidR="00DF5EBE" w:rsidRPr="0071285F" w:rsidRDefault="00DF5EBE" w:rsidP="00A367CC">
      <w:pPr>
        <w:pStyle w:val="BodyText"/>
        <w:ind w:left="567" w:hanging="567"/>
        <w:jc w:val="both"/>
        <w:rPr>
          <w:lang w:val="es-ES"/>
        </w:rPr>
      </w:pPr>
      <w:r w:rsidRPr="0071285F">
        <w:rPr>
          <w:u w:val="single"/>
          <w:lang w:val="es-ES"/>
        </w:rPr>
        <w:t>Escala de las contribuciones de las Partes</w:t>
      </w:r>
    </w:p>
    <w:p w14:paraId="3EF0B813" w14:textId="77777777" w:rsidR="00DF5EBE" w:rsidRPr="0071285F" w:rsidRDefault="00DF5EBE" w:rsidP="00A367CC">
      <w:pPr>
        <w:pStyle w:val="BodyText"/>
        <w:ind w:left="567" w:hanging="567"/>
        <w:jc w:val="both"/>
        <w:rPr>
          <w:lang w:val="es-ES"/>
        </w:rPr>
      </w:pPr>
    </w:p>
    <w:p w14:paraId="6DF122C4" w14:textId="76A76661" w:rsidR="0081414B" w:rsidRPr="0071285F" w:rsidRDefault="00DF5EBE" w:rsidP="00282232">
      <w:pPr>
        <w:numPr>
          <w:ilvl w:val="0"/>
          <w:numId w:val="11"/>
        </w:numPr>
        <w:spacing w:after="0" w:line="240" w:lineRule="auto"/>
        <w:ind w:left="567"/>
        <w:jc w:val="both"/>
        <w:rPr>
          <w:rFonts w:cs="Arial"/>
          <w:lang w:val="es-ES"/>
        </w:rPr>
      </w:pPr>
      <w:r w:rsidRPr="0071285F">
        <w:rPr>
          <w:rFonts w:cs="Arial"/>
          <w:lang w:val="es-ES"/>
        </w:rPr>
        <w:t>Las contribuciones asignadas a las Partes para cada escenario presupuestario con los indicativos promedio anuales figuran en el Anexo 5. Las contribuciones asignadas se basan en la actual escala de asignaciones de las Naciones Unidas para 2025</w:t>
      </w:r>
      <w:r w:rsidRPr="0071285F">
        <w:rPr>
          <w:rFonts w:cs="Arial"/>
          <w:i/>
          <w:lang w:val="es-ES"/>
        </w:rPr>
        <w:t>–</w:t>
      </w:r>
      <w:r w:rsidRPr="0071285F">
        <w:rPr>
          <w:rFonts w:cs="Arial"/>
          <w:lang w:val="es-ES"/>
        </w:rPr>
        <w:t>2027, que adoptó la Asamblea General mediante l</w:t>
      </w:r>
      <w:r w:rsidR="00E714F7" w:rsidRPr="0071285F">
        <w:rPr>
          <w:rFonts w:cs="Arial"/>
          <w:lang w:val="es-ES"/>
        </w:rPr>
        <w:t>a Resolución A/RES/79/249 de 24 de </w:t>
      </w:r>
      <w:r w:rsidRPr="0071285F">
        <w:rPr>
          <w:rFonts w:cs="Arial"/>
          <w:lang w:val="es-ES"/>
        </w:rPr>
        <w:t>diciembre de 2024. Se ha ajustado para reflejar el hecho de que no todos los Estados Miembros de las Naciones Unidas son Partes de la Convención. El Anexo 5 también muestra, a modo de comparación, las contribuciones asignadas para el período 2024–2026, tal como se adoptaron en la COP14.</w:t>
      </w:r>
    </w:p>
    <w:p w14:paraId="0E78B2D4" w14:textId="77777777" w:rsidR="00185A33" w:rsidRPr="0071285F" w:rsidRDefault="00185A33" w:rsidP="00A367CC">
      <w:pPr>
        <w:pStyle w:val="BodyText"/>
        <w:ind w:left="567" w:hanging="567"/>
        <w:jc w:val="both"/>
        <w:rPr>
          <w:sz w:val="24"/>
          <w:lang w:val="es-ES"/>
        </w:rPr>
      </w:pPr>
    </w:p>
    <w:p w14:paraId="57D2F09D" w14:textId="77777777" w:rsidR="00DF5EBE" w:rsidRPr="0071285F" w:rsidRDefault="00DF5EBE" w:rsidP="00A367CC">
      <w:pPr>
        <w:pStyle w:val="BodyText"/>
        <w:ind w:left="567" w:hanging="567"/>
        <w:jc w:val="both"/>
        <w:rPr>
          <w:spacing w:val="-2"/>
          <w:u w:val="single"/>
          <w:lang w:val="es-ES"/>
        </w:rPr>
      </w:pPr>
      <w:r w:rsidRPr="0071285F">
        <w:rPr>
          <w:u w:val="single"/>
          <w:lang w:val="es-ES"/>
        </w:rPr>
        <w:t>Acciones recomendadas</w:t>
      </w:r>
    </w:p>
    <w:p w14:paraId="52659525" w14:textId="77777777" w:rsidR="00DF5EBE" w:rsidRPr="0071285F" w:rsidRDefault="00DF5EBE" w:rsidP="00A367CC">
      <w:pPr>
        <w:pStyle w:val="BodyText"/>
        <w:ind w:left="567" w:hanging="567"/>
        <w:jc w:val="both"/>
        <w:rPr>
          <w:lang w:val="es-ES"/>
        </w:rPr>
      </w:pPr>
    </w:p>
    <w:p w14:paraId="1E178BAD" w14:textId="531D63C2" w:rsidR="00DF5EBE" w:rsidRPr="0071285F" w:rsidRDefault="00DF5EBE" w:rsidP="00A367CC">
      <w:pPr>
        <w:numPr>
          <w:ilvl w:val="0"/>
          <w:numId w:val="11"/>
        </w:numPr>
        <w:spacing w:after="0" w:line="240" w:lineRule="auto"/>
        <w:ind w:left="567"/>
        <w:jc w:val="both"/>
        <w:rPr>
          <w:rFonts w:cs="Arial"/>
          <w:lang w:val="es-ES"/>
        </w:rPr>
      </w:pPr>
      <w:r w:rsidRPr="0071285F">
        <w:rPr>
          <w:rFonts w:cs="Arial"/>
          <w:lang w:val="es-ES"/>
        </w:rPr>
        <w:t xml:space="preserve">Se recomienda a la Conferencia de las Partes que revise y adopte el proyecto de Resolución incluido en el Anexo 8 del presente documento. Para facilitar su revisión y discusión, la Secretaría ha resumido los cambios o enmiendas propuestos a la Resolución 14.2, que constituye la base del proyecto de Resolución para la COP15. </w:t>
      </w:r>
    </w:p>
    <w:p w14:paraId="08564085" w14:textId="77777777" w:rsidR="00DF5EBE" w:rsidRPr="0071285F" w:rsidRDefault="00DF5EBE" w:rsidP="00A367CC">
      <w:pPr>
        <w:pStyle w:val="BodyText"/>
        <w:ind w:left="567" w:hanging="567"/>
        <w:jc w:val="both"/>
        <w:rPr>
          <w:lang w:val="es-ES"/>
        </w:rPr>
      </w:pPr>
    </w:p>
    <w:p w14:paraId="6FF5EB88" w14:textId="77777777" w:rsidR="00DF5EBE" w:rsidRPr="0071285F" w:rsidRDefault="00DF5EBE" w:rsidP="00A367CC">
      <w:pPr>
        <w:pStyle w:val="BodyText"/>
        <w:ind w:left="567" w:hanging="567"/>
        <w:jc w:val="both"/>
        <w:rPr>
          <w:spacing w:val="-2"/>
          <w:u w:val="single"/>
          <w:lang w:val="es-ES"/>
        </w:rPr>
      </w:pPr>
      <w:r w:rsidRPr="0071285F">
        <w:rPr>
          <w:u w:val="single"/>
          <w:lang w:val="es-ES"/>
        </w:rPr>
        <w:t>Anexos</w:t>
      </w:r>
    </w:p>
    <w:p w14:paraId="4859A99B" w14:textId="77777777" w:rsidR="00DF5EBE" w:rsidRPr="0071285F" w:rsidRDefault="00DF5EBE" w:rsidP="00A367CC">
      <w:pPr>
        <w:pStyle w:val="BodyText"/>
        <w:ind w:left="567" w:hanging="567"/>
        <w:jc w:val="both"/>
        <w:rPr>
          <w:lang w:val="es-ES"/>
        </w:rPr>
      </w:pPr>
    </w:p>
    <w:p w14:paraId="32CC7A0C" w14:textId="0380E774" w:rsidR="00DF5EBE" w:rsidRPr="0071285F" w:rsidRDefault="00DF5EBE" w:rsidP="008E1F8B">
      <w:pPr>
        <w:pStyle w:val="ListParagraph"/>
        <w:widowControl w:val="0"/>
        <w:numPr>
          <w:ilvl w:val="0"/>
          <w:numId w:val="17"/>
        </w:numPr>
        <w:tabs>
          <w:tab w:val="left" w:pos="851"/>
        </w:tabs>
        <w:autoSpaceDE w:val="0"/>
        <w:autoSpaceDN w:val="0"/>
        <w:spacing w:after="80" w:line="240" w:lineRule="auto"/>
        <w:ind w:left="562" w:hanging="562"/>
        <w:contextualSpacing w:val="0"/>
        <w:jc w:val="both"/>
        <w:rPr>
          <w:rFonts w:cs="Arial"/>
          <w:lang w:val="es-ES"/>
        </w:rPr>
      </w:pPr>
      <w:r w:rsidRPr="0071285F">
        <w:rPr>
          <w:rFonts w:cs="Arial"/>
          <w:lang w:val="es-ES"/>
        </w:rPr>
        <w:t xml:space="preserve">Anexo 1: Costes salariales estándar </w:t>
      </w:r>
    </w:p>
    <w:p w14:paraId="060ED4BF" w14:textId="77777777" w:rsidR="00FF6E99" w:rsidRPr="0071285F" w:rsidRDefault="00DF5EBE" w:rsidP="008E1F8B">
      <w:pPr>
        <w:pStyle w:val="ListParagraph"/>
        <w:widowControl w:val="0"/>
        <w:numPr>
          <w:ilvl w:val="0"/>
          <w:numId w:val="17"/>
        </w:numPr>
        <w:tabs>
          <w:tab w:val="left" w:pos="851"/>
        </w:tabs>
        <w:autoSpaceDE w:val="0"/>
        <w:autoSpaceDN w:val="0"/>
        <w:spacing w:after="80" w:line="240" w:lineRule="auto"/>
        <w:ind w:left="562" w:hanging="562"/>
        <w:contextualSpacing w:val="0"/>
        <w:jc w:val="both"/>
        <w:rPr>
          <w:rFonts w:cs="Arial"/>
          <w:lang w:val="es-ES"/>
        </w:rPr>
      </w:pPr>
      <w:r w:rsidRPr="0071285F">
        <w:rPr>
          <w:rFonts w:cs="Arial"/>
          <w:lang w:val="es-ES"/>
        </w:rPr>
        <w:t>Anexo 2: Plantilla para el presupuesto propuesto para 2027</w:t>
      </w:r>
      <w:r w:rsidR="00FF6E99" w:rsidRPr="0071285F">
        <w:rPr>
          <w:rFonts w:cs="Arial"/>
          <w:i/>
          <w:lang w:val="es-ES"/>
        </w:rPr>
        <w:t>–</w:t>
      </w:r>
      <w:r w:rsidRPr="0071285F">
        <w:rPr>
          <w:rFonts w:cs="Arial"/>
          <w:lang w:val="es-ES"/>
        </w:rPr>
        <w:t>2029</w:t>
      </w:r>
    </w:p>
    <w:p w14:paraId="2D390F8D" w14:textId="7BDDC656" w:rsidR="005A4A44" w:rsidRPr="0071285F" w:rsidRDefault="00622570" w:rsidP="008E1F8B">
      <w:pPr>
        <w:pStyle w:val="ListParagraph"/>
        <w:widowControl w:val="0"/>
        <w:numPr>
          <w:ilvl w:val="0"/>
          <w:numId w:val="17"/>
        </w:numPr>
        <w:tabs>
          <w:tab w:val="left" w:pos="851"/>
        </w:tabs>
        <w:autoSpaceDE w:val="0"/>
        <w:autoSpaceDN w:val="0"/>
        <w:spacing w:after="80" w:line="240" w:lineRule="auto"/>
        <w:ind w:left="562" w:hanging="562"/>
        <w:contextualSpacing w:val="0"/>
        <w:jc w:val="both"/>
        <w:rPr>
          <w:rFonts w:cs="Arial"/>
          <w:lang w:val="es-ES"/>
        </w:rPr>
      </w:pPr>
      <w:r w:rsidRPr="0071285F">
        <w:rPr>
          <w:rFonts w:cs="Arial"/>
          <w:lang w:val="es-ES"/>
        </w:rPr>
        <w:t>Anexo 3: Antecedentes y justificación de la gestión de datos de especies incluidas en la CMS</w:t>
      </w:r>
    </w:p>
    <w:p w14:paraId="7A77B065" w14:textId="3BB29E6A" w:rsidR="00DF5EBE" w:rsidRPr="0071285F" w:rsidRDefault="00DF5EBE" w:rsidP="008E1F8B">
      <w:pPr>
        <w:pStyle w:val="ListParagraph"/>
        <w:widowControl w:val="0"/>
        <w:numPr>
          <w:ilvl w:val="0"/>
          <w:numId w:val="17"/>
        </w:numPr>
        <w:tabs>
          <w:tab w:val="left" w:pos="851"/>
        </w:tabs>
        <w:autoSpaceDE w:val="0"/>
        <w:autoSpaceDN w:val="0"/>
        <w:spacing w:after="80" w:line="240" w:lineRule="auto"/>
        <w:ind w:left="562" w:right="228" w:hanging="562"/>
        <w:contextualSpacing w:val="0"/>
        <w:jc w:val="both"/>
        <w:rPr>
          <w:rFonts w:cs="Arial"/>
          <w:lang w:val="es-ES"/>
        </w:rPr>
      </w:pPr>
      <w:r w:rsidRPr="0071285F">
        <w:rPr>
          <w:rFonts w:cs="Arial"/>
          <w:lang w:val="es-ES"/>
        </w:rPr>
        <w:lastRenderedPageBreak/>
        <w:t>Anexo 4 (A): Presupuesto propuesto para el trienio 2027</w:t>
      </w:r>
      <w:r w:rsidRPr="0071285F">
        <w:rPr>
          <w:rFonts w:cs="Arial"/>
          <w:i/>
          <w:lang w:val="es-ES"/>
        </w:rPr>
        <w:t>–</w:t>
      </w:r>
      <w:r w:rsidRPr="0071285F">
        <w:rPr>
          <w:rFonts w:cs="Arial"/>
          <w:lang w:val="es-ES"/>
        </w:rPr>
        <w:t xml:space="preserve">2029; Escenario 1: Crecimiento nominal cero </w:t>
      </w:r>
    </w:p>
    <w:p w14:paraId="5CB70BC6" w14:textId="4E742D70" w:rsidR="00DF5EBE" w:rsidRPr="0071285F" w:rsidRDefault="00DF5EBE" w:rsidP="008E1F8B">
      <w:pPr>
        <w:pStyle w:val="ListParagraph"/>
        <w:widowControl w:val="0"/>
        <w:numPr>
          <w:ilvl w:val="0"/>
          <w:numId w:val="17"/>
        </w:numPr>
        <w:tabs>
          <w:tab w:val="left" w:pos="851"/>
        </w:tabs>
        <w:autoSpaceDE w:val="0"/>
        <w:autoSpaceDN w:val="0"/>
        <w:spacing w:after="80" w:line="240" w:lineRule="auto"/>
        <w:ind w:left="562" w:right="228" w:hanging="562"/>
        <w:contextualSpacing w:val="0"/>
        <w:jc w:val="both"/>
        <w:rPr>
          <w:rFonts w:cs="Arial"/>
          <w:lang w:val="es-ES"/>
        </w:rPr>
      </w:pPr>
      <w:r w:rsidRPr="0071285F">
        <w:rPr>
          <w:rFonts w:cs="Arial"/>
          <w:lang w:val="es-ES"/>
        </w:rPr>
        <w:t xml:space="preserve">Anexo 4 (B): Presupuesto propuesto para el trienio 2027–2029; Escenario 2: Crecimiento real cero </w:t>
      </w:r>
    </w:p>
    <w:p w14:paraId="754B9925" w14:textId="0F9B4110" w:rsidR="00DF5EBE" w:rsidRPr="0071285F" w:rsidRDefault="00DF5EBE" w:rsidP="008E1F8B">
      <w:pPr>
        <w:pStyle w:val="ListParagraph"/>
        <w:widowControl w:val="0"/>
        <w:numPr>
          <w:ilvl w:val="0"/>
          <w:numId w:val="17"/>
        </w:numPr>
        <w:tabs>
          <w:tab w:val="left" w:pos="851"/>
        </w:tabs>
        <w:autoSpaceDE w:val="0"/>
        <w:autoSpaceDN w:val="0"/>
        <w:spacing w:after="80" w:line="240" w:lineRule="auto"/>
        <w:ind w:left="562" w:hanging="562"/>
        <w:contextualSpacing w:val="0"/>
        <w:jc w:val="both"/>
        <w:rPr>
          <w:rFonts w:cs="Arial"/>
          <w:color w:val="000000" w:themeColor="text1"/>
          <w:lang w:val="es-ES"/>
        </w:rPr>
      </w:pPr>
      <w:r w:rsidRPr="0071285F">
        <w:rPr>
          <w:rFonts w:cs="Arial"/>
          <w:lang w:val="es-ES"/>
        </w:rPr>
        <w:t xml:space="preserve">Anexo 4 (C): Presupuesto propuesto para el trienio 2027–2029; </w:t>
      </w:r>
      <w:r w:rsidRPr="0071285F">
        <w:rPr>
          <w:rFonts w:cs="Arial"/>
          <w:color w:val="000000" w:themeColor="text1"/>
          <w:lang w:val="es-ES"/>
        </w:rPr>
        <w:t>Escenario 3: Crecimiento moderado</w:t>
      </w:r>
    </w:p>
    <w:p w14:paraId="703F280F" w14:textId="668581EB" w:rsidR="00DF5EBE" w:rsidRPr="0071285F" w:rsidRDefault="00DF5EBE" w:rsidP="008E1F8B">
      <w:pPr>
        <w:pStyle w:val="ListParagraph"/>
        <w:widowControl w:val="0"/>
        <w:numPr>
          <w:ilvl w:val="0"/>
          <w:numId w:val="17"/>
        </w:numPr>
        <w:tabs>
          <w:tab w:val="left" w:pos="851"/>
        </w:tabs>
        <w:autoSpaceDE w:val="0"/>
        <w:autoSpaceDN w:val="0"/>
        <w:spacing w:after="80" w:line="240" w:lineRule="auto"/>
        <w:ind w:left="562" w:right="228" w:hanging="562"/>
        <w:contextualSpacing w:val="0"/>
        <w:jc w:val="both"/>
        <w:rPr>
          <w:rFonts w:cs="Arial"/>
          <w:lang w:val="es-ES"/>
        </w:rPr>
      </w:pPr>
      <w:r w:rsidRPr="0071285F">
        <w:rPr>
          <w:rFonts w:cs="Arial"/>
          <w:lang w:val="es-ES"/>
        </w:rPr>
        <w:t xml:space="preserve">Anexo 5: Escala de contribuciones para el trienio 2027-2029  </w:t>
      </w:r>
    </w:p>
    <w:p w14:paraId="44103700" w14:textId="71685E8A" w:rsidR="00AD57B6" w:rsidRPr="0071285F" w:rsidRDefault="0016279E" w:rsidP="008E1F8B">
      <w:pPr>
        <w:pStyle w:val="ListParagraph"/>
        <w:widowControl w:val="0"/>
        <w:numPr>
          <w:ilvl w:val="0"/>
          <w:numId w:val="17"/>
        </w:numPr>
        <w:tabs>
          <w:tab w:val="left" w:pos="851"/>
        </w:tabs>
        <w:autoSpaceDE w:val="0"/>
        <w:autoSpaceDN w:val="0"/>
        <w:spacing w:after="80" w:line="240" w:lineRule="auto"/>
        <w:ind w:left="562" w:right="228" w:hanging="562"/>
        <w:contextualSpacing w:val="0"/>
        <w:jc w:val="both"/>
        <w:rPr>
          <w:rFonts w:cs="Arial"/>
          <w:b/>
          <w:lang w:val="es-ES"/>
        </w:rPr>
      </w:pPr>
      <w:r w:rsidRPr="0071285F">
        <w:rPr>
          <w:rFonts w:cs="Arial"/>
          <w:lang w:val="es-ES"/>
        </w:rPr>
        <w:t xml:space="preserve">Anexo </w:t>
      </w:r>
      <w:bookmarkStart w:id="0" w:name="_Hlk214301917"/>
      <w:r w:rsidRPr="0071285F">
        <w:rPr>
          <w:rFonts w:cs="Arial"/>
          <w:lang w:val="es-ES"/>
        </w:rPr>
        <w:t xml:space="preserve">6: Organigrama </w:t>
      </w:r>
    </w:p>
    <w:p w14:paraId="049B1ECB" w14:textId="104302F6" w:rsidR="00DF25CB" w:rsidRPr="0071285F" w:rsidRDefault="003E591F" w:rsidP="008E1F8B">
      <w:pPr>
        <w:pStyle w:val="ListParagraph"/>
        <w:widowControl w:val="0"/>
        <w:numPr>
          <w:ilvl w:val="0"/>
          <w:numId w:val="17"/>
        </w:numPr>
        <w:tabs>
          <w:tab w:val="left" w:pos="851"/>
        </w:tabs>
        <w:autoSpaceDE w:val="0"/>
        <w:autoSpaceDN w:val="0"/>
        <w:spacing w:after="80" w:line="240" w:lineRule="auto"/>
        <w:ind w:left="562" w:right="228" w:hanging="562"/>
        <w:contextualSpacing w:val="0"/>
        <w:jc w:val="both"/>
        <w:rPr>
          <w:rFonts w:cs="Arial"/>
          <w:b/>
          <w:lang w:val="es-ES"/>
        </w:rPr>
      </w:pPr>
      <w:r w:rsidRPr="0071285F">
        <w:rPr>
          <w:rFonts w:cs="Arial"/>
          <w:lang w:val="es-ES"/>
        </w:rPr>
        <w:t xml:space="preserve">Anexo 7: Programa de Trabajo propuesto para el período entre sesiones entre la COP15 y la COP16 </w:t>
      </w:r>
    </w:p>
    <w:p w14:paraId="17F628BD" w14:textId="75D54914" w:rsidR="00095677" w:rsidRPr="0071285F" w:rsidRDefault="00095677" w:rsidP="00095677">
      <w:pPr>
        <w:pStyle w:val="ListParagraph"/>
        <w:widowControl w:val="0"/>
        <w:numPr>
          <w:ilvl w:val="0"/>
          <w:numId w:val="17"/>
        </w:numPr>
        <w:tabs>
          <w:tab w:val="left" w:pos="851"/>
        </w:tabs>
        <w:autoSpaceDE w:val="0"/>
        <w:autoSpaceDN w:val="0"/>
        <w:spacing w:after="40" w:line="240" w:lineRule="auto"/>
        <w:ind w:left="567" w:right="228" w:hanging="567"/>
        <w:contextualSpacing w:val="0"/>
        <w:jc w:val="both"/>
        <w:rPr>
          <w:rFonts w:cs="Arial"/>
          <w:bCs/>
          <w:lang w:val="es-ES"/>
        </w:rPr>
      </w:pPr>
      <w:r w:rsidRPr="0071285F">
        <w:rPr>
          <w:rFonts w:cs="Arial"/>
          <w:bCs/>
          <w:lang w:val="es-ES"/>
        </w:rPr>
        <w:t>Anexo 8: Proyecto de Resolución</w:t>
      </w:r>
    </w:p>
    <w:p w14:paraId="753A3468" w14:textId="77777777" w:rsidR="00095677" w:rsidRPr="0071285F" w:rsidRDefault="00095677" w:rsidP="00B64251">
      <w:pPr>
        <w:widowControl w:val="0"/>
        <w:tabs>
          <w:tab w:val="left" w:pos="851"/>
        </w:tabs>
        <w:autoSpaceDE w:val="0"/>
        <w:autoSpaceDN w:val="0"/>
        <w:spacing w:after="40" w:line="240" w:lineRule="auto"/>
        <w:ind w:right="228"/>
        <w:jc w:val="both"/>
        <w:rPr>
          <w:rFonts w:cs="Arial"/>
          <w:b/>
          <w:lang w:val="es-ES"/>
        </w:rPr>
      </w:pPr>
    </w:p>
    <w:p w14:paraId="7192739E" w14:textId="7513FFD6" w:rsidR="00095677" w:rsidRPr="0071285F" w:rsidRDefault="00095677" w:rsidP="00B64251">
      <w:pPr>
        <w:widowControl w:val="0"/>
        <w:tabs>
          <w:tab w:val="left" w:pos="851"/>
        </w:tabs>
        <w:autoSpaceDE w:val="0"/>
        <w:autoSpaceDN w:val="0"/>
        <w:spacing w:after="40" w:line="240" w:lineRule="auto"/>
        <w:ind w:right="228"/>
        <w:jc w:val="both"/>
        <w:rPr>
          <w:rFonts w:cs="Arial"/>
          <w:b/>
          <w:lang w:val="es-ES"/>
        </w:rPr>
        <w:sectPr w:rsidR="00095677" w:rsidRPr="0071285F" w:rsidSect="00674B68">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cols w:space="720"/>
          <w:titlePg/>
          <w:docGrid w:linePitch="360"/>
        </w:sectPr>
      </w:pPr>
    </w:p>
    <w:p w14:paraId="14813B97" w14:textId="0F358D3F" w:rsidR="00CD6552" w:rsidRPr="0071285F" w:rsidRDefault="00CD6552" w:rsidP="008E1F8B">
      <w:pPr>
        <w:spacing w:after="0" w:line="240" w:lineRule="auto"/>
        <w:ind w:right="-43"/>
        <w:jc w:val="right"/>
        <w:rPr>
          <w:rFonts w:cs="Arial"/>
          <w:b/>
          <w:spacing w:val="-10"/>
          <w:lang w:val="es-ES"/>
        </w:rPr>
      </w:pPr>
      <w:r w:rsidRPr="0071285F">
        <w:rPr>
          <w:rFonts w:cs="Arial"/>
          <w:b/>
          <w:lang w:val="es-ES"/>
        </w:rPr>
        <w:lastRenderedPageBreak/>
        <w:t>ANEXO 1</w:t>
      </w:r>
    </w:p>
    <w:p w14:paraId="49ADE3CE" w14:textId="77777777" w:rsidR="008E1F8B" w:rsidRPr="0071285F" w:rsidRDefault="008E1F8B" w:rsidP="008E1F8B">
      <w:pPr>
        <w:spacing w:after="0" w:line="240" w:lineRule="auto"/>
        <w:ind w:right="-43"/>
        <w:jc w:val="right"/>
        <w:rPr>
          <w:rFonts w:cs="Arial"/>
          <w:b/>
          <w:lang w:val="es-ES"/>
        </w:rPr>
      </w:pPr>
    </w:p>
    <w:bookmarkEnd w:id="0"/>
    <w:p w14:paraId="3CD7CE6C" w14:textId="77777777" w:rsidR="00CD6552" w:rsidRPr="0071285F" w:rsidRDefault="00CD6552" w:rsidP="00CD6552">
      <w:pPr>
        <w:pStyle w:val="BodyText"/>
        <w:spacing w:before="10"/>
        <w:rPr>
          <w:b/>
          <w:lang w:val="es-ES"/>
        </w:rPr>
      </w:pPr>
    </w:p>
    <w:p w14:paraId="3E16D269" w14:textId="03005FAD" w:rsidR="00CD6552" w:rsidRPr="0071285F" w:rsidRDefault="00CD6552" w:rsidP="00CD6552">
      <w:pPr>
        <w:spacing w:before="94"/>
        <w:ind w:right="-42"/>
        <w:jc w:val="center"/>
        <w:rPr>
          <w:rFonts w:cs="Arial"/>
          <w:b/>
          <w:lang w:val="es-ES"/>
        </w:rPr>
      </w:pPr>
      <w:r w:rsidRPr="0071285F">
        <w:rPr>
          <w:rFonts w:cs="Arial"/>
          <w:b/>
          <w:lang w:val="es-ES"/>
        </w:rPr>
        <w:t>COSTES SALARIALES ESTÁNDAR</w:t>
      </w:r>
    </w:p>
    <w:p w14:paraId="0C92E36F" w14:textId="40633070" w:rsidR="00CD6552" w:rsidRPr="0071285F" w:rsidRDefault="00CD6552" w:rsidP="008E1F8B">
      <w:pPr>
        <w:spacing w:after="0" w:line="240" w:lineRule="auto"/>
        <w:ind w:right="-42"/>
        <w:jc w:val="center"/>
        <w:rPr>
          <w:rFonts w:cs="Arial"/>
          <w:b/>
          <w:sz w:val="18"/>
          <w:szCs w:val="18"/>
          <w:lang w:val="es-ES"/>
        </w:rPr>
      </w:pPr>
      <w:r w:rsidRPr="0071285F">
        <w:rPr>
          <w:rFonts w:cs="Arial"/>
          <w:b/>
          <w:sz w:val="18"/>
          <w:szCs w:val="18"/>
          <w:lang w:val="es-ES"/>
        </w:rPr>
        <w:t>(en euros)</w:t>
      </w:r>
    </w:p>
    <w:p w14:paraId="7A2BD244" w14:textId="77777777" w:rsidR="00CD6552" w:rsidRPr="0071285F" w:rsidRDefault="00CD6552" w:rsidP="008E1F8B">
      <w:pPr>
        <w:pStyle w:val="BodyText"/>
        <w:rPr>
          <w:b/>
          <w:lang w:val="es-ES"/>
        </w:rPr>
      </w:pPr>
    </w:p>
    <w:p w14:paraId="7E2E7CB3" w14:textId="77777777" w:rsidR="00CD6552" w:rsidRPr="0071285F" w:rsidRDefault="00CD6552" w:rsidP="00CD6552">
      <w:pPr>
        <w:pStyle w:val="BodyText"/>
        <w:spacing w:before="9"/>
        <w:rPr>
          <w:sz w:val="21"/>
          <w:lang w:val="es-ES"/>
        </w:rPr>
      </w:pPr>
    </w:p>
    <w:tbl>
      <w:tblPr>
        <w:tblpPr w:leftFromText="180" w:rightFromText="180" w:vertAnchor="text" w:horzAnchor="margin" w:tblpXSpec="center" w:tblpY="-53"/>
        <w:tblW w:w="0" w:type="auto"/>
        <w:tblLayout w:type="fixed"/>
        <w:tblCellMar>
          <w:left w:w="0" w:type="dxa"/>
          <w:right w:w="0" w:type="dxa"/>
        </w:tblCellMar>
        <w:tblLook w:val="01E0" w:firstRow="1" w:lastRow="1" w:firstColumn="1" w:lastColumn="1" w:noHBand="0" w:noVBand="0"/>
      </w:tblPr>
      <w:tblGrid>
        <w:gridCol w:w="2336"/>
        <w:gridCol w:w="1988"/>
        <w:gridCol w:w="1910"/>
        <w:gridCol w:w="1913"/>
      </w:tblGrid>
      <w:tr w:rsidR="0033613E" w:rsidRPr="0071285F" w14:paraId="15D98B1D" w14:textId="77777777" w:rsidTr="003E591F">
        <w:trPr>
          <w:trHeight w:val="292"/>
        </w:trPr>
        <w:tc>
          <w:tcPr>
            <w:tcW w:w="2336" w:type="dxa"/>
            <w:tcBorders>
              <w:bottom w:val="single" w:sz="12" w:space="0" w:color="000000"/>
            </w:tcBorders>
          </w:tcPr>
          <w:p w14:paraId="5872E4EC" w14:textId="7A8CA1F1" w:rsidR="00CD6552" w:rsidRPr="0071285F" w:rsidRDefault="00CD6552" w:rsidP="008F182E">
            <w:pPr>
              <w:pStyle w:val="TableParagraph"/>
              <w:spacing w:before="0" w:line="223" w:lineRule="exact"/>
              <w:ind w:left="828" w:right="661"/>
              <w:jc w:val="center"/>
              <w:rPr>
                <w:b/>
                <w:i/>
                <w:sz w:val="20"/>
                <w:szCs w:val="20"/>
                <w:lang w:val="es-ES"/>
              </w:rPr>
            </w:pPr>
            <w:r w:rsidRPr="0071285F">
              <w:rPr>
                <w:b/>
                <w:i/>
                <w:sz w:val="20"/>
                <w:szCs w:val="20"/>
                <w:lang w:val="es-ES"/>
              </w:rPr>
              <w:t>Nivel</w:t>
            </w:r>
          </w:p>
        </w:tc>
        <w:tc>
          <w:tcPr>
            <w:tcW w:w="1988" w:type="dxa"/>
            <w:tcBorders>
              <w:bottom w:val="single" w:sz="12" w:space="0" w:color="000000"/>
            </w:tcBorders>
          </w:tcPr>
          <w:p w14:paraId="4AC5225A" w14:textId="106B4F64" w:rsidR="00CD6552" w:rsidRPr="0071285F" w:rsidRDefault="00CD6552" w:rsidP="000B1412">
            <w:pPr>
              <w:pStyle w:val="TableParagraph"/>
              <w:spacing w:before="0" w:line="223" w:lineRule="exact"/>
              <w:ind w:left="799" w:right="632"/>
              <w:jc w:val="left"/>
              <w:rPr>
                <w:b/>
                <w:i/>
                <w:sz w:val="20"/>
                <w:szCs w:val="20"/>
                <w:lang w:val="es-ES"/>
              </w:rPr>
            </w:pPr>
            <w:r w:rsidRPr="0071285F">
              <w:rPr>
                <w:b/>
                <w:i/>
                <w:sz w:val="20"/>
                <w:szCs w:val="20"/>
                <w:lang w:val="es-ES"/>
              </w:rPr>
              <w:t>2027</w:t>
            </w:r>
          </w:p>
        </w:tc>
        <w:tc>
          <w:tcPr>
            <w:tcW w:w="1910" w:type="dxa"/>
            <w:tcBorders>
              <w:bottom w:val="single" w:sz="12" w:space="0" w:color="000000"/>
            </w:tcBorders>
          </w:tcPr>
          <w:p w14:paraId="07C3B0C3" w14:textId="1E4F8FF1" w:rsidR="00CD6552" w:rsidRPr="0071285F" w:rsidRDefault="00CD6552" w:rsidP="000B1412">
            <w:pPr>
              <w:pStyle w:val="TableParagraph"/>
              <w:spacing w:before="0" w:line="223" w:lineRule="exact"/>
              <w:ind w:left="492" w:right="492"/>
              <w:jc w:val="left"/>
              <w:rPr>
                <w:b/>
                <w:i/>
                <w:sz w:val="20"/>
                <w:szCs w:val="20"/>
                <w:lang w:val="es-ES"/>
              </w:rPr>
            </w:pPr>
            <w:r w:rsidRPr="0071285F">
              <w:rPr>
                <w:b/>
                <w:i/>
                <w:sz w:val="20"/>
                <w:szCs w:val="20"/>
                <w:lang w:val="es-ES"/>
              </w:rPr>
              <w:t>2028</w:t>
            </w:r>
          </w:p>
        </w:tc>
        <w:tc>
          <w:tcPr>
            <w:tcW w:w="1913" w:type="dxa"/>
            <w:tcBorders>
              <w:bottom w:val="single" w:sz="12" w:space="0" w:color="000000"/>
            </w:tcBorders>
          </w:tcPr>
          <w:p w14:paraId="7960E90D" w14:textId="77B9F11B" w:rsidR="00CD6552" w:rsidRPr="0071285F" w:rsidRDefault="00CD6552" w:rsidP="000B1412">
            <w:pPr>
              <w:pStyle w:val="TableParagraph"/>
              <w:spacing w:before="0" w:line="223" w:lineRule="exact"/>
              <w:ind w:left="493" w:right="493"/>
              <w:jc w:val="left"/>
              <w:rPr>
                <w:b/>
                <w:i/>
                <w:sz w:val="20"/>
                <w:szCs w:val="20"/>
                <w:lang w:val="es-ES"/>
              </w:rPr>
            </w:pPr>
            <w:r w:rsidRPr="0071285F">
              <w:rPr>
                <w:b/>
                <w:i/>
                <w:sz w:val="20"/>
                <w:szCs w:val="20"/>
                <w:lang w:val="es-ES"/>
              </w:rPr>
              <w:t>2029</w:t>
            </w:r>
          </w:p>
        </w:tc>
      </w:tr>
      <w:tr w:rsidR="0033613E" w:rsidRPr="0071285F" w14:paraId="7729D648" w14:textId="77777777" w:rsidTr="00A46818">
        <w:trPr>
          <w:trHeight w:val="597"/>
        </w:trPr>
        <w:tc>
          <w:tcPr>
            <w:tcW w:w="2336" w:type="dxa"/>
            <w:tcBorders>
              <w:top w:val="single" w:sz="12" w:space="0" w:color="000000"/>
            </w:tcBorders>
            <w:vAlign w:val="center"/>
          </w:tcPr>
          <w:p w14:paraId="55BAA6E2" w14:textId="77777777" w:rsidR="00681927" w:rsidRPr="003D0264" w:rsidRDefault="00681927" w:rsidP="00B30176">
            <w:pPr>
              <w:pStyle w:val="TableParagraph"/>
              <w:ind w:left="828" w:right="660"/>
              <w:jc w:val="center"/>
              <w:rPr>
                <w:sz w:val="20"/>
                <w:szCs w:val="20"/>
                <w:lang w:val="es-ES"/>
              </w:rPr>
            </w:pPr>
            <w:r w:rsidRPr="003D0264">
              <w:rPr>
                <w:sz w:val="20"/>
                <w:szCs w:val="20"/>
                <w:lang w:val="es-ES"/>
              </w:rPr>
              <w:t>D-1</w:t>
            </w:r>
          </w:p>
        </w:tc>
        <w:tc>
          <w:tcPr>
            <w:tcW w:w="1988" w:type="dxa"/>
            <w:tcBorders>
              <w:top w:val="single" w:sz="12" w:space="0" w:color="000000"/>
            </w:tcBorders>
            <w:vAlign w:val="center"/>
          </w:tcPr>
          <w:p w14:paraId="74A113A6" w14:textId="7EE27582" w:rsidR="00681927" w:rsidRPr="003D0264" w:rsidRDefault="00681927" w:rsidP="00B30176">
            <w:pPr>
              <w:pStyle w:val="TableParagraph"/>
              <w:ind w:right="504"/>
              <w:jc w:val="center"/>
              <w:rPr>
                <w:sz w:val="20"/>
                <w:szCs w:val="20"/>
                <w:lang w:val="es-ES"/>
              </w:rPr>
            </w:pPr>
            <w:r w:rsidRPr="003D0264">
              <w:rPr>
                <w:sz w:val="20"/>
                <w:szCs w:val="20"/>
                <w:lang w:val="es-ES"/>
              </w:rPr>
              <w:t>243 099</w:t>
            </w:r>
          </w:p>
        </w:tc>
        <w:tc>
          <w:tcPr>
            <w:tcW w:w="1910" w:type="dxa"/>
            <w:tcBorders>
              <w:top w:val="single" w:sz="12" w:space="0" w:color="000000"/>
            </w:tcBorders>
            <w:vAlign w:val="center"/>
          </w:tcPr>
          <w:p w14:paraId="627BC88E" w14:textId="6277C3D9" w:rsidR="00681927" w:rsidRPr="003D0264" w:rsidRDefault="00681927" w:rsidP="00B30176">
            <w:pPr>
              <w:pStyle w:val="TableParagraph"/>
              <w:ind w:left="492" w:right="492"/>
              <w:jc w:val="center"/>
              <w:rPr>
                <w:sz w:val="20"/>
                <w:szCs w:val="20"/>
                <w:lang w:val="es-ES"/>
              </w:rPr>
            </w:pPr>
            <w:r w:rsidRPr="003D0264">
              <w:rPr>
                <w:sz w:val="20"/>
                <w:szCs w:val="20"/>
                <w:lang w:val="es-ES"/>
              </w:rPr>
              <w:t>247 961</w:t>
            </w:r>
          </w:p>
        </w:tc>
        <w:tc>
          <w:tcPr>
            <w:tcW w:w="1913" w:type="dxa"/>
            <w:tcBorders>
              <w:top w:val="single" w:sz="12" w:space="0" w:color="000000"/>
            </w:tcBorders>
            <w:vAlign w:val="center"/>
          </w:tcPr>
          <w:p w14:paraId="41C9D62A" w14:textId="714F59BA" w:rsidR="00681927" w:rsidRPr="003D0264" w:rsidRDefault="00681927" w:rsidP="00B30176">
            <w:pPr>
              <w:pStyle w:val="TableParagraph"/>
              <w:ind w:left="493" w:right="493"/>
              <w:jc w:val="center"/>
              <w:rPr>
                <w:sz w:val="20"/>
                <w:szCs w:val="20"/>
                <w:lang w:val="es-ES"/>
              </w:rPr>
            </w:pPr>
            <w:r w:rsidRPr="003D0264">
              <w:rPr>
                <w:sz w:val="20"/>
                <w:szCs w:val="20"/>
                <w:lang w:val="es-ES"/>
              </w:rPr>
              <w:t>252 920</w:t>
            </w:r>
          </w:p>
        </w:tc>
      </w:tr>
      <w:tr w:rsidR="003D0264" w:rsidRPr="0071285F" w14:paraId="1E4A9CD7" w14:textId="77777777" w:rsidTr="00A46818">
        <w:trPr>
          <w:trHeight w:val="570"/>
        </w:trPr>
        <w:tc>
          <w:tcPr>
            <w:tcW w:w="2336" w:type="dxa"/>
            <w:vAlign w:val="center"/>
          </w:tcPr>
          <w:p w14:paraId="0F3002A6" w14:textId="77777777" w:rsidR="003D0264" w:rsidRPr="003D0264" w:rsidRDefault="003D0264" w:rsidP="00B30176">
            <w:pPr>
              <w:pStyle w:val="TableParagraph"/>
              <w:spacing w:before="13"/>
              <w:ind w:left="826" w:right="661"/>
              <w:jc w:val="center"/>
              <w:rPr>
                <w:sz w:val="20"/>
                <w:szCs w:val="20"/>
                <w:lang w:val="es-ES"/>
              </w:rPr>
            </w:pPr>
            <w:r w:rsidRPr="003D0264">
              <w:rPr>
                <w:sz w:val="20"/>
                <w:szCs w:val="20"/>
                <w:lang w:val="es-ES"/>
              </w:rPr>
              <w:t>P-4</w:t>
            </w:r>
          </w:p>
        </w:tc>
        <w:tc>
          <w:tcPr>
            <w:tcW w:w="1988" w:type="dxa"/>
            <w:vAlign w:val="center"/>
          </w:tcPr>
          <w:p w14:paraId="3FE24683" w14:textId="2C0EB6E5" w:rsidR="003D0264" w:rsidRPr="003D0264" w:rsidRDefault="003D0264" w:rsidP="00B30176">
            <w:pPr>
              <w:pStyle w:val="TableParagraph"/>
              <w:spacing w:before="13"/>
              <w:ind w:right="504"/>
              <w:jc w:val="center"/>
              <w:rPr>
                <w:sz w:val="20"/>
                <w:szCs w:val="20"/>
                <w:lang w:val="es-ES"/>
              </w:rPr>
            </w:pPr>
            <w:r w:rsidRPr="003D0264">
              <w:rPr>
                <w:sz w:val="20"/>
                <w:szCs w:val="20"/>
              </w:rPr>
              <w:t>194 170</w:t>
            </w:r>
          </w:p>
        </w:tc>
        <w:tc>
          <w:tcPr>
            <w:tcW w:w="1910" w:type="dxa"/>
            <w:vAlign w:val="center"/>
          </w:tcPr>
          <w:p w14:paraId="66B7EFDF" w14:textId="38A03389" w:rsidR="003D0264" w:rsidRPr="003D0264" w:rsidRDefault="003D0264" w:rsidP="00B30176">
            <w:pPr>
              <w:pStyle w:val="TableParagraph"/>
              <w:spacing w:before="13"/>
              <w:ind w:left="492" w:right="492"/>
              <w:jc w:val="center"/>
              <w:rPr>
                <w:sz w:val="20"/>
                <w:szCs w:val="20"/>
                <w:lang w:val="es-ES"/>
              </w:rPr>
            </w:pPr>
            <w:r w:rsidRPr="003D0264">
              <w:rPr>
                <w:sz w:val="20"/>
                <w:szCs w:val="20"/>
              </w:rPr>
              <w:t>198 053</w:t>
            </w:r>
          </w:p>
        </w:tc>
        <w:tc>
          <w:tcPr>
            <w:tcW w:w="1913" w:type="dxa"/>
            <w:vAlign w:val="center"/>
          </w:tcPr>
          <w:p w14:paraId="397A2783" w14:textId="3497C925" w:rsidR="003D0264" w:rsidRPr="003D0264" w:rsidRDefault="003D0264" w:rsidP="00B30176">
            <w:pPr>
              <w:pStyle w:val="TableParagraph"/>
              <w:spacing w:before="13"/>
              <w:ind w:left="493" w:right="493"/>
              <w:jc w:val="center"/>
              <w:rPr>
                <w:sz w:val="20"/>
                <w:szCs w:val="20"/>
                <w:lang w:val="es-ES"/>
              </w:rPr>
            </w:pPr>
            <w:r w:rsidRPr="003D0264">
              <w:rPr>
                <w:sz w:val="20"/>
                <w:szCs w:val="20"/>
              </w:rPr>
              <w:t>202 014</w:t>
            </w:r>
          </w:p>
        </w:tc>
      </w:tr>
      <w:tr w:rsidR="003D0264" w:rsidRPr="0071285F" w14:paraId="14535CE5" w14:textId="77777777" w:rsidTr="00A46818">
        <w:trPr>
          <w:trHeight w:val="570"/>
        </w:trPr>
        <w:tc>
          <w:tcPr>
            <w:tcW w:w="2336" w:type="dxa"/>
            <w:vAlign w:val="center"/>
          </w:tcPr>
          <w:p w14:paraId="2F6FAC30" w14:textId="77777777" w:rsidR="003D0264" w:rsidRPr="003D0264" w:rsidRDefault="003D0264" w:rsidP="00B30176">
            <w:pPr>
              <w:pStyle w:val="TableParagraph"/>
              <w:spacing w:before="13"/>
              <w:ind w:left="826" w:right="661"/>
              <w:jc w:val="center"/>
              <w:rPr>
                <w:sz w:val="20"/>
                <w:szCs w:val="20"/>
                <w:lang w:val="es-ES"/>
              </w:rPr>
            </w:pPr>
            <w:r w:rsidRPr="003D0264">
              <w:rPr>
                <w:sz w:val="20"/>
                <w:szCs w:val="20"/>
                <w:lang w:val="es-ES"/>
              </w:rPr>
              <w:t>P-3</w:t>
            </w:r>
          </w:p>
        </w:tc>
        <w:tc>
          <w:tcPr>
            <w:tcW w:w="1988" w:type="dxa"/>
            <w:vAlign w:val="center"/>
          </w:tcPr>
          <w:p w14:paraId="6A2D7D3C" w14:textId="7BA1317B" w:rsidR="003D0264" w:rsidRPr="003D0264" w:rsidRDefault="003D0264" w:rsidP="00B30176">
            <w:pPr>
              <w:pStyle w:val="TableParagraph"/>
              <w:spacing w:before="13"/>
              <w:ind w:right="504"/>
              <w:jc w:val="center"/>
              <w:rPr>
                <w:sz w:val="20"/>
                <w:szCs w:val="20"/>
                <w:lang w:val="es-ES"/>
              </w:rPr>
            </w:pPr>
            <w:r w:rsidRPr="003D0264">
              <w:rPr>
                <w:sz w:val="20"/>
                <w:szCs w:val="20"/>
              </w:rPr>
              <w:t>155 580</w:t>
            </w:r>
          </w:p>
        </w:tc>
        <w:tc>
          <w:tcPr>
            <w:tcW w:w="1910" w:type="dxa"/>
            <w:vAlign w:val="center"/>
          </w:tcPr>
          <w:p w14:paraId="6E2A51CB" w14:textId="437BF043" w:rsidR="003D0264" w:rsidRPr="003D0264" w:rsidRDefault="003D0264" w:rsidP="00B30176">
            <w:pPr>
              <w:pStyle w:val="TableParagraph"/>
              <w:spacing w:before="13"/>
              <w:ind w:left="492" w:right="492"/>
              <w:jc w:val="center"/>
              <w:rPr>
                <w:sz w:val="20"/>
                <w:szCs w:val="20"/>
                <w:lang w:val="es-ES"/>
              </w:rPr>
            </w:pPr>
            <w:r w:rsidRPr="003D0264">
              <w:rPr>
                <w:sz w:val="20"/>
                <w:szCs w:val="20"/>
              </w:rPr>
              <w:t>158 692</w:t>
            </w:r>
          </w:p>
        </w:tc>
        <w:tc>
          <w:tcPr>
            <w:tcW w:w="1913" w:type="dxa"/>
            <w:vAlign w:val="center"/>
          </w:tcPr>
          <w:p w14:paraId="6890C145" w14:textId="6368C9A4" w:rsidR="003D0264" w:rsidRPr="003D0264" w:rsidRDefault="003D0264" w:rsidP="00B30176">
            <w:pPr>
              <w:pStyle w:val="TableParagraph"/>
              <w:spacing w:before="13"/>
              <w:ind w:left="493" w:right="493"/>
              <w:jc w:val="center"/>
              <w:rPr>
                <w:sz w:val="20"/>
                <w:szCs w:val="20"/>
                <w:lang w:val="es-ES"/>
              </w:rPr>
            </w:pPr>
            <w:r w:rsidRPr="003D0264">
              <w:rPr>
                <w:sz w:val="20"/>
                <w:szCs w:val="20"/>
              </w:rPr>
              <w:t>161 865</w:t>
            </w:r>
          </w:p>
        </w:tc>
      </w:tr>
      <w:tr w:rsidR="003D0264" w:rsidRPr="0071285F" w14:paraId="4745BA26" w14:textId="77777777" w:rsidTr="00A46818">
        <w:trPr>
          <w:trHeight w:val="570"/>
        </w:trPr>
        <w:tc>
          <w:tcPr>
            <w:tcW w:w="2336" w:type="dxa"/>
            <w:vAlign w:val="center"/>
          </w:tcPr>
          <w:p w14:paraId="5D1F7516" w14:textId="77777777" w:rsidR="003D0264" w:rsidRPr="003D0264" w:rsidRDefault="003D0264" w:rsidP="00B30176">
            <w:pPr>
              <w:pStyle w:val="TableParagraph"/>
              <w:spacing w:before="14"/>
              <w:ind w:left="826" w:right="661"/>
              <w:jc w:val="center"/>
              <w:rPr>
                <w:sz w:val="20"/>
                <w:szCs w:val="20"/>
                <w:lang w:val="es-ES"/>
              </w:rPr>
            </w:pPr>
            <w:r w:rsidRPr="003D0264">
              <w:rPr>
                <w:sz w:val="20"/>
                <w:szCs w:val="20"/>
                <w:lang w:val="es-ES"/>
              </w:rPr>
              <w:t>P-2</w:t>
            </w:r>
          </w:p>
        </w:tc>
        <w:tc>
          <w:tcPr>
            <w:tcW w:w="1988" w:type="dxa"/>
            <w:vAlign w:val="center"/>
          </w:tcPr>
          <w:p w14:paraId="1ADBBA2A" w14:textId="6A5F9892" w:rsidR="003D0264" w:rsidRPr="003D0264" w:rsidRDefault="003D0264" w:rsidP="00B30176">
            <w:pPr>
              <w:pStyle w:val="TableParagraph"/>
              <w:spacing w:before="14"/>
              <w:ind w:right="504"/>
              <w:jc w:val="center"/>
              <w:rPr>
                <w:sz w:val="20"/>
                <w:szCs w:val="20"/>
                <w:lang w:val="es-ES"/>
              </w:rPr>
            </w:pPr>
            <w:r w:rsidRPr="003D0264">
              <w:rPr>
                <w:sz w:val="20"/>
                <w:szCs w:val="20"/>
              </w:rPr>
              <w:t>122 103</w:t>
            </w:r>
          </w:p>
        </w:tc>
        <w:tc>
          <w:tcPr>
            <w:tcW w:w="1910" w:type="dxa"/>
            <w:vAlign w:val="center"/>
          </w:tcPr>
          <w:p w14:paraId="7A81A9AE" w14:textId="215A94A2" w:rsidR="003D0264" w:rsidRPr="003D0264" w:rsidRDefault="003D0264" w:rsidP="00B30176">
            <w:pPr>
              <w:pStyle w:val="TableParagraph"/>
              <w:spacing w:before="14"/>
              <w:ind w:left="492" w:right="492"/>
              <w:jc w:val="center"/>
              <w:rPr>
                <w:sz w:val="20"/>
                <w:szCs w:val="20"/>
                <w:lang w:val="es-ES"/>
              </w:rPr>
            </w:pPr>
            <w:r w:rsidRPr="003D0264">
              <w:rPr>
                <w:sz w:val="20"/>
                <w:szCs w:val="20"/>
              </w:rPr>
              <w:t>124 545</w:t>
            </w:r>
          </w:p>
        </w:tc>
        <w:tc>
          <w:tcPr>
            <w:tcW w:w="1913" w:type="dxa"/>
            <w:vAlign w:val="center"/>
          </w:tcPr>
          <w:p w14:paraId="5B5782E7" w14:textId="72735240" w:rsidR="003D0264" w:rsidRPr="003D0264" w:rsidRDefault="003D0264" w:rsidP="00B30176">
            <w:pPr>
              <w:pStyle w:val="TableParagraph"/>
              <w:spacing w:before="14"/>
              <w:ind w:left="493" w:right="493"/>
              <w:jc w:val="center"/>
              <w:rPr>
                <w:sz w:val="20"/>
                <w:szCs w:val="20"/>
                <w:lang w:val="es-ES"/>
              </w:rPr>
            </w:pPr>
            <w:r w:rsidRPr="003D0264">
              <w:rPr>
                <w:sz w:val="20"/>
                <w:szCs w:val="20"/>
              </w:rPr>
              <w:t>127 036</w:t>
            </w:r>
          </w:p>
        </w:tc>
      </w:tr>
      <w:tr w:rsidR="003D0264" w:rsidRPr="0071285F" w14:paraId="48054321" w14:textId="77777777" w:rsidTr="00A46818">
        <w:trPr>
          <w:trHeight w:val="570"/>
        </w:trPr>
        <w:tc>
          <w:tcPr>
            <w:tcW w:w="2336" w:type="dxa"/>
            <w:vAlign w:val="center"/>
          </w:tcPr>
          <w:p w14:paraId="590322AA" w14:textId="41E59823" w:rsidR="003D0264" w:rsidRPr="003D0264" w:rsidRDefault="003D0264" w:rsidP="00B30176">
            <w:pPr>
              <w:pStyle w:val="TableParagraph"/>
              <w:spacing w:before="14"/>
              <w:ind w:left="826" w:right="661"/>
              <w:jc w:val="center"/>
              <w:rPr>
                <w:sz w:val="20"/>
                <w:szCs w:val="20"/>
                <w:lang w:val="es-ES"/>
              </w:rPr>
            </w:pPr>
            <w:r w:rsidRPr="003D0264">
              <w:rPr>
                <w:sz w:val="20"/>
                <w:szCs w:val="20"/>
                <w:lang w:val="es-ES"/>
              </w:rPr>
              <w:t>GS</w:t>
            </w:r>
          </w:p>
        </w:tc>
        <w:tc>
          <w:tcPr>
            <w:tcW w:w="1988" w:type="dxa"/>
            <w:vAlign w:val="center"/>
          </w:tcPr>
          <w:p w14:paraId="6855ABF2" w14:textId="79963F1C" w:rsidR="003D0264" w:rsidRPr="003D0264" w:rsidRDefault="003D0264" w:rsidP="00B30176">
            <w:pPr>
              <w:pStyle w:val="TableParagraph"/>
              <w:spacing w:before="13"/>
              <w:ind w:right="559"/>
              <w:jc w:val="center"/>
              <w:rPr>
                <w:sz w:val="20"/>
                <w:szCs w:val="20"/>
                <w:lang w:val="es-ES"/>
              </w:rPr>
            </w:pPr>
            <w:r w:rsidRPr="003D0264">
              <w:rPr>
                <w:sz w:val="20"/>
                <w:szCs w:val="20"/>
              </w:rPr>
              <w:t>103 039</w:t>
            </w:r>
          </w:p>
        </w:tc>
        <w:tc>
          <w:tcPr>
            <w:tcW w:w="1910" w:type="dxa"/>
            <w:vAlign w:val="center"/>
          </w:tcPr>
          <w:p w14:paraId="39B25B1A" w14:textId="622CB673" w:rsidR="003D0264" w:rsidRPr="003D0264" w:rsidRDefault="003D0264" w:rsidP="00B30176">
            <w:pPr>
              <w:pStyle w:val="TableParagraph"/>
              <w:spacing w:before="13"/>
              <w:ind w:left="492" w:right="491"/>
              <w:jc w:val="center"/>
              <w:rPr>
                <w:sz w:val="20"/>
                <w:szCs w:val="20"/>
                <w:lang w:val="es-ES"/>
              </w:rPr>
            </w:pPr>
            <w:r w:rsidRPr="003D0264">
              <w:rPr>
                <w:sz w:val="20"/>
                <w:szCs w:val="20"/>
              </w:rPr>
              <w:t>105 100</w:t>
            </w:r>
          </w:p>
        </w:tc>
        <w:tc>
          <w:tcPr>
            <w:tcW w:w="1913" w:type="dxa"/>
            <w:vAlign w:val="center"/>
          </w:tcPr>
          <w:p w14:paraId="0A5DB569" w14:textId="51EA750E" w:rsidR="003D0264" w:rsidRPr="003D0264" w:rsidRDefault="003D0264" w:rsidP="00B30176">
            <w:pPr>
              <w:pStyle w:val="TableParagraph"/>
              <w:spacing w:before="13"/>
              <w:ind w:left="493" w:right="493"/>
              <w:jc w:val="center"/>
              <w:rPr>
                <w:sz w:val="20"/>
                <w:szCs w:val="20"/>
                <w:lang w:val="es-ES"/>
              </w:rPr>
            </w:pPr>
            <w:r w:rsidRPr="003D0264">
              <w:rPr>
                <w:sz w:val="20"/>
                <w:szCs w:val="20"/>
              </w:rPr>
              <w:t>107 202</w:t>
            </w:r>
          </w:p>
        </w:tc>
      </w:tr>
    </w:tbl>
    <w:p w14:paraId="1E0FE5E9" w14:textId="77777777" w:rsidR="00CD1F15" w:rsidRPr="0071285F" w:rsidRDefault="00CD1F15" w:rsidP="003564C1">
      <w:pPr>
        <w:spacing w:before="93"/>
        <w:ind w:right="-42"/>
        <w:jc w:val="right"/>
        <w:rPr>
          <w:rFonts w:cs="Arial"/>
          <w:b/>
          <w:lang w:val="es-ES"/>
        </w:rPr>
        <w:sectPr w:rsidR="00CD1F15" w:rsidRPr="0071285F" w:rsidSect="00677684">
          <w:headerReference w:type="first" r:id="rId22"/>
          <w:footerReference w:type="first" r:id="rId23"/>
          <w:pgSz w:w="11906" w:h="16838" w:code="9"/>
          <w:pgMar w:top="1440" w:right="1440" w:bottom="1440" w:left="1440" w:header="720" w:footer="720" w:gutter="0"/>
          <w:cols w:space="720"/>
          <w:titlePg/>
          <w:docGrid w:linePitch="360"/>
        </w:sectPr>
      </w:pPr>
    </w:p>
    <w:p w14:paraId="5031922A" w14:textId="216A7C6B" w:rsidR="00F929A7" w:rsidRPr="0071285F" w:rsidRDefault="00F929A7" w:rsidP="008E1F8B">
      <w:pPr>
        <w:spacing w:after="0" w:line="240" w:lineRule="auto"/>
        <w:ind w:right="-43"/>
        <w:jc w:val="right"/>
        <w:rPr>
          <w:rFonts w:cs="Arial"/>
          <w:b/>
          <w:lang w:val="es-ES"/>
        </w:rPr>
      </w:pPr>
      <w:r w:rsidRPr="0071285F">
        <w:rPr>
          <w:rFonts w:cs="Arial"/>
          <w:b/>
          <w:lang w:val="es-ES"/>
        </w:rPr>
        <w:lastRenderedPageBreak/>
        <w:t xml:space="preserve">ANEXO 2 </w:t>
      </w:r>
    </w:p>
    <w:p w14:paraId="007BE1B2" w14:textId="77777777" w:rsidR="009B183A" w:rsidRPr="0071285F" w:rsidRDefault="009B183A" w:rsidP="008E1F8B">
      <w:pPr>
        <w:spacing w:after="0" w:line="240" w:lineRule="auto"/>
        <w:ind w:right="-43"/>
        <w:jc w:val="center"/>
        <w:rPr>
          <w:rFonts w:eastAsia="Times New Roman" w:cs="Arial"/>
          <w:b/>
          <w:bCs/>
          <w:color w:val="000000"/>
          <w:lang w:val="es-ES"/>
        </w:rPr>
      </w:pPr>
    </w:p>
    <w:p w14:paraId="4D46CC18" w14:textId="77777777" w:rsidR="008E1F8B" w:rsidRPr="0071285F" w:rsidRDefault="008E1F8B" w:rsidP="008E1F8B">
      <w:pPr>
        <w:spacing w:after="0" w:line="240" w:lineRule="auto"/>
        <w:ind w:right="-43"/>
        <w:jc w:val="center"/>
        <w:rPr>
          <w:rFonts w:eastAsia="Times New Roman" w:cs="Arial"/>
          <w:b/>
          <w:bCs/>
          <w:color w:val="000000"/>
          <w:lang w:val="es-ES"/>
        </w:rPr>
      </w:pPr>
    </w:p>
    <w:p w14:paraId="6ADA8DF7" w14:textId="1825E2D6" w:rsidR="00605A37" w:rsidRPr="0071285F" w:rsidRDefault="00605A37" w:rsidP="008E1F8B">
      <w:pPr>
        <w:spacing w:after="0" w:line="240" w:lineRule="auto"/>
        <w:ind w:right="-43"/>
        <w:jc w:val="center"/>
        <w:rPr>
          <w:rFonts w:eastAsia="Times New Roman" w:cs="Arial"/>
          <w:b/>
          <w:bCs/>
          <w:color w:val="000000"/>
          <w:lang w:val="es-ES"/>
        </w:rPr>
      </w:pPr>
      <w:r w:rsidRPr="0071285F">
        <w:rPr>
          <w:rFonts w:eastAsia="Times New Roman" w:cs="Arial"/>
          <w:b/>
          <w:bCs/>
          <w:color w:val="000000"/>
          <w:lang w:val="es-ES"/>
        </w:rPr>
        <w:t>PLANTILLA PARA EL PRESUPUESTO PROPUESTO PARA 2027</w:t>
      </w:r>
      <w:r w:rsidRPr="0071285F">
        <w:rPr>
          <w:rFonts w:cs="Arial"/>
          <w:lang w:val="es-ES"/>
        </w:rPr>
        <w:t>–</w:t>
      </w:r>
      <w:r w:rsidRPr="0071285F">
        <w:rPr>
          <w:rFonts w:eastAsia="Times New Roman" w:cs="Arial"/>
          <w:b/>
          <w:bCs/>
          <w:color w:val="000000"/>
          <w:lang w:val="es-ES"/>
        </w:rPr>
        <w:t>2029</w:t>
      </w:r>
    </w:p>
    <w:p w14:paraId="096859FF" w14:textId="77777777" w:rsidR="007E75B9" w:rsidRPr="0071285F" w:rsidRDefault="007E75B9" w:rsidP="008E1F8B">
      <w:pPr>
        <w:spacing w:after="0" w:line="240" w:lineRule="auto"/>
        <w:ind w:right="-43"/>
        <w:jc w:val="center"/>
        <w:rPr>
          <w:rFonts w:cs="Arial"/>
          <w:lang w:val="es-ES"/>
        </w:rPr>
      </w:pPr>
    </w:p>
    <w:tbl>
      <w:tblPr>
        <w:tblW w:w="5000" w:type="pct"/>
        <w:tblLayout w:type="fixed"/>
        <w:tblLook w:val="04A0" w:firstRow="1" w:lastRow="0" w:firstColumn="1" w:lastColumn="0" w:noHBand="0" w:noVBand="1"/>
      </w:tblPr>
      <w:tblGrid>
        <w:gridCol w:w="2420"/>
        <w:gridCol w:w="1981"/>
        <w:gridCol w:w="2249"/>
        <w:gridCol w:w="2361"/>
      </w:tblGrid>
      <w:tr w:rsidR="00CD6552" w:rsidRPr="00AF2846" w14:paraId="579C43EA" w14:textId="7CAF7C6B" w:rsidTr="00AF2846">
        <w:trPr>
          <w:trHeight w:val="987"/>
        </w:trPr>
        <w:tc>
          <w:tcPr>
            <w:tcW w:w="1343" w:type="pct"/>
            <w:tcBorders>
              <w:top w:val="single" w:sz="4" w:space="0" w:color="auto"/>
              <w:left w:val="single" w:sz="8" w:space="0" w:color="auto"/>
              <w:bottom w:val="single" w:sz="4" w:space="0" w:color="auto"/>
              <w:right w:val="single" w:sz="4" w:space="0" w:color="auto"/>
            </w:tcBorders>
            <w:noWrap/>
            <w:vAlign w:val="center"/>
            <w:hideMark/>
          </w:tcPr>
          <w:p w14:paraId="58913066" w14:textId="77777777" w:rsidR="00605A37" w:rsidRPr="0071285F" w:rsidRDefault="00605A37" w:rsidP="00A41178">
            <w:pPr>
              <w:rPr>
                <w:rFonts w:eastAsia="Times New Roman" w:cs="Arial"/>
                <w:b/>
                <w:bCs/>
                <w:color w:val="000000"/>
                <w:sz w:val="20"/>
                <w:szCs w:val="20"/>
                <w:lang w:val="es-ES"/>
              </w:rPr>
            </w:pPr>
            <w:r w:rsidRPr="0071285F">
              <w:rPr>
                <w:rFonts w:eastAsia="Times New Roman" w:cs="Arial"/>
                <w:b/>
                <w:bCs/>
                <w:color w:val="000000"/>
                <w:sz w:val="20"/>
                <w:szCs w:val="20"/>
                <w:lang w:val="es-ES"/>
              </w:rPr>
              <w:t>Puestos profesionales y superiores</w:t>
            </w:r>
          </w:p>
        </w:tc>
        <w:tc>
          <w:tcPr>
            <w:tcW w:w="1099" w:type="pct"/>
            <w:tcBorders>
              <w:top w:val="single" w:sz="4" w:space="0" w:color="auto"/>
              <w:left w:val="single" w:sz="4" w:space="0" w:color="auto"/>
              <w:bottom w:val="single" w:sz="4" w:space="0" w:color="auto"/>
              <w:right w:val="single" w:sz="4" w:space="0" w:color="auto"/>
            </w:tcBorders>
            <w:noWrap/>
            <w:vAlign w:val="center"/>
            <w:hideMark/>
          </w:tcPr>
          <w:p w14:paraId="54FAA1CE" w14:textId="473BB201" w:rsidR="00605A37" w:rsidRPr="0071285F" w:rsidRDefault="00CC3587" w:rsidP="00A41178">
            <w:pPr>
              <w:jc w:val="center"/>
              <w:rPr>
                <w:rFonts w:eastAsia="Times New Roman" w:cs="Arial"/>
                <w:b/>
                <w:bCs/>
                <w:color w:val="000000"/>
                <w:sz w:val="20"/>
                <w:szCs w:val="20"/>
                <w:lang w:val="es-ES"/>
              </w:rPr>
            </w:pPr>
            <w:r w:rsidRPr="0071285F">
              <w:rPr>
                <w:rFonts w:eastAsia="Times New Roman" w:cs="Arial"/>
                <w:b/>
                <w:bCs/>
                <w:color w:val="000000"/>
                <w:sz w:val="20"/>
                <w:szCs w:val="20"/>
                <w:lang w:val="es-ES"/>
              </w:rPr>
              <w:t>Escenarios 1 y 2</w:t>
            </w:r>
          </w:p>
        </w:tc>
        <w:tc>
          <w:tcPr>
            <w:tcW w:w="1248" w:type="pct"/>
            <w:tcBorders>
              <w:top w:val="single" w:sz="4" w:space="0" w:color="auto"/>
              <w:left w:val="single" w:sz="4" w:space="0" w:color="auto"/>
              <w:bottom w:val="single" w:sz="4" w:space="0" w:color="auto"/>
              <w:right w:val="single" w:sz="4" w:space="0" w:color="auto"/>
            </w:tcBorders>
            <w:noWrap/>
            <w:vAlign w:val="center"/>
            <w:hideMark/>
          </w:tcPr>
          <w:p w14:paraId="2E1E3321" w14:textId="55CE20EF" w:rsidR="00605A37" w:rsidRPr="0071285F" w:rsidRDefault="00605A37" w:rsidP="00A41178">
            <w:pPr>
              <w:jc w:val="center"/>
              <w:rPr>
                <w:rFonts w:eastAsia="Times New Roman" w:cs="Arial"/>
                <w:b/>
                <w:bCs/>
                <w:color w:val="000000"/>
                <w:sz w:val="20"/>
                <w:szCs w:val="20"/>
                <w:lang w:val="es-ES"/>
              </w:rPr>
            </w:pPr>
            <w:r w:rsidRPr="0071285F">
              <w:rPr>
                <w:rFonts w:eastAsia="Times New Roman" w:cs="Arial"/>
                <w:b/>
                <w:bCs/>
                <w:color w:val="000000"/>
                <w:sz w:val="20"/>
                <w:szCs w:val="20"/>
                <w:lang w:val="es-ES"/>
              </w:rPr>
              <w:t>Escenario 3</w:t>
            </w:r>
            <w:r w:rsidR="001A5028">
              <w:rPr>
                <w:rFonts w:eastAsia="Times New Roman" w:cs="Arial"/>
                <w:b/>
                <w:bCs/>
                <w:color w:val="000000"/>
                <w:sz w:val="20"/>
                <w:szCs w:val="20"/>
                <w:lang w:val="es-ES"/>
              </w:rPr>
              <w:t xml:space="preserve"> en Revisión 1</w:t>
            </w:r>
          </w:p>
        </w:tc>
        <w:tc>
          <w:tcPr>
            <w:tcW w:w="1310" w:type="pct"/>
            <w:tcBorders>
              <w:top w:val="single" w:sz="4" w:space="0" w:color="auto"/>
              <w:left w:val="nil"/>
              <w:bottom w:val="single" w:sz="4" w:space="0" w:color="auto"/>
              <w:right w:val="single" w:sz="4" w:space="0" w:color="auto"/>
            </w:tcBorders>
            <w:shd w:val="clear" w:color="auto" w:fill="E7E6E6" w:themeFill="background2"/>
          </w:tcPr>
          <w:p w14:paraId="2D32F829" w14:textId="63D07FB8" w:rsidR="00C0667D" w:rsidRPr="00C0667D" w:rsidRDefault="00C0667D" w:rsidP="00C0667D">
            <w:pPr>
              <w:jc w:val="center"/>
              <w:rPr>
                <w:rFonts w:eastAsia="Times New Roman" w:cs="Arial"/>
                <w:b/>
                <w:bCs/>
                <w:color w:val="000000"/>
                <w:sz w:val="20"/>
                <w:szCs w:val="20"/>
                <w:lang w:val="es-ES"/>
              </w:rPr>
            </w:pPr>
            <w:r w:rsidRPr="00C0667D">
              <w:rPr>
                <w:rFonts w:eastAsia="Times New Roman" w:cs="Arial"/>
                <w:b/>
                <w:bCs/>
                <w:color w:val="000000"/>
                <w:sz w:val="20"/>
                <w:szCs w:val="20"/>
                <w:lang w:val="es-ES"/>
              </w:rPr>
              <w:t>Escenario 3en el documento original</w:t>
            </w:r>
            <w:r w:rsidR="001A5028">
              <w:rPr>
                <w:rFonts w:eastAsia="Times New Roman" w:cs="Arial"/>
                <w:b/>
                <w:bCs/>
                <w:color w:val="000000"/>
                <w:sz w:val="20"/>
                <w:szCs w:val="20"/>
                <w:lang w:val="es-ES"/>
              </w:rPr>
              <w:t xml:space="preserve"> </w:t>
            </w:r>
            <w:r w:rsidR="00EE12D0">
              <w:rPr>
                <w:rFonts w:eastAsia="Times New Roman" w:cs="Arial"/>
                <w:b/>
                <w:bCs/>
                <w:color w:val="000000"/>
                <w:sz w:val="20"/>
                <w:szCs w:val="20"/>
                <w:lang w:val="es-ES"/>
              </w:rPr>
              <w:t>del presupuesto</w:t>
            </w:r>
          </w:p>
        </w:tc>
      </w:tr>
      <w:tr w:rsidR="00CD6552" w:rsidRPr="0071285F" w14:paraId="09BFCF59" w14:textId="685B08FE" w:rsidTr="00AF2846">
        <w:trPr>
          <w:trHeight w:val="185"/>
        </w:trPr>
        <w:tc>
          <w:tcPr>
            <w:tcW w:w="1343" w:type="pct"/>
            <w:tcBorders>
              <w:top w:val="nil"/>
              <w:left w:val="single" w:sz="8" w:space="0" w:color="auto"/>
              <w:bottom w:val="single" w:sz="4" w:space="0" w:color="auto"/>
              <w:right w:val="single" w:sz="4" w:space="0" w:color="auto"/>
            </w:tcBorders>
            <w:noWrap/>
            <w:vAlign w:val="center"/>
            <w:hideMark/>
          </w:tcPr>
          <w:p w14:paraId="20E65A6D" w14:textId="77777777" w:rsidR="00605A37" w:rsidRPr="0071285F" w:rsidRDefault="00605A37" w:rsidP="00A41178">
            <w:pPr>
              <w:rPr>
                <w:rFonts w:eastAsia="Times New Roman" w:cs="Arial"/>
                <w:color w:val="000000"/>
                <w:sz w:val="20"/>
                <w:szCs w:val="20"/>
                <w:lang w:val="es-ES"/>
              </w:rPr>
            </w:pPr>
            <w:r w:rsidRPr="0071285F">
              <w:rPr>
                <w:rFonts w:eastAsia="Times New Roman" w:cs="Arial"/>
                <w:color w:val="000000"/>
                <w:sz w:val="20"/>
                <w:szCs w:val="20"/>
                <w:lang w:val="es-ES"/>
              </w:rPr>
              <w:t>D-1</w:t>
            </w:r>
          </w:p>
        </w:tc>
        <w:tc>
          <w:tcPr>
            <w:tcW w:w="1099" w:type="pct"/>
            <w:tcBorders>
              <w:top w:val="nil"/>
              <w:left w:val="nil"/>
              <w:bottom w:val="single" w:sz="4" w:space="0" w:color="auto"/>
              <w:right w:val="single" w:sz="4" w:space="0" w:color="auto"/>
            </w:tcBorders>
            <w:noWrap/>
            <w:vAlign w:val="center"/>
            <w:hideMark/>
          </w:tcPr>
          <w:p w14:paraId="4027C916" w14:textId="41062705" w:rsidR="00605A37" w:rsidRPr="0071285F" w:rsidRDefault="00605A37" w:rsidP="00A41178">
            <w:pPr>
              <w:jc w:val="center"/>
              <w:rPr>
                <w:rFonts w:eastAsia="Times New Roman" w:cs="Arial"/>
                <w:color w:val="000000"/>
                <w:sz w:val="20"/>
                <w:szCs w:val="20"/>
                <w:lang w:val="es-ES"/>
              </w:rPr>
            </w:pPr>
            <w:r w:rsidRPr="0071285F">
              <w:rPr>
                <w:rFonts w:eastAsia="Times New Roman" w:cs="Arial"/>
                <w:color w:val="000000"/>
                <w:sz w:val="20"/>
                <w:szCs w:val="20"/>
                <w:lang w:val="es-ES"/>
              </w:rPr>
              <w:t>0,98</w:t>
            </w:r>
          </w:p>
        </w:tc>
        <w:tc>
          <w:tcPr>
            <w:tcW w:w="1248" w:type="pct"/>
            <w:tcBorders>
              <w:top w:val="nil"/>
              <w:left w:val="nil"/>
              <w:bottom w:val="single" w:sz="4" w:space="0" w:color="auto"/>
              <w:right w:val="single" w:sz="4" w:space="0" w:color="auto"/>
            </w:tcBorders>
            <w:noWrap/>
            <w:vAlign w:val="center"/>
            <w:hideMark/>
          </w:tcPr>
          <w:p w14:paraId="515A2164" w14:textId="2413AFFA" w:rsidR="00605A37" w:rsidRPr="0071285F" w:rsidRDefault="00605A37" w:rsidP="00A41178">
            <w:pPr>
              <w:jc w:val="center"/>
              <w:rPr>
                <w:rFonts w:eastAsia="Times New Roman" w:cs="Arial"/>
                <w:color w:val="000000"/>
                <w:sz w:val="20"/>
                <w:szCs w:val="20"/>
                <w:lang w:val="es-ES"/>
              </w:rPr>
            </w:pPr>
            <w:r w:rsidRPr="0071285F">
              <w:rPr>
                <w:rFonts w:eastAsia="Times New Roman" w:cs="Arial"/>
                <w:color w:val="000000"/>
                <w:sz w:val="20"/>
                <w:szCs w:val="20"/>
                <w:lang w:val="es-ES"/>
              </w:rPr>
              <w:t>0,98</w:t>
            </w:r>
          </w:p>
        </w:tc>
        <w:tc>
          <w:tcPr>
            <w:tcW w:w="1310" w:type="pct"/>
            <w:tcBorders>
              <w:top w:val="nil"/>
              <w:left w:val="nil"/>
              <w:bottom w:val="single" w:sz="4" w:space="0" w:color="auto"/>
              <w:right w:val="single" w:sz="4" w:space="0" w:color="auto"/>
            </w:tcBorders>
            <w:shd w:val="clear" w:color="auto" w:fill="E7E6E6" w:themeFill="background2"/>
            <w:vAlign w:val="center"/>
          </w:tcPr>
          <w:p w14:paraId="124B092A" w14:textId="1B2FDB20" w:rsidR="00AD0920" w:rsidRPr="0047373A" w:rsidRDefault="00AD0920" w:rsidP="00AD0920">
            <w:pPr>
              <w:jc w:val="center"/>
              <w:rPr>
                <w:rFonts w:eastAsia="Times New Roman" w:cs="Arial"/>
                <w:color w:val="000000"/>
                <w:sz w:val="20"/>
                <w:szCs w:val="20"/>
              </w:rPr>
            </w:pPr>
            <w:r w:rsidRPr="0047373A">
              <w:rPr>
                <w:rFonts w:eastAsia="Times New Roman" w:cs="Arial"/>
                <w:color w:val="000000"/>
                <w:sz w:val="20"/>
                <w:szCs w:val="20"/>
              </w:rPr>
              <w:t>0</w:t>
            </w:r>
            <w:r>
              <w:rPr>
                <w:rFonts w:eastAsia="Times New Roman" w:cs="Arial"/>
                <w:color w:val="000000"/>
                <w:sz w:val="20"/>
                <w:szCs w:val="20"/>
              </w:rPr>
              <w:t>.</w:t>
            </w:r>
            <w:r w:rsidRPr="0047373A">
              <w:rPr>
                <w:rFonts w:eastAsia="Times New Roman" w:cs="Arial"/>
                <w:color w:val="000000"/>
                <w:sz w:val="20"/>
                <w:szCs w:val="20"/>
              </w:rPr>
              <w:t>98</w:t>
            </w:r>
          </w:p>
        </w:tc>
      </w:tr>
      <w:tr w:rsidR="00CD6552" w:rsidRPr="0071285F" w14:paraId="74BB19FB" w14:textId="494D4CD7" w:rsidTr="00AF2846">
        <w:trPr>
          <w:trHeight w:val="185"/>
        </w:trPr>
        <w:tc>
          <w:tcPr>
            <w:tcW w:w="1343" w:type="pct"/>
            <w:tcBorders>
              <w:top w:val="nil"/>
              <w:left w:val="single" w:sz="8" w:space="0" w:color="auto"/>
              <w:bottom w:val="single" w:sz="4" w:space="0" w:color="auto"/>
              <w:right w:val="single" w:sz="4" w:space="0" w:color="auto"/>
            </w:tcBorders>
            <w:noWrap/>
            <w:vAlign w:val="center"/>
            <w:hideMark/>
          </w:tcPr>
          <w:p w14:paraId="1E8250E4" w14:textId="4C098D40" w:rsidR="00605A37" w:rsidRPr="0071285F" w:rsidRDefault="00605A37" w:rsidP="00A41178">
            <w:pPr>
              <w:rPr>
                <w:rFonts w:eastAsia="Times New Roman" w:cs="Arial"/>
                <w:color w:val="000000"/>
                <w:sz w:val="20"/>
                <w:szCs w:val="20"/>
                <w:lang w:val="es-ES"/>
              </w:rPr>
            </w:pPr>
            <w:r w:rsidRPr="0071285F">
              <w:rPr>
                <w:rFonts w:eastAsia="Times New Roman" w:cs="Arial"/>
                <w:color w:val="000000"/>
                <w:sz w:val="20"/>
                <w:szCs w:val="20"/>
                <w:lang w:val="es-ES"/>
              </w:rPr>
              <w:t>P-5</w:t>
            </w:r>
          </w:p>
        </w:tc>
        <w:tc>
          <w:tcPr>
            <w:tcW w:w="1099" w:type="pct"/>
            <w:tcBorders>
              <w:top w:val="nil"/>
              <w:left w:val="nil"/>
              <w:bottom w:val="single" w:sz="4" w:space="0" w:color="auto"/>
              <w:right w:val="single" w:sz="4" w:space="0" w:color="auto"/>
            </w:tcBorders>
            <w:noWrap/>
            <w:vAlign w:val="center"/>
            <w:hideMark/>
          </w:tcPr>
          <w:p w14:paraId="08660037" w14:textId="5828985E" w:rsidR="00605A37" w:rsidRPr="0071285F" w:rsidRDefault="00605A37" w:rsidP="00A41178">
            <w:pPr>
              <w:jc w:val="center"/>
              <w:rPr>
                <w:rFonts w:eastAsia="Times New Roman" w:cs="Arial"/>
                <w:color w:val="000000"/>
                <w:sz w:val="20"/>
                <w:szCs w:val="20"/>
                <w:lang w:val="es-ES"/>
              </w:rPr>
            </w:pPr>
          </w:p>
        </w:tc>
        <w:tc>
          <w:tcPr>
            <w:tcW w:w="1248" w:type="pct"/>
            <w:tcBorders>
              <w:top w:val="nil"/>
              <w:left w:val="nil"/>
              <w:bottom w:val="single" w:sz="4" w:space="0" w:color="auto"/>
              <w:right w:val="single" w:sz="4" w:space="0" w:color="auto"/>
            </w:tcBorders>
            <w:noWrap/>
            <w:vAlign w:val="center"/>
            <w:hideMark/>
          </w:tcPr>
          <w:p w14:paraId="4C22F919" w14:textId="0746D3FA" w:rsidR="00605A37" w:rsidRPr="0071285F" w:rsidRDefault="00605A37" w:rsidP="00A41178">
            <w:pPr>
              <w:jc w:val="center"/>
              <w:rPr>
                <w:rFonts w:eastAsia="Times New Roman" w:cs="Arial"/>
                <w:color w:val="000000"/>
                <w:sz w:val="20"/>
                <w:szCs w:val="20"/>
                <w:lang w:val="es-ES"/>
              </w:rPr>
            </w:pPr>
          </w:p>
        </w:tc>
        <w:tc>
          <w:tcPr>
            <w:tcW w:w="1310" w:type="pct"/>
            <w:tcBorders>
              <w:top w:val="nil"/>
              <w:left w:val="nil"/>
              <w:bottom w:val="single" w:sz="4" w:space="0" w:color="auto"/>
              <w:right w:val="single" w:sz="4" w:space="0" w:color="auto"/>
            </w:tcBorders>
            <w:shd w:val="clear" w:color="auto" w:fill="E7E6E6" w:themeFill="background2"/>
            <w:vAlign w:val="center"/>
          </w:tcPr>
          <w:p w14:paraId="34AC7597" w14:textId="77777777" w:rsidR="00AD0920" w:rsidRPr="0071285F" w:rsidRDefault="00AD0920" w:rsidP="00AD0920">
            <w:pPr>
              <w:jc w:val="center"/>
              <w:rPr>
                <w:rFonts w:eastAsia="Times New Roman" w:cs="Arial"/>
                <w:color w:val="000000"/>
                <w:sz w:val="20"/>
                <w:szCs w:val="20"/>
                <w:lang w:val="es-ES"/>
              </w:rPr>
            </w:pPr>
          </w:p>
        </w:tc>
      </w:tr>
      <w:tr w:rsidR="00CD6552" w:rsidRPr="0071285F" w14:paraId="1C927CD2" w14:textId="08F6924E" w:rsidTr="00AF2846">
        <w:trPr>
          <w:trHeight w:val="185"/>
        </w:trPr>
        <w:tc>
          <w:tcPr>
            <w:tcW w:w="1343" w:type="pct"/>
            <w:tcBorders>
              <w:top w:val="nil"/>
              <w:left w:val="single" w:sz="8" w:space="0" w:color="auto"/>
              <w:bottom w:val="single" w:sz="4" w:space="0" w:color="auto"/>
              <w:right w:val="single" w:sz="4" w:space="0" w:color="auto"/>
            </w:tcBorders>
            <w:noWrap/>
            <w:vAlign w:val="center"/>
            <w:hideMark/>
          </w:tcPr>
          <w:p w14:paraId="48E0B396" w14:textId="77777777" w:rsidR="00605A37" w:rsidRPr="0071285F" w:rsidRDefault="00605A37" w:rsidP="00A41178">
            <w:pPr>
              <w:rPr>
                <w:rFonts w:eastAsia="Times New Roman" w:cs="Arial"/>
                <w:color w:val="000000"/>
                <w:sz w:val="20"/>
                <w:szCs w:val="20"/>
                <w:lang w:val="es-ES"/>
              </w:rPr>
            </w:pPr>
            <w:r w:rsidRPr="0071285F">
              <w:rPr>
                <w:rFonts w:eastAsia="Times New Roman" w:cs="Arial"/>
                <w:color w:val="000000"/>
                <w:sz w:val="20"/>
                <w:szCs w:val="20"/>
                <w:lang w:val="es-ES"/>
              </w:rPr>
              <w:t>P-4</w:t>
            </w:r>
          </w:p>
        </w:tc>
        <w:tc>
          <w:tcPr>
            <w:tcW w:w="1099" w:type="pct"/>
            <w:tcBorders>
              <w:top w:val="nil"/>
              <w:left w:val="nil"/>
              <w:bottom w:val="single" w:sz="4" w:space="0" w:color="auto"/>
              <w:right w:val="single" w:sz="4" w:space="0" w:color="auto"/>
            </w:tcBorders>
            <w:noWrap/>
            <w:vAlign w:val="center"/>
            <w:hideMark/>
          </w:tcPr>
          <w:p w14:paraId="6F564FA4" w14:textId="2252D666" w:rsidR="00605A37" w:rsidRPr="0071285F" w:rsidRDefault="00605A37" w:rsidP="00A41178">
            <w:pPr>
              <w:jc w:val="center"/>
              <w:rPr>
                <w:rFonts w:eastAsia="Times New Roman" w:cs="Arial"/>
                <w:color w:val="000000"/>
                <w:sz w:val="20"/>
                <w:szCs w:val="20"/>
                <w:lang w:val="es-ES"/>
              </w:rPr>
            </w:pPr>
            <w:r w:rsidRPr="0071285F">
              <w:rPr>
                <w:rFonts w:eastAsia="Times New Roman" w:cs="Arial"/>
                <w:color w:val="000000"/>
                <w:sz w:val="20"/>
                <w:szCs w:val="20"/>
                <w:lang w:val="es-ES"/>
              </w:rPr>
              <w:t>4,97</w:t>
            </w:r>
          </w:p>
        </w:tc>
        <w:tc>
          <w:tcPr>
            <w:tcW w:w="1248" w:type="pct"/>
            <w:tcBorders>
              <w:top w:val="nil"/>
              <w:left w:val="nil"/>
              <w:bottom w:val="single" w:sz="4" w:space="0" w:color="auto"/>
              <w:right w:val="single" w:sz="4" w:space="0" w:color="auto"/>
            </w:tcBorders>
            <w:noWrap/>
            <w:vAlign w:val="center"/>
            <w:hideMark/>
          </w:tcPr>
          <w:p w14:paraId="5D3A31B9" w14:textId="5EF7D2F5" w:rsidR="00605A37" w:rsidRPr="0071285F" w:rsidRDefault="00605A37" w:rsidP="00A41178">
            <w:pPr>
              <w:jc w:val="center"/>
              <w:rPr>
                <w:rFonts w:eastAsia="Times New Roman" w:cs="Arial"/>
                <w:color w:val="000000"/>
                <w:sz w:val="20"/>
                <w:szCs w:val="20"/>
                <w:lang w:val="es-ES"/>
              </w:rPr>
            </w:pPr>
            <w:r w:rsidRPr="0071285F">
              <w:rPr>
                <w:rFonts w:eastAsia="Times New Roman" w:cs="Arial"/>
                <w:color w:val="000000"/>
                <w:sz w:val="20"/>
                <w:szCs w:val="20"/>
                <w:lang w:val="es-ES"/>
              </w:rPr>
              <w:t>4,97</w:t>
            </w:r>
          </w:p>
        </w:tc>
        <w:tc>
          <w:tcPr>
            <w:tcW w:w="1310" w:type="pct"/>
            <w:tcBorders>
              <w:top w:val="nil"/>
              <w:left w:val="nil"/>
              <w:bottom w:val="single" w:sz="4" w:space="0" w:color="auto"/>
              <w:right w:val="single" w:sz="4" w:space="0" w:color="auto"/>
            </w:tcBorders>
            <w:shd w:val="clear" w:color="auto" w:fill="E7E6E6" w:themeFill="background2"/>
            <w:vAlign w:val="center"/>
          </w:tcPr>
          <w:p w14:paraId="12EE6DFD" w14:textId="15F61EBD" w:rsidR="00AD0920" w:rsidRPr="0047373A" w:rsidRDefault="00AD0920" w:rsidP="00AD0920">
            <w:pPr>
              <w:jc w:val="center"/>
              <w:rPr>
                <w:rFonts w:eastAsia="Times New Roman" w:cs="Arial"/>
                <w:color w:val="000000"/>
                <w:sz w:val="20"/>
                <w:szCs w:val="20"/>
              </w:rPr>
            </w:pPr>
            <w:r w:rsidRPr="0047373A">
              <w:rPr>
                <w:rFonts w:eastAsia="Times New Roman" w:cs="Arial"/>
                <w:color w:val="000000"/>
                <w:sz w:val="20"/>
                <w:szCs w:val="20"/>
              </w:rPr>
              <w:t>4</w:t>
            </w:r>
            <w:r>
              <w:rPr>
                <w:rFonts w:eastAsia="Times New Roman" w:cs="Arial"/>
                <w:color w:val="000000"/>
                <w:sz w:val="20"/>
                <w:szCs w:val="20"/>
              </w:rPr>
              <w:t>.</w:t>
            </w:r>
            <w:r w:rsidRPr="0047373A">
              <w:rPr>
                <w:rFonts w:eastAsia="Times New Roman" w:cs="Arial"/>
                <w:color w:val="000000"/>
                <w:sz w:val="20"/>
                <w:szCs w:val="20"/>
              </w:rPr>
              <w:t>97</w:t>
            </w:r>
          </w:p>
        </w:tc>
      </w:tr>
      <w:tr w:rsidR="00CD6552" w:rsidRPr="0071285F" w14:paraId="713C9A30" w14:textId="131741C3" w:rsidTr="00AF2846">
        <w:trPr>
          <w:trHeight w:val="185"/>
        </w:trPr>
        <w:tc>
          <w:tcPr>
            <w:tcW w:w="1343" w:type="pct"/>
            <w:tcBorders>
              <w:top w:val="nil"/>
              <w:left w:val="single" w:sz="8" w:space="0" w:color="auto"/>
              <w:bottom w:val="single" w:sz="4" w:space="0" w:color="auto"/>
              <w:right w:val="single" w:sz="4" w:space="0" w:color="auto"/>
            </w:tcBorders>
            <w:noWrap/>
            <w:vAlign w:val="center"/>
            <w:hideMark/>
          </w:tcPr>
          <w:p w14:paraId="3ACB4C5F" w14:textId="77777777" w:rsidR="00605A37" w:rsidRPr="0071285F" w:rsidRDefault="00605A37" w:rsidP="00A41178">
            <w:pPr>
              <w:rPr>
                <w:rFonts w:eastAsia="Times New Roman" w:cs="Arial"/>
                <w:color w:val="000000"/>
                <w:sz w:val="20"/>
                <w:szCs w:val="20"/>
                <w:lang w:val="es-ES"/>
              </w:rPr>
            </w:pPr>
            <w:r w:rsidRPr="0071285F">
              <w:rPr>
                <w:rFonts w:eastAsia="Times New Roman" w:cs="Arial"/>
                <w:color w:val="000000"/>
                <w:sz w:val="20"/>
                <w:szCs w:val="20"/>
                <w:lang w:val="es-ES"/>
              </w:rPr>
              <w:t>P-3</w:t>
            </w:r>
          </w:p>
        </w:tc>
        <w:tc>
          <w:tcPr>
            <w:tcW w:w="1099" w:type="pct"/>
            <w:tcBorders>
              <w:top w:val="nil"/>
              <w:left w:val="nil"/>
              <w:bottom w:val="single" w:sz="4" w:space="0" w:color="auto"/>
              <w:right w:val="single" w:sz="4" w:space="0" w:color="auto"/>
            </w:tcBorders>
            <w:noWrap/>
            <w:vAlign w:val="center"/>
            <w:hideMark/>
          </w:tcPr>
          <w:p w14:paraId="243DA850" w14:textId="6464DAEA" w:rsidR="00605A37" w:rsidRPr="0071285F" w:rsidRDefault="00482D15" w:rsidP="00A41178">
            <w:pPr>
              <w:jc w:val="center"/>
              <w:rPr>
                <w:rFonts w:eastAsia="Times New Roman" w:cs="Arial"/>
                <w:color w:val="000000"/>
                <w:sz w:val="20"/>
                <w:szCs w:val="20"/>
                <w:lang w:val="es-ES"/>
              </w:rPr>
            </w:pPr>
            <w:r w:rsidRPr="0071285F">
              <w:rPr>
                <w:rFonts w:eastAsia="Times New Roman" w:cs="Arial"/>
                <w:color w:val="000000"/>
                <w:sz w:val="20"/>
                <w:szCs w:val="20"/>
                <w:lang w:val="es-ES"/>
              </w:rPr>
              <w:t>2,30</w:t>
            </w:r>
          </w:p>
        </w:tc>
        <w:tc>
          <w:tcPr>
            <w:tcW w:w="1248" w:type="pct"/>
            <w:tcBorders>
              <w:top w:val="nil"/>
              <w:left w:val="nil"/>
              <w:bottom w:val="single" w:sz="4" w:space="0" w:color="auto"/>
              <w:right w:val="single" w:sz="4" w:space="0" w:color="auto"/>
            </w:tcBorders>
            <w:noWrap/>
            <w:vAlign w:val="center"/>
            <w:hideMark/>
          </w:tcPr>
          <w:p w14:paraId="6C6EC9B2" w14:textId="0C2F4204" w:rsidR="00605A37" w:rsidRPr="0071285F" w:rsidRDefault="00605A37" w:rsidP="00A41178">
            <w:pPr>
              <w:jc w:val="center"/>
              <w:rPr>
                <w:rFonts w:eastAsia="Times New Roman" w:cs="Arial"/>
                <w:color w:val="000000"/>
                <w:sz w:val="20"/>
                <w:szCs w:val="20"/>
                <w:lang w:val="es-ES"/>
              </w:rPr>
            </w:pPr>
            <w:r w:rsidRPr="0071285F">
              <w:rPr>
                <w:rFonts w:eastAsia="Times New Roman" w:cs="Arial"/>
                <w:color w:val="000000"/>
                <w:sz w:val="20"/>
                <w:szCs w:val="20"/>
                <w:lang w:val="es-ES"/>
              </w:rPr>
              <w:t>2,30</w:t>
            </w:r>
          </w:p>
        </w:tc>
        <w:tc>
          <w:tcPr>
            <w:tcW w:w="1310" w:type="pct"/>
            <w:tcBorders>
              <w:top w:val="nil"/>
              <w:left w:val="nil"/>
              <w:bottom w:val="single" w:sz="4" w:space="0" w:color="auto"/>
              <w:right w:val="single" w:sz="4" w:space="0" w:color="auto"/>
            </w:tcBorders>
            <w:shd w:val="clear" w:color="auto" w:fill="E7E6E6" w:themeFill="background2"/>
            <w:vAlign w:val="center"/>
          </w:tcPr>
          <w:p w14:paraId="21471903" w14:textId="1E05F069" w:rsidR="00AD0920" w:rsidRPr="0047373A" w:rsidRDefault="00AD0920" w:rsidP="00AD0920">
            <w:pPr>
              <w:jc w:val="center"/>
              <w:rPr>
                <w:rFonts w:eastAsia="Times New Roman" w:cs="Arial"/>
                <w:color w:val="000000"/>
                <w:sz w:val="20"/>
                <w:szCs w:val="20"/>
              </w:rPr>
            </w:pPr>
            <w:r w:rsidRPr="0047373A">
              <w:rPr>
                <w:rFonts w:eastAsia="Times New Roman" w:cs="Arial"/>
                <w:color w:val="000000"/>
                <w:sz w:val="20"/>
                <w:szCs w:val="20"/>
              </w:rPr>
              <w:t>2</w:t>
            </w:r>
            <w:r>
              <w:rPr>
                <w:rFonts w:eastAsia="Times New Roman" w:cs="Arial"/>
                <w:color w:val="000000"/>
                <w:sz w:val="20"/>
                <w:szCs w:val="20"/>
              </w:rPr>
              <w:t>.</w:t>
            </w:r>
            <w:r w:rsidRPr="0047373A">
              <w:rPr>
                <w:rFonts w:eastAsia="Times New Roman" w:cs="Arial"/>
                <w:color w:val="000000"/>
                <w:sz w:val="20"/>
                <w:szCs w:val="20"/>
              </w:rPr>
              <w:t>30</w:t>
            </w:r>
          </w:p>
        </w:tc>
      </w:tr>
      <w:tr w:rsidR="00CD6552" w:rsidRPr="0071285F" w14:paraId="3C3AB895" w14:textId="0F94F369" w:rsidTr="00AF2846">
        <w:trPr>
          <w:trHeight w:val="185"/>
        </w:trPr>
        <w:tc>
          <w:tcPr>
            <w:tcW w:w="1343" w:type="pct"/>
            <w:tcBorders>
              <w:top w:val="nil"/>
              <w:left w:val="single" w:sz="8" w:space="0" w:color="auto"/>
              <w:bottom w:val="single" w:sz="4" w:space="0" w:color="auto"/>
              <w:right w:val="single" w:sz="4" w:space="0" w:color="auto"/>
            </w:tcBorders>
            <w:noWrap/>
            <w:vAlign w:val="center"/>
            <w:hideMark/>
          </w:tcPr>
          <w:p w14:paraId="3CF40C43" w14:textId="77777777" w:rsidR="00605A37" w:rsidRPr="0071285F" w:rsidRDefault="00605A37" w:rsidP="00A41178">
            <w:pPr>
              <w:rPr>
                <w:rFonts w:eastAsia="Times New Roman" w:cs="Arial"/>
                <w:color w:val="000000"/>
                <w:sz w:val="20"/>
                <w:szCs w:val="20"/>
                <w:lang w:val="es-ES"/>
              </w:rPr>
            </w:pPr>
            <w:r w:rsidRPr="0071285F">
              <w:rPr>
                <w:rFonts w:eastAsia="Times New Roman" w:cs="Arial"/>
                <w:color w:val="000000"/>
                <w:sz w:val="20"/>
                <w:szCs w:val="20"/>
                <w:lang w:val="es-ES"/>
              </w:rPr>
              <w:t>P-2</w:t>
            </w:r>
          </w:p>
        </w:tc>
        <w:tc>
          <w:tcPr>
            <w:tcW w:w="1099" w:type="pct"/>
            <w:tcBorders>
              <w:top w:val="nil"/>
              <w:left w:val="nil"/>
              <w:bottom w:val="single" w:sz="4" w:space="0" w:color="auto"/>
              <w:right w:val="single" w:sz="4" w:space="0" w:color="auto"/>
            </w:tcBorders>
            <w:noWrap/>
            <w:vAlign w:val="center"/>
            <w:hideMark/>
          </w:tcPr>
          <w:p w14:paraId="798744AC" w14:textId="0C04425D" w:rsidR="00605A37" w:rsidRPr="0071285F" w:rsidRDefault="00605A37" w:rsidP="00A41178">
            <w:pPr>
              <w:jc w:val="center"/>
              <w:rPr>
                <w:rFonts w:eastAsia="Times New Roman" w:cs="Arial"/>
                <w:color w:val="000000"/>
                <w:sz w:val="20"/>
                <w:szCs w:val="20"/>
                <w:lang w:val="es-ES"/>
              </w:rPr>
            </w:pPr>
            <w:r w:rsidRPr="0071285F">
              <w:rPr>
                <w:rFonts w:eastAsia="Times New Roman" w:cs="Arial"/>
                <w:color w:val="000000"/>
                <w:sz w:val="20"/>
                <w:szCs w:val="20"/>
                <w:lang w:val="es-ES"/>
              </w:rPr>
              <w:t>2,50</w:t>
            </w:r>
          </w:p>
        </w:tc>
        <w:tc>
          <w:tcPr>
            <w:tcW w:w="1248" w:type="pct"/>
            <w:tcBorders>
              <w:top w:val="nil"/>
              <w:left w:val="nil"/>
              <w:bottom w:val="single" w:sz="4" w:space="0" w:color="auto"/>
              <w:right w:val="single" w:sz="4" w:space="0" w:color="auto"/>
            </w:tcBorders>
            <w:noWrap/>
            <w:vAlign w:val="center"/>
            <w:hideMark/>
          </w:tcPr>
          <w:p w14:paraId="55626E9F" w14:textId="6ACECCA7" w:rsidR="00605A37" w:rsidRPr="0071285F" w:rsidRDefault="008323C2" w:rsidP="00A41178">
            <w:pPr>
              <w:jc w:val="center"/>
              <w:rPr>
                <w:rFonts w:eastAsia="Times New Roman" w:cs="Arial"/>
                <w:color w:val="000000"/>
                <w:sz w:val="20"/>
                <w:szCs w:val="20"/>
                <w:lang w:val="es-ES"/>
              </w:rPr>
            </w:pPr>
            <w:r>
              <w:rPr>
                <w:rFonts w:eastAsia="Times New Roman" w:cs="Arial"/>
                <w:color w:val="000000"/>
                <w:sz w:val="20"/>
                <w:szCs w:val="20"/>
                <w:lang w:val="es-ES"/>
              </w:rPr>
              <w:t>3</w:t>
            </w:r>
            <w:r w:rsidR="00605A37" w:rsidRPr="0071285F">
              <w:rPr>
                <w:rFonts w:eastAsia="Times New Roman" w:cs="Arial"/>
                <w:color w:val="000000"/>
                <w:sz w:val="20"/>
                <w:szCs w:val="20"/>
                <w:lang w:val="es-ES"/>
              </w:rPr>
              <w:t>,50</w:t>
            </w:r>
          </w:p>
        </w:tc>
        <w:tc>
          <w:tcPr>
            <w:tcW w:w="1310" w:type="pct"/>
            <w:tcBorders>
              <w:top w:val="nil"/>
              <w:left w:val="nil"/>
              <w:bottom w:val="single" w:sz="4" w:space="0" w:color="auto"/>
              <w:right w:val="single" w:sz="4" w:space="0" w:color="auto"/>
            </w:tcBorders>
            <w:shd w:val="clear" w:color="auto" w:fill="E7E6E6" w:themeFill="background2"/>
            <w:vAlign w:val="center"/>
          </w:tcPr>
          <w:p w14:paraId="23BA6D74" w14:textId="64E4A503" w:rsidR="00AD0920" w:rsidRDefault="00AD0920" w:rsidP="00AD0920">
            <w:pPr>
              <w:jc w:val="center"/>
              <w:rPr>
                <w:rFonts w:eastAsia="Times New Roman" w:cs="Arial"/>
                <w:color w:val="000000"/>
                <w:sz w:val="20"/>
                <w:szCs w:val="20"/>
              </w:rPr>
            </w:pPr>
            <w:r>
              <w:rPr>
                <w:rFonts w:eastAsia="Times New Roman" w:cs="Arial"/>
                <w:color w:val="000000"/>
                <w:sz w:val="20"/>
                <w:szCs w:val="20"/>
              </w:rPr>
              <w:t>4.</w:t>
            </w:r>
            <w:r w:rsidRPr="0047373A">
              <w:rPr>
                <w:rFonts w:eastAsia="Times New Roman" w:cs="Arial"/>
                <w:color w:val="000000"/>
                <w:sz w:val="20"/>
                <w:szCs w:val="20"/>
              </w:rPr>
              <w:t>50</w:t>
            </w:r>
          </w:p>
        </w:tc>
      </w:tr>
      <w:tr w:rsidR="00CD6552" w:rsidRPr="0071285F" w14:paraId="543264BE" w14:textId="6A3AB34B" w:rsidTr="00AF2846">
        <w:trPr>
          <w:trHeight w:val="185"/>
        </w:trPr>
        <w:tc>
          <w:tcPr>
            <w:tcW w:w="1343" w:type="pct"/>
            <w:tcBorders>
              <w:top w:val="nil"/>
              <w:left w:val="single" w:sz="8" w:space="0" w:color="auto"/>
              <w:bottom w:val="single" w:sz="4" w:space="0" w:color="auto"/>
              <w:right w:val="dashSmallGap" w:sz="4" w:space="0" w:color="auto"/>
            </w:tcBorders>
            <w:noWrap/>
            <w:vAlign w:val="center"/>
            <w:hideMark/>
          </w:tcPr>
          <w:p w14:paraId="33C7F868" w14:textId="77777777" w:rsidR="00605A37" w:rsidRPr="0071285F" w:rsidRDefault="00605A37" w:rsidP="00A41178">
            <w:pPr>
              <w:rPr>
                <w:rFonts w:eastAsia="Times New Roman" w:cs="Arial"/>
                <w:b/>
                <w:bCs/>
                <w:color w:val="000000"/>
                <w:sz w:val="20"/>
                <w:szCs w:val="20"/>
                <w:lang w:val="es-ES"/>
              </w:rPr>
            </w:pPr>
            <w:r w:rsidRPr="0071285F">
              <w:rPr>
                <w:rFonts w:eastAsia="Times New Roman" w:cs="Arial"/>
                <w:b/>
                <w:bCs/>
                <w:color w:val="000000"/>
                <w:sz w:val="20"/>
                <w:szCs w:val="20"/>
                <w:lang w:val="es-ES"/>
              </w:rPr>
              <w:t>Subtotal</w:t>
            </w:r>
          </w:p>
        </w:tc>
        <w:tc>
          <w:tcPr>
            <w:tcW w:w="1099" w:type="pct"/>
            <w:tcBorders>
              <w:top w:val="single" w:sz="4" w:space="0" w:color="auto"/>
              <w:left w:val="dashSmallGap" w:sz="4" w:space="0" w:color="auto"/>
              <w:bottom w:val="single" w:sz="4" w:space="0" w:color="auto"/>
              <w:right w:val="dashSmallGap" w:sz="4" w:space="0" w:color="auto"/>
            </w:tcBorders>
            <w:noWrap/>
            <w:vAlign w:val="center"/>
            <w:hideMark/>
          </w:tcPr>
          <w:p w14:paraId="1991842D" w14:textId="3858B869" w:rsidR="00605A37" w:rsidRPr="0071285F" w:rsidRDefault="00605A37" w:rsidP="00A41178">
            <w:pPr>
              <w:jc w:val="center"/>
              <w:rPr>
                <w:rFonts w:eastAsia="Times New Roman" w:cs="Arial"/>
                <w:b/>
                <w:bCs/>
                <w:color w:val="000000"/>
                <w:sz w:val="20"/>
                <w:szCs w:val="20"/>
                <w:lang w:val="es-ES"/>
              </w:rPr>
            </w:pPr>
            <w:r w:rsidRPr="0071285F">
              <w:rPr>
                <w:rFonts w:eastAsia="Times New Roman" w:cs="Arial"/>
                <w:b/>
                <w:bCs/>
                <w:color w:val="000000"/>
                <w:sz w:val="20"/>
                <w:szCs w:val="20"/>
                <w:lang w:val="es-ES"/>
              </w:rPr>
              <w:t>10,75</w:t>
            </w:r>
          </w:p>
        </w:tc>
        <w:tc>
          <w:tcPr>
            <w:tcW w:w="1248" w:type="pct"/>
            <w:tcBorders>
              <w:top w:val="nil"/>
              <w:left w:val="dashSmallGap" w:sz="4" w:space="0" w:color="auto"/>
              <w:bottom w:val="single" w:sz="4" w:space="0" w:color="auto"/>
              <w:right w:val="single" w:sz="4" w:space="0" w:color="auto"/>
            </w:tcBorders>
            <w:noWrap/>
            <w:vAlign w:val="center"/>
            <w:hideMark/>
          </w:tcPr>
          <w:p w14:paraId="7E887661" w14:textId="305F0E63" w:rsidR="00605A37" w:rsidRPr="0071285F" w:rsidRDefault="00605A37" w:rsidP="00A41178">
            <w:pPr>
              <w:jc w:val="center"/>
              <w:rPr>
                <w:rFonts w:eastAsia="Times New Roman" w:cs="Arial"/>
                <w:b/>
                <w:bCs/>
                <w:color w:val="000000"/>
                <w:sz w:val="20"/>
                <w:szCs w:val="20"/>
                <w:lang w:val="es-ES"/>
              </w:rPr>
            </w:pPr>
            <w:r w:rsidRPr="0071285F">
              <w:rPr>
                <w:rFonts w:eastAsia="Times New Roman" w:cs="Arial"/>
                <w:b/>
                <w:bCs/>
                <w:color w:val="000000"/>
                <w:sz w:val="20"/>
                <w:szCs w:val="20"/>
                <w:lang w:val="es-ES"/>
              </w:rPr>
              <w:t>1</w:t>
            </w:r>
            <w:r w:rsidR="003F0B68">
              <w:rPr>
                <w:rFonts w:eastAsia="Times New Roman" w:cs="Arial"/>
                <w:b/>
                <w:bCs/>
                <w:color w:val="000000"/>
                <w:sz w:val="20"/>
                <w:szCs w:val="20"/>
                <w:lang w:val="es-ES"/>
              </w:rPr>
              <w:t>1</w:t>
            </w:r>
            <w:r w:rsidRPr="0071285F">
              <w:rPr>
                <w:rFonts w:eastAsia="Times New Roman" w:cs="Arial"/>
                <w:b/>
                <w:bCs/>
                <w:color w:val="000000"/>
                <w:sz w:val="20"/>
                <w:szCs w:val="20"/>
                <w:lang w:val="es-ES"/>
              </w:rPr>
              <w:t>,75</w:t>
            </w:r>
          </w:p>
        </w:tc>
        <w:tc>
          <w:tcPr>
            <w:tcW w:w="1310" w:type="pct"/>
            <w:tcBorders>
              <w:top w:val="nil"/>
              <w:left w:val="dashSmallGap" w:sz="4" w:space="0" w:color="auto"/>
              <w:bottom w:val="single" w:sz="4" w:space="0" w:color="auto"/>
              <w:right w:val="single" w:sz="4" w:space="0" w:color="auto"/>
            </w:tcBorders>
            <w:shd w:val="clear" w:color="auto" w:fill="E7E6E6" w:themeFill="background2"/>
            <w:vAlign w:val="center"/>
          </w:tcPr>
          <w:p w14:paraId="68102C39" w14:textId="329B5F20" w:rsidR="00AD0920" w:rsidRPr="0047373A" w:rsidRDefault="00AD0920" w:rsidP="00AD0920">
            <w:pPr>
              <w:jc w:val="center"/>
              <w:rPr>
                <w:rFonts w:eastAsia="Times New Roman" w:cs="Arial"/>
                <w:b/>
                <w:bCs/>
                <w:color w:val="000000"/>
                <w:sz w:val="20"/>
                <w:szCs w:val="20"/>
              </w:rPr>
            </w:pPr>
            <w:r w:rsidRPr="0047373A">
              <w:rPr>
                <w:rFonts w:eastAsia="Times New Roman" w:cs="Arial"/>
                <w:b/>
                <w:bCs/>
                <w:color w:val="000000"/>
                <w:sz w:val="20"/>
                <w:szCs w:val="20"/>
              </w:rPr>
              <w:t>1</w:t>
            </w:r>
            <w:r>
              <w:rPr>
                <w:rFonts w:eastAsia="Times New Roman" w:cs="Arial"/>
                <w:b/>
                <w:bCs/>
                <w:color w:val="000000"/>
                <w:sz w:val="20"/>
                <w:szCs w:val="20"/>
              </w:rPr>
              <w:t>2.</w:t>
            </w:r>
            <w:r w:rsidRPr="0047373A">
              <w:rPr>
                <w:rFonts w:eastAsia="Times New Roman" w:cs="Arial"/>
                <w:b/>
                <w:bCs/>
                <w:color w:val="000000"/>
                <w:sz w:val="20"/>
                <w:szCs w:val="20"/>
              </w:rPr>
              <w:t>75</w:t>
            </w:r>
          </w:p>
        </w:tc>
      </w:tr>
      <w:tr w:rsidR="00CD6552" w:rsidRPr="0071285F" w14:paraId="78673FDE" w14:textId="694BB2EA" w:rsidTr="00AF2846">
        <w:trPr>
          <w:trHeight w:val="185"/>
        </w:trPr>
        <w:tc>
          <w:tcPr>
            <w:tcW w:w="1343" w:type="pct"/>
            <w:tcBorders>
              <w:top w:val="single" w:sz="4" w:space="0" w:color="auto"/>
              <w:left w:val="single" w:sz="8" w:space="0" w:color="auto"/>
              <w:bottom w:val="single" w:sz="4" w:space="0" w:color="auto"/>
              <w:right w:val="nil"/>
            </w:tcBorders>
            <w:noWrap/>
            <w:vAlign w:val="center"/>
            <w:hideMark/>
          </w:tcPr>
          <w:p w14:paraId="2C4FB074" w14:textId="77777777" w:rsidR="00605A37" w:rsidRPr="0071285F" w:rsidRDefault="00605A37" w:rsidP="00A41178">
            <w:pPr>
              <w:rPr>
                <w:rFonts w:eastAsia="Times New Roman" w:cs="Arial"/>
                <w:b/>
                <w:bCs/>
                <w:color w:val="000000"/>
                <w:sz w:val="20"/>
                <w:szCs w:val="20"/>
                <w:lang w:val="es-ES"/>
              </w:rPr>
            </w:pPr>
            <w:r w:rsidRPr="0071285F">
              <w:rPr>
                <w:rFonts w:eastAsia="Times New Roman" w:cs="Arial"/>
                <w:b/>
                <w:bCs/>
                <w:color w:val="000000"/>
                <w:sz w:val="20"/>
                <w:szCs w:val="20"/>
                <w:lang w:val="es-ES"/>
              </w:rPr>
              <w:t>Puestos de servicios generales</w:t>
            </w:r>
          </w:p>
        </w:tc>
        <w:tc>
          <w:tcPr>
            <w:tcW w:w="1099" w:type="pct"/>
            <w:tcBorders>
              <w:top w:val="single" w:sz="4" w:space="0" w:color="auto"/>
              <w:left w:val="nil"/>
              <w:bottom w:val="single" w:sz="4" w:space="0" w:color="auto"/>
              <w:right w:val="nil"/>
            </w:tcBorders>
            <w:noWrap/>
            <w:vAlign w:val="center"/>
            <w:hideMark/>
          </w:tcPr>
          <w:p w14:paraId="08312D68" w14:textId="257CB900" w:rsidR="00605A37" w:rsidRPr="0071285F" w:rsidRDefault="00605A37" w:rsidP="00A41178">
            <w:pPr>
              <w:jc w:val="center"/>
              <w:rPr>
                <w:rFonts w:eastAsia="Times New Roman" w:cs="Arial"/>
                <w:b/>
                <w:bCs/>
                <w:color w:val="000000"/>
                <w:sz w:val="20"/>
                <w:szCs w:val="20"/>
                <w:lang w:val="es-ES"/>
              </w:rPr>
            </w:pPr>
          </w:p>
        </w:tc>
        <w:tc>
          <w:tcPr>
            <w:tcW w:w="1248" w:type="pct"/>
            <w:tcBorders>
              <w:top w:val="single" w:sz="4" w:space="0" w:color="auto"/>
              <w:left w:val="nil"/>
              <w:bottom w:val="single" w:sz="4" w:space="0" w:color="auto"/>
              <w:right w:val="single" w:sz="4" w:space="0" w:color="auto"/>
            </w:tcBorders>
            <w:noWrap/>
            <w:vAlign w:val="center"/>
            <w:hideMark/>
          </w:tcPr>
          <w:p w14:paraId="61A7AB66" w14:textId="3CD20C4B" w:rsidR="00605A37" w:rsidRPr="0071285F" w:rsidRDefault="00605A37" w:rsidP="00A41178">
            <w:pPr>
              <w:jc w:val="center"/>
              <w:rPr>
                <w:rFonts w:eastAsia="Times New Roman" w:cs="Arial"/>
                <w:b/>
                <w:bCs/>
                <w:color w:val="000000"/>
                <w:sz w:val="20"/>
                <w:szCs w:val="20"/>
                <w:lang w:val="es-ES"/>
              </w:rPr>
            </w:pPr>
          </w:p>
        </w:tc>
        <w:tc>
          <w:tcPr>
            <w:tcW w:w="1310" w:type="pct"/>
            <w:tcBorders>
              <w:top w:val="single" w:sz="4" w:space="0" w:color="auto"/>
              <w:left w:val="nil"/>
              <w:bottom w:val="single" w:sz="4" w:space="0" w:color="auto"/>
              <w:right w:val="single" w:sz="4" w:space="0" w:color="auto"/>
            </w:tcBorders>
            <w:shd w:val="clear" w:color="auto" w:fill="E7E6E6" w:themeFill="background2"/>
            <w:vAlign w:val="center"/>
          </w:tcPr>
          <w:p w14:paraId="4F3AFA5F" w14:textId="77777777" w:rsidR="00AD0920" w:rsidRPr="0071285F" w:rsidRDefault="00AD0920" w:rsidP="00AD0920">
            <w:pPr>
              <w:jc w:val="center"/>
              <w:rPr>
                <w:rFonts w:eastAsia="Times New Roman" w:cs="Arial"/>
                <w:b/>
                <w:bCs/>
                <w:color w:val="000000"/>
                <w:sz w:val="20"/>
                <w:szCs w:val="20"/>
                <w:lang w:val="es-ES"/>
              </w:rPr>
            </w:pPr>
          </w:p>
        </w:tc>
      </w:tr>
      <w:tr w:rsidR="00CD6552" w:rsidRPr="0071285F" w14:paraId="5A93F095" w14:textId="118C7A32" w:rsidTr="00AF2846">
        <w:trPr>
          <w:trHeight w:val="185"/>
        </w:trPr>
        <w:tc>
          <w:tcPr>
            <w:tcW w:w="1343" w:type="pct"/>
            <w:tcBorders>
              <w:top w:val="nil"/>
              <w:left w:val="single" w:sz="8" w:space="0" w:color="auto"/>
              <w:bottom w:val="single" w:sz="4" w:space="0" w:color="auto"/>
              <w:right w:val="nil"/>
            </w:tcBorders>
            <w:noWrap/>
            <w:vAlign w:val="center"/>
            <w:hideMark/>
          </w:tcPr>
          <w:p w14:paraId="2C0A235B" w14:textId="77777777" w:rsidR="00605A37" w:rsidRPr="0071285F" w:rsidRDefault="00605A37" w:rsidP="00A41178">
            <w:pPr>
              <w:rPr>
                <w:rFonts w:eastAsia="Times New Roman" w:cs="Arial"/>
                <w:color w:val="000000"/>
                <w:sz w:val="20"/>
                <w:szCs w:val="20"/>
                <w:lang w:val="es-ES"/>
              </w:rPr>
            </w:pPr>
            <w:r w:rsidRPr="0071285F">
              <w:rPr>
                <w:rFonts w:eastAsia="Times New Roman" w:cs="Arial"/>
                <w:color w:val="000000"/>
                <w:sz w:val="20"/>
                <w:szCs w:val="20"/>
                <w:lang w:val="es-ES"/>
              </w:rPr>
              <w:t>G-7</w:t>
            </w:r>
          </w:p>
        </w:tc>
        <w:tc>
          <w:tcPr>
            <w:tcW w:w="1099" w:type="pct"/>
            <w:tcBorders>
              <w:top w:val="nil"/>
              <w:left w:val="single" w:sz="4" w:space="0" w:color="auto"/>
              <w:bottom w:val="single" w:sz="4" w:space="0" w:color="auto"/>
              <w:right w:val="single" w:sz="4" w:space="0" w:color="auto"/>
            </w:tcBorders>
            <w:noWrap/>
            <w:vAlign w:val="center"/>
            <w:hideMark/>
          </w:tcPr>
          <w:p w14:paraId="1BFB2FB4" w14:textId="77777777" w:rsidR="00605A37" w:rsidRPr="0071285F" w:rsidRDefault="00605A37" w:rsidP="00A41178">
            <w:pPr>
              <w:jc w:val="center"/>
              <w:rPr>
                <w:rFonts w:eastAsia="Times New Roman" w:cs="Arial"/>
                <w:color w:val="000000"/>
                <w:sz w:val="20"/>
                <w:szCs w:val="20"/>
                <w:lang w:val="es-ES"/>
              </w:rPr>
            </w:pPr>
            <w:r w:rsidRPr="0071285F">
              <w:rPr>
                <w:rFonts w:eastAsia="Times New Roman" w:cs="Arial"/>
                <w:color w:val="000000"/>
                <w:sz w:val="20"/>
                <w:szCs w:val="20"/>
                <w:lang w:val="es-ES"/>
              </w:rPr>
              <w:t>1</w:t>
            </w:r>
          </w:p>
        </w:tc>
        <w:tc>
          <w:tcPr>
            <w:tcW w:w="1248" w:type="pct"/>
            <w:tcBorders>
              <w:top w:val="nil"/>
              <w:left w:val="nil"/>
              <w:bottom w:val="single" w:sz="4" w:space="0" w:color="auto"/>
              <w:right w:val="single" w:sz="4" w:space="0" w:color="auto"/>
            </w:tcBorders>
            <w:noWrap/>
            <w:vAlign w:val="center"/>
            <w:hideMark/>
          </w:tcPr>
          <w:p w14:paraId="0E61D779" w14:textId="77777777" w:rsidR="00605A37" w:rsidRPr="0071285F" w:rsidRDefault="00605A37" w:rsidP="00A41178">
            <w:pPr>
              <w:jc w:val="center"/>
              <w:rPr>
                <w:rFonts w:eastAsia="Times New Roman" w:cs="Arial"/>
                <w:color w:val="000000"/>
                <w:sz w:val="20"/>
                <w:szCs w:val="20"/>
                <w:lang w:val="es-ES"/>
              </w:rPr>
            </w:pPr>
            <w:r w:rsidRPr="0071285F">
              <w:rPr>
                <w:rFonts w:eastAsia="Times New Roman" w:cs="Arial"/>
                <w:color w:val="000000"/>
                <w:sz w:val="20"/>
                <w:szCs w:val="20"/>
                <w:lang w:val="es-ES"/>
              </w:rPr>
              <w:t>1</w:t>
            </w:r>
          </w:p>
        </w:tc>
        <w:tc>
          <w:tcPr>
            <w:tcW w:w="1310" w:type="pct"/>
            <w:tcBorders>
              <w:top w:val="nil"/>
              <w:left w:val="nil"/>
              <w:bottom w:val="single" w:sz="4" w:space="0" w:color="auto"/>
              <w:right w:val="single" w:sz="4" w:space="0" w:color="auto"/>
            </w:tcBorders>
            <w:shd w:val="clear" w:color="auto" w:fill="E7E6E6" w:themeFill="background2"/>
            <w:vAlign w:val="center"/>
          </w:tcPr>
          <w:p w14:paraId="35FA9B0E" w14:textId="0D9D0BD8" w:rsidR="00AD0920" w:rsidRPr="0047373A" w:rsidRDefault="00AD0920" w:rsidP="00AD0920">
            <w:pPr>
              <w:jc w:val="center"/>
              <w:rPr>
                <w:rFonts w:eastAsia="Times New Roman" w:cs="Arial"/>
                <w:color w:val="000000"/>
                <w:sz w:val="20"/>
                <w:szCs w:val="20"/>
              </w:rPr>
            </w:pPr>
            <w:r w:rsidRPr="0047373A">
              <w:rPr>
                <w:rFonts w:eastAsia="Times New Roman" w:cs="Arial"/>
                <w:color w:val="000000"/>
                <w:sz w:val="20"/>
                <w:szCs w:val="20"/>
              </w:rPr>
              <w:t>1</w:t>
            </w:r>
          </w:p>
        </w:tc>
      </w:tr>
      <w:tr w:rsidR="00CD6552" w:rsidRPr="0071285F" w14:paraId="537CD0ED" w14:textId="35F7F66D" w:rsidTr="00AF2846">
        <w:trPr>
          <w:trHeight w:val="185"/>
        </w:trPr>
        <w:tc>
          <w:tcPr>
            <w:tcW w:w="1343" w:type="pct"/>
            <w:tcBorders>
              <w:top w:val="nil"/>
              <w:left w:val="single" w:sz="8" w:space="0" w:color="auto"/>
              <w:bottom w:val="single" w:sz="4" w:space="0" w:color="auto"/>
              <w:right w:val="nil"/>
            </w:tcBorders>
            <w:noWrap/>
            <w:vAlign w:val="center"/>
            <w:hideMark/>
          </w:tcPr>
          <w:p w14:paraId="788163BC" w14:textId="77777777" w:rsidR="00605A37" w:rsidRPr="0071285F" w:rsidRDefault="00605A37" w:rsidP="00A41178">
            <w:pPr>
              <w:rPr>
                <w:rFonts w:eastAsia="Times New Roman" w:cs="Arial"/>
                <w:color w:val="000000"/>
                <w:sz w:val="20"/>
                <w:szCs w:val="20"/>
                <w:lang w:val="es-ES"/>
              </w:rPr>
            </w:pPr>
            <w:r w:rsidRPr="0071285F">
              <w:rPr>
                <w:rFonts w:eastAsia="Times New Roman" w:cs="Arial"/>
                <w:color w:val="000000"/>
                <w:sz w:val="20"/>
                <w:szCs w:val="20"/>
                <w:lang w:val="es-ES"/>
              </w:rPr>
              <w:t>G-6</w:t>
            </w:r>
          </w:p>
        </w:tc>
        <w:tc>
          <w:tcPr>
            <w:tcW w:w="1099" w:type="pct"/>
            <w:tcBorders>
              <w:top w:val="nil"/>
              <w:left w:val="single" w:sz="4" w:space="0" w:color="auto"/>
              <w:bottom w:val="single" w:sz="4" w:space="0" w:color="auto"/>
              <w:right w:val="single" w:sz="4" w:space="0" w:color="auto"/>
            </w:tcBorders>
            <w:noWrap/>
            <w:vAlign w:val="center"/>
            <w:hideMark/>
          </w:tcPr>
          <w:p w14:paraId="16DC1ACF" w14:textId="77777777" w:rsidR="00605A37" w:rsidRPr="0071285F" w:rsidRDefault="00605A37" w:rsidP="00A41178">
            <w:pPr>
              <w:jc w:val="center"/>
              <w:rPr>
                <w:rFonts w:eastAsia="Times New Roman" w:cs="Arial"/>
                <w:color w:val="000000"/>
                <w:sz w:val="20"/>
                <w:szCs w:val="20"/>
                <w:lang w:val="es-ES"/>
              </w:rPr>
            </w:pPr>
            <w:r w:rsidRPr="0071285F">
              <w:rPr>
                <w:rFonts w:eastAsia="Times New Roman" w:cs="Arial"/>
                <w:color w:val="000000"/>
                <w:sz w:val="20"/>
                <w:szCs w:val="20"/>
                <w:lang w:val="es-ES"/>
              </w:rPr>
              <w:t>2</w:t>
            </w:r>
          </w:p>
        </w:tc>
        <w:tc>
          <w:tcPr>
            <w:tcW w:w="1248" w:type="pct"/>
            <w:tcBorders>
              <w:top w:val="nil"/>
              <w:left w:val="nil"/>
              <w:bottom w:val="single" w:sz="4" w:space="0" w:color="auto"/>
              <w:right w:val="single" w:sz="4" w:space="0" w:color="auto"/>
            </w:tcBorders>
            <w:noWrap/>
            <w:vAlign w:val="center"/>
            <w:hideMark/>
          </w:tcPr>
          <w:p w14:paraId="14FD4640" w14:textId="77777777" w:rsidR="00605A37" w:rsidRPr="0071285F" w:rsidRDefault="00605A37" w:rsidP="00A41178">
            <w:pPr>
              <w:jc w:val="center"/>
              <w:rPr>
                <w:rFonts w:eastAsia="Times New Roman" w:cs="Arial"/>
                <w:color w:val="000000"/>
                <w:sz w:val="20"/>
                <w:szCs w:val="20"/>
                <w:lang w:val="es-ES"/>
              </w:rPr>
            </w:pPr>
            <w:r w:rsidRPr="0071285F">
              <w:rPr>
                <w:rFonts w:eastAsia="Times New Roman" w:cs="Arial"/>
                <w:color w:val="000000"/>
                <w:sz w:val="20"/>
                <w:szCs w:val="20"/>
                <w:lang w:val="es-ES"/>
              </w:rPr>
              <w:t>2</w:t>
            </w:r>
          </w:p>
        </w:tc>
        <w:tc>
          <w:tcPr>
            <w:tcW w:w="1310" w:type="pct"/>
            <w:tcBorders>
              <w:top w:val="nil"/>
              <w:left w:val="nil"/>
              <w:bottom w:val="single" w:sz="4" w:space="0" w:color="auto"/>
              <w:right w:val="single" w:sz="4" w:space="0" w:color="auto"/>
            </w:tcBorders>
            <w:shd w:val="clear" w:color="auto" w:fill="E7E6E6" w:themeFill="background2"/>
            <w:vAlign w:val="center"/>
          </w:tcPr>
          <w:p w14:paraId="66A3498F" w14:textId="5CDC204E" w:rsidR="00AD0920" w:rsidRPr="0047373A" w:rsidRDefault="00AD0920" w:rsidP="00AD0920">
            <w:pPr>
              <w:jc w:val="center"/>
              <w:rPr>
                <w:rFonts w:eastAsia="Times New Roman" w:cs="Arial"/>
                <w:color w:val="000000"/>
                <w:sz w:val="20"/>
                <w:szCs w:val="20"/>
              </w:rPr>
            </w:pPr>
            <w:r w:rsidRPr="0047373A">
              <w:rPr>
                <w:rFonts w:eastAsia="Times New Roman" w:cs="Arial"/>
                <w:color w:val="000000"/>
                <w:sz w:val="20"/>
                <w:szCs w:val="20"/>
              </w:rPr>
              <w:t>2</w:t>
            </w:r>
          </w:p>
        </w:tc>
      </w:tr>
      <w:tr w:rsidR="00CD6552" w:rsidRPr="0071285F" w14:paraId="38A9B0BC" w14:textId="5A403DBD" w:rsidTr="00AF2846">
        <w:trPr>
          <w:trHeight w:val="185"/>
        </w:trPr>
        <w:tc>
          <w:tcPr>
            <w:tcW w:w="1343" w:type="pct"/>
            <w:tcBorders>
              <w:top w:val="nil"/>
              <w:left w:val="single" w:sz="8" w:space="0" w:color="auto"/>
              <w:bottom w:val="single" w:sz="4" w:space="0" w:color="auto"/>
              <w:right w:val="nil"/>
            </w:tcBorders>
            <w:noWrap/>
            <w:vAlign w:val="center"/>
            <w:hideMark/>
          </w:tcPr>
          <w:p w14:paraId="7667FF78" w14:textId="77777777" w:rsidR="00605A37" w:rsidRPr="0071285F" w:rsidRDefault="00605A37" w:rsidP="00A41178">
            <w:pPr>
              <w:rPr>
                <w:rFonts w:eastAsia="Times New Roman" w:cs="Arial"/>
                <w:color w:val="000000"/>
                <w:sz w:val="20"/>
                <w:szCs w:val="20"/>
                <w:lang w:val="es-ES"/>
              </w:rPr>
            </w:pPr>
            <w:r w:rsidRPr="0071285F">
              <w:rPr>
                <w:rFonts w:eastAsia="Times New Roman" w:cs="Arial"/>
                <w:color w:val="000000"/>
                <w:sz w:val="20"/>
                <w:szCs w:val="20"/>
                <w:lang w:val="es-ES"/>
              </w:rPr>
              <w:t>G-5</w:t>
            </w:r>
          </w:p>
        </w:tc>
        <w:tc>
          <w:tcPr>
            <w:tcW w:w="1099" w:type="pct"/>
            <w:tcBorders>
              <w:top w:val="nil"/>
              <w:left w:val="single" w:sz="4" w:space="0" w:color="auto"/>
              <w:bottom w:val="single" w:sz="4" w:space="0" w:color="auto"/>
              <w:right w:val="single" w:sz="4" w:space="0" w:color="auto"/>
            </w:tcBorders>
            <w:noWrap/>
            <w:vAlign w:val="center"/>
            <w:hideMark/>
          </w:tcPr>
          <w:p w14:paraId="0EC0839A" w14:textId="7D7DD587" w:rsidR="00605A37" w:rsidRPr="0071285F" w:rsidRDefault="00482D15" w:rsidP="00A41178">
            <w:pPr>
              <w:jc w:val="center"/>
              <w:rPr>
                <w:rFonts w:eastAsia="Times New Roman" w:cs="Arial"/>
                <w:color w:val="000000"/>
                <w:sz w:val="20"/>
                <w:szCs w:val="20"/>
                <w:lang w:val="es-ES"/>
              </w:rPr>
            </w:pPr>
            <w:r w:rsidRPr="0071285F">
              <w:rPr>
                <w:rFonts w:eastAsia="Times New Roman" w:cs="Arial"/>
                <w:color w:val="000000"/>
                <w:sz w:val="20"/>
                <w:szCs w:val="20"/>
                <w:lang w:val="es-ES"/>
              </w:rPr>
              <w:t>4</w:t>
            </w:r>
          </w:p>
        </w:tc>
        <w:tc>
          <w:tcPr>
            <w:tcW w:w="1248" w:type="pct"/>
            <w:tcBorders>
              <w:top w:val="nil"/>
              <w:left w:val="nil"/>
              <w:bottom w:val="single" w:sz="4" w:space="0" w:color="auto"/>
              <w:right w:val="single" w:sz="4" w:space="0" w:color="auto"/>
            </w:tcBorders>
            <w:noWrap/>
            <w:vAlign w:val="center"/>
            <w:hideMark/>
          </w:tcPr>
          <w:p w14:paraId="0A8558BB" w14:textId="7F296570" w:rsidR="00605A37" w:rsidRPr="0071285F" w:rsidRDefault="00BD3514" w:rsidP="00A41178">
            <w:pPr>
              <w:jc w:val="center"/>
              <w:rPr>
                <w:rFonts w:eastAsia="Times New Roman" w:cs="Arial"/>
                <w:color w:val="000000"/>
                <w:sz w:val="20"/>
                <w:szCs w:val="20"/>
                <w:lang w:val="es-ES"/>
              </w:rPr>
            </w:pPr>
            <w:r w:rsidRPr="0071285F">
              <w:rPr>
                <w:rFonts w:eastAsia="Times New Roman" w:cs="Arial"/>
                <w:color w:val="000000"/>
                <w:sz w:val="20"/>
                <w:szCs w:val="20"/>
                <w:lang w:val="es-ES"/>
              </w:rPr>
              <w:t>4</w:t>
            </w:r>
          </w:p>
        </w:tc>
        <w:tc>
          <w:tcPr>
            <w:tcW w:w="1310" w:type="pct"/>
            <w:tcBorders>
              <w:top w:val="nil"/>
              <w:left w:val="nil"/>
              <w:bottom w:val="single" w:sz="4" w:space="0" w:color="auto"/>
              <w:right w:val="single" w:sz="4" w:space="0" w:color="auto"/>
            </w:tcBorders>
            <w:shd w:val="clear" w:color="auto" w:fill="E7E6E6" w:themeFill="background2"/>
            <w:vAlign w:val="center"/>
          </w:tcPr>
          <w:p w14:paraId="7214334E" w14:textId="03D02B14" w:rsidR="00AD0920" w:rsidRPr="0047373A" w:rsidRDefault="00AD0920" w:rsidP="00AD0920">
            <w:pPr>
              <w:jc w:val="center"/>
              <w:rPr>
                <w:rFonts w:eastAsia="Times New Roman" w:cs="Arial"/>
                <w:color w:val="000000"/>
                <w:sz w:val="20"/>
                <w:szCs w:val="20"/>
              </w:rPr>
            </w:pPr>
            <w:r w:rsidRPr="0047373A">
              <w:rPr>
                <w:rFonts w:eastAsia="Times New Roman" w:cs="Arial"/>
                <w:color w:val="000000"/>
                <w:sz w:val="20"/>
                <w:szCs w:val="20"/>
              </w:rPr>
              <w:t>4</w:t>
            </w:r>
          </w:p>
        </w:tc>
      </w:tr>
      <w:tr w:rsidR="00CD6552" w:rsidRPr="0071285F" w14:paraId="2737D21A" w14:textId="12B160E9" w:rsidTr="00AF2846">
        <w:trPr>
          <w:trHeight w:val="185"/>
        </w:trPr>
        <w:tc>
          <w:tcPr>
            <w:tcW w:w="1343" w:type="pct"/>
            <w:tcBorders>
              <w:top w:val="nil"/>
              <w:left w:val="single" w:sz="8" w:space="0" w:color="auto"/>
              <w:bottom w:val="single" w:sz="4" w:space="0" w:color="auto"/>
              <w:right w:val="nil"/>
            </w:tcBorders>
            <w:noWrap/>
            <w:vAlign w:val="center"/>
            <w:hideMark/>
          </w:tcPr>
          <w:p w14:paraId="60EDFBFB" w14:textId="612E642C" w:rsidR="00605A37" w:rsidRPr="0071285F" w:rsidRDefault="00605A37" w:rsidP="00A41178">
            <w:pPr>
              <w:rPr>
                <w:rFonts w:eastAsia="Times New Roman" w:cs="Arial"/>
                <w:color w:val="000000"/>
                <w:sz w:val="20"/>
                <w:szCs w:val="20"/>
                <w:lang w:val="es-ES"/>
              </w:rPr>
            </w:pPr>
            <w:r w:rsidRPr="0071285F">
              <w:rPr>
                <w:rFonts w:eastAsia="Times New Roman" w:cs="Arial"/>
                <w:color w:val="000000"/>
                <w:sz w:val="20"/>
                <w:szCs w:val="20"/>
                <w:lang w:val="es-ES"/>
              </w:rPr>
              <w:t xml:space="preserve">G-4 </w:t>
            </w:r>
          </w:p>
        </w:tc>
        <w:tc>
          <w:tcPr>
            <w:tcW w:w="1099" w:type="pct"/>
            <w:tcBorders>
              <w:top w:val="nil"/>
              <w:left w:val="single" w:sz="4" w:space="0" w:color="auto"/>
              <w:bottom w:val="single" w:sz="4" w:space="0" w:color="auto"/>
              <w:right w:val="single" w:sz="4" w:space="0" w:color="auto"/>
            </w:tcBorders>
            <w:noWrap/>
            <w:vAlign w:val="center"/>
            <w:hideMark/>
          </w:tcPr>
          <w:p w14:paraId="24E8A44D" w14:textId="38C8A77F" w:rsidR="00605A37" w:rsidRPr="0071285F" w:rsidRDefault="00605A37" w:rsidP="00A41178">
            <w:pPr>
              <w:jc w:val="center"/>
              <w:rPr>
                <w:rFonts w:eastAsia="Times New Roman" w:cs="Arial"/>
                <w:color w:val="000000"/>
                <w:sz w:val="20"/>
                <w:szCs w:val="20"/>
                <w:lang w:val="es-ES"/>
              </w:rPr>
            </w:pPr>
            <w:r w:rsidRPr="0071285F">
              <w:rPr>
                <w:rFonts w:eastAsia="Times New Roman" w:cs="Arial"/>
                <w:color w:val="000000"/>
                <w:sz w:val="20"/>
                <w:szCs w:val="20"/>
                <w:lang w:val="es-ES"/>
              </w:rPr>
              <w:t>0,5</w:t>
            </w:r>
          </w:p>
        </w:tc>
        <w:tc>
          <w:tcPr>
            <w:tcW w:w="1248" w:type="pct"/>
            <w:tcBorders>
              <w:top w:val="nil"/>
              <w:left w:val="nil"/>
              <w:bottom w:val="single" w:sz="4" w:space="0" w:color="auto"/>
              <w:right w:val="single" w:sz="4" w:space="0" w:color="auto"/>
            </w:tcBorders>
            <w:noWrap/>
            <w:vAlign w:val="center"/>
            <w:hideMark/>
          </w:tcPr>
          <w:p w14:paraId="0BF3E8D4" w14:textId="04CE760D" w:rsidR="00605A37" w:rsidRPr="0071285F" w:rsidRDefault="00605A37" w:rsidP="00A41178">
            <w:pPr>
              <w:jc w:val="center"/>
              <w:rPr>
                <w:rFonts w:eastAsia="Times New Roman" w:cs="Arial"/>
                <w:color w:val="000000"/>
                <w:sz w:val="20"/>
                <w:szCs w:val="20"/>
                <w:lang w:val="es-ES"/>
              </w:rPr>
            </w:pPr>
            <w:r w:rsidRPr="0071285F">
              <w:rPr>
                <w:rFonts w:eastAsia="Times New Roman" w:cs="Arial"/>
                <w:color w:val="000000"/>
                <w:sz w:val="20"/>
                <w:szCs w:val="20"/>
                <w:lang w:val="es-ES"/>
              </w:rPr>
              <w:t>0,5</w:t>
            </w:r>
          </w:p>
        </w:tc>
        <w:tc>
          <w:tcPr>
            <w:tcW w:w="1310" w:type="pct"/>
            <w:tcBorders>
              <w:top w:val="nil"/>
              <w:left w:val="nil"/>
              <w:bottom w:val="single" w:sz="4" w:space="0" w:color="auto"/>
              <w:right w:val="single" w:sz="4" w:space="0" w:color="auto"/>
            </w:tcBorders>
            <w:shd w:val="clear" w:color="auto" w:fill="E7E6E6" w:themeFill="background2"/>
            <w:vAlign w:val="center"/>
          </w:tcPr>
          <w:p w14:paraId="1893E59D" w14:textId="64115077" w:rsidR="00AD0920" w:rsidRPr="0047373A" w:rsidRDefault="00AD0920" w:rsidP="00AD0920">
            <w:pPr>
              <w:jc w:val="center"/>
              <w:rPr>
                <w:rFonts w:eastAsia="Times New Roman" w:cs="Arial"/>
                <w:color w:val="000000"/>
                <w:sz w:val="20"/>
                <w:szCs w:val="20"/>
              </w:rPr>
            </w:pPr>
            <w:r w:rsidRPr="0047373A">
              <w:rPr>
                <w:rFonts w:eastAsia="Times New Roman" w:cs="Arial"/>
                <w:color w:val="000000"/>
                <w:sz w:val="20"/>
                <w:szCs w:val="20"/>
              </w:rPr>
              <w:t>0</w:t>
            </w:r>
            <w:r>
              <w:rPr>
                <w:rFonts w:eastAsia="Times New Roman" w:cs="Arial"/>
                <w:color w:val="000000"/>
                <w:sz w:val="20"/>
                <w:szCs w:val="20"/>
              </w:rPr>
              <w:t>.</w:t>
            </w:r>
            <w:r w:rsidRPr="0047373A">
              <w:rPr>
                <w:rFonts w:eastAsia="Times New Roman" w:cs="Arial"/>
                <w:color w:val="000000"/>
                <w:sz w:val="20"/>
                <w:szCs w:val="20"/>
              </w:rPr>
              <w:t>5</w:t>
            </w:r>
          </w:p>
        </w:tc>
      </w:tr>
      <w:tr w:rsidR="00CD6552" w:rsidRPr="0071285F" w14:paraId="47B0DB47" w14:textId="56CBA47E" w:rsidTr="00AF2846">
        <w:trPr>
          <w:trHeight w:val="185"/>
        </w:trPr>
        <w:tc>
          <w:tcPr>
            <w:tcW w:w="1343" w:type="pct"/>
            <w:tcBorders>
              <w:top w:val="nil"/>
              <w:left w:val="single" w:sz="8" w:space="0" w:color="auto"/>
              <w:bottom w:val="single" w:sz="4" w:space="0" w:color="auto"/>
              <w:right w:val="nil"/>
            </w:tcBorders>
            <w:noWrap/>
            <w:vAlign w:val="center"/>
            <w:hideMark/>
          </w:tcPr>
          <w:p w14:paraId="2383F50E" w14:textId="77777777" w:rsidR="00605A37" w:rsidRPr="0071285F" w:rsidRDefault="00605A37" w:rsidP="00A41178">
            <w:pPr>
              <w:rPr>
                <w:rFonts w:eastAsia="Times New Roman" w:cs="Arial"/>
                <w:b/>
                <w:bCs/>
                <w:color w:val="000000"/>
                <w:sz w:val="20"/>
                <w:szCs w:val="20"/>
                <w:lang w:val="es-ES"/>
              </w:rPr>
            </w:pPr>
            <w:r w:rsidRPr="0071285F">
              <w:rPr>
                <w:rFonts w:eastAsia="Times New Roman" w:cs="Arial"/>
                <w:b/>
                <w:bCs/>
                <w:color w:val="000000"/>
                <w:sz w:val="20"/>
                <w:szCs w:val="20"/>
                <w:lang w:val="es-ES"/>
              </w:rPr>
              <w:t>Subtotal</w:t>
            </w:r>
          </w:p>
        </w:tc>
        <w:tc>
          <w:tcPr>
            <w:tcW w:w="1099" w:type="pct"/>
            <w:tcBorders>
              <w:top w:val="nil"/>
              <w:left w:val="single" w:sz="4" w:space="0" w:color="auto"/>
              <w:bottom w:val="single" w:sz="4" w:space="0" w:color="auto"/>
              <w:right w:val="single" w:sz="4" w:space="0" w:color="auto"/>
            </w:tcBorders>
            <w:noWrap/>
            <w:vAlign w:val="center"/>
            <w:hideMark/>
          </w:tcPr>
          <w:p w14:paraId="185CEA1D" w14:textId="7F938C10" w:rsidR="00605A37" w:rsidRPr="0071285F" w:rsidRDefault="00605A37" w:rsidP="00A41178">
            <w:pPr>
              <w:jc w:val="center"/>
              <w:rPr>
                <w:rFonts w:eastAsia="Times New Roman" w:cs="Arial"/>
                <w:b/>
                <w:bCs/>
                <w:color w:val="000000"/>
                <w:sz w:val="20"/>
                <w:szCs w:val="20"/>
                <w:lang w:val="es-ES"/>
              </w:rPr>
            </w:pPr>
            <w:r w:rsidRPr="0071285F">
              <w:rPr>
                <w:rFonts w:eastAsia="Times New Roman" w:cs="Arial"/>
                <w:b/>
                <w:bCs/>
                <w:color w:val="000000"/>
                <w:sz w:val="20"/>
                <w:szCs w:val="20"/>
                <w:lang w:val="es-ES"/>
              </w:rPr>
              <w:t>7,5</w:t>
            </w:r>
          </w:p>
        </w:tc>
        <w:tc>
          <w:tcPr>
            <w:tcW w:w="1248" w:type="pct"/>
            <w:tcBorders>
              <w:top w:val="nil"/>
              <w:left w:val="nil"/>
              <w:bottom w:val="single" w:sz="4" w:space="0" w:color="auto"/>
              <w:right w:val="single" w:sz="4" w:space="0" w:color="auto"/>
            </w:tcBorders>
            <w:noWrap/>
            <w:vAlign w:val="center"/>
            <w:hideMark/>
          </w:tcPr>
          <w:p w14:paraId="3F8E0DB6" w14:textId="5A713C9E" w:rsidR="00605A37" w:rsidRPr="0071285F" w:rsidRDefault="00BD3514" w:rsidP="00A41178">
            <w:pPr>
              <w:jc w:val="center"/>
              <w:rPr>
                <w:rFonts w:eastAsia="Times New Roman" w:cs="Arial"/>
                <w:b/>
                <w:bCs/>
                <w:color w:val="000000"/>
                <w:sz w:val="20"/>
                <w:szCs w:val="20"/>
                <w:lang w:val="es-ES"/>
              </w:rPr>
            </w:pPr>
            <w:r w:rsidRPr="0071285F">
              <w:rPr>
                <w:rFonts w:eastAsia="Times New Roman" w:cs="Arial"/>
                <w:b/>
                <w:bCs/>
                <w:color w:val="000000"/>
                <w:sz w:val="20"/>
                <w:szCs w:val="20"/>
                <w:lang w:val="es-ES"/>
              </w:rPr>
              <w:t>7,5</w:t>
            </w:r>
          </w:p>
        </w:tc>
        <w:tc>
          <w:tcPr>
            <w:tcW w:w="1310" w:type="pct"/>
            <w:tcBorders>
              <w:top w:val="nil"/>
              <w:left w:val="nil"/>
              <w:bottom w:val="single" w:sz="4" w:space="0" w:color="auto"/>
              <w:right w:val="single" w:sz="4" w:space="0" w:color="auto"/>
            </w:tcBorders>
            <w:shd w:val="clear" w:color="auto" w:fill="E7E6E6" w:themeFill="background2"/>
            <w:vAlign w:val="center"/>
          </w:tcPr>
          <w:p w14:paraId="4878B54E" w14:textId="0748D9E6" w:rsidR="00AD0920" w:rsidRPr="0047373A" w:rsidRDefault="00AD0920" w:rsidP="00AD0920">
            <w:pPr>
              <w:jc w:val="center"/>
              <w:rPr>
                <w:rFonts w:eastAsia="Times New Roman" w:cs="Arial"/>
                <w:b/>
                <w:bCs/>
                <w:color w:val="000000"/>
                <w:sz w:val="20"/>
                <w:szCs w:val="20"/>
              </w:rPr>
            </w:pPr>
            <w:r w:rsidRPr="0047373A">
              <w:rPr>
                <w:rFonts w:eastAsia="Times New Roman" w:cs="Arial"/>
                <w:b/>
                <w:bCs/>
                <w:color w:val="000000"/>
                <w:sz w:val="20"/>
                <w:szCs w:val="20"/>
              </w:rPr>
              <w:t>7</w:t>
            </w:r>
            <w:r>
              <w:rPr>
                <w:rFonts w:eastAsia="Times New Roman" w:cs="Arial"/>
                <w:b/>
                <w:bCs/>
                <w:color w:val="000000"/>
                <w:sz w:val="20"/>
                <w:szCs w:val="20"/>
              </w:rPr>
              <w:t>.</w:t>
            </w:r>
            <w:r w:rsidRPr="0047373A">
              <w:rPr>
                <w:rFonts w:eastAsia="Times New Roman" w:cs="Arial"/>
                <w:b/>
                <w:bCs/>
                <w:color w:val="000000"/>
                <w:sz w:val="20"/>
                <w:szCs w:val="20"/>
              </w:rPr>
              <w:t>5</w:t>
            </w:r>
          </w:p>
        </w:tc>
      </w:tr>
      <w:tr w:rsidR="00605A37" w:rsidRPr="0071285F" w14:paraId="2D9A1628" w14:textId="4E23A70E" w:rsidTr="00AF2846">
        <w:trPr>
          <w:trHeight w:val="185"/>
        </w:trPr>
        <w:tc>
          <w:tcPr>
            <w:tcW w:w="1343" w:type="pct"/>
            <w:tcBorders>
              <w:top w:val="single" w:sz="4" w:space="0" w:color="auto"/>
              <w:left w:val="single" w:sz="8" w:space="0" w:color="auto"/>
              <w:bottom w:val="single" w:sz="4" w:space="0" w:color="auto"/>
              <w:right w:val="nil"/>
            </w:tcBorders>
            <w:noWrap/>
            <w:vAlign w:val="center"/>
            <w:hideMark/>
          </w:tcPr>
          <w:p w14:paraId="7CBDB123" w14:textId="77777777" w:rsidR="00605A37" w:rsidRPr="0071285F" w:rsidRDefault="00605A37" w:rsidP="00A41178">
            <w:pPr>
              <w:rPr>
                <w:rFonts w:eastAsia="Times New Roman" w:cs="Arial"/>
                <w:b/>
                <w:bCs/>
                <w:color w:val="000000"/>
                <w:sz w:val="20"/>
                <w:szCs w:val="20"/>
                <w:lang w:val="es-ES"/>
              </w:rPr>
            </w:pPr>
            <w:r w:rsidRPr="0071285F">
              <w:rPr>
                <w:rFonts w:eastAsia="Times New Roman" w:cs="Arial"/>
                <w:b/>
                <w:bCs/>
                <w:color w:val="000000"/>
                <w:sz w:val="20"/>
                <w:szCs w:val="20"/>
                <w:lang w:val="es-ES"/>
              </w:rPr>
              <w:t>Importe total</w:t>
            </w:r>
          </w:p>
          <w:p w14:paraId="66D91CAA" w14:textId="2577350E" w:rsidR="00605A37" w:rsidRPr="0071285F" w:rsidRDefault="00605A37" w:rsidP="00A41178">
            <w:pPr>
              <w:rPr>
                <w:rFonts w:eastAsia="Times New Roman" w:cs="Arial"/>
                <w:b/>
                <w:bCs/>
                <w:color w:val="000000"/>
                <w:sz w:val="20"/>
                <w:szCs w:val="20"/>
                <w:lang w:val="es-ES"/>
              </w:rPr>
            </w:pPr>
          </w:p>
        </w:tc>
        <w:tc>
          <w:tcPr>
            <w:tcW w:w="1099" w:type="pct"/>
            <w:tcBorders>
              <w:top w:val="single" w:sz="4" w:space="0" w:color="auto"/>
              <w:left w:val="single" w:sz="4" w:space="0" w:color="auto"/>
              <w:bottom w:val="single" w:sz="4" w:space="0" w:color="auto"/>
              <w:right w:val="single" w:sz="4" w:space="0" w:color="auto"/>
            </w:tcBorders>
            <w:noWrap/>
            <w:vAlign w:val="center"/>
            <w:hideMark/>
          </w:tcPr>
          <w:p w14:paraId="322D98D9" w14:textId="452F6E83" w:rsidR="00605A37" w:rsidRPr="0071285F" w:rsidRDefault="00605A37" w:rsidP="00A41178">
            <w:pPr>
              <w:jc w:val="center"/>
              <w:rPr>
                <w:rFonts w:eastAsia="Times New Roman" w:cs="Arial"/>
                <w:b/>
                <w:bCs/>
                <w:color w:val="000000"/>
                <w:sz w:val="20"/>
                <w:szCs w:val="20"/>
                <w:lang w:val="es-ES"/>
              </w:rPr>
            </w:pPr>
            <w:r w:rsidRPr="0071285F">
              <w:rPr>
                <w:rFonts w:eastAsia="Times New Roman" w:cs="Arial"/>
                <w:b/>
                <w:bCs/>
                <w:color w:val="000000"/>
                <w:sz w:val="20"/>
                <w:szCs w:val="20"/>
                <w:lang w:val="es-ES"/>
              </w:rPr>
              <w:t>18,25</w:t>
            </w:r>
          </w:p>
        </w:tc>
        <w:tc>
          <w:tcPr>
            <w:tcW w:w="1248" w:type="pct"/>
            <w:tcBorders>
              <w:top w:val="single" w:sz="4" w:space="0" w:color="auto"/>
              <w:left w:val="nil"/>
              <w:bottom w:val="single" w:sz="4" w:space="0" w:color="auto"/>
              <w:right w:val="single" w:sz="4" w:space="0" w:color="auto"/>
            </w:tcBorders>
            <w:noWrap/>
            <w:vAlign w:val="center"/>
            <w:hideMark/>
          </w:tcPr>
          <w:p w14:paraId="1A4D96AC" w14:textId="2AE95E15" w:rsidR="00605A37" w:rsidRPr="0071285F" w:rsidRDefault="008323C2" w:rsidP="00A41178">
            <w:pPr>
              <w:jc w:val="center"/>
              <w:rPr>
                <w:rFonts w:eastAsia="Times New Roman" w:cs="Arial"/>
                <w:b/>
                <w:bCs/>
                <w:color w:val="000000"/>
                <w:sz w:val="20"/>
                <w:szCs w:val="20"/>
                <w:lang w:val="es-ES"/>
              </w:rPr>
            </w:pPr>
            <w:r>
              <w:rPr>
                <w:rFonts w:eastAsia="Times New Roman" w:cs="Arial"/>
                <w:b/>
                <w:bCs/>
                <w:color w:val="000000"/>
                <w:sz w:val="20"/>
                <w:szCs w:val="20"/>
                <w:lang w:val="es-ES"/>
              </w:rPr>
              <w:t>19</w:t>
            </w:r>
            <w:r w:rsidR="00605A37" w:rsidRPr="0071285F">
              <w:rPr>
                <w:rFonts w:eastAsia="Times New Roman" w:cs="Arial"/>
                <w:b/>
                <w:bCs/>
                <w:color w:val="000000"/>
                <w:sz w:val="20"/>
                <w:szCs w:val="20"/>
                <w:lang w:val="es-ES"/>
              </w:rPr>
              <w:t>,25</w:t>
            </w:r>
          </w:p>
        </w:tc>
        <w:tc>
          <w:tcPr>
            <w:tcW w:w="1310" w:type="pct"/>
            <w:tcBorders>
              <w:top w:val="single" w:sz="4" w:space="0" w:color="auto"/>
              <w:left w:val="nil"/>
              <w:bottom w:val="single" w:sz="4" w:space="0" w:color="auto"/>
              <w:right w:val="single" w:sz="4" w:space="0" w:color="auto"/>
            </w:tcBorders>
            <w:shd w:val="clear" w:color="auto" w:fill="E7E6E6" w:themeFill="background2"/>
            <w:vAlign w:val="center"/>
          </w:tcPr>
          <w:p w14:paraId="67D22AED" w14:textId="10DBF8EA" w:rsidR="00AD0920" w:rsidRDefault="00AD0920" w:rsidP="00AD0920">
            <w:pPr>
              <w:jc w:val="center"/>
              <w:rPr>
                <w:rFonts w:eastAsia="Times New Roman" w:cs="Arial"/>
                <w:b/>
                <w:bCs/>
                <w:color w:val="000000"/>
                <w:sz w:val="20"/>
                <w:szCs w:val="20"/>
              </w:rPr>
            </w:pPr>
            <w:r>
              <w:rPr>
                <w:rFonts w:eastAsia="Times New Roman" w:cs="Arial"/>
                <w:b/>
                <w:bCs/>
                <w:color w:val="000000"/>
                <w:sz w:val="20"/>
                <w:szCs w:val="20"/>
              </w:rPr>
              <w:t>20.</w:t>
            </w:r>
            <w:r w:rsidRPr="0047373A">
              <w:rPr>
                <w:rFonts w:eastAsia="Times New Roman" w:cs="Arial"/>
                <w:b/>
                <w:bCs/>
                <w:color w:val="000000"/>
                <w:sz w:val="20"/>
                <w:szCs w:val="20"/>
              </w:rPr>
              <w:t>25</w:t>
            </w:r>
          </w:p>
        </w:tc>
      </w:tr>
    </w:tbl>
    <w:p w14:paraId="663F4472" w14:textId="77777777" w:rsidR="008B29B9" w:rsidRPr="0071285F" w:rsidRDefault="008B29B9" w:rsidP="003564C1">
      <w:pPr>
        <w:spacing w:before="93"/>
        <w:ind w:right="-42"/>
        <w:jc w:val="right"/>
        <w:rPr>
          <w:rFonts w:cs="Arial"/>
          <w:b/>
          <w:lang w:val="es-ES"/>
        </w:rPr>
        <w:sectPr w:rsidR="008B29B9" w:rsidRPr="0071285F" w:rsidSect="00677684">
          <w:headerReference w:type="first" r:id="rId24"/>
          <w:pgSz w:w="11906" w:h="16838" w:code="9"/>
          <w:pgMar w:top="1440" w:right="1440" w:bottom="1440" w:left="1440" w:header="720" w:footer="720" w:gutter="0"/>
          <w:cols w:space="720"/>
          <w:titlePg/>
          <w:docGrid w:linePitch="360"/>
        </w:sectPr>
      </w:pPr>
    </w:p>
    <w:p w14:paraId="340DE07E" w14:textId="7453FFA1" w:rsidR="0036265E" w:rsidRPr="0071285F" w:rsidRDefault="0024194A" w:rsidP="00E96881">
      <w:pPr>
        <w:spacing w:after="0" w:line="240" w:lineRule="auto"/>
        <w:jc w:val="right"/>
        <w:rPr>
          <w:rFonts w:cs="Arial"/>
          <w:b/>
          <w:bCs/>
          <w:lang w:val="es-ES"/>
        </w:rPr>
      </w:pPr>
      <w:r w:rsidRPr="0071285F">
        <w:rPr>
          <w:rFonts w:cs="Arial"/>
          <w:b/>
          <w:bCs/>
          <w:lang w:val="es-ES"/>
        </w:rPr>
        <w:lastRenderedPageBreak/>
        <w:t>ANEXO 3</w:t>
      </w:r>
    </w:p>
    <w:p w14:paraId="136A024A" w14:textId="77777777" w:rsidR="0036265E" w:rsidRPr="0071285F" w:rsidRDefault="0036265E" w:rsidP="00E96881">
      <w:pPr>
        <w:spacing w:after="0" w:line="240" w:lineRule="auto"/>
        <w:jc w:val="both"/>
        <w:rPr>
          <w:rFonts w:cs="Arial"/>
          <w:b/>
          <w:bCs/>
          <w:lang w:val="es-ES"/>
        </w:rPr>
      </w:pPr>
    </w:p>
    <w:p w14:paraId="20FE5410" w14:textId="77777777" w:rsidR="00E96881" w:rsidRPr="0071285F" w:rsidRDefault="00E96881" w:rsidP="00E96881">
      <w:pPr>
        <w:spacing w:after="0" w:line="240" w:lineRule="auto"/>
        <w:jc w:val="both"/>
        <w:rPr>
          <w:rFonts w:cs="Arial"/>
          <w:b/>
          <w:bCs/>
          <w:lang w:val="es-ES"/>
        </w:rPr>
      </w:pPr>
    </w:p>
    <w:p w14:paraId="64E6936B" w14:textId="1A023723" w:rsidR="0036265E" w:rsidRPr="0071285F" w:rsidRDefault="0024400E" w:rsidP="00E96881">
      <w:pPr>
        <w:spacing w:after="0" w:line="240" w:lineRule="auto"/>
        <w:jc w:val="center"/>
        <w:rPr>
          <w:rFonts w:cs="Arial"/>
          <w:b/>
          <w:bCs/>
          <w:lang w:val="es-ES"/>
        </w:rPr>
      </w:pPr>
      <w:r w:rsidRPr="0071285F">
        <w:rPr>
          <w:rFonts w:cs="Arial"/>
          <w:b/>
          <w:bCs/>
          <w:lang w:val="es-ES"/>
        </w:rPr>
        <w:t>ANTECEDENTES Y JUSTIFICACIÓN DE LA GESTIÓN DE DATOS DE ESPECIES INCLUIDAS EN LA CMS</w:t>
      </w:r>
    </w:p>
    <w:p w14:paraId="1F097E55" w14:textId="77777777" w:rsidR="00E96881" w:rsidRPr="0071285F" w:rsidRDefault="00E96881" w:rsidP="00E96881">
      <w:pPr>
        <w:spacing w:after="0" w:line="240" w:lineRule="auto"/>
        <w:jc w:val="both"/>
        <w:rPr>
          <w:rFonts w:cs="Arial"/>
          <w:b/>
          <w:bCs/>
          <w:lang w:val="es-ES"/>
        </w:rPr>
      </w:pPr>
    </w:p>
    <w:p w14:paraId="32F9D5AC" w14:textId="77777777" w:rsidR="0024400E" w:rsidRPr="0071285F" w:rsidRDefault="0024400E" w:rsidP="00E96881">
      <w:pPr>
        <w:spacing w:after="0" w:line="240" w:lineRule="auto"/>
        <w:jc w:val="both"/>
        <w:rPr>
          <w:rFonts w:cs="Arial"/>
          <w:b/>
          <w:bCs/>
          <w:lang w:val="es-ES"/>
        </w:rPr>
      </w:pPr>
    </w:p>
    <w:p w14:paraId="7CB25519" w14:textId="3C6DCE87" w:rsidR="0036265E" w:rsidRPr="00947C3D" w:rsidRDefault="00D51BD6" w:rsidP="00E96881">
      <w:pPr>
        <w:spacing w:after="0" w:line="240" w:lineRule="auto"/>
        <w:jc w:val="both"/>
        <w:rPr>
          <w:rFonts w:eastAsia="Roboto" w:cs="Arial"/>
          <w:kern w:val="24"/>
          <w:lang w:val="es-ES" w:eastAsia="en-GB"/>
        </w:rPr>
      </w:pPr>
      <w:r w:rsidRPr="0071285F">
        <w:rPr>
          <w:rFonts w:cs="Arial"/>
          <w:b/>
          <w:bCs/>
          <w:lang w:val="es-ES"/>
        </w:rPr>
        <w:t xml:space="preserve">Presupuesto propuesto: </w:t>
      </w:r>
      <w:r w:rsidR="00AD267C">
        <w:rPr>
          <w:rFonts w:cs="Arial"/>
          <w:b/>
          <w:bCs/>
          <w:lang w:val="es-ES"/>
        </w:rPr>
        <w:t>36 050</w:t>
      </w:r>
      <w:r w:rsidRPr="0071285F">
        <w:rPr>
          <w:rFonts w:cs="Arial"/>
          <w:b/>
          <w:bCs/>
          <w:lang w:val="es-ES"/>
        </w:rPr>
        <w:t> €</w:t>
      </w:r>
    </w:p>
    <w:p w14:paraId="2007097A" w14:textId="77777777" w:rsidR="00E96881" w:rsidRPr="0071285F" w:rsidRDefault="00E96881" w:rsidP="00E96881">
      <w:pPr>
        <w:spacing w:after="0" w:line="240" w:lineRule="auto"/>
        <w:jc w:val="both"/>
        <w:rPr>
          <w:rFonts w:cs="Arial"/>
          <w:lang w:val="es-ES"/>
        </w:rPr>
      </w:pPr>
    </w:p>
    <w:p w14:paraId="60778921" w14:textId="4A404E42" w:rsidR="0036265E" w:rsidRPr="0071285F" w:rsidRDefault="0036265E" w:rsidP="00E96881">
      <w:pPr>
        <w:spacing w:after="0" w:line="240" w:lineRule="auto"/>
        <w:jc w:val="both"/>
        <w:rPr>
          <w:rFonts w:cs="Arial"/>
          <w:lang w:val="es-ES"/>
        </w:rPr>
      </w:pPr>
      <w:r w:rsidRPr="0071285F">
        <w:rPr>
          <w:rFonts w:cs="Arial"/>
          <w:lang w:val="es-ES"/>
        </w:rPr>
        <w:t xml:space="preserve">En el párrafo 1 del Artículo VI de la Convención se solicita a la Secretaría que mantenga una lista actualizada de los Estados del área de distribución de las especies migratorias incluidas en los Apéndices I y II, utilizando la información recibida de las Partes. La Secretaría mantiene la lista de 677 especies en una base de datos en línea de la lista de especies de la CMS. Además, existen sitios web específicos para determinadas listas de especies de los instrumentos de la Familia CMS (Acuerdos y Memorandos de Entendimiento). El Centro Mundial de Monitoreo de la Conservación del Medio Ambiente del Programa de las Naciones Unidas para el Medio Ambiente (PNUMA–WCMC) ha desarrollado una base de datos independiente, </w:t>
      </w:r>
      <w:proofErr w:type="spellStart"/>
      <w:r w:rsidRPr="0071285F">
        <w:rPr>
          <w:rFonts w:cs="Arial"/>
          <w:lang w:val="es-ES"/>
        </w:rPr>
        <w:t>Species</w:t>
      </w:r>
      <w:proofErr w:type="spellEnd"/>
      <w:r w:rsidRPr="0071285F">
        <w:rPr>
          <w:rFonts w:cs="Arial"/>
          <w:lang w:val="es-ES"/>
        </w:rPr>
        <w:t xml:space="preserve">+, que ofrece una lista más amplia de 1353 especies migratorias incluidas en la CMS y en los instrumentos de la familia CMS, incluidas aquellas cubiertas por inscripciones de nivel taxonómico superior en la CMS (es decir, a nivel de género o de familia). </w:t>
      </w:r>
    </w:p>
    <w:p w14:paraId="07007A69" w14:textId="77777777" w:rsidR="00E96881" w:rsidRPr="0071285F" w:rsidRDefault="00E96881" w:rsidP="00E96881">
      <w:pPr>
        <w:spacing w:after="0" w:line="240" w:lineRule="auto"/>
        <w:jc w:val="both"/>
        <w:rPr>
          <w:rFonts w:cs="Arial"/>
          <w:lang w:val="es-ES"/>
        </w:rPr>
      </w:pPr>
    </w:p>
    <w:p w14:paraId="64D4AA4D" w14:textId="57EBAAB3" w:rsidR="0036265E" w:rsidRPr="0071285F" w:rsidRDefault="0036265E" w:rsidP="00E96881">
      <w:pPr>
        <w:spacing w:after="0" w:line="240" w:lineRule="auto"/>
        <w:jc w:val="both"/>
        <w:rPr>
          <w:rFonts w:cs="Arial"/>
          <w:lang w:val="es-ES"/>
        </w:rPr>
      </w:pPr>
      <w:r w:rsidRPr="0071285F">
        <w:rPr>
          <w:rFonts w:cs="Arial"/>
          <w:lang w:val="es-ES"/>
        </w:rPr>
        <w:t xml:space="preserve">Sin embargo, la lista Especies de la CMS no se ha actualizado de forma regular en la última década y, aunque el PNUMA–WCMC la ha mantenido al día en </w:t>
      </w:r>
      <w:proofErr w:type="spellStart"/>
      <w:r w:rsidRPr="0071285F">
        <w:rPr>
          <w:rFonts w:cs="Arial"/>
          <w:lang w:val="es-ES"/>
        </w:rPr>
        <w:t>Species</w:t>
      </w:r>
      <w:proofErr w:type="spellEnd"/>
      <w:r w:rsidRPr="0071285F">
        <w:rPr>
          <w:rFonts w:cs="Arial"/>
          <w:lang w:val="es-ES"/>
        </w:rPr>
        <w:t xml:space="preserve">+, no se han llevado a cabo actualizaciones sistemáticas de los datos sobre los Estados del área de distribución. </w:t>
      </w:r>
    </w:p>
    <w:p w14:paraId="2266A650" w14:textId="77777777" w:rsidR="002C2043" w:rsidRPr="0071285F" w:rsidRDefault="002C2043" w:rsidP="00E96881">
      <w:pPr>
        <w:spacing w:after="0" w:line="240" w:lineRule="auto"/>
        <w:jc w:val="both"/>
        <w:rPr>
          <w:rFonts w:cs="Arial"/>
          <w:lang w:val="es-ES"/>
        </w:rPr>
      </w:pPr>
    </w:p>
    <w:p w14:paraId="4D963AB7" w14:textId="1382F7BC" w:rsidR="0036265E" w:rsidRDefault="0036265E" w:rsidP="00E96881">
      <w:pPr>
        <w:spacing w:after="0" w:line="240" w:lineRule="auto"/>
        <w:jc w:val="both"/>
        <w:rPr>
          <w:rFonts w:cs="Arial"/>
          <w:lang w:val="es-ES"/>
        </w:rPr>
      </w:pPr>
      <w:r w:rsidRPr="0071285F">
        <w:rPr>
          <w:rFonts w:cs="Arial"/>
          <w:lang w:val="es-ES"/>
        </w:rPr>
        <w:t>Se está llevando a cabo una actualización exhaustiva de la información contenida en estas bases de datos, aprobada por la 56.a reunión del Comité Permanente (documento UNEP/CMS/StC.56/Inf.23), utilizando los ahorros identificados en el presupuesto general del Fondo Fiduciario, conforme a la Resolución 14.2. Una vez finalizada esta actualización inicial, la gestión continuada y a largo plazo de los nombres de las especies inscritas en la CMS y de los Estados del área de distribución requerirá una financiación sostenible, conforme a la propuesta que figura en la tabla siguiente.</w:t>
      </w:r>
    </w:p>
    <w:p w14:paraId="09322AE3" w14:textId="77777777" w:rsidR="0035077E" w:rsidRDefault="0035077E" w:rsidP="00E96881">
      <w:pPr>
        <w:spacing w:after="0" w:line="240" w:lineRule="auto"/>
        <w:jc w:val="both"/>
        <w:rPr>
          <w:rFonts w:cs="Arial"/>
          <w:lang w:val="es-ES"/>
        </w:rPr>
      </w:pPr>
    </w:p>
    <w:tbl>
      <w:tblPr>
        <w:tblStyle w:val="TableGrid"/>
        <w:tblW w:w="0" w:type="auto"/>
        <w:tblLook w:val="04A0" w:firstRow="1" w:lastRow="0" w:firstColumn="1" w:lastColumn="0" w:noHBand="0" w:noVBand="1"/>
      </w:tblPr>
      <w:tblGrid>
        <w:gridCol w:w="1694"/>
        <w:gridCol w:w="5894"/>
        <w:gridCol w:w="1428"/>
      </w:tblGrid>
      <w:tr w:rsidR="0036265E" w:rsidRPr="0071285F" w14:paraId="5FF4A176" w14:textId="77777777" w:rsidTr="008323C2">
        <w:trPr>
          <w:tblHeader/>
        </w:trPr>
        <w:tc>
          <w:tcPr>
            <w:tcW w:w="1694" w:type="dxa"/>
            <w:vAlign w:val="center"/>
          </w:tcPr>
          <w:p w14:paraId="17576A28" w14:textId="77777777" w:rsidR="0036265E" w:rsidRPr="0071285F" w:rsidRDefault="0036265E" w:rsidP="000A593F">
            <w:pPr>
              <w:spacing w:line="256" w:lineRule="auto"/>
              <w:rPr>
                <w:rFonts w:eastAsia="Roboto" w:cs="Arial"/>
                <w:b/>
                <w:bCs/>
                <w:i/>
                <w:iCs/>
                <w:color w:val="000000"/>
                <w:kern w:val="24"/>
                <w:sz w:val="20"/>
                <w:szCs w:val="20"/>
                <w:lang w:val="es-ES"/>
              </w:rPr>
            </w:pPr>
            <w:r w:rsidRPr="0071285F">
              <w:rPr>
                <w:rFonts w:eastAsia="Roboto" w:cs="Arial"/>
                <w:b/>
                <w:bCs/>
                <w:i/>
                <w:iCs/>
                <w:color w:val="000000"/>
                <w:kern w:val="24"/>
                <w:sz w:val="20"/>
                <w:szCs w:val="20"/>
                <w:lang w:val="es-ES"/>
              </w:rPr>
              <w:t>Actividad</w:t>
            </w:r>
          </w:p>
        </w:tc>
        <w:tc>
          <w:tcPr>
            <w:tcW w:w="5894" w:type="dxa"/>
            <w:vAlign w:val="center"/>
          </w:tcPr>
          <w:p w14:paraId="0F9034AF" w14:textId="77777777" w:rsidR="0036265E" w:rsidRPr="0071285F" w:rsidRDefault="0036265E" w:rsidP="000A593F">
            <w:pPr>
              <w:spacing w:line="256" w:lineRule="auto"/>
              <w:rPr>
                <w:rFonts w:eastAsia="Roboto" w:cs="Arial"/>
                <w:b/>
                <w:bCs/>
                <w:i/>
                <w:iCs/>
                <w:color w:val="000000"/>
                <w:kern w:val="24"/>
                <w:sz w:val="20"/>
                <w:szCs w:val="20"/>
                <w:lang w:val="es-ES"/>
              </w:rPr>
            </w:pPr>
            <w:r w:rsidRPr="0071285F">
              <w:rPr>
                <w:rFonts w:eastAsia="Roboto" w:cs="Arial"/>
                <w:b/>
                <w:bCs/>
                <w:i/>
                <w:iCs/>
                <w:color w:val="000000"/>
                <w:kern w:val="24"/>
                <w:sz w:val="20"/>
                <w:szCs w:val="20"/>
                <w:lang w:val="es-ES"/>
              </w:rPr>
              <w:t>Descripción</w:t>
            </w:r>
          </w:p>
        </w:tc>
        <w:tc>
          <w:tcPr>
            <w:tcW w:w="1428" w:type="dxa"/>
            <w:vAlign w:val="center"/>
          </w:tcPr>
          <w:p w14:paraId="3C6A9576" w14:textId="41F071DE" w:rsidR="0036265E" w:rsidRPr="0071285F" w:rsidRDefault="0036265E" w:rsidP="000A593F">
            <w:pPr>
              <w:spacing w:line="257" w:lineRule="auto"/>
              <w:rPr>
                <w:rFonts w:eastAsia="Roboto" w:cs="Arial"/>
                <w:b/>
                <w:bCs/>
                <w:i/>
                <w:iCs/>
                <w:kern w:val="24"/>
                <w:sz w:val="20"/>
                <w:szCs w:val="20"/>
                <w:lang w:val="es-ES" w:eastAsia="en-GB"/>
              </w:rPr>
            </w:pPr>
            <w:r w:rsidRPr="0071285F">
              <w:rPr>
                <w:rFonts w:eastAsia="Roboto" w:cs="Arial"/>
                <w:b/>
                <w:bCs/>
                <w:i/>
                <w:iCs/>
                <w:kern w:val="24"/>
                <w:sz w:val="20"/>
                <w:szCs w:val="20"/>
                <w:lang w:val="es-ES" w:eastAsia="es-US"/>
              </w:rPr>
              <w:t>Presupuesto propuesto (€)</w:t>
            </w:r>
          </w:p>
        </w:tc>
      </w:tr>
      <w:tr w:rsidR="0036265E" w:rsidRPr="0071285F" w14:paraId="446DCDC2" w14:textId="77777777" w:rsidTr="008323C2">
        <w:tc>
          <w:tcPr>
            <w:tcW w:w="1694" w:type="dxa"/>
          </w:tcPr>
          <w:p w14:paraId="46E324A7" w14:textId="5A9C10B1" w:rsidR="0036265E" w:rsidRPr="0071285F" w:rsidRDefault="0036265E" w:rsidP="000A593F">
            <w:pPr>
              <w:spacing w:line="256" w:lineRule="auto"/>
              <w:rPr>
                <w:rFonts w:eastAsia="Roboto" w:cs="Arial"/>
                <w:color w:val="000000"/>
                <w:kern w:val="24"/>
                <w:sz w:val="20"/>
                <w:szCs w:val="20"/>
                <w:lang w:val="es-ES"/>
              </w:rPr>
            </w:pPr>
            <w:r w:rsidRPr="0071285F">
              <w:rPr>
                <w:rFonts w:eastAsia="Roboto" w:cs="Arial"/>
                <w:color w:val="000000"/>
                <w:kern w:val="24"/>
                <w:sz w:val="20"/>
                <w:szCs w:val="20"/>
                <w:lang w:val="es-ES"/>
              </w:rPr>
              <w:t>Actualizaciones tras la COP15</w:t>
            </w:r>
          </w:p>
          <w:p w14:paraId="1301ED04" w14:textId="77777777" w:rsidR="0036265E" w:rsidRPr="0071285F" w:rsidRDefault="0036265E" w:rsidP="000A593F">
            <w:pPr>
              <w:spacing w:line="256" w:lineRule="auto"/>
              <w:rPr>
                <w:rFonts w:eastAsia="Roboto" w:cs="Arial"/>
                <w:color w:val="000000"/>
                <w:kern w:val="24"/>
                <w:sz w:val="20"/>
                <w:szCs w:val="20"/>
                <w:lang w:val="es-ES"/>
              </w:rPr>
            </w:pPr>
          </w:p>
          <w:p w14:paraId="4BEE7DD5" w14:textId="77777777" w:rsidR="0036265E" w:rsidRPr="0071285F" w:rsidRDefault="0036265E" w:rsidP="000A593F">
            <w:pPr>
              <w:spacing w:line="257" w:lineRule="auto"/>
              <w:rPr>
                <w:rFonts w:eastAsia="Roboto" w:cs="Arial"/>
                <w:kern w:val="24"/>
                <w:sz w:val="20"/>
                <w:szCs w:val="20"/>
                <w:lang w:val="es-ES" w:eastAsia="en-GB"/>
              </w:rPr>
            </w:pPr>
            <w:r w:rsidRPr="0071285F">
              <w:rPr>
                <w:rFonts w:eastAsia="Roboto" w:cs="Arial"/>
                <w:color w:val="000000"/>
                <w:kern w:val="24"/>
                <w:sz w:val="20"/>
                <w:szCs w:val="20"/>
                <w:lang w:val="es-ES"/>
              </w:rPr>
              <w:t>(listados, nomenclatura, distribución)</w:t>
            </w:r>
          </w:p>
        </w:tc>
        <w:tc>
          <w:tcPr>
            <w:tcW w:w="5894" w:type="dxa"/>
          </w:tcPr>
          <w:p w14:paraId="175E23E1" w14:textId="26656226" w:rsidR="0036265E" w:rsidRPr="0071285F" w:rsidRDefault="0036265E" w:rsidP="000A593F">
            <w:pPr>
              <w:spacing w:line="256" w:lineRule="auto"/>
              <w:jc w:val="both"/>
              <w:rPr>
                <w:rFonts w:eastAsia="Roboto" w:cs="Arial"/>
                <w:color w:val="000000"/>
                <w:kern w:val="24"/>
                <w:sz w:val="20"/>
                <w:szCs w:val="20"/>
                <w:lang w:val="es-ES"/>
              </w:rPr>
            </w:pPr>
            <w:r w:rsidRPr="0071285F">
              <w:rPr>
                <w:rFonts w:eastAsia="Roboto" w:cs="Arial"/>
                <w:color w:val="000000"/>
                <w:kern w:val="24"/>
                <w:sz w:val="20"/>
                <w:szCs w:val="20"/>
                <w:lang w:val="es-ES"/>
              </w:rPr>
              <w:t>Garantizar que los datos de las especies se actualizan de acuerdo con decisiones tomadas en las COP</w:t>
            </w:r>
          </w:p>
          <w:p w14:paraId="11933DDE" w14:textId="49AC93D6" w:rsidR="0036265E" w:rsidRPr="0071285F" w:rsidRDefault="0036265E" w:rsidP="0036265E">
            <w:pPr>
              <w:pStyle w:val="ListParagraph"/>
              <w:numPr>
                <w:ilvl w:val="0"/>
                <w:numId w:val="22"/>
              </w:numPr>
              <w:spacing w:line="256" w:lineRule="auto"/>
              <w:jc w:val="both"/>
              <w:rPr>
                <w:rFonts w:eastAsia="Roboto" w:cs="Arial"/>
                <w:color w:val="000000"/>
                <w:kern w:val="24"/>
                <w:sz w:val="20"/>
                <w:szCs w:val="20"/>
                <w:lang w:val="es-ES"/>
              </w:rPr>
            </w:pPr>
            <w:r w:rsidRPr="0071285F">
              <w:rPr>
                <w:rFonts w:eastAsia="Roboto" w:cs="Arial"/>
                <w:color w:val="000000"/>
                <w:kern w:val="24"/>
                <w:sz w:val="20"/>
                <w:szCs w:val="20"/>
                <w:lang w:val="es-ES"/>
              </w:rPr>
              <w:t xml:space="preserve">Revisar los nuevos proyectos de apéndices tras las COP y reflejar los nuevos listados en </w:t>
            </w:r>
            <w:proofErr w:type="spellStart"/>
            <w:r w:rsidRPr="0071285F">
              <w:rPr>
                <w:rFonts w:eastAsia="Roboto" w:cs="Arial"/>
                <w:color w:val="000000"/>
                <w:kern w:val="24"/>
                <w:sz w:val="20"/>
                <w:szCs w:val="20"/>
                <w:lang w:val="es-ES"/>
              </w:rPr>
              <w:t>Species</w:t>
            </w:r>
            <w:proofErr w:type="spellEnd"/>
            <w:r w:rsidRPr="0071285F">
              <w:rPr>
                <w:rFonts w:eastAsia="Roboto" w:cs="Arial"/>
                <w:color w:val="000000"/>
                <w:kern w:val="24"/>
                <w:sz w:val="20"/>
                <w:szCs w:val="20"/>
                <w:lang w:val="es-ES"/>
              </w:rPr>
              <w:t>+, incluyendo información sobre la distribución, los nombres comunes y los sinónimos.</w:t>
            </w:r>
          </w:p>
          <w:p w14:paraId="58B919EE" w14:textId="128B193F" w:rsidR="0036265E" w:rsidRPr="0071285F" w:rsidRDefault="0036265E" w:rsidP="0036265E">
            <w:pPr>
              <w:pStyle w:val="ListParagraph"/>
              <w:numPr>
                <w:ilvl w:val="0"/>
                <w:numId w:val="22"/>
              </w:numPr>
              <w:spacing w:line="257" w:lineRule="auto"/>
              <w:jc w:val="both"/>
              <w:rPr>
                <w:rFonts w:eastAsia="Roboto" w:cs="Arial"/>
                <w:kern w:val="24"/>
                <w:sz w:val="20"/>
                <w:szCs w:val="20"/>
                <w:lang w:val="es-ES"/>
              </w:rPr>
            </w:pPr>
            <w:r w:rsidRPr="0071285F">
              <w:rPr>
                <w:rFonts w:eastAsia="Roboto" w:cs="Arial"/>
                <w:color w:val="000000"/>
                <w:kern w:val="24"/>
                <w:sz w:val="20"/>
                <w:szCs w:val="20"/>
                <w:lang w:val="es-ES"/>
              </w:rPr>
              <w:t xml:space="preserve">Realizar los cambios taxonómicos necesarios que surjan de las decisiones tomadas en las COP en </w:t>
            </w:r>
            <w:proofErr w:type="spellStart"/>
            <w:r w:rsidRPr="0071285F">
              <w:rPr>
                <w:rFonts w:eastAsia="Roboto" w:cs="Arial"/>
                <w:color w:val="000000"/>
                <w:kern w:val="24"/>
                <w:sz w:val="20"/>
                <w:szCs w:val="20"/>
                <w:lang w:val="es-ES"/>
              </w:rPr>
              <w:t>Species</w:t>
            </w:r>
            <w:proofErr w:type="spellEnd"/>
            <w:r w:rsidRPr="0071285F">
              <w:rPr>
                <w:rFonts w:eastAsia="Roboto" w:cs="Arial"/>
                <w:color w:val="000000"/>
                <w:kern w:val="24"/>
                <w:sz w:val="20"/>
                <w:szCs w:val="20"/>
                <w:lang w:val="es-ES"/>
              </w:rPr>
              <w:t xml:space="preserve">+. </w:t>
            </w:r>
          </w:p>
          <w:p w14:paraId="5024A6B6" w14:textId="001BC79F" w:rsidR="0036265E" w:rsidRPr="0071285F" w:rsidRDefault="0036265E" w:rsidP="0036265E">
            <w:pPr>
              <w:pStyle w:val="ListParagraph"/>
              <w:numPr>
                <w:ilvl w:val="0"/>
                <w:numId w:val="22"/>
              </w:numPr>
              <w:spacing w:line="257" w:lineRule="auto"/>
              <w:jc w:val="both"/>
              <w:rPr>
                <w:rFonts w:eastAsia="Roboto" w:cs="Arial"/>
                <w:kern w:val="24"/>
                <w:sz w:val="20"/>
                <w:szCs w:val="20"/>
                <w:lang w:val="es-ES"/>
              </w:rPr>
            </w:pPr>
            <w:r w:rsidRPr="0071285F">
              <w:rPr>
                <w:rFonts w:eastAsia="Roboto" w:cs="Arial"/>
                <w:color w:val="000000"/>
                <w:kern w:val="24"/>
                <w:sz w:val="20"/>
                <w:szCs w:val="20"/>
                <w:lang w:val="es-ES"/>
              </w:rPr>
              <w:t xml:space="preserve">Facilitar detalles de las actualizaciones necesarias en la base de datos de la Lista de especies. </w:t>
            </w:r>
          </w:p>
        </w:tc>
        <w:tc>
          <w:tcPr>
            <w:tcW w:w="1428" w:type="dxa"/>
          </w:tcPr>
          <w:p w14:paraId="291C797F" w14:textId="77777777" w:rsidR="0036265E" w:rsidRPr="0071285F" w:rsidRDefault="0036265E" w:rsidP="000A593F">
            <w:pPr>
              <w:spacing w:line="257" w:lineRule="auto"/>
              <w:jc w:val="right"/>
              <w:rPr>
                <w:rFonts w:eastAsia="Roboto" w:cs="Arial"/>
                <w:kern w:val="24"/>
                <w:sz w:val="20"/>
                <w:szCs w:val="20"/>
                <w:lang w:val="es-ES" w:eastAsia="en-GB"/>
              </w:rPr>
            </w:pPr>
            <w:r w:rsidRPr="0071285F">
              <w:rPr>
                <w:rFonts w:eastAsia="Roboto" w:cs="Arial"/>
                <w:kern w:val="24"/>
                <w:sz w:val="20"/>
                <w:szCs w:val="20"/>
                <w:lang w:val="es-ES" w:eastAsia="es-US"/>
              </w:rPr>
              <w:t>10 300</w:t>
            </w:r>
          </w:p>
        </w:tc>
      </w:tr>
      <w:tr w:rsidR="008323C2" w:rsidRPr="008323C2" w14:paraId="560E3093" w14:textId="77777777" w:rsidTr="00791B08">
        <w:trPr>
          <w:trHeight w:val="2213"/>
        </w:trPr>
        <w:tc>
          <w:tcPr>
            <w:tcW w:w="1694" w:type="dxa"/>
          </w:tcPr>
          <w:p w14:paraId="434D6545" w14:textId="77777777" w:rsidR="008323C2" w:rsidRPr="0071285F" w:rsidRDefault="008323C2" w:rsidP="000A593F">
            <w:pPr>
              <w:spacing w:line="256" w:lineRule="auto"/>
              <w:rPr>
                <w:rFonts w:eastAsia="Roboto" w:cs="Arial"/>
                <w:color w:val="000000"/>
                <w:kern w:val="24"/>
                <w:sz w:val="20"/>
                <w:szCs w:val="20"/>
                <w:lang w:val="es-ES"/>
              </w:rPr>
            </w:pPr>
            <w:r w:rsidRPr="0071285F">
              <w:rPr>
                <w:rFonts w:eastAsia="Roboto" w:cs="Arial"/>
                <w:color w:val="000000"/>
                <w:kern w:val="24"/>
                <w:sz w:val="20"/>
                <w:szCs w:val="20"/>
                <w:lang w:val="es-ES"/>
              </w:rPr>
              <w:t xml:space="preserve">Pre-COP16 </w:t>
            </w:r>
            <w:r>
              <w:rPr>
                <w:rFonts w:eastAsia="Roboto" w:cs="Arial"/>
                <w:color w:val="000000"/>
                <w:kern w:val="24"/>
                <w:sz w:val="20"/>
                <w:szCs w:val="20"/>
                <w:lang w:val="es-ES"/>
              </w:rPr>
              <w:t xml:space="preserve">y </w:t>
            </w:r>
            <w:r w:rsidRPr="0071285F">
              <w:rPr>
                <w:rFonts w:eastAsia="Roboto" w:cs="Arial"/>
                <w:color w:val="000000"/>
                <w:kern w:val="24"/>
                <w:sz w:val="20"/>
                <w:szCs w:val="20"/>
                <w:lang w:val="es-ES"/>
              </w:rPr>
              <w:t>Apoyo continuado</w:t>
            </w:r>
          </w:p>
          <w:p w14:paraId="437B7666" w14:textId="6CF31818" w:rsidR="008323C2" w:rsidRPr="0071285F" w:rsidRDefault="008323C2" w:rsidP="000A593F">
            <w:pPr>
              <w:spacing w:line="256" w:lineRule="auto"/>
              <w:rPr>
                <w:rFonts w:eastAsia="Roboto" w:cs="Arial"/>
                <w:color w:val="000000"/>
                <w:kern w:val="24"/>
                <w:sz w:val="20"/>
                <w:szCs w:val="20"/>
                <w:lang w:val="es-ES"/>
              </w:rPr>
            </w:pPr>
          </w:p>
        </w:tc>
        <w:tc>
          <w:tcPr>
            <w:tcW w:w="5894" w:type="dxa"/>
          </w:tcPr>
          <w:p w14:paraId="2FB84CD4" w14:textId="5025804E" w:rsidR="008323C2" w:rsidRPr="0071285F" w:rsidRDefault="008323C2" w:rsidP="000A593F">
            <w:pPr>
              <w:spacing w:line="256" w:lineRule="auto"/>
              <w:jc w:val="both"/>
              <w:rPr>
                <w:rFonts w:eastAsia="Roboto" w:cs="Arial"/>
                <w:color w:val="000000"/>
                <w:kern w:val="24"/>
                <w:sz w:val="20"/>
                <w:szCs w:val="20"/>
                <w:lang w:val="es-ES"/>
              </w:rPr>
            </w:pPr>
            <w:r w:rsidRPr="0071285F">
              <w:rPr>
                <w:rFonts w:eastAsia="Roboto" w:cs="Arial"/>
                <w:color w:val="000000"/>
                <w:kern w:val="24"/>
                <w:sz w:val="20"/>
                <w:szCs w:val="20"/>
                <w:lang w:val="es-ES"/>
              </w:rPr>
              <w:t xml:space="preserve">Responder a consultas directas y proporcionar asesoramiento puntual a la Secretaría y/o a las Partes de la CMS en relación con la distribución de las especies y su taxonomía/nomenclatura. Verificar los cambios en la información sobre los Estados del área de distribución indicados por las Partes de la CMS en sus informes nacionales, contrastándolos con la literatura científica, y actualizar </w:t>
            </w:r>
            <w:proofErr w:type="spellStart"/>
            <w:r w:rsidRPr="0071285F">
              <w:rPr>
                <w:rFonts w:eastAsia="Roboto" w:cs="Arial"/>
                <w:color w:val="000000"/>
                <w:kern w:val="24"/>
                <w:sz w:val="20"/>
                <w:szCs w:val="20"/>
                <w:lang w:val="es-ES"/>
              </w:rPr>
              <w:t>Species</w:t>
            </w:r>
            <w:proofErr w:type="spellEnd"/>
            <w:r w:rsidRPr="0071285F">
              <w:rPr>
                <w:rFonts w:eastAsia="Roboto" w:cs="Arial"/>
                <w:color w:val="000000"/>
                <w:kern w:val="24"/>
                <w:sz w:val="20"/>
                <w:szCs w:val="20"/>
                <w:lang w:val="es-ES"/>
              </w:rPr>
              <w:t xml:space="preserve">+ en consecuencia. </w:t>
            </w:r>
          </w:p>
        </w:tc>
        <w:tc>
          <w:tcPr>
            <w:tcW w:w="1428" w:type="dxa"/>
          </w:tcPr>
          <w:p w14:paraId="4C683D8D" w14:textId="359C52D9" w:rsidR="008323C2" w:rsidRPr="0071285F" w:rsidRDefault="008323C2" w:rsidP="000A593F">
            <w:pPr>
              <w:spacing w:line="257" w:lineRule="auto"/>
              <w:jc w:val="right"/>
              <w:rPr>
                <w:rFonts w:eastAsia="Roboto" w:cs="Arial"/>
                <w:kern w:val="24"/>
                <w:sz w:val="20"/>
                <w:szCs w:val="20"/>
                <w:lang w:val="es-ES" w:eastAsia="en-GB"/>
              </w:rPr>
            </w:pPr>
            <w:r w:rsidRPr="0071285F">
              <w:rPr>
                <w:rFonts w:eastAsia="Roboto" w:cs="Arial"/>
                <w:kern w:val="24"/>
                <w:sz w:val="20"/>
                <w:szCs w:val="20"/>
                <w:lang w:val="es-ES" w:eastAsia="es-US"/>
              </w:rPr>
              <w:t xml:space="preserve">10 </w:t>
            </w:r>
            <w:r>
              <w:rPr>
                <w:rFonts w:eastAsia="Roboto" w:cs="Arial"/>
                <w:kern w:val="24"/>
                <w:sz w:val="20"/>
                <w:szCs w:val="20"/>
                <w:lang w:val="es-ES" w:eastAsia="es-US"/>
              </w:rPr>
              <w:t>3</w:t>
            </w:r>
            <w:r w:rsidRPr="0071285F">
              <w:rPr>
                <w:rFonts w:eastAsia="Roboto" w:cs="Arial"/>
                <w:kern w:val="24"/>
                <w:sz w:val="20"/>
                <w:szCs w:val="20"/>
                <w:lang w:val="es-ES" w:eastAsia="es-US"/>
              </w:rPr>
              <w:t>00</w:t>
            </w:r>
          </w:p>
        </w:tc>
      </w:tr>
      <w:tr w:rsidR="0036265E" w:rsidRPr="0071285F" w14:paraId="3CB485E0" w14:textId="77777777" w:rsidTr="008323C2">
        <w:tc>
          <w:tcPr>
            <w:tcW w:w="1694" w:type="dxa"/>
          </w:tcPr>
          <w:p w14:paraId="38879D10" w14:textId="77777777" w:rsidR="0036265E" w:rsidRPr="0071285F" w:rsidRDefault="0036265E" w:rsidP="000A593F">
            <w:pPr>
              <w:spacing w:line="256" w:lineRule="auto"/>
              <w:rPr>
                <w:rFonts w:eastAsia="Roboto" w:cs="Arial"/>
                <w:color w:val="000000"/>
                <w:kern w:val="24"/>
                <w:sz w:val="20"/>
                <w:szCs w:val="20"/>
                <w:lang w:val="es-ES"/>
              </w:rPr>
            </w:pPr>
            <w:r w:rsidRPr="0071285F">
              <w:rPr>
                <w:rFonts w:eastAsia="Roboto" w:cs="Arial"/>
                <w:color w:val="000000"/>
                <w:kern w:val="24"/>
                <w:sz w:val="20"/>
                <w:szCs w:val="20"/>
                <w:lang w:val="es-ES"/>
              </w:rPr>
              <w:lastRenderedPageBreak/>
              <w:t>Instrumentos de la familia CMS</w:t>
            </w:r>
          </w:p>
        </w:tc>
        <w:tc>
          <w:tcPr>
            <w:tcW w:w="5894" w:type="dxa"/>
          </w:tcPr>
          <w:p w14:paraId="45A151A5" w14:textId="061AA59A" w:rsidR="0036265E" w:rsidRPr="0071285F" w:rsidRDefault="00AD267C" w:rsidP="000A593F">
            <w:pPr>
              <w:spacing w:line="256" w:lineRule="auto"/>
              <w:jc w:val="both"/>
              <w:rPr>
                <w:rFonts w:eastAsia="Roboto" w:cs="Arial"/>
                <w:color w:val="000000"/>
                <w:kern w:val="24"/>
                <w:sz w:val="20"/>
                <w:szCs w:val="20"/>
                <w:lang w:val="es-ES" w:eastAsia="en-GB"/>
              </w:rPr>
            </w:pPr>
            <w:r>
              <w:rPr>
                <w:rFonts w:eastAsia="Roboto" w:cs="Arial"/>
                <w:color w:val="000000"/>
                <w:kern w:val="24"/>
                <w:sz w:val="20"/>
                <w:szCs w:val="20"/>
                <w:lang w:val="es-ES" w:eastAsia="es-US"/>
              </w:rPr>
              <w:t>A</w:t>
            </w:r>
            <w:r w:rsidR="0036265E" w:rsidRPr="0071285F">
              <w:rPr>
                <w:rFonts w:eastAsia="Roboto" w:cs="Arial"/>
                <w:color w:val="000000"/>
                <w:kern w:val="24"/>
                <w:sz w:val="20"/>
                <w:szCs w:val="20"/>
                <w:lang w:val="es-ES" w:eastAsia="es-US"/>
              </w:rPr>
              <w:t xml:space="preserve">ctualizar </w:t>
            </w:r>
            <w:proofErr w:type="spellStart"/>
            <w:r w:rsidR="0036265E" w:rsidRPr="0071285F">
              <w:rPr>
                <w:rFonts w:eastAsia="Roboto" w:cs="Arial"/>
                <w:color w:val="000000"/>
                <w:kern w:val="24"/>
                <w:sz w:val="20"/>
                <w:szCs w:val="20"/>
                <w:lang w:val="es-ES" w:eastAsia="es-US"/>
              </w:rPr>
              <w:t>Species</w:t>
            </w:r>
            <w:proofErr w:type="spellEnd"/>
            <w:r w:rsidR="0036265E" w:rsidRPr="0071285F">
              <w:rPr>
                <w:rFonts w:eastAsia="Roboto" w:cs="Arial"/>
                <w:color w:val="000000"/>
                <w:kern w:val="24"/>
                <w:sz w:val="20"/>
                <w:szCs w:val="20"/>
                <w:lang w:val="es-ES" w:eastAsia="es-US"/>
              </w:rPr>
              <w:t>+</w:t>
            </w:r>
            <w:r w:rsidR="0033604E">
              <w:rPr>
                <w:rFonts w:eastAsia="Roboto" w:cs="Arial"/>
                <w:color w:val="000000"/>
                <w:kern w:val="24"/>
                <w:sz w:val="20"/>
                <w:szCs w:val="20"/>
                <w:lang w:val="es-ES" w:eastAsia="es-US"/>
              </w:rPr>
              <w:t xml:space="preserve"> </w:t>
            </w:r>
            <w:r w:rsidR="0033604E" w:rsidRPr="0033604E">
              <w:rPr>
                <w:rFonts w:eastAsia="Roboto" w:cs="Arial"/>
                <w:color w:val="000000"/>
                <w:kern w:val="24"/>
                <w:sz w:val="20"/>
                <w:szCs w:val="20"/>
                <w:lang w:val="es-ES" w:eastAsia="es-US"/>
              </w:rPr>
              <w:t>una vez durante el trienio</w:t>
            </w:r>
            <w:r w:rsidR="0036265E" w:rsidRPr="0071285F">
              <w:rPr>
                <w:rFonts w:eastAsia="Roboto" w:cs="Arial"/>
                <w:color w:val="000000"/>
                <w:kern w:val="24"/>
                <w:sz w:val="20"/>
                <w:szCs w:val="20"/>
                <w:lang w:val="es-ES" w:eastAsia="es-US"/>
              </w:rPr>
              <w:t xml:space="preserve"> para incluir las nuevas listados de instrumentos de la CMS, incluyendo comentarios sobre las posibles diferencias taxonómicas entre los Apéndices de la CMS y los instrumentos de la CMS. </w:t>
            </w:r>
          </w:p>
        </w:tc>
        <w:tc>
          <w:tcPr>
            <w:tcW w:w="1428" w:type="dxa"/>
          </w:tcPr>
          <w:p w14:paraId="58C5F0D2" w14:textId="474FABFC" w:rsidR="0036265E" w:rsidRPr="0071285F" w:rsidRDefault="004E2E04" w:rsidP="000A593F">
            <w:pPr>
              <w:spacing w:line="257" w:lineRule="auto"/>
              <w:jc w:val="right"/>
              <w:rPr>
                <w:rFonts w:eastAsia="Roboto" w:cs="Arial"/>
                <w:kern w:val="24"/>
                <w:sz w:val="20"/>
                <w:szCs w:val="20"/>
                <w:lang w:val="es-ES" w:eastAsia="en-GB"/>
              </w:rPr>
            </w:pPr>
            <w:r>
              <w:rPr>
                <w:rFonts w:eastAsia="Roboto" w:cs="Arial"/>
                <w:kern w:val="24"/>
                <w:sz w:val="20"/>
                <w:szCs w:val="20"/>
                <w:lang w:val="es-ES" w:eastAsia="es-US"/>
              </w:rPr>
              <w:t>5 100</w:t>
            </w:r>
          </w:p>
        </w:tc>
      </w:tr>
      <w:tr w:rsidR="0036265E" w:rsidRPr="0071285F" w14:paraId="05B624EC" w14:textId="77777777" w:rsidTr="008323C2">
        <w:tc>
          <w:tcPr>
            <w:tcW w:w="1694" w:type="dxa"/>
          </w:tcPr>
          <w:p w14:paraId="7480B731" w14:textId="77777777" w:rsidR="0036265E" w:rsidRPr="0071285F" w:rsidRDefault="0036265E" w:rsidP="000A593F">
            <w:pPr>
              <w:spacing w:line="257" w:lineRule="auto"/>
              <w:rPr>
                <w:rFonts w:eastAsia="Roboto" w:cs="Arial"/>
                <w:kern w:val="24"/>
                <w:sz w:val="20"/>
                <w:szCs w:val="20"/>
                <w:lang w:val="es-ES" w:eastAsia="en-GB"/>
              </w:rPr>
            </w:pPr>
            <w:r w:rsidRPr="0071285F">
              <w:rPr>
                <w:rFonts w:eastAsia="Roboto" w:cs="Arial"/>
                <w:kern w:val="24"/>
                <w:sz w:val="20"/>
                <w:szCs w:val="20"/>
                <w:lang w:val="es-ES" w:eastAsia="es-US"/>
              </w:rPr>
              <w:t xml:space="preserve">Soporte y mantenimiento de la base de datos </w:t>
            </w:r>
          </w:p>
          <w:p w14:paraId="0900C452" w14:textId="77777777" w:rsidR="0036265E" w:rsidRPr="0071285F" w:rsidRDefault="0036265E" w:rsidP="000A593F">
            <w:pPr>
              <w:spacing w:line="257" w:lineRule="auto"/>
              <w:rPr>
                <w:rFonts w:eastAsia="Roboto" w:cs="Arial"/>
                <w:kern w:val="24"/>
                <w:sz w:val="20"/>
                <w:szCs w:val="20"/>
                <w:lang w:val="es-ES" w:eastAsia="en-GB"/>
              </w:rPr>
            </w:pPr>
            <w:r w:rsidRPr="0071285F">
              <w:rPr>
                <w:rFonts w:eastAsia="Roboto" w:cs="Arial"/>
                <w:kern w:val="24"/>
                <w:sz w:val="20"/>
                <w:szCs w:val="20"/>
                <w:lang w:val="es-ES" w:eastAsia="es-US"/>
              </w:rPr>
              <w:t>(3 años)</w:t>
            </w:r>
          </w:p>
        </w:tc>
        <w:tc>
          <w:tcPr>
            <w:tcW w:w="5894" w:type="dxa"/>
          </w:tcPr>
          <w:p w14:paraId="7D783874" w14:textId="65DDCB26" w:rsidR="0036265E" w:rsidRPr="0071285F" w:rsidRDefault="0036265E" w:rsidP="000A593F">
            <w:pPr>
              <w:spacing w:line="257" w:lineRule="auto"/>
              <w:jc w:val="both"/>
              <w:rPr>
                <w:rFonts w:eastAsia="Roboto" w:cs="Arial"/>
                <w:kern w:val="24"/>
                <w:sz w:val="20"/>
                <w:szCs w:val="20"/>
                <w:lang w:val="es-ES" w:eastAsia="en-GB"/>
              </w:rPr>
            </w:pPr>
            <w:r w:rsidRPr="0071285F">
              <w:rPr>
                <w:rFonts w:eastAsia="Roboto" w:cs="Arial"/>
                <w:kern w:val="24"/>
                <w:sz w:val="20"/>
                <w:szCs w:val="20"/>
                <w:lang w:val="es-ES" w:eastAsia="es-US"/>
              </w:rPr>
              <w:t xml:space="preserve">Mantener con regularidad la base de datos </w:t>
            </w:r>
            <w:proofErr w:type="spellStart"/>
            <w:r w:rsidRPr="0071285F">
              <w:rPr>
                <w:rFonts w:eastAsia="Roboto" w:cs="Arial"/>
                <w:kern w:val="24"/>
                <w:sz w:val="20"/>
                <w:szCs w:val="20"/>
                <w:lang w:val="es-ES" w:eastAsia="es-US"/>
              </w:rPr>
              <w:t>Species</w:t>
            </w:r>
            <w:proofErr w:type="spellEnd"/>
            <w:r w:rsidRPr="0071285F">
              <w:rPr>
                <w:rFonts w:eastAsia="Roboto" w:cs="Arial"/>
                <w:kern w:val="24"/>
                <w:sz w:val="20"/>
                <w:szCs w:val="20"/>
                <w:lang w:val="es-ES" w:eastAsia="es-US"/>
              </w:rPr>
              <w:t xml:space="preserve">+ para que incluya los datos de la CMS, </w:t>
            </w:r>
            <w:r w:rsidRPr="0071285F">
              <w:rPr>
                <w:rFonts w:eastAsia="Roboto" w:cs="Arial"/>
                <w:color w:val="000000" w:themeColor="text1"/>
                <w:kern w:val="24"/>
                <w:sz w:val="20"/>
                <w:szCs w:val="20"/>
                <w:lang w:val="es-ES" w:eastAsia="es-US"/>
              </w:rPr>
              <w:t>corregir</w:t>
            </w:r>
            <w:r w:rsidRPr="0071285F">
              <w:rPr>
                <w:rFonts w:eastAsia="Roboto" w:cs="Arial"/>
                <w:kern w:val="24"/>
                <w:sz w:val="20"/>
                <w:szCs w:val="20"/>
                <w:lang w:val="es-ES" w:eastAsia="es-US"/>
              </w:rPr>
              <w:t xml:space="preserve"> los errores que se produzcan, e introducir los resultados de </w:t>
            </w:r>
            <w:r w:rsidRPr="0071285F">
              <w:rPr>
                <w:rFonts w:eastAsia="Roboto" w:cs="Arial"/>
                <w:color w:val="000000" w:themeColor="text1"/>
                <w:kern w:val="24"/>
                <w:sz w:val="20"/>
                <w:szCs w:val="20"/>
                <w:lang w:val="es-ES" w:eastAsia="es-US"/>
              </w:rPr>
              <w:t>los valores separados por comas (</w:t>
            </w:r>
            <w:proofErr w:type="spellStart"/>
            <w:r w:rsidRPr="0071285F">
              <w:rPr>
                <w:rFonts w:eastAsia="Roboto" w:cs="Arial"/>
                <w:color w:val="000000" w:themeColor="text1"/>
                <w:kern w:val="24"/>
                <w:sz w:val="20"/>
                <w:szCs w:val="20"/>
                <w:lang w:val="es-ES" w:eastAsia="es-US"/>
              </w:rPr>
              <w:t>csv</w:t>
            </w:r>
            <w:proofErr w:type="spellEnd"/>
            <w:r w:rsidRPr="0071285F">
              <w:rPr>
                <w:rFonts w:eastAsia="Roboto" w:cs="Arial"/>
                <w:color w:val="000000" w:themeColor="text1"/>
                <w:kern w:val="24"/>
                <w:sz w:val="20"/>
                <w:szCs w:val="20"/>
                <w:lang w:val="es-ES" w:eastAsia="es-US"/>
              </w:rPr>
              <w:t xml:space="preserve">) </w:t>
            </w:r>
            <w:r w:rsidRPr="0071285F">
              <w:rPr>
                <w:rFonts w:eastAsia="Roboto" w:cs="Arial"/>
                <w:kern w:val="24"/>
                <w:sz w:val="20"/>
                <w:szCs w:val="20"/>
                <w:lang w:val="es-ES" w:eastAsia="es-US"/>
              </w:rPr>
              <w:t>para su inclusión en la lista de especies de la CMS</w:t>
            </w:r>
          </w:p>
        </w:tc>
        <w:tc>
          <w:tcPr>
            <w:tcW w:w="1428" w:type="dxa"/>
          </w:tcPr>
          <w:p w14:paraId="081AC2F7" w14:textId="5685AE60" w:rsidR="0036265E" w:rsidRPr="0071285F" w:rsidRDefault="0036265E" w:rsidP="000A593F">
            <w:pPr>
              <w:spacing w:line="257" w:lineRule="auto"/>
              <w:jc w:val="right"/>
              <w:rPr>
                <w:rFonts w:eastAsia="Roboto" w:cs="Arial"/>
                <w:kern w:val="24"/>
                <w:sz w:val="20"/>
                <w:szCs w:val="20"/>
                <w:lang w:val="es-ES" w:eastAsia="en-GB"/>
              </w:rPr>
            </w:pPr>
            <w:r w:rsidRPr="0071285F">
              <w:rPr>
                <w:rFonts w:eastAsia="Roboto" w:cs="Arial"/>
                <w:kern w:val="24"/>
                <w:sz w:val="20"/>
                <w:szCs w:val="20"/>
                <w:lang w:val="es-ES" w:eastAsia="es-US"/>
              </w:rPr>
              <w:t xml:space="preserve">10 </w:t>
            </w:r>
            <w:r w:rsidR="004E2E04">
              <w:rPr>
                <w:rFonts w:eastAsia="Roboto" w:cs="Arial"/>
                <w:kern w:val="24"/>
                <w:sz w:val="20"/>
                <w:szCs w:val="20"/>
                <w:lang w:val="es-ES" w:eastAsia="es-US"/>
              </w:rPr>
              <w:t>350</w:t>
            </w:r>
          </w:p>
        </w:tc>
      </w:tr>
      <w:tr w:rsidR="0036265E" w:rsidRPr="0071285F" w14:paraId="11F4D575" w14:textId="77777777" w:rsidTr="008323C2">
        <w:tc>
          <w:tcPr>
            <w:tcW w:w="1694" w:type="dxa"/>
          </w:tcPr>
          <w:p w14:paraId="37B32523" w14:textId="77777777" w:rsidR="0036265E" w:rsidRPr="0071285F" w:rsidRDefault="0036265E" w:rsidP="000A593F">
            <w:pPr>
              <w:spacing w:line="257" w:lineRule="auto"/>
              <w:jc w:val="both"/>
              <w:rPr>
                <w:rFonts w:eastAsia="Roboto" w:cs="Arial"/>
                <w:b/>
                <w:bCs/>
                <w:kern w:val="24"/>
                <w:sz w:val="20"/>
                <w:szCs w:val="20"/>
                <w:lang w:val="es-ES" w:eastAsia="en-GB"/>
              </w:rPr>
            </w:pPr>
            <w:r w:rsidRPr="0071285F">
              <w:rPr>
                <w:rFonts w:eastAsia="Roboto" w:cs="Arial"/>
                <w:b/>
                <w:bCs/>
                <w:kern w:val="24"/>
                <w:sz w:val="20"/>
                <w:szCs w:val="20"/>
                <w:lang w:val="es-ES" w:eastAsia="es-US"/>
              </w:rPr>
              <w:t>TOTAL</w:t>
            </w:r>
          </w:p>
        </w:tc>
        <w:tc>
          <w:tcPr>
            <w:tcW w:w="5894" w:type="dxa"/>
          </w:tcPr>
          <w:p w14:paraId="6EA47A6A" w14:textId="77777777" w:rsidR="0036265E" w:rsidRPr="0071285F" w:rsidRDefault="0036265E" w:rsidP="000A593F">
            <w:pPr>
              <w:spacing w:line="257" w:lineRule="auto"/>
              <w:jc w:val="both"/>
              <w:rPr>
                <w:rFonts w:eastAsia="Roboto" w:cs="Arial"/>
                <w:b/>
                <w:bCs/>
                <w:kern w:val="24"/>
                <w:sz w:val="20"/>
                <w:szCs w:val="20"/>
                <w:lang w:val="es-ES" w:eastAsia="en-GB"/>
              </w:rPr>
            </w:pPr>
          </w:p>
        </w:tc>
        <w:tc>
          <w:tcPr>
            <w:tcW w:w="1428" w:type="dxa"/>
          </w:tcPr>
          <w:p w14:paraId="36F93862" w14:textId="617F6BD2" w:rsidR="0036265E" w:rsidRPr="0071285F" w:rsidRDefault="004E2E04" w:rsidP="000A593F">
            <w:pPr>
              <w:spacing w:line="257" w:lineRule="auto"/>
              <w:jc w:val="right"/>
              <w:rPr>
                <w:rFonts w:eastAsia="Roboto" w:cs="Arial"/>
                <w:b/>
                <w:bCs/>
                <w:kern w:val="24"/>
                <w:sz w:val="20"/>
                <w:szCs w:val="20"/>
                <w:lang w:val="es-ES" w:eastAsia="en-GB"/>
              </w:rPr>
            </w:pPr>
            <w:r>
              <w:rPr>
                <w:rFonts w:eastAsia="Roboto" w:cs="Arial"/>
                <w:b/>
                <w:bCs/>
                <w:kern w:val="24"/>
                <w:sz w:val="20"/>
                <w:szCs w:val="20"/>
                <w:lang w:val="es-ES" w:eastAsia="es-US"/>
              </w:rPr>
              <w:t>36 050</w:t>
            </w:r>
          </w:p>
        </w:tc>
      </w:tr>
    </w:tbl>
    <w:p w14:paraId="33D59439" w14:textId="7B56C629" w:rsidR="00084E92" w:rsidRPr="0071285F" w:rsidRDefault="00B635E8" w:rsidP="003564C1">
      <w:pPr>
        <w:spacing w:before="93"/>
        <w:ind w:right="-42"/>
        <w:jc w:val="right"/>
        <w:rPr>
          <w:rFonts w:cs="Arial"/>
          <w:b/>
          <w:lang w:val="es-ES"/>
        </w:rPr>
        <w:sectPr w:rsidR="00084E92" w:rsidRPr="0071285F" w:rsidSect="00677684">
          <w:headerReference w:type="even" r:id="rId25"/>
          <w:headerReference w:type="default" r:id="rId26"/>
          <w:headerReference w:type="first" r:id="rId27"/>
          <w:pgSz w:w="11906" w:h="16838" w:code="9"/>
          <w:pgMar w:top="1440" w:right="1440" w:bottom="1440" w:left="1440" w:header="720" w:footer="720" w:gutter="0"/>
          <w:cols w:space="720"/>
          <w:titlePg/>
          <w:docGrid w:linePitch="360"/>
        </w:sectPr>
      </w:pPr>
      <w:r w:rsidRPr="0071285F">
        <w:rPr>
          <w:rFonts w:cs="Arial"/>
          <w:b/>
          <w:lang w:val="es-ES"/>
        </w:rPr>
        <w:t xml:space="preserve"> </w:t>
      </w:r>
    </w:p>
    <w:p w14:paraId="7F9FD6E0" w14:textId="5B7C566E" w:rsidR="006175B8" w:rsidRPr="0071285F" w:rsidRDefault="006175B8" w:rsidP="007609A6">
      <w:pPr>
        <w:spacing w:after="0" w:line="240" w:lineRule="auto"/>
        <w:ind w:right="-42"/>
        <w:jc w:val="right"/>
        <w:rPr>
          <w:rFonts w:cs="Arial"/>
          <w:b/>
          <w:spacing w:val="-5"/>
          <w:lang w:val="es-ES"/>
        </w:rPr>
      </w:pPr>
      <w:r w:rsidRPr="0071285F">
        <w:rPr>
          <w:rFonts w:cs="Arial"/>
          <w:b/>
          <w:lang w:val="es-ES"/>
        </w:rPr>
        <w:lastRenderedPageBreak/>
        <w:t>ANEXO 4 (A)</w:t>
      </w:r>
    </w:p>
    <w:p w14:paraId="69A3EA67" w14:textId="77777777" w:rsidR="007609A6" w:rsidRPr="0071285F" w:rsidRDefault="007609A6" w:rsidP="007609A6">
      <w:pPr>
        <w:spacing w:after="0" w:line="240" w:lineRule="auto"/>
        <w:ind w:right="-42"/>
        <w:jc w:val="right"/>
        <w:rPr>
          <w:rFonts w:cs="Arial"/>
          <w:b/>
          <w:lang w:val="es-ES"/>
        </w:rPr>
      </w:pPr>
    </w:p>
    <w:p w14:paraId="5B37F104" w14:textId="77777777" w:rsidR="00EC2726" w:rsidRDefault="00EC2726" w:rsidP="007609A6">
      <w:pPr>
        <w:spacing w:after="0" w:line="240" w:lineRule="auto"/>
        <w:ind w:right="-40"/>
        <w:jc w:val="center"/>
        <w:rPr>
          <w:rFonts w:cs="Arial"/>
          <w:b/>
          <w:lang w:val="es-ES"/>
        </w:rPr>
      </w:pPr>
    </w:p>
    <w:p w14:paraId="36B885D5" w14:textId="2C01C6E4" w:rsidR="007609A6" w:rsidRPr="0071285F" w:rsidRDefault="006175B8" w:rsidP="007609A6">
      <w:pPr>
        <w:spacing w:after="0" w:line="240" w:lineRule="auto"/>
        <w:ind w:right="-40"/>
        <w:jc w:val="center"/>
        <w:rPr>
          <w:rFonts w:cs="Arial"/>
          <w:b/>
          <w:lang w:val="es-ES"/>
        </w:rPr>
      </w:pPr>
      <w:r w:rsidRPr="0071285F">
        <w:rPr>
          <w:rFonts w:cs="Arial"/>
          <w:b/>
          <w:lang w:val="es-ES"/>
        </w:rPr>
        <w:t xml:space="preserve">PRESUPUESTO PROPUESTO PARA EL TRIENIO 2027-2029 </w:t>
      </w:r>
    </w:p>
    <w:p w14:paraId="3C764655" w14:textId="50646661" w:rsidR="006175B8" w:rsidRPr="0071285F" w:rsidRDefault="006175B8" w:rsidP="007609A6">
      <w:pPr>
        <w:spacing w:after="0" w:line="240" w:lineRule="auto"/>
        <w:ind w:right="-40"/>
        <w:jc w:val="center"/>
        <w:rPr>
          <w:rFonts w:cs="Arial"/>
          <w:sz w:val="18"/>
          <w:lang w:val="es-ES"/>
        </w:rPr>
      </w:pPr>
      <w:r w:rsidRPr="0071285F">
        <w:rPr>
          <w:rFonts w:cs="Arial"/>
          <w:b/>
          <w:lang w:val="es-ES"/>
        </w:rPr>
        <w:t xml:space="preserve">ESCENARIO 1: CRECIMIENTO NOMINAL CERO </w:t>
      </w:r>
      <w:r w:rsidRPr="0071285F">
        <w:rPr>
          <w:rFonts w:cs="Arial"/>
          <w:sz w:val="18"/>
          <w:lang w:val="es-ES"/>
        </w:rPr>
        <w:t>(todas las cantidades en euros)</w:t>
      </w:r>
    </w:p>
    <w:p w14:paraId="560C7DD6" w14:textId="77777777" w:rsidR="00EC2726" w:rsidRPr="0071285F" w:rsidRDefault="00EC2726" w:rsidP="007609A6">
      <w:pPr>
        <w:spacing w:after="0" w:line="240" w:lineRule="auto"/>
        <w:ind w:right="-40"/>
        <w:jc w:val="center"/>
        <w:rPr>
          <w:rFonts w:cs="Arial"/>
          <w:sz w:val="18"/>
          <w:lang w:val="es-ES"/>
        </w:rPr>
      </w:pPr>
    </w:p>
    <w:tbl>
      <w:tblPr>
        <w:tblW w:w="5492" w:type="pct"/>
        <w:tblCellMar>
          <w:left w:w="0" w:type="dxa"/>
          <w:right w:w="0" w:type="dxa"/>
        </w:tblCellMar>
        <w:tblLook w:val="01E0" w:firstRow="1" w:lastRow="1" w:firstColumn="1" w:lastColumn="1" w:noHBand="0" w:noVBand="0"/>
      </w:tblPr>
      <w:tblGrid>
        <w:gridCol w:w="4275"/>
        <w:gridCol w:w="1455"/>
        <w:gridCol w:w="928"/>
        <w:gridCol w:w="924"/>
        <w:gridCol w:w="1065"/>
        <w:gridCol w:w="1267"/>
      </w:tblGrid>
      <w:tr w:rsidR="00015A23" w:rsidRPr="00AF2846" w14:paraId="30ABE225" w14:textId="05A7777B" w:rsidTr="00AF2846">
        <w:trPr>
          <w:trHeight w:val="427"/>
        </w:trPr>
        <w:tc>
          <w:tcPr>
            <w:tcW w:w="2156" w:type="pct"/>
            <w:tcBorders>
              <w:top w:val="single" w:sz="12" w:space="0" w:color="000000"/>
              <w:bottom w:val="single" w:sz="12" w:space="0" w:color="000000"/>
            </w:tcBorders>
            <w:shd w:val="clear" w:color="auto" w:fill="D9E1F3"/>
            <w:vAlign w:val="center"/>
          </w:tcPr>
          <w:p w14:paraId="2074FDAD" w14:textId="77777777" w:rsidR="00015A23" w:rsidRPr="0071285F" w:rsidRDefault="00015A23" w:rsidP="008F182E">
            <w:pPr>
              <w:pStyle w:val="TableParagraph"/>
              <w:spacing w:before="0"/>
              <w:ind w:right="0"/>
              <w:jc w:val="left"/>
              <w:rPr>
                <w:b/>
                <w:sz w:val="18"/>
                <w:lang w:val="es-ES"/>
              </w:rPr>
            </w:pPr>
            <w:r w:rsidRPr="0071285F">
              <w:rPr>
                <w:b/>
                <w:sz w:val="18"/>
                <w:lang w:val="es-ES"/>
              </w:rPr>
              <w:t>Concepto de gasto</w:t>
            </w:r>
          </w:p>
        </w:tc>
        <w:tc>
          <w:tcPr>
            <w:tcW w:w="734" w:type="pct"/>
            <w:tcBorders>
              <w:top w:val="single" w:sz="12" w:space="0" w:color="000000"/>
              <w:bottom w:val="single" w:sz="12" w:space="0" w:color="000000"/>
            </w:tcBorders>
            <w:shd w:val="clear" w:color="auto" w:fill="D9E1F3"/>
            <w:vAlign w:val="center"/>
          </w:tcPr>
          <w:p w14:paraId="4334A4AC" w14:textId="6E211E1B" w:rsidR="00015A23" w:rsidRPr="0071285F" w:rsidRDefault="00015A23" w:rsidP="008F182E">
            <w:pPr>
              <w:pStyle w:val="TableParagraph"/>
              <w:spacing w:before="0"/>
              <w:ind w:right="0"/>
              <w:jc w:val="center"/>
              <w:rPr>
                <w:b/>
                <w:sz w:val="18"/>
                <w:lang w:val="es-ES"/>
              </w:rPr>
            </w:pPr>
            <w:r w:rsidRPr="0071285F">
              <w:rPr>
                <w:b/>
                <w:sz w:val="18"/>
                <w:lang w:val="es-ES"/>
              </w:rPr>
              <w:t>2027</w:t>
            </w:r>
          </w:p>
        </w:tc>
        <w:tc>
          <w:tcPr>
            <w:tcW w:w="468" w:type="pct"/>
            <w:tcBorders>
              <w:top w:val="single" w:sz="12" w:space="0" w:color="000000"/>
              <w:bottom w:val="single" w:sz="12" w:space="0" w:color="000000"/>
            </w:tcBorders>
            <w:shd w:val="clear" w:color="auto" w:fill="D9E1F3"/>
            <w:vAlign w:val="center"/>
          </w:tcPr>
          <w:p w14:paraId="559E379F" w14:textId="424A7026" w:rsidR="00015A23" w:rsidRPr="0071285F" w:rsidRDefault="00015A23" w:rsidP="008F182E">
            <w:pPr>
              <w:pStyle w:val="TableParagraph"/>
              <w:spacing w:before="0"/>
              <w:ind w:right="0"/>
              <w:jc w:val="center"/>
              <w:rPr>
                <w:b/>
                <w:sz w:val="18"/>
                <w:lang w:val="es-ES"/>
              </w:rPr>
            </w:pPr>
            <w:r w:rsidRPr="0071285F">
              <w:rPr>
                <w:b/>
                <w:sz w:val="18"/>
                <w:lang w:val="es-ES"/>
              </w:rPr>
              <w:t>2028</w:t>
            </w:r>
          </w:p>
        </w:tc>
        <w:tc>
          <w:tcPr>
            <w:tcW w:w="466" w:type="pct"/>
            <w:tcBorders>
              <w:top w:val="single" w:sz="12" w:space="0" w:color="000000"/>
              <w:bottom w:val="single" w:sz="12" w:space="0" w:color="000000"/>
            </w:tcBorders>
            <w:shd w:val="clear" w:color="auto" w:fill="D9E1F3"/>
            <w:vAlign w:val="center"/>
          </w:tcPr>
          <w:p w14:paraId="31C8A023" w14:textId="42699D54" w:rsidR="00015A23" w:rsidRPr="0071285F" w:rsidRDefault="00015A23" w:rsidP="008F182E">
            <w:pPr>
              <w:pStyle w:val="TableParagraph"/>
              <w:spacing w:before="0"/>
              <w:ind w:right="0"/>
              <w:jc w:val="center"/>
              <w:rPr>
                <w:b/>
                <w:sz w:val="18"/>
                <w:lang w:val="es-ES"/>
              </w:rPr>
            </w:pPr>
            <w:r w:rsidRPr="0071285F">
              <w:rPr>
                <w:b/>
                <w:sz w:val="18"/>
                <w:lang w:val="es-ES"/>
              </w:rPr>
              <w:t>2029</w:t>
            </w:r>
          </w:p>
        </w:tc>
        <w:tc>
          <w:tcPr>
            <w:tcW w:w="537" w:type="pct"/>
            <w:tcBorders>
              <w:top w:val="single" w:sz="12" w:space="0" w:color="000000"/>
              <w:bottom w:val="single" w:sz="12" w:space="0" w:color="000000"/>
            </w:tcBorders>
            <w:shd w:val="clear" w:color="auto" w:fill="D9E1F3"/>
            <w:vAlign w:val="center"/>
          </w:tcPr>
          <w:p w14:paraId="78B41C3A" w14:textId="77777777" w:rsidR="00015A23" w:rsidRPr="0071285F" w:rsidRDefault="00015A23" w:rsidP="008F182E">
            <w:pPr>
              <w:pStyle w:val="TableParagraph"/>
              <w:spacing w:before="0"/>
              <w:ind w:right="0"/>
              <w:jc w:val="center"/>
              <w:rPr>
                <w:b/>
                <w:sz w:val="18"/>
                <w:lang w:val="es-ES"/>
              </w:rPr>
            </w:pPr>
            <w:r w:rsidRPr="0071285F">
              <w:rPr>
                <w:b/>
                <w:sz w:val="18"/>
                <w:lang w:val="es-ES"/>
              </w:rPr>
              <w:t>Total</w:t>
            </w:r>
          </w:p>
        </w:tc>
        <w:tc>
          <w:tcPr>
            <w:tcW w:w="639" w:type="pct"/>
            <w:tcBorders>
              <w:top w:val="single" w:sz="12" w:space="0" w:color="000000"/>
              <w:bottom w:val="single" w:sz="12" w:space="0" w:color="000000"/>
            </w:tcBorders>
            <w:shd w:val="clear" w:color="auto" w:fill="E7E6E6" w:themeFill="background2"/>
          </w:tcPr>
          <w:p w14:paraId="049F5A64" w14:textId="606B97DD" w:rsidR="00015A23" w:rsidRPr="0071285F" w:rsidRDefault="002160A6" w:rsidP="008F182E">
            <w:pPr>
              <w:pStyle w:val="TableParagraph"/>
              <w:spacing w:before="0"/>
              <w:ind w:right="0"/>
              <w:jc w:val="center"/>
              <w:rPr>
                <w:b/>
                <w:sz w:val="18"/>
                <w:lang w:val="es-ES"/>
              </w:rPr>
            </w:pPr>
            <w:r w:rsidRPr="002160A6">
              <w:rPr>
                <w:b/>
                <w:sz w:val="18"/>
                <w:lang w:val="es-ES"/>
              </w:rPr>
              <w:t>Presupuesto total en el documento original</w:t>
            </w:r>
            <w:r w:rsidR="00EE12D0">
              <w:rPr>
                <w:b/>
                <w:sz w:val="18"/>
                <w:lang w:val="es-ES"/>
              </w:rPr>
              <w:t xml:space="preserve"> del presupuesto</w:t>
            </w:r>
          </w:p>
        </w:tc>
      </w:tr>
      <w:tr w:rsidR="006F14CF" w:rsidRPr="0071285F" w14:paraId="0E074E20" w14:textId="28D57DE6" w:rsidTr="00D75B62">
        <w:trPr>
          <w:trHeight w:val="359"/>
        </w:trPr>
        <w:tc>
          <w:tcPr>
            <w:tcW w:w="2156" w:type="pct"/>
            <w:tcBorders>
              <w:top w:val="single" w:sz="12" w:space="0" w:color="000000"/>
            </w:tcBorders>
          </w:tcPr>
          <w:p w14:paraId="4D0F6FB2" w14:textId="77777777" w:rsidR="006F14CF" w:rsidRPr="0071285F" w:rsidRDefault="006F14CF" w:rsidP="006F14CF">
            <w:pPr>
              <w:pStyle w:val="TableParagraph"/>
              <w:spacing w:before="75"/>
              <w:ind w:left="107" w:right="0"/>
              <w:jc w:val="left"/>
              <w:rPr>
                <w:b/>
                <w:sz w:val="18"/>
                <w:lang w:val="es-ES"/>
              </w:rPr>
            </w:pPr>
            <w:r w:rsidRPr="0071285F">
              <w:rPr>
                <w:b/>
                <w:sz w:val="18"/>
                <w:lang w:val="es-ES"/>
              </w:rPr>
              <w:t>Costes de personal</w:t>
            </w:r>
          </w:p>
        </w:tc>
        <w:tc>
          <w:tcPr>
            <w:tcW w:w="734" w:type="pct"/>
            <w:tcBorders>
              <w:top w:val="single" w:sz="12" w:space="0" w:color="000000"/>
            </w:tcBorders>
          </w:tcPr>
          <w:p w14:paraId="643CD9BA" w14:textId="77777777" w:rsidR="006F14CF" w:rsidRPr="0071285F" w:rsidRDefault="006F14CF" w:rsidP="006F14CF">
            <w:pPr>
              <w:pStyle w:val="TableParagraph"/>
              <w:spacing w:before="0"/>
              <w:ind w:right="0"/>
              <w:jc w:val="left"/>
              <w:rPr>
                <w:sz w:val="18"/>
                <w:lang w:val="es-ES"/>
              </w:rPr>
            </w:pPr>
          </w:p>
        </w:tc>
        <w:tc>
          <w:tcPr>
            <w:tcW w:w="468" w:type="pct"/>
            <w:tcBorders>
              <w:top w:val="single" w:sz="12" w:space="0" w:color="000000"/>
            </w:tcBorders>
          </w:tcPr>
          <w:p w14:paraId="0D799B27" w14:textId="77777777" w:rsidR="006F14CF" w:rsidRPr="0071285F" w:rsidRDefault="006F14CF" w:rsidP="006F14CF">
            <w:pPr>
              <w:pStyle w:val="TableParagraph"/>
              <w:spacing w:before="0"/>
              <w:ind w:right="0"/>
              <w:jc w:val="left"/>
              <w:rPr>
                <w:sz w:val="18"/>
                <w:lang w:val="es-ES"/>
              </w:rPr>
            </w:pPr>
          </w:p>
        </w:tc>
        <w:tc>
          <w:tcPr>
            <w:tcW w:w="466" w:type="pct"/>
            <w:tcBorders>
              <w:top w:val="single" w:sz="12" w:space="0" w:color="000000"/>
            </w:tcBorders>
          </w:tcPr>
          <w:p w14:paraId="0D41CDD6" w14:textId="77777777" w:rsidR="006F14CF" w:rsidRPr="0071285F" w:rsidRDefault="006F14CF" w:rsidP="006F14CF">
            <w:pPr>
              <w:pStyle w:val="TableParagraph"/>
              <w:spacing w:before="0"/>
              <w:ind w:right="0"/>
              <w:jc w:val="left"/>
              <w:rPr>
                <w:sz w:val="18"/>
                <w:lang w:val="es-ES"/>
              </w:rPr>
            </w:pPr>
          </w:p>
        </w:tc>
        <w:tc>
          <w:tcPr>
            <w:tcW w:w="537" w:type="pct"/>
            <w:tcBorders>
              <w:top w:val="single" w:sz="12" w:space="0" w:color="000000"/>
            </w:tcBorders>
          </w:tcPr>
          <w:p w14:paraId="308233BB" w14:textId="77777777" w:rsidR="006F14CF" w:rsidRPr="0071285F" w:rsidRDefault="006F14CF" w:rsidP="006F14CF">
            <w:pPr>
              <w:pStyle w:val="TableParagraph"/>
              <w:spacing w:before="0"/>
              <w:ind w:right="0"/>
              <w:jc w:val="left"/>
              <w:rPr>
                <w:sz w:val="18"/>
                <w:lang w:val="es-ES"/>
              </w:rPr>
            </w:pPr>
          </w:p>
        </w:tc>
        <w:tc>
          <w:tcPr>
            <w:tcW w:w="639" w:type="pct"/>
            <w:tcBorders>
              <w:top w:val="single" w:sz="12" w:space="0" w:color="000000"/>
            </w:tcBorders>
            <w:shd w:val="clear" w:color="auto" w:fill="E7E6E6" w:themeFill="background2"/>
          </w:tcPr>
          <w:p w14:paraId="214BBB98" w14:textId="77777777" w:rsidR="006F14CF" w:rsidRPr="0071285F" w:rsidRDefault="006F14CF" w:rsidP="006F14CF">
            <w:pPr>
              <w:pStyle w:val="TableParagraph"/>
              <w:spacing w:before="0"/>
              <w:ind w:right="0"/>
              <w:jc w:val="left"/>
              <w:rPr>
                <w:sz w:val="18"/>
                <w:lang w:val="es-ES"/>
              </w:rPr>
            </w:pPr>
          </w:p>
        </w:tc>
      </w:tr>
      <w:tr w:rsidR="006F14CF" w:rsidRPr="0071285F" w14:paraId="0D3FFEC5" w14:textId="384ACAE5" w:rsidTr="00D75B62">
        <w:trPr>
          <w:trHeight w:val="356"/>
        </w:trPr>
        <w:tc>
          <w:tcPr>
            <w:tcW w:w="2156" w:type="pct"/>
          </w:tcPr>
          <w:p w14:paraId="494CD626" w14:textId="77777777" w:rsidR="006F14CF" w:rsidRPr="0071285F" w:rsidRDefault="006F14CF" w:rsidP="006F14CF">
            <w:pPr>
              <w:pStyle w:val="TableParagraph"/>
              <w:spacing w:before="72"/>
              <w:ind w:left="107" w:right="0"/>
              <w:jc w:val="left"/>
              <w:rPr>
                <w:sz w:val="18"/>
                <w:szCs w:val="18"/>
                <w:lang w:val="es-ES"/>
              </w:rPr>
            </w:pPr>
            <w:r w:rsidRPr="0071285F">
              <w:rPr>
                <w:sz w:val="18"/>
                <w:szCs w:val="18"/>
                <w:lang w:val="es-ES"/>
              </w:rPr>
              <w:t>Personal profesional</w:t>
            </w:r>
          </w:p>
        </w:tc>
        <w:tc>
          <w:tcPr>
            <w:tcW w:w="734" w:type="pct"/>
            <w:tcBorders>
              <w:top w:val="nil"/>
              <w:left w:val="nil"/>
              <w:bottom w:val="nil"/>
              <w:right w:val="nil"/>
            </w:tcBorders>
            <w:shd w:val="clear" w:color="000000" w:fill="FFFFFF"/>
          </w:tcPr>
          <w:p w14:paraId="23C0564F" w14:textId="42383BDE" w:rsidR="006F14CF" w:rsidRPr="006F14CF" w:rsidRDefault="006F14CF" w:rsidP="00D75B62">
            <w:pPr>
              <w:pStyle w:val="TableParagraph"/>
              <w:spacing w:before="72"/>
              <w:ind w:right="114"/>
              <w:rPr>
                <w:sz w:val="18"/>
                <w:szCs w:val="18"/>
                <w:lang w:val="es-ES"/>
              </w:rPr>
            </w:pPr>
            <w:r w:rsidRPr="006F14CF">
              <w:rPr>
                <w:sz w:val="18"/>
                <w:szCs w:val="18"/>
              </w:rPr>
              <w:t>1 866 353</w:t>
            </w:r>
          </w:p>
        </w:tc>
        <w:tc>
          <w:tcPr>
            <w:tcW w:w="468" w:type="pct"/>
            <w:tcBorders>
              <w:top w:val="nil"/>
              <w:left w:val="nil"/>
              <w:bottom w:val="nil"/>
              <w:right w:val="nil"/>
            </w:tcBorders>
            <w:shd w:val="clear" w:color="000000" w:fill="FFFFFF"/>
          </w:tcPr>
          <w:p w14:paraId="24BBDAC2" w14:textId="58BF34F4" w:rsidR="006F14CF" w:rsidRPr="006F14CF" w:rsidRDefault="006F14CF" w:rsidP="00D75B62">
            <w:pPr>
              <w:pStyle w:val="TableParagraph"/>
              <w:spacing w:before="72"/>
              <w:ind w:right="112"/>
              <w:rPr>
                <w:sz w:val="18"/>
                <w:szCs w:val="18"/>
                <w:lang w:val="es-ES"/>
              </w:rPr>
            </w:pPr>
            <w:r w:rsidRPr="006F14CF">
              <w:rPr>
                <w:sz w:val="18"/>
                <w:szCs w:val="18"/>
              </w:rPr>
              <w:t>1 903 680</w:t>
            </w:r>
          </w:p>
        </w:tc>
        <w:tc>
          <w:tcPr>
            <w:tcW w:w="466" w:type="pct"/>
            <w:tcBorders>
              <w:top w:val="nil"/>
              <w:left w:val="nil"/>
              <w:bottom w:val="nil"/>
              <w:right w:val="nil"/>
            </w:tcBorders>
            <w:shd w:val="clear" w:color="000000" w:fill="FFFFFF"/>
          </w:tcPr>
          <w:p w14:paraId="55C417F2" w14:textId="7749B6B9" w:rsidR="006F14CF" w:rsidRPr="006F14CF" w:rsidRDefault="006F14CF" w:rsidP="00D75B62">
            <w:pPr>
              <w:pStyle w:val="TableParagraph"/>
              <w:spacing w:before="72"/>
              <w:ind w:right="112"/>
              <w:rPr>
                <w:sz w:val="18"/>
                <w:szCs w:val="18"/>
                <w:lang w:val="es-ES"/>
              </w:rPr>
            </w:pPr>
            <w:r w:rsidRPr="006F14CF">
              <w:rPr>
                <w:sz w:val="18"/>
                <w:szCs w:val="18"/>
              </w:rPr>
              <w:t>1 941 754</w:t>
            </w:r>
          </w:p>
        </w:tc>
        <w:tc>
          <w:tcPr>
            <w:tcW w:w="537" w:type="pct"/>
            <w:tcBorders>
              <w:top w:val="nil"/>
              <w:left w:val="nil"/>
              <w:bottom w:val="nil"/>
              <w:right w:val="nil"/>
            </w:tcBorders>
            <w:shd w:val="clear" w:color="000000" w:fill="FFFFFF"/>
          </w:tcPr>
          <w:p w14:paraId="5ED78617" w14:textId="6256ABFE" w:rsidR="006F14CF" w:rsidRPr="006F14CF" w:rsidRDefault="006F14CF" w:rsidP="00D75B62">
            <w:pPr>
              <w:pStyle w:val="TableParagraph"/>
              <w:spacing w:before="72"/>
              <w:ind w:right="108"/>
              <w:rPr>
                <w:sz w:val="18"/>
                <w:szCs w:val="18"/>
                <w:lang w:val="es-ES"/>
              </w:rPr>
            </w:pPr>
            <w:r w:rsidRPr="006F14CF">
              <w:rPr>
                <w:sz w:val="18"/>
                <w:szCs w:val="18"/>
              </w:rPr>
              <w:t>5 711 787</w:t>
            </w:r>
          </w:p>
        </w:tc>
        <w:tc>
          <w:tcPr>
            <w:tcW w:w="639" w:type="pct"/>
            <w:tcBorders>
              <w:top w:val="nil"/>
              <w:left w:val="nil"/>
              <w:bottom w:val="nil"/>
              <w:right w:val="nil"/>
            </w:tcBorders>
            <w:shd w:val="clear" w:color="auto" w:fill="E7E6E6" w:themeFill="background2"/>
          </w:tcPr>
          <w:p w14:paraId="285673EE" w14:textId="321125D0" w:rsidR="006F14CF" w:rsidRPr="006F14CF" w:rsidRDefault="006F14CF" w:rsidP="00D75B62">
            <w:pPr>
              <w:pStyle w:val="TableParagraph"/>
              <w:spacing w:before="72"/>
              <w:ind w:right="108"/>
              <w:rPr>
                <w:sz w:val="18"/>
                <w:szCs w:val="18"/>
                <w:lang w:val="es-ES"/>
              </w:rPr>
            </w:pPr>
            <w:r w:rsidRPr="006F14CF">
              <w:rPr>
                <w:sz w:val="18"/>
                <w:szCs w:val="18"/>
              </w:rPr>
              <w:t>5 745 333</w:t>
            </w:r>
          </w:p>
        </w:tc>
      </w:tr>
      <w:tr w:rsidR="006F14CF" w:rsidRPr="0071285F" w14:paraId="20E540B3" w14:textId="0AC748D5" w:rsidTr="00D75B62">
        <w:trPr>
          <w:trHeight w:val="355"/>
        </w:trPr>
        <w:tc>
          <w:tcPr>
            <w:tcW w:w="2156" w:type="pct"/>
            <w:tcBorders>
              <w:bottom w:val="single" w:sz="4" w:space="0" w:color="000000"/>
            </w:tcBorders>
          </w:tcPr>
          <w:p w14:paraId="6B1D79F2" w14:textId="77777777" w:rsidR="006F14CF" w:rsidRPr="0071285F" w:rsidRDefault="006F14CF" w:rsidP="006F14CF">
            <w:pPr>
              <w:pStyle w:val="TableParagraph"/>
              <w:spacing w:before="72"/>
              <w:ind w:left="107" w:right="0"/>
              <w:jc w:val="left"/>
              <w:rPr>
                <w:sz w:val="18"/>
                <w:szCs w:val="18"/>
                <w:lang w:val="es-ES"/>
              </w:rPr>
            </w:pPr>
            <w:r w:rsidRPr="0071285F">
              <w:rPr>
                <w:sz w:val="18"/>
                <w:szCs w:val="18"/>
                <w:lang w:val="es-ES"/>
              </w:rPr>
              <w:t>Personal de apoyo general</w:t>
            </w:r>
          </w:p>
        </w:tc>
        <w:tc>
          <w:tcPr>
            <w:tcW w:w="734" w:type="pct"/>
            <w:tcBorders>
              <w:top w:val="nil"/>
              <w:left w:val="nil"/>
              <w:bottom w:val="nil"/>
              <w:right w:val="nil"/>
            </w:tcBorders>
            <w:shd w:val="clear" w:color="000000" w:fill="FFFFFF"/>
          </w:tcPr>
          <w:p w14:paraId="64DC2376" w14:textId="11EA89C5" w:rsidR="006F14CF" w:rsidRPr="006F14CF" w:rsidRDefault="006F14CF" w:rsidP="00D75B62">
            <w:pPr>
              <w:pStyle w:val="TableParagraph"/>
              <w:spacing w:before="72"/>
              <w:ind w:right="113"/>
              <w:rPr>
                <w:sz w:val="18"/>
                <w:szCs w:val="18"/>
                <w:lang w:val="es-ES"/>
              </w:rPr>
            </w:pPr>
            <w:r w:rsidRPr="006F14CF">
              <w:rPr>
                <w:sz w:val="18"/>
                <w:szCs w:val="18"/>
              </w:rPr>
              <w:t>772 793</w:t>
            </w:r>
          </w:p>
        </w:tc>
        <w:tc>
          <w:tcPr>
            <w:tcW w:w="468" w:type="pct"/>
            <w:tcBorders>
              <w:top w:val="nil"/>
              <w:left w:val="nil"/>
              <w:bottom w:val="nil"/>
              <w:right w:val="nil"/>
            </w:tcBorders>
            <w:shd w:val="clear" w:color="000000" w:fill="FFFFFF"/>
          </w:tcPr>
          <w:p w14:paraId="6C494B18" w14:textId="2FA9A0B3" w:rsidR="006F14CF" w:rsidRPr="006F14CF" w:rsidRDefault="006F14CF" w:rsidP="00D75B62">
            <w:pPr>
              <w:pStyle w:val="TableParagraph"/>
              <w:spacing w:before="72"/>
              <w:ind w:right="112"/>
              <w:rPr>
                <w:sz w:val="18"/>
                <w:szCs w:val="18"/>
                <w:lang w:val="es-ES"/>
              </w:rPr>
            </w:pPr>
            <w:r w:rsidRPr="006F14CF">
              <w:rPr>
                <w:sz w:val="18"/>
                <w:szCs w:val="18"/>
              </w:rPr>
              <w:t>788 248</w:t>
            </w:r>
          </w:p>
        </w:tc>
        <w:tc>
          <w:tcPr>
            <w:tcW w:w="466" w:type="pct"/>
            <w:tcBorders>
              <w:top w:val="nil"/>
              <w:left w:val="nil"/>
              <w:bottom w:val="nil"/>
              <w:right w:val="nil"/>
            </w:tcBorders>
            <w:shd w:val="clear" w:color="000000" w:fill="FFFFFF"/>
          </w:tcPr>
          <w:p w14:paraId="52D2C0C4" w14:textId="6306B6F9" w:rsidR="006F14CF" w:rsidRPr="006F14CF" w:rsidRDefault="006F14CF" w:rsidP="00D75B62">
            <w:pPr>
              <w:pStyle w:val="TableParagraph"/>
              <w:spacing w:before="72"/>
              <w:ind w:right="111"/>
              <w:rPr>
                <w:sz w:val="18"/>
                <w:szCs w:val="18"/>
                <w:lang w:val="es-ES"/>
              </w:rPr>
            </w:pPr>
            <w:r w:rsidRPr="006F14CF">
              <w:rPr>
                <w:sz w:val="18"/>
                <w:szCs w:val="18"/>
              </w:rPr>
              <w:t>804 013</w:t>
            </w:r>
          </w:p>
        </w:tc>
        <w:tc>
          <w:tcPr>
            <w:tcW w:w="537" w:type="pct"/>
            <w:tcBorders>
              <w:top w:val="nil"/>
              <w:left w:val="nil"/>
              <w:bottom w:val="nil"/>
              <w:right w:val="nil"/>
            </w:tcBorders>
            <w:shd w:val="clear" w:color="000000" w:fill="FFFFFF"/>
          </w:tcPr>
          <w:p w14:paraId="7A3A1284" w14:textId="721B64A2" w:rsidR="006F14CF" w:rsidRPr="006F14CF" w:rsidRDefault="006F14CF" w:rsidP="00D75B62">
            <w:pPr>
              <w:pStyle w:val="TableParagraph"/>
              <w:spacing w:before="72"/>
              <w:ind w:right="108"/>
              <w:rPr>
                <w:sz w:val="18"/>
                <w:szCs w:val="18"/>
                <w:lang w:val="es-ES"/>
              </w:rPr>
            </w:pPr>
            <w:r w:rsidRPr="006F14CF">
              <w:rPr>
                <w:sz w:val="18"/>
                <w:szCs w:val="18"/>
              </w:rPr>
              <w:t>2 365 054</w:t>
            </w:r>
          </w:p>
        </w:tc>
        <w:tc>
          <w:tcPr>
            <w:tcW w:w="639" w:type="pct"/>
            <w:tcBorders>
              <w:top w:val="nil"/>
              <w:left w:val="nil"/>
              <w:bottom w:val="nil"/>
              <w:right w:val="nil"/>
            </w:tcBorders>
            <w:shd w:val="clear" w:color="auto" w:fill="E7E6E6" w:themeFill="background2"/>
          </w:tcPr>
          <w:p w14:paraId="1A41D5B1" w14:textId="1FF098A9" w:rsidR="006F14CF" w:rsidRPr="006F14CF" w:rsidRDefault="006F14CF" w:rsidP="00D75B62">
            <w:pPr>
              <w:pStyle w:val="TableParagraph"/>
              <w:spacing w:before="72"/>
              <w:ind w:right="108"/>
              <w:rPr>
                <w:sz w:val="18"/>
                <w:szCs w:val="18"/>
                <w:lang w:val="es-ES"/>
              </w:rPr>
            </w:pPr>
            <w:r w:rsidRPr="006F14CF">
              <w:rPr>
                <w:sz w:val="18"/>
                <w:szCs w:val="18"/>
              </w:rPr>
              <w:t>1 953 645</w:t>
            </w:r>
          </w:p>
        </w:tc>
      </w:tr>
      <w:tr w:rsidR="006F14CF" w:rsidRPr="0071285F" w14:paraId="4EAA2FFA" w14:textId="74583E06" w:rsidTr="00D75B62">
        <w:trPr>
          <w:trHeight w:val="356"/>
        </w:trPr>
        <w:tc>
          <w:tcPr>
            <w:tcW w:w="2156" w:type="pct"/>
            <w:tcBorders>
              <w:top w:val="single" w:sz="4" w:space="0" w:color="000000"/>
              <w:bottom w:val="single" w:sz="4" w:space="0" w:color="000000"/>
            </w:tcBorders>
          </w:tcPr>
          <w:p w14:paraId="15EFD87D" w14:textId="77777777" w:rsidR="006F14CF" w:rsidRPr="0071285F" w:rsidRDefault="006F14CF" w:rsidP="006F14CF">
            <w:pPr>
              <w:pStyle w:val="TableParagraph"/>
              <w:spacing w:before="73"/>
              <w:ind w:left="107" w:right="0"/>
              <w:jc w:val="left"/>
              <w:rPr>
                <w:b/>
                <w:sz w:val="18"/>
                <w:szCs w:val="18"/>
                <w:lang w:val="es-ES"/>
              </w:rPr>
            </w:pPr>
            <w:r w:rsidRPr="0071285F">
              <w:rPr>
                <w:b/>
                <w:sz w:val="18"/>
                <w:szCs w:val="18"/>
                <w:lang w:val="es-ES"/>
              </w:rPr>
              <w:t>Subtotal</w:t>
            </w:r>
          </w:p>
        </w:tc>
        <w:tc>
          <w:tcPr>
            <w:tcW w:w="734" w:type="pct"/>
            <w:tcBorders>
              <w:top w:val="single" w:sz="4" w:space="0" w:color="auto"/>
              <w:left w:val="nil"/>
              <w:bottom w:val="single" w:sz="4" w:space="0" w:color="auto"/>
              <w:right w:val="nil"/>
            </w:tcBorders>
            <w:shd w:val="clear" w:color="000000" w:fill="FFFFFF"/>
          </w:tcPr>
          <w:p w14:paraId="2D50F580" w14:textId="38DF443C" w:rsidR="006F14CF" w:rsidRPr="00D75B62" w:rsidRDefault="006F14CF" w:rsidP="00D75B62">
            <w:pPr>
              <w:pStyle w:val="TableParagraph"/>
              <w:spacing w:before="73"/>
              <w:ind w:right="114"/>
              <w:rPr>
                <w:b/>
                <w:bCs/>
                <w:sz w:val="18"/>
                <w:szCs w:val="18"/>
                <w:lang w:val="es-ES"/>
              </w:rPr>
            </w:pPr>
            <w:r w:rsidRPr="00D75B62">
              <w:rPr>
                <w:b/>
                <w:bCs/>
                <w:sz w:val="18"/>
                <w:szCs w:val="18"/>
              </w:rPr>
              <w:t>2 639 146</w:t>
            </w:r>
          </w:p>
        </w:tc>
        <w:tc>
          <w:tcPr>
            <w:tcW w:w="468" w:type="pct"/>
            <w:tcBorders>
              <w:top w:val="single" w:sz="4" w:space="0" w:color="auto"/>
              <w:left w:val="nil"/>
              <w:bottom w:val="single" w:sz="4" w:space="0" w:color="auto"/>
              <w:right w:val="nil"/>
            </w:tcBorders>
            <w:shd w:val="clear" w:color="000000" w:fill="FFFFFF"/>
          </w:tcPr>
          <w:p w14:paraId="15E6EAEC" w14:textId="6A1CAB43" w:rsidR="006F14CF" w:rsidRPr="00D75B62" w:rsidRDefault="006F14CF" w:rsidP="00D75B62">
            <w:pPr>
              <w:pStyle w:val="TableParagraph"/>
              <w:spacing w:before="73"/>
              <w:ind w:right="112"/>
              <w:rPr>
                <w:b/>
                <w:bCs/>
                <w:sz w:val="18"/>
                <w:szCs w:val="18"/>
                <w:lang w:val="es-ES"/>
              </w:rPr>
            </w:pPr>
            <w:r w:rsidRPr="00D75B62">
              <w:rPr>
                <w:b/>
                <w:bCs/>
                <w:sz w:val="18"/>
                <w:szCs w:val="18"/>
              </w:rPr>
              <w:t>2 691 928</w:t>
            </w:r>
          </w:p>
        </w:tc>
        <w:tc>
          <w:tcPr>
            <w:tcW w:w="466" w:type="pct"/>
            <w:tcBorders>
              <w:top w:val="single" w:sz="4" w:space="0" w:color="auto"/>
              <w:left w:val="nil"/>
              <w:bottom w:val="single" w:sz="4" w:space="0" w:color="auto"/>
              <w:right w:val="nil"/>
            </w:tcBorders>
            <w:shd w:val="clear" w:color="000000" w:fill="FFFFFF"/>
          </w:tcPr>
          <w:p w14:paraId="56CF14C8" w14:textId="6AFA6AFB" w:rsidR="006F14CF" w:rsidRPr="00D75B62" w:rsidRDefault="006F14CF" w:rsidP="00D75B62">
            <w:pPr>
              <w:pStyle w:val="TableParagraph"/>
              <w:spacing w:before="73"/>
              <w:ind w:right="112"/>
              <w:rPr>
                <w:b/>
                <w:bCs/>
                <w:sz w:val="18"/>
                <w:szCs w:val="18"/>
                <w:lang w:val="es-ES"/>
              </w:rPr>
            </w:pPr>
            <w:r w:rsidRPr="00D75B62">
              <w:rPr>
                <w:b/>
                <w:bCs/>
                <w:sz w:val="18"/>
                <w:szCs w:val="18"/>
              </w:rPr>
              <w:t>2,745 767</w:t>
            </w:r>
          </w:p>
        </w:tc>
        <w:tc>
          <w:tcPr>
            <w:tcW w:w="537" w:type="pct"/>
            <w:tcBorders>
              <w:top w:val="single" w:sz="4" w:space="0" w:color="auto"/>
              <w:left w:val="nil"/>
              <w:bottom w:val="single" w:sz="4" w:space="0" w:color="auto"/>
              <w:right w:val="nil"/>
            </w:tcBorders>
            <w:shd w:val="clear" w:color="000000" w:fill="FFFFFF"/>
          </w:tcPr>
          <w:p w14:paraId="615D2D92" w14:textId="714D9182" w:rsidR="006F14CF" w:rsidRPr="00D75B62" w:rsidRDefault="006F14CF" w:rsidP="00D75B62">
            <w:pPr>
              <w:pStyle w:val="TableParagraph"/>
              <w:spacing w:before="73"/>
              <w:ind w:right="108"/>
              <w:rPr>
                <w:b/>
                <w:bCs/>
                <w:sz w:val="18"/>
                <w:szCs w:val="18"/>
                <w:lang w:val="es-ES"/>
              </w:rPr>
            </w:pPr>
            <w:r w:rsidRPr="00D75B62">
              <w:rPr>
                <w:b/>
                <w:bCs/>
                <w:sz w:val="18"/>
                <w:szCs w:val="18"/>
              </w:rPr>
              <w:t>8 076 841</w:t>
            </w:r>
          </w:p>
        </w:tc>
        <w:tc>
          <w:tcPr>
            <w:tcW w:w="639" w:type="pct"/>
            <w:tcBorders>
              <w:top w:val="single" w:sz="4" w:space="0" w:color="auto"/>
              <w:left w:val="nil"/>
              <w:bottom w:val="single" w:sz="4" w:space="0" w:color="auto"/>
              <w:right w:val="nil"/>
            </w:tcBorders>
            <w:shd w:val="clear" w:color="auto" w:fill="E7E6E6" w:themeFill="background2"/>
          </w:tcPr>
          <w:p w14:paraId="785057B3" w14:textId="47D41147" w:rsidR="006F14CF" w:rsidRPr="00D75B62" w:rsidRDefault="006F14CF" w:rsidP="00D75B62">
            <w:pPr>
              <w:pStyle w:val="TableParagraph"/>
              <w:spacing w:before="73"/>
              <w:ind w:right="108"/>
              <w:rPr>
                <w:b/>
                <w:bCs/>
                <w:sz w:val="18"/>
                <w:szCs w:val="18"/>
                <w:lang w:val="es-ES"/>
              </w:rPr>
            </w:pPr>
            <w:r w:rsidRPr="00D75B62">
              <w:rPr>
                <w:b/>
                <w:bCs/>
                <w:sz w:val="18"/>
                <w:szCs w:val="18"/>
              </w:rPr>
              <w:t>7 698 977</w:t>
            </w:r>
          </w:p>
        </w:tc>
      </w:tr>
      <w:tr w:rsidR="006F14CF" w:rsidRPr="0071285F" w14:paraId="6426C407" w14:textId="5134BB50" w:rsidTr="00D75B62">
        <w:trPr>
          <w:trHeight w:val="360"/>
        </w:trPr>
        <w:tc>
          <w:tcPr>
            <w:tcW w:w="2156" w:type="pct"/>
            <w:tcBorders>
              <w:top w:val="single" w:sz="4" w:space="0" w:color="000000"/>
            </w:tcBorders>
          </w:tcPr>
          <w:p w14:paraId="71FF5FE9" w14:textId="77777777" w:rsidR="006F14CF" w:rsidRPr="0071285F" w:rsidRDefault="006F14CF" w:rsidP="006F14CF">
            <w:pPr>
              <w:pStyle w:val="TableParagraph"/>
              <w:spacing w:before="76"/>
              <w:ind w:left="107" w:right="0"/>
              <w:jc w:val="left"/>
              <w:rPr>
                <w:b/>
                <w:sz w:val="18"/>
                <w:szCs w:val="18"/>
                <w:lang w:val="es-ES"/>
              </w:rPr>
            </w:pPr>
            <w:r w:rsidRPr="0071285F">
              <w:rPr>
                <w:b/>
                <w:sz w:val="18"/>
                <w:szCs w:val="18"/>
                <w:lang w:val="es-ES"/>
              </w:rPr>
              <w:t>Servicios contractuales</w:t>
            </w:r>
          </w:p>
        </w:tc>
        <w:tc>
          <w:tcPr>
            <w:tcW w:w="734" w:type="pct"/>
            <w:tcBorders>
              <w:top w:val="nil"/>
              <w:left w:val="nil"/>
              <w:bottom w:val="nil"/>
              <w:right w:val="nil"/>
            </w:tcBorders>
            <w:shd w:val="clear" w:color="000000" w:fill="FFFFFF"/>
          </w:tcPr>
          <w:p w14:paraId="6D0F6288" w14:textId="77777777" w:rsidR="006F14CF" w:rsidRPr="006F14CF" w:rsidRDefault="006F14CF" w:rsidP="00D75B62">
            <w:pPr>
              <w:pStyle w:val="TableParagraph"/>
              <w:spacing w:before="0"/>
              <w:ind w:right="0"/>
              <w:rPr>
                <w:sz w:val="18"/>
                <w:szCs w:val="18"/>
                <w:lang w:val="es-ES"/>
              </w:rPr>
            </w:pPr>
          </w:p>
        </w:tc>
        <w:tc>
          <w:tcPr>
            <w:tcW w:w="468" w:type="pct"/>
            <w:tcBorders>
              <w:top w:val="nil"/>
              <w:left w:val="nil"/>
              <w:bottom w:val="nil"/>
              <w:right w:val="nil"/>
            </w:tcBorders>
            <w:shd w:val="clear" w:color="000000" w:fill="FFFFFF"/>
          </w:tcPr>
          <w:p w14:paraId="0243E309" w14:textId="77777777" w:rsidR="006F14CF" w:rsidRPr="006F14CF" w:rsidRDefault="006F14CF" w:rsidP="00D75B62">
            <w:pPr>
              <w:pStyle w:val="TableParagraph"/>
              <w:spacing w:before="0"/>
              <w:ind w:right="0"/>
              <w:rPr>
                <w:sz w:val="18"/>
                <w:szCs w:val="18"/>
                <w:lang w:val="es-ES"/>
              </w:rPr>
            </w:pPr>
          </w:p>
        </w:tc>
        <w:tc>
          <w:tcPr>
            <w:tcW w:w="466" w:type="pct"/>
            <w:tcBorders>
              <w:top w:val="nil"/>
              <w:left w:val="nil"/>
              <w:bottom w:val="nil"/>
              <w:right w:val="nil"/>
            </w:tcBorders>
            <w:shd w:val="clear" w:color="000000" w:fill="FFFFFF"/>
          </w:tcPr>
          <w:p w14:paraId="01698BD7" w14:textId="77777777" w:rsidR="006F14CF" w:rsidRPr="006F14CF" w:rsidRDefault="006F14CF" w:rsidP="00D75B62">
            <w:pPr>
              <w:pStyle w:val="TableParagraph"/>
              <w:spacing w:before="0"/>
              <w:ind w:right="0"/>
              <w:rPr>
                <w:sz w:val="18"/>
                <w:szCs w:val="18"/>
                <w:lang w:val="es-ES"/>
              </w:rPr>
            </w:pPr>
          </w:p>
        </w:tc>
        <w:tc>
          <w:tcPr>
            <w:tcW w:w="537" w:type="pct"/>
            <w:tcBorders>
              <w:top w:val="nil"/>
              <w:left w:val="nil"/>
              <w:bottom w:val="nil"/>
              <w:right w:val="nil"/>
            </w:tcBorders>
            <w:shd w:val="clear" w:color="000000" w:fill="FFFFFF"/>
          </w:tcPr>
          <w:p w14:paraId="49267A18" w14:textId="77777777" w:rsidR="006F14CF" w:rsidRPr="006F14CF" w:rsidRDefault="006F14CF" w:rsidP="00D75B62">
            <w:pPr>
              <w:pStyle w:val="TableParagraph"/>
              <w:spacing w:before="0"/>
              <w:ind w:right="0"/>
              <w:rPr>
                <w:sz w:val="18"/>
                <w:szCs w:val="18"/>
                <w:lang w:val="es-ES"/>
              </w:rPr>
            </w:pPr>
          </w:p>
        </w:tc>
        <w:tc>
          <w:tcPr>
            <w:tcW w:w="639" w:type="pct"/>
            <w:tcBorders>
              <w:top w:val="nil"/>
              <w:left w:val="nil"/>
              <w:bottom w:val="nil"/>
              <w:right w:val="nil"/>
            </w:tcBorders>
            <w:shd w:val="clear" w:color="auto" w:fill="E7E6E6" w:themeFill="background2"/>
          </w:tcPr>
          <w:p w14:paraId="6F02C0F4" w14:textId="77777777" w:rsidR="006F14CF" w:rsidRPr="006F14CF" w:rsidRDefault="006F14CF" w:rsidP="00D75B62">
            <w:pPr>
              <w:pStyle w:val="TableParagraph"/>
              <w:spacing w:before="0"/>
              <w:ind w:right="0"/>
              <w:rPr>
                <w:sz w:val="18"/>
                <w:szCs w:val="18"/>
                <w:lang w:val="es-ES"/>
              </w:rPr>
            </w:pPr>
          </w:p>
        </w:tc>
      </w:tr>
      <w:tr w:rsidR="006F14CF" w:rsidRPr="0071285F" w14:paraId="1A3487AC" w14:textId="438FE3BB" w:rsidTr="00D75B62">
        <w:trPr>
          <w:trHeight w:val="356"/>
        </w:trPr>
        <w:tc>
          <w:tcPr>
            <w:tcW w:w="2156" w:type="pct"/>
          </w:tcPr>
          <w:p w14:paraId="3E3B1B0F" w14:textId="77777777" w:rsidR="006F14CF" w:rsidRPr="0071285F" w:rsidRDefault="006F14CF" w:rsidP="006F14CF">
            <w:pPr>
              <w:pStyle w:val="TableParagraph"/>
              <w:spacing w:before="72"/>
              <w:ind w:left="107" w:right="0"/>
              <w:jc w:val="left"/>
              <w:rPr>
                <w:sz w:val="18"/>
                <w:szCs w:val="18"/>
                <w:lang w:val="es-ES"/>
              </w:rPr>
            </w:pPr>
            <w:r w:rsidRPr="0071285F">
              <w:rPr>
                <w:sz w:val="18"/>
                <w:szCs w:val="18"/>
                <w:lang w:val="es-ES"/>
              </w:rPr>
              <w:t>Servicios contractuales (traducciones y redacción de informes)</w:t>
            </w:r>
          </w:p>
        </w:tc>
        <w:tc>
          <w:tcPr>
            <w:tcW w:w="734" w:type="pct"/>
            <w:tcBorders>
              <w:top w:val="nil"/>
              <w:left w:val="nil"/>
              <w:bottom w:val="nil"/>
              <w:right w:val="nil"/>
            </w:tcBorders>
            <w:shd w:val="clear" w:color="000000" w:fill="FFFFFF"/>
          </w:tcPr>
          <w:p w14:paraId="7C89D21B" w14:textId="2DA79DBF" w:rsidR="006F14CF" w:rsidRPr="006F14CF" w:rsidRDefault="006F14CF" w:rsidP="00D75B62">
            <w:pPr>
              <w:pStyle w:val="TableParagraph"/>
              <w:spacing w:before="72"/>
              <w:ind w:right="113"/>
              <w:rPr>
                <w:sz w:val="18"/>
                <w:szCs w:val="18"/>
                <w:lang w:val="es-ES"/>
              </w:rPr>
            </w:pPr>
          </w:p>
        </w:tc>
        <w:tc>
          <w:tcPr>
            <w:tcW w:w="468" w:type="pct"/>
            <w:tcBorders>
              <w:top w:val="nil"/>
              <w:left w:val="nil"/>
              <w:bottom w:val="nil"/>
              <w:right w:val="nil"/>
            </w:tcBorders>
            <w:shd w:val="clear" w:color="000000" w:fill="FFFFFF"/>
          </w:tcPr>
          <w:p w14:paraId="4E4E56D6" w14:textId="29C13402" w:rsidR="006F14CF" w:rsidRPr="006F14CF" w:rsidRDefault="006F14CF" w:rsidP="00D75B62">
            <w:pPr>
              <w:pStyle w:val="TableParagraph"/>
              <w:spacing w:before="72"/>
              <w:ind w:right="112"/>
              <w:rPr>
                <w:sz w:val="18"/>
                <w:szCs w:val="18"/>
                <w:lang w:val="es-ES"/>
              </w:rPr>
            </w:pPr>
          </w:p>
        </w:tc>
        <w:tc>
          <w:tcPr>
            <w:tcW w:w="466" w:type="pct"/>
            <w:tcBorders>
              <w:top w:val="nil"/>
              <w:left w:val="nil"/>
              <w:bottom w:val="nil"/>
              <w:right w:val="nil"/>
            </w:tcBorders>
            <w:shd w:val="clear" w:color="000000" w:fill="FFFFFF"/>
          </w:tcPr>
          <w:p w14:paraId="2E66217E" w14:textId="73F50997" w:rsidR="006F14CF" w:rsidRPr="006F14CF" w:rsidRDefault="006F14CF" w:rsidP="00D75B62">
            <w:pPr>
              <w:pStyle w:val="TableParagraph"/>
              <w:spacing w:before="72"/>
              <w:ind w:right="111"/>
              <w:rPr>
                <w:sz w:val="18"/>
                <w:szCs w:val="18"/>
                <w:lang w:val="es-ES"/>
              </w:rPr>
            </w:pPr>
          </w:p>
        </w:tc>
        <w:tc>
          <w:tcPr>
            <w:tcW w:w="537" w:type="pct"/>
            <w:tcBorders>
              <w:top w:val="nil"/>
              <w:left w:val="nil"/>
              <w:bottom w:val="nil"/>
              <w:right w:val="nil"/>
            </w:tcBorders>
            <w:shd w:val="clear" w:color="000000" w:fill="FFFFFF"/>
          </w:tcPr>
          <w:p w14:paraId="1F1F98C5" w14:textId="125B70C5" w:rsidR="006F14CF" w:rsidRPr="006F14CF" w:rsidRDefault="006F14CF" w:rsidP="00D75B62">
            <w:pPr>
              <w:pStyle w:val="TableParagraph"/>
              <w:spacing w:before="72"/>
              <w:ind w:right="107"/>
              <w:rPr>
                <w:sz w:val="18"/>
                <w:szCs w:val="18"/>
                <w:lang w:val="es-ES"/>
              </w:rPr>
            </w:pPr>
          </w:p>
        </w:tc>
        <w:tc>
          <w:tcPr>
            <w:tcW w:w="639" w:type="pct"/>
            <w:tcBorders>
              <w:top w:val="nil"/>
              <w:left w:val="nil"/>
              <w:bottom w:val="nil"/>
              <w:right w:val="nil"/>
            </w:tcBorders>
            <w:shd w:val="clear" w:color="auto" w:fill="E7E6E6" w:themeFill="background2"/>
          </w:tcPr>
          <w:p w14:paraId="02204AF0" w14:textId="5901FAE0" w:rsidR="006F14CF" w:rsidRPr="006F14CF" w:rsidRDefault="006F14CF" w:rsidP="00D75B62">
            <w:pPr>
              <w:pStyle w:val="TableParagraph"/>
              <w:spacing w:before="72"/>
              <w:ind w:right="107"/>
              <w:rPr>
                <w:sz w:val="18"/>
                <w:szCs w:val="18"/>
                <w:lang w:val="es-ES"/>
              </w:rPr>
            </w:pPr>
            <w:r w:rsidRPr="006F14CF">
              <w:rPr>
                <w:sz w:val="18"/>
                <w:szCs w:val="18"/>
              </w:rPr>
              <w:t>91 553</w:t>
            </w:r>
          </w:p>
        </w:tc>
      </w:tr>
      <w:tr w:rsidR="006F14CF" w:rsidRPr="0071285F" w14:paraId="0B49012C" w14:textId="68B2346E" w:rsidTr="00D75B62">
        <w:trPr>
          <w:trHeight w:val="356"/>
        </w:trPr>
        <w:tc>
          <w:tcPr>
            <w:tcW w:w="2156" w:type="pct"/>
          </w:tcPr>
          <w:p w14:paraId="6C459D9C" w14:textId="36160688" w:rsidR="006F14CF" w:rsidRPr="0071285F" w:rsidRDefault="006F14CF" w:rsidP="006F14CF">
            <w:pPr>
              <w:pStyle w:val="TableParagraph"/>
              <w:spacing w:before="72"/>
              <w:ind w:left="107" w:right="0"/>
              <w:jc w:val="left"/>
              <w:rPr>
                <w:sz w:val="18"/>
                <w:szCs w:val="18"/>
                <w:lang w:val="es-ES"/>
              </w:rPr>
            </w:pPr>
            <w:r w:rsidRPr="0071285F">
              <w:rPr>
                <w:sz w:val="18"/>
                <w:szCs w:val="18"/>
                <w:lang w:val="es-ES"/>
              </w:rPr>
              <w:t>Servicios a los órganos rectores (traducción, interpretación, etc.)</w:t>
            </w:r>
          </w:p>
        </w:tc>
        <w:tc>
          <w:tcPr>
            <w:tcW w:w="734" w:type="pct"/>
            <w:tcBorders>
              <w:top w:val="nil"/>
              <w:left w:val="nil"/>
              <w:bottom w:val="nil"/>
              <w:right w:val="nil"/>
            </w:tcBorders>
            <w:shd w:val="clear" w:color="000000" w:fill="FFFFFF"/>
          </w:tcPr>
          <w:p w14:paraId="45BC587E" w14:textId="77777777" w:rsidR="006F14CF" w:rsidRPr="006F14CF" w:rsidRDefault="006F14CF" w:rsidP="00D75B62">
            <w:pPr>
              <w:pStyle w:val="TableParagraph"/>
              <w:spacing w:before="72"/>
              <w:ind w:right="113"/>
              <w:rPr>
                <w:sz w:val="18"/>
                <w:szCs w:val="18"/>
                <w:lang w:val="es-ES"/>
              </w:rPr>
            </w:pPr>
          </w:p>
        </w:tc>
        <w:tc>
          <w:tcPr>
            <w:tcW w:w="468" w:type="pct"/>
            <w:tcBorders>
              <w:top w:val="nil"/>
              <w:left w:val="nil"/>
              <w:bottom w:val="nil"/>
              <w:right w:val="nil"/>
            </w:tcBorders>
            <w:shd w:val="clear" w:color="000000" w:fill="FFFFFF"/>
          </w:tcPr>
          <w:p w14:paraId="659BA620" w14:textId="2739EF51" w:rsidR="006F14CF" w:rsidRPr="006F14CF" w:rsidRDefault="006F14CF" w:rsidP="00D75B62">
            <w:pPr>
              <w:pStyle w:val="TableParagraph"/>
              <w:spacing w:before="72"/>
              <w:ind w:right="111"/>
              <w:rPr>
                <w:sz w:val="18"/>
                <w:szCs w:val="18"/>
                <w:lang w:val="es-ES"/>
              </w:rPr>
            </w:pPr>
          </w:p>
        </w:tc>
        <w:tc>
          <w:tcPr>
            <w:tcW w:w="466" w:type="pct"/>
            <w:tcBorders>
              <w:top w:val="nil"/>
              <w:left w:val="nil"/>
              <w:bottom w:val="nil"/>
              <w:right w:val="nil"/>
            </w:tcBorders>
            <w:shd w:val="clear" w:color="000000" w:fill="FFFFFF"/>
          </w:tcPr>
          <w:p w14:paraId="1F40F6FD" w14:textId="09AF5AC5" w:rsidR="006F14CF" w:rsidRPr="006F14CF" w:rsidRDefault="006F14CF" w:rsidP="00D75B62">
            <w:pPr>
              <w:pStyle w:val="TableParagraph"/>
              <w:spacing w:before="72"/>
              <w:ind w:right="111"/>
              <w:rPr>
                <w:sz w:val="18"/>
                <w:szCs w:val="18"/>
                <w:lang w:val="es-ES"/>
              </w:rPr>
            </w:pPr>
          </w:p>
        </w:tc>
        <w:tc>
          <w:tcPr>
            <w:tcW w:w="537" w:type="pct"/>
            <w:tcBorders>
              <w:top w:val="nil"/>
              <w:left w:val="nil"/>
              <w:bottom w:val="nil"/>
              <w:right w:val="nil"/>
            </w:tcBorders>
            <w:shd w:val="clear" w:color="000000" w:fill="FFFFFF"/>
          </w:tcPr>
          <w:p w14:paraId="1A5007D4" w14:textId="3C023DE4" w:rsidR="006F14CF" w:rsidRPr="006F14CF" w:rsidRDefault="006F14CF" w:rsidP="00D75B62">
            <w:pPr>
              <w:pStyle w:val="TableParagraph"/>
              <w:spacing w:before="72"/>
              <w:ind w:right="107"/>
              <w:rPr>
                <w:sz w:val="18"/>
                <w:szCs w:val="18"/>
                <w:lang w:val="es-ES"/>
              </w:rPr>
            </w:pPr>
          </w:p>
        </w:tc>
        <w:tc>
          <w:tcPr>
            <w:tcW w:w="639" w:type="pct"/>
            <w:tcBorders>
              <w:top w:val="nil"/>
              <w:left w:val="nil"/>
              <w:bottom w:val="nil"/>
              <w:right w:val="nil"/>
            </w:tcBorders>
            <w:shd w:val="clear" w:color="auto" w:fill="E7E6E6" w:themeFill="background2"/>
          </w:tcPr>
          <w:p w14:paraId="17925C6B" w14:textId="3D0D177D" w:rsidR="006F14CF" w:rsidRPr="006F14CF" w:rsidRDefault="006F14CF" w:rsidP="00D75B62">
            <w:pPr>
              <w:pStyle w:val="TableParagraph"/>
              <w:spacing w:before="72"/>
              <w:ind w:right="107"/>
              <w:rPr>
                <w:sz w:val="18"/>
                <w:szCs w:val="18"/>
                <w:lang w:val="es-ES"/>
              </w:rPr>
            </w:pPr>
            <w:r w:rsidRPr="006F14CF">
              <w:rPr>
                <w:sz w:val="18"/>
                <w:szCs w:val="18"/>
              </w:rPr>
              <w:t>-</w:t>
            </w:r>
          </w:p>
        </w:tc>
      </w:tr>
      <w:tr w:rsidR="006F14CF" w:rsidRPr="0071285F" w14:paraId="69BD7AC3" w14:textId="3CE04248" w:rsidTr="00D75B62">
        <w:trPr>
          <w:trHeight w:val="355"/>
        </w:trPr>
        <w:tc>
          <w:tcPr>
            <w:tcW w:w="2156" w:type="pct"/>
            <w:tcBorders>
              <w:bottom w:val="single" w:sz="4" w:space="0" w:color="000000"/>
            </w:tcBorders>
          </w:tcPr>
          <w:p w14:paraId="0ABEAE75" w14:textId="77777777" w:rsidR="006F14CF" w:rsidRPr="0071285F" w:rsidRDefault="006F14CF" w:rsidP="006F14CF">
            <w:pPr>
              <w:pStyle w:val="TableParagraph"/>
              <w:spacing w:before="72"/>
              <w:ind w:left="107" w:right="0"/>
              <w:jc w:val="left"/>
              <w:rPr>
                <w:sz w:val="18"/>
                <w:szCs w:val="18"/>
                <w:lang w:val="es-ES"/>
              </w:rPr>
            </w:pPr>
            <w:r w:rsidRPr="0071285F">
              <w:rPr>
                <w:sz w:val="18"/>
                <w:szCs w:val="18"/>
                <w:lang w:val="es-ES"/>
              </w:rPr>
              <w:t>Producción de material y documentación informativos</w:t>
            </w:r>
          </w:p>
        </w:tc>
        <w:tc>
          <w:tcPr>
            <w:tcW w:w="734" w:type="pct"/>
            <w:tcBorders>
              <w:top w:val="nil"/>
              <w:left w:val="nil"/>
              <w:bottom w:val="nil"/>
              <w:right w:val="nil"/>
            </w:tcBorders>
            <w:shd w:val="clear" w:color="000000" w:fill="FFFFFF"/>
          </w:tcPr>
          <w:p w14:paraId="50377E31" w14:textId="680F377F" w:rsidR="006F14CF" w:rsidRPr="006F14CF" w:rsidRDefault="006F14CF" w:rsidP="00D75B62">
            <w:pPr>
              <w:pStyle w:val="TableParagraph"/>
              <w:spacing w:before="72"/>
              <w:ind w:right="113"/>
              <w:rPr>
                <w:sz w:val="18"/>
                <w:szCs w:val="18"/>
                <w:lang w:val="es-ES"/>
              </w:rPr>
            </w:pPr>
            <w:r w:rsidRPr="006F14CF">
              <w:rPr>
                <w:sz w:val="18"/>
                <w:szCs w:val="18"/>
              </w:rPr>
              <w:t>13 530</w:t>
            </w:r>
          </w:p>
        </w:tc>
        <w:tc>
          <w:tcPr>
            <w:tcW w:w="468" w:type="pct"/>
            <w:tcBorders>
              <w:top w:val="nil"/>
              <w:left w:val="nil"/>
              <w:bottom w:val="nil"/>
              <w:right w:val="nil"/>
            </w:tcBorders>
            <w:shd w:val="clear" w:color="000000" w:fill="FFFFFF"/>
          </w:tcPr>
          <w:p w14:paraId="7BF106C6" w14:textId="2E5D5F15" w:rsidR="006F14CF" w:rsidRPr="006F14CF" w:rsidRDefault="006F14CF" w:rsidP="00D75B62">
            <w:pPr>
              <w:pStyle w:val="TableParagraph"/>
              <w:spacing w:before="72"/>
              <w:ind w:right="112"/>
              <w:rPr>
                <w:sz w:val="18"/>
                <w:szCs w:val="18"/>
                <w:lang w:val="es-ES"/>
              </w:rPr>
            </w:pPr>
            <w:r w:rsidRPr="006F14CF">
              <w:rPr>
                <w:sz w:val="18"/>
                <w:szCs w:val="18"/>
              </w:rPr>
              <w:t>13 801</w:t>
            </w:r>
          </w:p>
        </w:tc>
        <w:tc>
          <w:tcPr>
            <w:tcW w:w="466" w:type="pct"/>
            <w:tcBorders>
              <w:top w:val="nil"/>
              <w:left w:val="nil"/>
              <w:bottom w:val="nil"/>
              <w:right w:val="nil"/>
            </w:tcBorders>
            <w:shd w:val="clear" w:color="000000" w:fill="FFFFFF"/>
          </w:tcPr>
          <w:p w14:paraId="689DC620" w14:textId="0510403B" w:rsidR="006F14CF" w:rsidRPr="006F14CF" w:rsidRDefault="006F14CF" w:rsidP="00D75B62">
            <w:pPr>
              <w:pStyle w:val="TableParagraph"/>
              <w:spacing w:before="72"/>
              <w:ind w:right="111"/>
              <w:rPr>
                <w:sz w:val="18"/>
                <w:szCs w:val="18"/>
                <w:lang w:val="es-ES"/>
              </w:rPr>
            </w:pPr>
            <w:r w:rsidRPr="006F14CF">
              <w:rPr>
                <w:sz w:val="18"/>
                <w:szCs w:val="18"/>
              </w:rPr>
              <w:t>4 644</w:t>
            </w:r>
          </w:p>
        </w:tc>
        <w:tc>
          <w:tcPr>
            <w:tcW w:w="537" w:type="pct"/>
            <w:tcBorders>
              <w:top w:val="nil"/>
              <w:left w:val="nil"/>
              <w:bottom w:val="nil"/>
              <w:right w:val="nil"/>
            </w:tcBorders>
            <w:shd w:val="clear" w:color="000000" w:fill="FFFFFF"/>
          </w:tcPr>
          <w:p w14:paraId="07C69E8F" w14:textId="5BE610CF" w:rsidR="006F14CF" w:rsidRPr="006F14CF" w:rsidRDefault="006F14CF" w:rsidP="00D75B62">
            <w:pPr>
              <w:pStyle w:val="TableParagraph"/>
              <w:spacing w:before="72"/>
              <w:ind w:right="107"/>
              <w:rPr>
                <w:sz w:val="18"/>
                <w:szCs w:val="18"/>
                <w:lang w:val="es-ES"/>
              </w:rPr>
            </w:pPr>
            <w:r w:rsidRPr="006F14CF">
              <w:rPr>
                <w:sz w:val="18"/>
                <w:szCs w:val="18"/>
              </w:rPr>
              <w:t>31 975</w:t>
            </w:r>
          </w:p>
        </w:tc>
        <w:tc>
          <w:tcPr>
            <w:tcW w:w="639" w:type="pct"/>
            <w:tcBorders>
              <w:top w:val="nil"/>
              <w:left w:val="nil"/>
              <w:bottom w:val="nil"/>
              <w:right w:val="nil"/>
            </w:tcBorders>
            <w:shd w:val="clear" w:color="auto" w:fill="E7E6E6" w:themeFill="background2"/>
          </w:tcPr>
          <w:p w14:paraId="025BA6B1" w14:textId="241FBC74" w:rsidR="006F14CF" w:rsidRPr="006F14CF" w:rsidRDefault="006F14CF" w:rsidP="00D75B62">
            <w:pPr>
              <w:pStyle w:val="TableParagraph"/>
              <w:spacing w:before="72"/>
              <w:ind w:right="107"/>
              <w:rPr>
                <w:sz w:val="18"/>
                <w:szCs w:val="18"/>
                <w:lang w:val="es-ES"/>
              </w:rPr>
            </w:pPr>
            <w:r w:rsidRPr="006F14CF">
              <w:rPr>
                <w:sz w:val="18"/>
                <w:szCs w:val="18"/>
              </w:rPr>
              <w:t>41 407</w:t>
            </w:r>
          </w:p>
        </w:tc>
      </w:tr>
      <w:tr w:rsidR="006F14CF" w:rsidRPr="0071285F" w14:paraId="744BF7C9" w14:textId="2127F81B" w:rsidTr="00D75B62">
        <w:trPr>
          <w:trHeight w:val="356"/>
        </w:trPr>
        <w:tc>
          <w:tcPr>
            <w:tcW w:w="2156" w:type="pct"/>
            <w:tcBorders>
              <w:top w:val="single" w:sz="4" w:space="0" w:color="000000"/>
              <w:bottom w:val="single" w:sz="4" w:space="0" w:color="000000"/>
            </w:tcBorders>
          </w:tcPr>
          <w:p w14:paraId="251B6821" w14:textId="77777777" w:rsidR="006F14CF" w:rsidRPr="0071285F" w:rsidRDefault="006F14CF" w:rsidP="006F14CF">
            <w:pPr>
              <w:pStyle w:val="TableParagraph"/>
              <w:spacing w:before="73"/>
              <w:ind w:left="107" w:right="0"/>
              <w:jc w:val="left"/>
              <w:rPr>
                <w:b/>
                <w:sz w:val="18"/>
                <w:szCs w:val="18"/>
                <w:lang w:val="es-ES"/>
              </w:rPr>
            </w:pPr>
            <w:r w:rsidRPr="0071285F">
              <w:rPr>
                <w:b/>
                <w:sz w:val="18"/>
                <w:szCs w:val="18"/>
                <w:lang w:val="es-ES"/>
              </w:rPr>
              <w:t>Subtotal</w:t>
            </w:r>
          </w:p>
        </w:tc>
        <w:tc>
          <w:tcPr>
            <w:tcW w:w="734" w:type="pct"/>
            <w:tcBorders>
              <w:top w:val="single" w:sz="4" w:space="0" w:color="auto"/>
              <w:left w:val="nil"/>
              <w:bottom w:val="single" w:sz="4" w:space="0" w:color="auto"/>
              <w:right w:val="nil"/>
            </w:tcBorders>
            <w:shd w:val="clear" w:color="000000" w:fill="FFFFFF"/>
          </w:tcPr>
          <w:p w14:paraId="277672F0" w14:textId="7CA16827" w:rsidR="006F14CF" w:rsidRPr="00D75B62" w:rsidRDefault="006F14CF" w:rsidP="00D75B62">
            <w:pPr>
              <w:pStyle w:val="TableParagraph"/>
              <w:spacing w:before="73"/>
              <w:ind w:right="113"/>
              <w:rPr>
                <w:b/>
                <w:bCs/>
                <w:sz w:val="18"/>
                <w:szCs w:val="18"/>
                <w:lang w:val="es-ES"/>
              </w:rPr>
            </w:pPr>
            <w:r w:rsidRPr="00D75B62">
              <w:rPr>
                <w:b/>
                <w:bCs/>
                <w:sz w:val="18"/>
                <w:szCs w:val="18"/>
              </w:rPr>
              <w:t>13 530</w:t>
            </w:r>
          </w:p>
        </w:tc>
        <w:tc>
          <w:tcPr>
            <w:tcW w:w="468" w:type="pct"/>
            <w:tcBorders>
              <w:top w:val="single" w:sz="4" w:space="0" w:color="auto"/>
              <w:left w:val="nil"/>
              <w:bottom w:val="single" w:sz="4" w:space="0" w:color="auto"/>
              <w:right w:val="nil"/>
            </w:tcBorders>
            <w:shd w:val="clear" w:color="000000" w:fill="FFFFFF"/>
          </w:tcPr>
          <w:p w14:paraId="06241677" w14:textId="5655D2FC" w:rsidR="006F14CF" w:rsidRPr="00D75B62" w:rsidRDefault="006F14CF" w:rsidP="00D75B62">
            <w:pPr>
              <w:pStyle w:val="TableParagraph"/>
              <w:spacing w:before="73"/>
              <w:ind w:right="112"/>
              <w:rPr>
                <w:b/>
                <w:bCs/>
                <w:sz w:val="18"/>
                <w:szCs w:val="18"/>
                <w:lang w:val="es-ES"/>
              </w:rPr>
            </w:pPr>
            <w:r w:rsidRPr="00D75B62">
              <w:rPr>
                <w:b/>
                <w:bCs/>
                <w:sz w:val="18"/>
                <w:szCs w:val="18"/>
              </w:rPr>
              <w:t>13 801</w:t>
            </w:r>
          </w:p>
        </w:tc>
        <w:tc>
          <w:tcPr>
            <w:tcW w:w="466" w:type="pct"/>
            <w:tcBorders>
              <w:top w:val="single" w:sz="4" w:space="0" w:color="auto"/>
              <w:left w:val="nil"/>
              <w:bottom w:val="single" w:sz="4" w:space="0" w:color="auto"/>
              <w:right w:val="nil"/>
            </w:tcBorders>
            <w:shd w:val="clear" w:color="000000" w:fill="FFFFFF"/>
          </w:tcPr>
          <w:p w14:paraId="317E8C54" w14:textId="571E05C2" w:rsidR="006F14CF" w:rsidRPr="00D75B62" w:rsidRDefault="006F14CF" w:rsidP="00D75B62">
            <w:pPr>
              <w:pStyle w:val="TableParagraph"/>
              <w:spacing w:before="73"/>
              <w:ind w:right="111"/>
              <w:rPr>
                <w:b/>
                <w:bCs/>
                <w:sz w:val="18"/>
                <w:szCs w:val="18"/>
                <w:lang w:val="es-ES"/>
              </w:rPr>
            </w:pPr>
            <w:r w:rsidRPr="00D75B62">
              <w:rPr>
                <w:b/>
                <w:bCs/>
                <w:sz w:val="18"/>
                <w:szCs w:val="18"/>
              </w:rPr>
              <w:t>4 644</w:t>
            </w:r>
          </w:p>
        </w:tc>
        <w:tc>
          <w:tcPr>
            <w:tcW w:w="537" w:type="pct"/>
            <w:tcBorders>
              <w:top w:val="single" w:sz="4" w:space="0" w:color="auto"/>
              <w:left w:val="nil"/>
              <w:bottom w:val="single" w:sz="4" w:space="0" w:color="auto"/>
              <w:right w:val="nil"/>
            </w:tcBorders>
            <w:shd w:val="clear" w:color="000000" w:fill="FFFFFF"/>
          </w:tcPr>
          <w:p w14:paraId="5EDA35BA" w14:textId="01B7CEE6" w:rsidR="006F14CF" w:rsidRPr="00D75B62" w:rsidRDefault="006F14CF" w:rsidP="00D75B62">
            <w:pPr>
              <w:pStyle w:val="TableParagraph"/>
              <w:spacing w:before="73"/>
              <w:ind w:right="107"/>
              <w:rPr>
                <w:b/>
                <w:bCs/>
                <w:sz w:val="18"/>
                <w:szCs w:val="18"/>
                <w:lang w:val="es-ES"/>
              </w:rPr>
            </w:pPr>
            <w:r w:rsidRPr="00D75B62">
              <w:rPr>
                <w:b/>
                <w:bCs/>
                <w:sz w:val="18"/>
                <w:szCs w:val="18"/>
              </w:rPr>
              <w:t>31 975</w:t>
            </w:r>
          </w:p>
        </w:tc>
        <w:tc>
          <w:tcPr>
            <w:tcW w:w="639" w:type="pct"/>
            <w:tcBorders>
              <w:top w:val="single" w:sz="4" w:space="0" w:color="auto"/>
              <w:left w:val="nil"/>
              <w:bottom w:val="single" w:sz="4" w:space="0" w:color="auto"/>
              <w:right w:val="nil"/>
            </w:tcBorders>
            <w:shd w:val="clear" w:color="auto" w:fill="E7E6E6" w:themeFill="background2"/>
          </w:tcPr>
          <w:p w14:paraId="1565F3FC" w14:textId="0388F891" w:rsidR="006F14CF" w:rsidRPr="00D75B62" w:rsidRDefault="006F14CF" w:rsidP="00D75B62">
            <w:pPr>
              <w:pStyle w:val="TableParagraph"/>
              <w:spacing w:before="73"/>
              <w:ind w:right="107"/>
              <w:rPr>
                <w:b/>
                <w:bCs/>
                <w:sz w:val="18"/>
                <w:szCs w:val="18"/>
                <w:lang w:val="es-ES"/>
              </w:rPr>
            </w:pPr>
            <w:r w:rsidRPr="00D75B62">
              <w:rPr>
                <w:b/>
                <w:bCs/>
                <w:sz w:val="18"/>
                <w:szCs w:val="18"/>
              </w:rPr>
              <w:t>132 960</w:t>
            </w:r>
          </w:p>
        </w:tc>
      </w:tr>
      <w:tr w:rsidR="006F14CF" w:rsidRPr="0071285F" w14:paraId="3A0B5E77" w14:textId="1DB275B1" w:rsidTr="00D75B62">
        <w:trPr>
          <w:trHeight w:val="359"/>
        </w:trPr>
        <w:tc>
          <w:tcPr>
            <w:tcW w:w="2156" w:type="pct"/>
            <w:tcBorders>
              <w:top w:val="single" w:sz="4" w:space="0" w:color="000000"/>
            </w:tcBorders>
          </w:tcPr>
          <w:p w14:paraId="216DC458" w14:textId="77777777" w:rsidR="006F14CF" w:rsidRPr="0071285F" w:rsidRDefault="006F14CF" w:rsidP="006F14CF">
            <w:pPr>
              <w:pStyle w:val="TableParagraph"/>
              <w:spacing w:before="75"/>
              <w:ind w:left="107" w:right="0"/>
              <w:jc w:val="left"/>
              <w:rPr>
                <w:b/>
                <w:sz w:val="18"/>
                <w:szCs w:val="18"/>
                <w:lang w:val="es-ES"/>
              </w:rPr>
            </w:pPr>
            <w:r w:rsidRPr="0071285F">
              <w:rPr>
                <w:b/>
                <w:sz w:val="18"/>
                <w:szCs w:val="18"/>
                <w:lang w:val="es-ES"/>
              </w:rPr>
              <w:t>Costes operativos</w:t>
            </w:r>
          </w:p>
        </w:tc>
        <w:tc>
          <w:tcPr>
            <w:tcW w:w="734" w:type="pct"/>
            <w:tcBorders>
              <w:top w:val="nil"/>
              <w:left w:val="nil"/>
              <w:bottom w:val="nil"/>
              <w:right w:val="nil"/>
            </w:tcBorders>
            <w:shd w:val="clear" w:color="000000" w:fill="FFFFFF"/>
          </w:tcPr>
          <w:p w14:paraId="0B123438" w14:textId="77777777" w:rsidR="006F14CF" w:rsidRPr="006F14CF" w:rsidRDefault="006F14CF" w:rsidP="00D75B62">
            <w:pPr>
              <w:pStyle w:val="TableParagraph"/>
              <w:spacing w:before="0"/>
              <w:ind w:right="0"/>
              <w:rPr>
                <w:sz w:val="18"/>
                <w:szCs w:val="18"/>
                <w:lang w:val="es-ES"/>
              </w:rPr>
            </w:pPr>
          </w:p>
        </w:tc>
        <w:tc>
          <w:tcPr>
            <w:tcW w:w="468" w:type="pct"/>
            <w:tcBorders>
              <w:top w:val="nil"/>
              <w:left w:val="nil"/>
              <w:bottom w:val="nil"/>
              <w:right w:val="nil"/>
            </w:tcBorders>
            <w:shd w:val="clear" w:color="000000" w:fill="FFFFFF"/>
          </w:tcPr>
          <w:p w14:paraId="546A106D" w14:textId="77777777" w:rsidR="006F14CF" w:rsidRPr="006F14CF" w:rsidRDefault="006F14CF" w:rsidP="00D75B62">
            <w:pPr>
              <w:pStyle w:val="TableParagraph"/>
              <w:spacing w:before="0"/>
              <w:ind w:right="0"/>
              <w:rPr>
                <w:sz w:val="18"/>
                <w:szCs w:val="18"/>
                <w:lang w:val="es-ES"/>
              </w:rPr>
            </w:pPr>
          </w:p>
        </w:tc>
        <w:tc>
          <w:tcPr>
            <w:tcW w:w="466" w:type="pct"/>
            <w:tcBorders>
              <w:top w:val="nil"/>
              <w:left w:val="nil"/>
              <w:bottom w:val="nil"/>
              <w:right w:val="nil"/>
            </w:tcBorders>
            <w:shd w:val="clear" w:color="000000" w:fill="FFFFFF"/>
          </w:tcPr>
          <w:p w14:paraId="0404F566" w14:textId="77777777" w:rsidR="006F14CF" w:rsidRPr="006F14CF" w:rsidRDefault="006F14CF" w:rsidP="00D75B62">
            <w:pPr>
              <w:pStyle w:val="TableParagraph"/>
              <w:spacing w:before="0"/>
              <w:ind w:right="0"/>
              <w:rPr>
                <w:sz w:val="18"/>
                <w:szCs w:val="18"/>
                <w:lang w:val="es-ES"/>
              </w:rPr>
            </w:pPr>
          </w:p>
        </w:tc>
        <w:tc>
          <w:tcPr>
            <w:tcW w:w="537" w:type="pct"/>
            <w:tcBorders>
              <w:top w:val="nil"/>
              <w:left w:val="nil"/>
              <w:bottom w:val="nil"/>
              <w:right w:val="nil"/>
            </w:tcBorders>
            <w:shd w:val="clear" w:color="000000" w:fill="FFFFFF"/>
          </w:tcPr>
          <w:p w14:paraId="4D470EB0" w14:textId="77777777" w:rsidR="006F14CF" w:rsidRPr="006F14CF" w:rsidRDefault="006F14CF" w:rsidP="00D75B62">
            <w:pPr>
              <w:pStyle w:val="TableParagraph"/>
              <w:spacing w:before="0"/>
              <w:ind w:right="0"/>
              <w:rPr>
                <w:sz w:val="18"/>
                <w:szCs w:val="18"/>
                <w:lang w:val="es-ES"/>
              </w:rPr>
            </w:pPr>
          </w:p>
        </w:tc>
        <w:tc>
          <w:tcPr>
            <w:tcW w:w="639" w:type="pct"/>
            <w:tcBorders>
              <w:top w:val="nil"/>
              <w:left w:val="nil"/>
              <w:bottom w:val="nil"/>
              <w:right w:val="nil"/>
            </w:tcBorders>
            <w:shd w:val="clear" w:color="auto" w:fill="E7E6E6" w:themeFill="background2"/>
          </w:tcPr>
          <w:p w14:paraId="6259BD9F" w14:textId="77777777" w:rsidR="006F14CF" w:rsidRPr="006F14CF" w:rsidRDefault="006F14CF" w:rsidP="00D75B62">
            <w:pPr>
              <w:pStyle w:val="TableParagraph"/>
              <w:spacing w:before="0"/>
              <w:ind w:right="0"/>
              <w:rPr>
                <w:sz w:val="18"/>
                <w:szCs w:val="18"/>
                <w:lang w:val="es-ES"/>
              </w:rPr>
            </w:pPr>
          </w:p>
        </w:tc>
      </w:tr>
      <w:tr w:rsidR="006F14CF" w:rsidRPr="0071285F" w14:paraId="4A05A0F4" w14:textId="1F324132" w:rsidTr="00D75B62">
        <w:trPr>
          <w:trHeight w:val="356"/>
        </w:trPr>
        <w:tc>
          <w:tcPr>
            <w:tcW w:w="2156" w:type="pct"/>
          </w:tcPr>
          <w:p w14:paraId="6133BD9E" w14:textId="77777777" w:rsidR="006F14CF" w:rsidRPr="0071285F" w:rsidRDefault="006F14CF" w:rsidP="006F14CF">
            <w:pPr>
              <w:pStyle w:val="TableParagraph"/>
              <w:spacing w:before="72"/>
              <w:ind w:left="107" w:right="0"/>
              <w:jc w:val="left"/>
              <w:rPr>
                <w:sz w:val="18"/>
                <w:szCs w:val="18"/>
                <w:lang w:val="es-ES"/>
              </w:rPr>
            </w:pPr>
            <w:r w:rsidRPr="0071285F">
              <w:rPr>
                <w:sz w:val="18"/>
                <w:szCs w:val="18"/>
                <w:lang w:val="es-ES"/>
              </w:rPr>
              <w:t>Herramientas TIC, desarrollo y mantenimiento del sitio web</w:t>
            </w:r>
          </w:p>
        </w:tc>
        <w:tc>
          <w:tcPr>
            <w:tcW w:w="734" w:type="pct"/>
            <w:tcBorders>
              <w:top w:val="nil"/>
              <w:left w:val="nil"/>
              <w:bottom w:val="nil"/>
              <w:right w:val="nil"/>
            </w:tcBorders>
            <w:shd w:val="clear" w:color="000000" w:fill="FFFFFF"/>
          </w:tcPr>
          <w:p w14:paraId="18FE2DB1" w14:textId="020C9D82" w:rsidR="006F14CF" w:rsidRPr="006F14CF" w:rsidRDefault="006F14CF" w:rsidP="00D75B62">
            <w:pPr>
              <w:pStyle w:val="TableParagraph"/>
              <w:spacing w:before="72"/>
              <w:ind w:right="113"/>
              <w:rPr>
                <w:sz w:val="18"/>
                <w:szCs w:val="18"/>
                <w:lang w:val="es-ES"/>
              </w:rPr>
            </w:pPr>
            <w:r w:rsidRPr="006F14CF">
              <w:rPr>
                <w:sz w:val="18"/>
                <w:szCs w:val="18"/>
              </w:rPr>
              <w:t>7 036</w:t>
            </w:r>
          </w:p>
        </w:tc>
        <w:tc>
          <w:tcPr>
            <w:tcW w:w="468" w:type="pct"/>
            <w:tcBorders>
              <w:top w:val="nil"/>
              <w:left w:val="nil"/>
              <w:bottom w:val="nil"/>
              <w:right w:val="nil"/>
            </w:tcBorders>
            <w:shd w:val="clear" w:color="000000" w:fill="FFFFFF"/>
          </w:tcPr>
          <w:p w14:paraId="6A2BAA3A" w14:textId="4B4068C8" w:rsidR="006F14CF" w:rsidRPr="006F14CF" w:rsidRDefault="006F14CF" w:rsidP="00D75B62">
            <w:pPr>
              <w:pStyle w:val="TableParagraph"/>
              <w:spacing w:before="72"/>
              <w:ind w:right="112"/>
              <w:rPr>
                <w:sz w:val="18"/>
                <w:szCs w:val="18"/>
                <w:lang w:val="es-ES"/>
              </w:rPr>
            </w:pPr>
            <w:r w:rsidRPr="006F14CF">
              <w:rPr>
                <w:sz w:val="18"/>
                <w:szCs w:val="18"/>
              </w:rPr>
              <w:t>7 177</w:t>
            </w:r>
          </w:p>
        </w:tc>
        <w:tc>
          <w:tcPr>
            <w:tcW w:w="466" w:type="pct"/>
            <w:tcBorders>
              <w:top w:val="nil"/>
              <w:left w:val="nil"/>
              <w:bottom w:val="nil"/>
              <w:right w:val="nil"/>
            </w:tcBorders>
            <w:shd w:val="clear" w:color="000000" w:fill="FFFFFF"/>
          </w:tcPr>
          <w:p w14:paraId="282E657D" w14:textId="0E4DD628" w:rsidR="006F14CF" w:rsidRPr="006F14CF" w:rsidRDefault="006F14CF" w:rsidP="00D75B62">
            <w:pPr>
              <w:pStyle w:val="TableParagraph"/>
              <w:spacing w:before="72"/>
              <w:ind w:right="111"/>
              <w:rPr>
                <w:sz w:val="18"/>
                <w:szCs w:val="18"/>
                <w:lang w:val="es-ES"/>
              </w:rPr>
            </w:pPr>
            <w:r w:rsidRPr="006F14CF">
              <w:rPr>
                <w:sz w:val="18"/>
                <w:szCs w:val="18"/>
              </w:rPr>
              <w:t>7 320</w:t>
            </w:r>
          </w:p>
        </w:tc>
        <w:tc>
          <w:tcPr>
            <w:tcW w:w="537" w:type="pct"/>
            <w:tcBorders>
              <w:top w:val="nil"/>
              <w:left w:val="nil"/>
              <w:bottom w:val="nil"/>
              <w:right w:val="nil"/>
            </w:tcBorders>
            <w:shd w:val="clear" w:color="000000" w:fill="FFFFFF"/>
          </w:tcPr>
          <w:p w14:paraId="16F82DE6" w14:textId="16B7735D" w:rsidR="006F14CF" w:rsidRPr="006F14CF" w:rsidRDefault="006F14CF" w:rsidP="00D75B62">
            <w:pPr>
              <w:pStyle w:val="TableParagraph"/>
              <w:spacing w:before="72"/>
              <w:ind w:right="107"/>
              <w:rPr>
                <w:sz w:val="18"/>
                <w:szCs w:val="18"/>
                <w:lang w:val="es-ES"/>
              </w:rPr>
            </w:pPr>
            <w:r w:rsidRPr="006F14CF">
              <w:rPr>
                <w:sz w:val="18"/>
                <w:szCs w:val="18"/>
              </w:rPr>
              <w:t>21 533</w:t>
            </w:r>
          </w:p>
        </w:tc>
        <w:tc>
          <w:tcPr>
            <w:tcW w:w="639" w:type="pct"/>
            <w:tcBorders>
              <w:top w:val="nil"/>
              <w:left w:val="nil"/>
              <w:bottom w:val="nil"/>
              <w:right w:val="nil"/>
            </w:tcBorders>
            <w:shd w:val="clear" w:color="auto" w:fill="E7E6E6" w:themeFill="background2"/>
          </w:tcPr>
          <w:p w14:paraId="65FBD42F" w14:textId="16D177FA" w:rsidR="006F14CF" w:rsidRPr="006F14CF" w:rsidRDefault="006F14CF" w:rsidP="00D75B62">
            <w:pPr>
              <w:pStyle w:val="TableParagraph"/>
              <w:spacing w:before="72"/>
              <w:ind w:right="107"/>
              <w:rPr>
                <w:sz w:val="18"/>
                <w:szCs w:val="18"/>
                <w:lang w:val="es-ES"/>
              </w:rPr>
            </w:pPr>
            <w:r w:rsidRPr="006F14CF">
              <w:rPr>
                <w:sz w:val="18"/>
                <w:szCs w:val="18"/>
              </w:rPr>
              <w:t>21 533</w:t>
            </w:r>
          </w:p>
        </w:tc>
      </w:tr>
      <w:tr w:rsidR="006F14CF" w:rsidRPr="0071285F" w14:paraId="4BA1FC6E" w14:textId="02C393D0" w:rsidTr="00D75B62">
        <w:trPr>
          <w:trHeight w:val="356"/>
        </w:trPr>
        <w:tc>
          <w:tcPr>
            <w:tcW w:w="2156" w:type="pct"/>
          </w:tcPr>
          <w:p w14:paraId="54FC86A8" w14:textId="477118C0" w:rsidR="006F14CF" w:rsidRPr="0071285F" w:rsidRDefault="006F14CF" w:rsidP="006F14CF">
            <w:pPr>
              <w:pStyle w:val="TableParagraph"/>
              <w:spacing w:before="72"/>
              <w:ind w:left="107" w:right="0"/>
              <w:jc w:val="left"/>
              <w:rPr>
                <w:sz w:val="18"/>
                <w:szCs w:val="18"/>
                <w:lang w:val="es-ES"/>
              </w:rPr>
            </w:pPr>
            <w:r w:rsidRPr="0071285F">
              <w:rPr>
                <w:sz w:val="18"/>
                <w:szCs w:val="18"/>
                <w:lang w:val="es-ES"/>
              </w:rPr>
              <w:t>Desarrollo del personal (formación, materiales, etc.)</w:t>
            </w:r>
          </w:p>
        </w:tc>
        <w:tc>
          <w:tcPr>
            <w:tcW w:w="734" w:type="pct"/>
            <w:tcBorders>
              <w:top w:val="nil"/>
              <w:left w:val="nil"/>
              <w:bottom w:val="nil"/>
              <w:right w:val="nil"/>
            </w:tcBorders>
            <w:shd w:val="clear" w:color="000000" w:fill="FFFFFF"/>
          </w:tcPr>
          <w:p w14:paraId="76C6C8F3" w14:textId="7CF46657" w:rsidR="006F14CF" w:rsidRPr="006F14CF" w:rsidRDefault="006F14CF" w:rsidP="00D75B62">
            <w:pPr>
              <w:pStyle w:val="TableParagraph"/>
              <w:spacing w:before="72"/>
              <w:ind w:right="113"/>
              <w:rPr>
                <w:sz w:val="18"/>
                <w:szCs w:val="18"/>
                <w:lang w:val="es-ES"/>
              </w:rPr>
            </w:pPr>
          </w:p>
        </w:tc>
        <w:tc>
          <w:tcPr>
            <w:tcW w:w="468" w:type="pct"/>
            <w:tcBorders>
              <w:top w:val="nil"/>
              <w:left w:val="nil"/>
              <w:bottom w:val="nil"/>
              <w:right w:val="nil"/>
            </w:tcBorders>
            <w:shd w:val="clear" w:color="000000" w:fill="FFFFFF"/>
          </w:tcPr>
          <w:p w14:paraId="4317FE06" w14:textId="47072478" w:rsidR="006F14CF" w:rsidRPr="006F14CF" w:rsidRDefault="006F14CF" w:rsidP="00D75B62">
            <w:pPr>
              <w:pStyle w:val="TableParagraph"/>
              <w:spacing w:before="72"/>
              <w:ind w:right="112"/>
              <w:rPr>
                <w:sz w:val="18"/>
                <w:szCs w:val="18"/>
                <w:lang w:val="es-ES"/>
              </w:rPr>
            </w:pPr>
          </w:p>
        </w:tc>
        <w:tc>
          <w:tcPr>
            <w:tcW w:w="466" w:type="pct"/>
            <w:tcBorders>
              <w:top w:val="nil"/>
              <w:left w:val="nil"/>
              <w:bottom w:val="nil"/>
              <w:right w:val="nil"/>
            </w:tcBorders>
            <w:shd w:val="clear" w:color="000000" w:fill="FFFFFF"/>
          </w:tcPr>
          <w:p w14:paraId="0A790DD1" w14:textId="780EFC03" w:rsidR="006F14CF" w:rsidRPr="006F14CF" w:rsidRDefault="006F14CF" w:rsidP="00D75B62">
            <w:pPr>
              <w:pStyle w:val="TableParagraph"/>
              <w:spacing w:before="72"/>
              <w:ind w:right="111"/>
              <w:rPr>
                <w:sz w:val="18"/>
                <w:szCs w:val="18"/>
                <w:lang w:val="es-ES"/>
              </w:rPr>
            </w:pPr>
          </w:p>
        </w:tc>
        <w:tc>
          <w:tcPr>
            <w:tcW w:w="537" w:type="pct"/>
            <w:tcBorders>
              <w:top w:val="nil"/>
              <w:left w:val="nil"/>
              <w:bottom w:val="nil"/>
              <w:right w:val="nil"/>
            </w:tcBorders>
            <w:shd w:val="clear" w:color="000000" w:fill="FFFFFF"/>
          </w:tcPr>
          <w:p w14:paraId="6113B209" w14:textId="44E85D0F" w:rsidR="006F14CF" w:rsidRPr="006F14CF" w:rsidRDefault="006F14CF" w:rsidP="00D75B62">
            <w:pPr>
              <w:pStyle w:val="TableParagraph"/>
              <w:spacing w:before="72"/>
              <w:ind w:right="107"/>
              <w:rPr>
                <w:sz w:val="18"/>
                <w:szCs w:val="18"/>
                <w:lang w:val="es-ES"/>
              </w:rPr>
            </w:pPr>
            <w:r w:rsidRPr="00980B69">
              <w:rPr>
                <w:sz w:val="18"/>
                <w:szCs w:val="18"/>
                <w:lang w:val="es-ES"/>
              </w:rPr>
              <w:t xml:space="preserve"> </w:t>
            </w:r>
            <w:r w:rsidRPr="006F14CF">
              <w:rPr>
                <w:sz w:val="18"/>
                <w:szCs w:val="18"/>
              </w:rPr>
              <w:t xml:space="preserve">-   </w:t>
            </w:r>
          </w:p>
        </w:tc>
        <w:tc>
          <w:tcPr>
            <w:tcW w:w="639" w:type="pct"/>
            <w:tcBorders>
              <w:top w:val="nil"/>
              <w:left w:val="nil"/>
              <w:bottom w:val="nil"/>
              <w:right w:val="nil"/>
            </w:tcBorders>
            <w:shd w:val="clear" w:color="auto" w:fill="E7E6E6" w:themeFill="background2"/>
          </w:tcPr>
          <w:p w14:paraId="240A3FE5" w14:textId="2146F4DF" w:rsidR="006F14CF" w:rsidRPr="006F14CF" w:rsidRDefault="006F14CF" w:rsidP="00D75B62">
            <w:pPr>
              <w:pStyle w:val="TableParagraph"/>
              <w:spacing w:before="72"/>
              <w:ind w:right="107"/>
              <w:rPr>
                <w:sz w:val="18"/>
                <w:szCs w:val="18"/>
                <w:lang w:val="es-ES"/>
              </w:rPr>
            </w:pPr>
            <w:r w:rsidRPr="006F14CF">
              <w:rPr>
                <w:sz w:val="18"/>
                <w:szCs w:val="18"/>
              </w:rPr>
              <w:t>65 861</w:t>
            </w:r>
          </w:p>
        </w:tc>
      </w:tr>
      <w:tr w:rsidR="006F14CF" w:rsidRPr="0071285F" w14:paraId="39B6208B" w14:textId="38573177" w:rsidTr="00D75B62">
        <w:trPr>
          <w:trHeight w:val="356"/>
        </w:trPr>
        <w:tc>
          <w:tcPr>
            <w:tcW w:w="2156" w:type="pct"/>
          </w:tcPr>
          <w:p w14:paraId="205DD6CA" w14:textId="77777777" w:rsidR="006F14CF" w:rsidRPr="0071285F" w:rsidRDefault="006F14CF" w:rsidP="006F14CF">
            <w:pPr>
              <w:pStyle w:val="TableParagraph"/>
              <w:spacing w:before="72"/>
              <w:ind w:left="107" w:right="0"/>
              <w:jc w:val="left"/>
              <w:rPr>
                <w:sz w:val="18"/>
                <w:szCs w:val="18"/>
                <w:lang w:val="es-ES"/>
              </w:rPr>
            </w:pPr>
            <w:r w:rsidRPr="0071285F">
              <w:rPr>
                <w:sz w:val="18"/>
                <w:szCs w:val="18"/>
                <w:lang w:val="es-ES"/>
              </w:rPr>
              <w:t>Servicios de tecnología de la información (incluido VNU)</w:t>
            </w:r>
          </w:p>
        </w:tc>
        <w:tc>
          <w:tcPr>
            <w:tcW w:w="734" w:type="pct"/>
            <w:tcBorders>
              <w:top w:val="nil"/>
              <w:left w:val="nil"/>
              <w:bottom w:val="nil"/>
              <w:right w:val="nil"/>
            </w:tcBorders>
            <w:shd w:val="clear" w:color="000000" w:fill="FFFFFF"/>
          </w:tcPr>
          <w:p w14:paraId="4B05BA28" w14:textId="66F96FDC" w:rsidR="006F14CF" w:rsidRPr="006F14CF" w:rsidRDefault="006F14CF" w:rsidP="00D75B62">
            <w:pPr>
              <w:pStyle w:val="TableParagraph"/>
              <w:spacing w:before="72"/>
              <w:ind w:right="113"/>
              <w:rPr>
                <w:sz w:val="18"/>
                <w:szCs w:val="18"/>
                <w:lang w:val="es-ES"/>
              </w:rPr>
            </w:pPr>
            <w:r w:rsidRPr="006F14CF">
              <w:rPr>
                <w:sz w:val="18"/>
                <w:szCs w:val="18"/>
              </w:rPr>
              <w:t>75 770</w:t>
            </w:r>
          </w:p>
        </w:tc>
        <w:tc>
          <w:tcPr>
            <w:tcW w:w="468" w:type="pct"/>
            <w:tcBorders>
              <w:top w:val="nil"/>
              <w:left w:val="nil"/>
              <w:bottom w:val="nil"/>
              <w:right w:val="nil"/>
            </w:tcBorders>
            <w:shd w:val="clear" w:color="000000" w:fill="FFFFFF"/>
          </w:tcPr>
          <w:p w14:paraId="35C361E8" w14:textId="1A4F76A0" w:rsidR="006F14CF" w:rsidRPr="006F14CF" w:rsidRDefault="006F14CF" w:rsidP="00D75B62">
            <w:pPr>
              <w:pStyle w:val="TableParagraph"/>
              <w:spacing w:before="72"/>
              <w:ind w:right="112"/>
              <w:rPr>
                <w:sz w:val="18"/>
                <w:szCs w:val="18"/>
                <w:lang w:val="es-ES"/>
              </w:rPr>
            </w:pPr>
            <w:r w:rsidRPr="006F14CF">
              <w:rPr>
                <w:sz w:val="18"/>
                <w:szCs w:val="18"/>
              </w:rPr>
              <w:t>77 285</w:t>
            </w:r>
          </w:p>
        </w:tc>
        <w:tc>
          <w:tcPr>
            <w:tcW w:w="466" w:type="pct"/>
            <w:tcBorders>
              <w:top w:val="nil"/>
              <w:left w:val="nil"/>
              <w:bottom w:val="nil"/>
              <w:right w:val="nil"/>
            </w:tcBorders>
            <w:shd w:val="clear" w:color="000000" w:fill="FFFFFF"/>
          </w:tcPr>
          <w:p w14:paraId="238FBECD" w14:textId="482767C7" w:rsidR="006F14CF" w:rsidRPr="006F14CF" w:rsidRDefault="006F14CF" w:rsidP="00D75B62">
            <w:pPr>
              <w:pStyle w:val="TableParagraph"/>
              <w:spacing w:before="72"/>
              <w:ind w:right="111"/>
              <w:rPr>
                <w:sz w:val="18"/>
                <w:szCs w:val="18"/>
                <w:lang w:val="es-ES"/>
              </w:rPr>
            </w:pPr>
            <w:r w:rsidRPr="006F14CF">
              <w:rPr>
                <w:sz w:val="18"/>
                <w:szCs w:val="18"/>
              </w:rPr>
              <w:t>78 831</w:t>
            </w:r>
          </w:p>
        </w:tc>
        <w:tc>
          <w:tcPr>
            <w:tcW w:w="537" w:type="pct"/>
            <w:tcBorders>
              <w:top w:val="nil"/>
              <w:left w:val="nil"/>
              <w:bottom w:val="nil"/>
              <w:right w:val="nil"/>
            </w:tcBorders>
            <w:shd w:val="clear" w:color="000000" w:fill="FFFFFF"/>
          </w:tcPr>
          <w:p w14:paraId="5C9776D1" w14:textId="664902B2" w:rsidR="006F14CF" w:rsidRPr="006F14CF" w:rsidRDefault="006F14CF" w:rsidP="00D75B62">
            <w:pPr>
              <w:pStyle w:val="TableParagraph"/>
              <w:spacing w:before="72"/>
              <w:ind w:right="107"/>
              <w:rPr>
                <w:sz w:val="18"/>
                <w:szCs w:val="18"/>
                <w:lang w:val="es-ES"/>
              </w:rPr>
            </w:pPr>
            <w:r w:rsidRPr="006F14CF">
              <w:rPr>
                <w:sz w:val="18"/>
                <w:szCs w:val="18"/>
              </w:rPr>
              <w:t>231 887</w:t>
            </w:r>
          </w:p>
        </w:tc>
        <w:tc>
          <w:tcPr>
            <w:tcW w:w="639" w:type="pct"/>
            <w:tcBorders>
              <w:top w:val="nil"/>
              <w:left w:val="nil"/>
              <w:bottom w:val="nil"/>
              <w:right w:val="nil"/>
            </w:tcBorders>
            <w:shd w:val="clear" w:color="auto" w:fill="E7E6E6" w:themeFill="background2"/>
          </w:tcPr>
          <w:p w14:paraId="0411830B" w14:textId="19F9429B" w:rsidR="006F14CF" w:rsidRPr="006F14CF" w:rsidRDefault="006F14CF" w:rsidP="00D75B62">
            <w:pPr>
              <w:pStyle w:val="TableParagraph"/>
              <w:spacing w:before="72"/>
              <w:ind w:right="107"/>
              <w:rPr>
                <w:sz w:val="18"/>
                <w:szCs w:val="18"/>
                <w:lang w:val="es-ES"/>
              </w:rPr>
            </w:pPr>
            <w:r w:rsidRPr="006F14CF">
              <w:rPr>
                <w:sz w:val="18"/>
                <w:szCs w:val="18"/>
              </w:rPr>
              <w:t>231 887</w:t>
            </w:r>
          </w:p>
        </w:tc>
      </w:tr>
      <w:tr w:rsidR="006F14CF" w:rsidRPr="0071285F" w14:paraId="22016B58" w14:textId="6101DACF" w:rsidTr="00D75B62">
        <w:trPr>
          <w:trHeight w:val="357"/>
        </w:trPr>
        <w:tc>
          <w:tcPr>
            <w:tcW w:w="2156" w:type="pct"/>
          </w:tcPr>
          <w:p w14:paraId="1B0B4E90" w14:textId="6158BB22" w:rsidR="006F14CF" w:rsidRPr="0071285F" w:rsidRDefault="006F14CF" w:rsidP="006F14CF">
            <w:pPr>
              <w:pStyle w:val="TableParagraph"/>
              <w:spacing w:before="72"/>
              <w:ind w:left="107" w:right="0"/>
              <w:jc w:val="left"/>
              <w:rPr>
                <w:sz w:val="18"/>
                <w:szCs w:val="18"/>
                <w:lang w:val="es-ES"/>
              </w:rPr>
            </w:pPr>
            <w:r w:rsidRPr="0071285F">
              <w:rPr>
                <w:sz w:val="18"/>
                <w:szCs w:val="18"/>
                <w:lang w:val="es-ES"/>
              </w:rPr>
              <w:t>Servicios de automatización de oficinas (arrendamiento de impresoras, alojamiento, etc.)</w:t>
            </w:r>
          </w:p>
        </w:tc>
        <w:tc>
          <w:tcPr>
            <w:tcW w:w="734" w:type="pct"/>
            <w:tcBorders>
              <w:top w:val="nil"/>
              <w:left w:val="nil"/>
              <w:bottom w:val="nil"/>
              <w:right w:val="nil"/>
            </w:tcBorders>
            <w:shd w:val="clear" w:color="000000" w:fill="FFFFFF"/>
          </w:tcPr>
          <w:p w14:paraId="1BD1AA87" w14:textId="741A0418" w:rsidR="006F14CF" w:rsidRPr="006F14CF" w:rsidRDefault="006F14CF" w:rsidP="00D75B62">
            <w:pPr>
              <w:pStyle w:val="TableParagraph"/>
              <w:spacing w:before="72"/>
              <w:ind w:right="113"/>
              <w:rPr>
                <w:sz w:val="18"/>
                <w:szCs w:val="18"/>
                <w:lang w:val="es-ES"/>
              </w:rPr>
            </w:pPr>
            <w:r w:rsidRPr="006F14CF">
              <w:rPr>
                <w:sz w:val="18"/>
                <w:szCs w:val="18"/>
              </w:rPr>
              <w:t>10 824</w:t>
            </w:r>
          </w:p>
        </w:tc>
        <w:tc>
          <w:tcPr>
            <w:tcW w:w="468" w:type="pct"/>
            <w:tcBorders>
              <w:top w:val="nil"/>
              <w:left w:val="nil"/>
              <w:bottom w:val="nil"/>
              <w:right w:val="nil"/>
            </w:tcBorders>
            <w:shd w:val="clear" w:color="000000" w:fill="FFFFFF"/>
          </w:tcPr>
          <w:p w14:paraId="5587CA11" w14:textId="3FFD6D59" w:rsidR="006F14CF" w:rsidRPr="006F14CF" w:rsidRDefault="006F14CF" w:rsidP="00D75B62">
            <w:pPr>
              <w:pStyle w:val="TableParagraph"/>
              <w:spacing w:before="72"/>
              <w:ind w:right="112"/>
              <w:rPr>
                <w:sz w:val="18"/>
                <w:szCs w:val="18"/>
                <w:lang w:val="es-ES"/>
              </w:rPr>
            </w:pPr>
            <w:r w:rsidRPr="006F14CF">
              <w:rPr>
                <w:sz w:val="18"/>
                <w:szCs w:val="18"/>
              </w:rPr>
              <w:t>11 040</w:t>
            </w:r>
          </w:p>
        </w:tc>
        <w:tc>
          <w:tcPr>
            <w:tcW w:w="466" w:type="pct"/>
            <w:tcBorders>
              <w:top w:val="nil"/>
              <w:left w:val="nil"/>
              <w:bottom w:val="nil"/>
              <w:right w:val="nil"/>
            </w:tcBorders>
            <w:shd w:val="clear" w:color="000000" w:fill="FFFFFF"/>
          </w:tcPr>
          <w:p w14:paraId="555FE3E3" w14:textId="7EDD292A" w:rsidR="006F14CF" w:rsidRPr="006F14CF" w:rsidRDefault="006F14CF" w:rsidP="00D75B62">
            <w:pPr>
              <w:pStyle w:val="TableParagraph"/>
              <w:spacing w:before="72"/>
              <w:ind w:right="111"/>
              <w:rPr>
                <w:sz w:val="18"/>
                <w:szCs w:val="18"/>
                <w:lang w:val="es-ES"/>
              </w:rPr>
            </w:pPr>
            <w:r w:rsidRPr="006F14CF">
              <w:rPr>
                <w:sz w:val="18"/>
                <w:szCs w:val="18"/>
              </w:rPr>
              <w:t>11 261</w:t>
            </w:r>
          </w:p>
        </w:tc>
        <w:tc>
          <w:tcPr>
            <w:tcW w:w="537" w:type="pct"/>
            <w:tcBorders>
              <w:top w:val="nil"/>
              <w:left w:val="nil"/>
              <w:bottom w:val="nil"/>
              <w:right w:val="nil"/>
            </w:tcBorders>
            <w:shd w:val="clear" w:color="000000" w:fill="FFFFFF"/>
          </w:tcPr>
          <w:p w14:paraId="5AB66304" w14:textId="483E2FD6" w:rsidR="006F14CF" w:rsidRPr="006F14CF" w:rsidRDefault="006F14CF" w:rsidP="00D75B62">
            <w:pPr>
              <w:pStyle w:val="TableParagraph"/>
              <w:spacing w:before="72"/>
              <w:ind w:right="107"/>
              <w:rPr>
                <w:sz w:val="18"/>
                <w:szCs w:val="18"/>
                <w:lang w:val="es-ES"/>
              </w:rPr>
            </w:pPr>
            <w:r w:rsidRPr="006F14CF">
              <w:rPr>
                <w:sz w:val="18"/>
                <w:szCs w:val="18"/>
              </w:rPr>
              <w:t>33 126</w:t>
            </w:r>
          </w:p>
        </w:tc>
        <w:tc>
          <w:tcPr>
            <w:tcW w:w="639" w:type="pct"/>
            <w:tcBorders>
              <w:top w:val="nil"/>
              <w:left w:val="nil"/>
              <w:bottom w:val="nil"/>
              <w:right w:val="nil"/>
            </w:tcBorders>
            <w:shd w:val="clear" w:color="auto" w:fill="E7E6E6" w:themeFill="background2"/>
          </w:tcPr>
          <w:p w14:paraId="1F3414C9" w14:textId="14BE12BD" w:rsidR="006F14CF" w:rsidRPr="006F14CF" w:rsidRDefault="006F14CF" w:rsidP="00D75B62">
            <w:pPr>
              <w:pStyle w:val="TableParagraph"/>
              <w:spacing w:before="72"/>
              <w:ind w:right="107"/>
              <w:rPr>
                <w:sz w:val="18"/>
                <w:szCs w:val="18"/>
                <w:lang w:val="es-ES"/>
              </w:rPr>
            </w:pPr>
            <w:r w:rsidRPr="006F14CF">
              <w:rPr>
                <w:sz w:val="18"/>
                <w:szCs w:val="18"/>
              </w:rPr>
              <w:t>33 126</w:t>
            </w:r>
          </w:p>
        </w:tc>
      </w:tr>
      <w:tr w:rsidR="006F14CF" w:rsidRPr="0071285F" w14:paraId="5C6CDBBB" w14:textId="47A70AEF" w:rsidTr="00D75B62">
        <w:trPr>
          <w:trHeight w:val="357"/>
        </w:trPr>
        <w:tc>
          <w:tcPr>
            <w:tcW w:w="2156" w:type="pct"/>
          </w:tcPr>
          <w:p w14:paraId="2B7FCF1C" w14:textId="77777777" w:rsidR="006F14CF" w:rsidRPr="0071285F" w:rsidRDefault="006F14CF" w:rsidP="006F14CF">
            <w:pPr>
              <w:pStyle w:val="TableParagraph"/>
              <w:spacing w:before="73"/>
              <w:ind w:left="107" w:right="0"/>
              <w:jc w:val="left"/>
              <w:rPr>
                <w:sz w:val="18"/>
                <w:szCs w:val="18"/>
                <w:lang w:val="es-ES"/>
              </w:rPr>
            </w:pPr>
            <w:r w:rsidRPr="0071285F">
              <w:rPr>
                <w:sz w:val="18"/>
                <w:szCs w:val="18"/>
                <w:lang w:val="es-ES"/>
              </w:rPr>
              <w:t>Servicios de comunicación y mensajería</w:t>
            </w:r>
          </w:p>
        </w:tc>
        <w:tc>
          <w:tcPr>
            <w:tcW w:w="734" w:type="pct"/>
            <w:tcBorders>
              <w:top w:val="nil"/>
              <w:left w:val="nil"/>
              <w:bottom w:val="nil"/>
              <w:right w:val="nil"/>
            </w:tcBorders>
            <w:shd w:val="clear" w:color="000000" w:fill="FFFFFF"/>
          </w:tcPr>
          <w:p w14:paraId="61392B3A" w14:textId="1E1DB574" w:rsidR="006F14CF" w:rsidRPr="006F14CF" w:rsidRDefault="006F14CF" w:rsidP="00D75B62">
            <w:pPr>
              <w:pStyle w:val="TableParagraph"/>
              <w:spacing w:before="73"/>
              <w:ind w:right="113"/>
              <w:rPr>
                <w:sz w:val="18"/>
                <w:szCs w:val="18"/>
                <w:lang w:val="es-ES"/>
              </w:rPr>
            </w:pPr>
            <w:r w:rsidRPr="006F14CF">
              <w:rPr>
                <w:sz w:val="18"/>
                <w:szCs w:val="18"/>
              </w:rPr>
              <w:t>10 000</w:t>
            </w:r>
          </w:p>
        </w:tc>
        <w:tc>
          <w:tcPr>
            <w:tcW w:w="468" w:type="pct"/>
            <w:tcBorders>
              <w:top w:val="nil"/>
              <w:left w:val="nil"/>
              <w:bottom w:val="nil"/>
              <w:right w:val="nil"/>
            </w:tcBorders>
            <w:shd w:val="clear" w:color="000000" w:fill="FFFFFF"/>
          </w:tcPr>
          <w:p w14:paraId="693C49E7" w14:textId="0D01679B" w:rsidR="006F14CF" w:rsidRPr="006F14CF" w:rsidRDefault="006F14CF" w:rsidP="00D75B62">
            <w:pPr>
              <w:pStyle w:val="TableParagraph"/>
              <w:spacing w:before="73"/>
              <w:ind w:right="112"/>
              <w:rPr>
                <w:sz w:val="18"/>
                <w:szCs w:val="18"/>
                <w:lang w:val="es-ES"/>
              </w:rPr>
            </w:pPr>
            <w:r w:rsidRPr="006F14CF">
              <w:rPr>
                <w:sz w:val="18"/>
                <w:szCs w:val="18"/>
              </w:rPr>
              <w:t>10 200</w:t>
            </w:r>
          </w:p>
        </w:tc>
        <w:tc>
          <w:tcPr>
            <w:tcW w:w="466" w:type="pct"/>
            <w:tcBorders>
              <w:top w:val="nil"/>
              <w:left w:val="nil"/>
              <w:bottom w:val="nil"/>
              <w:right w:val="nil"/>
            </w:tcBorders>
            <w:shd w:val="clear" w:color="000000" w:fill="FFFFFF"/>
          </w:tcPr>
          <w:p w14:paraId="48EC0A18" w14:textId="6570DE58" w:rsidR="006F14CF" w:rsidRPr="006F14CF" w:rsidRDefault="006F14CF" w:rsidP="00D75B62">
            <w:pPr>
              <w:pStyle w:val="TableParagraph"/>
              <w:spacing w:before="73"/>
              <w:ind w:right="111"/>
              <w:rPr>
                <w:sz w:val="18"/>
                <w:szCs w:val="18"/>
                <w:lang w:val="es-ES"/>
              </w:rPr>
            </w:pPr>
            <w:r w:rsidRPr="006F14CF">
              <w:rPr>
                <w:sz w:val="18"/>
                <w:szCs w:val="18"/>
              </w:rPr>
              <w:t>10 404</w:t>
            </w:r>
          </w:p>
        </w:tc>
        <w:tc>
          <w:tcPr>
            <w:tcW w:w="537" w:type="pct"/>
            <w:tcBorders>
              <w:top w:val="nil"/>
              <w:left w:val="nil"/>
              <w:bottom w:val="nil"/>
              <w:right w:val="nil"/>
            </w:tcBorders>
            <w:shd w:val="clear" w:color="000000" w:fill="FFFFFF"/>
          </w:tcPr>
          <w:p w14:paraId="224C1921" w14:textId="6EC00FBF" w:rsidR="006F14CF" w:rsidRPr="006F14CF" w:rsidRDefault="006F14CF" w:rsidP="00D75B62">
            <w:pPr>
              <w:pStyle w:val="TableParagraph"/>
              <w:spacing w:before="73"/>
              <w:ind w:right="107"/>
              <w:rPr>
                <w:sz w:val="18"/>
                <w:szCs w:val="18"/>
                <w:lang w:val="es-ES"/>
              </w:rPr>
            </w:pPr>
            <w:r w:rsidRPr="006F14CF">
              <w:rPr>
                <w:sz w:val="18"/>
                <w:szCs w:val="18"/>
              </w:rPr>
              <w:t>30 604</w:t>
            </w:r>
          </w:p>
        </w:tc>
        <w:tc>
          <w:tcPr>
            <w:tcW w:w="639" w:type="pct"/>
            <w:tcBorders>
              <w:top w:val="nil"/>
              <w:left w:val="nil"/>
              <w:bottom w:val="nil"/>
              <w:right w:val="nil"/>
            </w:tcBorders>
            <w:shd w:val="clear" w:color="auto" w:fill="E7E6E6" w:themeFill="background2"/>
          </w:tcPr>
          <w:p w14:paraId="6E5B4E4F" w14:textId="5928F750" w:rsidR="006F14CF" w:rsidRPr="006F14CF" w:rsidRDefault="006F14CF" w:rsidP="00D75B62">
            <w:pPr>
              <w:pStyle w:val="TableParagraph"/>
              <w:spacing w:before="73"/>
              <w:ind w:right="107"/>
              <w:rPr>
                <w:sz w:val="18"/>
                <w:szCs w:val="18"/>
                <w:lang w:val="es-ES"/>
              </w:rPr>
            </w:pPr>
            <w:r w:rsidRPr="006F14CF">
              <w:rPr>
                <w:sz w:val="18"/>
                <w:szCs w:val="18"/>
              </w:rPr>
              <w:t>30 604</w:t>
            </w:r>
          </w:p>
        </w:tc>
      </w:tr>
      <w:tr w:rsidR="006F14CF" w:rsidRPr="0071285F" w14:paraId="35C23272" w14:textId="42876F62" w:rsidTr="00D75B62">
        <w:trPr>
          <w:trHeight w:val="357"/>
        </w:trPr>
        <w:tc>
          <w:tcPr>
            <w:tcW w:w="2156" w:type="pct"/>
          </w:tcPr>
          <w:p w14:paraId="57367F7B" w14:textId="77777777" w:rsidR="006F14CF" w:rsidRPr="0071285F" w:rsidRDefault="006F14CF" w:rsidP="006F14CF">
            <w:pPr>
              <w:pStyle w:val="TableParagraph"/>
              <w:spacing w:before="73"/>
              <w:ind w:left="107" w:right="0"/>
              <w:jc w:val="left"/>
              <w:rPr>
                <w:sz w:val="18"/>
                <w:szCs w:val="18"/>
                <w:lang w:val="es-ES"/>
              </w:rPr>
            </w:pPr>
            <w:r w:rsidRPr="0071285F">
              <w:rPr>
                <w:sz w:val="18"/>
                <w:szCs w:val="18"/>
                <w:lang w:val="es-ES"/>
              </w:rPr>
              <w:t>Conceptos diversos</w:t>
            </w:r>
          </w:p>
        </w:tc>
        <w:tc>
          <w:tcPr>
            <w:tcW w:w="734" w:type="pct"/>
            <w:tcBorders>
              <w:top w:val="nil"/>
              <w:left w:val="nil"/>
              <w:bottom w:val="nil"/>
              <w:right w:val="nil"/>
            </w:tcBorders>
            <w:shd w:val="clear" w:color="000000" w:fill="FFFFFF"/>
          </w:tcPr>
          <w:p w14:paraId="60C576C3" w14:textId="2F5AF01A" w:rsidR="006F14CF" w:rsidRPr="006F14CF" w:rsidRDefault="006F14CF" w:rsidP="00D75B62">
            <w:pPr>
              <w:pStyle w:val="TableParagraph"/>
              <w:spacing w:before="73"/>
              <w:ind w:right="113"/>
              <w:rPr>
                <w:sz w:val="18"/>
                <w:szCs w:val="18"/>
                <w:lang w:val="es-ES"/>
              </w:rPr>
            </w:pPr>
            <w:r w:rsidRPr="006F14CF">
              <w:rPr>
                <w:sz w:val="18"/>
                <w:szCs w:val="18"/>
              </w:rPr>
              <w:t>4 046</w:t>
            </w:r>
          </w:p>
        </w:tc>
        <w:tc>
          <w:tcPr>
            <w:tcW w:w="468" w:type="pct"/>
            <w:tcBorders>
              <w:top w:val="nil"/>
              <w:left w:val="nil"/>
              <w:bottom w:val="nil"/>
              <w:right w:val="nil"/>
            </w:tcBorders>
            <w:shd w:val="clear" w:color="000000" w:fill="FFFFFF"/>
          </w:tcPr>
          <w:p w14:paraId="1269F1F5" w14:textId="4E5152DD" w:rsidR="006F14CF" w:rsidRPr="006F14CF" w:rsidRDefault="006F14CF" w:rsidP="00D75B62">
            <w:pPr>
              <w:pStyle w:val="TableParagraph"/>
              <w:spacing w:before="73"/>
              <w:ind w:right="112"/>
              <w:rPr>
                <w:sz w:val="18"/>
                <w:szCs w:val="18"/>
                <w:lang w:val="es-ES"/>
              </w:rPr>
            </w:pPr>
            <w:r w:rsidRPr="006F14CF">
              <w:rPr>
                <w:sz w:val="18"/>
                <w:szCs w:val="18"/>
              </w:rPr>
              <w:t>4 127</w:t>
            </w:r>
          </w:p>
        </w:tc>
        <w:tc>
          <w:tcPr>
            <w:tcW w:w="466" w:type="pct"/>
            <w:tcBorders>
              <w:top w:val="nil"/>
              <w:left w:val="nil"/>
              <w:bottom w:val="nil"/>
              <w:right w:val="nil"/>
            </w:tcBorders>
            <w:shd w:val="clear" w:color="000000" w:fill="FFFFFF"/>
          </w:tcPr>
          <w:p w14:paraId="0573F2B0" w14:textId="034893AE" w:rsidR="006F14CF" w:rsidRPr="006F14CF" w:rsidRDefault="006F14CF" w:rsidP="00D75B62">
            <w:pPr>
              <w:pStyle w:val="TableParagraph"/>
              <w:spacing w:before="73"/>
              <w:ind w:right="111"/>
              <w:rPr>
                <w:sz w:val="18"/>
                <w:szCs w:val="18"/>
                <w:lang w:val="es-ES"/>
              </w:rPr>
            </w:pPr>
            <w:r w:rsidRPr="006F14CF">
              <w:rPr>
                <w:sz w:val="18"/>
                <w:szCs w:val="18"/>
              </w:rPr>
              <w:t>4 210</w:t>
            </w:r>
          </w:p>
        </w:tc>
        <w:tc>
          <w:tcPr>
            <w:tcW w:w="537" w:type="pct"/>
            <w:tcBorders>
              <w:top w:val="nil"/>
              <w:left w:val="nil"/>
              <w:bottom w:val="nil"/>
              <w:right w:val="nil"/>
            </w:tcBorders>
            <w:shd w:val="clear" w:color="000000" w:fill="FFFFFF"/>
          </w:tcPr>
          <w:p w14:paraId="4C3203A2" w14:textId="0F06CBE9" w:rsidR="006F14CF" w:rsidRPr="006F14CF" w:rsidRDefault="006F14CF" w:rsidP="00D75B62">
            <w:pPr>
              <w:pStyle w:val="TableParagraph"/>
              <w:spacing w:before="73"/>
              <w:ind w:right="107"/>
              <w:rPr>
                <w:sz w:val="18"/>
                <w:szCs w:val="18"/>
                <w:lang w:val="es-ES"/>
              </w:rPr>
            </w:pPr>
            <w:r w:rsidRPr="006F14CF">
              <w:rPr>
                <w:sz w:val="18"/>
                <w:szCs w:val="18"/>
              </w:rPr>
              <w:t>12 383</w:t>
            </w:r>
          </w:p>
        </w:tc>
        <w:tc>
          <w:tcPr>
            <w:tcW w:w="639" w:type="pct"/>
            <w:tcBorders>
              <w:top w:val="nil"/>
              <w:left w:val="nil"/>
              <w:bottom w:val="nil"/>
              <w:right w:val="nil"/>
            </w:tcBorders>
            <w:shd w:val="clear" w:color="auto" w:fill="E7E6E6" w:themeFill="background2"/>
          </w:tcPr>
          <w:p w14:paraId="60C8CD9A" w14:textId="12C95029" w:rsidR="006F14CF" w:rsidRPr="006F14CF" w:rsidRDefault="006F14CF" w:rsidP="00D75B62">
            <w:pPr>
              <w:pStyle w:val="TableParagraph"/>
              <w:spacing w:before="73"/>
              <w:ind w:right="107"/>
              <w:rPr>
                <w:sz w:val="18"/>
                <w:szCs w:val="18"/>
                <w:lang w:val="es-ES"/>
              </w:rPr>
            </w:pPr>
            <w:r w:rsidRPr="006F14CF">
              <w:rPr>
                <w:sz w:val="18"/>
                <w:szCs w:val="18"/>
              </w:rPr>
              <w:t>12 382</w:t>
            </w:r>
          </w:p>
        </w:tc>
      </w:tr>
      <w:tr w:rsidR="006F14CF" w:rsidRPr="0071285F" w14:paraId="0F9F0DED" w14:textId="166EC9AA" w:rsidTr="00D75B62">
        <w:trPr>
          <w:trHeight w:val="355"/>
        </w:trPr>
        <w:tc>
          <w:tcPr>
            <w:tcW w:w="2156" w:type="pct"/>
            <w:tcBorders>
              <w:bottom w:val="single" w:sz="4" w:space="0" w:color="000000"/>
            </w:tcBorders>
          </w:tcPr>
          <w:p w14:paraId="76161C06" w14:textId="77777777" w:rsidR="006F14CF" w:rsidRPr="0071285F" w:rsidRDefault="006F14CF" w:rsidP="006F14CF">
            <w:pPr>
              <w:pStyle w:val="TableParagraph"/>
              <w:spacing w:before="72"/>
              <w:ind w:left="107" w:right="0"/>
              <w:jc w:val="left"/>
              <w:rPr>
                <w:sz w:val="18"/>
                <w:szCs w:val="18"/>
                <w:lang w:val="es-ES"/>
              </w:rPr>
            </w:pPr>
            <w:r w:rsidRPr="0071285F">
              <w:rPr>
                <w:sz w:val="18"/>
                <w:szCs w:val="18"/>
                <w:lang w:val="es-ES"/>
              </w:rPr>
              <w:t>Umoja</w:t>
            </w:r>
          </w:p>
        </w:tc>
        <w:tc>
          <w:tcPr>
            <w:tcW w:w="734" w:type="pct"/>
            <w:tcBorders>
              <w:top w:val="nil"/>
              <w:left w:val="nil"/>
              <w:bottom w:val="nil"/>
              <w:right w:val="nil"/>
            </w:tcBorders>
            <w:shd w:val="clear" w:color="000000" w:fill="FFFFFF"/>
          </w:tcPr>
          <w:p w14:paraId="493DFF80" w14:textId="4F39FE21" w:rsidR="006F14CF" w:rsidRPr="006F14CF" w:rsidRDefault="006F14CF" w:rsidP="00D75B62">
            <w:pPr>
              <w:pStyle w:val="TableParagraph"/>
              <w:spacing w:before="72"/>
              <w:ind w:right="113"/>
              <w:rPr>
                <w:sz w:val="18"/>
                <w:szCs w:val="18"/>
                <w:lang w:val="es-ES"/>
              </w:rPr>
            </w:pPr>
            <w:r w:rsidRPr="006F14CF">
              <w:rPr>
                <w:sz w:val="18"/>
                <w:szCs w:val="18"/>
              </w:rPr>
              <w:t>50 000</w:t>
            </w:r>
          </w:p>
        </w:tc>
        <w:tc>
          <w:tcPr>
            <w:tcW w:w="468" w:type="pct"/>
            <w:tcBorders>
              <w:top w:val="nil"/>
              <w:left w:val="nil"/>
              <w:bottom w:val="nil"/>
              <w:right w:val="nil"/>
            </w:tcBorders>
            <w:shd w:val="clear" w:color="000000" w:fill="FFFFFF"/>
          </w:tcPr>
          <w:p w14:paraId="6A7FABF0" w14:textId="1BDF432C" w:rsidR="006F14CF" w:rsidRPr="006F14CF" w:rsidRDefault="006F14CF" w:rsidP="00D75B62">
            <w:pPr>
              <w:pStyle w:val="TableParagraph"/>
              <w:spacing w:before="72"/>
              <w:ind w:right="112"/>
              <w:rPr>
                <w:sz w:val="18"/>
                <w:szCs w:val="18"/>
                <w:lang w:val="es-ES"/>
              </w:rPr>
            </w:pPr>
            <w:r w:rsidRPr="006F14CF">
              <w:rPr>
                <w:sz w:val="18"/>
                <w:szCs w:val="18"/>
              </w:rPr>
              <w:t>51 000</w:t>
            </w:r>
          </w:p>
        </w:tc>
        <w:tc>
          <w:tcPr>
            <w:tcW w:w="466" w:type="pct"/>
            <w:tcBorders>
              <w:top w:val="nil"/>
              <w:left w:val="nil"/>
              <w:bottom w:val="nil"/>
              <w:right w:val="nil"/>
            </w:tcBorders>
            <w:shd w:val="clear" w:color="000000" w:fill="FFFFFF"/>
          </w:tcPr>
          <w:p w14:paraId="3EF3F93E" w14:textId="0541354C" w:rsidR="006F14CF" w:rsidRPr="006F14CF" w:rsidRDefault="006F14CF" w:rsidP="00D75B62">
            <w:pPr>
              <w:pStyle w:val="TableParagraph"/>
              <w:spacing w:before="72"/>
              <w:ind w:right="111"/>
              <w:rPr>
                <w:sz w:val="18"/>
                <w:szCs w:val="18"/>
                <w:lang w:val="es-ES"/>
              </w:rPr>
            </w:pPr>
            <w:r w:rsidRPr="006F14CF">
              <w:rPr>
                <w:sz w:val="18"/>
                <w:szCs w:val="18"/>
              </w:rPr>
              <w:t>52 020</w:t>
            </w:r>
          </w:p>
        </w:tc>
        <w:tc>
          <w:tcPr>
            <w:tcW w:w="537" w:type="pct"/>
            <w:tcBorders>
              <w:top w:val="nil"/>
              <w:left w:val="nil"/>
              <w:bottom w:val="nil"/>
              <w:right w:val="nil"/>
            </w:tcBorders>
            <w:shd w:val="clear" w:color="000000" w:fill="FFFFFF"/>
          </w:tcPr>
          <w:p w14:paraId="30AD9E4F" w14:textId="55D8D24D" w:rsidR="006F14CF" w:rsidRPr="006F14CF" w:rsidRDefault="006F14CF" w:rsidP="00D75B62">
            <w:pPr>
              <w:pStyle w:val="TableParagraph"/>
              <w:spacing w:before="72"/>
              <w:ind w:right="107"/>
              <w:rPr>
                <w:sz w:val="18"/>
                <w:szCs w:val="18"/>
                <w:lang w:val="es-ES"/>
              </w:rPr>
            </w:pPr>
            <w:r w:rsidRPr="006F14CF">
              <w:rPr>
                <w:sz w:val="18"/>
                <w:szCs w:val="18"/>
              </w:rPr>
              <w:t>153 020</w:t>
            </w:r>
          </w:p>
        </w:tc>
        <w:tc>
          <w:tcPr>
            <w:tcW w:w="639" w:type="pct"/>
            <w:tcBorders>
              <w:top w:val="nil"/>
              <w:left w:val="nil"/>
              <w:bottom w:val="nil"/>
              <w:right w:val="nil"/>
            </w:tcBorders>
            <w:shd w:val="clear" w:color="auto" w:fill="E7E6E6" w:themeFill="background2"/>
          </w:tcPr>
          <w:p w14:paraId="333B2AE5" w14:textId="7A08B54D" w:rsidR="006F14CF" w:rsidRPr="006F14CF" w:rsidRDefault="006F14CF" w:rsidP="00D75B62">
            <w:pPr>
              <w:pStyle w:val="TableParagraph"/>
              <w:spacing w:before="72"/>
              <w:ind w:right="107"/>
              <w:rPr>
                <w:sz w:val="18"/>
                <w:szCs w:val="18"/>
                <w:lang w:val="es-ES"/>
              </w:rPr>
            </w:pPr>
            <w:r w:rsidRPr="006F14CF">
              <w:rPr>
                <w:sz w:val="18"/>
                <w:szCs w:val="18"/>
              </w:rPr>
              <w:t>153 020</w:t>
            </w:r>
          </w:p>
        </w:tc>
      </w:tr>
      <w:tr w:rsidR="006F14CF" w:rsidRPr="0071285F" w14:paraId="580C0A09" w14:textId="2909E13B" w:rsidTr="00D75B62">
        <w:trPr>
          <w:trHeight w:val="356"/>
        </w:trPr>
        <w:tc>
          <w:tcPr>
            <w:tcW w:w="2156" w:type="pct"/>
            <w:tcBorders>
              <w:top w:val="single" w:sz="4" w:space="0" w:color="000000"/>
              <w:bottom w:val="single" w:sz="4" w:space="0" w:color="000000"/>
            </w:tcBorders>
          </w:tcPr>
          <w:p w14:paraId="63E5ECAD" w14:textId="77777777" w:rsidR="006F14CF" w:rsidRPr="0071285F" w:rsidRDefault="006F14CF" w:rsidP="006F14CF">
            <w:pPr>
              <w:pStyle w:val="TableParagraph"/>
              <w:spacing w:before="73"/>
              <w:ind w:left="107" w:right="0"/>
              <w:jc w:val="left"/>
              <w:rPr>
                <w:b/>
                <w:sz w:val="18"/>
                <w:szCs w:val="18"/>
                <w:lang w:val="es-ES"/>
              </w:rPr>
            </w:pPr>
            <w:r w:rsidRPr="0071285F">
              <w:rPr>
                <w:b/>
                <w:sz w:val="18"/>
                <w:szCs w:val="18"/>
                <w:lang w:val="es-ES"/>
              </w:rPr>
              <w:t>Subtotal</w:t>
            </w:r>
          </w:p>
        </w:tc>
        <w:tc>
          <w:tcPr>
            <w:tcW w:w="734" w:type="pct"/>
            <w:tcBorders>
              <w:top w:val="single" w:sz="4" w:space="0" w:color="auto"/>
              <w:left w:val="nil"/>
              <w:bottom w:val="single" w:sz="4" w:space="0" w:color="auto"/>
              <w:right w:val="nil"/>
            </w:tcBorders>
            <w:shd w:val="clear" w:color="000000" w:fill="FFFFFF"/>
          </w:tcPr>
          <w:p w14:paraId="06B58FCE" w14:textId="60A8F267" w:rsidR="006F14CF" w:rsidRPr="00D75B62" w:rsidRDefault="006F14CF" w:rsidP="00D75B62">
            <w:pPr>
              <w:pStyle w:val="TableParagraph"/>
              <w:spacing w:before="73"/>
              <w:ind w:right="113"/>
              <w:rPr>
                <w:b/>
                <w:bCs/>
                <w:sz w:val="18"/>
                <w:szCs w:val="18"/>
                <w:lang w:val="es-ES"/>
              </w:rPr>
            </w:pPr>
            <w:r w:rsidRPr="00D75B62">
              <w:rPr>
                <w:b/>
                <w:bCs/>
                <w:sz w:val="18"/>
                <w:szCs w:val="18"/>
              </w:rPr>
              <w:t>157 676</w:t>
            </w:r>
          </w:p>
        </w:tc>
        <w:tc>
          <w:tcPr>
            <w:tcW w:w="468" w:type="pct"/>
            <w:tcBorders>
              <w:top w:val="single" w:sz="4" w:space="0" w:color="auto"/>
              <w:left w:val="nil"/>
              <w:bottom w:val="single" w:sz="4" w:space="0" w:color="auto"/>
              <w:right w:val="nil"/>
            </w:tcBorders>
            <w:shd w:val="clear" w:color="000000" w:fill="FFFFFF"/>
          </w:tcPr>
          <w:p w14:paraId="7E5A74F9" w14:textId="54B9DA31" w:rsidR="006F14CF" w:rsidRPr="00D75B62" w:rsidRDefault="006F14CF" w:rsidP="00D75B62">
            <w:pPr>
              <w:pStyle w:val="TableParagraph"/>
              <w:spacing w:before="73"/>
              <w:ind w:right="112"/>
              <w:rPr>
                <w:b/>
                <w:bCs/>
                <w:sz w:val="18"/>
                <w:szCs w:val="18"/>
                <w:lang w:val="es-ES"/>
              </w:rPr>
            </w:pPr>
            <w:r w:rsidRPr="00D75B62">
              <w:rPr>
                <w:b/>
                <w:bCs/>
                <w:sz w:val="18"/>
                <w:szCs w:val="18"/>
              </w:rPr>
              <w:t>160 830</w:t>
            </w:r>
          </w:p>
        </w:tc>
        <w:tc>
          <w:tcPr>
            <w:tcW w:w="466" w:type="pct"/>
            <w:tcBorders>
              <w:top w:val="single" w:sz="4" w:space="0" w:color="auto"/>
              <w:left w:val="nil"/>
              <w:bottom w:val="single" w:sz="4" w:space="0" w:color="auto"/>
              <w:right w:val="nil"/>
            </w:tcBorders>
            <w:shd w:val="clear" w:color="000000" w:fill="FFFFFF"/>
          </w:tcPr>
          <w:p w14:paraId="6F467BED" w14:textId="5251BFBE" w:rsidR="006F14CF" w:rsidRPr="00D75B62" w:rsidRDefault="006F14CF" w:rsidP="00D75B62">
            <w:pPr>
              <w:pStyle w:val="TableParagraph"/>
              <w:spacing w:before="73"/>
              <w:ind w:right="111"/>
              <w:rPr>
                <w:b/>
                <w:bCs/>
                <w:sz w:val="18"/>
                <w:szCs w:val="18"/>
                <w:lang w:val="es-ES"/>
              </w:rPr>
            </w:pPr>
            <w:r w:rsidRPr="00D75B62">
              <w:rPr>
                <w:b/>
                <w:bCs/>
                <w:sz w:val="18"/>
                <w:szCs w:val="18"/>
              </w:rPr>
              <w:t>164 047</w:t>
            </w:r>
          </w:p>
        </w:tc>
        <w:tc>
          <w:tcPr>
            <w:tcW w:w="537" w:type="pct"/>
            <w:tcBorders>
              <w:top w:val="single" w:sz="4" w:space="0" w:color="auto"/>
              <w:left w:val="nil"/>
              <w:bottom w:val="single" w:sz="4" w:space="0" w:color="auto"/>
              <w:right w:val="nil"/>
            </w:tcBorders>
            <w:shd w:val="clear" w:color="000000" w:fill="FFFFFF"/>
          </w:tcPr>
          <w:p w14:paraId="7E0D1C85" w14:textId="17EDB834" w:rsidR="006F14CF" w:rsidRPr="00D75B62" w:rsidRDefault="006F14CF" w:rsidP="00D75B62">
            <w:pPr>
              <w:pStyle w:val="TableParagraph"/>
              <w:spacing w:before="73"/>
              <w:ind w:right="107"/>
              <w:rPr>
                <w:b/>
                <w:bCs/>
                <w:sz w:val="18"/>
                <w:szCs w:val="18"/>
                <w:lang w:val="es-ES"/>
              </w:rPr>
            </w:pPr>
            <w:r w:rsidRPr="00D75B62">
              <w:rPr>
                <w:b/>
                <w:bCs/>
                <w:sz w:val="18"/>
                <w:szCs w:val="18"/>
              </w:rPr>
              <w:t>482 552</w:t>
            </w:r>
          </w:p>
        </w:tc>
        <w:tc>
          <w:tcPr>
            <w:tcW w:w="639" w:type="pct"/>
            <w:tcBorders>
              <w:top w:val="single" w:sz="4" w:space="0" w:color="auto"/>
              <w:left w:val="nil"/>
              <w:bottom w:val="single" w:sz="4" w:space="0" w:color="auto"/>
              <w:right w:val="nil"/>
            </w:tcBorders>
            <w:shd w:val="clear" w:color="auto" w:fill="E7E6E6" w:themeFill="background2"/>
          </w:tcPr>
          <w:p w14:paraId="7B126A73" w14:textId="15C05685" w:rsidR="006F14CF" w:rsidRPr="00D75B62" w:rsidRDefault="006F14CF" w:rsidP="00D75B62">
            <w:pPr>
              <w:pStyle w:val="TableParagraph"/>
              <w:spacing w:before="73"/>
              <w:ind w:right="107"/>
              <w:rPr>
                <w:b/>
                <w:bCs/>
                <w:sz w:val="18"/>
                <w:szCs w:val="18"/>
                <w:lang w:val="es-ES"/>
              </w:rPr>
            </w:pPr>
            <w:r w:rsidRPr="00D75B62">
              <w:rPr>
                <w:b/>
                <w:bCs/>
                <w:sz w:val="18"/>
                <w:szCs w:val="18"/>
              </w:rPr>
              <w:t>548 413</w:t>
            </w:r>
          </w:p>
        </w:tc>
      </w:tr>
      <w:tr w:rsidR="006F14CF" w:rsidRPr="0071285F" w14:paraId="6037D028" w14:textId="2730F880" w:rsidTr="00D75B62">
        <w:trPr>
          <w:trHeight w:val="358"/>
        </w:trPr>
        <w:tc>
          <w:tcPr>
            <w:tcW w:w="2156" w:type="pct"/>
            <w:tcBorders>
              <w:top w:val="single" w:sz="4" w:space="0" w:color="000000"/>
            </w:tcBorders>
          </w:tcPr>
          <w:p w14:paraId="60E9CE83" w14:textId="77777777" w:rsidR="006F14CF" w:rsidRPr="0071285F" w:rsidRDefault="006F14CF" w:rsidP="006F14CF">
            <w:pPr>
              <w:pStyle w:val="TableParagraph"/>
              <w:spacing w:before="73"/>
              <w:ind w:left="107" w:right="0"/>
              <w:jc w:val="left"/>
              <w:rPr>
                <w:b/>
                <w:sz w:val="18"/>
                <w:szCs w:val="18"/>
                <w:lang w:val="es-ES"/>
              </w:rPr>
            </w:pPr>
            <w:r w:rsidRPr="0071285F">
              <w:rPr>
                <w:b/>
                <w:sz w:val="18"/>
                <w:szCs w:val="18"/>
                <w:lang w:val="es-ES"/>
              </w:rPr>
              <w:t>Suministros</w:t>
            </w:r>
          </w:p>
        </w:tc>
        <w:tc>
          <w:tcPr>
            <w:tcW w:w="734" w:type="pct"/>
            <w:tcBorders>
              <w:top w:val="nil"/>
              <w:left w:val="nil"/>
              <w:bottom w:val="nil"/>
              <w:right w:val="nil"/>
            </w:tcBorders>
            <w:shd w:val="clear" w:color="000000" w:fill="FFFFFF"/>
          </w:tcPr>
          <w:p w14:paraId="04A4703A" w14:textId="77777777" w:rsidR="006F14CF" w:rsidRPr="006F14CF" w:rsidRDefault="006F14CF" w:rsidP="00D75B62">
            <w:pPr>
              <w:pStyle w:val="TableParagraph"/>
              <w:spacing w:before="0"/>
              <w:ind w:right="0"/>
              <w:rPr>
                <w:sz w:val="18"/>
                <w:szCs w:val="18"/>
                <w:lang w:val="es-ES"/>
              </w:rPr>
            </w:pPr>
          </w:p>
        </w:tc>
        <w:tc>
          <w:tcPr>
            <w:tcW w:w="468" w:type="pct"/>
            <w:tcBorders>
              <w:top w:val="nil"/>
              <w:left w:val="nil"/>
              <w:bottom w:val="nil"/>
              <w:right w:val="nil"/>
            </w:tcBorders>
            <w:shd w:val="clear" w:color="000000" w:fill="FFFFFF"/>
          </w:tcPr>
          <w:p w14:paraId="3372257B" w14:textId="4BC13A60" w:rsidR="006F14CF" w:rsidRPr="006F14CF" w:rsidRDefault="006F14CF" w:rsidP="00D75B62">
            <w:pPr>
              <w:pStyle w:val="TableParagraph"/>
              <w:spacing w:before="0"/>
              <w:ind w:right="0"/>
              <w:rPr>
                <w:sz w:val="18"/>
                <w:szCs w:val="18"/>
                <w:lang w:val="es-ES"/>
              </w:rPr>
            </w:pPr>
          </w:p>
        </w:tc>
        <w:tc>
          <w:tcPr>
            <w:tcW w:w="466" w:type="pct"/>
            <w:tcBorders>
              <w:top w:val="nil"/>
              <w:left w:val="nil"/>
              <w:bottom w:val="nil"/>
              <w:right w:val="nil"/>
            </w:tcBorders>
            <w:shd w:val="clear" w:color="000000" w:fill="FFFFFF"/>
          </w:tcPr>
          <w:p w14:paraId="3D14B34E" w14:textId="77777777" w:rsidR="006F14CF" w:rsidRPr="006F14CF" w:rsidRDefault="006F14CF" w:rsidP="00D75B62">
            <w:pPr>
              <w:pStyle w:val="TableParagraph"/>
              <w:spacing w:before="0"/>
              <w:ind w:right="0"/>
              <w:rPr>
                <w:sz w:val="18"/>
                <w:szCs w:val="18"/>
                <w:lang w:val="es-ES"/>
              </w:rPr>
            </w:pPr>
          </w:p>
        </w:tc>
        <w:tc>
          <w:tcPr>
            <w:tcW w:w="537" w:type="pct"/>
            <w:tcBorders>
              <w:top w:val="nil"/>
              <w:left w:val="nil"/>
              <w:bottom w:val="nil"/>
              <w:right w:val="nil"/>
            </w:tcBorders>
            <w:shd w:val="clear" w:color="000000" w:fill="FFFFFF"/>
          </w:tcPr>
          <w:p w14:paraId="5E2F8616" w14:textId="77777777" w:rsidR="006F14CF" w:rsidRPr="006F14CF" w:rsidRDefault="006F14CF" w:rsidP="00D75B62">
            <w:pPr>
              <w:pStyle w:val="TableParagraph"/>
              <w:spacing w:before="0"/>
              <w:ind w:right="0"/>
              <w:rPr>
                <w:sz w:val="18"/>
                <w:szCs w:val="18"/>
                <w:lang w:val="es-ES"/>
              </w:rPr>
            </w:pPr>
          </w:p>
        </w:tc>
        <w:tc>
          <w:tcPr>
            <w:tcW w:w="639" w:type="pct"/>
            <w:tcBorders>
              <w:top w:val="nil"/>
              <w:left w:val="nil"/>
              <w:bottom w:val="nil"/>
              <w:right w:val="nil"/>
            </w:tcBorders>
            <w:shd w:val="clear" w:color="auto" w:fill="E7E6E6" w:themeFill="background2"/>
          </w:tcPr>
          <w:p w14:paraId="1CBA01EC" w14:textId="77777777" w:rsidR="006F14CF" w:rsidRPr="006F14CF" w:rsidRDefault="006F14CF" w:rsidP="00D75B62">
            <w:pPr>
              <w:pStyle w:val="TableParagraph"/>
              <w:spacing w:before="0"/>
              <w:ind w:right="0"/>
              <w:rPr>
                <w:sz w:val="18"/>
                <w:szCs w:val="18"/>
                <w:lang w:val="es-ES"/>
              </w:rPr>
            </w:pPr>
          </w:p>
        </w:tc>
      </w:tr>
      <w:tr w:rsidR="006F14CF" w:rsidRPr="0071285F" w14:paraId="2814007B" w14:textId="4FC1A2FA" w:rsidTr="00D75B62">
        <w:trPr>
          <w:trHeight w:val="354"/>
        </w:trPr>
        <w:tc>
          <w:tcPr>
            <w:tcW w:w="2156" w:type="pct"/>
            <w:tcBorders>
              <w:bottom w:val="single" w:sz="4" w:space="0" w:color="000000"/>
            </w:tcBorders>
          </w:tcPr>
          <w:p w14:paraId="58398A63" w14:textId="77777777" w:rsidR="006F14CF" w:rsidRPr="0071285F" w:rsidRDefault="006F14CF" w:rsidP="006F14CF">
            <w:pPr>
              <w:pStyle w:val="TableParagraph"/>
              <w:spacing w:before="73"/>
              <w:ind w:left="107" w:right="0"/>
              <w:jc w:val="left"/>
              <w:rPr>
                <w:sz w:val="18"/>
                <w:szCs w:val="18"/>
                <w:lang w:val="es-ES"/>
              </w:rPr>
            </w:pPr>
            <w:r w:rsidRPr="0071285F">
              <w:rPr>
                <w:sz w:val="18"/>
                <w:szCs w:val="18"/>
                <w:lang w:val="es-ES"/>
              </w:rPr>
              <w:t>Material de oficina</w:t>
            </w:r>
          </w:p>
        </w:tc>
        <w:tc>
          <w:tcPr>
            <w:tcW w:w="734" w:type="pct"/>
            <w:tcBorders>
              <w:top w:val="nil"/>
              <w:left w:val="nil"/>
              <w:bottom w:val="nil"/>
              <w:right w:val="nil"/>
            </w:tcBorders>
            <w:shd w:val="clear" w:color="000000" w:fill="FFFFFF"/>
          </w:tcPr>
          <w:p w14:paraId="327EDB79" w14:textId="0C4A9677" w:rsidR="006F14CF" w:rsidRPr="006F14CF" w:rsidRDefault="006F14CF" w:rsidP="00D75B62">
            <w:pPr>
              <w:pStyle w:val="TableParagraph"/>
              <w:spacing w:before="73"/>
              <w:ind w:right="113"/>
              <w:rPr>
                <w:sz w:val="18"/>
                <w:szCs w:val="18"/>
                <w:lang w:val="es-ES"/>
              </w:rPr>
            </w:pPr>
            <w:r w:rsidRPr="006F14CF">
              <w:rPr>
                <w:sz w:val="18"/>
                <w:szCs w:val="18"/>
              </w:rPr>
              <w:t>6 278</w:t>
            </w:r>
          </w:p>
        </w:tc>
        <w:tc>
          <w:tcPr>
            <w:tcW w:w="468" w:type="pct"/>
            <w:tcBorders>
              <w:top w:val="nil"/>
              <w:left w:val="nil"/>
              <w:bottom w:val="nil"/>
              <w:right w:val="nil"/>
            </w:tcBorders>
            <w:shd w:val="clear" w:color="000000" w:fill="FFFFFF"/>
          </w:tcPr>
          <w:p w14:paraId="47B66CD3" w14:textId="1D1C522E" w:rsidR="006F14CF" w:rsidRPr="006F14CF" w:rsidRDefault="006F14CF" w:rsidP="00D75B62">
            <w:pPr>
              <w:pStyle w:val="TableParagraph"/>
              <w:spacing w:before="73"/>
              <w:ind w:right="112"/>
              <w:rPr>
                <w:sz w:val="18"/>
                <w:szCs w:val="18"/>
                <w:lang w:val="es-ES"/>
              </w:rPr>
            </w:pPr>
            <w:r w:rsidRPr="006F14CF">
              <w:rPr>
                <w:sz w:val="18"/>
                <w:szCs w:val="18"/>
              </w:rPr>
              <w:t>6 404</w:t>
            </w:r>
          </w:p>
        </w:tc>
        <w:tc>
          <w:tcPr>
            <w:tcW w:w="466" w:type="pct"/>
            <w:tcBorders>
              <w:top w:val="nil"/>
              <w:left w:val="nil"/>
              <w:bottom w:val="nil"/>
              <w:right w:val="nil"/>
            </w:tcBorders>
            <w:shd w:val="clear" w:color="000000" w:fill="FFFFFF"/>
          </w:tcPr>
          <w:p w14:paraId="3C79B983" w14:textId="4EC757BC" w:rsidR="006F14CF" w:rsidRPr="006F14CF" w:rsidRDefault="006F14CF" w:rsidP="00D75B62">
            <w:pPr>
              <w:pStyle w:val="TableParagraph"/>
              <w:spacing w:before="73"/>
              <w:ind w:right="111"/>
              <w:rPr>
                <w:sz w:val="18"/>
                <w:szCs w:val="18"/>
                <w:lang w:val="es-ES"/>
              </w:rPr>
            </w:pPr>
            <w:r w:rsidRPr="006F14CF">
              <w:rPr>
                <w:sz w:val="18"/>
                <w:szCs w:val="18"/>
              </w:rPr>
              <w:t>6 532</w:t>
            </w:r>
          </w:p>
        </w:tc>
        <w:tc>
          <w:tcPr>
            <w:tcW w:w="537" w:type="pct"/>
            <w:tcBorders>
              <w:top w:val="nil"/>
              <w:left w:val="nil"/>
              <w:bottom w:val="nil"/>
              <w:right w:val="nil"/>
            </w:tcBorders>
            <w:shd w:val="clear" w:color="000000" w:fill="FFFFFF"/>
          </w:tcPr>
          <w:p w14:paraId="24CEAEC8" w14:textId="7E483122" w:rsidR="006F14CF" w:rsidRPr="006F14CF" w:rsidRDefault="006F14CF" w:rsidP="00D75B62">
            <w:pPr>
              <w:pStyle w:val="TableParagraph"/>
              <w:spacing w:before="73"/>
              <w:ind w:right="107"/>
              <w:rPr>
                <w:sz w:val="18"/>
                <w:szCs w:val="18"/>
                <w:lang w:val="es-ES"/>
              </w:rPr>
            </w:pPr>
            <w:r w:rsidRPr="006F14CF">
              <w:rPr>
                <w:sz w:val="18"/>
                <w:szCs w:val="18"/>
              </w:rPr>
              <w:t>19 213</w:t>
            </w:r>
          </w:p>
        </w:tc>
        <w:tc>
          <w:tcPr>
            <w:tcW w:w="639" w:type="pct"/>
            <w:tcBorders>
              <w:top w:val="nil"/>
              <w:left w:val="nil"/>
              <w:bottom w:val="nil"/>
              <w:right w:val="nil"/>
            </w:tcBorders>
            <w:shd w:val="clear" w:color="auto" w:fill="E7E6E6" w:themeFill="background2"/>
          </w:tcPr>
          <w:p w14:paraId="529626EA" w14:textId="3291E987" w:rsidR="006F14CF" w:rsidRPr="006F14CF" w:rsidRDefault="006F14CF" w:rsidP="00D75B62">
            <w:pPr>
              <w:pStyle w:val="TableParagraph"/>
              <w:spacing w:before="73"/>
              <w:ind w:right="107"/>
              <w:rPr>
                <w:sz w:val="18"/>
                <w:szCs w:val="18"/>
                <w:lang w:val="es-ES"/>
              </w:rPr>
            </w:pPr>
            <w:r w:rsidRPr="006F14CF">
              <w:rPr>
                <w:sz w:val="18"/>
                <w:szCs w:val="18"/>
              </w:rPr>
              <w:t>19 213</w:t>
            </w:r>
          </w:p>
        </w:tc>
      </w:tr>
      <w:tr w:rsidR="006F14CF" w:rsidRPr="0071285F" w14:paraId="08FDBC20" w14:textId="34D36EC3" w:rsidTr="00D75B62">
        <w:trPr>
          <w:trHeight w:val="358"/>
        </w:trPr>
        <w:tc>
          <w:tcPr>
            <w:tcW w:w="2156" w:type="pct"/>
            <w:tcBorders>
              <w:top w:val="single" w:sz="4" w:space="0" w:color="000000"/>
              <w:bottom w:val="single" w:sz="4" w:space="0" w:color="000000"/>
            </w:tcBorders>
          </w:tcPr>
          <w:p w14:paraId="22632FA6" w14:textId="77777777" w:rsidR="006F14CF" w:rsidRPr="0071285F" w:rsidRDefault="006F14CF" w:rsidP="006F14CF">
            <w:pPr>
              <w:pStyle w:val="TableParagraph"/>
              <w:spacing w:before="75"/>
              <w:ind w:left="107" w:right="0"/>
              <w:jc w:val="left"/>
              <w:rPr>
                <w:b/>
                <w:sz w:val="18"/>
                <w:szCs w:val="18"/>
                <w:lang w:val="es-ES"/>
              </w:rPr>
            </w:pPr>
            <w:r w:rsidRPr="0071285F">
              <w:rPr>
                <w:b/>
                <w:sz w:val="18"/>
                <w:szCs w:val="18"/>
                <w:lang w:val="es-ES"/>
              </w:rPr>
              <w:t>Subtotal</w:t>
            </w:r>
          </w:p>
        </w:tc>
        <w:tc>
          <w:tcPr>
            <w:tcW w:w="734" w:type="pct"/>
            <w:tcBorders>
              <w:top w:val="single" w:sz="4" w:space="0" w:color="auto"/>
              <w:left w:val="nil"/>
              <w:bottom w:val="single" w:sz="4" w:space="0" w:color="auto"/>
              <w:right w:val="nil"/>
            </w:tcBorders>
            <w:shd w:val="clear" w:color="000000" w:fill="FFFFFF"/>
          </w:tcPr>
          <w:p w14:paraId="5227B949" w14:textId="20618B93" w:rsidR="006F14CF" w:rsidRPr="00D75B62" w:rsidRDefault="006F14CF" w:rsidP="00D75B62">
            <w:pPr>
              <w:pStyle w:val="TableParagraph"/>
              <w:spacing w:before="75"/>
              <w:ind w:right="113"/>
              <w:rPr>
                <w:b/>
                <w:bCs/>
                <w:sz w:val="18"/>
                <w:szCs w:val="18"/>
                <w:lang w:val="es-ES"/>
              </w:rPr>
            </w:pPr>
            <w:r w:rsidRPr="00D75B62">
              <w:rPr>
                <w:b/>
                <w:bCs/>
                <w:sz w:val="18"/>
                <w:szCs w:val="18"/>
              </w:rPr>
              <w:t>6 278</w:t>
            </w:r>
          </w:p>
        </w:tc>
        <w:tc>
          <w:tcPr>
            <w:tcW w:w="468" w:type="pct"/>
            <w:tcBorders>
              <w:top w:val="single" w:sz="4" w:space="0" w:color="auto"/>
              <w:left w:val="nil"/>
              <w:bottom w:val="single" w:sz="4" w:space="0" w:color="auto"/>
              <w:right w:val="nil"/>
            </w:tcBorders>
            <w:shd w:val="clear" w:color="000000" w:fill="FFFFFF"/>
          </w:tcPr>
          <w:p w14:paraId="58FC1862" w14:textId="44D9702F" w:rsidR="006F14CF" w:rsidRPr="00D75B62" w:rsidRDefault="006F14CF" w:rsidP="00D75B62">
            <w:pPr>
              <w:pStyle w:val="TableParagraph"/>
              <w:spacing w:before="75"/>
              <w:ind w:right="112"/>
              <w:rPr>
                <w:b/>
                <w:bCs/>
                <w:sz w:val="18"/>
                <w:szCs w:val="18"/>
                <w:lang w:val="es-ES"/>
              </w:rPr>
            </w:pPr>
            <w:r w:rsidRPr="00D75B62">
              <w:rPr>
                <w:b/>
                <w:bCs/>
                <w:sz w:val="18"/>
                <w:szCs w:val="18"/>
              </w:rPr>
              <w:t>6 404</w:t>
            </w:r>
          </w:p>
        </w:tc>
        <w:tc>
          <w:tcPr>
            <w:tcW w:w="466" w:type="pct"/>
            <w:tcBorders>
              <w:top w:val="single" w:sz="4" w:space="0" w:color="auto"/>
              <w:left w:val="nil"/>
              <w:bottom w:val="single" w:sz="4" w:space="0" w:color="auto"/>
              <w:right w:val="nil"/>
            </w:tcBorders>
            <w:shd w:val="clear" w:color="000000" w:fill="FFFFFF"/>
          </w:tcPr>
          <w:p w14:paraId="5A4052E6" w14:textId="0CA79B4D" w:rsidR="006F14CF" w:rsidRPr="00D75B62" w:rsidRDefault="006F14CF" w:rsidP="00D75B62">
            <w:pPr>
              <w:pStyle w:val="TableParagraph"/>
              <w:spacing w:before="75"/>
              <w:ind w:right="111"/>
              <w:rPr>
                <w:b/>
                <w:bCs/>
                <w:sz w:val="18"/>
                <w:szCs w:val="18"/>
                <w:lang w:val="es-ES"/>
              </w:rPr>
            </w:pPr>
            <w:r w:rsidRPr="00D75B62">
              <w:rPr>
                <w:b/>
                <w:bCs/>
                <w:sz w:val="18"/>
                <w:szCs w:val="18"/>
              </w:rPr>
              <w:t>6 532</w:t>
            </w:r>
          </w:p>
        </w:tc>
        <w:tc>
          <w:tcPr>
            <w:tcW w:w="537" w:type="pct"/>
            <w:tcBorders>
              <w:top w:val="single" w:sz="4" w:space="0" w:color="auto"/>
              <w:left w:val="nil"/>
              <w:bottom w:val="single" w:sz="4" w:space="0" w:color="auto"/>
              <w:right w:val="nil"/>
            </w:tcBorders>
            <w:shd w:val="clear" w:color="000000" w:fill="FFFFFF"/>
          </w:tcPr>
          <w:p w14:paraId="70B91F96" w14:textId="61158603" w:rsidR="006F14CF" w:rsidRPr="00D75B62" w:rsidRDefault="006F14CF" w:rsidP="00D75B62">
            <w:pPr>
              <w:pStyle w:val="TableParagraph"/>
              <w:spacing w:before="75"/>
              <w:ind w:right="107"/>
              <w:rPr>
                <w:b/>
                <w:bCs/>
                <w:sz w:val="18"/>
                <w:szCs w:val="18"/>
                <w:lang w:val="es-ES"/>
              </w:rPr>
            </w:pPr>
            <w:r w:rsidRPr="00D75B62">
              <w:rPr>
                <w:b/>
                <w:bCs/>
                <w:sz w:val="18"/>
                <w:szCs w:val="18"/>
              </w:rPr>
              <w:t>19 213</w:t>
            </w:r>
          </w:p>
        </w:tc>
        <w:tc>
          <w:tcPr>
            <w:tcW w:w="639" w:type="pct"/>
            <w:tcBorders>
              <w:top w:val="single" w:sz="4" w:space="0" w:color="auto"/>
              <w:left w:val="nil"/>
              <w:bottom w:val="single" w:sz="4" w:space="0" w:color="auto"/>
              <w:right w:val="nil"/>
            </w:tcBorders>
            <w:shd w:val="clear" w:color="auto" w:fill="E7E6E6" w:themeFill="background2"/>
          </w:tcPr>
          <w:p w14:paraId="2E4D1139" w14:textId="11C31036" w:rsidR="006F14CF" w:rsidRPr="00D75B62" w:rsidRDefault="006F14CF" w:rsidP="00D75B62">
            <w:pPr>
              <w:pStyle w:val="TableParagraph"/>
              <w:spacing w:before="75"/>
              <w:ind w:right="107"/>
              <w:rPr>
                <w:b/>
                <w:bCs/>
                <w:sz w:val="18"/>
                <w:szCs w:val="18"/>
                <w:lang w:val="es-ES"/>
              </w:rPr>
            </w:pPr>
            <w:r w:rsidRPr="00D75B62">
              <w:rPr>
                <w:b/>
                <w:bCs/>
                <w:sz w:val="18"/>
                <w:szCs w:val="18"/>
              </w:rPr>
              <w:t>19 213</w:t>
            </w:r>
          </w:p>
        </w:tc>
      </w:tr>
      <w:tr w:rsidR="006F14CF" w:rsidRPr="0071285F" w14:paraId="144DF133" w14:textId="33DC0E1D" w:rsidTr="00D75B62">
        <w:trPr>
          <w:trHeight w:val="357"/>
        </w:trPr>
        <w:tc>
          <w:tcPr>
            <w:tcW w:w="2156" w:type="pct"/>
            <w:tcBorders>
              <w:top w:val="single" w:sz="4" w:space="0" w:color="000000"/>
            </w:tcBorders>
          </w:tcPr>
          <w:p w14:paraId="0926CA35" w14:textId="77777777" w:rsidR="006F14CF" w:rsidRPr="0071285F" w:rsidRDefault="006F14CF" w:rsidP="006F14CF">
            <w:pPr>
              <w:pStyle w:val="TableParagraph"/>
              <w:spacing w:before="73"/>
              <w:ind w:left="107" w:right="0"/>
              <w:jc w:val="left"/>
              <w:rPr>
                <w:b/>
                <w:sz w:val="18"/>
                <w:szCs w:val="18"/>
                <w:lang w:val="es-ES"/>
              </w:rPr>
            </w:pPr>
            <w:r w:rsidRPr="0071285F">
              <w:rPr>
                <w:b/>
                <w:sz w:val="18"/>
                <w:szCs w:val="18"/>
                <w:lang w:val="es-ES"/>
              </w:rPr>
              <w:t>Equipo</w:t>
            </w:r>
          </w:p>
        </w:tc>
        <w:tc>
          <w:tcPr>
            <w:tcW w:w="734" w:type="pct"/>
            <w:tcBorders>
              <w:top w:val="nil"/>
              <w:left w:val="nil"/>
              <w:bottom w:val="nil"/>
              <w:right w:val="nil"/>
            </w:tcBorders>
            <w:shd w:val="clear" w:color="000000" w:fill="FFFFFF"/>
          </w:tcPr>
          <w:p w14:paraId="3027F7AC" w14:textId="77777777" w:rsidR="006F14CF" w:rsidRPr="006F14CF" w:rsidRDefault="006F14CF" w:rsidP="00D75B62">
            <w:pPr>
              <w:pStyle w:val="TableParagraph"/>
              <w:spacing w:before="0"/>
              <w:ind w:right="0"/>
              <w:rPr>
                <w:sz w:val="18"/>
                <w:szCs w:val="18"/>
                <w:lang w:val="es-ES"/>
              </w:rPr>
            </w:pPr>
          </w:p>
        </w:tc>
        <w:tc>
          <w:tcPr>
            <w:tcW w:w="468" w:type="pct"/>
            <w:tcBorders>
              <w:top w:val="nil"/>
              <w:left w:val="nil"/>
              <w:bottom w:val="nil"/>
              <w:right w:val="nil"/>
            </w:tcBorders>
            <w:shd w:val="clear" w:color="000000" w:fill="FFFFFF"/>
          </w:tcPr>
          <w:p w14:paraId="08553F9B" w14:textId="45B1A53C" w:rsidR="006F14CF" w:rsidRPr="006F14CF" w:rsidRDefault="006F14CF" w:rsidP="00D75B62">
            <w:pPr>
              <w:pStyle w:val="TableParagraph"/>
              <w:spacing w:before="0"/>
              <w:ind w:right="0"/>
              <w:rPr>
                <w:sz w:val="18"/>
                <w:szCs w:val="18"/>
                <w:lang w:val="es-ES"/>
              </w:rPr>
            </w:pPr>
          </w:p>
        </w:tc>
        <w:tc>
          <w:tcPr>
            <w:tcW w:w="466" w:type="pct"/>
            <w:tcBorders>
              <w:top w:val="nil"/>
              <w:left w:val="nil"/>
              <w:bottom w:val="nil"/>
              <w:right w:val="nil"/>
            </w:tcBorders>
            <w:shd w:val="clear" w:color="000000" w:fill="FFFFFF"/>
          </w:tcPr>
          <w:p w14:paraId="4975C0AD" w14:textId="68F62335" w:rsidR="006F14CF" w:rsidRPr="006F14CF" w:rsidRDefault="006F14CF" w:rsidP="00D75B62">
            <w:pPr>
              <w:pStyle w:val="TableParagraph"/>
              <w:spacing w:before="0"/>
              <w:ind w:right="0"/>
              <w:rPr>
                <w:sz w:val="18"/>
                <w:szCs w:val="18"/>
                <w:lang w:val="es-ES"/>
              </w:rPr>
            </w:pPr>
          </w:p>
        </w:tc>
        <w:tc>
          <w:tcPr>
            <w:tcW w:w="537" w:type="pct"/>
            <w:tcBorders>
              <w:top w:val="nil"/>
              <w:left w:val="nil"/>
              <w:bottom w:val="nil"/>
              <w:right w:val="nil"/>
            </w:tcBorders>
            <w:shd w:val="clear" w:color="000000" w:fill="FFFFFF"/>
          </w:tcPr>
          <w:p w14:paraId="456D7C7F" w14:textId="4EE95887" w:rsidR="006F14CF" w:rsidRPr="006F14CF" w:rsidRDefault="006F14CF" w:rsidP="00D75B62">
            <w:pPr>
              <w:pStyle w:val="TableParagraph"/>
              <w:spacing w:before="0"/>
              <w:ind w:right="0"/>
              <w:rPr>
                <w:sz w:val="18"/>
                <w:szCs w:val="18"/>
                <w:lang w:val="es-ES"/>
              </w:rPr>
            </w:pPr>
          </w:p>
        </w:tc>
        <w:tc>
          <w:tcPr>
            <w:tcW w:w="639" w:type="pct"/>
            <w:tcBorders>
              <w:top w:val="nil"/>
              <w:left w:val="nil"/>
              <w:bottom w:val="nil"/>
              <w:right w:val="nil"/>
            </w:tcBorders>
            <w:shd w:val="clear" w:color="auto" w:fill="E7E6E6" w:themeFill="background2"/>
          </w:tcPr>
          <w:p w14:paraId="1C164ED2" w14:textId="77777777" w:rsidR="006F14CF" w:rsidRPr="006F14CF" w:rsidRDefault="006F14CF" w:rsidP="00D75B62">
            <w:pPr>
              <w:pStyle w:val="TableParagraph"/>
              <w:spacing w:before="0"/>
              <w:ind w:right="0"/>
              <w:rPr>
                <w:sz w:val="18"/>
                <w:szCs w:val="18"/>
                <w:lang w:val="es-ES"/>
              </w:rPr>
            </w:pPr>
          </w:p>
        </w:tc>
      </w:tr>
      <w:tr w:rsidR="006F14CF" w:rsidRPr="0071285F" w14:paraId="0028AC4E" w14:textId="0DEA96EB" w:rsidTr="00D75B62">
        <w:trPr>
          <w:trHeight w:val="355"/>
        </w:trPr>
        <w:tc>
          <w:tcPr>
            <w:tcW w:w="2156" w:type="pct"/>
            <w:tcBorders>
              <w:bottom w:val="single" w:sz="4" w:space="0" w:color="000000"/>
            </w:tcBorders>
          </w:tcPr>
          <w:p w14:paraId="0D2AFBEF" w14:textId="77777777" w:rsidR="006F14CF" w:rsidRPr="0071285F" w:rsidRDefault="006F14CF" w:rsidP="006F14CF">
            <w:pPr>
              <w:pStyle w:val="TableParagraph"/>
              <w:spacing w:before="72"/>
              <w:ind w:left="107" w:right="0"/>
              <w:jc w:val="left"/>
              <w:rPr>
                <w:sz w:val="18"/>
                <w:szCs w:val="18"/>
                <w:lang w:val="es-ES"/>
              </w:rPr>
            </w:pPr>
            <w:r w:rsidRPr="0071285F">
              <w:rPr>
                <w:sz w:val="18"/>
                <w:szCs w:val="18"/>
                <w:lang w:val="es-ES"/>
              </w:rPr>
              <w:t>Equipo no fungible</w:t>
            </w:r>
          </w:p>
        </w:tc>
        <w:tc>
          <w:tcPr>
            <w:tcW w:w="734" w:type="pct"/>
            <w:tcBorders>
              <w:top w:val="nil"/>
              <w:left w:val="nil"/>
              <w:bottom w:val="nil"/>
              <w:right w:val="nil"/>
            </w:tcBorders>
            <w:shd w:val="clear" w:color="000000" w:fill="FFFFFF"/>
          </w:tcPr>
          <w:p w14:paraId="450FC176" w14:textId="6EDCC0B0" w:rsidR="006F14CF" w:rsidRPr="006F14CF" w:rsidRDefault="006F14CF" w:rsidP="00D75B62">
            <w:pPr>
              <w:pStyle w:val="TableParagraph"/>
              <w:spacing w:before="72"/>
              <w:ind w:right="113"/>
              <w:rPr>
                <w:sz w:val="18"/>
                <w:szCs w:val="18"/>
                <w:lang w:val="es-ES"/>
              </w:rPr>
            </w:pPr>
            <w:r w:rsidRPr="006F14CF">
              <w:rPr>
                <w:sz w:val="18"/>
                <w:szCs w:val="18"/>
              </w:rPr>
              <w:t>11 366</w:t>
            </w:r>
          </w:p>
        </w:tc>
        <w:tc>
          <w:tcPr>
            <w:tcW w:w="468" w:type="pct"/>
            <w:tcBorders>
              <w:top w:val="nil"/>
              <w:left w:val="nil"/>
              <w:bottom w:val="nil"/>
              <w:right w:val="nil"/>
            </w:tcBorders>
            <w:shd w:val="clear" w:color="000000" w:fill="FFFFFF"/>
          </w:tcPr>
          <w:p w14:paraId="087DAA35" w14:textId="12A7F0E1" w:rsidR="006F14CF" w:rsidRPr="006F14CF" w:rsidRDefault="006F14CF" w:rsidP="00D75B62">
            <w:pPr>
              <w:pStyle w:val="TableParagraph"/>
              <w:spacing w:before="72"/>
              <w:ind w:right="112"/>
              <w:rPr>
                <w:sz w:val="18"/>
                <w:szCs w:val="18"/>
                <w:lang w:val="es-ES"/>
              </w:rPr>
            </w:pPr>
            <w:r w:rsidRPr="006F14CF">
              <w:rPr>
                <w:sz w:val="18"/>
                <w:szCs w:val="18"/>
              </w:rPr>
              <w:t>11 593</w:t>
            </w:r>
          </w:p>
        </w:tc>
        <w:tc>
          <w:tcPr>
            <w:tcW w:w="466" w:type="pct"/>
            <w:tcBorders>
              <w:top w:val="nil"/>
              <w:left w:val="nil"/>
              <w:bottom w:val="nil"/>
              <w:right w:val="nil"/>
            </w:tcBorders>
            <w:shd w:val="clear" w:color="000000" w:fill="FFFFFF"/>
          </w:tcPr>
          <w:p w14:paraId="57F75AAA" w14:textId="11217BAE" w:rsidR="006F14CF" w:rsidRPr="006F14CF" w:rsidRDefault="006F14CF" w:rsidP="00D75B62">
            <w:pPr>
              <w:pStyle w:val="TableParagraph"/>
              <w:spacing w:before="72"/>
              <w:ind w:right="111"/>
              <w:rPr>
                <w:sz w:val="18"/>
                <w:szCs w:val="18"/>
                <w:lang w:val="es-ES"/>
              </w:rPr>
            </w:pPr>
            <w:r w:rsidRPr="006F14CF">
              <w:rPr>
                <w:sz w:val="18"/>
                <w:szCs w:val="18"/>
              </w:rPr>
              <w:t>11 825</w:t>
            </w:r>
          </w:p>
        </w:tc>
        <w:tc>
          <w:tcPr>
            <w:tcW w:w="537" w:type="pct"/>
            <w:tcBorders>
              <w:top w:val="nil"/>
              <w:left w:val="nil"/>
              <w:bottom w:val="nil"/>
              <w:right w:val="nil"/>
            </w:tcBorders>
            <w:shd w:val="clear" w:color="000000" w:fill="FFFFFF"/>
          </w:tcPr>
          <w:p w14:paraId="475E1A6D" w14:textId="2CB37057" w:rsidR="006F14CF" w:rsidRPr="006F14CF" w:rsidRDefault="006F14CF" w:rsidP="00D75B62">
            <w:pPr>
              <w:pStyle w:val="TableParagraph"/>
              <w:spacing w:before="72"/>
              <w:ind w:right="107"/>
              <w:rPr>
                <w:sz w:val="18"/>
                <w:szCs w:val="18"/>
                <w:lang w:val="es-ES"/>
              </w:rPr>
            </w:pPr>
            <w:r w:rsidRPr="006F14CF">
              <w:rPr>
                <w:sz w:val="18"/>
                <w:szCs w:val="18"/>
              </w:rPr>
              <w:t>34 785</w:t>
            </w:r>
          </w:p>
        </w:tc>
        <w:tc>
          <w:tcPr>
            <w:tcW w:w="639" w:type="pct"/>
            <w:tcBorders>
              <w:top w:val="nil"/>
              <w:left w:val="nil"/>
              <w:bottom w:val="nil"/>
              <w:right w:val="nil"/>
            </w:tcBorders>
            <w:shd w:val="clear" w:color="auto" w:fill="E7E6E6" w:themeFill="background2"/>
          </w:tcPr>
          <w:p w14:paraId="7BAC5ECE" w14:textId="7AE98115" w:rsidR="006F14CF" w:rsidRPr="006F14CF" w:rsidRDefault="006F14CF" w:rsidP="00D75B62">
            <w:pPr>
              <w:pStyle w:val="TableParagraph"/>
              <w:spacing w:before="72"/>
              <w:ind w:right="107"/>
              <w:rPr>
                <w:sz w:val="18"/>
                <w:szCs w:val="18"/>
                <w:lang w:val="es-ES"/>
              </w:rPr>
            </w:pPr>
            <w:r w:rsidRPr="006F14CF">
              <w:rPr>
                <w:sz w:val="18"/>
                <w:szCs w:val="18"/>
              </w:rPr>
              <w:t>34 785</w:t>
            </w:r>
          </w:p>
        </w:tc>
      </w:tr>
      <w:tr w:rsidR="006F14CF" w:rsidRPr="0071285F" w14:paraId="0222C984" w14:textId="4F5DD4AB" w:rsidTr="00D75B62">
        <w:trPr>
          <w:trHeight w:val="359"/>
        </w:trPr>
        <w:tc>
          <w:tcPr>
            <w:tcW w:w="2156" w:type="pct"/>
            <w:tcBorders>
              <w:top w:val="single" w:sz="4" w:space="0" w:color="000000"/>
              <w:bottom w:val="single" w:sz="4" w:space="0" w:color="000000"/>
            </w:tcBorders>
          </w:tcPr>
          <w:p w14:paraId="3366E49C" w14:textId="77777777" w:rsidR="006F14CF" w:rsidRPr="0071285F" w:rsidRDefault="006F14CF" w:rsidP="006F14CF">
            <w:pPr>
              <w:pStyle w:val="TableParagraph"/>
              <w:spacing w:before="76"/>
              <w:ind w:left="107" w:right="0"/>
              <w:jc w:val="left"/>
              <w:rPr>
                <w:b/>
                <w:sz w:val="18"/>
                <w:szCs w:val="18"/>
                <w:lang w:val="es-ES"/>
              </w:rPr>
            </w:pPr>
            <w:r w:rsidRPr="0071285F">
              <w:rPr>
                <w:b/>
                <w:sz w:val="18"/>
                <w:szCs w:val="18"/>
                <w:lang w:val="es-ES"/>
              </w:rPr>
              <w:t>Subtotal</w:t>
            </w:r>
          </w:p>
        </w:tc>
        <w:tc>
          <w:tcPr>
            <w:tcW w:w="734" w:type="pct"/>
            <w:tcBorders>
              <w:top w:val="single" w:sz="4" w:space="0" w:color="auto"/>
              <w:left w:val="nil"/>
              <w:bottom w:val="single" w:sz="4" w:space="0" w:color="auto"/>
              <w:right w:val="nil"/>
            </w:tcBorders>
            <w:shd w:val="clear" w:color="000000" w:fill="FFFFFF"/>
          </w:tcPr>
          <w:p w14:paraId="0D5CF7F6" w14:textId="7BBF243E" w:rsidR="006F14CF" w:rsidRPr="001574E9" w:rsidRDefault="006F14CF" w:rsidP="00D75B62">
            <w:pPr>
              <w:pStyle w:val="TableParagraph"/>
              <w:spacing w:before="76"/>
              <w:ind w:right="113"/>
              <w:rPr>
                <w:b/>
                <w:bCs/>
                <w:sz w:val="18"/>
                <w:szCs w:val="18"/>
                <w:lang w:val="es-ES"/>
              </w:rPr>
            </w:pPr>
            <w:r w:rsidRPr="001574E9">
              <w:rPr>
                <w:b/>
                <w:bCs/>
                <w:sz w:val="18"/>
                <w:szCs w:val="18"/>
              </w:rPr>
              <w:t>11 366</w:t>
            </w:r>
          </w:p>
        </w:tc>
        <w:tc>
          <w:tcPr>
            <w:tcW w:w="468" w:type="pct"/>
            <w:tcBorders>
              <w:top w:val="single" w:sz="4" w:space="0" w:color="auto"/>
              <w:left w:val="nil"/>
              <w:bottom w:val="single" w:sz="4" w:space="0" w:color="auto"/>
              <w:right w:val="nil"/>
            </w:tcBorders>
            <w:shd w:val="clear" w:color="000000" w:fill="FFFFFF"/>
          </w:tcPr>
          <w:p w14:paraId="42A15E93" w14:textId="60F3B933" w:rsidR="006F14CF" w:rsidRPr="001574E9" w:rsidRDefault="006F14CF" w:rsidP="00D75B62">
            <w:pPr>
              <w:pStyle w:val="TableParagraph"/>
              <w:spacing w:before="76"/>
              <w:ind w:right="112"/>
              <w:rPr>
                <w:b/>
                <w:bCs/>
                <w:sz w:val="18"/>
                <w:szCs w:val="18"/>
                <w:lang w:val="es-ES"/>
              </w:rPr>
            </w:pPr>
            <w:r w:rsidRPr="001574E9">
              <w:rPr>
                <w:b/>
                <w:bCs/>
                <w:sz w:val="18"/>
                <w:szCs w:val="18"/>
              </w:rPr>
              <w:t>11 593</w:t>
            </w:r>
          </w:p>
        </w:tc>
        <w:tc>
          <w:tcPr>
            <w:tcW w:w="466" w:type="pct"/>
            <w:tcBorders>
              <w:top w:val="single" w:sz="4" w:space="0" w:color="auto"/>
              <w:left w:val="nil"/>
              <w:bottom w:val="single" w:sz="4" w:space="0" w:color="auto"/>
              <w:right w:val="nil"/>
            </w:tcBorders>
            <w:shd w:val="clear" w:color="000000" w:fill="FFFFFF"/>
          </w:tcPr>
          <w:p w14:paraId="43B60ECF" w14:textId="140399DF" w:rsidR="006F14CF" w:rsidRPr="001574E9" w:rsidRDefault="006F14CF" w:rsidP="00D75B62">
            <w:pPr>
              <w:pStyle w:val="TableParagraph"/>
              <w:spacing w:before="76"/>
              <w:ind w:right="111"/>
              <w:rPr>
                <w:b/>
                <w:bCs/>
                <w:sz w:val="18"/>
                <w:szCs w:val="18"/>
                <w:lang w:val="es-ES"/>
              </w:rPr>
            </w:pPr>
            <w:r w:rsidRPr="001574E9">
              <w:rPr>
                <w:b/>
                <w:bCs/>
                <w:sz w:val="18"/>
                <w:szCs w:val="18"/>
              </w:rPr>
              <w:t>11 825</w:t>
            </w:r>
          </w:p>
        </w:tc>
        <w:tc>
          <w:tcPr>
            <w:tcW w:w="537" w:type="pct"/>
            <w:tcBorders>
              <w:top w:val="single" w:sz="4" w:space="0" w:color="auto"/>
              <w:left w:val="nil"/>
              <w:bottom w:val="single" w:sz="4" w:space="0" w:color="auto"/>
              <w:right w:val="nil"/>
            </w:tcBorders>
            <w:shd w:val="clear" w:color="000000" w:fill="FFFFFF"/>
          </w:tcPr>
          <w:p w14:paraId="3A62FA22" w14:textId="5C7AF8C9" w:rsidR="006F14CF" w:rsidRPr="001574E9" w:rsidRDefault="006F14CF" w:rsidP="00D75B62">
            <w:pPr>
              <w:pStyle w:val="TableParagraph"/>
              <w:spacing w:before="76"/>
              <w:ind w:right="107"/>
              <w:rPr>
                <w:b/>
                <w:bCs/>
                <w:sz w:val="18"/>
                <w:szCs w:val="18"/>
                <w:lang w:val="es-ES"/>
              </w:rPr>
            </w:pPr>
            <w:r w:rsidRPr="001574E9">
              <w:rPr>
                <w:b/>
                <w:bCs/>
                <w:sz w:val="18"/>
                <w:szCs w:val="18"/>
              </w:rPr>
              <w:t>34 785</w:t>
            </w:r>
          </w:p>
        </w:tc>
        <w:tc>
          <w:tcPr>
            <w:tcW w:w="639" w:type="pct"/>
            <w:tcBorders>
              <w:top w:val="single" w:sz="4" w:space="0" w:color="auto"/>
              <w:left w:val="nil"/>
              <w:bottom w:val="single" w:sz="4" w:space="0" w:color="auto"/>
              <w:right w:val="nil"/>
            </w:tcBorders>
            <w:shd w:val="clear" w:color="auto" w:fill="E7E6E6" w:themeFill="background2"/>
          </w:tcPr>
          <w:p w14:paraId="5DB47B90" w14:textId="74A71653" w:rsidR="006F14CF" w:rsidRPr="001574E9" w:rsidRDefault="006F14CF" w:rsidP="00D75B62">
            <w:pPr>
              <w:pStyle w:val="TableParagraph"/>
              <w:spacing w:before="76"/>
              <w:ind w:right="107"/>
              <w:rPr>
                <w:b/>
                <w:bCs/>
                <w:sz w:val="18"/>
                <w:szCs w:val="18"/>
                <w:lang w:val="es-ES"/>
              </w:rPr>
            </w:pPr>
            <w:r w:rsidRPr="001574E9">
              <w:rPr>
                <w:b/>
                <w:bCs/>
                <w:sz w:val="18"/>
                <w:szCs w:val="18"/>
              </w:rPr>
              <w:t>34 785</w:t>
            </w:r>
          </w:p>
        </w:tc>
      </w:tr>
      <w:tr w:rsidR="006F14CF" w:rsidRPr="0071285F" w14:paraId="6EBB2D77" w14:textId="1D53DAFE" w:rsidTr="00D75B62">
        <w:trPr>
          <w:trHeight w:val="357"/>
        </w:trPr>
        <w:tc>
          <w:tcPr>
            <w:tcW w:w="2156" w:type="pct"/>
            <w:tcBorders>
              <w:top w:val="single" w:sz="4" w:space="0" w:color="000000"/>
            </w:tcBorders>
          </w:tcPr>
          <w:p w14:paraId="0B99744B" w14:textId="77777777" w:rsidR="006F14CF" w:rsidRPr="0071285F" w:rsidRDefault="006F14CF" w:rsidP="006F14CF">
            <w:pPr>
              <w:pStyle w:val="TableParagraph"/>
              <w:spacing w:before="73"/>
              <w:ind w:left="107" w:right="0"/>
              <w:jc w:val="left"/>
              <w:rPr>
                <w:b/>
                <w:sz w:val="18"/>
                <w:szCs w:val="18"/>
                <w:lang w:val="es-ES"/>
              </w:rPr>
            </w:pPr>
            <w:r w:rsidRPr="0071285F">
              <w:rPr>
                <w:b/>
                <w:sz w:val="18"/>
                <w:szCs w:val="18"/>
                <w:lang w:val="es-ES"/>
              </w:rPr>
              <w:t>Viajes</w:t>
            </w:r>
          </w:p>
        </w:tc>
        <w:tc>
          <w:tcPr>
            <w:tcW w:w="734" w:type="pct"/>
            <w:tcBorders>
              <w:top w:val="single" w:sz="4" w:space="0" w:color="000000"/>
            </w:tcBorders>
          </w:tcPr>
          <w:p w14:paraId="190F2297" w14:textId="77777777" w:rsidR="006F14CF" w:rsidRPr="006F14CF" w:rsidRDefault="006F14CF" w:rsidP="00D75B62">
            <w:pPr>
              <w:pStyle w:val="TableParagraph"/>
              <w:spacing w:before="0"/>
              <w:ind w:right="0"/>
              <w:rPr>
                <w:sz w:val="18"/>
                <w:szCs w:val="18"/>
                <w:lang w:val="es-ES"/>
              </w:rPr>
            </w:pPr>
          </w:p>
        </w:tc>
        <w:tc>
          <w:tcPr>
            <w:tcW w:w="468" w:type="pct"/>
            <w:tcBorders>
              <w:top w:val="single" w:sz="4" w:space="0" w:color="000000"/>
            </w:tcBorders>
          </w:tcPr>
          <w:p w14:paraId="74AEADF2" w14:textId="4B1CC7BD" w:rsidR="006F14CF" w:rsidRPr="006F14CF" w:rsidRDefault="006F14CF" w:rsidP="00D75B62">
            <w:pPr>
              <w:pStyle w:val="TableParagraph"/>
              <w:spacing w:before="0"/>
              <w:ind w:right="0"/>
              <w:rPr>
                <w:sz w:val="18"/>
                <w:szCs w:val="18"/>
                <w:lang w:val="es-ES"/>
              </w:rPr>
            </w:pPr>
          </w:p>
        </w:tc>
        <w:tc>
          <w:tcPr>
            <w:tcW w:w="466" w:type="pct"/>
            <w:tcBorders>
              <w:top w:val="single" w:sz="4" w:space="0" w:color="000000"/>
            </w:tcBorders>
          </w:tcPr>
          <w:p w14:paraId="6C540938" w14:textId="77777777" w:rsidR="006F14CF" w:rsidRPr="006F14CF" w:rsidRDefault="006F14CF" w:rsidP="00D75B62">
            <w:pPr>
              <w:pStyle w:val="TableParagraph"/>
              <w:spacing w:before="0"/>
              <w:ind w:right="0"/>
              <w:rPr>
                <w:sz w:val="18"/>
                <w:szCs w:val="18"/>
                <w:lang w:val="es-ES"/>
              </w:rPr>
            </w:pPr>
          </w:p>
        </w:tc>
        <w:tc>
          <w:tcPr>
            <w:tcW w:w="537" w:type="pct"/>
            <w:tcBorders>
              <w:top w:val="single" w:sz="4" w:space="0" w:color="000000"/>
            </w:tcBorders>
          </w:tcPr>
          <w:p w14:paraId="6EF2ABF1" w14:textId="77777777" w:rsidR="006F14CF" w:rsidRPr="006F14CF" w:rsidRDefault="006F14CF" w:rsidP="00D75B62">
            <w:pPr>
              <w:pStyle w:val="TableParagraph"/>
              <w:spacing w:before="0"/>
              <w:ind w:right="0"/>
              <w:rPr>
                <w:sz w:val="18"/>
                <w:szCs w:val="18"/>
                <w:lang w:val="es-ES"/>
              </w:rPr>
            </w:pPr>
          </w:p>
        </w:tc>
        <w:tc>
          <w:tcPr>
            <w:tcW w:w="639" w:type="pct"/>
            <w:tcBorders>
              <w:top w:val="single" w:sz="4" w:space="0" w:color="000000"/>
            </w:tcBorders>
            <w:shd w:val="clear" w:color="auto" w:fill="E7E6E6" w:themeFill="background2"/>
          </w:tcPr>
          <w:p w14:paraId="35051299" w14:textId="77777777" w:rsidR="006F14CF" w:rsidRPr="006F14CF" w:rsidRDefault="006F14CF" w:rsidP="00D75B62">
            <w:pPr>
              <w:pStyle w:val="TableParagraph"/>
              <w:spacing w:before="0"/>
              <w:ind w:right="0"/>
              <w:rPr>
                <w:sz w:val="18"/>
                <w:szCs w:val="18"/>
                <w:lang w:val="es-ES"/>
              </w:rPr>
            </w:pPr>
          </w:p>
        </w:tc>
      </w:tr>
      <w:tr w:rsidR="006F14CF" w:rsidRPr="0071285F" w14:paraId="343BC1DC" w14:textId="4248A66A" w:rsidTr="00D75B62">
        <w:trPr>
          <w:trHeight w:val="356"/>
        </w:trPr>
        <w:tc>
          <w:tcPr>
            <w:tcW w:w="2156" w:type="pct"/>
          </w:tcPr>
          <w:p w14:paraId="1DCC243F" w14:textId="77777777" w:rsidR="006F14CF" w:rsidRPr="0071285F" w:rsidRDefault="006F14CF" w:rsidP="006F14CF">
            <w:pPr>
              <w:pStyle w:val="TableParagraph"/>
              <w:spacing w:before="72"/>
              <w:ind w:left="107" w:right="0"/>
              <w:jc w:val="left"/>
              <w:rPr>
                <w:sz w:val="18"/>
                <w:szCs w:val="18"/>
                <w:lang w:val="es-ES"/>
              </w:rPr>
            </w:pPr>
            <w:r w:rsidRPr="0071285F">
              <w:rPr>
                <w:sz w:val="18"/>
                <w:szCs w:val="18"/>
                <w:lang w:val="es-ES"/>
              </w:rPr>
              <w:t>Viajes del personal</w:t>
            </w:r>
          </w:p>
        </w:tc>
        <w:tc>
          <w:tcPr>
            <w:tcW w:w="734" w:type="pct"/>
          </w:tcPr>
          <w:p w14:paraId="3B973BA9" w14:textId="49107027" w:rsidR="006F14CF" w:rsidRPr="006F14CF" w:rsidRDefault="006F14CF" w:rsidP="00D75B62">
            <w:pPr>
              <w:pStyle w:val="TableParagraph"/>
              <w:spacing w:before="72"/>
              <w:ind w:right="113"/>
              <w:rPr>
                <w:sz w:val="18"/>
                <w:szCs w:val="18"/>
                <w:lang w:val="es-ES"/>
              </w:rPr>
            </w:pPr>
          </w:p>
        </w:tc>
        <w:tc>
          <w:tcPr>
            <w:tcW w:w="468" w:type="pct"/>
          </w:tcPr>
          <w:p w14:paraId="33D893C5" w14:textId="16AB67B4" w:rsidR="006F14CF" w:rsidRPr="006F14CF" w:rsidRDefault="006F14CF" w:rsidP="00D75B62">
            <w:pPr>
              <w:pStyle w:val="TableParagraph"/>
              <w:spacing w:before="72"/>
              <w:ind w:right="112"/>
              <w:rPr>
                <w:sz w:val="18"/>
                <w:szCs w:val="18"/>
                <w:lang w:val="es-ES"/>
              </w:rPr>
            </w:pPr>
          </w:p>
        </w:tc>
        <w:tc>
          <w:tcPr>
            <w:tcW w:w="466" w:type="pct"/>
          </w:tcPr>
          <w:p w14:paraId="16A9AA16" w14:textId="48B62E92" w:rsidR="006F14CF" w:rsidRPr="006F14CF" w:rsidRDefault="006F14CF" w:rsidP="00D75B62">
            <w:pPr>
              <w:pStyle w:val="TableParagraph"/>
              <w:spacing w:before="72"/>
              <w:ind w:right="111"/>
              <w:rPr>
                <w:sz w:val="18"/>
                <w:szCs w:val="18"/>
                <w:lang w:val="es-ES"/>
              </w:rPr>
            </w:pPr>
          </w:p>
        </w:tc>
        <w:tc>
          <w:tcPr>
            <w:tcW w:w="537" w:type="pct"/>
          </w:tcPr>
          <w:p w14:paraId="05EEC658" w14:textId="10256A23" w:rsidR="006F14CF" w:rsidRPr="006F14CF" w:rsidRDefault="006F14CF" w:rsidP="00D75B62">
            <w:pPr>
              <w:pStyle w:val="TableParagraph"/>
              <w:spacing w:before="72"/>
              <w:ind w:right="107"/>
              <w:rPr>
                <w:sz w:val="18"/>
                <w:szCs w:val="18"/>
                <w:lang w:val="es-ES"/>
              </w:rPr>
            </w:pPr>
          </w:p>
        </w:tc>
        <w:tc>
          <w:tcPr>
            <w:tcW w:w="639" w:type="pct"/>
            <w:shd w:val="clear" w:color="auto" w:fill="E7E6E6" w:themeFill="background2"/>
          </w:tcPr>
          <w:p w14:paraId="78251582" w14:textId="0665850E" w:rsidR="006F14CF" w:rsidRPr="006F14CF" w:rsidRDefault="006F14CF" w:rsidP="00D75B62">
            <w:pPr>
              <w:pStyle w:val="TableParagraph"/>
              <w:spacing w:before="72"/>
              <w:ind w:right="107"/>
              <w:rPr>
                <w:sz w:val="18"/>
                <w:szCs w:val="18"/>
                <w:lang w:val="es-ES"/>
              </w:rPr>
            </w:pPr>
            <w:r w:rsidRPr="006F14CF">
              <w:rPr>
                <w:sz w:val="18"/>
                <w:szCs w:val="18"/>
              </w:rPr>
              <w:t>211 018</w:t>
            </w:r>
          </w:p>
        </w:tc>
      </w:tr>
      <w:tr w:rsidR="006F14CF" w:rsidRPr="0071285F" w14:paraId="0A814C75" w14:textId="3DC4856C" w:rsidTr="00D75B62">
        <w:trPr>
          <w:trHeight w:val="357"/>
        </w:trPr>
        <w:tc>
          <w:tcPr>
            <w:tcW w:w="2156" w:type="pct"/>
          </w:tcPr>
          <w:p w14:paraId="7388EEFC" w14:textId="77777777" w:rsidR="006F14CF" w:rsidRPr="0071285F" w:rsidRDefault="006F14CF" w:rsidP="006F14CF">
            <w:pPr>
              <w:pStyle w:val="TableParagraph"/>
              <w:spacing w:before="72"/>
              <w:ind w:left="107" w:right="0"/>
              <w:jc w:val="left"/>
              <w:rPr>
                <w:sz w:val="18"/>
                <w:szCs w:val="18"/>
                <w:lang w:val="es-ES"/>
              </w:rPr>
            </w:pPr>
            <w:r w:rsidRPr="0071285F">
              <w:rPr>
                <w:sz w:val="18"/>
                <w:szCs w:val="18"/>
                <w:lang w:val="es-ES"/>
              </w:rPr>
              <w:t>Viajes del personal: COP15</w:t>
            </w:r>
          </w:p>
        </w:tc>
        <w:tc>
          <w:tcPr>
            <w:tcW w:w="734" w:type="pct"/>
          </w:tcPr>
          <w:p w14:paraId="6745201F" w14:textId="77777777" w:rsidR="006F14CF" w:rsidRPr="006F14CF" w:rsidRDefault="006F14CF" w:rsidP="00D75B62">
            <w:pPr>
              <w:pStyle w:val="TableParagraph"/>
              <w:spacing w:before="72"/>
              <w:ind w:right="113"/>
              <w:rPr>
                <w:sz w:val="18"/>
                <w:szCs w:val="18"/>
                <w:lang w:val="es-ES"/>
              </w:rPr>
            </w:pPr>
          </w:p>
        </w:tc>
        <w:tc>
          <w:tcPr>
            <w:tcW w:w="468" w:type="pct"/>
          </w:tcPr>
          <w:p w14:paraId="61EE38B9" w14:textId="77777777" w:rsidR="006F14CF" w:rsidRPr="006F14CF" w:rsidRDefault="006F14CF" w:rsidP="00D75B62">
            <w:pPr>
              <w:pStyle w:val="TableParagraph"/>
              <w:spacing w:before="72"/>
              <w:ind w:right="111"/>
              <w:rPr>
                <w:sz w:val="18"/>
                <w:szCs w:val="18"/>
                <w:lang w:val="es-ES"/>
              </w:rPr>
            </w:pPr>
          </w:p>
        </w:tc>
        <w:tc>
          <w:tcPr>
            <w:tcW w:w="466" w:type="pct"/>
          </w:tcPr>
          <w:p w14:paraId="0B030DE4" w14:textId="77777777" w:rsidR="006F14CF" w:rsidRPr="006F14CF" w:rsidRDefault="006F14CF" w:rsidP="00D75B62">
            <w:pPr>
              <w:pStyle w:val="TableParagraph"/>
              <w:spacing w:before="72"/>
              <w:ind w:right="111"/>
              <w:rPr>
                <w:sz w:val="18"/>
                <w:szCs w:val="18"/>
                <w:lang w:val="es-ES"/>
              </w:rPr>
            </w:pPr>
          </w:p>
        </w:tc>
        <w:tc>
          <w:tcPr>
            <w:tcW w:w="537" w:type="pct"/>
          </w:tcPr>
          <w:p w14:paraId="0F38A0E6" w14:textId="7FAE105F" w:rsidR="006F14CF" w:rsidRPr="006F14CF" w:rsidRDefault="006F14CF" w:rsidP="00D75B62">
            <w:pPr>
              <w:pStyle w:val="TableParagraph"/>
              <w:spacing w:before="72"/>
              <w:ind w:right="107"/>
              <w:rPr>
                <w:sz w:val="18"/>
                <w:szCs w:val="18"/>
                <w:lang w:val="es-ES"/>
              </w:rPr>
            </w:pPr>
          </w:p>
        </w:tc>
        <w:tc>
          <w:tcPr>
            <w:tcW w:w="639" w:type="pct"/>
            <w:shd w:val="clear" w:color="auto" w:fill="E7E6E6" w:themeFill="background2"/>
          </w:tcPr>
          <w:p w14:paraId="373F543B" w14:textId="53B705BF" w:rsidR="006F14CF" w:rsidRPr="006F14CF" w:rsidRDefault="006F14CF" w:rsidP="00D75B62">
            <w:pPr>
              <w:pStyle w:val="TableParagraph"/>
              <w:spacing w:before="72"/>
              <w:ind w:right="107"/>
              <w:rPr>
                <w:sz w:val="18"/>
                <w:szCs w:val="18"/>
                <w:lang w:val="es-ES"/>
              </w:rPr>
            </w:pPr>
            <w:r w:rsidRPr="006F14CF">
              <w:rPr>
                <w:sz w:val="18"/>
                <w:szCs w:val="18"/>
              </w:rPr>
              <w:t>0</w:t>
            </w:r>
          </w:p>
        </w:tc>
      </w:tr>
      <w:tr w:rsidR="006F14CF" w:rsidRPr="0071285F" w14:paraId="3D1C1EF6" w14:textId="09316629" w:rsidTr="00D75B62">
        <w:trPr>
          <w:trHeight w:val="357"/>
        </w:trPr>
        <w:tc>
          <w:tcPr>
            <w:tcW w:w="2156" w:type="pct"/>
          </w:tcPr>
          <w:p w14:paraId="1D5EE120" w14:textId="77777777" w:rsidR="006F14CF" w:rsidRPr="0071285F" w:rsidRDefault="006F14CF" w:rsidP="006F14CF">
            <w:pPr>
              <w:pStyle w:val="TableParagraph"/>
              <w:spacing w:before="73"/>
              <w:ind w:left="107" w:right="0"/>
              <w:jc w:val="left"/>
              <w:rPr>
                <w:sz w:val="18"/>
                <w:szCs w:val="18"/>
                <w:lang w:val="es-ES"/>
              </w:rPr>
            </w:pPr>
            <w:r w:rsidRPr="0071285F">
              <w:rPr>
                <w:sz w:val="18"/>
                <w:szCs w:val="18"/>
                <w:lang w:val="es-ES"/>
              </w:rPr>
              <w:t>Reuniones del Comité Permanente</w:t>
            </w:r>
          </w:p>
        </w:tc>
        <w:tc>
          <w:tcPr>
            <w:tcW w:w="734" w:type="pct"/>
          </w:tcPr>
          <w:p w14:paraId="5BEF3A14" w14:textId="77777777" w:rsidR="006F14CF" w:rsidRPr="006F14CF" w:rsidRDefault="006F14CF" w:rsidP="00D75B62">
            <w:pPr>
              <w:pStyle w:val="TableParagraph"/>
              <w:spacing w:before="73"/>
              <w:ind w:right="113"/>
              <w:rPr>
                <w:sz w:val="18"/>
                <w:szCs w:val="18"/>
                <w:lang w:val="es-ES"/>
              </w:rPr>
            </w:pPr>
          </w:p>
        </w:tc>
        <w:tc>
          <w:tcPr>
            <w:tcW w:w="468" w:type="pct"/>
          </w:tcPr>
          <w:p w14:paraId="0393E69D" w14:textId="77777777" w:rsidR="006F14CF" w:rsidRPr="006F14CF" w:rsidRDefault="006F14CF" w:rsidP="00D75B62">
            <w:pPr>
              <w:pStyle w:val="TableParagraph"/>
              <w:spacing w:before="73"/>
              <w:ind w:right="112"/>
              <w:rPr>
                <w:sz w:val="18"/>
                <w:szCs w:val="18"/>
                <w:lang w:val="es-ES"/>
              </w:rPr>
            </w:pPr>
          </w:p>
        </w:tc>
        <w:tc>
          <w:tcPr>
            <w:tcW w:w="466" w:type="pct"/>
          </w:tcPr>
          <w:p w14:paraId="5C02C43D" w14:textId="77777777" w:rsidR="006F14CF" w:rsidRPr="006F14CF" w:rsidRDefault="006F14CF" w:rsidP="00D75B62">
            <w:pPr>
              <w:pStyle w:val="TableParagraph"/>
              <w:spacing w:before="73"/>
              <w:ind w:right="111"/>
              <w:rPr>
                <w:sz w:val="18"/>
                <w:szCs w:val="18"/>
                <w:lang w:val="es-ES"/>
              </w:rPr>
            </w:pPr>
          </w:p>
        </w:tc>
        <w:tc>
          <w:tcPr>
            <w:tcW w:w="537" w:type="pct"/>
          </w:tcPr>
          <w:p w14:paraId="712F42A1" w14:textId="2F644655" w:rsidR="006F14CF" w:rsidRPr="006F14CF" w:rsidRDefault="006F14CF" w:rsidP="00D75B62">
            <w:pPr>
              <w:pStyle w:val="TableParagraph"/>
              <w:spacing w:before="73"/>
              <w:ind w:right="107"/>
              <w:rPr>
                <w:sz w:val="18"/>
                <w:szCs w:val="18"/>
                <w:lang w:val="es-ES"/>
              </w:rPr>
            </w:pPr>
          </w:p>
        </w:tc>
        <w:tc>
          <w:tcPr>
            <w:tcW w:w="639" w:type="pct"/>
            <w:shd w:val="clear" w:color="auto" w:fill="E7E6E6" w:themeFill="background2"/>
          </w:tcPr>
          <w:p w14:paraId="4728DE94" w14:textId="34EAEB78" w:rsidR="006F14CF" w:rsidRPr="006F14CF" w:rsidRDefault="006F14CF" w:rsidP="00D75B62">
            <w:pPr>
              <w:pStyle w:val="TableParagraph"/>
              <w:spacing w:before="73"/>
              <w:ind w:right="107"/>
              <w:rPr>
                <w:sz w:val="18"/>
                <w:szCs w:val="18"/>
                <w:lang w:val="es-ES"/>
              </w:rPr>
            </w:pPr>
            <w:r w:rsidRPr="006F14CF">
              <w:rPr>
                <w:sz w:val="18"/>
                <w:szCs w:val="18"/>
              </w:rPr>
              <w:t>0</w:t>
            </w:r>
          </w:p>
        </w:tc>
      </w:tr>
      <w:tr w:rsidR="006F14CF" w:rsidRPr="0071285F" w14:paraId="3FB446A2" w14:textId="2B405E5F" w:rsidTr="00D75B62">
        <w:trPr>
          <w:trHeight w:val="355"/>
        </w:trPr>
        <w:tc>
          <w:tcPr>
            <w:tcW w:w="2156" w:type="pct"/>
            <w:tcBorders>
              <w:bottom w:val="single" w:sz="4" w:space="0" w:color="000000"/>
            </w:tcBorders>
          </w:tcPr>
          <w:p w14:paraId="7ADCA299" w14:textId="77777777" w:rsidR="006F14CF" w:rsidRPr="0071285F" w:rsidRDefault="006F14CF" w:rsidP="006F14CF">
            <w:pPr>
              <w:pStyle w:val="TableParagraph"/>
              <w:spacing w:before="72"/>
              <w:ind w:left="107" w:right="0"/>
              <w:jc w:val="left"/>
              <w:rPr>
                <w:sz w:val="18"/>
                <w:szCs w:val="18"/>
                <w:lang w:val="es-ES"/>
              </w:rPr>
            </w:pPr>
            <w:r w:rsidRPr="0071285F">
              <w:rPr>
                <w:sz w:val="18"/>
                <w:szCs w:val="18"/>
                <w:lang w:val="es-ES"/>
              </w:rPr>
              <w:t>Reuniones del Consejo Científico</w:t>
            </w:r>
          </w:p>
        </w:tc>
        <w:tc>
          <w:tcPr>
            <w:tcW w:w="734" w:type="pct"/>
            <w:tcBorders>
              <w:bottom w:val="single" w:sz="4" w:space="0" w:color="000000"/>
            </w:tcBorders>
          </w:tcPr>
          <w:p w14:paraId="7D56C29C" w14:textId="77777777" w:rsidR="006F14CF" w:rsidRPr="006F14CF" w:rsidRDefault="006F14CF" w:rsidP="00D75B62">
            <w:pPr>
              <w:pStyle w:val="TableParagraph"/>
              <w:spacing w:before="72"/>
              <w:ind w:right="113"/>
              <w:rPr>
                <w:sz w:val="18"/>
                <w:szCs w:val="18"/>
                <w:lang w:val="es-ES"/>
              </w:rPr>
            </w:pPr>
          </w:p>
        </w:tc>
        <w:tc>
          <w:tcPr>
            <w:tcW w:w="468" w:type="pct"/>
            <w:tcBorders>
              <w:bottom w:val="single" w:sz="4" w:space="0" w:color="000000"/>
            </w:tcBorders>
          </w:tcPr>
          <w:p w14:paraId="0474E4C5" w14:textId="77777777" w:rsidR="006F14CF" w:rsidRPr="006F14CF" w:rsidRDefault="006F14CF" w:rsidP="00D75B62">
            <w:pPr>
              <w:pStyle w:val="TableParagraph"/>
              <w:spacing w:before="72"/>
              <w:ind w:right="112"/>
              <w:rPr>
                <w:sz w:val="18"/>
                <w:szCs w:val="18"/>
                <w:lang w:val="es-ES"/>
              </w:rPr>
            </w:pPr>
          </w:p>
        </w:tc>
        <w:tc>
          <w:tcPr>
            <w:tcW w:w="466" w:type="pct"/>
            <w:tcBorders>
              <w:bottom w:val="single" w:sz="4" w:space="0" w:color="000000"/>
            </w:tcBorders>
          </w:tcPr>
          <w:p w14:paraId="1379040E" w14:textId="77777777" w:rsidR="006F14CF" w:rsidRPr="006F14CF" w:rsidRDefault="006F14CF" w:rsidP="00D75B62">
            <w:pPr>
              <w:pStyle w:val="TableParagraph"/>
              <w:spacing w:before="72"/>
              <w:ind w:right="111"/>
              <w:rPr>
                <w:sz w:val="18"/>
                <w:szCs w:val="18"/>
                <w:lang w:val="es-ES"/>
              </w:rPr>
            </w:pPr>
          </w:p>
        </w:tc>
        <w:tc>
          <w:tcPr>
            <w:tcW w:w="537" w:type="pct"/>
            <w:tcBorders>
              <w:bottom w:val="single" w:sz="4" w:space="0" w:color="000000"/>
            </w:tcBorders>
          </w:tcPr>
          <w:p w14:paraId="249D4030" w14:textId="33582419" w:rsidR="006F14CF" w:rsidRPr="006F14CF" w:rsidRDefault="006F14CF" w:rsidP="00D75B62">
            <w:pPr>
              <w:pStyle w:val="TableParagraph"/>
              <w:spacing w:before="72"/>
              <w:ind w:right="107"/>
              <w:rPr>
                <w:sz w:val="18"/>
                <w:szCs w:val="18"/>
                <w:lang w:val="es-ES"/>
              </w:rPr>
            </w:pPr>
          </w:p>
        </w:tc>
        <w:tc>
          <w:tcPr>
            <w:tcW w:w="639" w:type="pct"/>
            <w:tcBorders>
              <w:bottom w:val="single" w:sz="4" w:space="0" w:color="000000"/>
            </w:tcBorders>
            <w:shd w:val="clear" w:color="auto" w:fill="E7E6E6" w:themeFill="background2"/>
          </w:tcPr>
          <w:p w14:paraId="5F711CE1" w14:textId="576DB430" w:rsidR="006F14CF" w:rsidRPr="006F14CF" w:rsidRDefault="006F14CF" w:rsidP="00D75B62">
            <w:pPr>
              <w:pStyle w:val="TableParagraph"/>
              <w:spacing w:before="72"/>
              <w:ind w:right="107"/>
              <w:rPr>
                <w:sz w:val="18"/>
                <w:szCs w:val="18"/>
                <w:lang w:val="es-ES"/>
              </w:rPr>
            </w:pPr>
            <w:r w:rsidRPr="006F14CF">
              <w:rPr>
                <w:sz w:val="18"/>
                <w:szCs w:val="18"/>
              </w:rPr>
              <w:t>0</w:t>
            </w:r>
          </w:p>
        </w:tc>
      </w:tr>
      <w:tr w:rsidR="006F14CF" w:rsidRPr="0071285F" w14:paraId="00E59C0B" w14:textId="37842432" w:rsidTr="00D75B62">
        <w:trPr>
          <w:trHeight w:val="355"/>
        </w:trPr>
        <w:tc>
          <w:tcPr>
            <w:tcW w:w="2156" w:type="pct"/>
            <w:tcBorders>
              <w:top w:val="single" w:sz="4" w:space="0" w:color="000000"/>
              <w:bottom w:val="single" w:sz="12" w:space="0" w:color="000000"/>
            </w:tcBorders>
          </w:tcPr>
          <w:p w14:paraId="02067C7D" w14:textId="77777777" w:rsidR="006F14CF" w:rsidRPr="0071285F" w:rsidRDefault="006F14CF" w:rsidP="006F14CF">
            <w:pPr>
              <w:pStyle w:val="TableParagraph"/>
              <w:spacing w:before="73"/>
              <w:ind w:left="107" w:right="0"/>
              <w:jc w:val="left"/>
              <w:rPr>
                <w:b/>
                <w:sz w:val="18"/>
                <w:szCs w:val="18"/>
                <w:lang w:val="es-ES"/>
              </w:rPr>
            </w:pPr>
            <w:r w:rsidRPr="0071285F">
              <w:rPr>
                <w:b/>
                <w:sz w:val="18"/>
                <w:szCs w:val="18"/>
                <w:lang w:val="es-ES"/>
              </w:rPr>
              <w:lastRenderedPageBreak/>
              <w:t>Subtotal</w:t>
            </w:r>
          </w:p>
        </w:tc>
        <w:tc>
          <w:tcPr>
            <w:tcW w:w="734" w:type="pct"/>
            <w:tcBorders>
              <w:top w:val="single" w:sz="4" w:space="0" w:color="000000"/>
              <w:bottom w:val="single" w:sz="12" w:space="0" w:color="000000"/>
            </w:tcBorders>
          </w:tcPr>
          <w:p w14:paraId="4DE26D66" w14:textId="26A67EDD" w:rsidR="006F14CF" w:rsidRPr="006F14CF" w:rsidRDefault="006F14CF" w:rsidP="00D75B62">
            <w:pPr>
              <w:pStyle w:val="TableParagraph"/>
              <w:spacing w:before="73"/>
              <w:ind w:right="113"/>
              <w:rPr>
                <w:b/>
                <w:bCs/>
                <w:sz w:val="18"/>
                <w:szCs w:val="18"/>
                <w:lang w:val="es-ES"/>
              </w:rPr>
            </w:pPr>
          </w:p>
        </w:tc>
        <w:tc>
          <w:tcPr>
            <w:tcW w:w="468" w:type="pct"/>
            <w:tcBorders>
              <w:top w:val="single" w:sz="4" w:space="0" w:color="000000"/>
              <w:bottom w:val="single" w:sz="12" w:space="0" w:color="000000"/>
            </w:tcBorders>
          </w:tcPr>
          <w:p w14:paraId="028BBF6C" w14:textId="5C5DAD90" w:rsidR="006F14CF" w:rsidRPr="006F14CF" w:rsidRDefault="006F14CF" w:rsidP="00D75B62">
            <w:pPr>
              <w:pStyle w:val="TableParagraph"/>
              <w:spacing w:before="73"/>
              <w:ind w:right="112"/>
              <w:rPr>
                <w:b/>
                <w:bCs/>
                <w:sz w:val="18"/>
                <w:szCs w:val="18"/>
                <w:lang w:val="es-ES"/>
              </w:rPr>
            </w:pPr>
          </w:p>
        </w:tc>
        <w:tc>
          <w:tcPr>
            <w:tcW w:w="466" w:type="pct"/>
            <w:tcBorders>
              <w:top w:val="single" w:sz="4" w:space="0" w:color="000000"/>
              <w:bottom w:val="single" w:sz="12" w:space="0" w:color="000000"/>
            </w:tcBorders>
          </w:tcPr>
          <w:p w14:paraId="463B42CA" w14:textId="10D85FE2" w:rsidR="006F14CF" w:rsidRPr="006F14CF" w:rsidRDefault="006F14CF" w:rsidP="00D75B62">
            <w:pPr>
              <w:pStyle w:val="TableParagraph"/>
              <w:spacing w:before="73"/>
              <w:ind w:right="111"/>
              <w:rPr>
                <w:b/>
                <w:bCs/>
                <w:sz w:val="18"/>
                <w:szCs w:val="18"/>
                <w:lang w:val="es-ES"/>
              </w:rPr>
            </w:pPr>
          </w:p>
        </w:tc>
        <w:tc>
          <w:tcPr>
            <w:tcW w:w="537" w:type="pct"/>
            <w:tcBorders>
              <w:top w:val="single" w:sz="4" w:space="0" w:color="000000"/>
              <w:bottom w:val="single" w:sz="12" w:space="0" w:color="000000"/>
            </w:tcBorders>
          </w:tcPr>
          <w:p w14:paraId="6A7E0DD5" w14:textId="57E30A29" w:rsidR="006F14CF" w:rsidRPr="006F14CF" w:rsidRDefault="006F14CF" w:rsidP="00D75B62">
            <w:pPr>
              <w:pStyle w:val="TableParagraph"/>
              <w:spacing w:before="73"/>
              <w:ind w:right="107"/>
              <w:rPr>
                <w:b/>
                <w:bCs/>
                <w:sz w:val="18"/>
                <w:szCs w:val="18"/>
                <w:lang w:val="es-ES"/>
              </w:rPr>
            </w:pPr>
          </w:p>
        </w:tc>
        <w:tc>
          <w:tcPr>
            <w:tcW w:w="639" w:type="pct"/>
            <w:tcBorders>
              <w:top w:val="single" w:sz="4" w:space="0" w:color="000000"/>
              <w:bottom w:val="single" w:sz="12" w:space="0" w:color="000000"/>
            </w:tcBorders>
            <w:shd w:val="clear" w:color="auto" w:fill="E7E6E6" w:themeFill="background2"/>
          </w:tcPr>
          <w:p w14:paraId="636D7332" w14:textId="3C09B56A" w:rsidR="006F14CF" w:rsidRPr="0037187C" w:rsidRDefault="006F14CF" w:rsidP="00D75B62">
            <w:pPr>
              <w:pStyle w:val="TableParagraph"/>
              <w:spacing w:before="73"/>
              <w:ind w:right="107"/>
              <w:rPr>
                <w:b/>
                <w:bCs/>
                <w:sz w:val="18"/>
                <w:szCs w:val="18"/>
                <w:lang w:val="es-ES"/>
              </w:rPr>
            </w:pPr>
            <w:r w:rsidRPr="00AF2846">
              <w:rPr>
                <w:b/>
                <w:bCs/>
                <w:sz w:val="18"/>
                <w:szCs w:val="18"/>
              </w:rPr>
              <w:t>211 018</w:t>
            </w:r>
          </w:p>
        </w:tc>
      </w:tr>
      <w:tr w:rsidR="006F14CF" w:rsidRPr="0071285F" w14:paraId="03890741" w14:textId="1122332A" w:rsidTr="00D75B62">
        <w:trPr>
          <w:trHeight w:val="358"/>
        </w:trPr>
        <w:tc>
          <w:tcPr>
            <w:tcW w:w="2156" w:type="pct"/>
            <w:tcBorders>
              <w:top w:val="single" w:sz="12" w:space="0" w:color="000000"/>
              <w:bottom w:val="single" w:sz="8" w:space="0" w:color="000000"/>
            </w:tcBorders>
            <w:shd w:val="clear" w:color="auto" w:fill="D9E1F3"/>
          </w:tcPr>
          <w:p w14:paraId="03A0088C" w14:textId="77777777" w:rsidR="006F14CF" w:rsidRPr="0071285F" w:rsidRDefault="006F14CF" w:rsidP="006F14CF">
            <w:pPr>
              <w:pStyle w:val="TableParagraph"/>
              <w:spacing w:before="75"/>
              <w:ind w:left="107" w:right="0"/>
              <w:jc w:val="left"/>
              <w:rPr>
                <w:b/>
                <w:sz w:val="18"/>
                <w:szCs w:val="18"/>
                <w:lang w:val="es-ES"/>
              </w:rPr>
            </w:pPr>
            <w:r w:rsidRPr="0071285F">
              <w:rPr>
                <w:b/>
                <w:sz w:val="18"/>
                <w:szCs w:val="18"/>
                <w:lang w:val="es-ES"/>
              </w:rPr>
              <w:t>Total</w:t>
            </w:r>
          </w:p>
        </w:tc>
        <w:tc>
          <w:tcPr>
            <w:tcW w:w="734" w:type="pct"/>
            <w:tcBorders>
              <w:top w:val="single" w:sz="8" w:space="0" w:color="auto"/>
              <w:left w:val="nil"/>
              <w:bottom w:val="single" w:sz="8" w:space="0" w:color="auto"/>
              <w:right w:val="nil"/>
            </w:tcBorders>
            <w:shd w:val="clear" w:color="auto" w:fill="D9E1F3"/>
          </w:tcPr>
          <w:p w14:paraId="2D749F54" w14:textId="113CB64F" w:rsidR="006F14CF" w:rsidRPr="006F14CF" w:rsidRDefault="006F14CF" w:rsidP="00D75B62">
            <w:pPr>
              <w:pStyle w:val="TableParagraph"/>
              <w:spacing w:before="75"/>
              <w:ind w:right="114"/>
              <w:rPr>
                <w:b/>
                <w:bCs/>
                <w:sz w:val="18"/>
                <w:szCs w:val="18"/>
                <w:lang w:val="es-ES"/>
              </w:rPr>
            </w:pPr>
            <w:r w:rsidRPr="006F14CF">
              <w:rPr>
                <w:sz w:val="18"/>
                <w:szCs w:val="18"/>
              </w:rPr>
              <w:t xml:space="preserve">2 827 996 </w:t>
            </w:r>
          </w:p>
        </w:tc>
        <w:tc>
          <w:tcPr>
            <w:tcW w:w="468" w:type="pct"/>
            <w:tcBorders>
              <w:top w:val="single" w:sz="8" w:space="0" w:color="auto"/>
              <w:left w:val="nil"/>
              <w:bottom w:val="single" w:sz="8" w:space="0" w:color="auto"/>
              <w:right w:val="nil"/>
            </w:tcBorders>
            <w:shd w:val="clear" w:color="auto" w:fill="D9E1F3"/>
          </w:tcPr>
          <w:p w14:paraId="6E112EE4" w14:textId="3EC45E07" w:rsidR="006F14CF" w:rsidRPr="006F14CF" w:rsidRDefault="006F14CF" w:rsidP="00D75B62">
            <w:pPr>
              <w:pStyle w:val="TableParagraph"/>
              <w:spacing w:before="75"/>
              <w:ind w:right="112"/>
              <w:rPr>
                <w:b/>
                <w:bCs/>
                <w:sz w:val="18"/>
                <w:szCs w:val="18"/>
                <w:lang w:val="es-ES"/>
              </w:rPr>
            </w:pPr>
            <w:r w:rsidRPr="006F14CF">
              <w:rPr>
                <w:sz w:val="18"/>
                <w:szCs w:val="18"/>
              </w:rPr>
              <w:t xml:space="preserve">2 884 556 </w:t>
            </w:r>
          </w:p>
        </w:tc>
        <w:tc>
          <w:tcPr>
            <w:tcW w:w="466" w:type="pct"/>
            <w:tcBorders>
              <w:top w:val="single" w:sz="8" w:space="0" w:color="auto"/>
              <w:left w:val="nil"/>
              <w:bottom w:val="single" w:sz="8" w:space="0" w:color="auto"/>
              <w:right w:val="nil"/>
            </w:tcBorders>
            <w:shd w:val="clear" w:color="auto" w:fill="D9E1F3"/>
          </w:tcPr>
          <w:p w14:paraId="2440C56C" w14:textId="5F67A53C" w:rsidR="006F14CF" w:rsidRPr="006F14CF" w:rsidRDefault="006F14CF" w:rsidP="00D75B62">
            <w:pPr>
              <w:pStyle w:val="TableParagraph"/>
              <w:spacing w:before="75"/>
              <w:ind w:right="112"/>
              <w:rPr>
                <w:b/>
                <w:bCs/>
                <w:sz w:val="18"/>
                <w:szCs w:val="18"/>
                <w:lang w:val="es-ES"/>
              </w:rPr>
            </w:pPr>
            <w:r w:rsidRPr="006F14CF">
              <w:rPr>
                <w:sz w:val="18"/>
                <w:szCs w:val="18"/>
              </w:rPr>
              <w:t xml:space="preserve">2 932 815 </w:t>
            </w:r>
          </w:p>
        </w:tc>
        <w:tc>
          <w:tcPr>
            <w:tcW w:w="537" w:type="pct"/>
            <w:tcBorders>
              <w:top w:val="single" w:sz="8" w:space="0" w:color="auto"/>
              <w:left w:val="nil"/>
              <w:bottom w:val="single" w:sz="8" w:space="0" w:color="auto"/>
              <w:right w:val="nil"/>
            </w:tcBorders>
            <w:shd w:val="clear" w:color="auto" w:fill="D9E1F3"/>
          </w:tcPr>
          <w:p w14:paraId="63E28158" w14:textId="393B3ADC" w:rsidR="006F14CF" w:rsidRPr="006F14CF" w:rsidRDefault="006F14CF" w:rsidP="00D75B62">
            <w:pPr>
              <w:pStyle w:val="TableParagraph"/>
              <w:spacing w:before="75"/>
              <w:ind w:right="108"/>
              <w:rPr>
                <w:b/>
                <w:bCs/>
                <w:sz w:val="18"/>
                <w:szCs w:val="18"/>
                <w:lang w:val="es-ES"/>
              </w:rPr>
            </w:pPr>
            <w:r w:rsidRPr="006F14CF">
              <w:rPr>
                <w:sz w:val="18"/>
                <w:szCs w:val="18"/>
              </w:rPr>
              <w:t xml:space="preserve"> 8 645 366 </w:t>
            </w:r>
          </w:p>
        </w:tc>
        <w:tc>
          <w:tcPr>
            <w:tcW w:w="639" w:type="pct"/>
            <w:tcBorders>
              <w:top w:val="single" w:sz="8" w:space="0" w:color="auto"/>
              <w:left w:val="nil"/>
              <w:bottom w:val="single" w:sz="8" w:space="0" w:color="auto"/>
              <w:right w:val="nil"/>
            </w:tcBorders>
            <w:shd w:val="clear" w:color="auto" w:fill="E7E6E6" w:themeFill="background2"/>
          </w:tcPr>
          <w:p w14:paraId="681185CE" w14:textId="304DE3B0" w:rsidR="006F14CF" w:rsidRPr="006F14CF" w:rsidRDefault="006F14CF" w:rsidP="00D75B62">
            <w:pPr>
              <w:pStyle w:val="TableParagraph"/>
              <w:spacing w:before="75"/>
              <w:ind w:right="108"/>
              <w:rPr>
                <w:sz w:val="18"/>
                <w:szCs w:val="18"/>
                <w:lang w:val="es-ES"/>
              </w:rPr>
            </w:pPr>
            <w:r w:rsidRPr="006F14CF">
              <w:rPr>
                <w:sz w:val="18"/>
                <w:szCs w:val="18"/>
              </w:rPr>
              <w:t xml:space="preserve"> 8 645 365 </w:t>
            </w:r>
          </w:p>
        </w:tc>
      </w:tr>
      <w:tr w:rsidR="006F14CF" w:rsidRPr="0071285F" w14:paraId="39A42F3B" w14:textId="1C40087B" w:rsidTr="00D75B62">
        <w:trPr>
          <w:trHeight w:val="355"/>
        </w:trPr>
        <w:tc>
          <w:tcPr>
            <w:tcW w:w="2156" w:type="pct"/>
            <w:tcBorders>
              <w:top w:val="single" w:sz="8" w:space="0" w:color="000000"/>
              <w:bottom w:val="single" w:sz="12" w:space="0" w:color="auto"/>
            </w:tcBorders>
          </w:tcPr>
          <w:p w14:paraId="3AE80CE0" w14:textId="77777777" w:rsidR="006F14CF" w:rsidRPr="0071285F" w:rsidRDefault="006F14CF" w:rsidP="006F14CF">
            <w:pPr>
              <w:pStyle w:val="TableParagraph"/>
              <w:spacing w:before="73"/>
              <w:ind w:left="107" w:right="0"/>
              <w:jc w:val="left"/>
              <w:rPr>
                <w:sz w:val="18"/>
                <w:szCs w:val="18"/>
                <w:lang w:val="es-ES"/>
              </w:rPr>
            </w:pPr>
            <w:r w:rsidRPr="0071285F">
              <w:rPr>
                <w:sz w:val="18"/>
                <w:szCs w:val="18"/>
                <w:lang w:val="es-ES"/>
              </w:rPr>
              <w:t>Costes de Apoyo al Programa (13 %)</w:t>
            </w:r>
          </w:p>
        </w:tc>
        <w:tc>
          <w:tcPr>
            <w:tcW w:w="734" w:type="pct"/>
            <w:tcBorders>
              <w:top w:val="nil"/>
              <w:left w:val="nil"/>
              <w:bottom w:val="single" w:sz="12" w:space="0" w:color="auto"/>
              <w:right w:val="nil"/>
            </w:tcBorders>
            <w:shd w:val="clear" w:color="000000" w:fill="FFFFFF"/>
          </w:tcPr>
          <w:p w14:paraId="7342B30E" w14:textId="1359EE17" w:rsidR="006F14CF" w:rsidRPr="006F14CF" w:rsidRDefault="006F14CF" w:rsidP="00D75B62">
            <w:pPr>
              <w:pStyle w:val="TableParagraph"/>
              <w:spacing w:before="73"/>
              <w:ind w:right="113"/>
              <w:rPr>
                <w:sz w:val="18"/>
                <w:szCs w:val="18"/>
                <w:lang w:val="es-ES"/>
              </w:rPr>
            </w:pPr>
            <w:r w:rsidRPr="00A46818">
              <w:rPr>
                <w:sz w:val="18"/>
                <w:szCs w:val="18"/>
                <w:lang w:val="pt-PT"/>
              </w:rPr>
              <w:t xml:space="preserve"> </w:t>
            </w:r>
            <w:r w:rsidRPr="006F14CF">
              <w:rPr>
                <w:sz w:val="18"/>
                <w:szCs w:val="18"/>
              </w:rPr>
              <w:t xml:space="preserve">367 639 </w:t>
            </w:r>
          </w:p>
        </w:tc>
        <w:tc>
          <w:tcPr>
            <w:tcW w:w="468" w:type="pct"/>
            <w:tcBorders>
              <w:top w:val="nil"/>
              <w:left w:val="nil"/>
              <w:bottom w:val="single" w:sz="12" w:space="0" w:color="auto"/>
              <w:right w:val="nil"/>
            </w:tcBorders>
            <w:shd w:val="clear" w:color="000000" w:fill="FFFFFF"/>
          </w:tcPr>
          <w:p w14:paraId="60DC1D70" w14:textId="01CDDE88" w:rsidR="006F14CF" w:rsidRPr="006F14CF" w:rsidRDefault="006F14CF" w:rsidP="00D75B62">
            <w:pPr>
              <w:pStyle w:val="TableParagraph"/>
              <w:spacing w:before="73"/>
              <w:ind w:right="112"/>
              <w:rPr>
                <w:sz w:val="18"/>
                <w:szCs w:val="18"/>
                <w:lang w:val="es-ES"/>
              </w:rPr>
            </w:pPr>
            <w:r w:rsidRPr="006F14CF">
              <w:rPr>
                <w:sz w:val="18"/>
                <w:szCs w:val="18"/>
              </w:rPr>
              <w:t xml:space="preserve"> 374 992 </w:t>
            </w:r>
          </w:p>
        </w:tc>
        <w:tc>
          <w:tcPr>
            <w:tcW w:w="466" w:type="pct"/>
            <w:tcBorders>
              <w:top w:val="nil"/>
              <w:left w:val="nil"/>
              <w:bottom w:val="single" w:sz="12" w:space="0" w:color="auto"/>
              <w:right w:val="nil"/>
            </w:tcBorders>
            <w:shd w:val="clear" w:color="000000" w:fill="FFFFFF"/>
          </w:tcPr>
          <w:p w14:paraId="77624D8A" w14:textId="69BCB5E0" w:rsidR="006F14CF" w:rsidRPr="006F14CF" w:rsidRDefault="006F14CF" w:rsidP="00D75B62">
            <w:pPr>
              <w:pStyle w:val="TableParagraph"/>
              <w:spacing w:before="73"/>
              <w:ind w:right="111"/>
              <w:rPr>
                <w:sz w:val="18"/>
                <w:szCs w:val="18"/>
                <w:lang w:val="es-ES"/>
              </w:rPr>
            </w:pPr>
            <w:r w:rsidRPr="006F14CF">
              <w:rPr>
                <w:sz w:val="18"/>
                <w:szCs w:val="18"/>
              </w:rPr>
              <w:t xml:space="preserve"> 381 266 </w:t>
            </w:r>
          </w:p>
        </w:tc>
        <w:tc>
          <w:tcPr>
            <w:tcW w:w="537" w:type="pct"/>
            <w:tcBorders>
              <w:top w:val="nil"/>
              <w:left w:val="nil"/>
              <w:bottom w:val="single" w:sz="12" w:space="0" w:color="auto"/>
              <w:right w:val="nil"/>
            </w:tcBorders>
          </w:tcPr>
          <w:p w14:paraId="1145B101" w14:textId="44ACBCF7" w:rsidR="006F14CF" w:rsidRPr="006F14CF" w:rsidRDefault="006F14CF" w:rsidP="00D75B62">
            <w:pPr>
              <w:pStyle w:val="TableParagraph"/>
              <w:spacing w:before="73"/>
              <w:ind w:right="107"/>
              <w:rPr>
                <w:sz w:val="18"/>
                <w:szCs w:val="18"/>
                <w:lang w:val="es-ES"/>
              </w:rPr>
            </w:pPr>
            <w:r w:rsidRPr="006F14CF">
              <w:rPr>
                <w:sz w:val="18"/>
                <w:szCs w:val="18"/>
              </w:rPr>
              <w:t xml:space="preserve">1 123 898 </w:t>
            </w:r>
          </w:p>
        </w:tc>
        <w:tc>
          <w:tcPr>
            <w:tcW w:w="639" w:type="pct"/>
            <w:tcBorders>
              <w:top w:val="nil"/>
              <w:left w:val="nil"/>
              <w:bottom w:val="single" w:sz="12" w:space="0" w:color="auto"/>
              <w:right w:val="nil"/>
            </w:tcBorders>
            <w:shd w:val="clear" w:color="auto" w:fill="E7E6E6" w:themeFill="background2"/>
          </w:tcPr>
          <w:p w14:paraId="5F920F8D" w14:textId="31DA3197" w:rsidR="006F14CF" w:rsidRPr="006F14CF" w:rsidRDefault="006F14CF" w:rsidP="00D75B62">
            <w:pPr>
              <w:pStyle w:val="TableParagraph"/>
              <w:spacing w:before="73"/>
              <w:ind w:right="107"/>
              <w:rPr>
                <w:sz w:val="18"/>
                <w:szCs w:val="18"/>
                <w:lang w:val="es-ES"/>
              </w:rPr>
            </w:pPr>
            <w:r w:rsidRPr="006F14CF">
              <w:rPr>
                <w:sz w:val="18"/>
                <w:szCs w:val="18"/>
              </w:rPr>
              <w:t xml:space="preserve"> 1 123 897 </w:t>
            </w:r>
          </w:p>
        </w:tc>
      </w:tr>
      <w:tr w:rsidR="006F14CF" w:rsidRPr="0071285F" w14:paraId="0730948B" w14:textId="05390501" w:rsidTr="00D75B62">
        <w:trPr>
          <w:trHeight w:val="358"/>
        </w:trPr>
        <w:tc>
          <w:tcPr>
            <w:tcW w:w="2156" w:type="pct"/>
            <w:tcBorders>
              <w:top w:val="single" w:sz="12" w:space="0" w:color="auto"/>
              <w:bottom w:val="single" w:sz="12" w:space="0" w:color="auto"/>
            </w:tcBorders>
            <w:shd w:val="clear" w:color="auto" w:fill="D9E1F3"/>
          </w:tcPr>
          <w:p w14:paraId="6AB4C94A" w14:textId="2076437D" w:rsidR="006F14CF" w:rsidRPr="0071285F" w:rsidRDefault="002F0937" w:rsidP="006F14CF">
            <w:pPr>
              <w:pStyle w:val="TableParagraph"/>
              <w:spacing w:before="75"/>
              <w:ind w:left="107" w:right="0"/>
              <w:jc w:val="left"/>
              <w:rPr>
                <w:b/>
                <w:spacing w:val="-2"/>
                <w:sz w:val="18"/>
                <w:lang w:val="es-ES"/>
              </w:rPr>
            </w:pPr>
            <w:r w:rsidRPr="0071285F">
              <w:rPr>
                <w:b/>
                <w:bCs/>
                <w:sz w:val="18"/>
                <w:szCs w:val="18"/>
                <w:lang w:val="es-ES"/>
              </w:rPr>
              <w:t>Importe total</w:t>
            </w:r>
          </w:p>
        </w:tc>
        <w:tc>
          <w:tcPr>
            <w:tcW w:w="734" w:type="pct"/>
            <w:tcBorders>
              <w:top w:val="single" w:sz="12" w:space="0" w:color="auto"/>
              <w:left w:val="nil"/>
              <w:bottom w:val="single" w:sz="12" w:space="0" w:color="auto"/>
              <w:right w:val="nil"/>
            </w:tcBorders>
            <w:shd w:val="clear" w:color="auto" w:fill="D9E1F3"/>
          </w:tcPr>
          <w:p w14:paraId="349B1A70" w14:textId="002C3CD0" w:rsidR="006F14CF" w:rsidRPr="00D75B62" w:rsidRDefault="006F14CF" w:rsidP="00D75B62">
            <w:pPr>
              <w:pStyle w:val="TableParagraph"/>
              <w:spacing w:before="75"/>
              <w:ind w:left="107" w:right="0"/>
              <w:rPr>
                <w:b/>
                <w:bCs/>
                <w:spacing w:val="-2"/>
                <w:sz w:val="18"/>
                <w:szCs w:val="18"/>
                <w:lang w:val="es-ES"/>
              </w:rPr>
            </w:pPr>
            <w:r w:rsidRPr="00D75B62">
              <w:rPr>
                <w:b/>
                <w:bCs/>
                <w:sz w:val="18"/>
                <w:szCs w:val="18"/>
              </w:rPr>
              <w:t xml:space="preserve">3 195 635 </w:t>
            </w:r>
          </w:p>
        </w:tc>
        <w:tc>
          <w:tcPr>
            <w:tcW w:w="468" w:type="pct"/>
            <w:tcBorders>
              <w:top w:val="single" w:sz="12" w:space="0" w:color="auto"/>
              <w:left w:val="nil"/>
              <w:bottom w:val="single" w:sz="12" w:space="0" w:color="auto"/>
              <w:right w:val="nil"/>
            </w:tcBorders>
            <w:shd w:val="clear" w:color="auto" w:fill="D9E1F3"/>
          </w:tcPr>
          <w:p w14:paraId="3D520C82" w14:textId="0AA40161" w:rsidR="006F14CF" w:rsidRPr="00D75B62" w:rsidRDefault="006F14CF" w:rsidP="00D75B62">
            <w:pPr>
              <w:pStyle w:val="TableParagraph"/>
              <w:spacing w:before="75"/>
              <w:ind w:left="107" w:right="0"/>
              <w:rPr>
                <w:b/>
                <w:bCs/>
                <w:spacing w:val="-2"/>
                <w:sz w:val="18"/>
                <w:szCs w:val="18"/>
                <w:lang w:val="es-ES"/>
              </w:rPr>
            </w:pPr>
            <w:r w:rsidRPr="00D75B62">
              <w:rPr>
                <w:b/>
                <w:bCs/>
                <w:sz w:val="18"/>
                <w:szCs w:val="18"/>
              </w:rPr>
              <w:t xml:space="preserve">3 259 548 </w:t>
            </w:r>
          </w:p>
        </w:tc>
        <w:tc>
          <w:tcPr>
            <w:tcW w:w="466" w:type="pct"/>
            <w:tcBorders>
              <w:top w:val="single" w:sz="12" w:space="0" w:color="auto"/>
              <w:left w:val="nil"/>
              <w:bottom w:val="single" w:sz="12" w:space="0" w:color="auto"/>
              <w:right w:val="nil"/>
            </w:tcBorders>
            <w:shd w:val="clear" w:color="auto" w:fill="D9E1F3"/>
          </w:tcPr>
          <w:p w14:paraId="0FB6BE8E" w14:textId="3095EF33" w:rsidR="006F14CF" w:rsidRPr="00D75B62" w:rsidRDefault="006F14CF" w:rsidP="00D75B62">
            <w:pPr>
              <w:pStyle w:val="TableParagraph"/>
              <w:spacing w:before="75"/>
              <w:ind w:left="107" w:right="0"/>
              <w:rPr>
                <w:b/>
                <w:bCs/>
                <w:spacing w:val="-2"/>
                <w:sz w:val="18"/>
                <w:szCs w:val="18"/>
                <w:lang w:val="es-ES"/>
              </w:rPr>
            </w:pPr>
            <w:r w:rsidRPr="00D75B62">
              <w:rPr>
                <w:b/>
                <w:bCs/>
                <w:sz w:val="18"/>
                <w:szCs w:val="18"/>
              </w:rPr>
              <w:t xml:space="preserve">3 314 080 </w:t>
            </w:r>
          </w:p>
        </w:tc>
        <w:tc>
          <w:tcPr>
            <w:tcW w:w="537" w:type="pct"/>
            <w:tcBorders>
              <w:top w:val="single" w:sz="12" w:space="0" w:color="auto"/>
              <w:left w:val="nil"/>
              <w:bottom w:val="single" w:sz="12" w:space="0" w:color="auto"/>
              <w:right w:val="nil"/>
            </w:tcBorders>
            <w:shd w:val="clear" w:color="auto" w:fill="D9E1F3"/>
          </w:tcPr>
          <w:p w14:paraId="70B91391" w14:textId="25244C8C" w:rsidR="006F14CF" w:rsidRPr="00D75B62" w:rsidRDefault="006F14CF" w:rsidP="00D75B62">
            <w:pPr>
              <w:pStyle w:val="TableParagraph"/>
              <w:spacing w:before="75"/>
              <w:ind w:left="107" w:right="0"/>
              <w:rPr>
                <w:b/>
                <w:bCs/>
                <w:spacing w:val="-2"/>
                <w:sz w:val="18"/>
                <w:szCs w:val="18"/>
                <w:lang w:val="es-ES"/>
              </w:rPr>
            </w:pPr>
            <w:r w:rsidRPr="00D75B62">
              <w:rPr>
                <w:b/>
                <w:bCs/>
                <w:sz w:val="18"/>
                <w:szCs w:val="18"/>
              </w:rPr>
              <w:t xml:space="preserve"> 9 769 264 </w:t>
            </w:r>
          </w:p>
        </w:tc>
        <w:tc>
          <w:tcPr>
            <w:tcW w:w="639" w:type="pct"/>
            <w:tcBorders>
              <w:top w:val="single" w:sz="12" w:space="0" w:color="auto"/>
              <w:left w:val="nil"/>
              <w:bottom w:val="single" w:sz="12" w:space="0" w:color="auto"/>
              <w:right w:val="nil"/>
            </w:tcBorders>
            <w:shd w:val="clear" w:color="auto" w:fill="E7E6E6" w:themeFill="background2"/>
          </w:tcPr>
          <w:p w14:paraId="7781B73D" w14:textId="7C994EAE" w:rsidR="006F14CF" w:rsidRPr="00D75B62" w:rsidRDefault="006F14CF" w:rsidP="00D75B62">
            <w:pPr>
              <w:pStyle w:val="TableParagraph"/>
              <w:spacing w:before="75"/>
              <w:ind w:left="107" w:right="0"/>
              <w:rPr>
                <w:b/>
                <w:bCs/>
                <w:sz w:val="18"/>
                <w:szCs w:val="18"/>
                <w:lang w:val="es-ES"/>
              </w:rPr>
            </w:pPr>
            <w:r w:rsidRPr="00D75B62">
              <w:rPr>
                <w:b/>
                <w:bCs/>
                <w:sz w:val="18"/>
                <w:szCs w:val="18"/>
              </w:rPr>
              <w:t xml:space="preserve"> 9 769 263 </w:t>
            </w:r>
          </w:p>
        </w:tc>
      </w:tr>
    </w:tbl>
    <w:p w14:paraId="140B8511" w14:textId="77777777" w:rsidR="00EC2726" w:rsidRDefault="00EC2726" w:rsidP="00A57336">
      <w:pPr>
        <w:spacing w:before="93"/>
        <w:ind w:right="-42"/>
        <w:jc w:val="right"/>
        <w:rPr>
          <w:rFonts w:cs="Arial"/>
          <w:b/>
          <w:lang w:val="es-ES"/>
        </w:rPr>
      </w:pPr>
    </w:p>
    <w:p w14:paraId="33A6A4AF" w14:textId="77777777" w:rsidR="00EC2726" w:rsidRDefault="00EC2726">
      <w:pPr>
        <w:rPr>
          <w:rFonts w:cs="Arial"/>
          <w:b/>
          <w:lang w:val="es-ES"/>
        </w:rPr>
        <w:sectPr w:rsidR="00EC2726" w:rsidSect="00677684">
          <w:headerReference w:type="even" r:id="rId28"/>
          <w:headerReference w:type="default" r:id="rId29"/>
          <w:headerReference w:type="first" r:id="rId30"/>
          <w:pgSz w:w="11906" w:h="16838" w:code="9"/>
          <w:pgMar w:top="1440" w:right="1440" w:bottom="1440" w:left="1440" w:header="720" w:footer="720" w:gutter="0"/>
          <w:cols w:space="720"/>
          <w:titlePg/>
          <w:docGrid w:linePitch="360"/>
        </w:sectPr>
      </w:pPr>
    </w:p>
    <w:p w14:paraId="150F30F1" w14:textId="18FC9A52" w:rsidR="00A57336" w:rsidRPr="0071285F" w:rsidRDefault="00A57336" w:rsidP="00A57336">
      <w:pPr>
        <w:spacing w:before="93"/>
        <w:ind w:right="-42"/>
        <w:jc w:val="right"/>
        <w:rPr>
          <w:rFonts w:cs="Arial"/>
          <w:b/>
          <w:lang w:val="es-ES"/>
        </w:rPr>
      </w:pPr>
      <w:r w:rsidRPr="0071285F">
        <w:rPr>
          <w:rFonts w:cs="Arial"/>
          <w:b/>
          <w:lang w:val="es-ES"/>
        </w:rPr>
        <w:lastRenderedPageBreak/>
        <w:t>ANEXO 4 (B)</w:t>
      </w:r>
    </w:p>
    <w:p w14:paraId="02D55B2E" w14:textId="77777777" w:rsidR="00A57336" w:rsidRPr="0071285F" w:rsidRDefault="00A57336" w:rsidP="00A57336">
      <w:pPr>
        <w:ind w:right="-40"/>
        <w:jc w:val="center"/>
        <w:rPr>
          <w:rFonts w:cs="Arial"/>
          <w:b/>
          <w:lang w:val="es-ES"/>
        </w:rPr>
      </w:pPr>
      <w:r w:rsidRPr="0071285F">
        <w:rPr>
          <w:rFonts w:cs="Arial"/>
          <w:b/>
          <w:lang w:val="es-ES"/>
        </w:rPr>
        <w:t xml:space="preserve">PRESUPUESTO PROPUESTO PARA EL TRIENIO 2027-2029 </w:t>
      </w:r>
    </w:p>
    <w:p w14:paraId="4E17AE14" w14:textId="564AD056" w:rsidR="00A57336" w:rsidRPr="0071285F" w:rsidRDefault="00A57336" w:rsidP="00A57336">
      <w:pPr>
        <w:spacing w:after="120"/>
        <w:ind w:right="-40"/>
        <w:jc w:val="center"/>
        <w:rPr>
          <w:rFonts w:cs="Arial"/>
          <w:sz w:val="18"/>
          <w:lang w:val="es-ES"/>
        </w:rPr>
      </w:pPr>
      <w:r w:rsidRPr="0071285F">
        <w:rPr>
          <w:rFonts w:cs="Arial"/>
          <w:b/>
          <w:lang w:val="es-ES"/>
        </w:rPr>
        <w:t xml:space="preserve">ESCENARIO 2: CRECIMIENTO REAL CERO </w:t>
      </w:r>
      <w:r w:rsidRPr="0071285F">
        <w:rPr>
          <w:rFonts w:cs="Arial"/>
          <w:sz w:val="18"/>
          <w:lang w:val="es-ES"/>
        </w:rPr>
        <w:t>(todas las cantidades en euros)</w:t>
      </w:r>
    </w:p>
    <w:tbl>
      <w:tblPr>
        <w:tblW w:w="5573" w:type="pct"/>
        <w:tblCellMar>
          <w:left w:w="0" w:type="dxa"/>
          <w:right w:w="0" w:type="dxa"/>
        </w:tblCellMar>
        <w:tblLook w:val="01E0" w:firstRow="1" w:lastRow="1" w:firstColumn="1" w:lastColumn="1" w:noHBand="0" w:noVBand="0"/>
      </w:tblPr>
      <w:tblGrid>
        <w:gridCol w:w="3969"/>
        <w:gridCol w:w="1418"/>
        <w:gridCol w:w="1133"/>
        <w:gridCol w:w="1135"/>
        <w:gridCol w:w="1101"/>
        <w:gridCol w:w="1304"/>
      </w:tblGrid>
      <w:tr w:rsidR="00F56D84" w:rsidRPr="00AF2846" w14:paraId="3C871A51" w14:textId="7EDE19D6" w:rsidTr="00AF2846">
        <w:trPr>
          <w:trHeight w:val="424"/>
          <w:tblHeader/>
        </w:trPr>
        <w:tc>
          <w:tcPr>
            <w:tcW w:w="1973" w:type="pct"/>
            <w:tcBorders>
              <w:top w:val="single" w:sz="12" w:space="0" w:color="000000"/>
              <w:bottom w:val="single" w:sz="12" w:space="0" w:color="000000"/>
            </w:tcBorders>
            <w:shd w:val="clear" w:color="auto" w:fill="D9E1F3"/>
            <w:vAlign w:val="center"/>
          </w:tcPr>
          <w:p w14:paraId="7D7E2236" w14:textId="77777777" w:rsidR="00195220" w:rsidRPr="0071285F" w:rsidRDefault="00195220" w:rsidP="008F182E">
            <w:pPr>
              <w:pStyle w:val="TableParagraph"/>
              <w:spacing w:before="0"/>
              <w:ind w:right="0"/>
              <w:jc w:val="left"/>
              <w:rPr>
                <w:b/>
                <w:sz w:val="18"/>
                <w:lang w:val="es-ES"/>
              </w:rPr>
            </w:pPr>
            <w:r w:rsidRPr="0071285F">
              <w:rPr>
                <w:b/>
                <w:sz w:val="18"/>
                <w:lang w:val="es-ES"/>
              </w:rPr>
              <w:t>Concepto de gasto</w:t>
            </w:r>
          </w:p>
        </w:tc>
        <w:tc>
          <w:tcPr>
            <w:tcW w:w="705" w:type="pct"/>
            <w:tcBorders>
              <w:top w:val="single" w:sz="12" w:space="0" w:color="000000"/>
              <w:bottom w:val="single" w:sz="12" w:space="0" w:color="000000"/>
            </w:tcBorders>
            <w:shd w:val="clear" w:color="auto" w:fill="D9E1F3"/>
            <w:vAlign w:val="center"/>
          </w:tcPr>
          <w:p w14:paraId="6AF36681" w14:textId="77777777" w:rsidR="00195220" w:rsidRPr="0071285F" w:rsidRDefault="00195220" w:rsidP="008F182E">
            <w:pPr>
              <w:pStyle w:val="TableParagraph"/>
              <w:spacing w:before="0"/>
              <w:ind w:right="0"/>
              <w:jc w:val="center"/>
              <w:rPr>
                <w:b/>
                <w:sz w:val="18"/>
                <w:lang w:val="es-ES"/>
              </w:rPr>
            </w:pPr>
            <w:r w:rsidRPr="0071285F">
              <w:rPr>
                <w:b/>
                <w:sz w:val="18"/>
                <w:lang w:val="es-ES"/>
              </w:rPr>
              <w:t>2027</w:t>
            </w:r>
          </w:p>
        </w:tc>
        <w:tc>
          <w:tcPr>
            <w:tcW w:w="563" w:type="pct"/>
            <w:tcBorders>
              <w:top w:val="single" w:sz="12" w:space="0" w:color="000000"/>
              <w:bottom w:val="single" w:sz="12" w:space="0" w:color="000000"/>
            </w:tcBorders>
            <w:shd w:val="clear" w:color="auto" w:fill="D9E1F3"/>
            <w:vAlign w:val="center"/>
          </w:tcPr>
          <w:p w14:paraId="16B04A7E" w14:textId="77777777" w:rsidR="00195220" w:rsidRPr="0071285F" w:rsidRDefault="00195220" w:rsidP="008F182E">
            <w:pPr>
              <w:pStyle w:val="TableParagraph"/>
              <w:spacing w:before="0"/>
              <w:ind w:right="0"/>
              <w:jc w:val="center"/>
              <w:rPr>
                <w:b/>
                <w:sz w:val="18"/>
                <w:lang w:val="es-ES"/>
              </w:rPr>
            </w:pPr>
            <w:r w:rsidRPr="0071285F">
              <w:rPr>
                <w:b/>
                <w:sz w:val="18"/>
                <w:lang w:val="es-ES"/>
              </w:rPr>
              <w:t>2028</w:t>
            </w:r>
          </w:p>
        </w:tc>
        <w:tc>
          <w:tcPr>
            <w:tcW w:w="564" w:type="pct"/>
            <w:tcBorders>
              <w:top w:val="single" w:sz="12" w:space="0" w:color="000000"/>
              <w:bottom w:val="single" w:sz="12" w:space="0" w:color="000000"/>
            </w:tcBorders>
            <w:shd w:val="clear" w:color="auto" w:fill="D9E1F3"/>
            <w:vAlign w:val="center"/>
          </w:tcPr>
          <w:p w14:paraId="04267F58" w14:textId="77777777" w:rsidR="00195220" w:rsidRPr="0071285F" w:rsidRDefault="00195220" w:rsidP="008F182E">
            <w:pPr>
              <w:pStyle w:val="TableParagraph"/>
              <w:spacing w:before="0"/>
              <w:ind w:right="0"/>
              <w:jc w:val="center"/>
              <w:rPr>
                <w:b/>
                <w:sz w:val="18"/>
                <w:lang w:val="es-ES"/>
              </w:rPr>
            </w:pPr>
            <w:r w:rsidRPr="0071285F">
              <w:rPr>
                <w:b/>
                <w:sz w:val="18"/>
                <w:lang w:val="es-ES"/>
              </w:rPr>
              <w:t>2029</w:t>
            </w:r>
          </w:p>
        </w:tc>
        <w:tc>
          <w:tcPr>
            <w:tcW w:w="547" w:type="pct"/>
            <w:tcBorders>
              <w:top w:val="single" w:sz="12" w:space="0" w:color="000000"/>
              <w:bottom w:val="single" w:sz="12" w:space="0" w:color="000000"/>
            </w:tcBorders>
            <w:shd w:val="clear" w:color="auto" w:fill="D9E1F3"/>
            <w:vAlign w:val="center"/>
          </w:tcPr>
          <w:p w14:paraId="53F015F4" w14:textId="77777777" w:rsidR="00195220" w:rsidRPr="0071285F" w:rsidRDefault="00195220" w:rsidP="008F182E">
            <w:pPr>
              <w:pStyle w:val="TableParagraph"/>
              <w:spacing w:before="0"/>
              <w:ind w:right="0"/>
              <w:jc w:val="center"/>
              <w:rPr>
                <w:b/>
                <w:sz w:val="18"/>
                <w:lang w:val="es-ES"/>
              </w:rPr>
            </w:pPr>
            <w:r w:rsidRPr="0071285F">
              <w:rPr>
                <w:b/>
                <w:sz w:val="18"/>
                <w:lang w:val="es-ES"/>
              </w:rPr>
              <w:t>Total</w:t>
            </w:r>
          </w:p>
        </w:tc>
        <w:tc>
          <w:tcPr>
            <w:tcW w:w="648" w:type="pct"/>
            <w:tcBorders>
              <w:top w:val="single" w:sz="12" w:space="0" w:color="000000"/>
              <w:bottom w:val="single" w:sz="12" w:space="0" w:color="000000"/>
            </w:tcBorders>
            <w:shd w:val="clear" w:color="auto" w:fill="E7E6E6" w:themeFill="background2"/>
          </w:tcPr>
          <w:p w14:paraId="29921A95" w14:textId="09E45234" w:rsidR="00195220" w:rsidRPr="0071285F" w:rsidRDefault="00EC2726" w:rsidP="008F182E">
            <w:pPr>
              <w:pStyle w:val="TableParagraph"/>
              <w:spacing w:before="0"/>
              <w:ind w:right="0"/>
              <w:jc w:val="center"/>
              <w:rPr>
                <w:b/>
                <w:sz w:val="18"/>
                <w:lang w:val="es-ES"/>
              </w:rPr>
            </w:pPr>
            <w:r w:rsidRPr="002160A6">
              <w:rPr>
                <w:b/>
                <w:sz w:val="18"/>
                <w:lang w:val="es-ES"/>
              </w:rPr>
              <w:t>Presupuesto total en el documento original</w:t>
            </w:r>
            <w:r w:rsidR="00EE12D0">
              <w:rPr>
                <w:b/>
                <w:sz w:val="18"/>
                <w:lang w:val="es-ES"/>
              </w:rPr>
              <w:t xml:space="preserve"> del presupuesto</w:t>
            </w:r>
          </w:p>
        </w:tc>
      </w:tr>
      <w:tr w:rsidR="00F56D84" w:rsidRPr="0071285F" w14:paraId="7B4AB5D6" w14:textId="024830A8" w:rsidTr="00AF2846">
        <w:trPr>
          <w:trHeight w:val="357"/>
        </w:trPr>
        <w:tc>
          <w:tcPr>
            <w:tcW w:w="1973" w:type="pct"/>
            <w:tcBorders>
              <w:top w:val="single" w:sz="12" w:space="0" w:color="000000"/>
            </w:tcBorders>
          </w:tcPr>
          <w:p w14:paraId="260965C0" w14:textId="77777777" w:rsidR="00756C80" w:rsidRPr="0071285F" w:rsidRDefault="00756C80" w:rsidP="00756C80">
            <w:pPr>
              <w:pStyle w:val="TableParagraph"/>
              <w:spacing w:before="75"/>
              <w:ind w:left="107" w:right="0"/>
              <w:jc w:val="left"/>
              <w:rPr>
                <w:b/>
                <w:sz w:val="18"/>
                <w:lang w:val="es-ES"/>
              </w:rPr>
            </w:pPr>
            <w:r w:rsidRPr="0071285F">
              <w:rPr>
                <w:b/>
                <w:sz w:val="18"/>
                <w:lang w:val="es-ES"/>
              </w:rPr>
              <w:t>Costes de personal</w:t>
            </w:r>
          </w:p>
        </w:tc>
        <w:tc>
          <w:tcPr>
            <w:tcW w:w="705" w:type="pct"/>
            <w:tcBorders>
              <w:top w:val="single" w:sz="12" w:space="0" w:color="000000"/>
            </w:tcBorders>
          </w:tcPr>
          <w:p w14:paraId="519145CC" w14:textId="77777777" w:rsidR="00756C80" w:rsidRPr="0071285F" w:rsidRDefault="00756C80" w:rsidP="00756C80">
            <w:pPr>
              <w:pStyle w:val="TableParagraph"/>
              <w:spacing w:before="0"/>
              <w:ind w:right="0"/>
              <w:jc w:val="left"/>
              <w:rPr>
                <w:sz w:val="18"/>
                <w:lang w:val="es-ES"/>
              </w:rPr>
            </w:pPr>
          </w:p>
        </w:tc>
        <w:tc>
          <w:tcPr>
            <w:tcW w:w="563" w:type="pct"/>
            <w:tcBorders>
              <w:top w:val="single" w:sz="12" w:space="0" w:color="000000"/>
            </w:tcBorders>
          </w:tcPr>
          <w:p w14:paraId="4D2F9526" w14:textId="77777777" w:rsidR="00756C80" w:rsidRPr="0071285F" w:rsidRDefault="00756C80" w:rsidP="00756C80">
            <w:pPr>
              <w:pStyle w:val="TableParagraph"/>
              <w:spacing w:before="0"/>
              <w:ind w:right="0"/>
              <w:jc w:val="left"/>
              <w:rPr>
                <w:sz w:val="18"/>
                <w:lang w:val="es-ES"/>
              </w:rPr>
            </w:pPr>
          </w:p>
        </w:tc>
        <w:tc>
          <w:tcPr>
            <w:tcW w:w="564" w:type="pct"/>
            <w:tcBorders>
              <w:top w:val="single" w:sz="12" w:space="0" w:color="000000"/>
            </w:tcBorders>
          </w:tcPr>
          <w:p w14:paraId="3579BE2E" w14:textId="77777777" w:rsidR="00756C80" w:rsidRPr="0071285F" w:rsidRDefault="00756C80" w:rsidP="00756C80">
            <w:pPr>
              <w:pStyle w:val="TableParagraph"/>
              <w:spacing w:before="0"/>
              <w:ind w:right="0"/>
              <w:jc w:val="left"/>
              <w:rPr>
                <w:sz w:val="18"/>
                <w:lang w:val="es-ES"/>
              </w:rPr>
            </w:pPr>
          </w:p>
        </w:tc>
        <w:tc>
          <w:tcPr>
            <w:tcW w:w="547" w:type="pct"/>
            <w:tcBorders>
              <w:top w:val="single" w:sz="12" w:space="0" w:color="000000"/>
            </w:tcBorders>
          </w:tcPr>
          <w:p w14:paraId="1A81A95B" w14:textId="77777777" w:rsidR="00756C80" w:rsidRPr="0071285F" w:rsidRDefault="00756C80" w:rsidP="00756C80">
            <w:pPr>
              <w:pStyle w:val="TableParagraph"/>
              <w:spacing w:before="0"/>
              <w:ind w:right="0"/>
              <w:jc w:val="left"/>
              <w:rPr>
                <w:sz w:val="18"/>
                <w:lang w:val="es-ES"/>
              </w:rPr>
            </w:pPr>
          </w:p>
        </w:tc>
        <w:tc>
          <w:tcPr>
            <w:tcW w:w="648" w:type="pct"/>
            <w:tcBorders>
              <w:top w:val="single" w:sz="12" w:space="0" w:color="000000"/>
            </w:tcBorders>
            <w:shd w:val="clear" w:color="auto" w:fill="E7E6E6" w:themeFill="background2"/>
          </w:tcPr>
          <w:p w14:paraId="267F48CB" w14:textId="77777777" w:rsidR="00756C80" w:rsidRPr="0071285F" w:rsidRDefault="00756C80" w:rsidP="00756C80">
            <w:pPr>
              <w:pStyle w:val="TableParagraph"/>
              <w:spacing w:before="0"/>
              <w:ind w:right="0"/>
              <w:jc w:val="left"/>
              <w:rPr>
                <w:sz w:val="18"/>
                <w:lang w:val="es-ES"/>
              </w:rPr>
            </w:pPr>
          </w:p>
        </w:tc>
      </w:tr>
      <w:tr w:rsidR="00F56D84" w:rsidRPr="0071285F" w14:paraId="0F109BD4" w14:textId="307391A1" w:rsidTr="007C531C">
        <w:trPr>
          <w:trHeight w:val="354"/>
        </w:trPr>
        <w:tc>
          <w:tcPr>
            <w:tcW w:w="1973" w:type="pct"/>
          </w:tcPr>
          <w:p w14:paraId="7C2ED244" w14:textId="3BE424E3" w:rsidR="00756C80" w:rsidRPr="0071285F" w:rsidRDefault="00756C80" w:rsidP="00756C80">
            <w:pPr>
              <w:pStyle w:val="TableParagraph"/>
              <w:spacing w:before="72"/>
              <w:ind w:left="107" w:right="0"/>
              <w:jc w:val="left"/>
              <w:rPr>
                <w:sz w:val="18"/>
                <w:szCs w:val="18"/>
                <w:lang w:val="es-ES"/>
              </w:rPr>
            </w:pPr>
            <w:r w:rsidRPr="0071285F">
              <w:rPr>
                <w:sz w:val="18"/>
                <w:szCs w:val="18"/>
                <w:lang w:val="es-ES"/>
              </w:rPr>
              <w:t xml:space="preserve">Personal profesional </w:t>
            </w:r>
          </w:p>
        </w:tc>
        <w:tc>
          <w:tcPr>
            <w:tcW w:w="705" w:type="pct"/>
            <w:tcBorders>
              <w:top w:val="nil"/>
              <w:left w:val="nil"/>
              <w:bottom w:val="nil"/>
              <w:right w:val="nil"/>
            </w:tcBorders>
            <w:shd w:val="clear" w:color="000000" w:fill="FFFFFF"/>
            <w:vAlign w:val="center"/>
          </w:tcPr>
          <w:p w14:paraId="2B4580E7" w14:textId="412F58A6" w:rsidR="00756C80" w:rsidRPr="00756C80" w:rsidRDefault="00756C80" w:rsidP="007C531C">
            <w:pPr>
              <w:pStyle w:val="TableParagraph"/>
              <w:spacing w:before="72"/>
              <w:ind w:right="114"/>
              <w:rPr>
                <w:sz w:val="18"/>
                <w:szCs w:val="18"/>
                <w:lang w:val="es-ES"/>
              </w:rPr>
            </w:pPr>
            <w:r w:rsidRPr="00756C80">
              <w:rPr>
                <w:sz w:val="18"/>
                <w:szCs w:val="18"/>
              </w:rPr>
              <w:t>1 866 353</w:t>
            </w:r>
          </w:p>
        </w:tc>
        <w:tc>
          <w:tcPr>
            <w:tcW w:w="563" w:type="pct"/>
            <w:tcBorders>
              <w:top w:val="nil"/>
              <w:left w:val="nil"/>
              <w:bottom w:val="nil"/>
              <w:right w:val="nil"/>
            </w:tcBorders>
            <w:shd w:val="clear" w:color="000000" w:fill="FFFFFF"/>
            <w:vAlign w:val="center"/>
          </w:tcPr>
          <w:p w14:paraId="246EDDAF" w14:textId="5CFF962C" w:rsidR="00756C80" w:rsidRPr="00756C80" w:rsidRDefault="00756C80" w:rsidP="007C531C">
            <w:pPr>
              <w:pStyle w:val="TableParagraph"/>
              <w:spacing w:before="72"/>
              <w:ind w:right="112"/>
              <w:rPr>
                <w:sz w:val="18"/>
                <w:szCs w:val="18"/>
                <w:lang w:val="es-ES"/>
              </w:rPr>
            </w:pPr>
            <w:r w:rsidRPr="00756C80">
              <w:rPr>
                <w:sz w:val="18"/>
                <w:szCs w:val="18"/>
              </w:rPr>
              <w:t>1 903 680</w:t>
            </w:r>
          </w:p>
        </w:tc>
        <w:tc>
          <w:tcPr>
            <w:tcW w:w="564" w:type="pct"/>
            <w:tcBorders>
              <w:top w:val="nil"/>
              <w:left w:val="nil"/>
              <w:bottom w:val="nil"/>
              <w:right w:val="nil"/>
            </w:tcBorders>
            <w:shd w:val="clear" w:color="000000" w:fill="FFFFFF"/>
            <w:vAlign w:val="center"/>
          </w:tcPr>
          <w:p w14:paraId="4C3B4C27" w14:textId="73F1A8E2" w:rsidR="00756C80" w:rsidRPr="00756C80" w:rsidRDefault="00756C80" w:rsidP="007C531C">
            <w:pPr>
              <w:pStyle w:val="TableParagraph"/>
              <w:spacing w:before="72"/>
              <w:ind w:right="112"/>
              <w:rPr>
                <w:sz w:val="18"/>
                <w:szCs w:val="18"/>
                <w:lang w:val="es-ES"/>
              </w:rPr>
            </w:pPr>
            <w:r w:rsidRPr="00756C80">
              <w:rPr>
                <w:sz w:val="18"/>
                <w:szCs w:val="18"/>
              </w:rPr>
              <w:t>1 941 754</w:t>
            </w:r>
          </w:p>
        </w:tc>
        <w:tc>
          <w:tcPr>
            <w:tcW w:w="547" w:type="pct"/>
            <w:tcBorders>
              <w:top w:val="nil"/>
              <w:left w:val="nil"/>
              <w:bottom w:val="nil"/>
              <w:right w:val="nil"/>
            </w:tcBorders>
            <w:shd w:val="clear" w:color="000000" w:fill="FFFFFF"/>
            <w:vAlign w:val="center"/>
          </w:tcPr>
          <w:p w14:paraId="19E55C3F" w14:textId="37964A27" w:rsidR="00756C80" w:rsidRPr="00756C80" w:rsidRDefault="00756C80" w:rsidP="007C531C">
            <w:pPr>
              <w:pStyle w:val="TableParagraph"/>
              <w:spacing w:before="72"/>
              <w:ind w:right="108"/>
              <w:rPr>
                <w:sz w:val="18"/>
                <w:szCs w:val="18"/>
                <w:lang w:val="es-ES"/>
              </w:rPr>
            </w:pPr>
            <w:r w:rsidRPr="00756C80">
              <w:rPr>
                <w:sz w:val="18"/>
                <w:szCs w:val="18"/>
              </w:rPr>
              <w:t>5 711 787</w:t>
            </w:r>
          </w:p>
        </w:tc>
        <w:tc>
          <w:tcPr>
            <w:tcW w:w="648" w:type="pct"/>
            <w:tcBorders>
              <w:top w:val="nil"/>
              <w:left w:val="nil"/>
              <w:bottom w:val="nil"/>
              <w:right w:val="nil"/>
            </w:tcBorders>
            <w:shd w:val="clear" w:color="auto" w:fill="E7E6E6" w:themeFill="background2"/>
            <w:vAlign w:val="center"/>
          </w:tcPr>
          <w:p w14:paraId="5CA68C20" w14:textId="1BA791D6" w:rsidR="00756C80" w:rsidRPr="00756C80" w:rsidRDefault="00756C80" w:rsidP="007C531C">
            <w:pPr>
              <w:pStyle w:val="TableParagraph"/>
              <w:spacing w:before="72"/>
              <w:ind w:right="108"/>
              <w:rPr>
                <w:sz w:val="18"/>
                <w:szCs w:val="18"/>
                <w:lang w:val="es-ES"/>
              </w:rPr>
            </w:pPr>
            <w:r w:rsidRPr="00756C80">
              <w:rPr>
                <w:sz w:val="18"/>
                <w:szCs w:val="18"/>
              </w:rPr>
              <w:t>5 745 333</w:t>
            </w:r>
          </w:p>
        </w:tc>
      </w:tr>
      <w:tr w:rsidR="00F56D84" w:rsidRPr="0071285F" w14:paraId="45748909" w14:textId="052E66CA" w:rsidTr="007C531C">
        <w:trPr>
          <w:trHeight w:val="353"/>
        </w:trPr>
        <w:tc>
          <w:tcPr>
            <w:tcW w:w="1973" w:type="pct"/>
            <w:tcBorders>
              <w:bottom w:val="single" w:sz="4" w:space="0" w:color="000000"/>
            </w:tcBorders>
          </w:tcPr>
          <w:p w14:paraId="0B36DDAC" w14:textId="415165CD" w:rsidR="00756C80" w:rsidRPr="0071285F" w:rsidRDefault="00756C80" w:rsidP="00756C80">
            <w:pPr>
              <w:pStyle w:val="TableParagraph"/>
              <w:spacing w:before="72"/>
              <w:ind w:left="107" w:right="0"/>
              <w:jc w:val="left"/>
              <w:rPr>
                <w:sz w:val="18"/>
                <w:szCs w:val="18"/>
                <w:lang w:val="es-ES"/>
              </w:rPr>
            </w:pPr>
            <w:r w:rsidRPr="0071285F">
              <w:rPr>
                <w:sz w:val="18"/>
                <w:szCs w:val="18"/>
                <w:lang w:val="es-ES"/>
              </w:rPr>
              <w:t>Personal de apoyo general</w:t>
            </w:r>
          </w:p>
        </w:tc>
        <w:tc>
          <w:tcPr>
            <w:tcW w:w="705" w:type="pct"/>
            <w:tcBorders>
              <w:top w:val="nil"/>
              <w:left w:val="nil"/>
              <w:bottom w:val="nil"/>
              <w:right w:val="nil"/>
            </w:tcBorders>
            <w:shd w:val="clear" w:color="000000" w:fill="FFFFFF"/>
            <w:vAlign w:val="center"/>
          </w:tcPr>
          <w:p w14:paraId="52E2D82A" w14:textId="3E313D9E" w:rsidR="00756C80" w:rsidRPr="00756C80" w:rsidRDefault="00756C80" w:rsidP="007C531C">
            <w:pPr>
              <w:pStyle w:val="TableParagraph"/>
              <w:spacing w:before="72"/>
              <w:ind w:right="113"/>
              <w:rPr>
                <w:sz w:val="18"/>
                <w:szCs w:val="18"/>
                <w:lang w:val="es-ES"/>
              </w:rPr>
            </w:pPr>
            <w:r w:rsidRPr="00756C80">
              <w:rPr>
                <w:sz w:val="18"/>
                <w:szCs w:val="18"/>
              </w:rPr>
              <w:t>772 793</w:t>
            </w:r>
          </w:p>
        </w:tc>
        <w:tc>
          <w:tcPr>
            <w:tcW w:w="563" w:type="pct"/>
            <w:tcBorders>
              <w:top w:val="nil"/>
              <w:left w:val="nil"/>
              <w:bottom w:val="nil"/>
              <w:right w:val="nil"/>
            </w:tcBorders>
            <w:shd w:val="clear" w:color="000000" w:fill="FFFFFF"/>
            <w:vAlign w:val="center"/>
          </w:tcPr>
          <w:p w14:paraId="638BA470" w14:textId="11B88CA2" w:rsidR="00756C80" w:rsidRPr="00756C80" w:rsidRDefault="00756C80" w:rsidP="007C531C">
            <w:pPr>
              <w:pStyle w:val="TableParagraph"/>
              <w:spacing w:before="72"/>
              <w:ind w:right="112"/>
              <w:rPr>
                <w:sz w:val="18"/>
                <w:szCs w:val="18"/>
                <w:lang w:val="es-ES"/>
              </w:rPr>
            </w:pPr>
            <w:r w:rsidRPr="00756C80">
              <w:rPr>
                <w:sz w:val="18"/>
                <w:szCs w:val="18"/>
              </w:rPr>
              <w:t>788 248</w:t>
            </w:r>
          </w:p>
        </w:tc>
        <w:tc>
          <w:tcPr>
            <w:tcW w:w="564" w:type="pct"/>
            <w:tcBorders>
              <w:top w:val="nil"/>
              <w:left w:val="nil"/>
              <w:bottom w:val="nil"/>
              <w:right w:val="nil"/>
            </w:tcBorders>
            <w:shd w:val="clear" w:color="000000" w:fill="FFFFFF"/>
            <w:vAlign w:val="center"/>
          </w:tcPr>
          <w:p w14:paraId="7F304D14" w14:textId="13226EF8" w:rsidR="00756C80" w:rsidRPr="00756C80" w:rsidRDefault="00756C80" w:rsidP="007C531C">
            <w:pPr>
              <w:pStyle w:val="TableParagraph"/>
              <w:spacing w:before="72"/>
              <w:ind w:right="111"/>
              <w:rPr>
                <w:sz w:val="18"/>
                <w:szCs w:val="18"/>
                <w:lang w:val="es-ES"/>
              </w:rPr>
            </w:pPr>
            <w:r w:rsidRPr="00756C80">
              <w:rPr>
                <w:sz w:val="18"/>
                <w:szCs w:val="18"/>
              </w:rPr>
              <w:t>804 013</w:t>
            </w:r>
          </w:p>
        </w:tc>
        <w:tc>
          <w:tcPr>
            <w:tcW w:w="547" w:type="pct"/>
            <w:tcBorders>
              <w:top w:val="nil"/>
              <w:left w:val="nil"/>
              <w:bottom w:val="nil"/>
              <w:right w:val="nil"/>
            </w:tcBorders>
            <w:shd w:val="clear" w:color="000000" w:fill="FFFFFF"/>
            <w:vAlign w:val="center"/>
          </w:tcPr>
          <w:p w14:paraId="7B09E3C9" w14:textId="65F05DD9" w:rsidR="00756C80" w:rsidRPr="00756C80" w:rsidRDefault="00756C80" w:rsidP="007C531C">
            <w:pPr>
              <w:pStyle w:val="TableParagraph"/>
              <w:spacing w:before="72"/>
              <w:ind w:right="108"/>
              <w:rPr>
                <w:sz w:val="18"/>
                <w:szCs w:val="18"/>
                <w:lang w:val="es-ES"/>
              </w:rPr>
            </w:pPr>
            <w:r w:rsidRPr="00756C80">
              <w:rPr>
                <w:sz w:val="18"/>
                <w:szCs w:val="18"/>
              </w:rPr>
              <w:t>2 365 054</w:t>
            </w:r>
          </w:p>
        </w:tc>
        <w:tc>
          <w:tcPr>
            <w:tcW w:w="648" w:type="pct"/>
            <w:tcBorders>
              <w:top w:val="nil"/>
              <w:left w:val="nil"/>
              <w:bottom w:val="nil"/>
              <w:right w:val="nil"/>
            </w:tcBorders>
            <w:shd w:val="clear" w:color="auto" w:fill="E7E6E6" w:themeFill="background2"/>
            <w:vAlign w:val="center"/>
          </w:tcPr>
          <w:p w14:paraId="602A1312" w14:textId="514D3801" w:rsidR="00756C80" w:rsidRPr="00756C80" w:rsidRDefault="00756C80" w:rsidP="007C531C">
            <w:pPr>
              <w:pStyle w:val="TableParagraph"/>
              <w:spacing w:before="72"/>
              <w:ind w:right="108"/>
              <w:rPr>
                <w:sz w:val="18"/>
                <w:szCs w:val="18"/>
                <w:lang w:val="es-ES"/>
              </w:rPr>
            </w:pPr>
            <w:r w:rsidRPr="00756C80">
              <w:rPr>
                <w:sz w:val="18"/>
                <w:szCs w:val="18"/>
              </w:rPr>
              <w:t>1 953 645</w:t>
            </w:r>
          </w:p>
        </w:tc>
      </w:tr>
      <w:tr w:rsidR="00F56D84" w:rsidRPr="0071285F" w14:paraId="50032B9C" w14:textId="1D464EF3" w:rsidTr="007C531C">
        <w:trPr>
          <w:trHeight w:val="354"/>
        </w:trPr>
        <w:tc>
          <w:tcPr>
            <w:tcW w:w="1973" w:type="pct"/>
            <w:tcBorders>
              <w:top w:val="single" w:sz="4" w:space="0" w:color="000000"/>
              <w:bottom w:val="single" w:sz="4" w:space="0" w:color="000000"/>
            </w:tcBorders>
          </w:tcPr>
          <w:p w14:paraId="22B9F138" w14:textId="29FEB8C2" w:rsidR="00756C80" w:rsidRPr="0071285F" w:rsidRDefault="00756C80" w:rsidP="00756C80">
            <w:pPr>
              <w:pStyle w:val="TableParagraph"/>
              <w:spacing w:before="73"/>
              <w:ind w:left="107" w:right="0"/>
              <w:jc w:val="left"/>
              <w:rPr>
                <w:b/>
                <w:bCs/>
                <w:sz w:val="18"/>
                <w:szCs w:val="18"/>
                <w:lang w:val="es-ES"/>
              </w:rPr>
            </w:pPr>
            <w:r w:rsidRPr="0071285F">
              <w:rPr>
                <w:b/>
                <w:bCs/>
                <w:sz w:val="18"/>
                <w:szCs w:val="18"/>
                <w:lang w:val="es-ES"/>
              </w:rPr>
              <w:t>Subtotal</w:t>
            </w:r>
          </w:p>
        </w:tc>
        <w:tc>
          <w:tcPr>
            <w:tcW w:w="705" w:type="pct"/>
            <w:tcBorders>
              <w:top w:val="single" w:sz="4" w:space="0" w:color="auto"/>
              <w:left w:val="nil"/>
              <w:bottom w:val="single" w:sz="4" w:space="0" w:color="auto"/>
              <w:right w:val="nil"/>
            </w:tcBorders>
            <w:shd w:val="clear" w:color="000000" w:fill="FFFFFF"/>
            <w:vAlign w:val="center"/>
          </w:tcPr>
          <w:p w14:paraId="5267A7BE" w14:textId="7EFCDB15" w:rsidR="00756C80" w:rsidRPr="001574E9" w:rsidRDefault="00756C80" w:rsidP="007C531C">
            <w:pPr>
              <w:pStyle w:val="TableParagraph"/>
              <w:spacing w:before="73"/>
              <w:ind w:right="114"/>
              <w:rPr>
                <w:b/>
                <w:bCs/>
                <w:sz w:val="18"/>
                <w:szCs w:val="18"/>
                <w:lang w:val="es-ES"/>
              </w:rPr>
            </w:pPr>
            <w:r w:rsidRPr="001574E9">
              <w:rPr>
                <w:b/>
                <w:bCs/>
                <w:sz w:val="18"/>
                <w:szCs w:val="18"/>
              </w:rPr>
              <w:t>2 639 146</w:t>
            </w:r>
          </w:p>
        </w:tc>
        <w:tc>
          <w:tcPr>
            <w:tcW w:w="563" w:type="pct"/>
            <w:tcBorders>
              <w:top w:val="single" w:sz="4" w:space="0" w:color="auto"/>
              <w:left w:val="nil"/>
              <w:bottom w:val="single" w:sz="4" w:space="0" w:color="auto"/>
              <w:right w:val="nil"/>
            </w:tcBorders>
            <w:shd w:val="clear" w:color="000000" w:fill="FFFFFF"/>
            <w:vAlign w:val="center"/>
          </w:tcPr>
          <w:p w14:paraId="6D9AF8EA" w14:textId="1BBF4CB7" w:rsidR="00756C80" w:rsidRPr="001574E9" w:rsidRDefault="00756C80" w:rsidP="007C531C">
            <w:pPr>
              <w:pStyle w:val="TableParagraph"/>
              <w:spacing w:before="73"/>
              <w:ind w:right="112"/>
              <w:rPr>
                <w:b/>
                <w:bCs/>
                <w:sz w:val="18"/>
                <w:szCs w:val="18"/>
                <w:lang w:val="es-ES"/>
              </w:rPr>
            </w:pPr>
            <w:r w:rsidRPr="001574E9">
              <w:rPr>
                <w:b/>
                <w:bCs/>
                <w:sz w:val="18"/>
                <w:szCs w:val="18"/>
              </w:rPr>
              <w:t>2 691 928</w:t>
            </w:r>
          </w:p>
        </w:tc>
        <w:tc>
          <w:tcPr>
            <w:tcW w:w="564" w:type="pct"/>
            <w:tcBorders>
              <w:top w:val="single" w:sz="4" w:space="0" w:color="auto"/>
              <w:left w:val="nil"/>
              <w:bottom w:val="single" w:sz="4" w:space="0" w:color="auto"/>
              <w:right w:val="nil"/>
            </w:tcBorders>
            <w:shd w:val="clear" w:color="000000" w:fill="FFFFFF"/>
            <w:vAlign w:val="center"/>
          </w:tcPr>
          <w:p w14:paraId="6D4C217D" w14:textId="252C1D7F" w:rsidR="00756C80" w:rsidRPr="001574E9" w:rsidRDefault="00756C80" w:rsidP="007C531C">
            <w:pPr>
              <w:pStyle w:val="TableParagraph"/>
              <w:spacing w:before="73"/>
              <w:ind w:right="112"/>
              <w:rPr>
                <w:b/>
                <w:bCs/>
                <w:sz w:val="18"/>
                <w:szCs w:val="18"/>
                <w:lang w:val="es-ES"/>
              </w:rPr>
            </w:pPr>
            <w:r w:rsidRPr="001574E9">
              <w:rPr>
                <w:b/>
                <w:bCs/>
                <w:sz w:val="18"/>
                <w:szCs w:val="18"/>
              </w:rPr>
              <w:t>2 745 767</w:t>
            </w:r>
          </w:p>
        </w:tc>
        <w:tc>
          <w:tcPr>
            <w:tcW w:w="547" w:type="pct"/>
            <w:tcBorders>
              <w:top w:val="single" w:sz="4" w:space="0" w:color="auto"/>
              <w:left w:val="nil"/>
              <w:bottom w:val="single" w:sz="4" w:space="0" w:color="auto"/>
              <w:right w:val="nil"/>
            </w:tcBorders>
            <w:shd w:val="clear" w:color="000000" w:fill="FFFFFF"/>
            <w:vAlign w:val="center"/>
          </w:tcPr>
          <w:p w14:paraId="1CADBB9D" w14:textId="14333644" w:rsidR="00756C80" w:rsidRPr="001574E9" w:rsidRDefault="00756C80" w:rsidP="007C531C">
            <w:pPr>
              <w:pStyle w:val="TableParagraph"/>
              <w:spacing w:before="73"/>
              <w:ind w:right="108"/>
              <w:rPr>
                <w:b/>
                <w:bCs/>
                <w:sz w:val="18"/>
                <w:szCs w:val="18"/>
                <w:lang w:val="es-ES"/>
              </w:rPr>
            </w:pPr>
            <w:r w:rsidRPr="001574E9">
              <w:rPr>
                <w:b/>
                <w:bCs/>
                <w:sz w:val="18"/>
                <w:szCs w:val="18"/>
              </w:rPr>
              <w:t>8 076 841</w:t>
            </w:r>
          </w:p>
        </w:tc>
        <w:tc>
          <w:tcPr>
            <w:tcW w:w="648" w:type="pct"/>
            <w:tcBorders>
              <w:top w:val="single" w:sz="4" w:space="0" w:color="auto"/>
              <w:left w:val="nil"/>
              <w:bottom w:val="single" w:sz="4" w:space="0" w:color="auto"/>
              <w:right w:val="nil"/>
            </w:tcBorders>
            <w:shd w:val="clear" w:color="auto" w:fill="E7E6E6" w:themeFill="background2"/>
            <w:vAlign w:val="center"/>
          </w:tcPr>
          <w:p w14:paraId="2D4F8D88" w14:textId="0BB5791E" w:rsidR="00756C80" w:rsidRPr="001574E9" w:rsidRDefault="00756C80" w:rsidP="007C531C">
            <w:pPr>
              <w:pStyle w:val="TableParagraph"/>
              <w:spacing w:before="73"/>
              <w:ind w:right="108"/>
              <w:rPr>
                <w:b/>
                <w:bCs/>
                <w:sz w:val="18"/>
                <w:szCs w:val="18"/>
                <w:lang w:val="es-ES"/>
              </w:rPr>
            </w:pPr>
            <w:r w:rsidRPr="001574E9">
              <w:rPr>
                <w:b/>
                <w:bCs/>
                <w:sz w:val="18"/>
                <w:szCs w:val="18"/>
              </w:rPr>
              <w:t>7 698 977</w:t>
            </w:r>
          </w:p>
        </w:tc>
      </w:tr>
      <w:tr w:rsidR="00F56D84" w:rsidRPr="0071285F" w14:paraId="79308A5C" w14:textId="2DC80C1F" w:rsidTr="007C531C">
        <w:trPr>
          <w:trHeight w:val="358"/>
        </w:trPr>
        <w:tc>
          <w:tcPr>
            <w:tcW w:w="1973" w:type="pct"/>
            <w:tcBorders>
              <w:top w:val="single" w:sz="4" w:space="0" w:color="000000"/>
            </w:tcBorders>
          </w:tcPr>
          <w:p w14:paraId="24ACD4A4" w14:textId="49EA4D07" w:rsidR="00756C80" w:rsidRPr="0071285F" w:rsidRDefault="00756C80" w:rsidP="00756C80">
            <w:pPr>
              <w:pStyle w:val="TableParagraph"/>
              <w:spacing w:before="76"/>
              <w:ind w:left="107" w:right="0"/>
              <w:jc w:val="left"/>
              <w:rPr>
                <w:b/>
                <w:bCs/>
                <w:sz w:val="18"/>
                <w:szCs w:val="18"/>
                <w:lang w:val="es-ES"/>
              </w:rPr>
            </w:pPr>
            <w:r w:rsidRPr="0071285F">
              <w:rPr>
                <w:b/>
                <w:bCs/>
                <w:sz w:val="18"/>
                <w:szCs w:val="18"/>
                <w:lang w:val="es-ES"/>
              </w:rPr>
              <w:t>Servicios contractuales</w:t>
            </w:r>
          </w:p>
        </w:tc>
        <w:tc>
          <w:tcPr>
            <w:tcW w:w="705" w:type="pct"/>
            <w:tcBorders>
              <w:top w:val="nil"/>
              <w:left w:val="nil"/>
              <w:bottom w:val="nil"/>
              <w:right w:val="nil"/>
            </w:tcBorders>
            <w:shd w:val="clear" w:color="000000" w:fill="FFFFFF"/>
            <w:vAlign w:val="center"/>
          </w:tcPr>
          <w:p w14:paraId="156670AC" w14:textId="77777777" w:rsidR="00756C80" w:rsidRPr="00756C80" w:rsidRDefault="00756C80" w:rsidP="007C531C">
            <w:pPr>
              <w:pStyle w:val="TableParagraph"/>
              <w:spacing w:before="0"/>
              <w:ind w:right="0"/>
              <w:rPr>
                <w:sz w:val="18"/>
                <w:szCs w:val="18"/>
                <w:lang w:val="es-ES"/>
              </w:rPr>
            </w:pPr>
          </w:p>
        </w:tc>
        <w:tc>
          <w:tcPr>
            <w:tcW w:w="563" w:type="pct"/>
            <w:tcBorders>
              <w:top w:val="nil"/>
              <w:left w:val="nil"/>
              <w:bottom w:val="nil"/>
              <w:right w:val="nil"/>
            </w:tcBorders>
            <w:shd w:val="clear" w:color="000000" w:fill="FFFFFF"/>
            <w:vAlign w:val="center"/>
          </w:tcPr>
          <w:p w14:paraId="15FD28D7" w14:textId="77777777" w:rsidR="00756C80" w:rsidRPr="00756C80" w:rsidRDefault="00756C80" w:rsidP="007C531C">
            <w:pPr>
              <w:pStyle w:val="TableParagraph"/>
              <w:spacing w:before="0"/>
              <w:ind w:right="0"/>
              <w:rPr>
                <w:sz w:val="18"/>
                <w:szCs w:val="18"/>
                <w:lang w:val="es-ES"/>
              </w:rPr>
            </w:pPr>
          </w:p>
        </w:tc>
        <w:tc>
          <w:tcPr>
            <w:tcW w:w="564" w:type="pct"/>
            <w:tcBorders>
              <w:top w:val="nil"/>
              <w:left w:val="nil"/>
              <w:bottom w:val="nil"/>
              <w:right w:val="nil"/>
            </w:tcBorders>
            <w:shd w:val="clear" w:color="000000" w:fill="FFFFFF"/>
            <w:vAlign w:val="center"/>
          </w:tcPr>
          <w:p w14:paraId="2C1475FB" w14:textId="77777777" w:rsidR="00756C80" w:rsidRPr="00756C80" w:rsidRDefault="00756C80" w:rsidP="007C531C">
            <w:pPr>
              <w:pStyle w:val="TableParagraph"/>
              <w:spacing w:before="0"/>
              <w:ind w:right="0"/>
              <w:rPr>
                <w:sz w:val="18"/>
                <w:szCs w:val="18"/>
                <w:lang w:val="es-ES"/>
              </w:rPr>
            </w:pPr>
          </w:p>
        </w:tc>
        <w:tc>
          <w:tcPr>
            <w:tcW w:w="547" w:type="pct"/>
            <w:tcBorders>
              <w:top w:val="nil"/>
              <w:left w:val="nil"/>
              <w:bottom w:val="nil"/>
              <w:right w:val="nil"/>
            </w:tcBorders>
            <w:shd w:val="clear" w:color="000000" w:fill="FFFFFF"/>
            <w:vAlign w:val="center"/>
          </w:tcPr>
          <w:p w14:paraId="27FEE8AA" w14:textId="77777777" w:rsidR="00756C80" w:rsidRPr="00756C80" w:rsidRDefault="00756C80" w:rsidP="007C531C">
            <w:pPr>
              <w:pStyle w:val="TableParagraph"/>
              <w:spacing w:before="0"/>
              <w:ind w:right="0"/>
              <w:rPr>
                <w:sz w:val="18"/>
                <w:szCs w:val="18"/>
                <w:lang w:val="es-ES"/>
              </w:rPr>
            </w:pPr>
          </w:p>
        </w:tc>
        <w:tc>
          <w:tcPr>
            <w:tcW w:w="648" w:type="pct"/>
            <w:tcBorders>
              <w:top w:val="nil"/>
              <w:left w:val="nil"/>
              <w:bottom w:val="nil"/>
              <w:right w:val="nil"/>
            </w:tcBorders>
            <w:shd w:val="clear" w:color="auto" w:fill="E7E6E6" w:themeFill="background2"/>
            <w:vAlign w:val="center"/>
          </w:tcPr>
          <w:p w14:paraId="6E85DD32" w14:textId="77777777" w:rsidR="00756C80" w:rsidRPr="00756C80" w:rsidRDefault="00756C80" w:rsidP="007C531C">
            <w:pPr>
              <w:pStyle w:val="TableParagraph"/>
              <w:spacing w:before="0"/>
              <w:ind w:right="0"/>
              <w:rPr>
                <w:sz w:val="18"/>
                <w:szCs w:val="18"/>
                <w:lang w:val="es-ES"/>
              </w:rPr>
            </w:pPr>
          </w:p>
        </w:tc>
      </w:tr>
      <w:tr w:rsidR="00F56D84" w:rsidRPr="0071285F" w14:paraId="2DD6E6AA" w14:textId="3CC35887" w:rsidTr="007C531C">
        <w:trPr>
          <w:trHeight w:val="354"/>
        </w:trPr>
        <w:tc>
          <w:tcPr>
            <w:tcW w:w="1973" w:type="pct"/>
          </w:tcPr>
          <w:p w14:paraId="5638EBFF" w14:textId="753B4E5C" w:rsidR="00756C80" w:rsidRPr="0071285F" w:rsidRDefault="00756C80" w:rsidP="00756C80">
            <w:pPr>
              <w:pStyle w:val="TableParagraph"/>
              <w:spacing w:before="72"/>
              <w:ind w:left="107" w:right="0"/>
              <w:jc w:val="left"/>
              <w:rPr>
                <w:sz w:val="18"/>
                <w:szCs w:val="18"/>
                <w:lang w:val="es-ES"/>
              </w:rPr>
            </w:pPr>
            <w:r w:rsidRPr="0071285F">
              <w:rPr>
                <w:sz w:val="18"/>
                <w:szCs w:val="18"/>
                <w:lang w:val="es-ES"/>
              </w:rPr>
              <w:t>Servicios contractuales. (traducciones y redacción de informes)</w:t>
            </w:r>
          </w:p>
        </w:tc>
        <w:tc>
          <w:tcPr>
            <w:tcW w:w="705" w:type="pct"/>
            <w:tcBorders>
              <w:top w:val="nil"/>
              <w:left w:val="nil"/>
              <w:bottom w:val="nil"/>
              <w:right w:val="nil"/>
            </w:tcBorders>
            <w:shd w:val="clear" w:color="000000" w:fill="FFFFFF"/>
            <w:vAlign w:val="center"/>
          </w:tcPr>
          <w:p w14:paraId="60C28A26" w14:textId="6F7DAC38" w:rsidR="00756C80" w:rsidRPr="00756C80" w:rsidRDefault="00756C80" w:rsidP="007C531C">
            <w:pPr>
              <w:pStyle w:val="TableParagraph"/>
              <w:spacing w:before="72"/>
              <w:ind w:right="113"/>
              <w:rPr>
                <w:sz w:val="18"/>
                <w:szCs w:val="18"/>
                <w:lang w:val="es-ES"/>
              </w:rPr>
            </w:pPr>
            <w:r w:rsidRPr="00756C80">
              <w:rPr>
                <w:sz w:val="18"/>
                <w:szCs w:val="18"/>
              </w:rPr>
              <w:t>101 544</w:t>
            </w:r>
          </w:p>
        </w:tc>
        <w:tc>
          <w:tcPr>
            <w:tcW w:w="563" w:type="pct"/>
            <w:tcBorders>
              <w:top w:val="nil"/>
              <w:left w:val="nil"/>
              <w:bottom w:val="nil"/>
              <w:right w:val="nil"/>
            </w:tcBorders>
            <w:shd w:val="clear" w:color="000000" w:fill="FFFFFF"/>
            <w:vAlign w:val="center"/>
          </w:tcPr>
          <w:p w14:paraId="223ABEF4" w14:textId="419E4CAE" w:rsidR="00756C80" w:rsidRPr="00756C80" w:rsidRDefault="00756C80" w:rsidP="007C531C">
            <w:pPr>
              <w:pStyle w:val="TableParagraph"/>
              <w:spacing w:before="72"/>
              <w:ind w:right="112"/>
              <w:rPr>
                <w:sz w:val="18"/>
                <w:szCs w:val="18"/>
                <w:lang w:val="es-ES"/>
              </w:rPr>
            </w:pPr>
            <w:r w:rsidRPr="00756C80">
              <w:rPr>
                <w:sz w:val="18"/>
                <w:szCs w:val="18"/>
              </w:rPr>
              <w:t>103 575</w:t>
            </w:r>
          </w:p>
        </w:tc>
        <w:tc>
          <w:tcPr>
            <w:tcW w:w="564" w:type="pct"/>
            <w:tcBorders>
              <w:top w:val="nil"/>
              <w:left w:val="nil"/>
              <w:bottom w:val="nil"/>
              <w:right w:val="nil"/>
            </w:tcBorders>
            <w:shd w:val="clear" w:color="000000" w:fill="FFFFFF"/>
            <w:vAlign w:val="center"/>
          </w:tcPr>
          <w:p w14:paraId="42BC66BD" w14:textId="55AFB5F0" w:rsidR="00756C80" w:rsidRPr="00756C80" w:rsidRDefault="00756C80" w:rsidP="007C531C">
            <w:pPr>
              <w:pStyle w:val="TableParagraph"/>
              <w:spacing w:before="72"/>
              <w:ind w:right="111"/>
              <w:rPr>
                <w:sz w:val="18"/>
                <w:szCs w:val="18"/>
                <w:lang w:val="es-ES"/>
              </w:rPr>
            </w:pPr>
            <w:r w:rsidRPr="00756C80">
              <w:rPr>
                <w:sz w:val="18"/>
                <w:szCs w:val="18"/>
              </w:rPr>
              <w:t>105 646</w:t>
            </w:r>
          </w:p>
        </w:tc>
        <w:tc>
          <w:tcPr>
            <w:tcW w:w="547" w:type="pct"/>
            <w:tcBorders>
              <w:top w:val="nil"/>
              <w:left w:val="nil"/>
              <w:bottom w:val="nil"/>
              <w:right w:val="nil"/>
            </w:tcBorders>
            <w:shd w:val="clear" w:color="000000" w:fill="FFFFFF"/>
            <w:vAlign w:val="center"/>
          </w:tcPr>
          <w:p w14:paraId="50BE412B" w14:textId="47C18D0E" w:rsidR="00756C80" w:rsidRPr="00756C80" w:rsidRDefault="00756C80" w:rsidP="007C531C">
            <w:pPr>
              <w:pStyle w:val="TableParagraph"/>
              <w:spacing w:before="72"/>
              <w:ind w:right="107"/>
              <w:rPr>
                <w:sz w:val="18"/>
                <w:szCs w:val="18"/>
                <w:lang w:val="es-ES"/>
              </w:rPr>
            </w:pPr>
            <w:r w:rsidRPr="00756C80">
              <w:rPr>
                <w:sz w:val="18"/>
                <w:szCs w:val="18"/>
              </w:rPr>
              <w:t>310 765</w:t>
            </w:r>
          </w:p>
        </w:tc>
        <w:tc>
          <w:tcPr>
            <w:tcW w:w="648" w:type="pct"/>
            <w:tcBorders>
              <w:top w:val="nil"/>
              <w:left w:val="nil"/>
              <w:bottom w:val="nil"/>
              <w:right w:val="nil"/>
            </w:tcBorders>
            <w:shd w:val="clear" w:color="auto" w:fill="E7E6E6" w:themeFill="background2"/>
            <w:vAlign w:val="center"/>
          </w:tcPr>
          <w:p w14:paraId="2D280730" w14:textId="674D3C68" w:rsidR="00756C80" w:rsidRPr="00756C80" w:rsidRDefault="00756C80" w:rsidP="007C531C">
            <w:pPr>
              <w:pStyle w:val="TableParagraph"/>
              <w:spacing w:before="72"/>
              <w:ind w:right="107"/>
              <w:rPr>
                <w:sz w:val="18"/>
                <w:szCs w:val="18"/>
                <w:lang w:val="es-ES"/>
              </w:rPr>
            </w:pPr>
            <w:r w:rsidRPr="00756C80">
              <w:rPr>
                <w:sz w:val="18"/>
                <w:szCs w:val="18"/>
              </w:rPr>
              <w:t>310 765</w:t>
            </w:r>
          </w:p>
        </w:tc>
      </w:tr>
      <w:tr w:rsidR="00F56D84" w:rsidRPr="0071285F" w14:paraId="060E77F0" w14:textId="3DA43CAE" w:rsidTr="007C531C">
        <w:trPr>
          <w:trHeight w:val="354"/>
        </w:trPr>
        <w:tc>
          <w:tcPr>
            <w:tcW w:w="1973" w:type="pct"/>
          </w:tcPr>
          <w:p w14:paraId="285BCBA5" w14:textId="591961A1" w:rsidR="00756C80" w:rsidRPr="0071285F" w:rsidRDefault="00756C80" w:rsidP="00756C80">
            <w:pPr>
              <w:pStyle w:val="TableParagraph"/>
              <w:spacing w:before="72"/>
              <w:ind w:left="107" w:right="0"/>
              <w:jc w:val="left"/>
              <w:rPr>
                <w:sz w:val="18"/>
                <w:szCs w:val="18"/>
                <w:lang w:val="es-ES"/>
              </w:rPr>
            </w:pPr>
            <w:r w:rsidRPr="0071285F">
              <w:rPr>
                <w:sz w:val="18"/>
                <w:szCs w:val="18"/>
                <w:lang w:val="es-ES"/>
              </w:rPr>
              <w:t>Servicios a los órganos rectores (traducción, interpretación)</w:t>
            </w:r>
          </w:p>
        </w:tc>
        <w:tc>
          <w:tcPr>
            <w:tcW w:w="705" w:type="pct"/>
            <w:tcBorders>
              <w:top w:val="nil"/>
              <w:left w:val="nil"/>
              <w:bottom w:val="nil"/>
              <w:right w:val="nil"/>
            </w:tcBorders>
            <w:shd w:val="clear" w:color="000000" w:fill="FFFFFF"/>
            <w:vAlign w:val="center"/>
          </w:tcPr>
          <w:p w14:paraId="64A04225" w14:textId="77777777" w:rsidR="00756C80" w:rsidRPr="00756C80" w:rsidRDefault="00756C80" w:rsidP="007C531C">
            <w:pPr>
              <w:pStyle w:val="TableParagraph"/>
              <w:spacing w:before="72"/>
              <w:ind w:right="113"/>
              <w:rPr>
                <w:sz w:val="18"/>
                <w:szCs w:val="18"/>
                <w:lang w:val="es-ES"/>
              </w:rPr>
            </w:pPr>
          </w:p>
        </w:tc>
        <w:tc>
          <w:tcPr>
            <w:tcW w:w="563" w:type="pct"/>
            <w:tcBorders>
              <w:top w:val="nil"/>
              <w:left w:val="nil"/>
              <w:bottom w:val="nil"/>
              <w:right w:val="nil"/>
            </w:tcBorders>
            <w:shd w:val="clear" w:color="000000" w:fill="FFFFFF"/>
            <w:vAlign w:val="center"/>
          </w:tcPr>
          <w:p w14:paraId="73167109" w14:textId="19135852" w:rsidR="00756C80" w:rsidRPr="00756C80" w:rsidRDefault="00756C80" w:rsidP="007C531C">
            <w:pPr>
              <w:pStyle w:val="TableParagraph"/>
              <w:spacing w:before="72"/>
              <w:ind w:right="111"/>
              <w:rPr>
                <w:sz w:val="18"/>
                <w:szCs w:val="18"/>
                <w:lang w:val="es-ES"/>
              </w:rPr>
            </w:pPr>
            <w:r w:rsidRPr="00756C80">
              <w:rPr>
                <w:sz w:val="18"/>
                <w:szCs w:val="18"/>
              </w:rPr>
              <w:t>0</w:t>
            </w:r>
          </w:p>
        </w:tc>
        <w:tc>
          <w:tcPr>
            <w:tcW w:w="564" w:type="pct"/>
            <w:tcBorders>
              <w:top w:val="nil"/>
              <w:left w:val="nil"/>
              <w:bottom w:val="nil"/>
              <w:right w:val="nil"/>
            </w:tcBorders>
            <w:shd w:val="clear" w:color="000000" w:fill="FFFFFF"/>
            <w:vAlign w:val="center"/>
          </w:tcPr>
          <w:p w14:paraId="3EFB602E" w14:textId="4AEC2BD6" w:rsidR="00756C80" w:rsidRPr="00756C80" w:rsidRDefault="00756C80" w:rsidP="007C531C">
            <w:pPr>
              <w:pStyle w:val="TableParagraph"/>
              <w:spacing w:before="72"/>
              <w:ind w:right="111"/>
              <w:rPr>
                <w:sz w:val="18"/>
                <w:szCs w:val="18"/>
                <w:lang w:val="es-ES"/>
              </w:rPr>
            </w:pPr>
            <w:r w:rsidRPr="00756C80">
              <w:rPr>
                <w:sz w:val="18"/>
                <w:szCs w:val="18"/>
              </w:rPr>
              <w:t>345 814</w:t>
            </w:r>
          </w:p>
        </w:tc>
        <w:tc>
          <w:tcPr>
            <w:tcW w:w="547" w:type="pct"/>
            <w:tcBorders>
              <w:top w:val="nil"/>
              <w:left w:val="nil"/>
              <w:bottom w:val="nil"/>
              <w:right w:val="nil"/>
            </w:tcBorders>
            <w:shd w:val="clear" w:color="000000" w:fill="FFFFFF"/>
            <w:vAlign w:val="center"/>
          </w:tcPr>
          <w:p w14:paraId="4CA58C91" w14:textId="6C072AD4" w:rsidR="00756C80" w:rsidRPr="00756C80" w:rsidRDefault="00756C80" w:rsidP="007C531C">
            <w:pPr>
              <w:pStyle w:val="TableParagraph"/>
              <w:spacing w:before="72"/>
              <w:ind w:right="107"/>
              <w:rPr>
                <w:sz w:val="18"/>
                <w:szCs w:val="18"/>
                <w:lang w:val="es-ES"/>
              </w:rPr>
            </w:pPr>
            <w:r w:rsidRPr="00756C80">
              <w:rPr>
                <w:sz w:val="18"/>
                <w:szCs w:val="18"/>
              </w:rPr>
              <w:t>345 814</w:t>
            </w:r>
          </w:p>
        </w:tc>
        <w:tc>
          <w:tcPr>
            <w:tcW w:w="648" w:type="pct"/>
            <w:tcBorders>
              <w:top w:val="nil"/>
              <w:left w:val="nil"/>
              <w:bottom w:val="nil"/>
              <w:right w:val="nil"/>
            </w:tcBorders>
            <w:shd w:val="clear" w:color="auto" w:fill="E7E6E6" w:themeFill="background2"/>
            <w:vAlign w:val="center"/>
          </w:tcPr>
          <w:p w14:paraId="60B8B108" w14:textId="6A03045E" w:rsidR="00756C80" w:rsidRPr="00756C80" w:rsidRDefault="00756C80" w:rsidP="007C531C">
            <w:pPr>
              <w:pStyle w:val="TableParagraph"/>
              <w:spacing w:before="72"/>
              <w:ind w:right="107"/>
              <w:rPr>
                <w:sz w:val="18"/>
                <w:szCs w:val="18"/>
                <w:lang w:val="es-ES"/>
              </w:rPr>
            </w:pPr>
            <w:r w:rsidRPr="00756C80">
              <w:rPr>
                <w:sz w:val="18"/>
                <w:szCs w:val="18"/>
              </w:rPr>
              <w:t>345 814</w:t>
            </w:r>
          </w:p>
        </w:tc>
      </w:tr>
      <w:tr w:rsidR="00F56D84" w:rsidRPr="0071285F" w14:paraId="2A8ADE31" w14:textId="4B2C7B28" w:rsidTr="007C531C">
        <w:trPr>
          <w:trHeight w:val="353"/>
        </w:trPr>
        <w:tc>
          <w:tcPr>
            <w:tcW w:w="1973" w:type="pct"/>
          </w:tcPr>
          <w:p w14:paraId="741BDCD2" w14:textId="170A6187" w:rsidR="00756C80" w:rsidRPr="0071285F" w:rsidRDefault="00756C80" w:rsidP="00756C80">
            <w:pPr>
              <w:pStyle w:val="TableParagraph"/>
              <w:spacing w:before="72"/>
              <w:ind w:left="107" w:right="0"/>
              <w:jc w:val="left"/>
              <w:rPr>
                <w:sz w:val="18"/>
                <w:szCs w:val="18"/>
                <w:lang w:val="es-ES"/>
              </w:rPr>
            </w:pPr>
            <w:r w:rsidRPr="0071285F">
              <w:rPr>
                <w:sz w:val="18"/>
                <w:szCs w:val="18"/>
                <w:lang w:val="es-ES"/>
              </w:rPr>
              <w:t>Producción de material y documentación informativos</w:t>
            </w:r>
          </w:p>
        </w:tc>
        <w:tc>
          <w:tcPr>
            <w:tcW w:w="705" w:type="pct"/>
            <w:tcBorders>
              <w:top w:val="nil"/>
              <w:left w:val="nil"/>
              <w:right w:val="nil"/>
            </w:tcBorders>
            <w:shd w:val="clear" w:color="000000" w:fill="FFFFFF"/>
            <w:vAlign w:val="center"/>
          </w:tcPr>
          <w:p w14:paraId="6BF34BB0" w14:textId="6AE0B7DE" w:rsidR="00756C80" w:rsidRPr="00756C80" w:rsidRDefault="00756C80" w:rsidP="007C531C">
            <w:pPr>
              <w:pStyle w:val="TableParagraph"/>
              <w:spacing w:before="72"/>
              <w:ind w:right="113"/>
              <w:rPr>
                <w:sz w:val="18"/>
                <w:szCs w:val="18"/>
                <w:lang w:val="es-ES"/>
              </w:rPr>
            </w:pPr>
            <w:r w:rsidRPr="00756C80">
              <w:rPr>
                <w:sz w:val="18"/>
                <w:szCs w:val="18"/>
              </w:rPr>
              <w:t>14 359</w:t>
            </w:r>
          </w:p>
        </w:tc>
        <w:tc>
          <w:tcPr>
            <w:tcW w:w="563" w:type="pct"/>
            <w:tcBorders>
              <w:top w:val="nil"/>
              <w:left w:val="nil"/>
              <w:right w:val="nil"/>
            </w:tcBorders>
            <w:shd w:val="clear" w:color="000000" w:fill="FFFFFF"/>
            <w:vAlign w:val="center"/>
          </w:tcPr>
          <w:p w14:paraId="6FAB9240" w14:textId="2F2113AC" w:rsidR="00756C80" w:rsidRPr="00756C80" w:rsidRDefault="00756C80" w:rsidP="007C531C">
            <w:pPr>
              <w:pStyle w:val="TableParagraph"/>
              <w:spacing w:before="72"/>
              <w:ind w:right="112"/>
              <w:rPr>
                <w:sz w:val="18"/>
                <w:szCs w:val="18"/>
                <w:lang w:val="es-ES"/>
              </w:rPr>
            </w:pPr>
            <w:r w:rsidRPr="00756C80">
              <w:rPr>
                <w:sz w:val="18"/>
                <w:szCs w:val="18"/>
              </w:rPr>
              <w:t>14 646</w:t>
            </w:r>
          </w:p>
        </w:tc>
        <w:tc>
          <w:tcPr>
            <w:tcW w:w="564" w:type="pct"/>
            <w:tcBorders>
              <w:top w:val="nil"/>
              <w:left w:val="nil"/>
              <w:right w:val="nil"/>
            </w:tcBorders>
            <w:shd w:val="clear" w:color="000000" w:fill="FFFFFF"/>
            <w:vAlign w:val="center"/>
          </w:tcPr>
          <w:p w14:paraId="24169012" w14:textId="4DAC63A4" w:rsidR="00756C80" w:rsidRPr="00756C80" w:rsidRDefault="00756C80" w:rsidP="007C531C">
            <w:pPr>
              <w:pStyle w:val="TableParagraph"/>
              <w:spacing w:before="72"/>
              <w:ind w:right="111"/>
              <w:rPr>
                <w:sz w:val="18"/>
                <w:szCs w:val="18"/>
                <w:lang w:val="es-ES"/>
              </w:rPr>
            </w:pPr>
            <w:r w:rsidRPr="00756C80">
              <w:rPr>
                <w:sz w:val="18"/>
                <w:szCs w:val="18"/>
              </w:rPr>
              <w:t>14 939</w:t>
            </w:r>
          </w:p>
        </w:tc>
        <w:tc>
          <w:tcPr>
            <w:tcW w:w="547" w:type="pct"/>
            <w:tcBorders>
              <w:top w:val="nil"/>
              <w:left w:val="nil"/>
              <w:right w:val="nil"/>
            </w:tcBorders>
            <w:shd w:val="clear" w:color="000000" w:fill="FFFFFF"/>
            <w:vAlign w:val="center"/>
          </w:tcPr>
          <w:p w14:paraId="10A1CEE5" w14:textId="2667F69F" w:rsidR="00756C80" w:rsidRPr="00756C80" w:rsidRDefault="00756C80" w:rsidP="007C531C">
            <w:pPr>
              <w:pStyle w:val="TableParagraph"/>
              <w:spacing w:before="72"/>
              <w:ind w:right="107"/>
              <w:rPr>
                <w:sz w:val="18"/>
                <w:szCs w:val="18"/>
                <w:lang w:val="es-ES"/>
              </w:rPr>
            </w:pPr>
            <w:r w:rsidRPr="00756C80">
              <w:rPr>
                <w:sz w:val="18"/>
                <w:szCs w:val="18"/>
              </w:rPr>
              <w:t>43 943</w:t>
            </w:r>
          </w:p>
        </w:tc>
        <w:tc>
          <w:tcPr>
            <w:tcW w:w="648" w:type="pct"/>
            <w:tcBorders>
              <w:top w:val="nil"/>
              <w:left w:val="nil"/>
              <w:right w:val="nil"/>
            </w:tcBorders>
            <w:shd w:val="clear" w:color="auto" w:fill="E7E6E6" w:themeFill="background2"/>
            <w:vAlign w:val="center"/>
          </w:tcPr>
          <w:p w14:paraId="047D98D5" w14:textId="7D6CE9A8" w:rsidR="00756C80" w:rsidRPr="00756C80" w:rsidRDefault="00756C80" w:rsidP="007C531C">
            <w:pPr>
              <w:pStyle w:val="TableParagraph"/>
              <w:spacing w:before="72"/>
              <w:ind w:right="107"/>
              <w:rPr>
                <w:sz w:val="18"/>
                <w:szCs w:val="18"/>
                <w:lang w:val="es-ES"/>
              </w:rPr>
            </w:pPr>
            <w:r w:rsidRPr="00756C80">
              <w:rPr>
                <w:sz w:val="18"/>
                <w:szCs w:val="18"/>
              </w:rPr>
              <w:t>43 943</w:t>
            </w:r>
          </w:p>
        </w:tc>
      </w:tr>
      <w:tr w:rsidR="00F56D84" w:rsidRPr="0071285F" w14:paraId="007BC317" w14:textId="062517B4" w:rsidTr="007C531C">
        <w:trPr>
          <w:trHeight w:val="354"/>
        </w:trPr>
        <w:tc>
          <w:tcPr>
            <w:tcW w:w="1973" w:type="pct"/>
          </w:tcPr>
          <w:p w14:paraId="59E1B8AC" w14:textId="4113F0D8" w:rsidR="00756C80" w:rsidRPr="0071285F" w:rsidRDefault="00756C80" w:rsidP="00756C80">
            <w:pPr>
              <w:pStyle w:val="TableParagraph"/>
              <w:spacing w:before="72"/>
              <w:ind w:left="107" w:right="0"/>
              <w:jc w:val="left"/>
              <w:rPr>
                <w:color w:val="EE0000"/>
                <w:sz w:val="18"/>
                <w:szCs w:val="18"/>
                <w:lang w:val="es-ES"/>
              </w:rPr>
            </w:pPr>
            <w:r w:rsidRPr="0071285F">
              <w:rPr>
                <w:color w:val="EE0000"/>
                <w:sz w:val="18"/>
                <w:szCs w:val="18"/>
                <w:lang w:val="es-ES"/>
              </w:rPr>
              <w:t>Análisis de los informes nacionales</w:t>
            </w:r>
          </w:p>
        </w:tc>
        <w:tc>
          <w:tcPr>
            <w:tcW w:w="705" w:type="pct"/>
            <w:tcBorders>
              <w:left w:val="nil"/>
              <w:right w:val="nil"/>
            </w:tcBorders>
            <w:shd w:val="clear" w:color="000000" w:fill="FFFFFF"/>
            <w:vAlign w:val="center"/>
          </w:tcPr>
          <w:p w14:paraId="43767E8B" w14:textId="564CBF33" w:rsidR="00756C80" w:rsidRPr="00F56D84" w:rsidRDefault="00756C80" w:rsidP="007C531C">
            <w:pPr>
              <w:pStyle w:val="TableParagraph"/>
              <w:spacing w:before="72"/>
              <w:ind w:right="113"/>
              <w:rPr>
                <w:color w:val="EE0000"/>
                <w:sz w:val="18"/>
                <w:szCs w:val="18"/>
                <w:lang w:val="es-ES"/>
              </w:rPr>
            </w:pPr>
            <w:r w:rsidRPr="00F56D84">
              <w:rPr>
                <w:color w:val="EE0000"/>
                <w:sz w:val="18"/>
                <w:szCs w:val="18"/>
              </w:rPr>
              <w:t>0</w:t>
            </w:r>
          </w:p>
        </w:tc>
        <w:tc>
          <w:tcPr>
            <w:tcW w:w="563" w:type="pct"/>
            <w:tcBorders>
              <w:left w:val="nil"/>
              <w:right w:val="nil"/>
            </w:tcBorders>
            <w:shd w:val="clear" w:color="000000" w:fill="FFFFFF"/>
            <w:vAlign w:val="center"/>
          </w:tcPr>
          <w:p w14:paraId="33E16F17" w14:textId="594FFA64" w:rsidR="00756C80" w:rsidRPr="00F56D84" w:rsidRDefault="00756C80" w:rsidP="007C531C">
            <w:pPr>
              <w:pStyle w:val="TableParagraph"/>
              <w:spacing w:before="72"/>
              <w:ind w:right="112"/>
              <w:rPr>
                <w:color w:val="EE0000"/>
                <w:sz w:val="18"/>
                <w:szCs w:val="18"/>
                <w:lang w:val="es-ES"/>
              </w:rPr>
            </w:pPr>
            <w:r w:rsidRPr="00F56D84">
              <w:rPr>
                <w:color w:val="EE0000"/>
                <w:sz w:val="18"/>
                <w:szCs w:val="18"/>
              </w:rPr>
              <w:t>0</w:t>
            </w:r>
          </w:p>
        </w:tc>
        <w:tc>
          <w:tcPr>
            <w:tcW w:w="564" w:type="pct"/>
            <w:tcBorders>
              <w:left w:val="nil"/>
              <w:right w:val="nil"/>
            </w:tcBorders>
            <w:shd w:val="clear" w:color="000000" w:fill="FFFFFF"/>
            <w:vAlign w:val="center"/>
          </w:tcPr>
          <w:p w14:paraId="6A6FA1F7" w14:textId="49EF0D29" w:rsidR="00756C80" w:rsidRPr="00F56D84" w:rsidRDefault="00756C80" w:rsidP="007C531C">
            <w:pPr>
              <w:pStyle w:val="TableParagraph"/>
              <w:spacing w:before="72"/>
              <w:ind w:right="111"/>
              <w:rPr>
                <w:color w:val="EE0000"/>
                <w:sz w:val="18"/>
                <w:szCs w:val="18"/>
                <w:lang w:val="es-ES"/>
              </w:rPr>
            </w:pPr>
            <w:r w:rsidRPr="00F56D84">
              <w:rPr>
                <w:color w:val="EE0000"/>
                <w:sz w:val="18"/>
                <w:szCs w:val="18"/>
              </w:rPr>
              <w:t>56 000</w:t>
            </w:r>
          </w:p>
        </w:tc>
        <w:tc>
          <w:tcPr>
            <w:tcW w:w="547" w:type="pct"/>
            <w:tcBorders>
              <w:left w:val="nil"/>
              <w:right w:val="nil"/>
            </w:tcBorders>
            <w:shd w:val="clear" w:color="000000" w:fill="FFFFFF"/>
            <w:vAlign w:val="center"/>
          </w:tcPr>
          <w:p w14:paraId="57A56E0D" w14:textId="7ED3FB8D" w:rsidR="00756C80" w:rsidRPr="00F56D84" w:rsidRDefault="00756C80" w:rsidP="007C531C">
            <w:pPr>
              <w:pStyle w:val="TableParagraph"/>
              <w:spacing w:before="72"/>
              <w:ind w:right="107"/>
              <w:rPr>
                <w:color w:val="EE0000"/>
                <w:sz w:val="18"/>
                <w:szCs w:val="18"/>
                <w:lang w:val="es-ES"/>
              </w:rPr>
            </w:pPr>
            <w:r w:rsidRPr="00F56D84">
              <w:rPr>
                <w:color w:val="EE0000"/>
                <w:sz w:val="18"/>
                <w:szCs w:val="18"/>
              </w:rPr>
              <w:t>56 000</w:t>
            </w:r>
          </w:p>
        </w:tc>
        <w:tc>
          <w:tcPr>
            <w:tcW w:w="648" w:type="pct"/>
            <w:tcBorders>
              <w:left w:val="nil"/>
              <w:right w:val="nil"/>
            </w:tcBorders>
            <w:shd w:val="clear" w:color="auto" w:fill="E7E6E6" w:themeFill="background2"/>
            <w:vAlign w:val="center"/>
          </w:tcPr>
          <w:p w14:paraId="580B113B" w14:textId="256655D2" w:rsidR="00756C80" w:rsidRPr="00F56D84" w:rsidRDefault="00756C80" w:rsidP="007C531C">
            <w:pPr>
              <w:pStyle w:val="TableParagraph"/>
              <w:spacing w:before="72"/>
              <w:ind w:right="107"/>
              <w:rPr>
                <w:color w:val="EE0000"/>
                <w:sz w:val="18"/>
                <w:szCs w:val="18"/>
                <w:lang w:val="es-ES"/>
              </w:rPr>
            </w:pPr>
            <w:r w:rsidRPr="00F56D84">
              <w:rPr>
                <w:color w:val="EE0000"/>
                <w:sz w:val="18"/>
                <w:szCs w:val="18"/>
              </w:rPr>
              <w:t>56 000</w:t>
            </w:r>
          </w:p>
        </w:tc>
      </w:tr>
      <w:tr w:rsidR="00F56D84" w:rsidRPr="0071285F" w14:paraId="69F18CE7" w14:textId="2CC6FC49" w:rsidTr="007C531C">
        <w:trPr>
          <w:trHeight w:val="354"/>
        </w:trPr>
        <w:tc>
          <w:tcPr>
            <w:tcW w:w="1973" w:type="pct"/>
          </w:tcPr>
          <w:p w14:paraId="174FAF51" w14:textId="4601CCA5" w:rsidR="00756C80" w:rsidRPr="0071285F" w:rsidRDefault="00756C80" w:rsidP="00756C80">
            <w:pPr>
              <w:pStyle w:val="TableParagraph"/>
              <w:spacing w:before="72"/>
              <w:ind w:left="107" w:right="0"/>
              <w:jc w:val="left"/>
              <w:rPr>
                <w:color w:val="EE0000"/>
                <w:sz w:val="18"/>
                <w:szCs w:val="18"/>
                <w:lang w:val="es-ES"/>
              </w:rPr>
            </w:pPr>
            <w:r w:rsidRPr="0071285F">
              <w:rPr>
                <w:color w:val="EE0000"/>
                <w:sz w:val="18"/>
                <w:szCs w:val="18"/>
                <w:lang w:val="es-ES"/>
              </w:rPr>
              <w:t>Transición y mantenimiento del proceso de elaboración de informes nacionales en línea</w:t>
            </w:r>
          </w:p>
        </w:tc>
        <w:tc>
          <w:tcPr>
            <w:tcW w:w="705" w:type="pct"/>
            <w:tcBorders>
              <w:left w:val="nil"/>
              <w:right w:val="nil"/>
            </w:tcBorders>
            <w:shd w:val="clear" w:color="000000" w:fill="FFFFFF"/>
            <w:vAlign w:val="center"/>
          </w:tcPr>
          <w:p w14:paraId="67056EB2" w14:textId="62ADD374" w:rsidR="00756C80" w:rsidRPr="00F56D84" w:rsidRDefault="00756C80" w:rsidP="007C531C">
            <w:pPr>
              <w:pStyle w:val="TableParagraph"/>
              <w:spacing w:before="72"/>
              <w:ind w:right="113"/>
              <w:rPr>
                <w:color w:val="EE0000"/>
                <w:sz w:val="18"/>
                <w:szCs w:val="18"/>
                <w:lang w:val="es-ES"/>
              </w:rPr>
            </w:pPr>
            <w:r w:rsidRPr="00F56D84">
              <w:rPr>
                <w:color w:val="EE0000"/>
                <w:sz w:val="18"/>
                <w:szCs w:val="18"/>
              </w:rPr>
              <w:t>17 300</w:t>
            </w:r>
          </w:p>
        </w:tc>
        <w:tc>
          <w:tcPr>
            <w:tcW w:w="563" w:type="pct"/>
            <w:tcBorders>
              <w:left w:val="nil"/>
              <w:right w:val="nil"/>
            </w:tcBorders>
            <w:shd w:val="clear" w:color="000000" w:fill="FFFFFF"/>
            <w:vAlign w:val="center"/>
          </w:tcPr>
          <w:p w14:paraId="56748C50" w14:textId="2FE0B575" w:rsidR="00756C80" w:rsidRPr="00F56D84" w:rsidRDefault="00756C80" w:rsidP="007C531C">
            <w:pPr>
              <w:pStyle w:val="TableParagraph"/>
              <w:spacing w:before="72"/>
              <w:ind w:right="112"/>
              <w:rPr>
                <w:color w:val="EE0000"/>
                <w:sz w:val="18"/>
                <w:szCs w:val="18"/>
                <w:lang w:val="es-ES"/>
              </w:rPr>
            </w:pPr>
            <w:r w:rsidRPr="00F56D84">
              <w:rPr>
                <w:color w:val="EE0000"/>
                <w:sz w:val="18"/>
                <w:szCs w:val="18"/>
              </w:rPr>
              <w:t>4 600</w:t>
            </w:r>
          </w:p>
        </w:tc>
        <w:tc>
          <w:tcPr>
            <w:tcW w:w="564" w:type="pct"/>
            <w:tcBorders>
              <w:left w:val="nil"/>
              <w:right w:val="nil"/>
            </w:tcBorders>
            <w:shd w:val="clear" w:color="000000" w:fill="FFFFFF"/>
            <w:vAlign w:val="center"/>
          </w:tcPr>
          <w:p w14:paraId="5037B73F" w14:textId="7F06C0EA" w:rsidR="00756C80" w:rsidRPr="00F56D84" w:rsidRDefault="00756C80" w:rsidP="007C531C">
            <w:pPr>
              <w:pStyle w:val="TableParagraph"/>
              <w:spacing w:before="72"/>
              <w:ind w:right="111"/>
              <w:rPr>
                <w:color w:val="EE0000"/>
                <w:sz w:val="18"/>
                <w:szCs w:val="18"/>
                <w:lang w:val="es-ES"/>
              </w:rPr>
            </w:pPr>
            <w:r w:rsidRPr="00F56D84">
              <w:rPr>
                <w:color w:val="EE0000"/>
                <w:sz w:val="18"/>
                <w:szCs w:val="18"/>
              </w:rPr>
              <w:t>4 600</w:t>
            </w:r>
          </w:p>
        </w:tc>
        <w:tc>
          <w:tcPr>
            <w:tcW w:w="547" w:type="pct"/>
            <w:tcBorders>
              <w:left w:val="nil"/>
              <w:right w:val="nil"/>
            </w:tcBorders>
            <w:shd w:val="clear" w:color="000000" w:fill="FFFFFF"/>
            <w:vAlign w:val="center"/>
          </w:tcPr>
          <w:p w14:paraId="047DD218" w14:textId="15549F6B" w:rsidR="00756C80" w:rsidRPr="00F56D84" w:rsidRDefault="00756C80" w:rsidP="007C531C">
            <w:pPr>
              <w:pStyle w:val="TableParagraph"/>
              <w:spacing w:before="72"/>
              <w:ind w:right="107"/>
              <w:rPr>
                <w:color w:val="EE0000"/>
                <w:sz w:val="18"/>
                <w:szCs w:val="18"/>
                <w:lang w:val="es-ES"/>
              </w:rPr>
            </w:pPr>
            <w:r w:rsidRPr="00F56D84">
              <w:rPr>
                <w:color w:val="EE0000"/>
                <w:sz w:val="18"/>
                <w:szCs w:val="18"/>
              </w:rPr>
              <w:t>26 500</w:t>
            </w:r>
          </w:p>
        </w:tc>
        <w:tc>
          <w:tcPr>
            <w:tcW w:w="648" w:type="pct"/>
            <w:tcBorders>
              <w:left w:val="nil"/>
              <w:right w:val="nil"/>
            </w:tcBorders>
            <w:shd w:val="clear" w:color="auto" w:fill="E7E6E6" w:themeFill="background2"/>
            <w:vAlign w:val="center"/>
          </w:tcPr>
          <w:p w14:paraId="68C93610" w14:textId="6A7499CB" w:rsidR="00756C80" w:rsidRPr="00F56D84" w:rsidRDefault="00756C80" w:rsidP="007C531C">
            <w:pPr>
              <w:pStyle w:val="TableParagraph"/>
              <w:spacing w:before="72"/>
              <w:ind w:right="107"/>
              <w:rPr>
                <w:color w:val="EE0000"/>
                <w:sz w:val="18"/>
                <w:szCs w:val="18"/>
                <w:lang w:val="es-ES"/>
              </w:rPr>
            </w:pPr>
            <w:r w:rsidRPr="00F56D84">
              <w:rPr>
                <w:color w:val="EE0000"/>
                <w:sz w:val="18"/>
                <w:szCs w:val="18"/>
              </w:rPr>
              <w:t>51 800</w:t>
            </w:r>
          </w:p>
        </w:tc>
      </w:tr>
      <w:tr w:rsidR="00F56D84" w:rsidRPr="0071285F" w14:paraId="6D712AAE" w14:textId="1DECC402" w:rsidTr="007C531C">
        <w:trPr>
          <w:trHeight w:val="354"/>
        </w:trPr>
        <w:tc>
          <w:tcPr>
            <w:tcW w:w="1973" w:type="pct"/>
          </w:tcPr>
          <w:p w14:paraId="65016422" w14:textId="101B58DF" w:rsidR="00756C80" w:rsidRPr="0071285F" w:rsidRDefault="00756C80" w:rsidP="00756C80">
            <w:pPr>
              <w:pStyle w:val="TableParagraph"/>
              <w:spacing w:before="72"/>
              <w:ind w:left="107" w:right="0"/>
              <w:jc w:val="left"/>
              <w:rPr>
                <w:color w:val="EE0000"/>
                <w:sz w:val="18"/>
                <w:szCs w:val="18"/>
                <w:lang w:val="es-ES"/>
              </w:rPr>
            </w:pPr>
            <w:r w:rsidRPr="0071285F">
              <w:rPr>
                <w:color w:val="EE0000"/>
                <w:sz w:val="18"/>
                <w:szCs w:val="18"/>
                <w:lang w:val="es-ES"/>
              </w:rPr>
              <w:t xml:space="preserve">Gestión de la base de datos de las especies incluidas en la CMS </w:t>
            </w:r>
          </w:p>
        </w:tc>
        <w:tc>
          <w:tcPr>
            <w:tcW w:w="705" w:type="pct"/>
            <w:tcBorders>
              <w:left w:val="nil"/>
              <w:right w:val="nil"/>
            </w:tcBorders>
            <w:shd w:val="clear" w:color="000000" w:fill="FFFFFF"/>
            <w:vAlign w:val="center"/>
          </w:tcPr>
          <w:p w14:paraId="016B4D76" w14:textId="3CD04228" w:rsidR="00756C80" w:rsidRPr="00F56D84" w:rsidRDefault="00756C80" w:rsidP="007C531C">
            <w:pPr>
              <w:pStyle w:val="TableParagraph"/>
              <w:spacing w:before="72"/>
              <w:ind w:right="113"/>
              <w:rPr>
                <w:color w:val="EE0000"/>
                <w:sz w:val="18"/>
                <w:szCs w:val="18"/>
                <w:lang w:val="es-ES"/>
              </w:rPr>
            </w:pPr>
            <w:r w:rsidRPr="00F56D84">
              <w:rPr>
                <w:color w:val="EE0000"/>
                <w:sz w:val="18"/>
                <w:szCs w:val="18"/>
              </w:rPr>
              <w:t>15 450</w:t>
            </w:r>
          </w:p>
        </w:tc>
        <w:tc>
          <w:tcPr>
            <w:tcW w:w="563" w:type="pct"/>
            <w:tcBorders>
              <w:left w:val="nil"/>
              <w:right w:val="nil"/>
            </w:tcBorders>
            <w:shd w:val="clear" w:color="000000" w:fill="FFFFFF"/>
            <w:vAlign w:val="center"/>
          </w:tcPr>
          <w:p w14:paraId="0C876AEE" w14:textId="7C160E9C" w:rsidR="00756C80" w:rsidRPr="00F56D84" w:rsidRDefault="00756C80" w:rsidP="007C531C">
            <w:pPr>
              <w:pStyle w:val="TableParagraph"/>
              <w:spacing w:before="72"/>
              <w:ind w:right="112"/>
              <w:rPr>
                <w:color w:val="EE0000"/>
                <w:sz w:val="18"/>
                <w:szCs w:val="18"/>
                <w:lang w:val="es-ES"/>
              </w:rPr>
            </w:pPr>
            <w:r w:rsidRPr="00F56D84">
              <w:rPr>
                <w:color w:val="EE0000"/>
                <w:sz w:val="18"/>
                <w:szCs w:val="18"/>
              </w:rPr>
              <w:t>15 450</w:t>
            </w:r>
          </w:p>
        </w:tc>
        <w:tc>
          <w:tcPr>
            <w:tcW w:w="564" w:type="pct"/>
            <w:tcBorders>
              <w:left w:val="nil"/>
              <w:right w:val="nil"/>
            </w:tcBorders>
            <w:shd w:val="clear" w:color="000000" w:fill="FFFFFF"/>
            <w:vAlign w:val="center"/>
          </w:tcPr>
          <w:p w14:paraId="421DF5BE" w14:textId="0585BE8A" w:rsidR="00756C80" w:rsidRPr="00F56D84" w:rsidRDefault="00756C80" w:rsidP="007C531C">
            <w:pPr>
              <w:pStyle w:val="TableParagraph"/>
              <w:spacing w:before="72"/>
              <w:ind w:right="111"/>
              <w:rPr>
                <w:color w:val="EE0000"/>
                <w:sz w:val="18"/>
                <w:szCs w:val="18"/>
                <w:lang w:val="es-ES"/>
              </w:rPr>
            </w:pPr>
            <w:r w:rsidRPr="00F56D84">
              <w:rPr>
                <w:color w:val="EE0000"/>
                <w:sz w:val="18"/>
                <w:szCs w:val="18"/>
              </w:rPr>
              <w:t>5 150</w:t>
            </w:r>
          </w:p>
        </w:tc>
        <w:tc>
          <w:tcPr>
            <w:tcW w:w="547" w:type="pct"/>
            <w:tcBorders>
              <w:left w:val="nil"/>
              <w:right w:val="nil"/>
            </w:tcBorders>
            <w:shd w:val="clear" w:color="000000" w:fill="FFFFFF"/>
            <w:vAlign w:val="center"/>
          </w:tcPr>
          <w:p w14:paraId="126951BB" w14:textId="40151BCB" w:rsidR="00756C80" w:rsidRPr="00F56D84" w:rsidRDefault="00756C80" w:rsidP="007C531C">
            <w:pPr>
              <w:pStyle w:val="TableParagraph"/>
              <w:spacing w:before="72"/>
              <w:ind w:right="107"/>
              <w:rPr>
                <w:color w:val="EE0000"/>
                <w:sz w:val="18"/>
                <w:szCs w:val="18"/>
                <w:lang w:val="es-ES"/>
              </w:rPr>
            </w:pPr>
            <w:r w:rsidRPr="00F56D84">
              <w:rPr>
                <w:color w:val="EE0000"/>
                <w:sz w:val="18"/>
                <w:szCs w:val="18"/>
              </w:rPr>
              <w:t>36 050</w:t>
            </w:r>
          </w:p>
        </w:tc>
        <w:tc>
          <w:tcPr>
            <w:tcW w:w="648" w:type="pct"/>
            <w:tcBorders>
              <w:left w:val="nil"/>
              <w:right w:val="nil"/>
            </w:tcBorders>
            <w:shd w:val="clear" w:color="auto" w:fill="E7E6E6" w:themeFill="background2"/>
            <w:vAlign w:val="center"/>
          </w:tcPr>
          <w:p w14:paraId="1F283BC6" w14:textId="04D80933" w:rsidR="00756C80" w:rsidRPr="00F56D84" w:rsidRDefault="00756C80" w:rsidP="007C531C">
            <w:pPr>
              <w:pStyle w:val="TableParagraph"/>
              <w:spacing w:before="72"/>
              <w:ind w:right="107"/>
              <w:rPr>
                <w:color w:val="EE0000"/>
                <w:sz w:val="18"/>
                <w:szCs w:val="18"/>
                <w:lang w:val="es-ES"/>
              </w:rPr>
            </w:pPr>
            <w:r w:rsidRPr="00F56D84">
              <w:rPr>
                <w:color w:val="EE0000"/>
                <w:sz w:val="18"/>
                <w:szCs w:val="18"/>
              </w:rPr>
              <w:t>51 500</w:t>
            </w:r>
          </w:p>
        </w:tc>
      </w:tr>
      <w:tr w:rsidR="00F56D84" w:rsidRPr="0071285F" w14:paraId="0AFCE3F8" w14:textId="1EB68519" w:rsidTr="007C531C">
        <w:trPr>
          <w:trHeight w:val="354"/>
        </w:trPr>
        <w:tc>
          <w:tcPr>
            <w:tcW w:w="1973" w:type="pct"/>
            <w:tcBorders>
              <w:top w:val="single" w:sz="2" w:space="0" w:color="auto"/>
              <w:bottom w:val="single" w:sz="4" w:space="0" w:color="000000"/>
            </w:tcBorders>
          </w:tcPr>
          <w:p w14:paraId="2C7ABDB7" w14:textId="419A243D" w:rsidR="00756C80" w:rsidRPr="0071285F" w:rsidRDefault="00756C80" w:rsidP="00756C80">
            <w:pPr>
              <w:pStyle w:val="TableParagraph"/>
              <w:spacing w:before="73"/>
              <w:ind w:left="107" w:right="0"/>
              <w:jc w:val="left"/>
              <w:rPr>
                <w:b/>
                <w:bCs/>
                <w:sz w:val="18"/>
                <w:szCs w:val="18"/>
                <w:lang w:val="es-ES"/>
              </w:rPr>
            </w:pPr>
            <w:r w:rsidRPr="0071285F">
              <w:rPr>
                <w:b/>
                <w:bCs/>
                <w:sz w:val="18"/>
                <w:szCs w:val="18"/>
                <w:lang w:val="es-ES"/>
              </w:rPr>
              <w:t>Subtotal</w:t>
            </w:r>
          </w:p>
        </w:tc>
        <w:tc>
          <w:tcPr>
            <w:tcW w:w="705" w:type="pct"/>
            <w:tcBorders>
              <w:top w:val="single" w:sz="2" w:space="0" w:color="auto"/>
              <w:left w:val="nil"/>
              <w:bottom w:val="single" w:sz="4" w:space="0" w:color="auto"/>
              <w:right w:val="nil"/>
            </w:tcBorders>
            <w:shd w:val="clear" w:color="000000" w:fill="FFFFFF"/>
            <w:vAlign w:val="center"/>
          </w:tcPr>
          <w:p w14:paraId="7BCCECFE" w14:textId="7ACA9543" w:rsidR="00756C80" w:rsidRPr="001574E9" w:rsidRDefault="00756C80" w:rsidP="007C531C">
            <w:pPr>
              <w:pStyle w:val="TableParagraph"/>
              <w:spacing w:before="73"/>
              <w:ind w:right="113"/>
              <w:rPr>
                <w:b/>
                <w:bCs/>
                <w:sz w:val="18"/>
                <w:szCs w:val="18"/>
                <w:lang w:val="es-ES"/>
              </w:rPr>
            </w:pPr>
            <w:r w:rsidRPr="001574E9">
              <w:rPr>
                <w:b/>
                <w:bCs/>
                <w:sz w:val="18"/>
                <w:szCs w:val="18"/>
              </w:rPr>
              <w:t>148 653</w:t>
            </w:r>
          </w:p>
        </w:tc>
        <w:tc>
          <w:tcPr>
            <w:tcW w:w="563" w:type="pct"/>
            <w:tcBorders>
              <w:top w:val="single" w:sz="2" w:space="0" w:color="auto"/>
              <w:left w:val="nil"/>
              <w:bottom w:val="single" w:sz="4" w:space="0" w:color="auto"/>
              <w:right w:val="nil"/>
            </w:tcBorders>
            <w:shd w:val="clear" w:color="000000" w:fill="FFFFFF"/>
            <w:vAlign w:val="center"/>
          </w:tcPr>
          <w:p w14:paraId="7FACD277" w14:textId="03487705" w:rsidR="00756C80" w:rsidRPr="001574E9" w:rsidRDefault="00756C80" w:rsidP="007C531C">
            <w:pPr>
              <w:pStyle w:val="TableParagraph"/>
              <w:spacing w:before="73"/>
              <w:ind w:right="112"/>
              <w:rPr>
                <w:b/>
                <w:bCs/>
                <w:sz w:val="18"/>
                <w:szCs w:val="18"/>
                <w:lang w:val="es-ES"/>
              </w:rPr>
            </w:pPr>
            <w:r w:rsidRPr="001574E9">
              <w:rPr>
                <w:b/>
                <w:bCs/>
                <w:sz w:val="18"/>
                <w:szCs w:val="18"/>
              </w:rPr>
              <w:t>138 271</w:t>
            </w:r>
          </w:p>
        </w:tc>
        <w:tc>
          <w:tcPr>
            <w:tcW w:w="564" w:type="pct"/>
            <w:tcBorders>
              <w:top w:val="single" w:sz="2" w:space="0" w:color="auto"/>
              <w:left w:val="nil"/>
              <w:bottom w:val="single" w:sz="4" w:space="0" w:color="auto"/>
              <w:right w:val="nil"/>
            </w:tcBorders>
            <w:shd w:val="clear" w:color="000000" w:fill="FFFFFF"/>
            <w:vAlign w:val="center"/>
          </w:tcPr>
          <w:p w14:paraId="24132BB9" w14:textId="4CD58D83" w:rsidR="00756C80" w:rsidRPr="001574E9" w:rsidRDefault="00756C80" w:rsidP="007C531C">
            <w:pPr>
              <w:pStyle w:val="TableParagraph"/>
              <w:spacing w:before="73"/>
              <w:ind w:right="111"/>
              <w:rPr>
                <w:b/>
                <w:bCs/>
                <w:sz w:val="18"/>
                <w:szCs w:val="18"/>
                <w:lang w:val="es-ES"/>
              </w:rPr>
            </w:pPr>
            <w:r w:rsidRPr="001574E9">
              <w:rPr>
                <w:b/>
                <w:bCs/>
                <w:sz w:val="18"/>
                <w:szCs w:val="18"/>
              </w:rPr>
              <w:t>532 149</w:t>
            </w:r>
          </w:p>
        </w:tc>
        <w:tc>
          <w:tcPr>
            <w:tcW w:w="547" w:type="pct"/>
            <w:tcBorders>
              <w:top w:val="single" w:sz="2" w:space="0" w:color="auto"/>
              <w:left w:val="nil"/>
              <w:bottom w:val="single" w:sz="4" w:space="0" w:color="auto"/>
              <w:right w:val="nil"/>
            </w:tcBorders>
            <w:shd w:val="clear" w:color="000000" w:fill="FFFFFF"/>
            <w:vAlign w:val="center"/>
          </w:tcPr>
          <w:p w14:paraId="0E8121DD" w14:textId="78C5680F" w:rsidR="00756C80" w:rsidRPr="001574E9" w:rsidRDefault="00756C80" w:rsidP="007C531C">
            <w:pPr>
              <w:pStyle w:val="TableParagraph"/>
              <w:spacing w:before="73"/>
              <w:ind w:right="107"/>
              <w:rPr>
                <w:b/>
                <w:bCs/>
                <w:sz w:val="18"/>
                <w:szCs w:val="18"/>
                <w:lang w:val="es-ES"/>
              </w:rPr>
            </w:pPr>
            <w:r w:rsidRPr="001574E9">
              <w:rPr>
                <w:b/>
                <w:bCs/>
                <w:sz w:val="18"/>
                <w:szCs w:val="18"/>
              </w:rPr>
              <w:t>819 072</w:t>
            </w:r>
          </w:p>
        </w:tc>
        <w:tc>
          <w:tcPr>
            <w:tcW w:w="648" w:type="pct"/>
            <w:tcBorders>
              <w:top w:val="single" w:sz="2" w:space="0" w:color="auto"/>
              <w:left w:val="nil"/>
              <w:bottom w:val="single" w:sz="4" w:space="0" w:color="auto"/>
              <w:right w:val="nil"/>
            </w:tcBorders>
            <w:shd w:val="clear" w:color="auto" w:fill="E7E6E6" w:themeFill="background2"/>
            <w:vAlign w:val="center"/>
          </w:tcPr>
          <w:p w14:paraId="5B1CD17E" w14:textId="48360926" w:rsidR="00756C80" w:rsidRPr="001574E9" w:rsidRDefault="00756C80" w:rsidP="007C531C">
            <w:pPr>
              <w:pStyle w:val="TableParagraph"/>
              <w:spacing w:before="73"/>
              <w:ind w:right="107"/>
              <w:rPr>
                <w:b/>
                <w:bCs/>
                <w:sz w:val="18"/>
                <w:szCs w:val="18"/>
                <w:lang w:val="es-ES"/>
              </w:rPr>
            </w:pPr>
            <w:r w:rsidRPr="001574E9">
              <w:rPr>
                <w:b/>
                <w:bCs/>
                <w:sz w:val="18"/>
                <w:szCs w:val="18"/>
              </w:rPr>
              <w:t>859 822</w:t>
            </w:r>
          </w:p>
        </w:tc>
      </w:tr>
      <w:tr w:rsidR="00F56D84" w:rsidRPr="0071285F" w14:paraId="05C11501" w14:textId="5ED40B2E" w:rsidTr="007C531C">
        <w:trPr>
          <w:trHeight w:val="357"/>
        </w:trPr>
        <w:tc>
          <w:tcPr>
            <w:tcW w:w="1973" w:type="pct"/>
            <w:tcBorders>
              <w:top w:val="single" w:sz="4" w:space="0" w:color="000000"/>
            </w:tcBorders>
          </w:tcPr>
          <w:p w14:paraId="22C25BEA" w14:textId="78F0F79B" w:rsidR="00756C80" w:rsidRPr="0071285F" w:rsidRDefault="00756C80" w:rsidP="00756C80">
            <w:pPr>
              <w:pStyle w:val="TableParagraph"/>
              <w:spacing w:before="75"/>
              <w:ind w:left="107" w:right="0"/>
              <w:jc w:val="left"/>
              <w:rPr>
                <w:b/>
                <w:bCs/>
                <w:sz w:val="18"/>
                <w:szCs w:val="18"/>
                <w:lang w:val="es-ES"/>
              </w:rPr>
            </w:pPr>
            <w:r w:rsidRPr="0071285F">
              <w:rPr>
                <w:b/>
                <w:bCs/>
                <w:sz w:val="18"/>
                <w:szCs w:val="18"/>
                <w:lang w:val="es-ES"/>
              </w:rPr>
              <w:t>Costes operativos</w:t>
            </w:r>
          </w:p>
        </w:tc>
        <w:tc>
          <w:tcPr>
            <w:tcW w:w="705" w:type="pct"/>
            <w:tcBorders>
              <w:top w:val="nil"/>
              <w:left w:val="nil"/>
              <w:bottom w:val="nil"/>
              <w:right w:val="nil"/>
            </w:tcBorders>
            <w:shd w:val="clear" w:color="000000" w:fill="FFFFFF"/>
            <w:vAlign w:val="center"/>
          </w:tcPr>
          <w:p w14:paraId="154CEA0A" w14:textId="77777777" w:rsidR="00756C80" w:rsidRPr="00756C80" w:rsidRDefault="00756C80" w:rsidP="007C531C">
            <w:pPr>
              <w:pStyle w:val="TableParagraph"/>
              <w:spacing w:before="0"/>
              <w:ind w:right="0"/>
              <w:rPr>
                <w:sz w:val="18"/>
                <w:szCs w:val="18"/>
                <w:lang w:val="es-ES"/>
              </w:rPr>
            </w:pPr>
          </w:p>
        </w:tc>
        <w:tc>
          <w:tcPr>
            <w:tcW w:w="563" w:type="pct"/>
            <w:tcBorders>
              <w:top w:val="nil"/>
              <w:left w:val="nil"/>
              <w:bottom w:val="nil"/>
              <w:right w:val="nil"/>
            </w:tcBorders>
            <w:shd w:val="clear" w:color="000000" w:fill="FFFFFF"/>
            <w:vAlign w:val="center"/>
          </w:tcPr>
          <w:p w14:paraId="42BB46CB" w14:textId="77777777" w:rsidR="00756C80" w:rsidRPr="00756C80" w:rsidRDefault="00756C80" w:rsidP="007C531C">
            <w:pPr>
              <w:pStyle w:val="TableParagraph"/>
              <w:spacing w:before="0"/>
              <w:ind w:right="0"/>
              <w:rPr>
                <w:sz w:val="18"/>
                <w:szCs w:val="18"/>
                <w:lang w:val="es-ES"/>
              </w:rPr>
            </w:pPr>
          </w:p>
        </w:tc>
        <w:tc>
          <w:tcPr>
            <w:tcW w:w="564" w:type="pct"/>
            <w:tcBorders>
              <w:top w:val="nil"/>
              <w:left w:val="nil"/>
              <w:bottom w:val="nil"/>
              <w:right w:val="nil"/>
            </w:tcBorders>
            <w:shd w:val="clear" w:color="000000" w:fill="FFFFFF"/>
            <w:vAlign w:val="center"/>
          </w:tcPr>
          <w:p w14:paraId="2597A653" w14:textId="77777777" w:rsidR="00756C80" w:rsidRPr="00756C80" w:rsidRDefault="00756C80" w:rsidP="007C531C">
            <w:pPr>
              <w:pStyle w:val="TableParagraph"/>
              <w:spacing w:before="0"/>
              <w:ind w:right="0"/>
              <w:rPr>
                <w:sz w:val="18"/>
                <w:szCs w:val="18"/>
                <w:lang w:val="es-ES"/>
              </w:rPr>
            </w:pPr>
          </w:p>
        </w:tc>
        <w:tc>
          <w:tcPr>
            <w:tcW w:w="547" w:type="pct"/>
            <w:tcBorders>
              <w:top w:val="nil"/>
              <w:left w:val="nil"/>
              <w:bottom w:val="nil"/>
              <w:right w:val="nil"/>
            </w:tcBorders>
            <w:shd w:val="clear" w:color="000000" w:fill="FFFFFF"/>
            <w:vAlign w:val="center"/>
          </w:tcPr>
          <w:p w14:paraId="45D48A0E" w14:textId="77777777" w:rsidR="00756C80" w:rsidRPr="00756C80" w:rsidRDefault="00756C80" w:rsidP="007C531C">
            <w:pPr>
              <w:pStyle w:val="TableParagraph"/>
              <w:spacing w:before="0"/>
              <w:ind w:right="0"/>
              <w:rPr>
                <w:sz w:val="18"/>
                <w:szCs w:val="18"/>
                <w:lang w:val="es-ES"/>
              </w:rPr>
            </w:pPr>
          </w:p>
        </w:tc>
        <w:tc>
          <w:tcPr>
            <w:tcW w:w="648" w:type="pct"/>
            <w:tcBorders>
              <w:top w:val="nil"/>
              <w:left w:val="nil"/>
              <w:bottom w:val="nil"/>
              <w:right w:val="nil"/>
            </w:tcBorders>
            <w:shd w:val="clear" w:color="auto" w:fill="E7E6E6" w:themeFill="background2"/>
            <w:vAlign w:val="center"/>
          </w:tcPr>
          <w:p w14:paraId="07BDDA07" w14:textId="77777777" w:rsidR="00756C80" w:rsidRPr="00756C80" w:rsidRDefault="00756C80" w:rsidP="007C531C">
            <w:pPr>
              <w:pStyle w:val="TableParagraph"/>
              <w:spacing w:before="0"/>
              <w:ind w:right="0"/>
              <w:rPr>
                <w:sz w:val="18"/>
                <w:szCs w:val="18"/>
                <w:lang w:val="es-ES"/>
              </w:rPr>
            </w:pPr>
          </w:p>
        </w:tc>
      </w:tr>
      <w:tr w:rsidR="00F56D84" w:rsidRPr="0071285F" w14:paraId="52E4638B" w14:textId="75762467" w:rsidTr="007C531C">
        <w:trPr>
          <w:trHeight w:val="354"/>
        </w:trPr>
        <w:tc>
          <w:tcPr>
            <w:tcW w:w="1973" w:type="pct"/>
          </w:tcPr>
          <w:p w14:paraId="5B4F79A4" w14:textId="772CB4A7" w:rsidR="00756C80" w:rsidRPr="0071285F" w:rsidRDefault="00756C80" w:rsidP="00756C80">
            <w:pPr>
              <w:pStyle w:val="TableParagraph"/>
              <w:spacing w:before="72"/>
              <w:ind w:left="107" w:right="0"/>
              <w:jc w:val="left"/>
              <w:rPr>
                <w:sz w:val="18"/>
                <w:szCs w:val="18"/>
                <w:lang w:val="es-ES"/>
              </w:rPr>
            </w:pPr>
            <w:r w:rsidRPr="0071285F">
              <w:rPr>
                <w:sz w:val="18"/>
                <w:szCs w:val="18"/>
                <w:lang w:val="es-ES"/>
              </w:rPr>
              <w:t>Herramientas TIC, desarrollo y mantenimiento del sitio web</w:t>
            </w:r>
          </w:p>
        </w:tc>
        <w:tc>
          <w:tcPr>
            <w:tcW w:w="705" w:type="pct"/>
            <w:tcBorders>
              <w:top w:val="nil"/>
              <w:left w:val="nil"/>
              <w:bottom w:val="nil"/>
              <w:right w:val="nil"/>
            </w:tcBorders>
            <w:shd w:val="clear" w:color="000000" w:fill="FFFFFF"/>
            <w:vAlign w:val="center"/>
          </w:tcPr>
          <w:p w14:paraId="12FA5DD9" w14:textId="0202FFAF" w:rsidR="00756C80" w:rsidRPr="00756C80" w:rsidRDefault="00756C80" w:rsidP="007C531C">
            <w:pPr>
              <w:pStyle w:val="TableParagraph"/>
              <w:spacing w:before="72"/>
              <w:ind w:right="113"/>
              <w:rPr>
                <w:sz w:val="18"/>
                <w:szCs w:val="18"/>
                <w:lang w:val="es-ES"/>
              </w:rPr>
            </w:pPr>
            <w:r w:rsidRPr="00756C80">
              <w:rPr>
                <w:sz w:val="18"/>
                <w:szCs w:val="18"/>
              </w:rPr>
              <w:t>7 466</w:t>
            </w:r>
          </w:p>
        </w:tc>
        <w:tc>
          <w:tcPr>
            <w:tcW w:w="563" w:type="pct"/>
            <w:tcBorders>
              <w:top w:val="nil"/>
              <w:left w:val="nil"/>
              <w:bottom w:val="nil"/>
              <w:right w:val="nil"/>
            </w:tcBorders>
            <w:shd w:val="clear" w:color="000000" w:fill="FFFFFF"/>
            <w:vAlign w:val="center"/>
          </w:tcPr>
          <w:p w14:paraId="29EF1C6F" w14:textId="49C1E29F" w:rsidR="00756C80" w:rsidRPr="00756C80" w:rsidRDefault="00756C80" w:rsidP="007C531C">
            <w:pPr>
              <w:pStyle w:val="TableParagraph"/>
              <w:spacing w:before="72"/>
              <w:ind w:right="112"/>
              <w:rPr>
                <w:sz w:val="18"/>
                <w:szCs w:val="18"/>
                <w:lang w:val="es-ES"/>
              </w:rPr>
            </w:pPr>
            <w:r w:rsidRPr="00756C80">
              <w:rPr>
                <w:sz w:val="18"/>
                <w:szCs w:val="18"/>
              </w:rPr>
              <w:t>7 616</w:t>
            </w:r>
          </w:p>
        </w:tc>
        <w:tc>
          <w:tcPr>
            <w:tcW w:w="564" w:type="pct"/>
            <w:tcBorders>
              <w:top w:val="nil"/>
              <w:left w:val="nil"/>
              <w:bottom w:val="nil"/>
              <w:right w:val="nil"/>
            </w:tcBorders>
            <w:shd w:val="clear" w:color="000000" w:fill="FFFFFF"/>
            <w:vAlign w:val="center"/>
          </w:tcPr>
          <w:p w14:paraId="5522968E" w14:textId="168C35D9" w:rsidR="00756C80" w:rsidRPr="00756C80" w:rsidRDefault="00756C80" w:rsidP="007C531C">
            <w:pPr>
              <w:pStyle w:val="TableParagraph"/>
              <w:spacing w:before="72"/>
              <w:ind w:right="111"/>
              <w:rPr>
                <w:sz w:val="18"/>
                <w:szCs w:val="18"/>
                <w:lang w:val="es-ES"/>
              </w:rPr>
            </w:pPr>
            <w:r w:rsidRPr="00756C80">
              <w:rPr>
                <w:sz w:val="18"/>
                <w:szCs w:val="18"/>
              </w:rPr>
              <w:t>7 768</w:t>
            </w:r>
          </w:p>
        </w:tc>
        <w:tc>
          <w:tcPr>
            <w:tcW w:w="547" w:type="pct"/>
            <w:tcBorders>
              <w:top w:val="nil"/>
              <w:left w:val="nil"/>
              <w:bottom w:val="nil"/>
              <w:right w:val="nil"/>
            </w:tcBorders>
            <w:shd w:val="clear" w:color="000000" w:fill="FFFFFF"/>
            <w:vAlign w:val="center"/>
          </w:tcPr>
          <w:p w14:paraId="2AF6A353" w14:textId="775F4B94" w:rsidR="00756C80" w:rsidRPr="00756C80" w:rsidRDefault="00756C80" w:rsidP="007C531C">
            <w:pPr>
              <w:pStyle w:val="TableParagraph"/>
              <w:spacing w:before="72"/>
              <w:ind w:right="107"/>
              <w:rPr>
                <w:sz w:val="18"/>
                <w:szCs w:val="18"/>
                <w:lang w:val="es-ES"/>
              </w:rPr>
            </w:pPr>
            <w:r w:rsidRPr="00756C80">
              <w:rPr>
                <w:sz w:val="18"/>
                <w:szCs w:val="18"/>
              </w:rPr>
              <w:t>22 850</w:t>
            </w:r>
          </w:p>
        </w:tc>
        <w:tc>
          <w:tcPr>
            <w:tcW w:w="648" w:type="pct"/>
            <w:tcBorders>
              <w:top w:val="nil"/>
              <w:left w:val="nil"/>
              <w:bottom w:val="nil"/>
              <w:right w:val="nil"/>
            </w:tcBorders>
            <w:shd w:val="clear" w:color="auto" w:fill="E7E6E6" w:themeFill="background2"/>
            <w:vAlign w:val="center"/>
          </w:tcPr>
          <w:p w14:paraId="505F7A07" w14:textId="1DE35ECF" w:rsidR="00756C80" w:rsidRPr="00756C80" w:rsidRDefault="00756C80" w:rsidP="007C531C">
            <w:pPr>
              <w:pStyle w:val="TableParagraph"/>
              <w:spacing w:before="72"/>
              <w:ind w:right="107"/>
              <w:rPr>
                <w:sz w:val="18"/>
                <w:szCs w:val="18"/>
                <w:lang w:val="es-ES"/>
              </w:rPr>
            </w:pPr>
            <w:r w:rsidRPr="00756C80">
              <w:rPr>
                <w:sz w:val="18"/>
                <w:szCs w:val="18"/>
              </w:rPr>
              <w:t>22 850</w:t>
            </w:r>
          </w:p>
        </w:tc>
      </w:tr>
      <w:tr w:rsidR="00F56D84" w:rsidRPr="0071285F" w14:paraId="660D046C" w14:textId="3F0A55CB" w:rsidTr="007C531C">
        <w:trPr>
          <w:trHeight w:val="354"/>
        </w:trPr>
        <w:tc>
          <w:tcPr>
            <w:tcW w:w="1973" w:type="pct"/>
          </w:tcPr>
          <w:p w14:paraId="1ECBB4C6" w14:textId="3E5B8FA6" w:rsidR="00756C80" w:rsidRPr="0071285F" w:rsidRDefault="00756C80" w:rsidP="00756C80">
            <w:pPr>
              <w:pStyle w:val="TableParagraph"/>
              <w:spacing w:before="72"/>
              <w:ind w:left="107" w:right="0"/>
              <w:jc w:val="left"/>
              <w:rPr>
                <w:sz w:val="18"/>
                <w:szCs w:val="18"/>
                <w:lang w:val="es-ES"/>
              </w:rPr>
            </w:pPr>
            <w:r w:rsidRPr="0071285F">
              <w:rPr>
                <w:sz w:val="18"/>
                <w:szCs w:val="18"/>
                <w:lang w:val="es-ES"/>
              </w:rPr>
              <w:t>Desarrollo del personal (formación, retiros, etc.)</w:t>
            </w:r>
          </w:p>
        </w:tc>
        <w:tc>
          <w:tcPr>
            <w:tcW w:w="705" w:type="pct"/>
            <w:tcBorders>
              <w:top w:val="nil"/>
              <w:left w:val="nil"/>
              <w:bottom w:val="nil"/>
              <w:right w:val="nil"/>
            </w:tcBorders>
            <w:shd w:val="clear" w:color="000000" w:fill="FFFFFF"/>
            <w:vAlign w:val="center"/>
          </w:tcPr>
          <w:p w14:paraId="07E2CB47" w14:textId="6FE9C5FF" w:rsidR="00756C80" w:rsidRPr="00756C80" w:rsidRDefault="00756C80" w:rsidP="007C531C">
            <w:pPr>
              <w:pStyle w:val="TableParagraph"/>
              <w:spacing w:before="72"/>
              <w:ind w:right="113"/>
              <w:rPr>
                <w:sz w:val="18"/>
                <w:szCs w:val="18"/>
                <w:lang w:val="es-ES"/>
              </w:rPr>
            </w:pPr>
            <w:r w:rsidRPr="00756C80">
              <w:rPr>
                <w:sz w:val="18"/>
                <w:szCs w:val="18"/>
              </w:rPr>
              <w:t>21 541</w:t>
            </w:r>
          </w:p>
        </w:tc>
        <w:tc>
          <w:tcPr>
            <w:tcW w:w="563" w:type="pct"/>
            <w:tcBorders>
              <w:top w:val="nil"/>
              <w:left w:val="nil"/>
              <w:bottom w:val="nil"/>
              <w:right w:val="nil"/>
            </w:tcBorders>
            <w:shd w:val="clear" w:color="000000" w:fill="FFFFFF"/>
            <w:vAlign w:val="center"/>
          </w:tcPr>
          <w:p w14:paraId="229D10E0" w14:textId="04B1ACE9" w:rsidR="00756C80" w:rsidRPr="00756C80" w:rsidRDefault="00756C80" w:rsidP="007C531C">
            <w:pPr>
              <w:pStyle w:val="TableParagraph"/>
              <w:spacing w:before="72"/>
              <w:ind w:right="112"/>
              <w:rPr>
                <w:sz w:val="18"/>
                <w:szCs w:val="18"/>
                <w:lang w:val="es-ES"/>
              </w:rPr>
            </w:pPr>
            <w:r w:rsidRPr="00756C80">
              <w:rPr>
                <w:sz w:val="18"/>
                <w:szCs w:val="18"/>
              </w:rPr>
              <w:t>21 972</w:t>
            </w:r>
          </w:p>
        </w:tc>
        <w:tc>
          <w:tcPr>
            <w:tcW w:w="564" w:type="pct"/>
            <w:tcBorders>
              <w:top w:val="nil"/>
              <w:left w:val="nil"/>
              <w:bottom w:val="nil"/>
              <w:right w:val="nil"/>
            </w:tcBorders>
            <w:shd w:val="clear" w:color="000000" w:fill="FFFFFF"/>
            <w:vAlign w:val="center"/>
          </w:tcPr>
          <w:p w14:paraId="7E9D300C" w14:textId="3D2E1ED9" w:rsidR="00756C80" w:rsidRPr="00756C80" w:rsidRDefault="00756C80" w:rsidP="007C531C">
            <w:pPr>
              <w:pStyle w:val="TableParagraph"/>
              <w:spacing w:before="72"/>
              <w:ind w:right="111"/>
              <w:rPr>
                <w:sz w:val="18"/>
                <w:szCs w:val="18"/>
                <w:lang w:val="es-ES"/>
              </w:rPr>
            </w:pPr>
            <w:r w:rsidRPr="00756C80">
              <w:rPr>
                <w:sz w:val="18"/>
                <w:szCs w:val="18"/>
              </w:rPr>
              <w:t>22 412</w:t>
            </w:r>
          </w:p>
        </w:tc>
        <w:tc>
          <w:tcPr>
            <w:tcW w:w="547" w:type="pct"/>
            <w:tcBorders>
              <w:top w:val="nil"/>
              <w:left w:val="nil"/>
              <w:bottom w:val="nil"/>
              <w:right w:val="nil"/>
            </w:tcBorders>
            <w:shd w:val="clear" w:color="000000" w:fill="FFFFFF"/>
            <w:vAlign w:val="center"/>
          </w:tcPr>
          <w:p w14:paraId="6F4931EB" w14:textId="2BB26606" w:rsidR="00756C80" w:rsidRPr="00756C80" w:rsidRDefault="00756C80" w:rsidP="007C531C">
            <w:pPr>
              <w:pStyle w:val="TableParagraph"/>
              <w:spacing w:before="72"/>
              <w:ind w:right="107"/>
              <w:rPr>
                <w:sz w:val="18"/>
                <w:szCs w:val="18"/>
                <w:lang w:val="es-ES"/>
              </w:rPr>
            </w:pPr>
            <w:r w:rsidRPr="00756C80">
              <w:rPr>
                <w:sz w:val="18"/>
                <w:szCs w:val="18"/>
              </w:rPr>
              <w:t>65 925</w:t>
            </w:r>
          </w:p>
        </w:tc>
        <w:tc>
          <w:tcPr>
            <w:tcW w:w="648" w:type="pct"/>
            <w:tcBorders>
              <w:top w:val="nil"/>
              <w:left w:val="nil"/>
              <w:bottom w:val="nil"/>
              <w:right w:val="nil"/>
            </w:tcBorders>
            <w:shd w:val="clear" w:color="auto" w:fill="E7E6E6" w:themeFill="background2"/>
            <w:vAlign w:val="center"/>
          </w:tcPr>
          <w:p w14:paraId="0A8A1D39" w14:textId="7600B9C9" w:rsidR="00756C80" w:rsidRPr="00756C80" w:rsidRDefault="00756C80" w:rsidP="007C531C">
            <w:pPr>
              <w:pStyle w:val="TableParagraph"/>
              <w:spacing w:before="72"/>
              <w:ind w:right="107"/>
              <w:rPr>
                <w:sz w:val="18"/>
                <w:szCs w:val="18"/>
                <w:lang w:val="es-ES"/>
              </w:rPr>
            </w:pPr>
            <w:r w:rsidRPr="00756C80">
              <w:rPr>
                <w:sz w:val="18"/>
                <w:szCs w:val="18"/>
              </w:rPr>
              <w:t>65 925</w:t>
            </w:r>
          </w:p>
        </w:tc>
      </w:tr>
      <w:tr w:rsidR="00F56D84" w:rsidRPr="0071285F" w14:paraId="7BB21716" w14:textId="3264032F" w:rsidTr="007C531C">
        <w:trPr>
          <w:trHeight w:val="354"/>
        </w:trPr>
        <w:tc>
          <w:tcPr>
            <w:tcW w:w="1973" w:type="pct"/>
          </w:tcPr>
          <w:p w14:paraId="1C6F8D69" w14:textId="59A2B276" w:rsidR="00756C80" w:rsidRPr="0071285F" w:rsidRDefault="00756C80" w:rsidP="00756C80">
            <w:pPr>
              <w:pStyle w:val="TableParagraph"/>
              <w:spacing w:before="72"/>
              <w:ind w:left="107" w:right="0"/>
              <w:jc w:val="left"/>
              <w:rPr>
                <w:sz w:val="18"/>
                <w:szCs w:val="18"/>
                <w:lang w:val="es-ES"/>
              </w:rPr>
            </w:pPr>
            <w:r w:rsidRPr="0071285F">
              <w:rPr>
                <w:sz w:val="18"/>
                <w:szCs w:val="18"/>
                <w:lang w:val="es-ES"/>
              </w:rPr>
              <w:t>Servicios de tecnología de la información (incluido VNU)</w:t>
            </w:r>
          </w:p>
        </w:tc>
        <w:tc>
          <w:tcPr>
            <w:tcW w:w="705" w:type="pct"/>
            <w:tcBorders>
              <w:top w:val="nil"/>
              <w:left w:val="nil"/>
              <w:bottom w:val="nil"/>
              <w:right w:val="nil"/>
            </w:tcBorders>
            <w:shd w:val="clear" w:color="000000" w:fill="FFFFFF"/>
            <w:vAlign w:val="center"/>
          </w:tcPr>
          <w:p w14:paraId="7E90B761" w14:textId="15075153" w:rsidR="00756C80" w:rsidRPr="00756C80" w:rsidRDefault="00756C80" w:rsidP="007C531C">
            <w:pPr>
              <w:pStyle w:val="TableParagraph"/>
              <w:spacing w:before="72"/>
              <w:ind w:right="113"/>
              <w:rPr>
                <w:sz w:val="18"/>
                <w:szCs w:val="18"/>
                <w:lang w:val="es-ES"/>
              </w:rPr>
            </w:pPr>
            <w:r w:rsidRPr="00756C80">
              <w:rPr>
                <w:sz w:val="18"/>
                <w:szCs w:val="18"/>
              </w:rPr>
              <w:t>80 408</w:t>
            </w:r>
          </w:p>
        </w:tc>
        <w:tc>
          <w:tcPr>
            <w:tcW w:w="563" w:type="pct"/>
            <w:tcBorders>
              <w:top w:val="nil"/>
              <w:left w:val="nil"/>
              <w:bottom w:val="nil"/>
              <w:right w:val="nil"/>
            </w:tcBorders>
            <w:shd w:val="clear" w:color="000000" w:fill="FFFFFF"/>
            <w:vAlign w:val="center"/>
          </w:tcPr>
          <w:p w14:paraId="10D7F3F6" w14:textId="075D5E28" w:rsidR="00756C80" w:rsidRPr="00756C80" w:rsidRDefault="00756C80" w:rsidP="007C531C">
            <w:pPr>
              <w:pStyle w:val="TableParagraph"/>
              <w:spacing w:before="72"/>
              <w:ind w:right="112"/>
              <w:rPr>
                <w:sz w:val="18"/>
                <w:szCs w:val="18"/>
                <w:lang w:val="es-ES"/>
              </w:rPr>
            </w:pPr>
            <w:r w:rsidRPr="00756C80">
              <w:rPr>
                <w:sz w:val="18"/>
                <w:szCs w:val="18"/>
              </w:rPr>
              <w:t>82 016</w:t>
            </w:r>
          </w:p>
        </w:tc>
        <w:tc>
          <w:tcPr>
            <w:tcW w:w="564" w:type="pct"/>
            <w:tcBorders>
              <w:top w:val="nil"/>
              <w:left w:val="nil"/>
              <w:bottom w:val="nil"/>
              <w:right w:val="nil"/>
            </w:tcBorders>
            <w:shd w:val="clear" w:color="000000" w:fill="FFFFFF"/>
            <w:vAlign w:val="center"/>
          </w:tcPr>
          <w:p w14:paraId="47B6D140" w14:textId="0E018D09" w:rsidR="00756C80" w:rsidRPr="00756C80" w:rsidRDefault="00756C80" w:rsidP="007C531C">
            <w:pPr>
              <w:pStyle w:val="TableParagraph"/>
              <w:spacing w:before="72"/>
              <w:ind w:right="111"/>
              <w:rPr>
                <w:sz w:val="18"/>
                <w:szCs w:val="18"/>
                <w:lang w:val="es-ES"/>
              </w:rPr>
            </w:pPr>
            <w:r w:rsidRPr="00756C80">
              <w:rPr>
                <w:sz w:val="18"/>
                <w:szCs w:val="18"/>
              </w:rPr>
              <w:t>83 656</w:t>
            </w:r>
          </w:p>
        </w:tc>
        <w:tc>
          <w:tcPr>
            <w:tcW w:w="547" w:type="pct"/>
            <w:tcBorders>
              <w:top w:val="nil"/>
              <w:left w:val="nil"/>
              <w:bottom w:val="nil"/>
              <w:right w:val="nil"/>
            </w:tcBorders>
            <w:shd w:val="clear" w:color="000000" w:fill="FFFFFF"/>
            <w:vAlign w:val="center"/>
          </w:tcPr>
          <w:p w14:paraId="4B865685" w14:textId="5B233027" w:rsidR="00756C80" w:rsidRPr="00756C80" w:rsidRDefault="00756C80" w:rsidP="007C531C">
            <w:pPr>
              <w:pStyle w:val="TableParagraph"/>
              <w:spacing w:before="72"/>
              <w:ind w:right="107"/>
              <w:rPr>
                <w:sz w:val="18"/>
                <w:szCs w:val="18"/>
                <w:lang w:val="es-ES"/>
              </w:rPr>
            </w:pPr>
            <w:r w:rsidRPr="00756C80">
              <w:rPr>
                <w:sz w:val="18"/>
                <w:szCs w:val="18"/>
              </w:rPr>
              <w:t>246 079</w:t>
            </w:r>
          </w:p>
        </w:tc>
        <w:tc>
          <w:tcPr>
            <w:tcW w:w="648" w:type="pct"/>
            <w:tcBorders>
              <w:top w:val="nil"/>
              <w:left w:val="nil"/>
              <w:bottom w:val="nil"/>
              <w:right w:val="nil"/>
            </w:tcBorders>
            <w:shd w:val="clear" w:color="auto" w:fill="E7E6E6" w:themeFill="background2"/>
            <w:vAlign w:val="center"/>
          </w:tcPr>
          <w:p w14:paraId="41DB001C" w14:textId="6FFB3CD4" w:rsidR="00756C80" w:rsidRPr="00756C80" w:rsidRDefault="00756C80" w:rsidP="007C531C">
            <w:pPr>
              <w:pStyle w:val="TableParagraph"/>
              <w:spacing w:before="72"/>
              <w:ind w:right="107"/>
              <w:rPr>
                <w:sz w:val="18"/>
                <w:szCs w:val="18"/>
                <w:lang w:val="es-ES"/>
              </w:rPr>
            </w:pPr>
            <w:r w:rsidRPr="00756C80">
              <w:rPr>
                <w:sz w:val="18"/>
                <w:szCs w:val="18"/>
              </w:rPr>
              <w:t>246 079</w:t>
            </w:r>
          </w:p>
        </w:tc>
      </w:tr>
      <w:tr w:rsidR="00F56D84" w:rsidRPr="0071285F" w14:paraId="239C1544" w14:textId="06D28287" w:rsidTr="007C531C">
        <w:trPr>
          <w:trHeight w:val="355"/>
        </w:trPr>
        <w:tc>
          <w:tcPr>
            <w:tcW w:w="1973" w:type="pct"/>
          </w:tcPr>
          <w:p w14:paraId="7A2CA0F9" w14:textId="63B8F9DC" w:rsidR="00756C80" w:rsidRPr="0071285F" w:rsidRDefault="00756C80" w:rsidP="00756C80">
            <w:pPr>
              <w:pStyle w:val="TableParagraph"/>
              <w:spacing w:before="72"/>
              <w:ind w:left="107" w:right="0"/>
              <w:jc w:val="left"/>
              <w:rPr>
                <w:sz w:val="18"/>
                <w:szCs w:val="18"/>
                <w:lang w:val="es-ES"/>
              </w:rPr>
            </w:pPr>
            <w:r w:rsidRPr="0071285F">
              <w:rPr>
                <w:sz w:val="18"/>
                <w:szCs w:val="18"/>
                <w:lang w:val="es-ES"/>
              </w:rPr>
              <w:t>Servicios de automatización de oficinas (arrendamiento de impresoras, alojamiento)</w:t>
            </w:r>
          </w:p>
        </w:tc>
        <w:tc>
          <w:tcPr>
            <w:tcW w:w="705" w:type="pct"/>
            <w:tcBorders>
              <w:top w:val="nil"/>
              <w:left w:val="nil"/>
              <w:bottom w:val="nil"/>
              <w:right w:val="nil"/>
            </w:tcBorders>
            <w:shd w:val="clear" w:color="000000" w:fill="FFFFFF"/>
            <w:vAlign w:val="center"/>
          </w:tcPr>
          <w:p w14:paraId="1D286593" w14:textId="4A13CF4D" w:rsidR="00756C80" w:rsidRPr="00756C80" w:rsidRDefault="00756C80" w:rsidP="007C531C">
            <w:pPr>
              <w:pStyle w:val="TableParagraph"/>
              <w:spacing w:before="72"/>
              <w:ind w:right="113"/>
              <w:rPr>
                <w:sz w:val="18"/>
                <w:szCs w:val="18"/>
                <w:lang w:val="es-ES"/>
              </w:rPr>
            </w:pPr>
            <w:r w:rsidRPr="00756C80">
              <w:rPr>
                <w:sz w:val="18"/>
                <w:szCs w:val="18"/>
              </w:rPr>
              <w:t>11 487</w:t>
            </w:r>
          </w:p>
        </w:tc>
        <w:tc>
          <w:tcPr>
            <w:tcW w:w="563" w:type="pct"/>
            <w:tcBorders>
              <w:top w:val="nil"/>
              <w:left w:val="nil"/>
              <w:bottom w:val="nil"/>
              <w:right w:val="nil"/>
            </w:tcBorders>
            <w:shd w:val="clear" w:color="000000" w:fill="FFFFFF"/>
            <w:vAlign w:val="center"/>
          </w:tcPr>
          <w:p w14:paraId="31CD6848" w14:textId="4D370E6E" w:rsidR="00756C80" w:rsidRPr="00756C80" w:rsidRDefault="00756C80" w:rsidP="007C531C">
            <w:pPr>
              <w:pStyle w:val="TableParagraph"/>
              <w:spacing w:before="72"/>
              <w:ind w:right="112"/>
              <w:rPr>
                <w:sz w:val="18"/>
                <w:szCs w:val="18"/>
                <w:lang w:val="es-ES"/>
              </w:rPr>
            </w:pPr>
            <w:r w:rsidRPr="00756C80">
              <w:rPr>
                <w:sz w:val="18"/>
                <w:szCs w:val="18"/>
              </w:rPr>
              <w:t>11 717</w:t>
            </w:r>
          </w:p>
        </w:tc>
        <w:tc>
          <w:tcPr>
            <w:tcW w:w="564" w:type="pct"/>
            <w:tcBorders>
              <w:top w:val="nil"/>
              <w:left w:val="nil"/>
              <w:bottom w:val="nil"/>
              <w:right w:val="nil"/>
            </w:tcBorders>
            <w:shd w:val="clear" w:color="000000" w:fill="FFFFFF"/>
            <w:vAlign w:val="center"/>
          </w:tcPr>
          <w:p w14:paraId="30266E9E" w14:textId="090C919C" w:rsidR="00756C80" w:rsidRPr="00756C80" w:rsidRDefault="00756C80" w:rsidP="007C531C">
            <w:pPr>
              <w:pStyle w:val="TableParagraph"/>
              <w:spacing w:before="72"/>
              <w:ind w:right="111"/>
              <w:rPr>
                <w:sz w:val="18"/>
                <w:szCs w:val="18"/>
                <w:lang w:val="es-ES"/>
              </w:rPr>
            </w:pPr>
            <w:r w:rsidRPr="00756C80">
              <w:rPr>
                <w:sz w:val="18"/>
                <w:szCs w:val="18"/>
              </w:rPr>
              <w:t>11 951</w:t>
            </w:r>
          </w:p>
        </w:tc>
        <w:tc>
          <w:tcPr>
            <w:tcW w:w="547" w:type="pct"/>
            <w:tcBorders>
              <w:top w:val="nil"/>
              <w:left w:val="nil"/>
              <w:bottom w:val="nil"/>
              <w:right w:val="nil"/>
            </w:tcBorders>
            <w:shd w:val="clear" w:color="000000" w:fill="FFFFFF"/>
            <w:vAlign w:val="center"/>
          </w:tcPr>
          <w:p w14:paraId="4D6E82C8" w14:textId="65948381" w:rsidR="00756C80" w:rsidRPr="00756C80" w:rsidRDefault="00756C80" w:rsidP="007C531C">
            <w:pPr>
              <w:pStyle w:val="TableParagraph"/>
              <w:spacing w:before="72"/>
              <w:ind w:right="107"/>
              <w:rPr>
                <w:sz w:val="18"/>
                <w:szCs w:val="18"/>
                <w:lang w:val="es-ES"/>
              </w:rPr>
            </w:pPr>
            <w:r w:rsidRPr="00756C80">
              <w:rPr>
                <w:sz w:val="18"/>
                <w:szCs w:val="18"/>
              </w:rPr>
              <w:t>35 156</w:t>
            </w:r>
          </w:p>
        </w:tc>
        <w:tc>
          <w:tcPr>
            <w:tcW w:w="648" w:type="pct"/>
            <w:tcBorders>
              <w:top w:val="nil"/>
              <w:left w:val="nil"/>
              <w:bottom w:val="nil"/>
              <w:right w:val="nil"/>
            </w:tcBorders>
            <w:shd w:val="clear" w:color="auto" w:fill="E7E6E6" w:themeFill="background2"/>
            <w:vAlign w:val="center"/>
          </w:tcPr>
          <w:p w14:paraId="54E63B66" w14:textId="0D85E939" w:rsidR="00756C80" w:rsidRPr="00756C80" w:rsidRDefault="00756C80" w:rsidP="007C531C">
            <w:pPr>
              <w:pStyle w:val="TableParagraph"/>
              <w:spacing w:before="72"/>
              <w:ind w:right="107"/>
              <w:rPr>
                <w:sz w:val="18"/>
                <w:szCs w:val="18"/>
                <w:lang w:val="es-ES"/>
              </w:rPr>
            </w:pPr>
            <w:r w:rsidRPr="00756C80">
              <w:rPr>
                <w:sz w:val="18"/>
                <w:szCs w:val="18"/>
              </w:rPr>
              <w:t>35 156</w:t>
            </w:r>
          </w:p>
        </w:tc>
      </w:tr>
      <w:tr w:rsidR="00F56D84" w:rsidRPr="0071285F" w14:paraId="62AE42B8" w14:textId="2F11E14C" w:rsidTr="007C531C">
        <w:trPr>
          <w:trHeight w:val="355"/>
        </w:trPr>
        <w:tc>
          <w:tcPr>
            <w:tcW w:w="1973" w:type="pct"/>
          </w:tcPr>
          <w:p w14:paraId="35E886AE" w14:textId="452BD00E" w:rsidR="00756C80" w:rsidRPr="0071285F" w:rsidRDefault="00756C80" w:rsidP="00756C80">
            <w:pPr>
              <w:pStyle w:val="TableParagraph"/>
              <w:spacing w:before="73"/>
              <w:ind w:left="107" w:right="0"/>
              <w:jc w:val="left"/>
              <w:rPr>
                <w:sz w:val="18"/>
                <w:szCs w:val="18"/>
                <w:lang w:val="es-ES"/>
              </w:rPr>
            </w:pPr>
            <w:r w:rsidRPr="0071285F">
              <w:rPr>
                <w:sz w:val="18"/>
                <w:szCs w:val="18"/>
                <w:lang w:val="es-ES"/>
              </w:rPr>
              <w:t>Servicios de comunicación y mensajería</w:t>
            </w:r>
          </w:p>
        </w:tc>
        <w:tc>
          <w:tcPr>
            <w:tcW w:w="705" w:type="pct"/>
            <w:tcBorders>
              <w:top w:val="nil"/>
              <w:left w:val="nil"/>
              <w:bottom w:val="nil"/>
              <w:right w:val="nil"/>
            </w:tcBorders>
            <w:shd w:val="clear" w:color="000000" w:fill="FFFFFF"/>
            <w:vAlign w:val="center"/>
          </w:tcPr>
          <w:p w14:paraId="348384CC" w14:textId="6A7EBB60" w:rsidR="00756C80" w:rsidRPr="00756C80" w:rsidRDefault="00756C80" w:rsidP="007C531C">
            <w:pPr>
              <w:pStyle w:val="TableParagraph"/>
              <w:spacing w:before="73"/>
              <w:ind w:right="113"/>
              <w:rPr>
                <w:sz w:val="18"/>
                <w:szCs w:val="18"/>
                <w:lang w:val="es-ES"/>
              </w:rPr>
            </w:pPr>
            <w:r w:rsidRPr="00756C80">
              <w:rPr>
                <w:sz w:val="18"/>
                <w:szCs w:val="18"/>
              </w:rPr>
              <w:t>10 612</w:t>
            </w:r>
          </w:p>
        </w:tc>
        <w:tc>
          <w:tcPr>
            <w:tcW w:w="563" w:type="pct"/>
            <w:tcBorders>
              <w:top w:val="nil"/>
              <w:left w:val="nil"/>
              <w:bottom w:val="nil"/>
              <w:right w:val="nil"/>
            </w:tcBorders>
            <w:shd w:val="clear" w:color="000000" w:fill="FFFFFF"/>
            <w:vAlign w:val="center"/>
          </w:tcPr>
          <w:p w14:paraId="348A59CE" w14:textId="3364E78E" w:rsidR="00756C80" w:rsidRPr="00756C80" w:rsidRDefault="00756C80" w:rsidP="007C531C">
            <w:pPr>
              <w:pStyle w:val="TableParagraph"/>
              <w:spacing w:before="73"/>
              <w:ind w:right="112"/>
              <w:rPr>
                <w:sz w:val="18"/>
                <w:szCs w:val="18"/>
                <w:lang w:val="es-ES"/>
              </w:rPr>
            </w:pPr>
            <w:r w:rsidRPr="00756C80">
              <w:rPr>
                <w:sz w:val="18"/>
                <w:szCs w:val="18"/>
              </w:rPr>
              <w:t>10 824</w:t>
            </w:r>
          </w:p>
        </w:tc>
        <w:tc>
          <w:tcPr>
            <w:tcW w:w="564" w:type="pct"/>
            <w:tcBorders>
              <w:top w:val="nil"/>
              <w:left w:val="nil"/>
              <w:bottom w:val="nil"/>
              <w:right w:val="nil"/>
            </w:tcBorders>
            <w:shd w:val="clear" w:color="000000" w:fill="FFFFFF"/>
            <w:vAlign w:val="center"/>
          </w:tcPr>
          <w:p w14:paraId="3AA4098E" w14:textId="39756009" w:rsidR="00756C80" w:rsidRPr="00756C80" w:rsidRDefault="00756C80" w:rsidP="007C531C">
            <w:pPr>
              <w:pStyle w:val="TableParagraph"/>
              <w:spacing w:before="73"/>
              <w:ind w:right="111"/>
              <w:rPr>
                <w:sz w:val="18"/>
                <w:szCs w:val="18"/>
                <w:lang w:val="es-ES"/>
              </w:rPr>
            </w:pPr>
            <w:r w:rsidRPr="00756C80">
              <w:rPr>
                <w:sz w:val="18"/>
                <w:szCs w:val="18"/>
              </w:rPr>
              <w:t>11 041</w:t>
            </w:r>
          </w:p>
        </w:tc>
        <w:tc>
          <w:tcPr>
            <w:tcW w:w="547" w:type="pct"/>
            <w:tcBorders>
              <w:top w:val="nil"/>
              <w:left w:val="nil"/>
              <w:bottom w:val="nil"/>
              <w:right w:val="nil"/>
            </w:tcBorders>
            <w:shd w:val="clear" w:color="000000" w:fill="FFFFFF"/>
            <w:vAlign w:val="center"/>
          </w:tcPr>
          <w:p w14:paraId="420F5EA2" w14:textId="719176CC" w:rsidR="00756C80" w:rsidRPr="00756C80" w:rsidRDefault="00756C80" w:rsidP="007C531C">
            <w:pPr>
              <w:pStyle w:val="TableParagraph"/>
              <w:spacing w:before="73"/>
              <w:ind w:right="107"/>
              <w:rPr>
                <w:sz w:val="18"/>
                <w:szCs w:val="18"/>
                <w:lang w:val="es-ES"/>
              </w:rPr>
            </w:pPr>
            <w:r w:rsidRPr="00756C80">
              <w:rPr>
                <w:sz w:val="18"/>
                <w:szCs w:val="18"/>
              </w:rPr>
              <w:t>32 477</w:t>
            </w:r>
          </w:p>
        </w:tc>
        <w:tc>
          <w:tcPr>
            <w:tcW w:w="648" w:type="pct"/>
            <w:tcBorders>
              <w:top w:val="nil"/>
              <w:left w:val="nil"/>
              <w:bottom w:val="nil"/>
              <w:right w:val="nil"/>
            </w:tcBorders>
            <w:shd w:val="clear" w:color="auto" w:fill="E7E6E6" w:themeFill="background2"/>
            <w:vAlign w:val="center"/>
          </w:tcPr>
          <w:p w14:paraId="5BFCE744" w14:textId="748756E8" w:rsidR="00756C80" w:rsidRPr="00756C80" w:rsidRDefault="00756C80" w:rsidP="007C531C">
            <w:pPr>
              <w:pStyle w:val="TableParagraph"/>
              <w:spacing w:before="73"/>
              <w:ind w:right="107"/>
              <w:rPr>
                <w:sz w:val="18"/>
                <w:szCs w:val="18"/>
                <w:lang w:val="es-ES"/>
              </w:rPr>
            </w:pPr>
            <w:r w:rsidRPr="00756C80">
              <w:rPr>
                <w:sz w:val="18"/>
                <w:szCs w:val="18"/>
              </w:rPr>
              <w:t>32 477</w:t>
            </w:r>
          </w:p>
        </w:tc>
      </w:tr>
      <w:tr w:rsidR="00F56D84" w:rsidRPr="0071285F" w14:paraId="32F0F758" w14:textId="4A40C3F0" w:rsidTr="007C531C">
        <w:trPr>
          <w:trHeight w:val="355"/>
        </w:trPr>
        <w:tc>
          <w:tcPr>
            <w:tcW w:w="1973" w:type="pct"/>
          </w:tcPr>
          <w:p w14:paraId="52426CD3" w14:textId="69F63423" w:rsidR="00756C80" w:rsidRPr="0071285F" w:rsidRDefault="00756C80" w:rsidP="00756C80">
            <w:pPr>
              <w:pStyle w:val="TableParagraph"/>
              <w:spacing w:before="73"/>
              <w:ind w:left="107" w:right="0"/>
              <w:jc w:val="left"/>
              <w:rPr>
                <w:sz w:val="18"/>
                <w:szCs w:val="18"/>
                <w:lang w:val="es-ES"/>
              </w:rPr>
            </w:pPr>
            <w:r w:rsidRPr="0071285F">
              <w:rPr>
                <w:sz w:val="18"/>
                <w:szCs w:val="18"/>
                <w:lang w:val="es-ES"/>
              </w:rPr>
              <w:t>Conceptos diversos</w:t>
            </w:r>
          </w:p>
        </w:tc>
        <w:tc>
          <w:tcPr>
            <w:tcW w:w="705" w:type="pct"/>
            <w:tcBorders>
              <w:top w:val="nil"/>
              <w:left w:val="nil"/>
              <w:bottom w:val="nil"/>
              <w:right w:val="nil"/>
            </w:tcBorders>
            <w:shd w:val="clear" w:color="000000" w:fill="FFFFFF"/>
            <w:vAlign w:val="center"/>
          </w:tcPr>
          <w:p w14:paraId="5955CEA4" w14:textId="268892D4" w:rsidR="00756C80" w:rsidRPr="00756C80" w:rsidRDefault="00756C80" w:rsidP="007C531C">
            <w:pPr>
              <w:pStyle w:val="TableParagraph"/>
              <w:spacing w:before="73"/>
              <w:ind w:right="113"/>
              <w:rPr>
                <w:sz w:val="18"/>
                <w:szCs w:val="18"/>
                <w:lang w:val="es-ES"/>
              </w:rPr>
            </w:pPr>
            <w:r w:rsidRPr="00756C80">
              <w:rPr>
                <w:sz w:val="18"/>
                <w:szCs w:val="18"/>
              </w:rPr>
              <w:t>4 294</w:t>
            </w:r>
          </w:p>
        </w:tc>
        <w:tc>
          <w:tcPr>
            <w:tcW w:w="563" w:type="pct"/>
            <w:tcBorders>
              <w:top w:val="nil"/>
              <w:left w:val="nil"/>
              <w:bottom w:val="nil"/>
              <w:right w:val="nil"/>
            </w:tcBorders>
            <w:shd w:val="clear" w:color="000000" w:fill="FFFFFF"/>
            <w:vAlign w:val="center"/>
          </w:tcPr>
          <w:p w14:paraId="4BE54A4F" w14:textId="1A6067D0" w:rsidR="00756C80" w:rsidRPr="00756C80" w:rsidRDefault="00756C80" w:rsidP="007C531C">
            <w:pPr>
              <w:pStyle w:val="TableParagraph"/>
              <w:spacing w:before="73"/>
              <w:ind w:right="112"/>
              <w:rPr>
                <w:sz w:val="18"/>
                <w:szCs w:val="18"/>
                <w:lang w:val="es-ES"/>
              </w:rPr>
            </w:pPr>
            <w:r w:rsidRPr="00756C80">
              <w:rPr>
                <w:sz w:val="18"/>
                <w:szCs w:val="18"/>
              </w:rPr>
              <w:t>4 380</w:t>
            </w:r>
          </w:p>
        </w:tc>
        <w:tc>
          <w:tcPr>
            <w:tcW w:w="564" w:type="pct"/>
            <w:tcBorders>
              <w:top w:val="nil"/>
              <w:left w:val="nil"/>
              <w:bottom w:val="nil"/>
              <w:right w:val="nil"/>
            </w:tcBorders>
            <w:shd w:val="clear" w:color="000000" w:fill="FFFFFF"/>
            <w:vAlign w:val="center"/>
          </w:tcPr>
          <w:p w14:paraId="3660A5A5" w14:textId="3C046311" w:rsidR="00756C80" w:rsidRPr="00756C80" w:rsidRDefault="00756C80" w:rsidP="007C531C">
            <w:pPr>
              <w:pStyle w:val="TableParagraph"/>
              <w:spacing w:before="73"/>
              <w:ind w:right="111"/>
              <w:rPr>
                <w:sz w:val="18"/>
                <w:szCs w:val="18"/>
                <w:lang w:val="es-ES"/>
              </w:rPr>
            </w:pPr>
            <w:r w:rsidRPr="00756C80">
              <w:rPr>
                <w:sz w:val="18"/>
                <w:szCs w:val="18"/>
              </w:rPr>
              <w:t>4 468</w:t>
            </w:r>
          </w:p>
        </w:tc>
        <w:tc>
          <w:tcPr>
            <w:tcW w:w="547" w:type="pct"/>
            <w:tcBorders>
              <w:top w:val="nil"/>
              <w:left w:val="nil"/>
              <w:bottom w:val="nil"/>
              <w:right w:val="nil"/>
            </w:tcBorders>
            <w:shd w:val="clear" w:color="000000" w:fill="FFFFFF"/>
            <w:vAlign w:val="center"/>
          </w:tcPr>
          <w:p w14:paraId="34BF88D4" w14:textId="71DF394C" w:rsidR="00756C80" w:rsidRPr="00756C80" w:rsidRDefault="00756C80" w:rsidP="007C531C">
            <w:pPr>
              <w:pStyle w:val="TableParagraph"/>
              <w:spacing w:before="73"/>
              <w:ind w:right="107"/>
              <w:rPr>
                <w:sz w:val="18"/>
                <w:szCs w:val="18"/>
                <w:lang w:val="es-ES"/>
              </w:rPr>
            </w:pPr>
            <w:r w:rsidRPr="00756C80">
              <w:rPr>
                <w:sz w:val="18"/>
                <w:szCs w:val="18"/>
              </w:rPr>
              <w:t>13 142</w:t>
            </w:r>
          </w:p>
        </w:tc>
        <w:tc>
          <w:tcPr>
            <w:tcW w:w="648" w:type="pct"/>
            <w:tcBorders>
              <w:top w:val="nil"/>
              <w:left w:val="nil"/>
              <w:bottom w:val="nil"/>
              <w:right w:val="nil"/>
            </w:tcBorders>
            <w:shd w:val="clear" w:color="auto" w:fill="E7E6E6" w:themeFill="background2"/>
            <w:vAlign w:val="center"/>
          </w:tcPr>
          <w:p w14:paraId="31A9AD1F" w14:textId="1BA5FD64" w:rsidR="00756C80" w:rsidRPr="00756C80" w:rsidRDefault="00756C80" w:rsidP="007C531C">
            <w:pPr>
              <w:pStyle w:val="TableParagraph"/>
              <w:spacing w:before="73"/>
              <w:ind w:right="107"/>
              <w:rPr>
                <w:sz w:val="18"/>
                <w:szCs w:val="18"/>
                <w:lang w:val="es-ES"/>
              </w:rPr>
            </w:pPr>
            <w:r w:rsidRPr="00756C80">
              <w:rPr>
                <w:sz w:val="18"/>
                <w:szCs w:val="18"/>
              </w:rPr>
              <w:t>13 142</w:t>
            </w:r>
          </w:p>
        </w:tc>
      </w:tr>
      <w:tr w:rsidR="00F56D84" w:rsidRPr="0071285F" w14:paraId="0AA60FE0" w14:textId="0BCD4987" w:rsidTr="007C531C">
        <w:trPr>
          <w:trHeight w:val="353"/>
        </w:trPr>
        <w:tc>
          <w:tcPr>
            <w:tcW w:w="1973" w:type="pct"/>
            <w:tcBorders>
              <w:bottom w:val="single" w:sz="4" w:space="0" w:color="000000"/>
            </w:tcBorders>
          </w:tcPr>
          <w:p w14:paraId="614DCC00" w14:textId="3A3F152B" w:rsidR="00756C80" w:rsidRPr="0071285F" w:rsidRDefault="00756C80" w:rsidP="00756C80">
            <w:pPr>
              <w:pStyle w:val="TableParagraph"/>
              <w:spacing w:before="72"/>
              <w:ind w:left="107" w:right="0"/>
              <w:jc w:val="left"/>
              <w:rPr>
                <w:sz w:val="18"/>
                <w:szCs w:val="18"/>
                <w:lang w:val="es-ES"/>
              </w:rPr>
            </w:pPr>
            <w:r w:rsidRPr="0071285F">
              <w:rPr>
                <w:sz w:val="18"/>
                <w:szCs w:val="18"/>
                <w:lang w:val="es-ES"/>
              </w:rPr>
              <w:t>Umoja</w:t>
            </w:r>
          </w:p>
        </w:tc>
        <w:tc>
          <w:tcPr>
            <w:tcW w:w="705" w:type="pct"/>
            <w:tcBorders>
              <w:top w:val="nil"/>
              <w:left w:val="nil"/>
              <w:bottom w:val="nil"/>
              <w:right w:val="nil"/>
            </w:tcBorders>
            <w:shd w:val="clear" w:color="000000" w:fill="FFFFFF"/>
            <w:vAlign w:val="center"/>
          </w:tcPr>
          <w:p w14:paraId="0097FE76" w14:textId="16171414" w:rsidR="00756C80" w:rsidRPr="00756C80" w:rsidRDefault="00756C80" w:rsidP="007C531C">
            <w:pPr>
              <w:pStyle w:val="TableParagraph"/>
              <w:spacing w:before="72"/>
              <w:ind w:right="113"/>
              <w:rPr>
                <w:sz w:val="18"/>
                <w:szCs w:val="18"/>
                <w:lang w:val="es-ES"/>
              </w:rPr>
            </w:pPr>
            <w:r w:rsidRPr="00756C80">
              <w:rPr>
                <w:sz w:val="18"/>
                <w:szCs w:val="18"/>
              </w:rPr>
              <w:t>53 060</w:t>
            </w:r>
          </w:p>
        </w:tc>
        <w:tc>
          <w:tcPr>
            <w:tcW w:w="563" w:type="pct"/>
            <w:tcBorders>
              <w:top w:val="nil"/>
              <w:left w:val="nil"/>
              <w:bottom w:val="nil"/>
              <w:right w:val="nil"/>
            </w:tcBorders>
            <w:shd w:val="clear" w:color="000000" w:fill="FFFFFF"/>
            <w:vAlign w:val="center"/>
          </w:tcPr>
          <w:p w14:paraId="62099BE7" w14:textId="1242A7AA" w:rsidR="00756C80" w:rsidRPr="00756C80" w:rsidRDefault="00756C80" w:rsidP="007C531C">
            <w:pPr>
              <w:pStyle w:val="TableParagraph"/>
              <w:spacing w:before="72"/>
              <w:ind w:right="112"/>
              <w:rPr>
                <w:sz w:val="18"/>
                <w:szCs w:val="18"/>
                <w:lang w:val="es-ES"/>
              </w:rPr>
            </w:pPr>
            <w:r w:rsidRPr="00756C80">
              <w:rPr>
                <w:sz w:val="18"/>
                <w:szCs w:val="18"/>
              </w:rPr>
              <w:t>54 122</w:t>
            </w:r>
          </w:p>
        </w:tc>
        <w:tc>
          <w:tcPr>
            <w:tcW w:w="564" w:type="pct"/>
            <w:tcBorders>
              <w:top w:val="nil"/>
              <w:left w:val="nil"/>
              <w:bottom w:val="nil"/>
              <w:right w:val="nil"/>
            </w:tcBorders>
            <w:shd w:val="clear" w:color="000000" w:fill="FFFFFF"/>
            <w:vAlign w:val="center"/>
          </w:tcPr>
          <w:p w14:paraId="25AEDF1D" w14:textId="47FFFEEF" w:rsidR="00756C80" w:rsidRPr="00756C80" w:rsidRDefault="00756C80" w:rsidP="007C531C">
            <w:pPr>
              <w:pStyle w:val="TableParagraph"/>
              <w:spacing w:before="72"/>
              <w:ind w:right="111"/>
              <w:rPr>
                <w:sz w:val="18"/>
                <w:szCs w:val="18"/>
                <w:lang w:val="es-ES"/>
              </w:rPr>
            </w:pPr>
            <w:r w:rsidRPr="00756C80">
              <w:rPr>
                <w:sz w:val="18"/>
                <w:szCs w:val="18"/>
              </w:rPr>
              <w:t>55 204</w:t>
            </w:r>
          </w:p>
        </w:tc>
        <w:tc>
          <w:tcPr>
            <w:tcW w:w="547" w:type="pct"/>
            <w:tcBorders>
              <w:top w:val="nil"/>
              <w:left w:val="nil"/>
              <w:bottom w:val="nil"/>
              <w:right w:val="nil"/>
            </w:tcBorders>
            <w:shd w:val="clear" w:color="000000" w:fill="FFFFFF"/>
            <w:vAlign w:val="center"/>
          </w:tcPr>
          <w:p w14:paraId="40B21395" w14:textId="3CFF0228" w:rsidR="00756C80" w:rsidRPr="00756C80" w:rsidRDefault="00756C80" w:rsidP="007C531C">
            <w:pPr>
              <w:pStyle w:val="TableParagraph"/>
              <w:spacing w:before="72"/>
              <w:ind w:right="107"/>
              <w:rPr>
                <w:sz w:val="18"/>
                <w:szCs w:val="18"/>
                <w:lang w:val="es-ES"/>
              </w:rPr>
            </w:pPr>
            <w:r w:rsidRPr="00756C80">
              <w:rPr>
                <w:sz w:val="18"/>
                <w:szCs w:val="18"/>
              </w:rPr>
              <w:t>162 386</w:t>
            </w:r>
          </w:p>
        </w:tc>
        <w:tc>
          <w:tcPr>
            <w:tcW w:w="648" w:type="pct"/>
            <w:tcBorders>
              <w:top w:val="nil"/>
              <w:left w:val="nil"/>
              <w:bottom w:val="nil"/>
              <w:right w:val="nil"/>
            </w:tcBorders>
            <w:shd w:val="clear" w:color="auto" w:fill="E7E6E6" w:themeFill="background2"/>
            <w:vAlign w:val="center"/>
          </w:tcPr>
          <w:p w14:paraId="5D8A8281" w14:textId="1E02820A" w:rsidR="00756C80" w:rsidRPr="00756C80" w:rsidRDefault="00756C80" w:rsidP="007C531C">
            <w:pPr>
              <w:pStyle w:val="TableParagraph"/>
              <w:spacing w:before="72"/>
              <w:ind w:right="107"/>
              <w:rPr>
                <w:sz w:val="18"/>
                <w:szCs w:val="18"/>
                <w:lang w:val="es-ES"/>
              </w:rPr>
            </w:pPr>
            <w:r w:rsidRPr="00756C80">
              <w:rPr>
                <w:sz w:val="18"/>
                <w:szCs w:val="18"/>
              </w:rPr>
              <w:t>162 386</w:t>
            </w:r>
          </w:p>
        </w:tc>
      </w:tr>
      <w:tr w:rsidR="00F56D84" w:rsidRPr="0071285F" w14:paraId="7DDC0241" w14:textId="5A5F0DC0" w:rsidTr="007C531C">
        <w:trPr>
          <w:trHeight w:val="354"/>
        </w:trPr>
        <w:tc>
          <w:tcPr>
            <w:tcW w:w="1973" w:type="pct"/>
            <w:tcBorders>
              <w:top w:val="single" w:sz="4" w:space="0" w:color="000000"/>
              <w:bottom w:val="single" w:sz="4" w:space="0" w:color="000000"/>
            </w:tcBorders>
          </w:tcPr>
          <w:p w14:paraId="1FBBC890" w14:textId="5666CD26" w:rsidR="00756C80" w:rsidRPr="0071285F" w:rsidRDefault="00756C80" w:rsidP="00756C80">
            <w:pPr>
              <w:pStyle w:val="TableParagraph"/>
              <w:spacing w:before="73"/>
              <w:ind w:left="107" w:right="0"/>
              <w:jc w:val="left"/>
              <w:rPr>
                <w:b/>
                <w:bCs/>
                <w:sz w:val="18"/>
                <w:szCs w:val="18"/>
                <w:lang w:val="es-ES"/>
              </w:rPr>
            </w:pPr>
            <w:r w:rsidRPr="0071285F">
              <w:rPr>
                <w:b/>
                <w:bCs/>
                <w:sz w:val="18"/>
                <w:szCs w:val="18"/>
                <w:lang w:val="es-ES"/>
              </w:rPr>
              <w:t>Subtotal</w:t>
            </w:r>
          </w:p>
        </w:tc>
        <w:tc>
          <w:tcPr>
            <w:tcW w:w="705" w:type="pct"/>
            <w:tcBorders>
              <w:top w:val="single" w:sz="4" w:space="0" w:color="auto"/>
              <w:left w:val="nil"/>
              <w:bottom w:val="single" w:sz="4" w:space="0" w:color="auto"/>
              <w:right w:val="nil"/>
            </w:tcBorders>
            <w:shd w:val="clear" w:color="000000" w:fill="FFFFFF"/>
            <w:vAlign w:val="center"/>
          </w:tcPr>
          <w:p w14:paraId="0209FB08" w14:textId="73D4704C" w:rsidR="00756C80" w:rsidRPr="001574E9" w:rsidRDefault="00756C80" w:rsidP="007C531C">
            <w:pPr>
              <w:pStyle w:val="TableParagraph"/>
              <w:spacing w:before="73"/>
              <w:ind w:right="113"/>
              <w:rPr>
                <w:b/>
                <w:bCs/>
                <w:sz w:val="18"/>
                <w:szCs w:val="18"/>
                <w:lang w:val="es-ES"/>
              </w:rPr>
            </w:pPr>
            <w:r w:rsidRPr="001574E9">
              <w:rPr>
                <w:b/>
                <w:bCs/>
                <w:sz w:val="18"/>
                <w:szCs w:val="18"/>
              </w:rPr>
              <w:t>188 869</w:t>
            </w:r>
          </w:p>
        </w:tc>
        <w:tc>
          <w:tcPr>
            <w:tcW w:w="563" w:type="pct"/>
            <w:tcBorders>
              <w:top w:val="single" w:sz="4" w:space="0" w:color="auto"/>
              <w:left w:val="nil"/>
              <w:bottom w:val="single" w:sz="4" w:space="0" w:color="auto"/>
              <w:right w:val="nil"/>
            </w:tcBorders>
            <w:shd w:val="clear" w:color="000000" w:fill="FFFFFF"/>
            <w:vAlign w:val="center"/>
          </w:tcPr>
          <w:p w14:paraId="53F016A8" w14:textId="67BAA0F7" w:rsidR="00756C80" w:rsidRPr="001574E9" w:rsidRDefault="00756C80" w:rsidP="007C531C">
            <w:pPr>
              <w:pStyle w:val="TableParagraph"/>
              <w:spacing w:before="73"/>
              <w:ind w:right="112"/>
              <w:rPr>
                <w:b/>
                <w:bCs/>
                <w:sz w:val="18"/>
                <w:szCs w:val="18"/>
                <w:lang w:val="es-ES"/>
              </w:rPr>
            </w:pPr>
            <w:r w:rsidRPr="001574E9">
              <w:rPr>
                <w:b/>
                <w:bCs/>
                <w:sz w:val="18"/>
                <w:szCs w:val="18"/>
              </w:rPr>
              <w:t>192 647</w:t>
            </w:r>
          </w:p>
        </w:tc>
        <w:tc>
          <w:tcPr>
            <w:tcW w:w="564" w:type="pct"/>
            <w:tcBorders>
              <w:top w:val="single" w:sz="4" w:space="0" w:color="auto"/>
              <w:left w:val="nil"/>
              <w:bottom w:val="single" w:sz="4" w:space="0" w:color="auto"/>
              <w:right w:val="nil"/>
            </w:tcBorders>
            <w:shd w:val="clear" w:color="000000" w:fill="FFFFFF"/>
            <w:vAlign w:val="center"/>
          </w:tcPr>
          <w:p w14:paraId="3CA20014" w14:textId="7D3CB5A1" w:rsidR="00756C80" w:rsidRPr="001574E9" w:rsidRDefault="00756C80" w:rsidP="007C531C">
            <w:pPr>
              <w:pStyle w:val="TableParagraph"/>
              <w:spacing w:before="73"/>
              <w:ind w:right="111"/>
              <w:rPr>
                <w:b/>
                <w:bCs/>
                <w:sz w:val="18"/>
                <w:szCs w:val="18"/>
                <w:lang w:val="es-ES"/>
              </w:rPr>
            </w:pPr>
            <w:r w:rsidRPr="001574E9">
              <w:rPr>
                <w:b/>
                <w:bCs/>
                <w:sz w:val="18"/>
                <w:szCs w:val="18"/>
              </w:rPr>
              <w:t>196 500</w:t>
            </w:r>
          </w:p>
        </w:tc>
        <w:tc>
          <w:tcPr>
            <w:tcW w:w="547" w:type="pct"/>
            <w:tcBorders>
              <w:top w:val="single" w:sz="4" w:space="0" w:color="auto"/>
              <w:left w:val="nil"/>
              <w:bottom w:val="single" w:sz="4" w:space="0" w:color="auto"/>
              <w:right w:val="nil"/>
            </w:tcBorders>
            <w:shd w:val="clear" w:color="000000" w:fill="FFFFFF"/>
            <w:vAlign w:val="center"/>
          </w:tcPr>
          <w:p w14:paraId="2DE9CFF7" w14:textId="2B58D8EE" w:rsidR="00756C80" w:rsidRPr="001574E9" w:rsidRDefault="00756C80" w:rsidP="007C531C">
            <w:pPr>
              <w:pStyle w:val="TableParagraph"/>
              <w:spacing w:before="73"/>
              <w:ind w:right="107"/>
              <w:rPr>
                <w:b/>
                <w:bCs/>
                <w:sz w:val="18"/>
                <w:szCs w:val="18"/>
                <w:lang w:val="es-ES"/>
              </w:rPr>
            </w:pPr>
            <w:r w:rsidRPr="001574E9">
              <w:rPr>
                <w:b/>
                <w:bCs/>
                <w:sz w:val="18"/>
                <w:szCs w:val="18"/>
              </w:rPr>
              <w:t>578 016</w:t>
            </w:r>
          </w:p>
        </w:tc>
        <w:tc>
          <w:tcPr>
            <w:tcW w:w="648" w:type="pct"/>
            <w:tcBorders>
              <w:top w:val="single" w:sz="4" w:space="0" w:color="auto"/>
              <w:left w:val="nil"/>
              <w:bottom w:val="single" w:sz="4" w:space="0" w:color="auto"/>
              <w:right w:val="nil"/>
            </w:tcBorders>
            <w:shd w:val="clear" w:color="auto" w:fill="E7E6E6" w:themeFill="background2"/>
            <w:vAlign w:val="center"/>
          </w:tcPr>
          <w:p w14:paraId="0B9F6315" w14:textId="0A86E500" w:rsidR="00756C80" w:rsidRPr="001574E9" w:rsidRDefault="00756C80" w:rsidP="007C531C">
            <w:pPr>
              <w:pStyle w:val="TableParagraph"/>
              <w:spacing w:before="73"/>
              <w:ind w:right="107"/>
              <w:rPr>
                <w:b/>
                <w:bCs/>
                <w:sz w:val="18"/>
                <w:szCs w:val="18"/>
                <w:lang w:val="es-ES"/>
              </w:rPr>
            </w:pPr>
            <w:r w:rsidRPr="001574E9">
              <w:rPr>
                <w:b/>
                <w:bCs/>
                <w:sz w:val="18"/>
                <w:szCs w:val="18"/>
              </w:rPr>
              <w:t>578 016</w:t>
            </w:r>
          </w:p>
        </w:tc>
      </w:tr>
      <w:tr w:rsidR="00F56D84" w:rsidRPr="0071285F" w14:paraId="6D1310A5" w14:textId="73B0CB02" w:rsidTr="007C531C">
        <w:trPr>
          <w:trHeight w:val="356"/>
        </w:trPr>
        <w:tc>
          <w:tcPr>
            <w:tcW w:w="1973" w:type="pct"/>
            <w:tcBorders>
              <w:top w:val="single" w:sz="4" w:space="0" w:color="000000"/>
            </w:tcBorders>
          </w:tcPr>
          <w:p w14:paraId="7C4F7B69" w14:textId="5F73AF33" w:rsidR="00756C80" w:rsidRPr="0071285F" w:rsidRDefault="00756C80" w:rsidP="00756C80">
            <w:pPr>
              <w:pStyle w:val="TableParagraph"/>
              <w:spacing w:before="73"/>
              <w:ind w:left="107" w:right="0"/>
              <w:jc w:val="left"/>
              <w:rPr>
                <w:b/>
                <w:bCs/>
                <w:sz w:val="18"/>
                <w:szCs w:val="18"/>
                <w:lang w:val="es-ES"/>
              </w:rPr>
            </w:pPr>
            <w:r w:rsidRPr="0071285F">
              <w:rPr>
                <w:b/>
                <w:bCs/>
                <w:sz w:val="18"/>
                <w:szCs w:val="18"/>
                <w:lang w:val="es-ES"/>
              </w:rPr>
              <w:t>Suministros</w:t>
            </w:r>
          </w:p>
        </w:tc>
        <w:tc>
          <w:tcPr>
            <w:tcW w:w="705" w:type="pct"/>
            <w:tcBorders>
              <w:top w:val="nil"/>
              <w:left w:val="nil"/>
              <w:bottom w:val="nil"/>
              <w:right w:val="nil"/>
            </w:tcBorders>
            <w:shd w:val="clear" w:color="000000" w:fill="FFFFFF"/>
            <w:vAlign w:val="center"/>
          </w:tcPr>
          <w:p w14:paraId="103E5878" w14:textId="77777777" w:rsidR="00756C80" w:rsidRPr="00756C80" w:rsidRDefault="00756C80" w:rsidP="007C531C">
            <w:pPr>
              <w:pStyle w:val="TableParagraph"/>
              <w:spacing w:before="0"/>
              <w:ind w:right="0"/>
              <w:rPr>
                <w:sz w:val="18"/>
                <w:szCs w:val="18"/>
                <w:lang w:val="es-ES"/>
              </w:rPr>
            </w:pPr>
          </w:p>
        </w:tc>
        <w:tc>
          <w:tcPr>
            <w:tcW w:w="563" w:type="pct"/>
            <w:tcBorders>
              <w:top w:val="nil"/>
              <w:left w:val="nil"/>
              <w:bottom w:val="nil"/>
              <w:right w:val="nil"/>
            </w:tcBorders>
            <w:shd w:val="clear" w:color="000000" w:fill="FFFFFF"/>
            <w:vAlign w:val="center"/>
          </w:tcPr>
          <w:p w14:paraId="42D4A7AB" w14:textId="74152705" w:rsidR="00756C80" w:rsidRPr="00756C80" w:rsidRDefault="00756C80" w:rsidP="007C531C">
            <w:pPr>
              <w:pStyle w:val="TableParagraph"/>
              <w:spacing w:before="0"/>
              <w:ind w:right="0"/>
              <w:rPr>
                <w:sz w:val="18"/>
                <w:szCs w:val="18"/>
                <w:lang w:val="es-ES"/>
              </w:rPr>
            </w:pPr>
          </w:p>
        </w:tc>
        <w:tc>
          <w:tcPr>
            <w:tcW w:w="564" w:type="pct"/>
            <w:tcBorders>
              <w:top w:val="nil"/>
              <w:left w:val="nil"/>
              <w:bottom w:val="nil"/>
              <w:right w:val="nil"/>
            </w:tcBorders>
            <w:shd w:val="clear" w:color="000000" w:fill="FFFFFF"/>
            <w:vAlign w:val="center"/>
          </w:tcPr>
          <w:p w14:paraId="73312E2C" w14:textId="77777777" w:rsidR="00756C80" w:rsidRPr="00756C80" w:rsidRDefault="00756C80" w:rsidP="007C531C">
            <w:pPr>
              <w:pStyle w:val="TableParagraph"/>
              <w:spacing w:before="0"/>
              <w:ind w:right="0"/>
              <w:rPr>
                <w:sz w:val="18"/>
                <w:szCs w:val="18"/>
                <w:lang w:val="es-ES"/>
              </w:rPr>
            </w:pPr>
          </w:p>
        </w:tc>
        <w:tc>
          <w:tcPr>
            <w:tcW w:w="547" w:type="pct"/>
            <w:tcBorders>
              <w:top w:val="nil"/>
              <w:left w:val="nil"/>
              <w:bottom w:val="nil"/>
              <w:right w:val="nil"/>
            </w:tcBorders>
            <w:shd w:val="clear" w:color="000000" w:fill="FFFFFF"/>
            <w:vAlign w:val="center"/>
          </w:tcPr>
          <w:p w14:paraId="40C55322" w14:textId="77777777" w:rsidR="00756C80" w:rsidRPr="00756C80" w:rsidRDefault="00756C80" w:rsidP="007C531C">
            <w:pPr>
              <w:pStyle w:val="TableParagraph"/>
              <w:spacing w:before="0"/>
              <w:ind w:right="0"/>
              <w:rPr>
                <w:sz w:val="18"/>
                <w:szCs w:val="18"/>
                <w:lang w:val="es-ES"/>
              </w:rPr>
            </w:pPr>
          </w:p>
        </w:tc>
        <w:tc>
          <w:tcPr>
            <w:tcW w:w="648" w:type="pct"/>
            <w:tcBorders>
              <w:top w:val="nil"/>
              <w:left w:val="nil"/>
              <w:bottom w:val="nil"/>
              <w:right w:val="nil"/>
            </w:tcBorders>
            <w:shd w:val="clear" w:color="auto" w:fill="E7E6E6" w:themeFill="background2"/>
            <w:vAlign w:val="center"/>
          </w:tcPr>
          <w:p w14:paraId="60690A94" w14:textId="77777777" w:rsidR="00756C80" w:rsidRPr="00756C80" w:rsidRDefault="00756C80" w:rsidP="007C531C">
            <w:pPr>
              <w:pStyle w:val="TableParagraph"/>
              <w:spacing w:before="0"/>
              <w:ind w:right="0"/>
              <w:rPr>
                <w:sz w:val="18"/>
                <w:szCs w:val="18"/>
                <w:lang w:val="es-ES"/>
              </w:rPr>
            </w:pPr>
          </w:p>
        </w:tc>
      </w:tr>
      <w:tr w:rsidR="00F56D84" w:rsidRPr="0071285F" w14:paraId="2A629C4C" w14:textId="799F2D7C" w:rsidTr="007C531C">
        <w:trPr>
          <w:trHeight w:val="352"/>
        </w:trPr>
        <w:tc>
          <w:tcPr>
            <w:tcW w:w="1973" w:type="pct"/>
            <w:tcBorders>
              <w:bottom w:val="single" w:sz="4" w:space="0" w:color="000000"/>
            </w:tcBorders>
          </w:tcPr>
          <w:p w14:paraId="0F728D38" w14:textId="51A54CEE" w:rsidR="00756C80" w:rsidRPr="0071285F" w:rsidRDefault="00756C80" w:rsidP="00756C80">
            <w:pPr>
              <w:pStyle w:val="TableParagraph"/>
              <w:spacing w:before="73"/>
              <w:ind w:left="107" w:right="0"/>
              <w:jc w:val="left"/>
              <w:rPr>
                <w:sz w:val="18"/>
                <w:szCs w:val="18"/>
                <w:lang w:val="es-ES"/>
              </w:rPr>
            </w:pPr>
            <w:r w:rsidRPr="0071285F">
              <w:rPr>
                <w:sz w:val="18"/>
                <w:szCs w:val="18"/>
                <w:lang w:val="es-ES"/>
              </w:rPr>
              <w:t>Material de oficina</w:t>
            </w:r>
          </w:p>
        </w:tc>
        <w:tc>
          <w:tcPr>
            <w:tcW w:w="705" w:type="pct"/>
            <w:tcBorders>
              <w:top w:val="nil"/>
              <w:left w:val="nil"/>
              <w:bottom w:val="nil"/>
              <w:right w:val="nil"/>
            </w:tcBorders>
            <w:shd w:val="clear" w:color="000000" w:fill="FFFFFF"/>
            <w:vAlign w:val="center"/>
          </w:tcPr>
          <w:p w14:paraId="38A059D0" w14:textId="08FDDA57" w:rsidR="00756C80" w:rsidRPr="00756C80" w:rsidRDefault="00756C80" w:rsidP="007C531C">
            <w:pPr>
              <w:pStyle w:val="TableParagraph"/>
              <w:spacing w:before="73"/>
              <w:ind w:right="113"/>
              <w:rPr>
                <w:sz w:val="18"/>
                <w:szCs w:val="18"/>
                <w:lang w:val="es-ES"/>
              </w:rPr>
            </w:pPr>
            <w:r w:rsidRPr="00756C80">
              <w:rPr>
                <w:sz w:val="18"/>
                <w:szCs w:val="18"/>
              </w:rPr>
              <w:t>6 663</w:t>
            </w:r>
          </w:p>
        </w:tc>
        <w:tc>
          <w:tcPr>
            <w:tcW w:w="563" w:type="pct"/>
            <w:tcBorders>
              <w:top w:val="nil"/>
              <w:left w:val="nil"/>
              <w:bottom w:val="nil"/>
              <w:right w:val="nil"/>
            </w:tcBorders>
            <w:shd w:val="clear" w:color="000000" w:fill="FFFFFF"/>
            <w:vAlign w:val="center"/>
          </w:tcPr>
          <w:p w14:paraId="7AA24A70" w14:textId="62CB608B" w:rsidR="00756C80" w:rsidRPr="00756C80" w:rsidRDefault="00756C80" w:rsidP="007C531C">
            <w:pPr>
              <w:pStyle w:val="TableParagraph"/>
              <w:spacing w:before="73"/>
              <w:ind w:right="112"/>
              <w:rPr>
                <w:sz w:val="18"/>
                <w:szCs w:val="18"/>
                <w:lang w:val="es-ES"/>
              </w:rPr>
            </w:pPr>
            <w:r w:rsidRPr="00756C80">
              <w:rPr>
                <w:sz w:val="18"/>
                <w:szCs w:val="18"/>
              </w:rPr>
              <w:t>6 796</w:t>
            </w:r>
          </w:p>
        </w:tc>
        <w:tc>
          <w:tcPr>
            <w:tcW w:w="564" w:type="pct"/>
            <w:tcBorders>
              <w:top w:val="nil"/>
              <w:left w:val="nil"/>
              <w:bottom w:val="nil"/>
              <w:right w:val="nil"/>
            </w:tcBorders>
            <w:shd w:val="clear" w:color="000000" w:fill="FFFFFF"/>
            <w:vAlign w:val="center"/>
          </w:tcPr>
          <w:p w14:paraId="3F0EAEA3" w14:textId="50646C22" w:rsidR="00756C80" w:rsidRPr="00756C80" w:rsidRDefault="00756C80" w:rsidP="007C531C">
            <w:pPr>
              <w:pStyle w:val="TableParagraph"/>
              <w:spacing w:before="73"/>
              <w:ind w:right="111"/>
              <w:rPr>
                <w:sz w:val="18"/>
                <w:szCs w:val="18"/>
                <w:lang w:val="es-ES"/>
              </w:rPr>
            </w:pPr>
            <w:r w:rsidRPr="00756C80">
              <w:rPr>
                <w:sz w:val="18"/>
                <w:szCs w:val="18"/>
              </w:rPr>
              <w:t>6 932</w:t>
            </w:r>
          </w:p>
        </w:tc>
        <w:tc>
          <w:tcPr>
            <w:tcW w:w="547" w:type="pct"/>
            <w:tcBorders>
              <w:top w:val="nil"/>
              <w:left w:val="nil"/>
              <w:bottom w:val="nil"/>
              <w:right w:val="nil"/>
            </w:tcBorders>
            <w:shd w:val="clear" w:color="000000" w:fill="FFFFFF"/>
            <w:vAlign w:val="center"/>
          </w:tcPr>
          <w:p w14:paraId="314E781C" w14:textId="7386C389" w:rsidR="00756C80" w:rsidRPr="00756C80" w:rsidRDefault="00756C80" w:rsidP="007C531C">
            <w:pPr>
              <w:pStyle w:val="TableParagraph"/>
              <w:spacing w:before="73"/>
              <w:ind w:right="107"/>
              <w:rPr>
                <w:sz w:val="18"/>
                <w:szCs w:val="18"/>
                <w:lang w:val="es-ES"/>
              </w:rPr>
            </w:pPr>
            <w:r w:rsidRPr="00756C80">
              <w:rPr>
                <w:sz w:val="18"/>
                <w:szCs w:val="18"/>
              </w:rPr>
              <w:t>20 390</w:t>
            </w:r>
          </w:p>
        </w:tc>
        <w:tc>
          <w:tcPr>
            <w:tcW w:w="648" w:type="pct"/>
            <w:tcBorders>
              <w:top w:val="nil"/>
              <w:left w:val="nil"/>
              <w:bottom w:val="nil"/>
              <w:right w:val="nil"/>
            </w:tcBorders>
            <w:shd w:val="clear" w:color="auto" w:fill="E7E6E6" w:themeFill="background2"/>
            <w:vAlign w:val="center"/>
          </w:tcPr>
          <w:p w14:paraId="6AA0F990" w14:textId="140856BC" w:rsidR="00756C80" w:rsidRPr="00756C80" w:rsidRDefault="00756C80" w:rsidP="007C531C">
            <w:pPr>
              <w:pStyle w:val="TableParagraph"/>
              <w:spacing w:before="73"/>
              <w:ind w:right="107"/>
              <w:rPr>
                <w:sz w:val="18"/>
                <w:szCs w:val="18"/>
                <w:lang w:val="es-ES"/>
              </w:rPr>
            </w:pPr>
            <w:r w:rsidRPr="00756C80">
              <w:rPr>
                <w:sz w:val="18"/>
                <w:szCs w:val="18"/>
              </w:rPr>
              <w:t>20 390</w:t>
            </w:r>
          </w:p>
        </w:tc>
      </w:tr>
      <w:tr w:rsidR="00F56D84" w:rsidRPr="0071285F" w14:paraId="77339684" w14:textId="52C40540" w:rsidTr="007C531C">
        <w:trPr>
          <w:trHeight w:val="356"/>
        </w:trPr>
        <w:tc>
          <w:tcPr>
            <w:tcW w:w="1973" w:type="pct"/>
            <w:tcBorders>
              <w:top w:val="single" w:sz="4" w:space="0" w:color="000000"/>
              <w:bottom w:val="single" w:sz="4" w:space="0" w:color="000000"/>
            </w:tcBorders>
          </w:tcPr>
          <w:p w14:paraId="2412C616" w14:textId="1EDF7DE6" w:rsidR="00756C80" w:rsidRPr="0071285F" w:rsidRDefault="00756C80" w:rsidP="00756C80">
            <w:pPr>
              <w:pStyle w:val="TableParagraph"/>
              <w:spacing w:before="75"/>
              <w:ind w:left="107" w:right="0"/>
              <w:jc w:val="left"/>
              <w:rPr>
                <w:b/>
                <w:bCs/>
                <w:sz w:val="18"/>
                <w:szCs w:val="18"/>
                <w:lang w:val="es-ES"/>
              </w:rPr>
            </w:pPr>
            <w:r w:rsidRPr="0071285F">
              <w:rPr>
                <w:b/>
                <w:bCs/>
                <w:sz w:val="18"/>
                <w:szCs w:val="18"/>
                <w:lang w:val="es-ES"/>
              </w:rPr>
              <w:t>Subtotal</w:t>
            </w:r>
          </w:p>
        </w:tc>
        <w:tc>
          <w:tcPr>
            <w:tcW w:w="705" w:type="pct"/>
            <w:tcBorders>
              <w:top w:val="single" w:sz="4" w:space="0" w:color="auto"/>
              <w:left w:val="nil"/>
              <w:bottom w:val="single" w:sz="4" w:space="0" w:color="auto"/>
              <w:right w:val="nil"/>
            </w:tcBorders>
            <w:shd w:val="clear" w:color="000000" w:fill="FFFFFF"/>
            <w:vAlign w:val="center"/>
          </w:tcPr>
          <w:p w14:paraId="7F45EF7D" w14:textId="150D5347" w:rsidR="00756C80" w:rsidRPr="001574E9" w:rsidRDefault="00756C80" w:rsidP="007C531C">
            <w:pPr>
              <w:pStyle w:val="TableParagraph"/>
              <w:spacing w:before="75"/>
              <w:ind w:right="113"/>
              <w:rPr>
                <w:b/>
                <w:bCs/>
                <w:sz w:val="18"/>
                <w:szCs w:val="18"/>
                <w:lang w:val="es-ES"/>
              </w:rPr>
            </w:pPr>
            <w:r w:rsidRPr="001574E9">
              <w:rPr>
                <w:b/>
                <w:bCs/>
                <w:sz w:val="18"/>
                <w:szCs w:val="18"/>
              </w:rPr>
              <w:t>6 663</w:t>
            </w:r>
          </w:p>
        </w:tc>
        <w:tc>
          <w:tcPr>
            <w:tcW w:w="563" w:type="pct"/>
            <w:tcBorders>
              <w:top w:val="single" w:sz="4" w:space="0" w:color="auto"/>
              <w:left w:val="nil"/>
              <w:bottom w:val="single" w:sz="4" w:space="0" w:color="auto"/>
              <w:right w:val="nil"/>
            </w:tcBorders>
            <w:shd w:val="clear" w:color="000000" w:fill="FFFFFF"/>
            <w:vAlign w:val="center"/>
          </w:tcPr>
          <w:p w14:paraId="390182C6" w14:textId="372FCC99" w:rsidR="00756C80" w:rsidRPr="001574E9" w:rsidRDefault="00756C80" w:rsidP="007C531C">
            <w:pPr>
              <w:pStyle w:val="TableParagraph"/>
              <w:spacing w:before="75"/>
              <w:ind w:right="112"/>
              <w:rPr>
                <w:b/>
                <w:bCs/>
                <w:sz w:val="18"/>
                <w:szCs w:val="18"/>
                <w:lang w:val="es-ES"/>
              </w:rPr>
            </w:pPr>
            <w:r w:rsidRPr="001574E9">
              <w:rPr>
                <w:b/>
                <w:bCs/>
                <w:sz w:val="18"/>
                <w:szCs w:val="18"/>
              </w:rPr>
              <w:t>6 796</w:t>
            </w:r>
          </w:p>
        </w:tc>
        <w:tc>
          <w:tcPr>
            <w:tcW w:w="564" w:type="pct"/>
            <w:tcBorders>
              <w:top w:val="single" w:sz="4" w:space="0" w:color="auto"/>
              <w:left w:val="nil"/>
              <w:bottom w:val="single" w:sz="4" w:space="0" w:color="auto"/>
              <w:right w:val="nil"/>
            </w:tcBorders>
            <w:shd w:val="clear" w:color="000000" w:fill="FFFFFF"/>
            <w:vAlign w:val="center"/>
          </w:tcPr>
          <w:p w14:paraId="0A02C338" w14:textId="16A7507B" w:rsidR="00756C80" w:rsidRPr="001574E9" w:rsidRDefault="00756C80" w:rsidP="007C531C">
            <w:pPr>
              <w:pStyle w:val="TableParagraph"/>
              <w:spacing w:before="75"/>
              <w:ind w:right="111"/>
              <w:rPr>
                <w:b/>
                <w:bCs/>
                <w:sz w:val="18"/>
                <w:szCs w:val="18"/>
                <w:lang w:val="es-ES"/>
              </w:rPr>
            </w:pPr>
            <w:r w:rsidRPr="001574E9">
              <w:rPr>
                <w:b/>
                <w:bCs/>
                <w:sz w:val="18"/>
                <w:szCs w:val="18"/>
              </w:rPr>
              <w:t>6 932</w:t>
            </w:r>
          </w:p>
        </w:tc>
        <w:tc>
          <w:tcPr>
            <w:tcW w:w="547" w:type="pct"/>
            <w:tcBorders>
              <w:top w:val="single" w:sz="4" w:space="0" w:color="auto"/>
              <w:left w:val="nil"/>
              <w:bottom w:val="single" w:sz="4" w:space="0" w:color="auto"/>
              <w:right w:val="nil"/>
            </w:tcBorders>
            <w:shd w:val="clear" w:color="000000" w:fill="FFFFFF"/>
            <w:vAlign w:val="center"/>
          </w:tcPr>
          <w:p w14:paraId="2707F44B" w14:textId="16268630" w:rsidR="00756C80" w:rsidRPr="001574E9" w:rsidRDefault="00756C80" w:rsidP="007C531C">
            <w:pPr>
              <w:pStyle w:val="TableParagraph"/>
              <w:spacing w:before="75"/>
              <w:ind w:right="107"/>
              <w:rPr>
                <w:b/>
                <w:bCs/>
                <w:sz w:val="18"/>
                <w:szCs w:val="18"/>
                <w:lang w:val="es-ES"/>
              </w:rPr>
            </w:pPr>
            <w:r w:rsidRPr="001574E9">
              <w:rPr>
                <w:b/>
                <w:bCs/>
                <w:sz w:val="18"/>
                <w:szCs w:val="18"/>
              </w:rPr>
              <w:t>20 390</w:t>
            </w:r>
          </w:p>
        </w:tc>
        <w:tc>
          <w:tcPr>
            <w:tcW w:w="648" w:type="pct"/>
            <w:tcBorders>
              <w:top w:val="single" w:sz="4" w:space="0" w:color="auto"/>
              <w:left w:val="nil"/>
              <w:bottom w:val="single" w:sz="4" w:space="0" w:color="auto"/>
              <w:right w:val="nil"/>
            </w:tcBorders>
            <w:shd w:val="clear" w:color="auto" w:fill="E7E6E6" w:themeFill="background2"/>
            <w:vAlign w:val="center"/>
          </w:tcPr>
          <w:p w14:paraId="450A3A26" w14:textId="5EF695C2" w:rsidR="00756C80" w:rsidRPr="001574E9" w:rsidRDefault="00756C80" w:rsidP="007C531C">
            <w:pPr>
              <w:pStyle w:val="TableParagraph"/>
              <w:spacing w:before="75"/>
              <w:ind w:right="107"/>
              <w:rPr>
                <w:b/>
                <w:bCs/>
                <w:sz w:val="18"/>
                <w:szCs w:val="18"/>
                <w:lang w:val="es-ES"/>
              </w:rPr>
            </w:pPr>
            <w:r w:rsidRPr="001574E9">
              <w:rPr>
                <w:b/>
                <w:bCs/>
                <w:sz w:val="18"/>
                <w:szCs w:val="18"/>
              </w:rPr>
              <w:t>20 390</w:t>
            </w:r>
          </w:p>
        </w:tc>
      </w:tr>
      <w:tr w:rsidR="00F56D84" w:rsidRPr="0071285F" w14:paraId="5C9064B0" w14:textId="625E488E" w:rsidTr="007C531C">
        <w:trPr>
          <w:trHeight w:val="355"/>
        </w:trPr>
        <w:tc>
          <w:tcPr>
            <w:tcW w:w="1973" w:type="pct"/>
            <w:tcBorders>
              <w:top w:val="single" w:sz="4" w:space="0" w:color="000000"/>
            </w:tcBorders>
          </w:tcPr>
          <w:p w14:paraId="11224BC7" w14:textId="25815E78" w:rsidR="00756C80" w:rsidRPr="0071285F" w:rsidRDefault="00756C80" w:rsidP="00756C80">
            <w:pPr>
              <w:pStyle w:val="TableParagraph"/>
              <w:spacing w:before="73"/>
              <w:ind w:left="107" w:right="0"/>
              <w:jc w:val="left"/>
              <w:rPr>
                <w:b/>
                <w:bCs/>
                <w:sz w:val="18"/>
                <w:szCs w:val="18"/>
                <w:lang w:val="es-ES"/>
              </w:rPr>
            </w:pPr>
            <w:r w:rsidRPr="0071285F">
              <w:rPr>
                <w:b/>
                <w:bCs/>
                <w:sz w:val="18"/>
                <w:szCs w:val="18"/>
                <w:lang w:val="es-ES"/>
              </w:rPr>
              <w:t>Equipo</w:t>
            </w:r>
          </w:p>
        </w:tc>
        <w:tc>
          <w:tcPr>
            <w:tcW w:w="705" w:type="pct"/>
            <w:tcBorders>
              <w:top w:val="nil"/>
              <w:left w:val="nil"/>
              <w:bottom w:val="nil"/>
              <w:right w:val="nil"/>
            </w:tcBorders>
            <w:shd w:val="clear" w:color="000000" w:fill="FFFFFF"/>
            <w:vAlign w:val="center"/>
          </w:tcPr>
          <w:p w14:paraId="6BC1D4A7" w14:textId="77777777" w:rsidR="00756C80" w:rsidRPr="00756C80" w:rsidRDefault="00756C80" w:rsidP="007C531C">
            <w:pPr>
              <w:pStyle w:val="TableParagraph"/>
              <w:spacing w:before="0"/>
              <w:ind w:right="0"/>
              <w:rPr>
                <w:sz w:val="18"/>
                <w:szCs w:val="18"/>
                <w:lang w:val="es-ES"/>
              </w:rPr>
            </w:pPr>
          </w:p>
        </w:tc>
        <w:tc>
          <w:tcPr>
            <w:tcW w:w="563" w:type="pct"/>
            <w:tcBorders>
              <w:top w:val="nil"/>
              <w:left w:val="nil"/>
              <w:bottom w:val="nil"/>
              <w:right w:val="nil"/>
            </w:tcBorders>
            <w:shd w:val="clear" w:color="000000" w:fill="FFFFFF"/>
            <w:vAlign w:val="center"/>
          </w:tcPr>
          <w:p w14:paraId="0607EFD3" w14:textId="6F11D644" w:rsidR="00756C80" w:rsidRPr="00756C80" w:rsidRDefault="00756C80" w:rsidP="007C531C">
            <w:pPr>
              <w:pStyle w:val="TableParagraph"/>
              <w:spacing w:before="0"/>
              <w:ind w:right="0"/>
              <w:rPr>
                <w:sz w:val="18"/>
                <w:szCs w:val="18"/>
                <w:lang w:val="es-ES"/>
              </w:rPr>
            </w:pPr>
          </w:p>
        </w:tc>
        <w:tc>
          <w:tcPr>
            <w:tcW w:w="564" w:type="pct"/>
            <w:tcBorders>
              <w:top w:val="nil"/>
              <w:left w:val="nil"/>
              <w:bottom w:val="nil"/>
              <w:right w:val="nil"/>
            </w:tcBorders>
            <w:shd w:val="clear" w:color="000000" w:fill="FFFFFF"/>
            <w:vAlign w:val="center"/>
          </w:tcPr>
          <w:p w14:paraId="79882D84" w14:textId="1A55E325" w:rsidR="00756C80" w:rsidRPr="00756C80" w:rsidRDefault="00756C80" w:rsidP="007C531C">
            <w:pPr>
              <w:pStyle w:val="TableParagraph"/>
              <w:spacing w:before="0"/>
              <w:ind w:right="0"/>
              <w:rPr>
                <w:sz w:val="18"/>
                <w:szCs w:val="18"/>
                <w:lang w:val="es-ES"/>
              </w:rPr>
            </w:pPr>
          </w:p>
        </w:tc>
        <w:tc>
          <w:tcPr>
            <w:tcW w:w="547" w:type="pct"/>
            <w:tcBorders>
              <w:top w:val="nil"/>
              <w:left w:val="nil"/>
              <w:bottom w:val="nil"/>
              <w:right w:val="nil"/>
            </w:tcBorders>
            <w:shd w:val="clear" w:color="000000" w:fill="FFFFFF"/>
            <w:vAlign w:val="center"/>
          </w:tcPr>
          <w:p w14:paraId="7847262C" w14:textId="6BF7C068" w:rsidR="00756C80" w:rsidRPr="00756C80" w:rsidRDefault="00756C80" w:rsidP="007C531C">
            <w:pPr>
              <w:pStyle w:val="TableParagraph"/>
              <w:spacing w:before="0"/>
              <w:ind w:right="0"/>
              <w:rPr>
                <w:sz w:val="18"/>
                <w:szCs w:val="18"/>
                <w:lang w:val="es-ES"/>
              </w:rPr>
            </w:pPr>
          </w:p>
        </w:tc>
        <w:tc>
          <w:tcPr>
            <w:tcW w:w="648" w:type="pct"/>
            <w:tcBorders>
              <w:top w:val="nil"/>
              <w:left w:val="nil"/>
              <w:bottom w:val="nil"/>
              <w:right w:val="nil"/>
            </w:tcBorders>
            <w:shd w:val="clear" w:color="auto" w:fill="E7E6E6" w:themeFill="background2"/>
            <w:vAlign w:val="center"/>
          </w:tcPr>
          <w:p w14:paraId="5612575C" w14:textId="77777777" w:rsidR="00756C80" w:rsidRPr="00756C80" w:rsidRDefault="00756C80" w:rsidP="007C531C">
            <w:pPr>
              <w:pStyle w:val="TableParagraph"/>
              <w:spacing w:before="0"/>
              <w:ind w:right="0"/>
              <w:rPr>
                <w:sz w:val="18"/>
                <w:szCs w:val="18"/>
                <w:lang w:val="es-ES"/>
              </w:rPr>
            </w:pPr>
          </w:p>
        </w:tc>
      </w:tr>
      <w:tr w:rsidR="00F56D84" w:rsidRPr="0071285F" w14:paraId="0AAB42C1" w14:textId="542F1871" w:rsidTr="007C531C">
        <w:trPr>
          <w:trHeight w:val="353"/>
        </w:trPr>
        <w:tc>
          <w:tcPr>
            <w:tcW w:w="1973" w:type="pct"/>
            <w:tcBorders>
              <w:bottom w:val="single" w:sz="4" w:space="0" w:color="000000"/>
            </w:tcBorders>
          </w:tcPr>
          <w:p w14:paraId="2A7393C6" w14:textId="4D852E29" w:rsidR="00756C80" w:rsidRPr="0071285F" w:rsidRDefault="00756C80" w:rsidP="00756C80">
            <w:pPr>
              <w:pStyle w:val="TableParagraph"/>
              <w:spacing w:before="72"/>
              <w:ind w:left="107" w:right="0"/>
              <w:jc w:val="left"/>
              <w:rPr>
                <w:sz w:val="18"/>
                <w:szCs w:val="18"/>
                <w:lang w:val="es-ES"/>
              </w:rPr>
            </w:pPr>
            <w:r w:rsidRPr="0071285F">
              <w:rPr>
                <w:sz w:val="18"/>
                <w:szCs w:val="18"/>
                <w:lang w:val="es-ES"/>
              </w:rPr>
              <w:t>Equipo no fungible</w:t>
            </w:r>
          </w:p>
        </w:tc>
        <w:tc>
          <w:tcPr>
            <w:tcW w:w="705" w:type="pct"/>
            <w:tcBorders>
              <w:top w:val="nil"/>
              <w:left w:val="nil"/>
              <w:bottom w:val="nil"/>
              <w:right w:val="nil"/>
            </w:tcBorders>
            <w:shd w:val="clear" w:color="000000" w:fill="FFFFFF"/>
            <w:vAlign w:val="center"/>
          </w:tcPr>
          <w:p w14:paraId="2EF8D29F" w14:textId="7CEE6071" w:rsidR="00756C80" w:rsidRPr="00756C80" w:rsidRDefault="00756C80" w:rsidP="007C531C">
            <w:pPr>
              <w:pStyle w:val="TableParagraph"/>
              <w:spacing w:before="72"/>
              <w:ind w:right="113"/>
              <w:rPr>
                <w:sz w:val="18"/>
                <w:szCs w:val="18"/>
                <w:lang w:val="es-ES"/>
              </w:rPr>
            </w:pPr>
            <w:r w:rsidRPr="00756C80">
              <w:rPr>
                <w:sz w:val="18"/>
                <w:szCs w:val="18"/>
              </w:rPr>
              <w:t>12 062</w:t>
            </w:r>
          </w:p>
        </w:tc>
        <w:tc>
          <w:tcPr>
            <w:tcW w:w="563" w:type="pct"/>
            <w:tcBorders>
              <w:top w:val="nil"/>
              <w:left w:val="nil"/>
              <w:bottom w:val="nil"/>
              <w:right w:val="nil"/>
            </w:tcBorders>
            <w:shd w:val="clear" w:color="000000" w:fill="FFFFFF"/>
            <w:vAlign w:val="center"/>
          </w:tcPr>
          <w:p w14:paraId="1AB4E060" w14:textId="1ADE5DE9" w:rsidR="00756C80" w:rsidRPr="00756C80" w:rsidRDefault="00756C80" w:rsidP="007C531C">
            <w:pPr>
              <w:pStyle w:val="TableParagraph"/>
              <w:spacing w:before="72"/>
              <w:ind w:right="112"/>
              <w:rPr>
                <w:sz w:val="18"/>
                <w:szCs w:val="18"/>
                <w:lang w:val="es-ES"/>
              </w:rPr>
            </w:pPr>
            <w:r w:rsidRPr="00756C80">
              <w:rPr>
                <w:sz w:val="18"/>
                <w:szCs w:val="18"/>
              </w:rPr>
              <w:t>12 303</w:t>
            </w:r>
          </w:p>
        </w:tc>
        <w:tc>
          <w:tcPr>
            <w:tcW w:w="564" w:type="pct"/>
            <w:tcBorders>
              <w:top w:val="nil"/>
              <w:left w:val="nil"/>
              <w:bottom w:val="nil"/>
              <w:right w:val="nil"/>
            </w:tcBorders>
            <w:shd w:val="clear" w:color="000000" w:fill="FFFFFF"/>
            <w:vAlign w:val="center"/>
          </w:tcPr>
          <w:p w14:paraId="281088B6" w14:textId="3678DAC0" w:rsidR="00756C80" w:rsidRPr="00756C80" w:rsidRDefault="00756C80" w:rsidP="007C531C">
            <w:pPr>
              <w:pStyle w:val="TableParagraph"/>
              <w:spacing w:before="72"/>
              <w:ind w:right="111"/>
              <w:rPr>
                <w:sz w:val="18"/>
                <w:szCs w:val="18"/>
                <w:lang w:val="es-ES"/>
              </w:rPr>
            </w:pPr>
            <w:r w:rsidRPr="00756C80">
              <w:rPr>
                <w:sz w:val="18"/>
                <w:szCs w:val="18"/>
              </w:rPr>
              <w:t>12 549</w:t>
            </w:r>
          </w:p>
        </w:tc>
        <w:tc>
          <w:tcPr>
            <w:tcW w:w="547" w:type="pct"/>
            <w:tcBorders>
              <w:top w:val="nil"/>
              <w:left w:val="nil"/>
              <w:bottom w:val="nil"/>
              <w:right w:val="nil"/>
            </w:tcBorders>
            <w:shd w:val="clear" w:color="000000" w:fill="FFFFFF"/>
            <w:vAlign w:val="center"/>
          </w:tcPr>
          <w:p w14:paraId="1D596CAF" w14:textId="477864A5" w:rsidR="00756C80" w:rsidRPr="00756C80" w:rsidRDefault="00756C80" w:rsidP="007C531C">
            <w:pPr>
              <w:pStyle w:val="TableParagraph"/>
              <w:spacing w:before="72"/>
              <w:ind w:right="107"/>
              <w:rPr>
                <w:sz w:val="18"/>
                <w:szCs w:val="18"/>
                <w:lang w:val="es-ES"/>
              </w:rPr>
            </w:pPr>
            <w:r w:rsidRPr="00756C80">
              <w:rPr>
                <w:sz w:val="18"/>
                <w:szCs w:val="18"/>
              </w:rPr>
              <w:t>36 913</w:t>
            </w:r>
          </w:p>
        </w:tc>
        <w:tc>
          <w:tcPr>
            <w:tcW w:w="648" w:type="pct"/>
            <w:tcBorders>
              <w:top w:val="nil"/>
              <w:left w:val="nil"/>
              <w:bottom w:val="nil"/>
              <w:right w:val="nil"/>
            </w:tcBorders>
            <w:shd w:val="clear" w:color="auto" w:fill="E7E6E6" w:themeFill="background2"/>
            <w:vAlign w:val="center"/>
          </w:tcPr>
          <w:p w14:paraId="2DC99678" w14:textId="70B9E0CF" w:rsidR="00756C80" w:rsidRPr="00756C80" w:rsidRDefault="00756C80" w:rsidP="007C531C">
            <w:pPr>
              <w:pStyle w:val="TableParagraph"/>
              <w:spacing w:before="72"/>
              <w:ind w:right="107"/>
              <w:rPr>
                <w:sz w:val="18"/>
                <w:szCs w:val="18"/>
                <w:lang w:val="es-ES"/>
              </w:rPr>
            </w:pPr>
            <w:r w:rsidRPr="00756C80">
              <w:rPr>
                <w:sz w:val="18"/>
                <w:szCs w:val="18"/>
              </w:rPr>
              <w:t>36 913</w:t>
            </w:r>
          </w:p>
        </w:tc>
      </w:tr>
      <w:tr w:rsidR="00F56D84" w:rsidRPr="0071285F" w14:paraId="60730F91" w14:textId="49951A73" w:rsidTr="007C531C">
        <w:trPr>
          <w:trHeight w:val="357"/>
        </w:trPr>
        <w:tc>
          <w:tcPr>
            <w:tcW w:w="1973" w:type="pct"/>
            <w:tcBorders>
              <w:top w:val="single" w:sz="4" w:space="0" w:color="000000"/>
              <w:bottom w:val="single" w:sz="4" w:space="0" w:color="000000"/>
            </w:tcBorders>
          </w:tcPr>
          <w:p w14:paraId="672C9D09" w14:textId="38C84690" w:rsidR="00756C80" w:rsidRPr="0071285F" w:rsidRDefault="00756C80" w:rsidP="00756C80">
            <w:pPr>
              <w:pStyle w:val="TableParagraph"/>
              <w:spacing w:before="76"/>
              <w:ind w:left="107" w:right="0"/>
              <w:jc w:val="left"/>
              <w:rPr>
                <w:b/>
                <w:bCs/>
                <w:sz w:val="18"/>
                <w:szCs w:val="18"/>
                <w:lang w:val="es-ES"/>
              </w:rPr>
            </w:pPr>
            <w:r w:rsidRPr="0071285F">
              <w:rPr>
                <w:b/>
                <w:bCs/>
                <w:sz w:val="18"/>
                <w:szCs w:val="18"/>
                <w:lang w:val="es-ES"/>
              </w:rPr>
              <w:t>Subtotal</w:t>
            </w:r>
          </w:p>
        </w:tc>
        <w:tc>
          <w:tcPr>
            <w:tcW w:w="705" w:type="pct"/>
            <w:tcBorders>
              <w:top w:val="single" w:sz="4" w:space="0" w:color="auto"/>
              <w:left w:val="nil"/>
              <w:bottom w:val="single" w:sz="4" w:space="0" w:color="auto"/>
              <w:right w:val="nil"/>
            </w:tcBorders>
            <w:shd w:val="clear" w:color="000000" w:fill="FFFFFF"/>
            <w:vAlign w:val="center"/>
          </w:tcPr>
          <w:p w14:paraId="35914194" w14:textId="5E8DB926" w:rsidR="00756C80" w:rsidRPr="001574E9" w:rsidRDefault="00756C80" w:rsidP="007C531C">
            <w:pPr>
              <w:pStyle w:val="TableParagraph"/>
              <w:spacing w:before="76"/>
              <w:ind w:right="113"/>
              <w:rPr>
                <w:b/>
                <w:bCs/>
                <w:sz w:val="18"/>
                <w:szCs w:val="18"/>
                <w:lang w:val="es-ES"/>
              </w:rPr>
            </w:pPr>
            <w:r w:rsidRPr="001574E9">
              <w:rPr>
                <w:b/>
                <w:bCs/>
                <w:sz w:val="18"/>
                <w:szCs w:val="18"/>
              </w:rPr>
              <w:t>12 062</w:t>
            </w:r>
          </w:p>
        </w:tc>
        <w:tc>
          <w:tcPr>
            <w:tcW w:w="563" w:type="pct"/>
            <w:tcBorders>
              <w:top w:val="single" w:sz="4" w:space="0" w:color="auto"/>
              <w:left w:val="nil"/>
              <w:bottom w:val="single" w:sz="4" w:space="0" w:color="auto"/>
              <w:right w:val="nil"/>
            </w:tcBorders>
            <w:shd w:val="clear" w:color="000000" w:fill="FFFFFF"/>
            <w:vAlign w:val="center"/>
          </w:tcPr>
          <w:p w14:paraId="208DA668" w14:textId="17342D8E" w:rsidR="00756C80" w:rsidRPr="001574E9" w:rsidRDefault="00756C80" w:rsidP="007C531C">
            <w:pPr>
              <w:pStyle w:val="TableParagraph"/>
              <w:spacing w:before="76"/>
              <w:ind w:right="112"/>
              <w:rPr>
                <w:b/>
                <w:bCs/>
                <w:sz w:val="18"/>
                <w:szCs w:val="18"/>
                <w:lang w:val="es-ES"/>
              </w:rPr>
            </w:pPr>
            <w:r w:rsidRPr="001574E9">
              <w:rPr>
                <w:b/>
                <w:bCs/>
                <w:sz w:val="18"/>
                <w:szCs w:val="18"/>
              </w:rPr>
              <w:t>12 303</w:t>
            </w:r>
          </w:p>
        </w:tc>
        <w:tc>
          <w:tcPr>
            <w:tcW w:w="564" w:type="pct"/>
            <w:tcBorders>
              <w:top w:val="single" w:sz="4" w:space="0" w:color="auto"/>
              <w:left w:val="nil"/>
              <w:bottom w:val="single" w:sz="4" w:space="0" w:color="auto"/>
              <w:right w:val="nil"/>
            </w:tcBorders>
            <w:shd w:val="clear" w:color="000000" w:fill="FFFFFF"/>
            <w:vAlign w:val="center"/>
          </w:tcPr>
          <w:p w14:paraId="75359CE0" w14:textId="554F13A7" w:rsidR="00756C80" w:rsidRPr="001574E9" w:rsidRDefault="00756C80" w:rsidP="007C531C">
            <w:pPr>
              <w:pStyle w:val="TableParagraph"/>
              <w:spacing w:before="76"/>
              <w:ind w:right="111"/>
              <w:rPr>
                <w:b/>
                <w:bCs/>
                <w:sz w:val="18"/>
                <w:szCs w:val="18"/>
                <w:lang w:val="es-ES"/>
              </w:rPr>
            </w:pPr>
            <w:r w:rsidRPr="001574E9">
              <w:rPr>
                <w:b/>
                <w:bCs/>
                <w:sz w:val="18"/>
                <w:szCs w:val="18"/>
              </w:rPr>
              <w:t>12 549</w:t>
            </w:r>
          </w:p>
        </w:tc>
        <w:tc>
          <w:tcPr>
            <w:tcW w:w="547" w:type="pct"/>
            <w:tcBorders>
              <w:top w:val="single" w:sz="4" w:space="0" w:color="auto"/>
              <w:left w:val="nil"/>
              <w:bottom w:val="single" w:sz="4" w:space="0" w:color="auto"/>
              <w:right w:val="nil"/>
            </w:tcBorders>
            <w:shd w:val="clear" w:color="000000" w:fill="FFFFFF"/>
            <w:vAlign w:val="center"/>
          </w:tcPr>
          <w:p w14:paraId="24D026F3" w14:textId="1FAFDE5E" w:rsidR="00756C80" w:rsidRPr="001574E9" w:rsidRDefault="00756C80" w:rsidP="007C531C">
            <w:pPr>
              <w:pStyle w:val="TableParagraph"/>
              <w:spacing w:before="76"/>
              <w:ind w:right="107"/>
              <w:rPr>
                <w:b/>
                <w:bCs/>
                <w:sz w:val="18"/>
                <w:szCs w:val="18"/>
                <w:lang w:val="es-ES"/>
              </w:rPr>
            </w:pPr>
            <w:r w:rsidRPr="001574E9">
              <w:rPr>
                <w:b/>
                <w:bCs/>
                <w:sz w:val="18"/>
                <w:szCs w:val="18"/>
              </w:rPr>
              <w:t>36 913</w:t>
            </w:r>
          </w:p>
        </w:tc>
        <w:tc>
          <w:tcPr>
            <w:tcW w:w="648" w:type="pct"/>
            <w:tcBorders>
              <w:top w:val="single" w:sz="4" w:space="0" w:color="auto"/>
              <w:left w:val="nil"/>
              <w:bottom w:val="single" w:sz="4" w:space="0" w:color="auto"/>
              <w:right w:val="nil"/>
            </w:tcBorders>
            <w:shd w:val="clear" w:color="auto" w:fill="E7E6E6" w:themeFill="background2"/>
            <w:vAlign w:val="center"/>
          </w:tcPr>
          <w:p w14:paraId="78248F1B" w14:textId="38F27D69" w:rsidR="00756C80" w:rsidRPr="001574E9" w:rsidRDefault="00756C80" w:rsidP="007C531C">
            <w:pPr>
              <w:pStyle w:val="TableParagraph"/>
              <w:spacing w:before="76"/>
              <w:ind w:right="107"/>
              <w:rPr>
                <w:b/>
                <w:bCs/>
                <w:sz w:val="18"/>
                <w:szCs w:val="18"/>
                <w:lang w:val="es-ES"/>
              </w:rPr>
            </w:pPr>
            <w:r w:rsidRPr="001574E9">
              <w:rPr>
                <w:b/>
                <w:bCs/>
                <w:sz w:val="18"/>
                <w:szCs w:val="18"/>
              </w:rPr>
              <w:t>36 913</w:t>
            </w:r>
          </w:p>
        </w:tc>
      </w:tr>
      <w:tr w:rsidR="00F56D84" w:rsidRPr="0071285F" w14:paraId="6B297BDA" w14:textId="31E665B5" w:rsidTr="007C531C">
        <w:trPr>
          <w:trHeight w:val="355"/>
        </w:trPr>
        <w:tc>
          <w:tcPr>
            <w:tcW w:w="1973" w:type="pct"/>
            <w:tcBorders>
              <w:top w:val="single" w:sz="4" w:space="0" w:color="000000"/>
            </w:tcBorders>
          </w:tcPr>
          <w:p w14:paraId="39291EF8" w14:textId="55FD5C4E" w:rsidR="00756C80" w:rsidRPr="0071285F" w:rsidRDefault="00756C80" w:rsidP="00756C80">
            <w:pPr>
              <w:pStyle w:val="TableParagraph"/>
              <w:spacing w:before="73"/>
              <w:ind w:left="107" w:right="0"/>
              <w:jc w:val="left"/>
              <w:rPr>
                <w:b/>
                <w:bCs/>
                <w:sz w:val="18"/>
                <w:szCs w:val="18"/>
                <w:lang w:val="es-ES"/>
              </w:rPr>
            </w:pPr>
            <w:r w:rsidRPr="0071285F">
              <w:rPr>
                <w:b/>
                <w:bCs/>
                <w:sz w:val="18"/>
                <w:szCs w:val="18"/>
                <w:lang w:val="es-ES"/>
              </w:rPr>
              <w:t xml:space="preserve">Viajes </w:t>
            </w:r>
          </w:p>
        </w:tc>
        <w:tc>
          <w:tcPr>
            <w:tcW w:w="705" w:type="pct"/>
            <w:tcBorders>
              <w:top w:val="single" w:sz="4" w:space="0" w:color="000000"/>
            </w:tcBorders>
            <w:vAlign w:val="center"/>
          </w:tcPr>
          <w:p w14:paraId="7995DC25" w14:textId="77777777" w:rsidR="00756C80" w:rsidRPr="00756C80" w:rsidRDefault="00756C80" w:rsidP="007C531C">
            <w:pPr>
              <w:pStyle w:val="TableParagraph"/>
              <w:spacing w:before="0"/>
              <w:ind w:right="0"/>
              <w:rPr>
                <w:sz w:val="18"/>
                <w:szCs w:val="18"/>
                <w:lang w:val="es-ES"/>
              </w:rPr>
            </w:pPr>
          </w:p>
        </w:tc>
        <w:tc>
          <w:tcPr>
            <w:tcW w:w="563" w:type="pct"/>
            <w:tcBorders>
              <w:top w:val="single" w:sz="4" w:space="0" w:color="000000"/>
            </w:tcBorders>
            <w:vAlign w:val="center"/>
          </w:tcPr>
          <w:p w14:paraId="052B5F4C" w14:textId="73CB0D1A" w:rsidR="00756C80" w:rsidRPr="00756C80" w:rsidRDefault="00756C80" w:rsidP="007C531C">
            <w:pPr>
              <w:pStyle w:val="TableParagraph"/>
              <w:spacing w:before="0"/>
              <w:ind w:right="0"/>
              <w:rPr>
                <w:sz w:val="18"/>
                <w:szCs w:val="18"/>
                <w:lang w:val="es-ES"/>
              </w:rPr>
            </w:pPr>
          </w:p>
        </w:tc>
        <w:tc>
          <w:tcPr>
            <w:tcW w:w="564" w:type="pct"/>
            <w:tcBorders>
              <w:top w:val="single" w:sz="4" w:space="0" w:color="000000"/>
            </w:tcBorders>
            <w:vAlign w:val="center"/>
          </w:tcPr>
          <w:p w14:paraId="6BF390CB" w14:textId="77777777" w:rsidR="00756C80" w:rsidRPr="00756C80" w:rsidRDefault="00756C80" w:rsidP="007C531C">
            <w:pPr>
              <w:pStyle w:val="TableParagraph"/>
              <w:spacing w:before="0"/>
              <w:ind w:right="0"/>
              <w:rPr>
                <w:sz w:val="18"/>
                <w:szCs w:val="18"/>
                <w:lang w:val="es-ES"/>
              </w:rPr>
            </w:pPr>
          </w:p>
        </w:tc>
        <w:tc>
          <w:tcPr>
            <w:tcW w:w="547" w:type="pct"/>
            <w:tcBorders>
              <w:top w:val="single" w:sz="4" w:space="0" w:color="000000"/>
            </w:tcBorders>
            <w:vAlign w:val="center"/>
          </w:tcPr>
          <w:p w14:paraId="7A069FB2" w14:textId="77777777" w:rsidR="00756C80" w:rsidRPr="00756C80" w:rsidRDefault="00756C80" w:rsidP="007C531C">
            <w:pPr>
              <w:pStyle w:val="TableParagraph"/>
              <w:spacing w:before="0"/>
              <w:ind w:right="0"/>
              <w:rPr>
                <w:sz w:val="18"/>
                <w:szCs w:val="18"/>
                <w:lang w:val="es-ES"/>
              </w:rPr>
            </w:pPr>
          </w:p>
        </w:tc>
        <w:tc>
          <w:tcPr>
            <w:tcW w:w="648" w:type="pct"/>
            <w:tcBorders>
              <w:top w:val="single" w:sz="4" w:space="0" w:color="000000"/>
            </w:tcBorders>
            <w:shd w:val="clear" w:color="auto" w:fill="E7E6E6" w:themeFill="background2"/>
            <w:vAlign w:val="center"/>
          </w:tcPr>
          <w:p w14:paraId="6ED88D85" w14:textId="77777777" w:rsidR="00756C80" w:rsidRPr="00756C80" w:rsidRDefault="00756C80" w:rsidP="007C531C">
            <w:pPr>
              <w:pStyle w:val="TableParagraph"/>
              <w:spacing w:before="0"/>
              <w:ind w:right="0"/>
              <w:rPr>
                <w:sz w:val="18"/>
                <w:szCs w:val="18"/>
                <w:lang w:val="es-ES"/>
              </w:rPr>
            </w:pPr>
          </w:p>
        </w:tc>
      </w:tr>
      <w:tr w:rsidR="00F56D84" w:rsidRPr="0071285F" w14:paraId="101887EB" w14:textId="015381A4" w:rsidTr="007C531C">
        <w:trPr>
          <w:trHeight w:val="354"/>
        </w:trPr>
        <w:tc>
          <w:tcPr>
            <w:tcW w:w="1973" w:type="pct"/>
          </w:tcPr>
          <w:p w14:paraId="318154B4" w14:textId="74ACA1BF" w:rsidR="00756C80" w:rsidRPr="0071285F" w:rsidRDefault="00756C80" w:rsidP="00756C80">
            <w:pPr>
              <w:pStyle w:val="TableParagraph"/>
              <w:spacing w:before="72"/>
              <w:ind w:left="107" w:right="0"/>
              <w:jc w:val="left"/>
              <w:rPr>
                <w:sz w:val="18"/>
                <w:szCs w:val="18"/>
                <w:lang w:val="es-ES"/>
              </w:rPr>
            </w:pPr>
            <w:r w:rsidRPr="0071285F">
              <w:rPr>
                <w:sz w:val="18"/>
                <w:szCs w:val="18"/>
                <w:lang w:val="es-ES"/>
              </w:rPr>
              <w:t>Viajes del personal</w:t>
            </w:r>
          </w:p>
        </w:tc>
        <w:tc>
          <w:tcPr>
            <w:tcW w:w="705" w:type="pct"/>
            <w:vAlign w:val="center"/>
          </w:tcPr>
          <w:p w14:paraId="499B56A1" w14:textId="33936D62" w:rsidR="00756C80" w:rsidRPr="00756C80" w:rsidRDefault="00756C80" w:rsidP="007C531C">
            <w:pPr>
              <w:pStyle w:val="TableParagraph"/>
              <w:spacing w:before="72"/>
              <w:ind w:right="113"/>
              <w:rPr>
                <w:sz w:val="18"/>
                <w:szCs w:val="18"/>
                <w:lang w:val="es-ES"/>
              </w:rPr>
            </w:pPr>
            <w:r w:rsidRPr="00756C80">
              <w:rPr>
                <w:sz w:val="18"/>
                <w:szCs w:val="18"/>
              </w:rPr>
              <w:t>73 172</w:t>
            </w:r>
          </w:p>
        </w:tc>
        <w:tc>
          <w:tcPr>
            <w:tcW w:w="563" w:type="pct"/>
            <w:vAlign w:val="center"/>
          </w:tcPr>
          <w:p w14:paraId="67574523" w14:textId="30C59C38" w:rsidR="00756C80" w:rsidRPr="00756C80" w:rsidRDefault="00756C80" w:rsidP="007C531C">
            <w:pPr>
              <w:pStyle w:val="TableParagraph"/>
              <w:spacing w:before="72"/>
              <w:ind w:right="112"/>
              <w:rPr>
                <w:sz w:val="18"/>
                <w:szCs w:val="18"/>
                <w:lang w:val="es-ES"/>
              </w:rPr>
            </w:pPr>
            <w:r w:rsidRPr="00756C80">
              <w:rPr>
                <w:sz w:val="18"/>
                <w:szCs w:val="18"/>
              </w:rPr>
              <w:t>74 635</w:t>
            </w:r>
          </w:p>
        </w:tc>
        <w:tc>
          <w:tcPr>
            <w:tcW w:w="564" w:type="pct"/>
            <w:vAlign w:val="center"/>
          </w:tcPr>
          <w:p w14:paraId="1A044A13" w14:textId="2B3C0B4B" w:rsidR="00756C80" w:rsidRPr="00756C80" w:rsidRDefault="00756C80" w:rsidP="007C531C">
            <w:pPr>
              <w:pStyle w:val="TableParagraph"/>
              <w:spacing w:before="72"/>
              <w:ind w:right="111"/>
              <w:rPr>
                <w:sz w:val="18"/>
                <w:szCs w:val="18"/>
                <w:lang w:val="es-ES"/>
              </w:rPr>
            </w:pPr>
            <w:r w:rsidRPr="00756C80">
              <w:rPr>
                <w:sz w:val="18"/>
                <w:szCs w:val="18"/>
              </w:rPr>
              <w:t>76 128</w:t>
            </w:r>
          </w:p>
        </w:tc>
        <w:tc>
          <w:tcPr>
            <w:tcW w:w="547" w:type="pct"/>
            <w:vAlign w:val="center"/>
          </w:tcPr>
          <w:p w14:paraId="319A8622" w14:textId="7E1722D9" w:rsidR="00756C80" w:rsidRPr="00756C80" w:rsidRDefault="00756C80" w:rsidP="007C531C">
            <w:pPr>
              <w:pStyle w:val="TableParagraph"/>
              <w:spacing w:before="72"/>
              <w:ind w:right="107"/>
              <w:rPr>
                <w:sz w:val="18"/>
                <w:szCs w:val="18"/>
                <w:lang w:val="es-ES"/>
              </w:rPr>
            </w:pPr>
            <w:r w:rsidRPr="00756C80">
              <w:rPr>
                <w:sz w:val="18"/>
                <w:szCs w:val="18"/>
              </w:rPr>
              <w:t>223 935</w:t>
            </w:r>
          </w:p>
        </w:tc>
        <w:tc>
          <w:tcPr>
            <w:tcW w:w="648" w:type="pct"/>
            <w:shd w:val="clear" w:color="auto" w:fill="E7E6E6" w:themeFill="background2"/>
            <w:vAlign w:val="center"/>
          </w:tcPr>
          <w:p w14:paraId="7BA1258D" w14:textId="58A0CD46" w:rsidR="00756C80" w:rsidRPr="00756C80" w:rsidRDefault="00756C80" w:rsidP="007C531C">
            <w:pPr>
              <w:pStyle w:val="TableParagraph"/>
              <w:spacing w:before="72"/>
              <w:ind w:right="107"/>
              <w:rPr>
                <w:sz w:val="18"/>
                <w:szCs w:val="18"/>
                <w:lang w:val="es-ES"/>
              </w:rPr>
            </w:pPr>
            <w:r w:rsidRPr="00756C80">
              <w:rPr>
                <w:sz w:val="18"/>
                <w:szCs w:val="18"/>
              </w:rPr>
              <w:t>223 935</w:t>
            </w:r>
          </w:p>
        </w:tc>
      </w:tr>
      <w:tr w:rsidR="00F56D84" w:rsidRPr="0071285F" w14:paraId="3F944B23" w14:textId="47B8D016" w:rsidTr="007C531C">
        <w:trPr>
          <w:trHeight w:val="355"/>
        </w:trPr>
        <w:tc>
          <w:tcPr>
            <w:tcW w:w="1973" w:type="pct"/>
          </w:tcPr>
          <w:p w14:paraId="1822F361" w14:textId="0948C3B9" w:rsidR="00756C80" w:rsidRPr="0071285F" w:rsidRDefault="00756C80" w:rsidP="00756C80">
            <w:pPr>
              <w:pStyle w:val="TableParagraph"/>
              <w:spacing w:before="72"/>
              <w:ind w:left="107" w:right="0"/>
              <w:jc w:val="left"/>
              <w:rPr>
                <w:sz w:val="18"/>
                <w:szCs w:val="18"/>
                <w:lang w:val="es-ES"/>
              </w:rPr>
            </w:pPr>
            <w:r w:rsidRPr="0071285F">
              <w:rPr>
                <w:sz w:val="18"/>
                <w:szCs w:val="18"/>
                <w:lang w:val="es-ES"/>
              </w:rPr>
              <w:lastRenderedPageBreak/>
              <w:t>Viajes del personal: COP16</w:t>
            </w:r>
          </w:p>
        </w:tc>
        <w:tc>
          <w:tcPr>
            <w:tcW w:w="705" w:type="pct"/>
            <w:vAlign w:val="center"/>
          </w:tcPr>
          <w:p w14:paraId="0FDF7BC6" w14:textId="77777777" w:rsidR="00756C80" w:rsidRPr="00756C80" w:rsidRDefault="00756C80" w:rsidP="007C531C">
            <w:pPr>
              <w:pStyle w:val="TableParagraph"/>
              <w:spacing w:before="72"/>
              <w:ind w:right="113"/>
              <w:rPr>
                <w:sz w:val="18"/>
                <w:szCs w:val="18"/>
                <w:lang w:val="es-ES"/>
              </w:rPr>
            </w:pPr>
          </w:p>
        </w:tc>
        <w:tc>
          <w:tcPr>
            <w:tcW w:w="563" w:type="pct"/>
            <w:vAlign w:val="center"/>
          </w:tcPr>
          <w:p w14:paraId="0B9C22DD" w14:textId="2BEFECBE" w:rsidR="00756C80" w:rsidRPr="00756C80" w:rsidRDefault="00756C80" w:rsidP="007C531C">
            <w:pPr>
              <w:pStyle w:val="TableParagraph"/>
              <w:spacing w:before="72"/>
              <w:ind w:right="111"/>
              <w:rPr>
                <w:sz w:val="18"/>
                <w:szCs w:val="18"/>
                <w:lang w:val="es-ES"/>
              </w:rPr>
            </w:pPr>
            <w:r w:rsidRPr="00756C80">
              <w:rPr>
                <w:sz w:val="18"/>
                <w:szCs w:val="18"/>
              </w:rPr>
              <w:t>0</w:t>
            </w:r>
          </w:p>
        </w:tc>
        <w:tc>
          <w:tcPr>
            <w:tcW w:w="564" w:type="pct"/>
            <w:vAlign w:val="center"/>
          </w:tcPr>
          <w:p w14:paraId="7FF23A25" w14:textId="4EE23280" w:rsidR="00756C80" w:rsidRPr="00756C80" w:rsidRDefault="00756C80" w:rsidP="007C531C">
            <w:pPr>
              <w:pStyle w:val="TableParagraph"/>
              <w:spacing w:before="72"/>
              <w:ind w:right="111"/>
              <w:rPr>
                <w:sz w:val="18"/>
                <w:szCs w:val="18"/>
                <w:lang w:val="es-ES"/>
              </w:rPr>
            </w:pPr>
            <w:r w:rsidRPr="00756C80">
              <w:rPr>
                <w:sz w:val="18"/>
                <w:szCs w:val="18"/>
              </w:rPr>
              <w:t>63 341</w:t>
            </w:r>
          </w:p>
        </w:tc>
        <w:tc>
          <w:tcPr>
            <w:tcW w:w="547" w:type="pct"/>
            <w:vAlign w:val="center"/>
          </w:tcPr>
          <w:p w14:paraId="0AAD90AF" w14:textId="75C8CA3F" w:rsidR="00756C80" w:rsidRPr="00756C80" w:rsidRDefault="00756C80" w:rsidP="007C531C">
            <w:pPr>
              <w:pStyle w:val="TableParagraph"/>
              <w:spacing w:before="72"/>
              <w:ind w:right="107"/>
              <w:rPr>
                <w:sz w:val="18"/>
                <w:szCs w:val="18"/>
                <w:lang w:val="es-ES"/>
              </w:rPr>
            </w:pPr>
            <w:r w:rsidRPr="00756C80">
              <w:rPr>
                <w:sz w:val="18"/>
                <w:szCs w:val="18"/>
              </w:rPr>
              <w:t>63 341</w:t>
            </w:r>
          </w:p>
        </w:tc>
        <w:tc>
          <w:tcPr>
            <w:tcW w:w="648" w:type="pct"/>
            <w:shd w:val="clear" w:color="auto" w:fill="E7E6E6" w:themeFill="background2"/>
            <w:vAlign w:val="center"/>
          </w:tcPr>
          <w:p w14:paraId="1813C68B" w14:textId="3303C155" w:rsidR="00756C80" w:rsidRPr="00756C80" w:rsidRDefault="00756C80" w:rsidP="007C531C">
            <w:pPr>
              <w:pStyle w:val="TableParagraph"/>
              <w:spacing w:before="72"/>
              <w:ind w:right="107"/>
              <w:rPr>
                <w:sz w:val="18"/>
                <w:szCs w:val="18"/>
                <w:lang w:val="es-ES"/>
              </w:rPr>
            </w:pPr>
            <w:r w:rsidRPr="00756C80">
              <w:rPr>
                <w:sz w:val="18"/>
                <w:szCs w:val="18"/>
              </w:rPr>
              <w:t>63 341</w:t>
            </w:r>
          </w:p>
        </w:tc>
      </w:tr>
      <w:tr w:rsidR="00F56D84" w:rsidRPr="0071285F" w14:paraId="49E5ABB4" w14:textId="6EA70DFA" w:rsidTr="007C531C">
        <w:trPr>
          <w:trHeight w:val="355"/>
        </w:trPr>
        <w:tc>
          <w:tcPr>
            <w:tcW w:w="1973" w:type="pct"/>
          </w:tcPr>
          <w:p w14:paraId="37135515" w14:textId="0F64A7F1" w:rsidR="00756C80" w:rsidRPr="0071285F" w:rsidRDefault="00756C80" w:rsidP="00756C80">
            <w:pPr>
              <w:pStyle w:val="TableParagraph"/>
              <w:spacing w:before="73"/>
              <w:ind w:left="107" w:right="0"/>
              <w:jc w:val="left"/>
              <w:rPr>
                <w:color w:val="EE0000"/>
                <w:sz w:val="18"/>
                <w:szCs w:val="18"/>
                <w:lang w:val="es-ES"/>
              </w:rPr>
            </w:pPr>
            <w:r w:rsidRPr="0071285F">
              <w:rPr>
                <w:color w:val="EE0000"/>
                <w:sz w:val="18"/>
                <w:szCs w:val="18"/>
                <w:lang w:val="es-ES"/>
              </w:rPr>
              <w:t>Reuniones del Comité Permanente</w:t>
            </w:r>
          </w:p>
        </w:tc>
        <w:tc>
          <w:tcPr>
            <w:tcW w:w="705" w:type="pct"/>
            <w:vAlign w:val="center"/>
          </w:tcPr>
          <w:p w14:paraId="7BB3D886" w14:textId="77777777" w:rsidR="00756C80" w:rsidRPr="00756C80" w:rsidRDefault="00756C80" w:rsidP="007C531C">
            <w:pPr>
              <w:pStyle w:val="TableParagraph"/>
              <w:spacing w:before="73"/>
              <w:ind w:right="113"/>
              <w:rPr>
                <w:color w:val="EE0000"/>
                <w:sz w:val="18"/>
                <w:szCs w:val="18"/>
                <w:lang w:val="es-ES"/>
              </w:rPr>
            </w:pPr>
          </w:p>
        </w:tc>
        <w:tc>
          <w:tcPr>
            <w:tcW w:w="563" w:type="pct"/>
            <w:vAlign w:val="center"/>
          </w:tcPr>
          <w:p w14:paraId="3D867AF9" w14:textId="10ABFC97" w:rsidR="00756C80" w:rsidRPr="00F56D84" w:rsidRDefault="00756C80" w:rsidP="007C531C">
            <w:pPr>
              <w:pStyle w:val="TableParagraph"/>
              <w:spacing w:before="73"/>
              <w:ind w:right="112"/>
              <w:rPr>
                <w:color w:val="EE0000"/>
                <w:sz w:val="18"/>
                <w:szCs w:val="18"/>
                <w:lang w:val="es-ES"/>
              </w:rPr>
            </w:pPr>
            <w:r w:rsidRPr="00F56D84">
              <w:rPr>
                <w:color w:val="EE0000"/>
                <w:sz w:val="18"/>
                <w:szCs w:val="18"/>
              </w:rPr>
              <w:t>38 000</w:t>
            </w:r>
          </w:p>
        </w:tc>
        <w:tc>
          <w:tcPr>
            <w:tcW w:w="564" w:type="pct"/>
            <w:vAlign w:val="center"/>
          </w:tcPr>
          <w:p w14:paraId="6B288AAE" w14:textId="4A73236E" w:rsidR="00756C80" w:rsidRPr="00F56D84" w:rsidRDefault="00756C80" w:rsidP="007C531C">
            <w:pPr>
              <w:pStyle w:val="TableParagraph"/>
              <w:spacing w:before="73"/>
              <w:ind w:right="111"/>
              <w:rPr>
                <w:color w:val="EE0000"/>
                <w:sz w:val="18"/>
                <w:szCs w:val="18"/>
                <w:lang w:val="es-ES"/>
              </w:rPr>
            </w:pPr>
            <w:r w:rsidRPr="00F56D84">
              <w:rPr>
                <w:color w:val="EE0000"/>
                <w:sz w:val="18"/>
                <w:szCs w:val="18"/>
              </w:rPr>
              <w:t>38 760</w:t>
            </w:r>
          </w:p>
        </w:tc>
        <w:tc>
          <w:tcPr>
            <w:tcW w:w="547" w:type="pct"/>
            <w:vAlign w:val="center"/>
          </w:tcPr>
          <w:p w14:paraId="0D5D2874" w14:textId="603EF6B2" w:rsidR="00756C80" w:rsidRPr="00F56D84" w:rsidRDefault="00756C80" w:rsidP="007C531C">
            <w:pPr>
              <w:pStyle w:val="TableParagraph"/>
              <w:spacing w:before="73"/>
              <w:ind w:right="107"/>
              <w:rPr>
                <w:color w:val="EE0000"/>
                <w:sz w:val="18"/>
                <w:szCs w:val="18"/>
                <w:lang w:val="es-ES"/>
              </w:rPr>
            </w:pPr>
            <w:r w:rsidRPr="00F56D84">
              <w:rPr>
                <w:color w:val="EE0000"/>
                <w:sz w:val="18"/>
                <w:szCs w:val="18"/>
              </w:rPr>
              <w:t>76 760</w:t>
            </w:r>
          </w:p>
        </w:tc>
        <w:tc>
          <w:tcPr>
            <w:tcW w:w="648" w:type="pct"/>
            <w:shd w:val="clear" w:color="auto" w:fill="E7E6E6" w:themeFill="background2"/>
            <w:vAlign w:val="center"/>
          </w:tcPr>
          <w:p w14:paraId="19D00FE2" w14:textId="6A8B00D3" w:rsidR="00756C80" w:rsidRPr="00F56D84" w:rsidRDefault="00756C80" w:rsidP="007C531C">
            <w:pPr>
              <w:pStyle w:val="TableParagraph"/>
              <w:spacing w:before="73"/>
              <w:ind w:right="107"/>
              <w:rPr>
                <w:color w:val="EE0000"/>
                <w:sz w:val="18"/>
                <w:szCs w:val="18"/>
                <w:lang w:val="es-ES"/>
              </w:rPr>
            </w:pPr>
            <w:r w:rsidRPr="00F56D84">
              <w:rPr>
                <w:color w:val="EE0000"/>
                <w:sz w:val="18"/>
                <w:szCs w:val="18"/>
              </w:rPr>
              <w:t>76 760</w:t>
            </w:r>
          </w:p>
        </w:tc>
      </w:tr>
      <w:tr w:rsidR="00F56D84" w:rsidRPr="0071285F" w14:paraId="21A2E9B7" w14:textId="2F5F4883" w:rsidTr="007C531C">
        <w:trPr>
          <w:trHeight w:val="353"/>
        </w:trPr>
        <w:tc>
          <w:tcPr>
            <w:tcW w:w="1973" w:type="pct"/>
            <w:tcBorders>
              <w:bottom w:val="single" w:sz="4" w:space="0" w:color="000000"/>
            </w:tcBorders>
          </w:tcPr>
          <w:p w14:paraId="0AF8EFC3" w14:textId="0E5B3FC7" w:rsidR="00756C80" w:rsidRPr="0071285F" w:rsidRDefault="00756C80" w:rsidP="00756C80">
            <w:pPr>
              <w:pStyle w:val="TableParagraph"/>
              <w:spacing w:before="72"/>
              <w:ind w:left="107" w:right="0"/>
              <w:jc w:val="left"/>
              <w:rPr>
                <w:color w:val="EE0000"/>
                <w:sz w:val="18"/>
                <w:szCs w:val="18"/>
                <w:lang w:val="es-ES"/>
              </w:rPr>
            </w:pPr>
            <w:r w:rsidRPr="0071285F">
              <w:rPr>
                <w:color w:val="EE0000"/>
                <w:sz w:val="18"/>
                <w:szCs w:val="18"/>
                <w:lang w:val="es-ES"/>
              </w:rPr>
              <w:t>Reuniones del Consejo Científico</w:t>
            </w:r>
          </w:p>
        </w:tc>
        <w:tc>
          <w:tcPr>
            <w:tcW w:w="705" w:type="pct"/>
            <w:tcBorders>
              <w:bottom w:val="single" w:sz="4" w:space="0" w:color="000000"/>
            </w:tcBorders>
            <w:vAlign w:val="center"/>
          </w:tcPr>
          <w:p w14:paraId="0B12B760" w14:textId="5CCC8DD4" w:rsidR="00756C80" w:rsidRPr="00F56D84" w:rsidRDefault="00756C80" w:rsidP="007C531C">
            <w:pPr>
              <w:pStyle w:val="TableParagraph"/>
              <w:spacing w:before="72"/>
              <w:ind w:right="113"/>
              <w:rPr>
                <w:color w:val="EE0000"/>
                <w:sz w:val="18"/>
                <w:szCs w:val="18"/>
                <w:lang w:val="es-ES"/>
              </w:rPr>
            </w:pPr>
            <w:r w:rsidRPr="00F56D84">
              <w:rPr>
                <w:color w:val="EE0000"/>
                <w:sz w:val="18"/>
                <w:szCs w:val="18"/>
              </w:rPr>
              <w:t>80 000</w:t>
            </w:r>
          </w:p>
        </w:tc>
        <w:tc>
          <w:tcPr>
            <w:tcW w:w="563" w:type="pct"/>
            <w:tcBorders>
              <w:bottom w:val="single" w:sz="4" w:space="0" w:color="000000"/>
            </w:tcBorders>
            <w:vAlign w:val="center"/>
          </w:tcPr>
          <w:p w14:paraId="6811A5CE" w14:textId="2FC9A45E" w:rsidR="00756C80" w:rsidRPr="00F56D84" w:rsidRDefault="00756C80" w:rsidP="007C531C">
            <w:pPr>
              <w:pStyle w:val="TableParagraph"/>
              <w:spacing w:before="72"/>
              <w:ind w:right="112"/>
              <w:rPr>
                <w:color w:val="EE0000"/>
                <w:sz w:val="18"/>
                <w:szCs w:val="18"/>
                <w:lang w:val="es-ES"/>
              </w:rPr>
            </w:pPr>
            <w:r w:rsidRPr="00F56D84">
              <w:rPr>
                <w:color w:val="EE0000"/>
                <w:sz w:val="18"/>
                <w:szCs w:val="18"/>
              </w:rPr>
              <w:t>81 600</w:t>
            </w:r>
          </w:p>
        </w:tc>
        <w:tc>
          <w:tcPr>
            <w:tcW w:w="564" w:type="pct"/>
            <w:tcBorders>
              <w:bottom w:val="single" w:sz="4" w:space="0" w:color="000000"/>
            </w:tcBorders>
            <w:vAlign w:val="center"/>
          </w:tcPr>
          <w:p w14:paraId="0812B811" w14:textId="77777777" w:rsidR="00756C80" w:rsidRPr="00F56D84" w:rsidRDefault="00756C80" w:rsidP="007C531C">
            <w:pPr>
              <w:pStyle w:val="TableParagraph"/>
              <w:spacing w:before="72"/>
              <w:ind w:right="111"/>
              <w:rPr>
                <w:color w:val="EE0000"/>
                <w:sz w:val="18"/>
                <w:szCs w:val="18"/>
                <w:lang w:val="es-ES"/>
              </w:rPr>
            </w:pPr>
          </w:p>
        </w:tc>
        <w:tc>
          <w:tcPr>
            <w:tcW w:w="547" w:type="pct"/>
            <w:tcBorders>
              <w:bottom w:val="single" w:sz="4" w:space="0" w:color="000000"/>
            </w:tcBorders>
            <w:vAlign w:val="center"/>
          </w:tcPr>
          <w:p w14:paraId="512C0AB0" w14:textId="3001336F" w:rsidR="00756C80" w:rsidRPr="00F56D84" w:rsidRDefault="00756C80" w:rsidP="007C531C">
            <w:pPr>
              <w:pStyle w:val="TableParagraph"/>
              <w:spacing w:before="72"/>
              <w:ind w:right="107"/>
              <w:rPr>
                <w:color w:val="EE0000"/>
                <w:sz w:val="18"/>
                <w:szCs w:val="18"/>
                <w:lang w:val="es-ES"/>
              </w:rPr>
            </w:pPr>
            <w:r w:rsidRPr="00F56D84">
              <w:rPr>
                <w:color w:val="EE0000"/>
                <w:sz w:val="18"/>
                <w:szCs w:val="18"/>
              </w:rPr>
              <w:t>161 600</w:t>
            </w:r>
          </w:p>
        </w:tc>
        <w:tc>
          <w:tcPr>
            <w:tcW w:w="648" w:type="pct"/>
            <w:tcBorders>
              <w:bottom w:val="single" w:sz="4" w:space="0" w:color="000000"/>
            </w:tcBorders>
            <w:shd w:val="clear" w:color="auto" w:fill="E7E6E6" w:themeFill="background2"/>
            <w:vAlign w:val="center"/>
          </w:tcPr>
          <w:p w14:paraId="756DA4C6" w14:textId="391EE74A" w:rsidR="00756C80" w:rsidRPr="00F56D84" w:rsidRDefault="00756C80" w:rsidP="007C531C">
            <w:pPr>
              <w:pStyle w:val="TableParagraph"/>
              <w:spacing w:before="72"/>
              <w:ind w:right="107"/>
              <w:rPr>
                <w:color w:val="EE0000"/>
                <w:sz w:val="18"/>
                <w:szCs w:val="18"/>
                <w:lang w:val="es-ES"/>
              </w:rPr>
            </w:pPr>
            <w:r w:rsidRPr="00F56D84">
              <w:rPr>
                <w:color w:val="EE0000"/>
                <w:sz w:val="18"/>
                <w:szCs w:val="18"/>
              </w:rPr>
              <w:t>161 600</w:t>
            </w:r>
          </w:p>
        </w:tc>
      </w:tr>
      <w:tr w:rsidR="00F56D84" w:rsidRPr="0071285F" w14:paraId="237A31BC" w14:textId="60070066" w:rsidTr="007C531C">
        <w:trPr>
          <w:trHeight w:val="353"/>
        </w:trPr>
        <w:tc>
          <w:tcPr>
            <w:tcW w:w="1973" w:type="pct"/>
            <w:tcBorders>
              <w:top w:val="single" w:sz="4" w:space="0" w:color="000000"/>
              <w:bottom w:val="single" w:sz="12" w:space="0" w:color="000000"/>
            </w:tcBorders>
          </w:tcPr>
          <w:p w14:paraId="01ECDAEA" w14:textId="6A874D96" w:rsidR="00756C80" w:rsidRPr="0071285F" w:rsidRDefault="00756C80" w:rsidP="00756C80">
            <w:pPr>
              <w:pStyle w:val="TableParagraph"/>
              <w:spacing w:before="73"/>
              <w:ind w:left="107" w:right="0"/>
              <w:jc w:val="left"/>
              <w:rPr>
                <w:b/>
                <w:bCs/>
                <w:sz w:val="18"/>
                <w:szCs w:val="18"/>
                <w:lang w:val="es-ES"/>
              </w:rPr>
            </w:pPr>
            <w:r w:rsidRPr="0071285F">
              <w:rPr>
                <w:b/>
                <w:bCs/>
                <w:sz w:val="18"/>
                <w:szCs w:val="18"/>
                <w:lang w:val="es-ES"/>
              </w:rPr>
              <w:t>Subtotal</w:t>
            </w:r>
          </w:p>
        </w:tc>
        <w:tc>
          <w:tcPr>
            <w:tcW w:w="705" w:type="pct"/>
            <w:tcBorders>
              <w:top w:val="single" w:sz="4" w:space="0" w:color="000000"/>
              <w:bottom w:val="single" w:sz="12" w:space="0" w:color="000000"/>
            </w:tcBorders>
            <w:vAlign w:val="center"/>
          </w:tcPr>
          <w:p w14:paraId="7696F6C8" w14:textId="04882B87" w:rsidR="00756C80" w:rsidRPr="001574E9" w:rsidRDefault="00756C80" w:rsidP="007C531C">
            <w:pPr>
              <w:pStyle w:val="TableParagraph"/>
              <w:spacing w:before="73"/>
              <w:ind w:right="113"/>
              <w:rPr>
                <w:b/>
                <w:bCs/>
                <w:sz w:val="18"/>
                <w:szCs w:val="18"/>
                <w:lang w:val="es-ES"/>
              </w:rPr>
            </w:pPr>
            <w:r w:rsidRPr="001574E9">
              <w:rPr>
                <w:b/>
                <w:bCs/>
                <w:sz w:val="18"/>
                <w:szCs w:val="18"/>
              </w:rPr>
              <w:t>153 172</w:t>
            </w:r>
          </w:p>
        </w:tc>
        <w:tc>
          <w:tcPr>
            <w:tcW w:w="563" w:type="pct"/>
            <w:tcBorders>
              <w:top w:val="single" w:sz="4" w:space="0" w:color="000000"/>
              <w:bottom w:val="single" w:sz="12" w:space="0" w:color="000000"/>
            </w:tcBorders>
            <w:vAlign w:val="center"/>
          </w:tcPr>
          <w:p w14:paraId="18864435" w14:textId="0575B498" w:rsidR="00756C80" w:rsidRPr="001574E9" w:rsidRDefault="00756C80" w:rsidP="007C531C">
            <w:pPr>
              <w:pStyle w:val="TableParagraph"/>
              <w:spacing w:before="73"/>
              <w:ind w:right="112"/>
              <w:rPr>
                <w:b/>
                <w:bCs/>
                <w:sz w:val="18"/>
                <w:szCs w:val="18"/>
                <w:lang w:val="es-ES"/>
              </w:rPr>
            </w:pPr>
            <w:r w:rsidRPr="001574E9">
              <w:rPr>
                <w:b/>
                <w:bCs/>
                <w:sz w:val="18"/>
                <w:szCs w:val="18"/>
              </w:rPr>
              <w:t>194 235</w:t>
            </w:r>
          </w:p>
        </w:tc>
        <w:tc>
          <w:tcPr>
            <w:tcW w:w="564" w:type="pct"/>
            <w:tcBorders>
              <w:top w:val="single" w:sz="4" w:space="0" w:color="000000"/>
              <w:bottom w:val="single" w:sz="12" w:space="0" w:color="000000"/>
            </w:tcBorders>
            <w:vAlign w:val="center"/>
          </w:tcPr>
          <w:p w14:paraId="71F35EDF" w14:textId="38638E18" w:rsidR="00756C80" w:rsidRPr="001574E9" w:rsidRDefault="00756C80" w:rsidP="007C531C">
            <w:pPr>
              <w:pStyle w:val="TableParagraph"/>
              <w:spacing w:before="73"/>
              <w:ind w:right="111"/>
              <w:rPr>
                <w:b/>
                <w:bCs/>
                <w:sz w:val="18"/>
                <w:szCs w:val="18"/>
                <w:lang w:val="es-ES"/>
              </w:rPr>
            </w:pPr>
            <w:r w:rsidRPr="001574E9">
              <w:rPr>
                <w:b/>
                <w:bCs/>
                <w:sz w:val="18"/>
                <w:szCs w:val="18"/>
              </w:rPr>
              <w:t>178 229</w:t>
            </w:r>
          </w:p>
        </w:tc>
        <w:tc>
          <w:tcPr>
            <w:tcW w:w="547" w:type="pct"/>
            <w:tcBorders>
              <w:top w:val="single" w:sz="4" w:space="0" w:color="000000"/>
              <w:bottom w:val="single" w:sz="12" w:space="0" w:color="000000"/>
            </w:tcBorders>
            <w:vAlign w:val="center"/>
          </w:tcPr>
          <w:p w14:paraId="208B8501" w14:textId="163987F5" w:rsidR="00756C80" w:rsidRPr="001574E9" w:rsidRDefault="00756C80" w:rsidP="007C531C">
            <w:pPr>
              <w:pStyle w:val="TableParagraph"/>
              <w:spacing w:before="73"/>
              <w:ind w:right="107"/>
              <w:rPr>
                <w:b/>
                <w:bCs/>
                <w:sz w:val="18"/>
                <w:szCs w:val="18"/>
                <w:lang w:val="es-ES"/>
              </w:rPr>
            </w:pPr>
            <w:r w:rsidRPr="001574E9">
              <w:rPr>
                <w:b/>
                <w:bCs/>
                <w:sz w:val="18"/>
                <w:szCs w:val="18"/>
              </w:rPr>
              <w:t>525 636</w:t>
            </w:r>
          </w:p>
        </w:tc>
        <w:tc>
          <w:tcPr>
            <w:tcW w:w="648" w:type="pct"/>
            <w:tcBorders>
              <w:top w:val="single" w:sz="4" w:space="0" w:color="000000"/>
              <w:bottom w:val="single" w:sz="12" w:space="0" w:color="000000"/>
            </w:tcBorders>
            <w:shd w:val="clear" w:color="auto" w:fill="E7E6E6" w:themeFill="background2"/>
            <w:vAlign w:val="center"/>
          </w:tcPr>
          <w:p w14:paraId="07A72226" w14:textId="38216F7C" w:rsidR="00756C80" w:rsidRPr="001574E9" w:rsidRDefault="00756C80" w:rsidP="007C531C">
            <w:pPr>
              <w:pStyle w:val="TableParagraph"/>
              <w:spacing w:before="73"/>
              <w:ind w:right="107"/>
              <w:rPr>
                <w:b/>
                <w:bCs/>
                <w:sz w:val="18"/>
                <w:szCs w:val="18"/>
                <w:lang w:val="es-ES"/>
              </w:rPr>
            </w:pPr>
            <w:r w:rsidRPr="001574E9">
              <w:rPr>
                <w:b/>
                <w:bCs/>
                <w:sz w:val="18"/>
                <w:szCs w:val="18"/>
              </w:rPr>
              <w:t>525 636</w:t>
            </w:r>
          </w:p>
        </w:tc>
      </w:tr>
      <w:tr w:rsidR="00F56D84" w:rsidRPr="0071285F" w14:paraId="60ADDB3A" w14:textId="6D77B00B" w:rsidTr="007C531C">
        <w:trPr>
          <w:trHeight w:val="356"/>
        </w:trPr>
        <w:tc>
          <w:tcPr>
            <w:tcW w:w="1973" w:type="pct"/>
            <w:tcBorders>
              <w:top w:val="single" w:sz="12" w:space="0" w:color="000000"/>
              <w:bottom w:val="single" w:sz="4" w:space="0" w:color="auto"/>
            </w:tcBorders>
          </w:tcPr>
          <w:p w14:paraId="3F82A5D5" w14:textId="10BE9534" w:rsidR="00756C80" w:rsidRPr="0071285F" w:rsidRDefault="00F56D84" w:rsidP="00756C80">
            <w:pPr>
              <w:pStyle w:val="TableParagraph"/>
              <w:spacing w:before="75"/>
              <w:ind w:left="107" w:right="0"/>
              <w:jc w:val="left"/>
              <w:rPr>
                <w:b/>
                <w:bCs/>
                <w:sz w:val="18"/>
                <w:szCs w:val="18"/>
                <w:lang w:val="es-ES"/>
              </w:rPr>
            </w:pPr>
            <w:r w:rsidRPr="0071285F">
              <w:rPr>
                <w:sz w:val="18"/>
                <w:szCs w:val="18"/>
                <w:lang w:val="es-ES"/>
              </w:rPr>
              <w:t>Total</w:t>
            </w:r>
          </w:p>
        </w:tc>
        <w:tc>
          <w:tcPr>
            <w:tcW w:w="705" w:type="pct"/>
            <w:tcBorders>
              <w:top w:val="single" w:sz="8" w:space="0" w:color="auto"/>
              <w:left w:val="nil"/>
              <w:bottom w:val="single" w:sz="4" w:space="0" w:color="auto"/>
              <w:right w:val="nil"/>
            </w:tcBorders>
            <w:vAlign w:val="center"/>
          </w:tcPr>
          <w:p w14:paraId="1220B253" w14:textId="75BECBB3" w:rsidR="00756C80" w:rsidRPr="00756C80" w:rsidRDefault="00756C80" w:rsidP="007C531C">
            <w:pPr>
              <w:pStyle w:val="TableParagraph"/>
              <w:spacing w:before="75"/>
              <w:ind w:right="114"/>
              <w:rPr>
                <w:b/>
                <w:bCs/>
                <w:sz w:val="18"/>
                <w:szCs w:val="18"/>
                <w:lang w:val="es-ES"/>
              </w:rPr>
            </w:pPr>
            <w:r w:rsidRPr="00756C80">
              <w:rPr>
                <w:sz w:val="18"/>
                <w:szCs w:val="18"/>
              </w:rPr>
              <w:t xml:space="preserve"> 3 148 563 </w:t>
            </w:r>
          </w:p>
        </w:tc>
        <w:tc>
          <w:tcPr>
            <w:tcW w:w="563" w:type="pct"/>
            <w:tcBorders>
              <w:top w:val="single" w:sz="8" w:space="0" w:color="auto"/>
              <w:left w:val="nil"/>
              <w:bottom w:val="single" w:sz="4" w:space="0" w:color="auto"/>
              <w:right w:val="nil"/>
            </w:tcBorders>
            <w:vAlign w:val="center"/>
          </w:tcPr>
          <w:p w14:paraId="0B65DABE" w14:textId="33998232" w:rsidR="00756C80" w:rsidRPr="00756C80" w:rsidRDefault="00756C80" w:rsidP="007C531C">
            <w:pPr>
              <w:pStyle w:val="TableParagraph"/>
              <w:spacing w:before="75"/>
              <w:ind w:right="112"/>
              <w:rPr>
                <w:b/>
                <w:bCs/>
                <w:sz w:val="18"/>
                <w:szCs w:val="18"/>
                <w:lang w:val="es-ES"/>
              </w:rPr>
            </w:pPr>
            <w:r w:rsidRPr="00756C80">
              <w:rPr>
                <w:sz w:val="18"/>
                <w:szCs w:val="18"/>
              </w:rPr>
              <w:t xml:space="preserve"> 3 236 180 </w:t>
            </w:r>
          </w:p>
        </w:tc>
        <w:tc>
          <w:tcPr>
            <w:tcW w:w="564" w:type="pct"/>
            <w:tcBorders>
              <w:top w:val="single" w:sz="8" w:space="0" w:color="auto"/>
              <w:left w:val="nil"/>
              <w:bottom w:val="single" w:sz="4" w:space="0" w:color="auto"/>
              <w:right w:val="nil"/>
            </w:tcBorders>
            <w:vAlign w:val="center"/>
          </w:tcPr>
          <w:p w14:paraId="5D857487" w14:textId="23248EDC" w:rsidR="00756C80" w:rsidRPr="00756C80" w:rsidRDefault="00756C80" w:rsidP="007C531C">
            <w:pPr>
              <w:pStyle w:val="TableParagraph"/>
              <w:spacing w:before="75"/>
              <w:ind w:right="112"/>
              <w:rPr>
                <w:b/>
                <w:bCs/>
                <w:sz w:val="18"/>
                <w:szCs w:val="18"/>
                <w:lang w:val="es-ES"/>
              </w:rPr>
            </w:pPr>
            <w:r w:rsidRPr="00756C80">
              <w:rPr>
                <w:sz w:val="18"/>
                <w:szCs w:val="18"/>
              </w:rPr>
              <w:t xml:space="preserve"> 3 672 125 </w:t>
            </w:r>
          </w:p>
        </w:tc>
        <w:tc>
          <w:tcPr>
            <w:tcW w:w="547" w:type="pct"/>
            <w:tcBorders>
              <w:top w:val="single" w:sz="8" w:space="0" w:color="auto"/>
              <w:left w:val="nil"/>
              <w:bottom w:val="single" w:sz="4" w:space="0" w:color="auto"/>
              <w:right w:val="nil"/>
            </w:tcBorders>
            <w:vAlign w:val="center"/>
          </w:tcPr>
          <w:p w14:paraId="63D44026" w14:textId="4C00BDA3" w:rsidR="00756C80" w:rsidRPr="00756C80" w:rsidRDefault="00756C80" w:rsidP="007C531C">
            <w:pPr>
              <w:pStyle w:val="TableParagraph"/>
              <w:spacing w:before="75"/>
              <w:ind w:right="108"/>
              <w:rPr>
                <w:b/>
                <w:bCs/>
                <w:sz w:val="18"/>
                <w:szCs w:val="18"/>
                <w:lang w:val="es-ES"/>
              </w:rPr>
            </w:pPr>
            <w:r w:rsidRPr="00756C80">
              <w:rPr>
                <w:sz w:val="18"/>
                <w:szCs w:val="18"/>
              </w:rPr>
              <w:t xml:space="preserve"> 10 056 </w:t>
            </w:r>
            <w:r w:rsidR="00F56D84">
              <w:rPr>
                <w:sz w:val="18"/>
                <w:szCs w:val="18"/>
              </w:rPr>
              <w:t>8</w:t>
            </w:r>
            <w:r w:rsidRPr="00756C80">
              <w:rPr>
                <w:sz w:val="18"/>
                <w:szCs w:val="18"/>
              </w:rPr>
              <w:t xml:space="preserve">68 </w:t>
            </w:r>
          </w:p>
        </w:tc>
        <w:tc>
          <w:tcPr>
            <w:tcW w:w="648" w:type="pct"/>
            <w:tcBorders>
              <w:top w:val="single" w:sz="8" w:space="0" w:color="auto"/>
              <w:left w:val="nil"/>
              <w:bottom w:val="single" w:sz="4" w:space="0" w:color="auto"/>
              <w:right w:val="nil"/>
            </w:tcBorders>
            <w:shd w:val="clear" w:color="auto" w:fill="E7E6E6" w:themeFill="background2"/>
            <w:vAlign w:val="center"/>
          </w:tcPr>
          <w:p w14:paraId="23A9851E" w14:textId="49878D40" w:rsidR="00756C80" w:rsidRPr="00756C80" w:rsidRDefault="00756C80" w:rsidP="007C531C">
            <w:pPr>
              <w:pStyle w:val="TableParagraph"/>
              <w:spacing w:before="75"/>
              <w:ind w:right="108"/>
              <w:rPr>
                <w:b/>
                <w:bCs/>
                <w:sz w:val="18"/>
                <w:szCs w:val="18"/>
                <w:lang w:val="es-ES"/>
              </w:rPr>
            </w:pPr>
            <w:r w:rsidRPr="00756C80">
              <w:rPr>
                <w:sz w:val="18"/>
                <w:szCs w:val="18"/>
              </w:rPr>
              <w:t xml:space="preserve"> 9 719 754 </w:t>
            </w:r>
          </w:p>
        </w:tc>
      </w:tr>
      <w:tr w:rsidR="00F56D84" w:rsidRPr="0071285F" w14:paraId="36B7F574" w14:textId="342CFE42" w:rsidTr="007C531C">
        <w:trPr>
          <w:trHeight w:val="356"/>
        </w:trPr>
        <w:tc>
          <w:tcPr>
            <w:tcW w:w="1973" w:type="pct"/>
            <w:tcBorders>
              <w:top w:val="single" w:sz="4" w:space="0" w:color="auto"/>
              <w:bottom w:val="single" w:sz="8" w:space="0" w:color="000000"/>
            </w:tcBorders>
          </w:tcPr>
          <w:p w14:paraId="21D2BFE2" w14:textId="5A8065B7" w:rsidR="00756C80" w:rsidRPr="0071285F" w:rsidRDefault="00756C80" w:rsidP="00756C80">
            <w:pPr>
              <w:pStyle w:val="TableParagraph"/>
              <w:spacing w:before="75"/>
              <w:ind w:left="107" w:right="0"/>
              <w:jc w:val="left"/>
              <w:rPr>
                <w:sz w:val="18"/>
                <w:szCs w:val="18"/>
                <w:lang w:val="es-ES"/>
              </w:rPr>
            </w:pPr>
            <w:r w:rsidRPr="0071285F">
              <w:rPr>
                <w:sz w:val="18"/>
                <w:szCs w:val="18"/>
                <w:lang w:val="es-ES"/>
              </w:rPr>
              <w:t xml:space="preserve"> </w:t>
            </w:r>
            <w:r w:rsidR="00F56D84" w:rsidRPr="0071285F">
              <w:rPr>
                <w:sz w:val="18"/>
                <w:szCs w:val="18"/>
                <w:lang w:val="es-ES"/>
              </w:rPr>
              <w:t>Costes de Apoyo al Programa</w:t>
            </w:r>
          </w:p>
        </w:tc>
        <w:tc>
          <w:tcPr>
            <w:tcW w:w="705" w:type="pct"/>
            <w:tcBorders>
              <w:top w:val="single" w:sz="4" w:space="0" w:color="auto"/>
              <w:left w:val="nil"/>
              <w:bottom w:val="single" w:sz="8" w:space="0" w:color="auto"/>
              <w:right w:val="nil"/>
            </w:tcBorders>
            <w:vAlign w:val="center"/>
          </w:tcPr>
          <w:p w14:paraId="2D17F8A0" w14:textId="4A2A9304" w:rsidR="00756C80" w:rsidRPr="00756C80" w:rsidRDefault="00756C80" w:rsidP="007C531C">
            <w:pPr>
              <w:pStyle w:val="TableParagraph"/>
              <w:spacing w:before="72"/>
              <w:ind w:right="113"/>
              <w:rPr>
                <w:sz w:val="18"/>
                <w:szCs w:val="18"/>
                <w:lang w:val="es-ES"/>
              </w:rPr>
            </w:pPr>
            <w:r w:rsidRPr="00F56D84">
              <w:rPr>
                <w:sz w:val="18"/>
                <w:szCs w:val="18"/>
                <w:lang w:val="pt-PT"/>
              </w:rPr>
              <w:t xml:space="preserve"> </w:t>
            </w:r>
            <w:r w:rsidRPr="00756C80">
              <w:rPr>
                <w:sz w:val="18"/>
                <w:szCs w:val="18"/>
              </w:rPr>
              <w:t xml:space="preserve">409 313 </w:t>
            </w:r>
          </w:p>
        </w:tc>
        <w:tc>
          <w:tcPr>
            <w:tcW w:w="563" w:type="pct"/>
            <w:tcBorders>
              <w:top w:val="single" w:sz="4" w:space="0" w:color="auto"/>
              <w:left w:val="nil"/>
              <w:bottom w:val="single" w:sz="8" w:space="0" w:color="auto"/>
              <w:right w:val="nil"/>
            </w:tcBorders>
            <w:vAlign w:val="center"/>
          </w:tcPr>
          <w:p w14:paraId="0BA9DC75" w14:textId="462673BA" w:rsidR="00756C80" w:rsidRPr="00756C80" w:rsidRDefault="00756C80" w:rsidP="007C531C">
            <w:pPr>
              <w:pStyle w:val="TableParagraph"/>
              <w:spacing w:before="72"/>
              <w:ind w:right="113"/>
              <w:rPr>
                <w:sz w:val="18"/>
                <w:szCs w:val="18"/>
                <w:lang w:val="es-ES"/>
              </w:rPr>
            </w:pPr>
            <w:r w:rsidRPr="00756C80">
              <w:rPr>
                <w:sz w:val="18"/>
                <w:szCs w:val="18"/>
              </w:rPr>
              <w:t xml:space="preserve"> 420 703 </w:t>
            </w:r>
          </w:p>
        </w:tc>
        <w:tc>
          <w:tcPr>
            <w:tcW w:w="564" w:type="pct"/>
            <w:tcBorders>
              <w:top w:val="single" w:sz="4" w:space="0" w:color="auto"/>
              <w:left w:val="nil"/>
              <w:bottom w:val="single" w:sz="8" w:space="0" w:color="auto"/>
              <w:right w:val="nil"/>
            </w:tcBorders>
            <w:vAlign w:val="center"/>
          </w:tcPr>
          <w:p w14:paraId="0E7B2F2D" w14:textId="48A30BBF" w:rsidR="00756C80" w:rsidRPr="00756C80" w:rsidRDefault="00756C80" w:rsidP="007C531C">
            <w:pPr>
              <w:pStyle w:val="TableParagraph"/>
              <w:spacing w:before="72"/>
              <w:ind w:right="113"/>
              <w:rPr>
                <w:sz w:val="18"/>
                <w:szCs w:val="18"/>
                <w:lang w:val="es-ES"/>
              </w:rPr>
            </w:pPr>
            <w:r w:rsidRPr="00756C80">
              <w:rPr>
                <w:sz w:val="18"/>
                <w:szCs w:val="18"/>
              </w:rPr>
              <w:t xml:space="preserve"> 477 376 </w:t>
            </w:r>
          </w:p>
        </w:tc>
        <w:tc>
          <w:tcPr>
            <w:tcW w:w="547" w:type="pct"/>
            <w:tcBorders>
              <w:top w:val="single" w:sz="4" w:space="0" w:color="auto"/>
              <w:left w:val="nil"/>
              <w:bottom w:val="single" w:sz="8" w:space="0" w:color="auto"/>
              <w:right w:val="nil"/>
            </w:tcBorders>
            <w:vAlign w:val="center"/>
          </w:tcPr>
          <w:p w14:paraId="26CD8D71" w14:textId="3ECBC8E5" w:rsidR="00756C80" w:rsidRPr="00756C80" w:rsidRDefault="00756C80" w:rsidP="007C531C">
            <w:pPr>
              <w:pStyle w:val="TableParagraph"/>
              <w:spacing w:before="72"/>
              <w:ind w:right="113"/>
              <w:rPr>
                <w:sz w:val="18"/>
                <w:szCs w:val="18"/>
                <w:lang w:val="es-ES"/>
              </w:rPr>
            </w:pPr>
            <w:r w:rsidRPr="00756C80">
              <w:rPr>
                <w:sz w:val="18"/>
                <w:szCs w:val="18"/>
              </w:rPr>
              <w:t xml:space="preserve"> 1 307 393 </w:t>
            </w:r>
          </w:p>
        </w:tc>
        <w:tc>
          <w:tcPr>
            <w:tcW w:w="648" w:type="pct"/>
            <w:tcBorders>
              <w:top w:val="single" w:sz="4" w:space="0" w:color="auto"/>
              <w:left w:val="nil"/>
              <w:bottom w:val="single" w:sz="8" w:space="0" w:color="auto"/>
              <w:right w:val="nil"/>
            </w:tcBorders>
            <w:shd w:val="clear" w:color="auto" w:fill="E7E6E6" w:themeFill="background2"/>
            <w:vAlign w:val="center"/>
          </w:tcPr>
          <w:p w14:paraId="3D22F368" w14:textId="2AE6D953" w:rsidR="00756C80" w:rsidRPr="00756C80" w:rsidRDefault="00756C80" w:rsidP="007C531C">
            <w:pPr>
              <w:pStyle w:val="TableParagraph"/>
              <w:spacing w:before="72"/>
              <w:ind w:right="113"/>
              <w:rPr>
                <w:sz w:val="18"/>
                <w:szCs w:val="18"/>
                <w:lang w:val="es-ES"/>
              </w:rPr>
            </w:pPr>
            <w:r w:rsidRPr="00756C80">
              <w:rPr>
                <w:sz w:val="18"/>
                <w:szCs w:val="18"/>
              </w:rPr>
              <w:t xml:space="preserve"> 1 263 568 </w:t>
            </w:r>
          </w:p>
        </w:tc>
      </w:tr>
      <w:tr w:rsidR="00F56D84" w:rsidRPr="0071285F" w14:paraId="1CD5C79C" w14:textId="53255595" w:rsidTr="007C531C">
        <w:trPr>
          <w:trHeight w:val="356"/>
        </w:trPr>
        <w:tc>
          <w:tcPr>
            <w:tcW w:w="1973" w:type="pct"/>
            <w:tcBorders>
              <w:top w:val="single" w:sz="4" w:space="0" w:color="auto"/>
              <w:bottom w:val="single" w:sz="4" w:space="0" w:color="auto"/>
            </w:tcBorders>
            <w:shd w:val="clear" w:color="auto" w:fill="D9E1F3"/>
          </w:tcPr>
          <w:p w14:paraId="5188D925" w14:textId="4B8F09AE" w:rsidR="00F56D84" w:rsidRPr="00F56D84" w:rsidRDefault="00F56D84" w:rsidP="00F56D84">
            <w:pPr>
              <w:pStyle w:val="TableParagraph"/>
              <w:spacing w:before="75"/>
              <w:ind w:left="107" w:right="0"/>
              <w:jc w:val="left"/>
              <w:rPr>
                <w:b/>
                <w:bCs/>
                <w:spacing w:val="-2"/>
                <w:sz w:val="18"/>
                <w:szCs w:val="18"/>
                <w:lang w:val="es-ES"/>
              </w:rPr>
            </w:pPr>
            <w:r w:rsidRPr="00F56D84">
              <w:rPr>
                <w:b/>
                <w:bCs/>
                <w:sz w:val="18"/>
                <w:szCs w:val="18"/>
                <w:lang w:val="es-ES"/>
              </w:rPr>
              <w:t xml:space="preserve"> Importe total </w:t>
            </w:r>
          </w:p>
        </w:tc>
        <w:tc>
          <w:tcPr>
            <w:tcW w:w="705" w:type="pct"/>
            <w:tcBorders>
              <w:top w:val="single" w:sz="4" w:space="0" w:color="auto"/>
              <w:left w:val="nil"/>
              <w:bottom w:val="single" w:sz="4" w:space="0" w:color="auto"/>
              <w:right w:val="nil"/>
            </w:tcBorders>
            <w:shd w:val="clear" w:color="auto" w:fill="D9E1F3"/>
            <w:vAlign w:val="center"/>
          </w:tcPr>
          <w:p w14:paraId="09FF4167" w14:textId="1E5FAA6C" w:rsidR="00F56D84" w:rsidRPr="00F56D84" w:rsidRDefault="00F56D84" w:rsidP="007C531C">
            <w:pPr>
              <w:pStyle w:val="TableParagraph"/>
              <w:spacing w:before="72"/>
              <w:ind w:right="113"/>
              <w:rPr>
                <w:b/>
                <w:bCs/>
                <w:sz w:val="18"/>
                <w:szCs w:val="18"/>
                <w:lang w:val="es-ES"/>
              </w:rPr>
            </w:pPr>
            <w:r w:rsidRPr="00F56D84">
              <w:rPr>
                <w:b/>
                <w:bCs/>
                <w:sz w:val="18"/>
                <w:szCs w:val="18"/>
                <w:lang w:val="pt-PT"/>
              </w:rPr>
              <w:t xml:space="preserve"> </w:t>
            </w:r>
            <w:r w:rsidRPr="00F56D84">
              <w:rPr>
                <w:b/>
                <w:bCs/>
                <w:sz w:val="18"/>
                <w:szCs w:val="18"/>
              </w:rPr>
              <w:t xml:space="preserve">3 557 877 </w:t>
            </w:r>
          </w:p>
        </w:tc>
        <w:tc>
          <w:tcPr>
            <w:tcW w:w="563" w:type="pct"/>
            <w:tcBorders>
              <w:top w:val="single" w:sz="4" w:space="0" w:color="auto"/>
              <w:left w:val="nil"/>
              <w:bottom w:val="single" w:sz="4" w:space="0" w:color="auto"/>
              <w:right w:val="nil"/>
            </w:tcBorders>
            <w:shd w:val="clear" w:color="auto" w:fill="D9E1F3"/>
            <w:vAlign w:val="center"/>
          </w:tcPr>
          <w:p w14:paraId="207CC18B" w14:textId="5719AF33" w:rsidR="00F56D84" w:rsidRPr="00F56D84" w:rsidRDefault="00F56D84" w:rsidP="007C531C">
            <w:pPr>
              <w:pStyle w:val="TableParagraph"/>
              <w:spacing w:before="72"/>
              <w:ind w:right="113"/>
              <w:rPr>
                <w:b/>
                <w:bCs/>
                <w:sz w:val="18"/>
                <w:szCs w:val="18"/>
                <w:lang w:val="es-ES"/>
              </w:rPr>
            </w:pPr>
            <w:r w:rsidRPr="00F56D84">
              <w:rPr>
                <w:b/>
                <w:bCs/>
                <w:sz w:val="18"/>
                <w:szCs w:val="18"/>
              </w:rPr>
              <w:t xml:space="preserve"> 3 656 883 </w:t>
            </w:r>
          </w:p>
        </w:tc>
        <w:tc>
          <w:tcPr>
            <w:tcW w:w="564" w:type="pct"/>
            <w:tcBorders>
              <w:top w:val="single" w:sz="4" w:space="0" w:color="auto"/>
              <w:left w:val="nil"/>
              <w:bottom w:val="single" w:sz="4" w:space="0" w:color="auto"/>
              <w:right w:val="nil"/>
            </w:tcBorders>
            <w:shd w:val="clear" w:color="auto" w:fill="D9E1F3"/>
            <w:vAlign w:val="center"/>
          </w:tcPr>
          <w:p w14:paraId="6D19C304" w14:textId="0F6319B0" w:rsidR="00F56D84" w:rsidRPr="00F56D84" w:rsidRDefault="00F56D84" w:rsidP="007C531C">
            <w:pPr>
              <w:pStyle w:val="TableParagraph"/>
              <w:spacing w:before="72"/>
              <w:ind w:right="113"/>
              <w:rPr>
                <w:b/>
                <w:bCs/>
                <w:sz w:val="18"/>
                <w:szCs w:val="18"/>
                <w:lang w:val="es-ES"/>
              </w:rPr>
            </w:pPr>
            <w:r w:rsidRPr="00F56D84">
              <w:rPr>
                <w:b/>
                <w:bCs/>
                <w:sz w:val="18"/>
                <w:szCs w:val="18"/>
              </w:rPr>
              <w:t xml:space="preserve"> 4 149 502 </w:t>
            </w:r>
          </w:p>
        </w:tc>
        <w:tc>
          <w:tcPr>
            <w:tcW w:w="547" w:type="pct"/>
            <w:tcBorders>
              <w:top w:val="single" w:sz="4" w:space="0" w:color="auto"/>
              <w:left w:val="nil"/>
              <w:bottom w:val="single" w:sz="4" w:space="0" w:color="auto"/>
              <w:right w:val="nil"/>
            </w:tcBorders>
            <w:shd w:val="clear" w:color="auto" w:fill="D9E1F3"/>
            <w:vAlign w:val="center"/>
          </w:tcPr>
          <w:p w14:paraId="105B6246" w14:textId="67DD2677" w:rsidR="00F56D84" w:rsidRPr="00F56D84" w:rsidRDefault="00F56D84" w:rsidP="007C531C">
            <w:pPr>
              <w:pStyle w:val="TableParagraph"/>
              <w:spacing w:before="72"/>
              <w:ind w:right="113"/>
              <w:rPr>
                <w:b/>
                <w:bCs/>
                <w:sz w:val="18"/>
                <w:szCs w:val="18"/>
                <w:lang w:val="es-ES"/>
              </w:rPr>
            </w:pPr>
            <w:r w:rsidRPr="00F56D84">
              <w:rPr>
                <w:b/>
                <w:bCs/>
                <w:sz w:val="18"/>
                <w:szCs w:val="18"/>
              </w:rPr>
              <w:t xml:space="preserve"> 11 364 261 </w:t>
            </w:r>
          </w:p>
        </w:tc>
        <w:tc>
          <w:tcPr>
            <w:tcW w:w="648" w:type="pct"/>
            <w:tcBorders>
              <w:top w:val="single" w:sz="4" w:space="0" w:color="auto"/>
              <w:left w:val="nil"/>
              <w:bottom w:val="single" w:sz="4" w:space="0" w:color="auto"/>
              <w:right w:val="nil"/>
            </w:tcBorders>
            <w:shd w:val="clear" w:color="auto" w:fill="E7E6E6" w:themeFill="background2"/>
            <w:vAlign w:val="center"/>
          </w:tcPr>
          <w:p w14:paraId="5A510AEC" w14:textId="2A197F8B" w:rsidR="00F56D84" w:rsidRPr="00F56D84" w:rsidRDefault="00F56D84" w:rsidP="007C531C">
            <w:pPr>
              <w:pStyle w:val="TableParagraph"/>
              <w:spacing w:before="72"/>
              <w:ind w:right="113"/>
              <w:rPr>
                <w:b/>
                <w:bCs/>
                <w:sz w:val="18"/>
                <w:szCs w:val="18"/>
                <w:lang w:val="es-ES"/>
              </w:rPr>
            </w:pPr>
            <w:r w:rsidRPr="00F56D84">
              <w:rPr>
                <w:b/>
                <w:bCs/>
                <w:sz w:val="18"/>
                <w:szCs w:val="18"/>
              </w:rPr>
              <w:t xml:space="preserve"> 10 983 322 </w:t>
            </w:r>
          </w:p>
        </w:tc>
      </w:tr>
    </w:tbl>
    <w:p w14:paraId="1DF789D0" w14:textId="77777777" w:rsidR="006175B8" w:rsidRPr="0071285F" w:rsidRDefault="006175B8" w:rsidP="00F61111">
      <w:pPr>
        <w:spacing w:before="94"/>
        <w:ind w:right="-42"/>
        <w:jc w:val="right"/>
        <w:rPr>
          <w:rFonts w:cs="Arial"/>
          <w:b/>
          <w:lang w:val="es-ES"/>
        </w:rPr>
      </w:pPr>
    </w:p>
    <w:p w14:paraId="6C68322A" w14:textId="77777777" w:rsidR="00970F92" w:rsidRPr="0071285F" w:rsidRDefault="00970F92" w:rsidP="00DF5EBE">
      <w:pPr>
        <w:spacing w:line="276" w:lineRule="auto"/>
        <w:jc w:val="both"/>
        <w:rPr>
          <w:rFonts w:cs="Arial"/>
          <w:lang w:val="es-ES"/>
        </w:rPr>
        <w:sectPr w:rsidR="00970F92" w:rsidRPr="0071285F" w:rsidSect="00677684">
          <w:headerReference w:type="even" r:id="rId31"/>
          <w:headerReference w:type="default" r:id="rId32"/>
          <w:headerReference w:type="first" r:id="rId33"/>
          <w:pgSz w:w="11906" w:h="16838" w:code="9"/>
          <w:pgMar w:top="1440" w:right="1440" w:bottom="1440" w:left="1440" w:header="720" w:footer="720" w:gutter="0"/>
          <w:cols w:space="720"/>
          <w:titlePg/>
          <w:docGrid w:linePitch="360"/>
        </w:sectPr>
      </w:pPr>
    </w:p>
    <w:p w14:paraId="73E17373" w14:textId="7579859F" w:rsidR="00175314" w:rsidRPr="0071285F" w:rsidRDefault="00175314" w:rsidP="0031522D">
      <w:pPr>
        <w:spacing w:after="0" w:line="240" w:lineRule="auto"/>
        <w:ind w:right="-43"/>
        <w:jc w:val="right"/>
        <w:rPr>
          <w:rFonts w:cs="Arial"/>
          <w:b/>
          <w:spacing w:val="-5"/>
          <w:lang w:val="es-ES"/>
        </w:rPr>
      </w:pPr>
      <w:r w:rsidRPr="0071285F">
        <w:rPr>
          <w:rFonts w:cs="Arial"/>
          <w:b/>
          <w:lang w:val="es-ES"/>
        </w:rPr>
        <w:lastRenderedPageBreak/>
        <w:t>ANEXO 4 (C)</w:t>
      </w:r>
    </w:p>
    <w:p w14:paraId="7BA4C983" w14:textId="77777777" w:rsidR="006A4DB2" w:rsidRPr="0071285F" w:rsidRDefault="006A4DB2" w:rsidP="0031522D">
      <w:pPr>
        <w:spacing w:after="0" w:line="240" w:lineRule="auto"/>
        <w:ind w:right="-43"/>
        <w:jc w:val="right"/>
        <w:rPr>
          <w:rFonts w:cs="Arial"/>
          <w:b/>
          <w:lang w:val="es-ES"/>
        </w:rPr>
      </w:pPr>
    </w:p>
    <w:p w14:paraId="24FA8150" w14:textId="77777777" w:rsidR="0031522D" w:rsidRPr="0071285F" w:rsidRDefault="0031522D" w:rsidP="0031522D">
      <w:pPr>
        <w:spacing w:after="0" w:line="240" w:lineRule="auto"/>
        <w:ind w:right="-43"/>
        <w:jc w:val="right"/>
        <w:rPr>
          <w:rFonts w:cs="Arial"/>
          <w:b/>
          <w:lang w:val="es-ES"/>
        </w:rPr>
      </w:pPr>
    </w:p>
    <w:p w14:paraId="2B170095" w14:textId="77777777" w:rsidR="00175314" w:rsidRPr="0071285F" w:rsidRDefault="00175314" w:rsidP="00175314">
      <w:pPr>
        <w:ind w:right="-40"/>
        <w:jc w:val="center"/>
        <w:rPr>
          <w:rFonts w:cs="Arial"/>
          <w:b/>
          <w:lang w:val="es-ES"/>
        </w:rPr>
      </w:pPr>
      <w:r w:rsidRPr="0071285F">
        <w:rPr>
          <w:rFonts w:cs="Arial"/>
          <w:b/>
          <w:lang w:val="es-ES"/>
        </w:rPr>
        <w:t xml:space="preserve">PRESUPUESTO PROPUESTO PARA EL TRIENIO 2027-2029 </w:t>
      </w:r>
    </w:p>
    <w:p w14:paraId="2C7E2D12" w14:textId="3ECEA5A7" w:rsidR="00175314" w:rsidRPr="0071285F" w:rsidRDefault="00175314" w:rsidP="00175314">
      <w:pPr>
        <w:spacing w:after="120"/>
        <w:ind w:right="-40"/>
        <w:jc w:val="center"/>
        <w:rPr>
          <w:rFonts w:cs="Arial"/>
          <w:sz w:val="18"/>
          <w:lang w:val="es-ES"/>
        </w:rPr>
      </w:pPr>
      <w:r w:rsidRPr="0071285F">
        <w:rPr>
          <w:rFonts w:cs="Arial"/>
          <w:b/>
          <w:color w:val="000000" w:themeColor="text1"/>
          <w:lang w:val="es-ES"/>
        </w:rPr>
        <w:t xml:space="preserve">ESCENARIO 3: CRECIMIENTO MODERADO </w:t>
      </w:r>
      <w:r w:rsidRPr="0071285F">
        <w:rPr>
          <w:rFonts w:cs="Arial"/>
          <w:sz w:val="18"/>
          <w:lang w:val="es-ES"/>
        </w:rPr>
        <w:t>(todas las cantidades en euros)</w:t>
      </w:r>
    </w:p>
    <w:tbl>
      <w:tblPr>
        <w:tblW w:w="5528" w:type="pct"/>
        <w:tblCellMar>
          <w:left w:w="0" w:type="dxa"/>
          <w:right w:w="0" w:type="dxa"/>
        </w:tblCellMar>
        <w:tblLook w:val="01E0" w:firstRow="1" w:lastRow="1" w:firstColumn="1" w:lastColumn="1" w:noHBand="0" w:noVBand="0"/>
      </w:tblPr>
      <w:tblGrid>
        <w:gridCol w:w="4072"/>
        <w:gridCol w:w="1523"/>
        <w:gridCol w:w="1040"/>
        <w:gridCol w:w="1040"/>
        <w:gridCol w:w="1152"/>
        <w:gridCol w:w="1152"/>
      </w:tblGrid>
      <w:tr w:rsidR="007C531C" w:rsidRPr="00AF2846" w14:paraId="49AA53D0" w14:textId="5F771477" w:rsidTr="00AF2846">
        <w:trPr>
          <w:trHeight w:val="426"/>
          <w:tblHeader/>
        </w:trPr>
        <w:tc>
          <w:tcPr>
            <w:tcW w:w="2040" w:type="pct"/>
            <w:tcBorders>
              <w:top w:val="single" w:sz="12" w:space="0" w:color="000000"/>
              <w:bottom w:val="single" w:sz="12" w:space="0" w:color="000000"/>
            </w:tcBorders>
            <w:shd w:val="clear" w:color="auto" w:fill="D9E1F3"/>
            <w:vAlign w:val="center"/>
          </w:tcPr>
          <w:p w14:paraId="7F93D650" w14:textId="77777777" w:rsidR="007C531C" w:rsidRPr="0071285F" w:rsidRDefault="007C531C" w:rsidP="008F182E">
            <w:pPr>
              <w:pStyle w:val="TableParagraph"/>
              <w:spacing w:before="0"/>
              <w:ind w:right="0"/>
              <w:jc w:val="left"/>
              <w:rPr>
                <w:b/>
                <w:sz w:val="18"/>
                <w:lang w:val="es-ES"/>
              </w:rPr>
            </w:pPr>
            <w:r w:rsidRPr="0071285F">
              <w:rPr>
                <w:b/>
                <w:sz w:val="18"/>
                <w:lang w:val="es-ES"/>
              </w:rPr>
              <w:t>Concepto de gasto</w:t>
            </w:r>
          </w:p>
        </w:tc>
        <w:tc>
          <w:tcPr>
            <w:tcW w:w="763" w:type="pct"/>
            <w:tcBorders>
              <w:top w:val="single" w:sz="12" w:space="0" w:color="000000"/>
              <w:bottom w:val="single" w:sz="12" w:space="0" w:color="000000"/>
            </w:tcBorders>
            <w:shd w:val="clear" w:color="auto" w:fill="D9E1F3"/>
            <w:vAlign w:val="center"/>
          </w:tcPr>
          <w:p w14:paraId="6591C5E7" w14:textId="77777777" w:rsidR="007C531C" w:rsidRPr="0071285F" w:rsidRDefault="007C531C" w:rsidP="008F182E">
            <w:pPr>
              <w:pStyle w:val="TableParagraph"/>
              <w:spacing w:before="0"/>
              <w:ind w:right="0"/>
              <w:jc w:val="center"/>
              <w:rPr>
                <w:b/>
                <w:sz w:val="18"/>
                <w:lang w:val="es-ES"/>
              </w:rPr>
            </w:pPr>
            <w:r w:rsidRPr="0071285F">
              <w:rPr>
                <w:b/>
                <w:sz w:val="18"/>
                <w:lang w:val="es-ES"/>
              </w:rPr>
              <w:t>2027</w:t>
            </w:r>
          </w:p>
        </w:tc>
        <w:tc>
          <w:tcPr>
            <w:tcW w:w="521" w:type="pct"/>
            <w:tcBorders>
              <w:top w:val="single" w:sz="12" w:space="0" w:color="000000"/>
              <w:bottom w:val="single" w:sz="12" w:space="0" w:color="000000"/>
            </w:tcBorders>
            <w:shd w:val="clear" w:color="auto" w:fill="D9E1F3"/>
            <w:vAlign w:val="center"/>
          </w:tcPr>
          <w:p w14:paraId="24621F16" w14:textId="77777777" w:rsidR="007C531C" w:rsidRPr="0071285F" w:rsidRDefault="007C531C" w:rsidP="008F182E">
            <w:pPr>
              <w:pStyle w:val="TableParagraph"/>
              <w:spacing w:before="0"/>
              <w:ind w:right="0"/>
              <w:jc w:val="center"/>
              <w:rPr>
                <w:b/>
                <w:sz w:val="18"/>
                <w:lang w:val="es-ES"/>
              </w:rPr>
            </w:pPr>
            <w:r w:rsidRPr="0071285F">
              <w:rPr>
                <w:b/>
                <w:sz w:val="18"/>
                <w:lang w:val="es-ES"/>
              </w:rPr>
              <w:t>2028</w:t>
            </w:r>
          </w:p>
        </w:tc>
        <w:tc>
          <w:tcPr>
            <w:tcW w:w="521" w:type="pct"/>
            <w:tcBorders>
              <w:top w:val="single" w:sz="12" w:space="0" w:color="000000"/>
              <w:bottom w:val="single" w:sz="12" w:space="0" w:color="000000"/>
            </w:tcBorders>
            <w:shd w:val="clear" w:color="auto" w:fill="D9E1F3"/>
            <w:vAlign w:val="center"/>
          </w:tcPr>
          <w:p w14:paraId="634F659C" w14:textId="77777777" w:rsidR="007C531C" w:rsidRPr="0071285F" w:rsidRDefault="007C531C" w:rsidP="008F182E">
            <w:pPr>
              <w:pStyle w:val="TableParagraph"/>
              <w:spacing w:before="0"/>
              <w:ind w:right="0"/>
              <w:jc w:val="center"/>
              <w:rPr>
                <w:b/>
                <w:sz w:val="18"/>
                <w:lang w:val="es-ES"/>
              </w:rPr>
            </w:pPr>
            <w:r w:rsidRPr="0071285F">
              <w:rPr>
                <w:b/>
                <w:sz w:val="18"/>
                <w:lang w:val="es-ES"/>
              </w:rPr>
              <w:t>2029</w:t>
            </w:r>
          </w:p>
        </w:tc>
        <w:tc>
          <w:tcPr>
            <w:tcW w:w="577" w:type="pct"/>
            <w:tcBorders>
              <w:top w:val="single" w:sz="12" w:space="0" w:color="000000"/>
              <w:bottom w:val="single" w:sz="12" w:space="0" w:color="000000"/>
            </w:tcBorders>
            <w:shd w:val="clear" w:color="auto" w:fill="D9E1F3"/>
            <w:vAlign w:val="center"/>
          </w:tcPr>
          <w:p w14:paraId="77F9EA9C" w14:textId="77777777" w:rsidR="007C531C" w:rsidRPr="0071285F" w:rsidRDefault="007C531C" w:rsidP="008F182E">
            <w:pPr>
              <w:pStyle w:val="TableParagraph"/>
              <w:spacing w:before="0"/>
              <w:ind w:right="0"/>
              <w:jc w:val="center"/>
              <w:rPr>
                <w:b/>
                <w:sz w:val="18"/>
                <w:lang w:val="es-ES"/>
              </w:rPr>
            </w:pPr>
            <w:r w:rsidRPr="0071285F">
              <w:rPr>
                <w:b/>
                <w:sz w:val="18"/>
                <w:lang w:val="es-ES"/>
              </w:rPr>
              <w:t>Total</w:t>
            </w:r>
          </w:p>
        </w:tc>
        <w:tc>
          <w:tcPr>
            <w:tcW w:w="577" w:type="pct"/>
            <w:tcBorders>
              <w:top w:val="single" w:sz="12" w:space="0" w:color="000000"/>
              <w:bottom w:val="single" w:sz="12" w:space="0" w:color="000000"/>
            </w:tcBorders>
            <w:shd w:val="clear" w:color="auto" w:fill="E7E6E6" w:themeFill="background2"/>
          </w:tcPr>
          <w:p w14:paraId="7658F550" w14:textId="11833920" w:rsidR="007C531C" w:rsidRPr="0071285F" w:rsidRDefault="009620EF" w:rsidP="008F182E">
            <w:pPr>
              <w:pStyle w:val="TableParagraph"/>
              <w:spacing w:before="0"/>
              <w:ind w:right="0"/>
              <w:jc w:val="center"/>
              <w:rPr>
                <w:b/>
                <w:sz w:val="18"/>
                <w:lang w:val="es-ES"/>
              </w:rPr>
            </w:pPr>
            <w:r w:rsidRPr="009620EF">
              <w:rPr>
                <w:b/>
                <w:sz w:val="18"/>
                <w:lang w:val="es-ES"/>
              </w:rPr>
              <w:t>Presupuesto total en el documento original</w:t>
            </w:r>
            <w:r w:rsidR="00EE12D0">
              <w:rPr>
                <w:b/>
                <w:sz w:val="18"/>
                <w:lang w:val="es-ES"/>
              </w:rPr>
              <w:t xml:space="preserve"> del presupuesto</w:t>
            </w:r>
          </w:p>
        </w:tc>
      </w:tr>
      <w:tr w:rsidR="00A966B3" w:rsidRPr="0071285F" w14:paraId="19AE56F7" w14:textId="36977109" w:rsidTr="00AF2846">
        <w:trPr>
          <w:trHeight w:val="358"/>
        </w:trPr>
        <w:tc>
          <w:tcPr>
            <w:tcW w:w="2040" w:type="pct"/>
            <w:tcBorders>
              <w:top w:val="single" w:sz="12" w:space="0" w:color="000000"/>
            </w:tcBorders>
          </w:tcPr>
          <w:p w14:paraId="265E3731" w14:textId="77777777" w:rsidR="00A966B3" w:rsidRPr="0071285F" w:rsidRDefault="00A966B3" w:rsidP="00A966B3">
            <w:pPr>
              <w:pStyle w:val="TableParagraph"/>
              <w:spacing w:before="75"/>
              <w:ind w:left="107" w:right="0"/>
              <w:jc w:val="left"/>
              <w:rPr>
                <w:b/>
                <w:sz w:val="18"/>
                <w:lang w:val="es-ES"/>
              </w:rPr>
            </w:pPr>
            <w:r w:rsidRPr="0071285F">
              <w:rPr>
                <w:b/>
                <w:sz w:val="18"/>
                <w:lang w:val="es-ES"/>
              </w:rPr>
              <w:t>Costes de personal</w:t>
            </w:r>
          </w:p>
        </w:tc>
        <w:tc>
          <w:tcPr>
            <w:tcW w:w="763" w:type="pct"/>
            <w:tcBorders>
              <w:top w:val="single" w:sz="12" w:space="0" w:color="000000"/>
            </w:tcBorders>
          </w:tcPr>
          <w:p w14:paraId="07782A78" w14:textId="77777777" w:rsidR="00A966B3" w:rsidRPr="0071285F" w:rsidRDefault="00A966B3" w:rsidP="00A966B3">
            <w:pPr>
              <w:pStyle w:val="TableParagraph"/>
              <w:spacing w:before="0"/>
              <w:ind w:right="0"/>
              <w:jc w:val="left"/>
              <w:rPr>
                <w:sz w:val="18"/>
                <w:lang w:val="es-ES"/>
              </w:rPr>
            </w:pPr>
          </w:p>
        </w:tc>
        <w:tc>
          <w:tcPr>
            <w:tcW w:w="521" w:type="pct"/>
            <w:tcBorders>
              <w:top w:val="single" w:sz="12" w:space="0" w:color="000000"/>
            </w:tcBorders>
          </w:tcPr>
          <w:p w14:paraId="28020501" w14:textId="77777777" w:rsidR="00A966B3" w:rsidRPr="0071285F" w:rsidRDefault="00A966B3" w:rsidP="00A966B3">
            <w:pPr>
              <w:pStyle w:val="TableParagraph"/>
              <w:spacing w:before="0"/>
              <w:ind w:right="0"/>
              <w:jc w:val="left"/>
              <w:rPr>
                <w:sz w:val="18"/>
                <w:lang w:val="es-ES"/>
              </w:rPr>
            </w:pPr>
          </w:p>
        </w:tc>
        <w:tc>
          <w:tcPr>
            <w:tcW w:w="521" w:type="pct"/>
            <w:tcBorders>
              <w:top w:val="single" w:sz="12" w:space="0" w:color="000000"/>
            </w:tcBorders>
          </w:tcPr>
          <w:p w14:paraId="7086AECF" w14:textId="77777777" w:rsidR="00A966B3" w:rsidRPr="0071285F" w:rsidRDefault="00A966B3" w:rsidP="00A966B3">
            <w:pPr>
              <w:pStyle w:val="TableParagraph"/>
              <w:spacing w:before="0"/>
              <w:ind w:right="0"/>
              <w:jc w:val="left"/>
              <w:rPr>
                <w:sz w:val="18"/>
                <w:lang w:val="es-ES"/>
              </w:rPr>
            </w:pPr>
          </w:p>
        </w:tc>
        <w:tc>
          <w:tcPr>
            <w:tcW w:w="577" w:type="pct"/>
            <w:tcBorders>
              <w:top w:val="single" w:sz="12" w:space="0" w:color="000000"/>
            </w:tcBorders>
          </w:tcPr>
          <w:p w14:paraId="79ED24EB" w14:textId="77777777" w:rsidR="00A966B3" w:rsidRPr="0071285F" w:rsidRDefault="00A966B3" w:rsidP="00A966B3">
            <w:pPr>
              <w:pStyle w:val="TableParagraph"/>
              <w:spacing w:before="0"/>
              <w:ind w:right="0"/>
              <w:jc w:val="left"/>
              <w:rPr>
                <w:sz w:val="18"/>
                <w:lang w:val="es-ES"/>
              </w:rPr>
            </w:pPr>
          </w:p>
        </w:tc>
        <w:tc>
          <w:tcPr>
            <w:tcW w:w="577" w:type="pct"/>
            <w:tcBorders>
              <w:top w:val="single" w:sz="12" w:space="0" w:color="000000"/>
            </w:tcBorders>
            <w:shd w:val="clear" w:color="auto" w:fill="E7E6E6" w:themeFill="background2"/>
          </w:tcPr>
          <w:p w14:paraId="6AD83B76" w14:textId="77777777" w:rsidR="00A966B3" w:rsidRPr="0071285F" w:rsidRDefault="00A966B3" w:rsidP="00A966B3">
            <w:pPr>
              <w:pStyle w:val="TableParagraph"/>
              <w:spacing w:before="0"/>
              <w:ind w:right="0"/>
              <w:jc w:val="left"/>
              <w:rPr>
                <w:sz w:val="18"/>
                <w:lang w:val="es-ES"/>
              </w:rPr>
            </w:pPr>
          </w:p>
        </w:tc>
      </w:tr>
      <w:tr w:rsidR="00A966B3" w:rsidRPr="0071285F" w14:paraId="0F5733FD" w14:textId="3914EF94" w:rsidTr="00A966B3">
        <w:trPr>
          <w:trHeight w:val="355"/>
        </w:trPr>
        <w:tc>
          <w:tcPr>
            <w:tcW w:w="2040" w:type="pct"/>
          </w:tcPr>
          <w:p w14:paraId="504B047E" w14:textId="6FCAB9CA" w:rsidR="00A966B3" w:rsidRPr="0071285F" w:rsidRDefault="00A966B3" w:rsidP="00A966B3">
            <w:pPr>
              <w:pStyle w:val="TableParagraph"/>
              <w:spacing w:before="72"/>
              <w:ind w:left="107" w:right="0"/>
              <w:jc w:val="left"/>
              <w:rPr>
                <w:color w:val="EE0000"/>
                <w:sz w:val="18"/>
                <w:szCs w:val="18"/>
                <w:lang w:val="es-ES"/>
              </w:rPr>
            </w:pPr>
            <w:r w:rsidRPr="0071285F">
              <w:rPr>
                <w:color w:val="EE0000"/>
                <w:sz w:val="18"/>
                <w:szCs w:val="18"/>
                <w:lang w:val="es-ES"/>
              </w:rPr>
              <w:t xml:space="preserve">Personal profesional </w:t>
            </w:r>
          </w:p>
        </w:tc>
        <w:tc>
          <w:tcPr>
            <w:tcW w:w="763" w:type="pct"/>
            <w:tcBorders>
              <w:top w:val="nil"/>
              <w:left w:val="nil"/>
              <w:bottom w:val="nil"/>
              <w:right w:val="nil"/>
            </w:tcBorders>
            <w:shd w:val="clear" w:color="000000" w:fill="FFFFFF"/>
          </w:tcPr>
          <w:p w14:paraId="68F8298B" w14:textId="1644D303" w:rsidR="00A966B3" w:rsidRPr="00A966B3" w:rsidRDefault="00A966B3" w:rsidP="00A966B3">
            <w:pPr>
              <w:pStyle w:val="TableParagraph"/>
              <w:spacing w:before="72"/>
              <w:ind w:right="114"/>
              <w:rPr>
                <w:color w:val="EE0000"/>
                <w:sz w:val="18"/>
                <w:szCs w:val="18"/>
                <w:lang w:val="es-ES"/>
              </w:rPr>
            </w:pPr>
            <w:r w:rsidRPr="00A966B3">
              <w:rPr>
                <w:color w:val="EE0000"/>
                <w:sz w:val="18"/>
                <w:szCs w:val="18"/>
              </w:rPr>
              <w:t>1 988 456</w:t>
            </w:r>
          </w:p>
        </w:tc>
        <w:tc>
          <w:tcPr>
            <w:tcW w:w="521" w:type="pct"/>
            <w:tcBorders>
              <w:top w:val="nil"/>
              <w:left w:val="nil"/>
              <w:bottom w:val="nil"/>
              <w:right w:val="nil"/>
            </w:tcBorders>
            <w:shd w:val="clear" w:color="000000" w:fill="FFFFFF"/>
          </w:tcPr>
          <w:p w14:paraId="135E962F" w14:textId="1BF93E5E" w:rsidR="00A966B3" w:rsidRPr="00A966B3" w:rsidRDefault="00A966B3" w:rsidP="00A966B3">
            <w:pPr>
              <w:pStyle w:val="TableParagraph"/>
              <w:spacing w:before="72"/>
              <w:ind w:right="112"/>
              <w:rPr>
                <w:color w:val="EE0000"/>
                <w:sz w:val="18"/>
                <w:szCs w:val="18"/>
                <w:lang w:val="es-ES"/>
              </w:rPr>
            </w:pPr>
            <w:r w:rsidRPr="00A966B3">
              <w:rPr>
                <w:color w:val="EE0000"/>
                <w:sz w:val="18"/>
                <w:szCs w:val="18"/>
              </w:rPr>
              <w:t>2 028 225</w:t>
            </w:r>
          </w:p>
        </w:tc>
        <w:tc>
          <w:tcPr>
            <w:tcW w:w="521" w:type="pct"/>
            <w:tcBorders>
              <w:top w:val="nil"/>
              <w:left w:val="nil"/>
              <w:bottom w:val="nil"/>
              <w:right w:val="nil"/>
            </w:tcBorders>
            <w:shd w:val="clear" w:color="000000" w:fill="FFFFFF"/>
          </w:tcPr>
          <w:p w14:paraId="2EB45700" w14:textId="2A417262" w:rsidR="00A966B3" w:rsidRPr="00A966B3" w:rsidRDefault="00A966B3" w:rsidP="00A966B3">
            <w:pPr>
              <w:pStyle w:val="TableParagraph"/>
              <w:spacing w:before="72"/>
              <w:ind w:right="112"/>
              <w:rPr>
                <w:color w:val="EE0000"/>
                <w:sz w:val="18"/>
                <w:szCs w:val="18"/>
                <w:lang w:val="es-ES"/>
              </w:rPr>
            </w:pPr>
            <w:r w:rsidRPr="00A966B3">
              <w:rPr>
                <w:color w:val="EE0000"/>
                <w:sz w:val="18"/>
                <w:szCs w:val="18"/>
              </w:rPr>
              <w:t>2 068 790</w:t>
            </w:r>
          </w:p>
        </w:tc>
        <w:tc>
          <w:tcPr>
            <w:tcW w:w="577" w:type="pct"/>
            <w:tcBorders>
              <w:top w:val="nil"/>
              <w:left w:val="nil"/>
              <w:bottom w:val="nil"/>
              <w:right w:val="nil"/>
            </w:tcBorders>
            <w:shd w:val="clear" w:color="000000" w:fill="FFFFFF"/>
          </w:tcPr>
          <w:p w14:paraId="577A713E" w14:textId="1523DD32" w:rsidR="00A966B3" w:rsidRPr="00A966B3" w:rsidRDefault="00A966B3" w:rsidP="00A966B3">
            <w:pPr>
              <w:pStyle w:val="TableParagraph"/>
              <w:spacing w:before="72"/>
              <w:ind w:right="108"/>
              <w:rPr>
                <w:color w:val="EE0000"/>
                <w:sz w:val="18"/>
                <w:szCs w:val="18"/>
                <w:lang w:val="es-ES"/>
              </w:rPr>
            </w:pPr>
            <w:r w:rsidRPr="00A966B3">
              <w:rPr>
                <w:color w:val="EE0000"/>
                <w:sz w:val="18"/>
                <w:szCs w:val="18"/>
              </w:rPr>
              <w:t>6 085 471</w:t>
            </w:r>
          </w:p>
        </w:tc>
        <w:tc>
          <w:tcPr>
            <w:tcW w:w="577" w:type="pct"/>
            <w:tcBorders>
              <w:top w:val="nil"/>
              <w:left w:val="nil"/>
              <w:bottom w:val="nil"/>
              <w:right w:val="nil"/>
            </w:tcBorders>
            <w:shd w:val="clear" w:color="auto" w:fill="E7E6E6" w:themeFill="background2"/>
          </w:tcPr>
          <w:p w14:paraId="7337C0AD" w14:textId="1BE973C0" w:rsidR="00A966B3" w:rsidRPr="00A966B3" w:rsidRDefault="00A966B3" w:rsidP="00A966B3">
            <w:pPr>
              <w:pStyle w:val="TableParagraph"/>
              <w:spacing w:before="72"/>
              <w:ind w:right="108"/>
              <w:rPr>
                <w:color w:val="EE0000"/>
                <w:sz w:val="18"/>
                <w:szCs w:val="18"/>
                <w:lang w:val="es-ES"/>
              </w:rPr>
            </w:pPr>
            <w:r w:rsidRPr="00A966B3">
              <w:rPr>
                <w:color w:val="EE0000"/>
                <w:sz w:val="18"/>
                <w:szCs w:val="18"/>
              </w:rPr>
              <w:t>6.497.732</w:t>
            </w:r>
          </w:p>
        </w:tc>
      </w:tr>
      <w:tr w:rsidR="00A966B3" w:rsidRPr="0071285F" w14:paraId="06E019A1" w14:textId="35AA3279" w:rsidTr="00A966B3">
        <w:trPr>
          <w:trHeight w:val="354"/>
        </w:trPr>
        <w:tc>
          <w:tcPr>
            <w:tcW w:w="2040" w:type="pct"/>
            <w:tcBorders>
              <w:bottom w:val="single" w:sz="4" w:space="0" w:color="000000"/>
            </w:tcBorders>
          </w:tcPr>
          <w:p w14:paraId="1F7229EF" w14:textId="2515E21F" w:rsidR="00A966B3" w:rsidRPr="0071285F" w:rsidRDefault="00A966B3" w:rsidP="00A966B3">
            <w:pPr>
              <w:pStyle w:val="TableParagraph"/>
              <w:spacing w:before="72"/>
              <w:ind w:left="107" w:right="0"/>
              <w:jc w:val="left"/>
              <w:rPr>
                <w:sz w:val="18"/>
                <w:szCs w:val="18"/>
                <w:lang w:val="es-ES"/>
              </w:rPr>
            </w:pPr>
            <w:r w:rsidRPr="0071285F">
              <w:rPr>
                <w:sz w:val="18"/>
                <w:szCs w:val="18"/>
                <w:lang w:val="es-ES"/>
              </w:rPr>
              <w:t>Personal de apoyo general</w:t>
            </w:r>
          </w:p>
        </w:tc>
        <w:tc>
          <w:tcPr>
            <w:tcW w:w="763" w:type="pct"/>
            <w:tcBorders>
              <w:top w:val="nil"/>
              <w:left w:val="nil"/>
              <w:bottom w:val="nil"/>
              <w:right w:val="nil"/>
            </w:tcBorders>
            <w:shd w:val="clear" w:color="000000" w:fill="FFFFFF"/>
          </w:tcPr>
          <w:p w14:paraId="79BF7210" w14:textId="32BEDDB3" w:rsidR="00A966B3" w:rsidRPr="00A966B3" w:rsidRDefault="00A966B3" w:rsidP="00A966B3">
            <w:pPr>
              <w:pStyle w:val="TableParagraph"/>
              <w:spacing w:before="72"/>
              <w:ind w:right="113"/>
              <w:rPr>
                <w:sz w:val="18"/>
                <w:szCs w:val="18"/>
                <w:lang w:val="es-ES"/>
              </w:rPr>
            </w:pPr>
            <w:r w:rsidRPr="00A966B3">
              <w:rPr>
                <w:sz w:val="18"/>
                <w:szCs w:val="18"/>
              </w:rPr>
              <w:t>772 793</w:t>
            </w:r>
          </w:p>
        </w:tc>
        <w:tc>
          <w:tcPr>
            <w:tcW w:w="521" w:type="pct"/>
            <w:tcBorders>
              <w:top w:val="nil"/>
              <w:left w:val="nil"/>
              <w:bottom w:val="nil"/>
              <w:right w:val="nil"/>
            </w:tcBorders>
            <w:shd w:val="clear" w:color="000000" w:fill="FFFFFF"/>
          </w:tcPr>
          <w:p w14:paraId="4087D183" w14:textId="7EFC04A3" w:rsidR="00A966B3" w:rsidRPr="00A966B3" w:rsidRDefault="00A966B3" w:rsidP="00A966B3">
            <w:pPr>
              <w:pStyle w:val="TableParagraph"/>
              <w:spacing w:before="72"/>
              <w:ind w:right="112"/>
              <w:rPr>
                <w:sz w:val="18"/>
                <w:szCs w:val="18"/>
                <w:lang w:val="es-ES"/>
              </w:rPr>
            </w:pPr>
            <w:r w:rsidRPr="00A966B3">
              <w:rPr>
                <w:sz w:val="18"/>
                <w:szCs w:val="18"/>
              </w:rPr>
              <w:t>788 248</w:t>
            </w:r>
          </w:p>
        </w:tc>
        <w:tc>
          <w:tcPr>
            <w:tcW w:w="521" w:type="pct"/>
            <w:tcBorders>
              <w:top w:val="nil"/>
              <w:left w:val="nil"/>
              <w:bottom w:val="nil"/>
              <w:right w:val="nil"/>
            </w:tcBorders>
            <w:shd w:val="clear" w:color="000000" w:fill="FFFFFF"/>
          </w:tcPr>
          <w:p w14:paraId="357D789D" w14:textId="45043433" w:rsidR="00A966B3" w:rsidRPr="00A966B3" w:rsidRDefault="00A966B3" w:rsidP="00A966B3">
            <w:pPr>
              <w:pStyle w:val="TableParagraph"/>
              <w:spacing w:before="72"/>
              <w:ind w:right="111"/>
              <w:rPr>
                <w:sz w:val="18"/>
                <w:szCs w:val="18"/>
                <w:lang w:val="es-ES"/>
              </w:rPr>
            </w:pPr>
            <w:r w:rsidRPr="00A966B3">
              <w:rPr>
                <w:sz w:val="18"/>
                <w:szCs w:val="18"/>
              </w:rPr>
              <w:t>804 013</w:t>
            </w:r>
          </w:p>
        </w:tc>
        <w:tc>
          <w:tcPr>
            <w:tcW w:w="577" w:type="pct"/>
            <w:tcBorders>
              <w:top w:val="nil"/>
              <w:left w:val="nil"/>
              <w:bottom w:val="nil"/>
              <w:right w:val="nil"/>
            </w:tcBorders>
            <w:shd w:val="clear" w:color="000000" w:fill="FFFFFF"/>
          </w:tcPr>
          <w:p w14:paraId="2988F9B3" w14:textId="158983F3" w:rsidR="00A966B3" w:rsidRPr="00A966B3" w:rsidRDefault="00A966B3" w:rsidP="00A966B3">
            <w:pPr>
              <w:pStyle w:val="TableParagraph"/>
              <w:spacing w:before="72"/>
              <w:ind w:right="108"/>
              <w:rPr>
                <w:sz w:val="18"/>
                <w:szCs w:val="18"/>
                <w:lang w:val="es-ES"/>
              </w:rPr>
            </w:pPr>
            <w:r w:rsidRPr="00A966B3">
              <w:rPr>
                <w:sz w:val="18"/>
                <w:szCs w:val="18"/>
              </w:rPr>
              <w:t>2 365 054</w:t>
            </w:r>
          </w:p>
        </w:tc>
        <w:tc>
          <w:tcPr>
            <w:tcW w:w="577" w:type="pct"/>
            <w:tcBorders>
              <w:top w:val="nil"/>
              <w:left w:val="nil"/>
              <w:bottom w:val="nil"/>
              <w:right w:val="nil"/>
            </w:tcBorders>
            <w:shd w:val="clear" w:color="auto" w:fill="E7E6E6" w:themeFill="background2"/>
          </w:tcPr>
          <w:p w14:paraId="5D5F0E91" w14:textId="5797BB6C" w:rsidR="00A966B3" w:rsidRPr="00A966B3" w:rsidRDefault="00A966B3" w:rsidP="00A966B3">
            <w:pPr>
              <w:pStyle w:val="TableParagraph"/>
              <w:spacing w:before="72"/>
              <w:ind w:right="108"/>
              <w:rPr>
                <w:sz w:val="18"/>
                <w:szCs w:val="18"/>
                <w:lang w:val="es-ES"/>
              </w:rPr>
            </w:pPr>
            <w:r w:rsidRPr="00A966B3">
              <w:rPr>
                <w:sz w:val="18"/>
                <w:szCs w:val="18"/>
              </w:rPr>
              <w:t>1.953.645</w:t>
            </w:r>
          </w:p>
        </w:tc>
      </w:tr>
      <w:tr w:rsidR="00A966B3" w:rsidRPr="0071285F" w14:paraId="6D35D996" w14:textId="374B39BA" w:rsidTr="00A966B3">
        <w:trPr>
          <w:trHeight w:val="355"/>
        </w:trPr>
        <w:tc>
          <w:tcPr>
            <w:tcW w:w="2040" w:type="pct"/>
            <w:tcBorders>
              <w:top w:val="single" w:sz="4" w:space="0" w:color="000000"/>
              <w:bottom w:val="single" w:sz="4" w:space="0" w:color="000000"/>
            </w:tcBorders>
          </w:tcPr>
          <w:p w14:paraId="5E43E18B" w14:textId="7CF1E241" w:rsidR="00A966B3" w:rsidRPr="0071285F" w:rsidRDefault="00A966B3" w:rsidP="00A966B3">
            <w:pPr>
              <w:pStyle w:val="TableParagraph"/>
              <w:spacing w:before="73"/>
              <w:ind w:left="107" w:right="0"/>
              <w:jc w:val="left"/>
              <w:rPr>
                <w:b/>
                <w:bCs/>
                <w:sz w:val="18"/>
                <w:szCs w:val="18"/>
                <w:lang w:val="es-ES"/>
              </w:rPr>
            </w:pPr>
            <w:r w:rsidRPr="0071285F">
              <w:rPr>
                <w:b/>
                <w:bCs/>
                <w:sz w:val="18"/>
                <w:szCs w:val="18"/>
                <w:lang w:val="es-ES"/>
              </w:rPr>
              <w:t>Subtotal</w:t>
            </w:r>
          </w:p>
        </w:tc>
        <w:tc>
          <w:tcPr>
            <w:tcW w:w="763" w:type="pct"/>
            <w:tcBorders>
              <w:top w:val="single" w:sz="4" w:space="0" w:color="auto"/>
              <w:left w:val="nil"/>
              <w:bottom w:val="single" w:sz="4" w:space="0" w:color="auto"/>
              <w:right w:val="nil"/>
            </w:tcBorders>
            <w:shd w:val="clear" w:color="000000" w:fill="FFFFFF"/>
          </w:tcPr>
          <w:p w14:paraId="6D308A34" w14:textId="13DDC5AE" w:rsidR="00A966B3" w:rsidRPr="00A966B3" w:rsidRDefault="00A966B3" w:rsidP="00A966B3">
            <w:pPr>
              <w:pStyle w:val="TableParagraph"/>
              <w:spacing w:before="73"/>
              <w:ind w:right="114"/>
              <w:rPr>
                <w:b/>
                <w:bCs/>
                <w:sz w:val="18"/>
                <w:szCs w:val="18"/>
                <w:lang w:val="es-ES"/>
              </w:rPr>
            </w:pPr>
            <w:r w:rsidRPr="00A966B3">
              <w:rPr>
                <w:b/>
                <w:bCs/>
                <w:sz w:val="18"/>
                <w:szCs w:val="18"/>
              </w:rPr>
              <w:t>2 761 249</w:t>
            </w:r>
          </w:p>
        </w:tc>
        <w:tc>
          <w:tcPr>
            <w:tcW w:w="521" w:type="pct"/>
            <w:tcBorders>
              <w:top w:val="single" w:sz="4" w:space="0" w:color="auto"/>
              <w:left w:val="nil"/>
              <w:bottom w:val="single" w:sz="4" w:space="0" w:color="auto"/>
              <w:right w:val="nil"/>
            </w:tcBorders>
            <w:shd w:val="clear" w:color="000000" w:fill="FFFFFF"/>
          </w:tcPr>
          <w:p w14:paraId="7A32DEA1" w14:textId="0B7926DA" w:rsidR="00A966B3" w:rsidRPr="00A966B3" w:rsidRDefault="00A966B3" w:rsidP="00A966B3">
            <w:pPr>
              <w:pStyle w:val="TableParagraph"/>
              <w:spacing w:before="73"/>
              <w:ind w:right="112"/>
              <w:rPr>
                <w:b/>
                <w:bCs/>
                <w:sz w:val="18"/>
                <w:szCs w:val="18"/>
                <w:lang w:val="es-ES"/>
              </w:rPr>
            </w:pPr>
            <w:r w:rsidRPr="00A966B3">
              <w:rPr>
                <w:b/>
                <w:bCs/>
                <w:sz w:val="18"/>
                <w:szCs w:val="18"/>
              </w:rPr>
              <w:t>2 816 474</w:t>
            </w:r>
          </w:p>
        </w:tc>
        <w:tc>
          <w:tcPr>
            <w:tcW w:w="521" w:type="pct"/>
            <w:tcBorders>
              <w:top w:val="single" w:sz="4" w:space="0" w:color="auto"/>
              <w:left w:val="nil"/>
              <w:bottom w:val="single" w:sz="4" w:space="0" w:color="auto"/>
              <w:right w:val="nil"/>
            </w:tcBorders>
            <w:shd w:val="clear" w:color="000000" w:fill="FFFFFF"/>
          </w:tcPr>
          <w:p w14:paraId="0C93BC81" w14:textId="0194ED40" w:rsidR="00A966B3" w:rsidRPr="00A966B3" w:rsidRDefault="00A966B3" w:rsidP="00A966B3">
            <w:pPr>
              <w:pStyle w:val="TableParagraph"/>
              <w:spacing w:before="73"/>
              <w:ind w:right="112"/>
              <w:rPr>
                <w:b/>
                <w:bCs/>
                <w:sz w:val="18"/>
                <w:szCs w:val="18"/>
                <w:lang w:val="es-ES"/>
              </w:rPr>
            </w:pPr>
            <w:r w:rsidRPr="00A966B3">
              <w:rPr>
                <w:b/>
                <w:bCs/>
                <w:sz w:val="18"/>
                <w:szCs w:val="18"/>
              </w:rPr>
              <w:t>2 872 803</w:t>
            </w:r>
          </w:p>
        </w:tc>
        <w:tc>
          <w:tcPr>
            <w:tcW w:w="577" w:type="pct"/>
            <w:tcBorders>
              <w:top w:val="single" w:sz="4" w:space="0" w:color="auto"/>
              <w:left w:val="nil"/>
              <w:bottom w:val="single" w:sz="4" w:space="0" w:color="auto"/>
              <w:right w:val="nil"/>
            </w:tcBorders>
            <w:shd w:val="clear" w:color="000000" w:fill="FFFFFF"/>
          </w:tcPr>
          <w:p w14:paraId="1AB357A3" w14:textId="4427B3A0" w:rsidR="00A966B3" w:rsidRPr="00A966B3" w:rsidRDefault="00A966B3" w:rsidP="00A966B3">
            <w:pPr>
              <w:pStyle w:val="TableParagraph"/>
              <w:spacing w:before="73"/>
              <w:ind w:right="108"/>
              <w:rPr>
                <w:b/>
                <w:bCs/>
                <w:sz w:val="18"/>
                <w:szCs w:val="18"/>
                <w:lang w:val="es-ES"/>
              </w:rPr>
            </w:pPr>
            <w:r w:rsidRPr="00A966B3">
              <w:rPr>
                <w:b/>
                <w:bCs/>
                <w:sz w:val="18"/>
                <w:szCs w:val="18"/>
              </w:rPr>
              <w:t>8 450 525</w:t>
            </w:r>
          </w:p>
        </w:tc>
        <w:tc>
          <w:tcPr>
            <w:tcW w:w="577" w:type="pct"/>
            <w:tcBorders>
              <w:top w:val="single" w:sz="4" w:space="0" w:color="auto"/>
              <w:left w:val="nil"/>
              <w:bottom w:val="single" w:sz="4" w:space="0" w:color="auto"/>
              <w:right w:val="nil"/>
            </w:tcBorders>
            <w:shd w:val="clear" w:color="auto" w:fill="E7E6E6" w:themeFill="background2"/>
          </w:tcPr>
          <w:p w14:paraId="5BF271DB" w14:textId="4222D100" w:rsidR="00A966B3" w:rsidRPr="00A966B3" w:rsidRDefault="00A966B3" w:rsidP="00A966B3">
            <w:pPr>
              <w:pStyle w:val="TableParagraph"/>
              <w:spacing w:before="73"/>
              <w:ind w:right="108"/>
              <w:rPr>
                <w:b/>
                <w:bCs/>
                <w:sz w:val="18"/>
                <w:szCs w:val="18"/>
                <w:lang w:val="es-ES"/>
              </w:rPr>
            </w:pPr>
            <w:r w:rsidRPr="00A966B3">
              <w:rPr>
                <w:b/>
                <w:bCs/>
                <w:sz w:val="18"/>
                <w:szCs w:val="18"/>
              </w:rPr>
              <w:t>8.451.376</w:t>
            </w:r>
          </w:p>
        </w:tc>
      </w:tr>
      <w:tr w:rsidR="00A966B3" w:rsidRPr="0071285F" w14:paraId="697F8187" w14:textId="0C6CD50E" w:rsidTr="00A966B3">
        <w:trPr>
          <w:trHeight w:val="359"/>
        </w:trPr>
        <w:tc>
          <w:tcPr>
            <w:tcW w:w="2040" w:type="pct"/>
            <w:tcBorders>
              <w:top w:val="single" w:sz="4" w:space="0" w:color="000000"/>
            </w:tcBorders>
          </w:tcPr>
          <w:p w14:paraId="45E9335F" w14:textId="3AECFBF9" w:rsidR="00A966B3" w:rsidRPr="0071285F" w:rsidRDefault="00A966B3" w:rsidP="00A966B3">
            <w:pPr>
              <w:pStyle w:val="TableParagraph"/>
              <w:spacing w:before="76"/>
              <w:ind w:left="107" w:right="0"/>
              <w:jc w:val="left"/>
              <w:rPr>
                <w:b/>
                <w:bCs/>
                <w:sz w:val="18"/>
                <w:szCs w:val="18"/>
                <w:lang w:val="es-ES"/>
              </w:rPr>
            </w:pPr>
            <w:r w:rsidRPr="0071285F">
              <w:rPr>
                <w:b/>
                <w:bCs/>
                <w:sz w:val="18"/>
                <w:szCs w:val="18"/>
                <w:lang w:val="es-ES"/>
              </w:rPr>
              <w:t>Servicios contractuales</w:t>
            </w:r>
          </w:p>
        </w:tc>
        <w:tc>
          <w:tcPr>
            <w:tcW w:w="763" w:type="pct"/>
            <w:tcBorders>
              <w:top w:val="nil"/>
              <w:left w:val="nil"/>
              <w:bottom w:val="nil"/>
              <w:right w:val="nil"/>
            </w:tcBorders>
            <w:shd w:val="clear" w:color="000000" w:fill="FFFFFF"/>
          </w:tcPr>
          <w:p w14:paraId="1E64A24C" w14:textId="77777777" w:rsidR="00A966B3" w:rsidRPr="00A966B3" w:rsidRDefault="00A966B3" w:rsidP="00A966B3">
            <w:pPr>
              <w:pStyle w:val="TableParagraph"/>
              <w:spacing w:before="0"/>
              <w:ind w:right="0"/>
              <w:rPr>
                <w:sz w:val="18"/>
                <w:szCs w:val="18"/>
                <w:lang w:val="es-ES"/>
              </w:rPr>
            </w:pPr>
          </w:p>
        </w:tc>
        <w:tc>
          <w:tcPr>
            <w:tcW w:w="521" w:type="pct"/>
            <w:tcBorders>
              <w:top w:val="nil"/>
              <w:left w:val="nil"/>
              <w:bottom w:val="nil"/>
              <w:right w:val="nil"/>
            </w:tcBorders>
            <w:shd w:val="clear" w:color="000000" w:fill="FFFFFF"/>
          </w:tcPr>
          <w:p w14:paraId="15B30ED6" w14:textId="77777777" w:rsidR="00A966B3" w:rsidRPr="00A966B3" w:rsidRDefault="00A966B3" w:rsidP="00A966B3">
            <w:pPr>
              <w:pStyle w:val="TableParagraph"/>
              <w:spacing w:before="0"/>
              <w:ind w:right="0"/>
              <w:rPr>
                <w:sz w:val="18"/>
                <w:szCs w:val="18"/>
                <w:lang w:val="es-ES"/>
              </w:rPr>
            </w:pPr>
          </w:p>
        </w:tc>
        <w:tc>
          <w:tcPr>
            <w:tcW w:w="521" w:type="pct"/>
            <w:tcBorders>
              <w:top w:val="nil"/>
              <w:left w:val="nil"/>
              <w:bottom w:val="nil"/>
              <w:right w:val="nil"/>
            </w:tcBorders>
            <w:shd w:val="clear" w:color="000000" w:fill="FFFFFF"/>
          </w:tcPr>
          <w:p w14:paraId="114CD753" w14:textId="77777777" w:rsidR="00A966B3" w:rsidRPr="00A966B3" w:rsidRDefault="00A966B3" w:rsidP="00A966B3">
            <w:pPr>
              <w:pStyle w:val="TableParagraph"/>
              <w:spacing w:before="0"/>
              <w:ind w:right="0"/>
              <w:rPr>
                <w:sz w:val="18"/>
                <w:szCs w:val="18"/>
                <w:lang w:val="es-ES"/>
              </w:rPr>
            </w:pPr>
          </w:p>
        </w:tc>
        <w:tc>
          <w:tcPr>
            <w:tcW w:w="577" w:type="pct"/>
            <w:tcBorders>
              <w:top w:val="nil"/>
              <w:left w:val="nil"/>
              <w:bottom w:val="nil"/>
              <w:right w:val="nil"/>
            </w:tcBorders>
            <w:shd w:val="clear" w:color="000000" w:fill="FFFFFF"/>
          </w:tcPr>
          <w:p w14:paraId="4BED4BBD" w14:textId="77777777" w:rsidR="00A966B3" w:rsidRPr="00A966B3" w:rsidRDefault="00A966B3" w:rsidP="00A966B3">
            <w:pPr>
              <w:pStyle w:val="TableParagraph"/>
              <w:spacing w:before="0"/>
              <w:ind w:right="0"/>
              <w:rPr>
                <w:sz w:val="18"/>
                <w:szCs w:val="18"/>
                <w:lang w:val="es-ES"/>
              </w:rPr>
            </w:pPr>
          </w:p>
        </w:tc>
        <w:tc>
          <w:tcPr>
            <w:tcW w:w="577" w:type="pct"/>
            <w:tcBorders>
              <w:top w:val="nil"/>
              <w:left w:val="nil"/>
              <w:bottom w:val="nil"/>
              <w:right w:val="nil"/>
            </w:tcBorders>
            <w:shd w:val="clear" w:color="auto" w:fill="E7E6E6" w:themeFill="background2"/>
          </w:tcPr>
          <w:p w14:paraId="46364444" w14:textId="77777777" w:rsidR="00A966B3" w:rsidRPr="00A966B3" w:rsidRDefault="00A966B3" w:rsidP="00A966B3">
            <w:pPr>
              <w:pStyle w:val="TableParagraph"/>
              <w:spacing w:before="0"/>
              <w:ind w:right="0"/>
              <w:rPr>
                <w:sz w:val="18"/>
                <w:szCs w:val="18"/>
                <w:lang w:val="es-ES"/>
              </w:rPr>
            </w:pPr>
          </w:p>
        </w:tc>
      </w:tr>
      <w:tr w:rsidR="00A966B3" w:rsidRPr="0071285F" w14:paraId="33F13528" w14:textId="3DD78CDA" w:rsidTr="00A966B3">
        <w:trPr>
          <w:trHeight w:val="355"/>
        </w:trPr>
        <w:tc>
          <w:tcPr>
            <w:tcW w:w="2040" w:type="pct"/>
          </w:tcPr>
          <w:p w14:paraId="5B98F926" w14:textId="6CD3AB71" w:rsidR="00A966B3" w:rsidRPr="0071285F" w:rsidRDefault="00A966B3" w:rsidP="00A966B3">
            <w:pPr>
              <w:pStyle w:val="TableParagraph"/>
              <w:spacing w:before="72"/>
              <w:ind w:left="107" w:right="0"/>
              <w:jc w:val="left"/>
              <w:rPr>
                <w:sz w:val="18"/>
                <w:szCs w:val="18"/>
                <w:lang w:val="es-ES"/>
              </w:rPr>
            </w:pPr>
            <w:r w:rsidRPr="0071285F">
              <w:rPr>
                <w:sz w:val="18"/>
                <w:szCs w:val="18"/>
                <w:lang w:val="es-ES"/>
              </w:rPr>
              <w:t>Servicios contractuales. (traducciones y redacción de informes)</w:t>
            </w:r>
          </w:p>
        </w:tc>
        <w:tc>
          <w:tcPr>
            <w:tcW w:w="763" w:type="pct"/>
            <w:tcBorders>
              <w:top w:val="nil"/>
              <w:left w:val="nil"/>
              <w:bottom w:val="nil"/>
              <w:right w:val="nil"/>
            </w:tcBorders>
            <w:shd w:val="clear" w:color="000000" w:fill="FFFFFF"/>
          </w:tcPr>
          <w:p w14:paraId="169B103B" w14:textId="658ED059" w:rsidR="00A966B3" w:rsidRPr="00A966B3" w:rsidRDefault="00A966B3" w:rsidP="00A966B3">
            <w:pPr>
              <w:pStyle w:val="TableParagraph"/>
              <w:spacing w:before="72"/>
              <w:ind w:right="113"/>
              <w:rPr>
                <w:sz w:val="18"/>
                <w:szCs w:val="18"/>
                <w:lang w:val="es-ES"/>
              </w:rPr>
            </w:pPr>
            <w:r w:rsidRPr="00A966B3">
              <w:rPr>
                <w:sz w:val="18"/>
                <w:szCs w:val="18"/>
              </w:rPr>
              <w:t>101 544</w:t>
            </w:r>
          </w:p>
        </w:tc>
        <w:tc>
          <w:tcPr>
            <w:tcW w:w="521" w:type="pct"/>
            <w:tcBorders>
              <w:top w:val="nil"/>
              <w:left w:val="nil"/>
              <w:bottom w:val="nil"/>
              <w:right w:val="nil"/>
            </w:tcBorders>
            <w:shd w:val="clear" w:color="000000" w:fill="FFFFFF"/>
          </w:tcPr>
          <w:p w14:paraId="55CA70B6" w14:textId="35B28F46" w:rsidR="00A966B3" w:rsidRPr="00A966B3" w:rsidRDefault="00A966B3" w:rsidP="00A966B3">
            <w:pPr>
              <w:pStyle w:val="TableParagraph"/>
              <w:spacing w:before="72"/>
              <w:ind w:right="112"/>
              <w:rPr>
                <w:sz w:val="18"/>
                <w:szCs w:val="18"/>
                <w:lang w:val="es-ES"/>
              </w:rPr>
            </w:pPr>
            <w:r w:rsidRPr="00A966B3">
              <w:rPr>
                <w:sz w:val="18"/>
                <w:szCs w:val="18"/>
              </w:rPr>
              <w:t>103 575</w:t>
            </w:r>
          </w:p>
        </w:tc>
        <w:tc>
          <w:tcPr>
            <w:tcW w:w="521" w:type="pct"/>
            <w:tcBorders>
              <w:top w:val="nil"/>
              <w:left w:val="nil"/>
              <w:bottom w:val="nil"/>
              <w:right w:val="nil"/>
            </w:tcBorders>
            <w:shd w:val="clear" w:color="000000" w:fill="FFFFFF"/>
          </w:tcPr>
          <w:p w14:paraId="5252E8AF" w14:textId="17AE45D4" w:rsidR="00A966B3" w:rsidRPr="00A966B3" w:rsidRDefault="00A966B3" w:rsidP="00A966B3">
            <w:pPr>
              <w:pStyle w:val="TableParagraph"/>
              <w:spacing w:before="72"/>
              <w:ind w:right="111"/>
              <w:rPr>
                <w:sz w:val="18"/>
                <w:szCs w:val="18"/>
                <w:lang w:val="es-ES"/>
              </w:rPr>
            </w:pPr>
            <w:r w:rsidRPr="00A966B3">
              <w:rPr>
                <w:sz w:val="18"/>
                <w:szCs w:val="18"/>
              </w:rPr>
              <w:t>105 646</w:t>
            </w:r>
          </w:p>
        </w:tc>
        <w:tc>
          <w:tcPr>
            <w:tcW w:w="577" w:type="pct"/>
            <w:tcBorders>
              <w:top w:val="nil"/>
              <w:left w:val="nil"/>
              <w:bottom w:val="nil"/>
              <w:right w:val="nil"/>
            </w:tcBorders>
            <w:shd w:val="clear" w:color="000000" w:fill="FFFFFF"/>
          </w:tcPr>
          <w:p w14:paraId="51B550FF" w14:textId="4F527EA7" w:rsidR="00A966B3" w:rsidRPr="00A966B3" w:rsidRDefault="00A966B3" w:rsidP="00A966B3">
            <w:pPr>
              <w:pStyle w:val="TableParagraph"/>
              <w:spacing w:before="72"/>
              <w:ind w:right="107"/>
              <w:rPr>
                <w:sz w:val="18"/>
                <w:szCs w:val="18"/>
                <w:lang w:val="es-ES"/>
              </w:rPr>
            </w:pPr>
            <w:r w:rsidRPr="00A966B3">
              <w:rPr>
                <w:sz w:val="18"/>
                <w:szCs w:val="18"/>
              </w:rPr>
              <w:t>310 765</w:t>
            </w:r>
          </w:p>
        </w:tc>
        <w:tc>
          <w:tcPr>
            <w:tcW w:w="577" w:type="pct"/>
            <w:tcBorders>
              <w:top w:val="nil"/>
              <w:left w:val="nil"/>
              <w:bottom w:val="nil"/>
              <w:right w:val="nil"/>
            </w:tcBorders>
            <w:shd w:val="clear" w:color="auto" w:fill="E7E6E6" w:themeFill="background2"/>
          </w:tcPr>
          <w:p w14:paraId="11435A12" w14:textId="2AD1AC0E" w:rsidR="00A966B3" w:rsidRPr="00A966B3" w:rsidRDefault="00A966B3" w:rsidP="00A966B3">
            <w:pPr>
              <w:pStyle w:val="TableParagraph"/>
              <w:spacing w:before="72"/>
              <w:ind w:right="107"/>
              <w:rPr>
                <w:sz w:val="18"/>
                <w:szCs w:val="18"/>
                <w:lang w:val="es-ES"/>
              </w:rPr>
            </w:pPr>
            <w:r w:rsidRPr="00A966B3">
              <w:rPr>
                <w:sz w:val="18"/>
                <w:szCs w:val="18"/>
              </w:rPr>
              <w:t>310.765</w:t>
            </w:r>
          </w:p>
        </w:tc>
      </w:tr>
      <w:tr w:rsidR="00A966B3" w:rsidRPr="0071285F" w14:paraId="1D651822" w14:textId="03FF05EC" w:rsidTr="00A966B3">
        <w:trPr>
          <w:trHeight w:val="355"/>
        </w:trPr>
        <w:tc>
          <w:tcPr>
            <w:tcW w:w="2040" w:type="pct"/>
          </w:tcPr>
          <w:p w14:paraId="073579EA" w14:textId="5A7E24D5" w:rsidR="00A966B3" w:rsidRPr="002A3B43" w:rsidRDefault="00A966B3" w:rsidP="00A966B3">
            <w:pPr>
              <w:pStyle w:val="TableParagraph"/>
              <w:spacing w:before="72"/>
              <w:ind w:left="107" w:right="0"/>
              <w:jc w:val="left"/>
              <w:rPr>
                <w:color w:val="EE0000"/>
                <w:sz w:val="18"/>
                <w:szCs w:val="18"/>
                <w:lang w:val="pt-PT"/>
              </w:rPr>
            </w:pPr>
            <w:r w:rsidRPr="002A3B43">
              <w:rPr>
                <w:color w:val="EE0000"/>
                <w:sz w:val="18"/>
                <w:szCs w:val="18"/>
                <w:lang w:val="pt-PT"/>
              </w:rPr>
              <w:t>Contratista - Prioridades de RR. HH.</w:t>
            </w:r>
          </w:p>
        </w:tc>
        <w:tc>
          <w:tcPr>
            <w:tcW w:w="763" w:type="pct"/>
            <w:tcBorders>
              <w:top w:val="nil"/>
              <w:left w:val="nil"/>
              <w:bottom w:val="nil"/>
              <w:right w:val="nil"/>
            </w:tcBorders>
            <w:shd w:val="clear" w:color="000000" w:fill="FFFFFF"/>
          </w:tcPr>
          <w:p w14:paraId="2992C4F3" w14:textId="61B6DEDA" w:rsidR="00A966B3" w:rsidRPr="00A966B3" w:rsidRDefault="00A966B3" w:rsidP="00A966B3">
            <w:pPr>
              <w:pStyle w:val="TableParagraph"/>
              <w:spacing w:before="72"/>
              <w:ind w:right="113"/>
              <w:rPr>
                <w:color w:val="EE0000"/>
                <w:sz w:val="18"/>
                <w:szCs w:val="18"/>
                <w:lang w:val="es-ES"/>
              </w:rPr>
            </w:pPr>
            <w:r w:rsidRPr="00A966B3">
              <w:rPr>
                <w:color w:val="EE0000"/>
                <w:sz w:val="18"/>
                <w:szCs w:val="18"/>
              </w:rPr>
              <w:t>127 895</w:t>
            </w:r>
          </w:p>
        </w:tc>
        <w:tc>
          <w:tcPr>
            <w:tcW w:w="521" w:type="pct"/>
            <w:tcBorders>
              <w:top w:val="nil"/>
              <w:left w:val="nil"/>
              <w:bottom w:val="nil"/>
              <w:right w:val="nil"/>
            </w:tcBorders>
            <w:shd w:val="clear" w:color="000000" w:fill="FFFFFF"/>
          </w:tcPr>
          <w:p w14:paraId="7E9A67EE" w14:textId="1B39CE24" w:rsidR="00A966B3" w:rsidRPr="00A966B3" w:rsidRDefault="00A966B3" w:rsidP="00A966B3">
            <w:pPr>
              <w:pStyle w:val="TableParagraph"/>
              <w:spacing w:before="72"/>
              <w:ind w:right="111"/>
              <w:rPr>
                <w:color w:val="EE0000"/>
                <w:sz w:val="18"/>
                <w:szCs w:val="18"/>
                <w:lang w:val="es-ES"/>
              </w:rPr>
            </w:pPr>
            <w:r w:rsidRPr="00A966B3">
              <w:rPr>
                <w:color w:val="EE0000"/>
                <w:sz w:val="18"/>
                <w:szCs w:val="18"/>
              </w:rPr>
              <w:t>129 300</w:t>
            </w:r>
          </w:p>
        </w:tc>
        <w:tc>
          <w:tcPr>
            <w:tcW w:w="521" w:type="pct"/>
            <w:tcBorders>
              <w:top w:val="nil"/>
              <w:left w:val="nil"/>
              <w:bottom w:val="nil"/>
              <w:right w:val="nil"/>
            </w:tcBorders>
            <w:shd w:val="clear" w:color="000000" w:fill="FFFFFF"/>
          </w:tcPr>
          <w:p w14:paraId="04920482" w14:textId="5F1F765E" w:rsidR="00A966B3" w:rsidRPr="00A966B3" w:rsidRDefault="00A966B3" w:rsidP="00A966B3">
            <w:pPr>
              <w:pStyle w:val="TableParagraph"/>
              <w:spacing w:before="72"/>
              <w:ind w:right="111"/>
              <w:rPr>
                <w:color w:val="EE0000"/>
                <w:sz w:val="18"/>
                <w:szCs w:val="18"/>
                <w:lang w:val="es-ES"/>
              </w:rPr>
            </w:pPr>
            <w:r w:rsidRPr="00A966B3">
              <w:rPr>
                <w:color w:val="EE0000"/>
                <w:sz w:val="18"/>
                <w:szCs w:val="18"/>
              </w:rPr>
              <w:t>130 733</w:t>
            </w:r>
          </w:p>
        </w:tc>
        <w:tc>
          <w:tcPr>
            <w:tcW w:w="577" w:type="pct"/>
            <w:tcBorders>
              <w:top w:val="nil"/>
              <w:left w:val="nil"/>
              <w:bottom w:val="nil"/>
              <w:right w:val="nil"/>
            </w:tcBorders>
            <w:shd w:val="clear" w:color="000000" w:fill="FFFFFF"/>
          </w:tcPr>
          <w:p w14:paraId="70C3AA31" w14:textId="6C6E9938" w:rsidR="00A966B3" w:rsidRPr="00A966B3" w:rsidRDefault="00A966B3" w:rsidP="00A966B3">
            <w:pPr>
              <w:pStyle w:val="TableParagraph"/>
              <w:spacing w:before="72"/>
              <w:ind w:right="107"/>
              <w:rPr>
                <w:color w:val="EE0000"/>
                <w:sz w:val="18"/>
                <w:szCs w:val="18"/>
                <w:lang w:val="es-ES"/>
              </w:rPr>
            </w:pPr>
            <w:r w:rsidRPr="00A966B3">
              <w:rPr>
                <w:color w:val="EE0000"/>
                <w:sz w:val="18"/>
                <w:szCs w:val="18"/>
              </w:rPr>
              <w:t>387 927</w:t>
            </w:r>
          </w:p>
        </w:tc>
        <w:tc>
          <w:tcPr>
            <w:tcW w:w="577" w:type="pct"/>
            <w:tcBorders>
              <w:top w:val="nil"/>
              <w:left w:val="nil"/>
              <w:bottom w:val="nil"/>
              <w:right w:val="nil"/>
            </w:tcBorders>
            <w:shd w:val="clear" w:color="auto" w:fill="E7E6E6" w:themeFill="background2"/>
          </w:tcPr>
          <w:p w14:paraId="6992E8BA" w14:textId="69F8ED55" w:rsidR="00A966B3" w:rsidRPr="00A966B3" w:rsidRDefault="00A966B3" w:rsidP="00A966B3">
            <w:pPr>
              <w:pStyle w:val="TableParagraph"/>
              <w:spacing w:before="72"/>
              <w:ind w:right="107"/>
              <w:rPr>
                <w:color w:val="EE0000"/>
                <w:sz w:val="18"/>
                <w:szCs w:val="18"/>
                <w:lang w:val="es-ES"/>
              </w:rPr>
            </w:pPr>
            <w:r w:rsidRPr="00A966B3">
              <w:rPr>
                <w:color w:val="EE0000"/>
                <w:sz w:val="18"/>
                <w:szCs w:val="18"/>
              </w:rPr>
              <w:t>387.927</w:t>
            </w:r>
          </w:p>
        </w:tc>
      </w:tr>
      <w:tr w:rsidR="00A966B3" w:rsidRPr="0071285F" w14:paraId="72837EF0" w14:textId="4037184C" w:rsidTr="00A966B3">
        <w:trPr>
          <w:trHeight w:val="355"/>
        </w:trPr>
        <w:tc>
          <w:tcPr>
            <w:tcW w:w="2040" w:type="pct"/>
          </w:tcPr>
          <w:p w14:paraId="4791164C" w14:textId="6F1F3B34" w:rsidR="00A966B3" w:rsidRPr="0071285F" w:rsidRDefault="00A966B3" w:rsidP="00A966B3">
            <w:pPr>
              <w:pStyle w:val="TableParagraph"/>
              <w:spacing w:before="72"/>
              <w:ind w:left="107" w:right="0"/>
              <w:jc w:val="left"/>
              <w:rPr>
                <w:sz w:val="18"/>
                <w:szCs w:val="18"/>
                <w:lang w:val="es-ES"/>
              </w:rPr>
            </w:pPr>
            <w:r w:rsidRPr="0071285F">
              <w:rPr>
                <w:sz w:val="18"/>
                <w:szCs w:val="18"/>
                <w:lang w:val="es-ES"/>
              </w:rPr>
              <w:t>Servicios a los órganos rectores (traducción, interpretación)</w:t>
            </w:r>
          </w:p>
        </w:tc>
        <w:tc>
          <w:tcPr>
            <w:tcW w:w="763" w:type="pct"/>
            <w:tcBorders>
              <w:top w:val="nil"/>
              <w:left w:val="nil"/>
              <w:bottom w:val="nil"/>
              <w:right w:val="nil"/>
            </w:tcBorders>
            <w:shd w:val="clear" w:color="000000" w:fill="FFFFFF"/>
          </w:tcPr>
          <w:p w14:paraId="2411487D" w14:textId="0F2B6B9F" w:rsidR="00A966B3" w:rsidRPr="00A966B3" w:rsidRDefault="00A966B3" w:rsidP="00A966B3">
            <w:pPr>
              <w:pStyle w:val="TableParagraph"/>
              <w:spacing w:before="72"/>
              <w:ind w:right="113"/>
              <w:rPr>
                <w:sz w:val="18"/>
                <w:szCs w:val="18"/>
                <w:lang w:val="es-ES"/>
              </w:rPr>
            </w:pPr>
            <w:r w:rsidRPr="00A966B3">
              <w:rPr>
                <w:sz w:val="18"/>
                <w:szCs w:val="18"/>
              </w:rPr>
              <w:t>0</w:t>
            </w:r>
          </w:p>
        </w:tc>
        <w:tc>
          <w:tcPr>
            <w:tcW w:w="521" w:type="pct"/>
            <w:tcBorders>
              <w:top w:val="nil"/>
              <w:left w:val="nil"/>
              <w:bottom w:val="nil"/>
              <w:right w:val="nil"/>
            </w:tcBorders>
            <w:shd w:val="clear" w:color="000000" w:fill="FFFFFF"/>
          </w:tcPr>
          <w:p w14:paraId="4616A5F2" w14:textId="30163CDA" w:rsidR="00A966B3" w:rsidRPr="00A966B3" w:rsidRDefault="00A966B3" w:rsidP="00A966B3">
            <w:pPr>
              <w:pStyle w:val="TableParagraph"/>
              <w:spacing w:before="72"/>
              <w:ind w:right="111"/>
              <w:rPr>
                <w:sz w:val="18"/>
                <w:szCs w:val="18"/>
                <w:lang w:val="es-ES"/>
              </w:rPr>
            </w:pPr>
            <w:r w:rsidRPr="00A966B3">
              <w:rPr>
                <w:sz w:val="18"/>
                <w:szCs w:val="18"/>
              </w:rPr>
              <w:t>0</w:t>
            </w:r>
          </w:p>
        </w:tc>
        <w:tc>
          <w:tcPr>
            <w:tcW w:w="521" w:type="pct"/>
            <w:tcBorders>
              <w:top w:val="nil"/>
              <w:left w:val="nil"/>
              <w:bottom w:val="nil"/>
              <w:right w:val="nil"/>
            </w:tcBorders>
            <w:shd w:val="clear" w:color="000000" w:fill="FFFFFF"/>
          </w:tcPr>
          <w:p w14:paraId="6DE91A24" w14:textId="276ACDBE" w:rsidR="00A966B3" w:rsidRPr="00A966B3" w:rsidRDefault="00A966B3" w:rsidP="00A966B3">
            <w:pPr>
              <w:pStyle w:val="TableParagraph"/>
              <w:spacing w:before="72"/>
              <w:ind w:right="111"/>
              <w:rPr>
                <w:sz w:val="18"/>
                <w:szCs w:val="18"/>
                <w:lang w:val="es-ES"/>
              </w:rPr>
            </w:pPr>
            <w:r w:rsidRPr="00A966B3">
              <w:rPr>
                <w:sz w:val="18"/>
                <w:szCs w:val="18"/>
              </w:rPr>
              <w:t>345 814</w:t>
            </w:r>
          </w:p>
        </w:tc>
        <w:tc>
          <w:tcPr>
            <w:tcW w:w="577" w:type="pct"/>
            <w:tcBorders>
              <w:top w:val="nil"/>
              <w:left w:val="nil"/>
              <w:bottom w:val="nil"/>
              <w:right w:val="nil"/>
            </w:tcBorders>
            <w:shd w:val="clear" w:color="000000" w:fill="FFFFFF"/>
          </w:tcPr>
          <w:p w14:paraId="229CC021" w14:textId="58B3846D" w:rsidR="00A966B3" w:rsidRPr="00A966B3" w:rsidRDefault="00A966B3" w:rsidP="00A966B3">
            <w:pPr>
              <w:pStyle w:val="TableParagraph"/>
              <w:spacing w:before="72"/>
              <w:ind w:right="107"/>
              <w:rPr>
                <w:sz w:val="18"/>
                <w:szCs w:val="18"/>
                <w:lang w:val="es-ES"/>
              </w:rPr>
            </w:pPr>
            <w:r w:rsidRPr="00A966B3">
              <w:rPr>
                <w:sz w:val="18"/>
                <w:szCs w:val="18"/>
              </w:rPr>
              <w:t>345 814</w:t>
            </w:r>
          </w:p>
        </w:tc>
        <w:tc>
          <w:tcPr>
            <w:tcW w:w="577" w:type="pct"/>
            <w:tcBorders>
              <w:top w:val="nil"/>
              <w:left w:val="nil"/>
              <w:bottom w:val="nil"/>
              <w:right w:val="nil"/>
            </w:tcBorders>
            <w:shd w:val="clear" w:color="auto" w:fill="E7E6E6" w:themeFill="background2"/>
          </w:tcPr>
          <w:p w14:paraId="1CABE7F7" w14:textId="79EC1C8A" w:rsidR="00A966B3" w:rsidRPr="00A966B3" w:rsidRDefault="00A966B3" w:rsidP="00A966B3">
            <w:pPr>
              <w:pStyle w:val="TableParagraph"/>
              <w:spacing w:before="72"/>
              <w:ind w:right="107"/>
              <w:rPr>
                <w:sz w:val="18"/>
                <w:szCs w:val="18"/>
                <w:lang w:val="es-ES"/>
              </w:rPr>
            </w:pPr>
            <w:r w:rsidRPr="00A966B3">
              <w:rPr>
                <w:sz w:val="18"/>
                <w:szCs w:val="18"/>
              </w:rPr>
              <w:t>345.814</w:t>
            </w:r>
          </w:p>
        </w:tc>
      </w:tr>
      <w:tr w:rsidR="00A966B3" w:rsidRPr="0071285F" w14:paraId="2CBC841F" w14:textId="1D6B7A5A" w:rsidTr="00A966B3">
        <w:trPr>
          <w:trHeight w:val="354"/>
        </w:trPr>
        <w:tc>
          <w:tcPr>
            <w:tcW w:w="2040" w:type="pct"/>
          </w:tcPr>
          <w:p w14:paraId="39A9ABEF" w14:textId="000B9A9C" w:rsidR="00A966B3" w:rsidRPr="0071285F" w:rsidRDefault="00A966B3" w:rsidP="00A966B3">
            <w:pPr>
              <w:pStyle w:val="TableParagraph"/>
              <w:spacing w:before="72"/>
              <w:ind w:left="107" w:right="0"/>
              <w:jc w:val="left"/>
              <w:rPr>
                <w:sz w:val="18"/>
                <w:szCs w:val="18"/>
                <w:lang w:val="es-ES"/>
              </w:rPr>
            </w:pPr>
            <w:r w:rsidRPr="0071285F">
              <w:rPr>
                <w:sz w:val="18"/>
                <w:szCs w:val="18"/>
                <w:lang w:val="es-ES"/>
              </w:rPr>
              <w:t>Producción de material y documentación informativos</w:t>
            </w:r>
          </w:p>
        </w:tc>
        <w:tc>
          <w:tcPr>
            <w:tcW w:w="763" w:type="pct"/>
            <w:tcBorders>
              <w:top w:val="nil"/>
              <w:left w:val="nil"/>
              <w:right w:val="nil"/>
            </w:tcBorders>
            <w:shd w:val="clear" w:color="000000" w:fill="FFFFFF"/>
          </w:tcPr>
          <w:p w14:paraId="3D35B549" w14:textId="65A80205" w:rsidR="00A966B3" w:rsidRPr="00A966B3" w:rsidRDefault="00A966B3" w:rsidP="00A966B3">
            <w:pPr>
              <w:pStyle w:val="TableParagraph"/>
              <w:spacing w:before="72"/>
              <w:ind w:right="113"/>
              <w:rPr>
                <w:sz w:val="18"/>
                <w:szCs w:val="18"/>
                <w:lang w:val="es-ES"/>
              </w:rPr>
            </w:pPr>
            <w:r w:rsidRPr="00A966B3">
              <w:rPr>
                <w:sz w:val="18"/>
                <w:szCs w:val="18"/>
              </w:rPr>
              <w:t>14 359</w:t>
            </w:r>
          </w:p>
        </w:tc>
        <w:tc>
          <w:tcPr>
            <w:tcW w:w="521" w:type="pct"/>
            <w:tcBorders>
              <w:top w:val="nil"/>
              <w:left w:val="nil"/>
              <w:right w:val="nil"/>
            </w:tcBorders>
            <w:shd w:val="clear" w:color="000000" w:fill="FFFFFF"/>
          </w:tcPr>
          <w:p w14:paraId="5078739B" w14:textId="4D219AD7" w:rsidR="00A966B3" w:rsidRPr="00A966B3" w:rsidRDefault="00A966B3" w:rsidP="00A966B3">
            <w:pPr>
              <w:pStyle w:val="TableParagraph"/>
              <w:spacing w:before="72"/>
              <w:ind w:right="112"/>
              <w:rPr>
                <w:sz w:val="18"/>
                <w:szCs w:val="18"/>
                <w:lang w:val="es-ES"/>
              </w:rPr>
            </w:pPr>
            <w:r w:rsidRPr="00A966B3">
              <w:rPr>
                <w:sz w:val="18"/>
                <w:szCs w:val="18"/>
              </w:rPr>
              <w:t>14 646</w:t>
            </w:r>
          </w:p>
        </w:tc>
        <w:tc>
          <w:tcPr>
            <w:tcW w:w="521" w:type="pct"/>
            <w:tcBorders>
              <w:top w:val="nil"/>
              <w:left w:val="nil"/>
              <w:right w:val="nil"/>
            </w:tcBorders>
            <w:shd w:val="clear" w:color="000000" w:fill="FFFFFF"/>
          </w:tcPr>
          <w:p w14:paraId="37F7E317" w14:textId="6EFC2EA7" w:rsidR="00A966B3" w:rsidRPr="00A966B3" w:rsidRDefault="00A966B3" w:rsidP="00A966B3">
            <w:pPr>
              <w:pStyle w:val="TableParagraph"/>
              <w:spacing w:before="72"/>
              <w:ind w:right="111"/>
              <w:rPr>
                <w:sz w:val="18"/>
                <w:szCs w:val="18"/>
                <w:lang w:val="es-ES"/>
              </w:rPr>
            </w:pPr>
            <w:r w:rsidRPr="00A966B3">
              <w:rPr>
                <w:sz w:val="18"/>
                <w:szCs w:val="18"/>
              </w:rPr>
              <w:t>14 939</w:t>
            </w:r>
          </w:p>
        </w:tc>
        <w:tc>
          <w:tcPr>
            <w:tcW w:w="577" w:type="pct"/>
            <w:tcBorders>
              <w:top w:val="nil"/>
              <w:left w:val="nil"/>
              <w:right w:val="nil"/>
            </w:tcBorders>
            <w:shd w:val="clear" w:color="000000" w:fill="FFFFFF"/>
          </w:tcPr>
          <w:p w14:paraId="3BCFC4C5" w14:textId="3F295C28" w:rsidR="00A966B3" w:rsidRPr="00A966B3" w:rsidRDefault="00A966B3" w:rsidP="00A966B3">
            <w:pPr>
              <w:pStyle w:val="TableParagraph"/>
              <w:spacing w:before="72"/>
              <w:ind w:right="107"/>
              <w:rPr>
                <w:sz w:val="18"/>
                <w:szCs w:val="18"/>
                <w:lang w:val="es-ES"/>
              </w:rPr>
            </w:pPr>
            <w:r w:rsidRPr="00A966B3">
              <w:rPr>
                <w:sz w:val="18"/>
                <w:szCs w:val="18"/>
              </w:rPr>
              <w:t>43 943</w:t>
            </w:r>
          </w:p>
        </w:tc>
        <w:tc>
          <w:tcPr>
            <w:tcW w:w="577" w:type="pct"/>
            <w:tcBorders>
              <w:top w:val="nil"/>
              <w:left w:val="nil"/>
              <w:right w:val="nil"/>
            </w:tcBorders>
            <w:shd w:val="clear" w:color="auto" w:fill="E7E6E6" w:themeFill="background2"/>
          </w:tcPr>
          <w:p w14:paraId="3F41882A" w14:textId="30C14F3C" w:rsidR="00A966B3" w:rsidRPr="00A966B3" w:rsidRDefault="00A966B3" w:rsidP="00A966B3">
            <w:pPr>
              <w:pStyle w:val="TableParagraph"/>
              <w:spacing w:before="72"/>
              <w:ind w:right="107"/>
              <w:rPr>
                <w:sz w:val="18"/>
                <w:szCs w:val="18"/>
                <w:lang w:val="es-ES"/>
              </w:rPr>
            </w:pPr>
            <w:r w:rsidRPr="00A966B3">
              <w:rPr>
                <w:sz w:val="18"/>
                <w:szCs w:val="18"/>
              </w:rPr>
              <w:t>43.943</w:t>
            </w:r>
          </w:p>
        </w:tc>
      </w:tr>
      <w:tr w:rsidR="00A966B3" w:rsidRPr="0071285F" w14:paraId="2280CDE5" w14:textId="224436AF" w:rsidTr="00A966B3">
        <w:trPr>
          <w:trHeight w:val="355"/>
        </w:trPr>
        <w:tc>
          <w:tcPr>
            <w:tcW w:w="2040" w:type="pct"/>
          </w:tcPr>
          <w:p w14:paraId="572568D6" w14:textId="5A5247A2" w:rsidR="00A966B3" w:rsidRPr="0071285F" w:rsidRDefault="00A966B3" w:rsidP="00A966B3">
            <w:pPr>
              <w:pStyle w:val="TableParagraph"/>
              <w:spacing w:before="72"/>
              <w:ind w:left="107" w:right="0"/>
              <w:jc w:val="left"/>
              <w:rPr>
                <w:color w:val="000000" w:themeColor="text1"/>
                <w:sz w:val="18"/>
                <w:szCs w:val="18"/>
                <w:lang w:val="es-ES"/>
              </w:rPr>
            </w:pPr>
            <w:r w:rsidRPr="0071285F">
              <w:rPr>
                <w:sz w:val="18"/>
                <w:szCs w:val="18"/>
                <w:lang w:val="es-ES"/>
              </w:rPr>
              <w:t>Análisis de los informes nacionales</w:t>
            </w:r>
          </w:p>
        </w:tc>
        <w:tc>
          <w:tcPr>
            <w:tcW w:w="763" w:type="pct"/>
            <w:tcBorders>
              <w:left w:val="nil"/>
              <w:right w:val="nil"/>
            </w:tcBorders>
            <w:shd w:val="clear" w:color="000000" w:fill="FFFFFF"/>
          </w:tcPr>
          <w:p w14:paraId="5133AFD6" w14:textId="20D0589D" w:rsidR="00A966B3" w:rsidRPr="00A966B3" w:rsidRDefault="00A966B3" w:rsidP="00A966B3">
            <w:pPr>
              <w:pStyle w:val="TableParagraph"/>
              <w:spacing w:before="72"/>
              <w:ind w:right="113"/>
              <w:rPr>
                <w:color w:val="000000" w:themeColor="text1"/>
                <w:sz w:val="18"/>
                <w:szCs w:val="18"/>
                <w:lang w:val="es-ES"/>
              </w:rPr>
            </w:pPr>
            <w:r w:rsidRPr="00A46818">
              <w:rPr>
                <w:sz w:val="18"/>
                <w:szCs w:val="18"/>
                <w:lang w:val="pt-PT"/>
              </w:rPr>
              <w:t xml:space="preserve"> </w:t>
            </w:r>
            <w:r w:rsidRPr="00A966B3">
              <w:rPr>
                <w:sz w:val="18"/>
                <w:szCs w:val="18"/>
              </w:rPr>
              <w:t xml:space="preserve">-   </w:t>
            </w:r>
          </w:p>
        </w:tc>
        <w:tc>
          <w:tcPr>
            <w:tcW w:w="521" w:type="pct"/>
            <w:tcBorders>
              <w:left w:val="nil"/>
              <w:right w:val="nil"/>
            </w:tcBorders>
            <w:shd w:val="clear" w:color="000000" w:fill="FFFFFF"/>
          </w:tcPr>
          <w:p w14:paraId="46ED7344" w14:textId="15196CC4" w:rsidR="00A966B3" w:rsidRPr="00A966B3" w:rsidRDefault="00A966B3" w:rsidP="00A966B3">
            <w:pPr>
              <w:pStyle w:val="TableParagraph"/>
              <w:spacing w:before="72"/>
              <w:ind w:right="112"/>
              <w:rPr>
                <w:color w:val="000000" w:themeColor="text1"/>
                <w:sz w:val="18"/>
                <w:szCs w:val="18"/>
                <w:lang w:val="es-ES"/>
              </w:rPr>
            </w:pPr>
            <w:r w:rsidRPr="00A966B3">
              <w:rPr>
                <w:sz w:val="18"/>
                <w:szCs w:val="18"/>
              </w:rPr>
              <w:t xml:space="preserve"> -   </w:t>
            </w:r>
          </w:p>
        </w:tc>
        <w:tc>
          <w:tcPr>
            <w:tcW w:w="521" w:type="pct"/>
            <w:tcBorders>
              <w:left w:val="nil"/>
              <w:right w:val="nil"/>
            </w:tcBorders>
            <w:shd w:val="clear" w:color="000000" w:fill="FFFFFF"/>
          </w:tcPr>
          <w:p w14:paraId="1E6BDF55" w14:textId="24CF983A" w:rsidR="00A966B3" w:rsidRPr="00A966B3" w:rsidRDefault="00A966B3" w:rsidP="00A966B3">
            <w:pPr>
              <w:pStyle w:val="TableParagraph"/>
              <w:spacing w:before="72"/>
              <w:ind w:right="111"/>
              <w:rPr>
                <w:color w:val="000000" w:themeColor="text1"/>
                <w:sz w:val="18"/>
                <w:szCs w:val="18"/>
                <w:lang w:val="es-ES"/>
              </w:rPr>
            </w:pPr>
            <w:r w:rsidRPr="00A966B3">
              <w:rPr>
                <w:sz w:val="18"/>
                <w:szCs w:val="18"/>
              </w:rPr>
              <w:t>56 000</w:t>
            </w:r>
          </w:p>
        </w:tc>
        <w:tc>
          <w:tcPr>
            <w:tcW w:w="577" w:type="pct"/>
            <w:tcBorders>
              <w:left w:val="nil"/>
              <w:right w:val="nil"/>
            </w:tcBorders>
            <w:shd w:val="clear" w:color="000000" w:fill="FFFFFF"/>
          </w:tcPr>
          <w:p w14:paraId="2B637B60" w14:textId="321AAB57" w:rsidR="00A966B3" w:rsidRPr="00A966B3" w:rsidRDefault="00A966B3" w:rsidP="00A966B3">
            <w:pPr>
              <w:pStyle w:val="TableParagraph"/>
              <w:spacing w:before="72"/>
              <w:ind w:right="107"/>
              <w:rPr>
                <w:color w:val="000000" w:themeColor="text1"/>
                <w:sz w:val="18"/>
                <w:szCs w:val="18"/>
                <w:lang w:val="es-ES"/>
              </w:rPr>
            </w:pPr>
            <w:r w:rsidRPr="00A966B3">
              <w:rPr>
                <w:sz w:val="18"/>
                <w:szCs w:val="18"/>
              </w:rPr>
              <w:t>56 000</w:t>
            </w:r>
          </w:p>
        </w:tc>
        <w:tc>
          <w:tcPr>
            <w:tcW w:w="577" w:type="pct"/>
            <w:tcBorders>
              <w:left w:val="nil"/>
              <w:right w:val="nil"/>
            </w:tcBorders>
            <w:shd w:val="clear" w:color="auto" w:fill="E7E6E6" w:themeFill="background2"/>
          </w:tcPr>
          <w:p w14:paraId="2DF29624" w14:textId="442C03A5" w:rsidR="00A966B3" w:rsidRPr="00A966B3" w:rsidRDefault="00A966B3" w:rsidP="00A966B3">
            <w:pPr>
              <w:pStyle w:val="TableParagraph"/>
              <w:spacing w:before="72"/>
              <w:ind w:right="107"/>
              <w:rPr>
                <w:sz w:val="18"/>
                <w:szCs w:val="18"/>
                <w:lang w:val="es-ES"/>
              </w:rPr>
            </w:pPr>
            <w:r w:rsidRPr="00A966B3">
              <w:rPr>
                <w:sz w:val="18"/>
                <w:szCs w:val="18"/>
              </w:rPr>
              <w:t>56.000</w:t>
            </w:r>
          </w:p>
        </w:tc>
      </w:tr>
      <w:tr w:rsidR="00A966B3" w:rsidRPr="0071285F" w14:paraId="27EB51AA" w14:textId="586178DD" w:rsidTr="00A966B3">
        <w:trPr>
          <w:trHeight w:val="355"/>
        </w:trPr>
        <w:tc>
          <w:tcPr>
            <w:tcW w:w="2040" w:type="pct"/>
          </w:tcPr>
          <w:p w14:paraId="785327AC" w14:textId="1F8C62B5" w:rsidR="00A966B3" w:rsidRPr="0071285F" w:rsidRDefault="00A966B3" w:rsidP="00A966B3">
            <w:pPr>
              <w:pStyle w:val="TableParagraph"/>
              <w:spacing w:before="72"/>
              <w:ind w:left="107" w:right="0"/>
              <w:jc w:val="left"/>
              <w:rPr>
                <w:sz w:val="18"/>
                <w:szCs w:val="18"/>
                <w:lang w:val="es-ES"/>
              </w:rPr>
            </w:pPr>
            <w:r w:rsidRPr="0071285F">
              <w:rPr>
                <w:sz w:val="18"/>
                <w:szCs w:val="18"/>
                <w:lang w:val="es-ES"/>
              </w:rPr>
              <w:t>Transición y mantenimiento del proceso de elaboración de informes nacionales en línea</w:t>
            </w:r>
          </w:p>
        </w:tc>
        <w:tc>
          <w:tcPr>
            <w:tcW w:w="763" w:type="pct"/>
            <w:tcBorders>
              <w:left w:val="nil"/>
              <w:right w:val="nil"/>
            </w:tcBorders>
            <w:shd w:val="clear" w:color="000000" w:fill="FFFFFF"/>
          </w:tcPr>
          <w:p w14:paraId="2925EDA4" w14:textId="4BA540A2" w:rsidR="00A966B3" w:rsidRPr="00A966B3" w:rsidRDefault="00A966B3" w:rsidP="00A966B3">
            <w:pPr>
              <w:pStyle w:val="TableParagraph"/>
              <w:spacing w:before="72"/>
              <w:ind w:right="113"/>
              <w:rPr>
                <w:sz w:val="18"/>
                <w:szCs w:val="18"/>
                <w:lang w:val="es-ES"/>
              </w:rPr>
            </w:pPr>
            <w:r w:rsidRPr="00A966B3">
              <w:rPr>
                <w:sz w:val="18"/>
                <w:szCs w:val="18"/>
              </w:rPr>
              <w:t>17 300</w:t>
            </w:r>
          </w:p>
        </w:tc>
        <w:tc>
          <w:tcPr>
            <w:tcW w:w="521" w:type="pct"/>
            <w:tcBorders>
              <w:left w:val="nil"/>
              <w:right w:val="nil"/>
            </w:tcBorders>
            <w:shd w:val="clear" w:color="000000" w:fill="FFFFFF"/>
          </w:tcPr>
          <w:p w14:paraId="2F1A85AB" w14:textId="1E8BA1AD" w:rsidR="00A966B3" w:rsidRPr="00A966B3" w:rsidRDefault="00A966B3" w:rsidP="00A966B3">
            <w:pPr>
              <w:pStyle w:val="TableParagraph"/>
              <w:spacing w:before="72"/>
              <w:ind w:right="112"/>
              <w:rPr>
                <w:sz w:val="18"/>
                <w:szCs w:val="18"/>
                <w:lang w:val="es-ES"/>
              </w:rPr>
            </w:pPr>
            <w:r w:rsidRPr="00A966B3">
              <w:rPr>
                <w:sz w:val="18"/>
                <w:szCs w:val="18"/>
              </w:rPr>
              <w:t>4 600</w:t>
            </w:r>
          </w:p>
        </w:tc>
        <w:tc>
          <w:tcPr>
            <w:tcW w:w="521" w:type="pct"/>
            <w:tcBorders>
              <w:left w:val="nil"/>
              <w:right w:val="nil"/>
            </w:tcBorders>
            <w:shd w:val="clear" w:color="000000" w:fill="FFFFFF"/>
          </w:tcPr>
          <w:p w14:paraId="2786C9D7" w14:textId="64A1E7D9" w:rsidR="00A966B3" w:rsidRPr="00A966B3" w:rsidRDefault="00A966B3" w:rsidP="00A966B3">
            <w:pPr>
              <w:pStyle w:val="TableParagraph"/>
              <w:spacing w:before="72"/>
              <w:ind w:right="111"/>
              <w:rPr>
                <w:sz w:val="18"/>
                <w:szCs w:val="18"/>
                <w:lang w:val="es-ES"/>
              </w:rPr>
            </w:pPr>
            <w:r w:rsidRPr="00A966B3">
              <w:rPr>
                <w:sz w:val="18"/>
                <w:szCs w:val="18"/>
              </w:rPr>
              <w:t>4 600</w:t>
            </w:r>
          </w:p>
        </w:tc>
        <w:tc>
          <w:tcPr>
            <w:tcW w:w="577" w:type="pct"/>
            <w:tcBorders>
              <w:left w:val="nil"/>
              <w:right w:val="nil"/>
            </w:tcBorders>
            <w:shd w:val="clear" w:color="000000" w:fill="FFFFFF"/>
          </w:tcPr>
          <w:p w14:paraId="78F9F2FA" w14:textId="1D3BBAC2" w:rsidR="00A966B3" w:rsidRPr="00A966B3" w:rsidRDefault="00A966B3" w:rsidP="00A966B3">
            <w:pPr>
              <w:pStyle w:val="TableParagraph"/>
              <w:spacing w:before="72"/>
              <w:ind w:right="107"/>
              <w:rPr>
                <w:sz w:val="18"/>
                <w:szCs w:val="18"/>
                <w:lang w:val="es-ES"/>
              </w:rPr>
            </w:pPr>
            <w:r w:rsidRPr="00A966B3">
              <w:rPr>
                <w:sz w:val="18"/>
                <w:szCs w:val="18"/>
              </w:rPr>
              <w:t>26 500</w:t>
            </w:r>
          </w:p>
        </w:tc>
        <w:tc>
          <w:tcPr>
            <w:tcW w:w="577" w:type="pct"/>
            <w:tcBorders>
              <w:left w:val="nil"/>
              <w:right w:val="nil"/>
            </w:tcBorders>
            <w:shd w:val="clear" w:color="auto" w:fill="E7E6E6" w:themeFill="background2"/>
          </w:tcPr>
          <w:p w14:paraId="2E6691ED" w14:textId="7750455E" w:rsidR="00A966B3" w:rsidRPr="00A966B3" w:rsidRDefault="00A966B3" w:rsidP="00A966B3">
            <w:pPr>
              <w:pStyle w:val="TableParagraph"/>
              <w:spacing w:before="72"/>
              <w:ind w:right="107"/>
              <w:rPr>
                <w:sz w:val="18"/>
                <w:szCs w:val="18"/>
                <w:lang w:val="es-ES"/>
              </w:rPr>
            </w:pPr>
            <w:r w:rsidRPr="00A966B3">
              <w:rPr>
                <w:sz w:val="18"/>
                <w:szCs w:val="18"/>
              </w:rPr>
              <w:t>51.</w:t>
            </w:r>
            <w:r w:rsidR="00C44D86">
              <w:rPr>
                <w:sz w:val="18"/>
                <w:szCs w:val="18"/>
              </w:rPr>
              <w:t>8</w:t>
            </w:r>
            <w:r w:rsidRPr="00A966B3">
              <w:rPr>
                <w:sz w:val="18"/>
                <w:szCs w:val="18"/>
              </w:rPr>
              <w:t>00</w:t>
            </w:r>
          </w:p>
        </w:tc>
      </w:tr>
      <w:tr w:rsidR="00A966B3" w:rsidRPr="0071285F" w14:paraId="39C1DF84" w14:textId="784E9117" w:rsidTr="00A966B3">
        <w:trPr>
          <w:trHeight w:val="355"/>
        </w:trPr>
        <w:tc>
          <w:tcPr>
            <w:tcW w:w="2040" w:type="pct"/>
          </w:tcPr>
          <w:p w14:paraId="426790A0" w14:textId="4A87281C" w:rsidR="00A966B3" w:rsidRPr="0071285F" w:rsidRDefault="00A966B3" w:rsidP="00A966B3">
            <w:pPr>
              <w:pStyle w:val="TableParagraph"/>
              <w:spacing w:before="72"/>
              <w:ind w:left="107" w:right="0"/>
              <w:jc w:val="left"/>
              <w:rPr>
                <w:color w:val="000000" w:themeColor="text1"/>
                <w:sz w:val="18"/>
                <w:szCs w:val="18"/>
                <w:lang w:val="es-ES"/>
              </w:rPr>
            </w:pPr>
            <w:r w:rsidRPr="0071285F">
              <w:rPr>
                <w:sz w:val="18"/>
                <w:szCs w:val="18"/>
                <w:lang w:val="es-ES"/>
              </w:rPr>
              <w:t xml:space="preserve">Gestión de la base de datos de las especies incluidas en la CMS </w:t>
            </w:r>
          </w:p>
        </w:tc>
        <w:tc>
          <w:tcPr>
            <w:tcW w:w="763" w:type="pct"/>
            <w:tcBorders>
              <w:left w:val="nil"/>
              <w:right w:val="nil"/>
            </w:tcBorders>
            <w:shd w:val="clear" w:color="000000" w:fill="FFFFFF"/>
          </w:tcPr>
          <w:p w14:paraId="1A241A13" w14:textId="519C7046" w:rsidR="00A966B3" w:rsidRPr="00A966B3" w:rsidRDefault="00A966B3" w:rsidP="00A966B3">
            <w:pPr>
              <w:pStyle w:val="TableParagraph"/>
              <w:spacing w:before="72"/>
              <w:ind w:right="113"/>
              <w:rPr>
                <w:color w:val="000000" w:themeColor="text1"/>
                <w:sz w:val="18"/>
                <w:szCs w:val="18"/>
                <w:lang w:val="es-ES"/>
              </w:rPr>
            </w:pPr>
            <w:r w:rsidRPr="00A966B3">
              <w:rPr>
                <w:sz w:val="18"/>
                <w:szCs w:val="18"/>
              </w:rPr>
              <w:t>15 450</w:t>
            </w:r>
          </w:p>
        </w:tc>
        <w:tc>
          <w:tcPr>
            <w:tcW w:w="521" w:type="pct"/>
            <w:tcBorders>
              <w:left w:val="nil"/>
              <w:right w:val="nil"/>
            </w:tcBorders>
            <w:shd w:val="clear" w:color="000000" w:fill="FFFFFF"/>
          </w:tcPr>
          <w:p w14:paraId="76091D78" w14:textId="0AA9AE98" w:rsidR="00A966B3" w:rsidRPr="00A966B3" w:rsidRDefault="00A966B3" w:rsidP="00A966B3">
            <w:pPr>
              <w:pStyle w:val="TableParagraph"/>
              <w:spacing w:before="72"/>
              <w:ind w:right="112"/>
              <w:rPr>
                <w:color w:val="000000" w:themeColor="text1"/>
                <w:sz w:val="18"/>
                <w:szCs w:val="18"/>
                <w:lang w:val="es-ES"/>
              </w:rPr>
            </w:pPr>
            <w:r w:rsidRPr="00A966B3">
              <w:rPr>
                <w:sz w:val="18"/>
                <w:szCs w:val="18"/>
              </w:rPr>
              <w:t>15 450</w:t>
            </w:r>
          </w:p>
        </w:tc>
        <w:tc>
          <w:tcPr>
            <w:tcW w:w="521" w:type="pct"/>
            <w:tcBorders>
              <w:left w:val="nil"/>
              <w:right w:val="nil"/>
            </w:tcBorders>
            <w:shd w:val="clear" w:color="000000" w:fill="FFFFFF"/>
          </w:tcPr>
          <w:p w14:paraId="56BC8B3D" w14:textId="35124917" w:rsidR="00A966B3" w:rsidRPr="00A966B3" w:rsidRDefault="00A966B3" w:rsidP="00A966B3">
            <w:pPr>
              <w:pStyle w:val="TableParagraph"/>
              <w:spacing w:before="72"/>
              <w:ind w:right="111"/>
              <w:rPr>
                <w:color w:val="000000" w:themeColor="text1"/>
                <w:sz w:val="18"/>
                <w:szCs w:val="18"/>
                <w:lang w:val="es-ES"/>
              </w:rPr>
            </w:pPr>
            <w:r w:rsidRPr="00A966B3">
              <w:rPr>
                <w:sz w:val="18"/>
                <w:szCs w:val="18"/>
              </w:rPr>
              <w:t>5 150</w:t>
            </w:r>
          </w:p>
        </w:tc>
        <w:tc>
          <w:tcPr>
            <w:tcW w:w="577" w:type="pct"/>
            <w:tcBorders>
              <w:left w:val="nil"/>
              <w:right w:val="nil"/>
            </w:tcBorders>
            <w:shd w:val="clear" w:color="000000" w:fill="FFFFFF"/>
          </w:tcPr>
          <w:p w14:paraId="1A368CBD" w14:textId="7DD2F978" w:rsidR="00A966B3" w:rsidRPr="00A966B3" w:rsidRDefault="00A966B3" w:rsidP="00A966B3">
            <w:pPr>
              <w:pStyle w:val="TableParagraph"/>
              <w:spacing w:before="72"/>
              <w:ind w:right="107"/>
              <w:rPr>
                <w:color w:val="000000" w:themeColor="text1"/>
                <w:sz w:val="18"/>
                <w:szCs w:val="18"/>
                <w:lang w:val="es-ES"/>
              </w:rPr>
            </w:pPr>
            <w:r w:rsidRPr="00A966B3">
              <w:rPr>
                <w:sz w:val="18"/>
                <w:szCs w:val="18"/>
              </w:rPr>
              <w:t>36 050</w:t>
            </w:r>
          </w:p>
        </w:tc>
        <w:tc>
          <w:tcPr>
            <w:tcW w:w="577" w:type="pct"/>
            <w:tcBorders>
              <w:left w:val="nil"/>
              <w:right w:val="nil"/>
            </w:tcBorders>
            <w:shd w:val="clear" w:color="auto" w:fill="E7E6E6" w:themeFill="background2"/>
          </w:tcPr>
          <w:p w14:paraId="792109AD" w14:textId="45FCFC3B" w:rsidR="00A966B3" w:rsidRPr="00A966B3" w:rsidRDefault="00A966B3" w:rsidP="00A966B3">
            <w:pPr>
              <w:pStyle w:val="TableParagraph"/>
              <w:spacing w:before="72"/>
              <w:ind w:right="107"/>
              <w:rPr>
                <w:sz w:val="18"/>
                <w:szCs w:val="18"/>
                <w:lang w:val="es-ES"/>
              </w:rPr>
            </w:pPr>
            <w:r w:rsidRPr="00A966B3">
              <w:rPr>
                <w:sz w:val="18"/>
                <w:szCs w:val="18"/>
              </w:rPr>
              <w:t>51.</w:t>
            </w:r>
            <w:r w:rsidR="00C44D86">
              <w:rPr>
                <w:sz w:val="18"/>
                <w:szCs w:val="18"/>
              </w:rPr>
              <w:t>5</w:t>
            </w:r>
            <w:r w:rsidRPr="00A966B3">
              <w:rPr>
                <w:sz w:val="18"/>
                <w:szCs w:val="18"/>
              </w:rPr>
              <w:t>00</w:t>
            </w:r>
          </w:p>
        </w:tc>
      </w:tr>
      <w:tr w:rsidR="00A966B3" w:rsidRPr="0071285F" w14:paraId="10527230" w14:textId="76955FF2" w:rsidTr="00A966B3">
        <w:trPr>
          <w:trHeight w:val="355"/>
        </w:trPr>
        <w:tc>
          <w:tcPr>
            <w:tcW w:w="2040" w:type="pct"/>
            <w:tcBorders>
              <w:bottom w:val="single" w:sz="4" w:space="0" w:color="000000"/>
            </w:tcBorders>
          </w:tcPr>
          <w:p w14:paraId="78A47899" w14:textId="65A4B748" w:rsidR="00A966B3" w:rsidRPr="007C531C" w:rsidRDefault="00A966B3" w:rsidP="00A966B3">
            <w:pPr>
              <w:pStyle w:val="TableParagraph"/>
              <w:spacing w:before="73"/>
              <w:ind w:left="107" w:right="0"/>
              <w:jc w:val="left"/>
              <w:rPr>
                <w:b/>
                <w:bCs/>
                <w:color w:val="000000" w:themeColor="text1"/>
                <w:sz w:val="18"/>
                <w:szCs w:val="18"/>
                <w:lang w:val="es-ES"/>
              </w:rPr>
            </w:pPr>
            <w:r w:rsidRPr="007C531C">
              <w:rPr>
                <w:color w:val="000000" w:themeColor="text1"/>
                <w:sz w:val="18"/>
                <w:szCs w:val="18"/>
                <w:lang w:val="es-ES"/>
              </w:rPr>
              <w:t>Infraestructura digital y acceso a datos</w:t>
            </w:r>
          </w:p>
        </w:tc>
        <w:tc>
          <w:tcPr>
            <w:tcW w:w="763" w:type="pct"/>
            <w:tcBorders>
              <w:left w:val="nil"/>
              <w:bottom w:val="single" w:sz="4" w:space="0" w:color="auto"/>
              <w:right w:val="nil"/>
            </w:tcBorders>
            <w:shd w:val="clear" w:color="000000" w:fill="FFFFFF"/>
          </w:tcPr>
          <w:p w14:paraId="58B390CC" w14:textId="634886EC" w:rsidR="00A966B3" w:rsidRPr="00A966B3" w:rsidRDefault="00A966B3" w:rsidP="00A966B3">
            <w:pPr>
              <w:pStyle w:val="TableParagraph"/>
              <w:spacing w:before="73"/>
              <w:ind w:right="113"/>
              <w:rPr>
                <w:b/>
                <w:bCs/>
                <w:color w:val="000000" w:themeColor="text1"/>
                <w:sz w:val="18"/>
                <w:szCs w:val="18"/>
                <w:lang w:val="es-ES"/>
              </w:rPr>
            </w:pPr>
          </w:p>
        </w:tc>
        <w:tc>
          <w:tcPr>
            <w:tcW w:w="521" w:type="pct"/>
            <w:tcBorders>
              <w:left w:val="nil"/>
              <w:bottom w:val="single" w:sz="4" w:space="0" w:color="auto"/>
              <w:right w:val="nil"/>
            </w:tcBorders>
            <w:shd w:val="clear" w:color="000000" w:fill="FFFFFF"/>
          </w:tcPr>
          <w:p w14:paraId="7BC6CED4" w14:textId="706CF5FB" w:rsidR="00A966B3" w:rsidRPr="00A966B3" w:rsidRDefault="00A966B3" w:rsidP="00A966B3">
            <w:pPr>
              <w:pStyle w:val="TableParagraph"/>
              <w:spacing w:before="73"/>
              <w:ind w:right="112"/>
              <w:rPr>
                <w:b/>
                <w:bCs/>
                <w:color w:val="000000" w:themeColor="text1"/>
                <w:sz w:val="18"/>
                <w:szCs w:val="18"/>
                <w:lang w:val="es-ES"/>
              </w:rPr>
            </w:pPr>
          </w:p>
        </w:tc>
        <w:tc>
          <w:tcPr>
            <w:tcW w:w="521" w:type="pct"/>
            <w:tcBorders>
              <w:left w:val="nil"/>
              <w:bottom w:val="single" w:sz="4" w:space="0" w:color="auto"/>
              <w:right w:val="nil"/>
            </w:tcBorders>
            <w:shd w:val="clear" w:color="000000" w:fill="FFFFFF"/>
          </w:tcPr>
          <w:p w14:paraId="14F98A5D" w14:textId="1F258DC1" w:rsidR="00A966B3" w:rsidRPr="00A966B3" w:rsidRDefault="00A966B3" w:rsidP="00A966B3">
            <w:pPr>
              <w:pStyle w:val="TableParagraph"/>
              <w:spacing w:before="73"/>
              <w:ind w:right="111"/>
              <w:rPr>
                <w:b/>
                <w:bCs/>
                <w:color w:val="000000" w:themeColor="text1"/>
                <w:sz w:val="18"/>
                <w:szCs w:val="18"/>
                <w:lang w:val="es-ES"/>
              </w:rPr>
            </w:pPr>
          </w:p>
        </w:tc>
        <w:tc>
          <w:tcPr>
            <w:tcW w:w="577" w:type="pct"/>
            <w:tcBorders>
              <w:left w:val="nil"/>
              <w:bottom w:val="single" w:sz="4" w:space="0" w:color="auto"/>
              <w:right w:val="nil"/>
            </w:tcBorders>
            <w:shd w:val="clear" w:color="000000" w:fill="FFFFFF"/>
          </w:tcPr>
          <w:p w14:paraId="443DC244" w14:textId="7EBBEA6B" w:rsidR="00A966B3" w:rsidRPr="00A966B3" w:rsidRDefault="00A966B3" w:rsidP="00A966B3">
            <w:pPr>
              <w:pStyle w:val="TableParagraph"/>
              <w:spacing w:before="73"/>
              <w:ind w:right="107"/>
              <w:rPr>
                <w:b/>
                <w:bCs/>
                <w:color w:val="000000" w:themeColor="text1"/>
                <w:sz w:val="18"/>
                <w:szCs w:val="18"/>
                <w:lang w:val="es-ES"/>
              </w:rPr>
            </w:pPr>
          </w:p>
        </w:tc>
        <w:tc>
          <w:tcPr>
            <w:tcW w:w="577" w:type="pct"/>
            <w:tcBorders>
              <w:left w:val="nil"/>
              <w:bottom w:val="single" w:sz="4" w:space="0" w:color="auto"/>
              <w:right w:val="nil"/>
            </w:tcBorders>
            <w:shd w:val="clear" w:color="auto" w:fill="E7E6E6" w:themeFill="background2"/>
          </w:tcPr>
          <w:p w14:paraId="5B8EADF0" w14:textId="0A1D0BC0" w:rsidR="00A966B3" w:rsidRPr="00A966B3" w:rsidRDefault="00A966B3" w:rsidP="00A966B3">
            <w:pPr>
              <w:pStyle w:val="TableParagraph"/>
              <w:spacing w:before="73"/>
              <w:ind w:right="107"/>
              <w:rPr>
                <w:color w:val="000000" w:themeColor="text1"/>
                <w:sz w:val="18"/>
                <w:szCs w:val="18"/>
                <w:lang w:val="es-ES"/>
              </w:rPr>
            </w:pPr>
            <w:r w:rsidRPr="00A966B3">
              <w:rPr>
                <w:sz w:val="18"/>
                <w:szCs w:val="18"/>
              </w:rPr>
              <w:t>90 000</w:t>
            </w:r>
          </w:p>
        </w:tc>
      </w:tr>
      <w:tr w:rsidR="00A966B3" w:rsidRPr="0071285F" w14:paraId="2717B478" w14:textId="4B5DB4F2" w:rsidTr="00A966B3">
        <w:trPr>
          <w:trHeight w:val="355"/>
        </w:trPr>
        <w:tc>
          <w:tcPr>
            <w:tcW w:w="2040" w:type="pct"/>
            <w:tcBorders>
              <w:top w:val="single" w:sz="2" w:space="0" w:color="auto"/>
              <w:bottom w:val="single" w:sz="4" w:space="0" w:color="000000"/>
            </w:tcBorders>
          </w:tcPr>
          <w:p w14:paraId="586E5B44" w14:textId="7D209847" w:rsidR="00A966B3" w:rsidRPr="0071285F" w:rsidRDefault="00A966B3" w:rsidP="00A966B3">
            <w:pPr>
              <w:pStyle w:val="TableParagraph"/>
              <w:spacing w:before="73"/>
              <w:ind w:left="107" w:right="0"/>
              <w:jc w:val="left"/>
              <w:rPr>
                <w:b/>
                <w:bCs/>
                <w:sz w:val="18"/>
                <w:szCs w:val="18"/>
                <w:lang w:val="es-ES"/>
              </w:rPr>
            </w:pPr>
            <w:r w:rsidRPr="0071285F">
              <w:rPr>
                <w:b/>
                <w:bCs/>
                <w:sz w:val="18"/>
                <w:szCs w:val="18"/>
                <w:lang w:val="es-ES"/>
              </w:rPr>
              <w:t>Subtotal</w:t>
            </w:r>
          </w:p>
        </w:tc>
        <w:tc>
          <w:tcPr>
            <w:tcW w:w="763" w:type="pct"/>
            <w:tcBorders>
              <w:top w:val="single" w:sz="2" w:space="0" w:color="auto"/>
              <w:left w:val="nil"/>
              <w:bottom w:val="single" w:sz="4" w:space="0" w:color="auto"/>
              <w:right w:val="nil"/>
            </w:tcBorders>
            <w:shd w:val="clear" w:color="000000" w:fill="FFFFFF"/>
          </w:tcPr>
          <w:p w14:paraId="1CB015F3" w14:textId="3A75FECF" w:rsidR="00A966B3" w:rsidRPr="00A966B3" w:rsidRDefault="00A966B3" w:rsidP="00A966B3">
            <w:pPr>
              <w:pStyle w:val="TableParagraph"/>
              <w:spacing w:before="73"/>
              <w:ind w:right="113"/>
              <w:rPr>
                <w:b/>
                <w:bCs/>
                <w:sz w:val="18"/>
                <w:szCs w:val="18"/>
                <w:lang w:val="es-ES"/>
              </w:rPr>
            </w:pPr>
            <w:r w:rsidRPr="00A966B3">
              <w:rPr>
                <w:b/>
                <w:bCs/>
                <w:sz w:val="18"/>
                <w:szCs w:val="18"/>
              </w:rPr>
              <w:t>276 548</w:t>
            </w:r>
          </w:p>
        </w:tc>
        <w:tc>
          <w:tcPr>
            <w:tcW w:w="521" w:type="pct"/>
            <w:tcBorders>
              <w:top w:val="single" w:sz="2" w:space="0" w:color="auto"/>
              <w:left w:val="nil"/>
              <w:bottom w:val="single" w:sz="4" w:space="0" w:color="auto"/>
              <w:right w:val="nil"/>
            </w:tcBorders>
            <w:shd w:val="clear" w:color="000000" w:fill="FFFFFF"/>
          </w:tcPr>
          <w:p w14:paraId="2A46C161" w14:textId="01069089" w:rsidR="00A966B3" w:rsidRPr="00A966B3" w:rsidRDefault="00A966B3" w:rsidP="00A966B3">
            <w:pPr>
              <w:pStyle w:val="TableParagraph"/>
              <w:spacing w:before="73"/>
              <w:ind w:right="112"/>
              <w:rPr>
                <w:b/>
                <w:bCs/>
                <w:sz w:val="18"/>
                <w:szCs w:val="18"/>
                <w:lang w:val="es-ES"/>
              </w:rPr>
            </w:pPr>
            <w:r w:rsidRPr="00A966B3">
              <w:rPr>
                <w:b/>
                <w:bCs/>
                <w:sz w:val="18"/>
                <w:szCs w:val="18"/>
              </w:rPr>
              <w:t>267 570</w:t>
            </w:r>
          </w:p>
        </w:tc>
        <w:tc>
          <w:tcPr>
            <w:tcW w:w="521" w:type="pct"/>
            <w:tcBorders>
              <w:top w:val="single" w:sz="2" w:space="0" w:color="auto"/>
              <w:left w:val="nil"/>
              <w:bottom w:val="single" w:sz="4" w:space="0" w:color="auto"/>
              <w:right w:val="nil"/>
            </w:tcBorders>
            <w:shd w:val="clear" w:color="000000" w:fill="FFFFFF"/>
          </w:tcPr>
          <w:p w14:paraId="77755F41" w14:textId="7A424E7D" w:rsidR="00A966B3" w:rsidRPr="00A966B3" w:rsidRDefault="00A966B3" w:rsidP="00A966B3">
            <w:pPr>
              <w:pStyle w:val="TableParagraph"/>
              <w:spacing w:before="73"/>
              <w:ind w:right="111"/>
              <w:rPr>
                <w:b/>
                <w:bCs/>
                <w:sz w:val="18"/>
                <w:szCs w:val="18"/>
                <w:lang w:val="es-ES"/>
              </w:rPr>
            </w:pPr>
            <w:r w:rsidRPr="00A966B3">
              <w:rPr>
                <w:b/>
                <w:bCs/>
                <w:sz w:val="18"/>
                <w:szCs w:val="18"/>
              </w:rPr>
              <w:t>662 882</w:t>
            </w:r>
          </w:p>
        </w:tc>
        <w:tc>
          <w:tcPr>
            <w:tcW w:w="577" w:type="pct"/>
            <w:tcBorders>
              <w:top w:val="single" w:sz="2" w:space="0" w:color="auto"/>
              <w:left w:val="nil"/>
              <w:bottom w:val="single" w:sz="4" w:space="0" w:color="auto"/>
              <w:right w:val="nil"/>
            </w:tcBorders>
            <w:shd w:val="clear" w:color="000000" w:fill="FFFFFF"/>
          </w:tcPr>
          <w:p w14:paraId="6CD44994" w14:textId="4F4083B6" w:rsidR="00A966B3" w:rsidRPr="00A966B3" w:rsidRDefault="00A966B3" w:rsidP="00A966B3">
            <w:pPr>
              <w:pStyle w:val="TableParagraph"/>
              <w:spacing w:before="73"/>
              <w:ind w:right="107"/>
              <w:rPr>
                <w:b/>
                <w:bCs/>
                <w:sz w:val="18"/>
                <w:szCs w:val="18"/>
                <w:lang w:val="es-ES"/>
              </w:rPr>
            </w:pPr>
            <w:r w:rsidRPr="00A966B3">
              <w:rPr>
                <w:b/>
                <w:bCs/>
                <w:sz w:val="18"/>
                <w:szCs w:val="18"/>
              </w:rPr>
              <w:t>1 206 999</w:t>
            </w:r>
          </w:p>
        </w:tc>
        <w:tc>
          <w:tcPr>
            <w:tcW w:w="577" w:type="pct"/>
            <w:tcBorders>
              <w:top w:val="single" w:sz="2" w:space="0" w:color="auto"/>
              <w:left w:val="nil"/>
              <w:bottom w:val="single" w:sz="4" w:space="0" w:color="auto"/>
              <w:right w:val="nil"/>
            </w:tcBorders>
            <w:shd w:val="clear" w:color="auto" w:fill="E7E6E6" w:themeFill="background2"/>
          </w:tcPr>
          <w:p w14:paraId="64F39469" w14:textId="7909C843" w:rsidR="00A966B3" w:rsidRPr="00A966B3" w:rsidRDefault="00A966B3" w:rsidP="00A966B3">
            <w:pPr>
              <w:pStyle w:val="TableParagraph"/>
              <w:spacing w:before="73"/>
              <w:ind w:right="107"/>
              <w:rPr>
                <w:b/>
                <w:bCs/>
                <w:sz w:val="18"/>
                <w:szCs w:val="18"/>
                <w:lang w:val="es-ES"/>
              </w:rPr>
            </w:pPr>
            <w:r w:rsidRPr="00A966B3">
              <w:rPr>
                <w:b/>
                <w:bCs/>
                <w:sz w:val="18"/>
                <w:szCs w:val="18"/>
              </w:rPr>
              <w:t>1 337 749</w:t>
            </w:r>
          </w:p>
        </w:tc>
      </w:tr>
      <w:tr w:rsidR="00A966B3" w:rsidRPr="0071285F" w14:paraId="42DFA0A1" w14:textId="3F9A8F02" w:rsidTr="00A966B3">
        <w:trPr>
          <w:trHeight w:val="358"/>
        </w:trPr>
        <w:tc>
          <w:tcPr>
            <w:tcW w:w="2040" w:type="pct"/>
            <w:tcBorders>
              <w:top w:val="single" w:sz="4" w:space="0" w:color="000000"/>
            </w:tcBorders>
          </w:tcPr>
          <w:p w14:paraId="53732341" w14:textId="1371BADB" w:rsidR="00A966B3" w:rsidRPr="0071285F" w:rsidRDefault="00A966B3" w:rsidP="00A966B3">
            <w:pPr>
              <w:pStyle w:val="TableParagraph"/>
              <w:spacing w:before="75"/>
              <w:ind w:left="107" w:right="0"/>
              <w:jc w:val="left"/>
              <w:rPr>
                <w:b/>
                <w:bCs/>
                <w:sz w:val="18"/>
                <w:szCs w:val="18"/>
                <w:lang w:val="es-ES"/>
              </w:rPr>
            </w:pPr>
            <w:r w:rsidRPr="0071285F">
              <w:rPr>
                <w:b/>
                <w:bCs/>
                <w:sz w:val="18"/>
                <w:szCs w:val="18"/>
                <w:lang w:val="es-ES"/>
              </w:rPr>
              <w:t>Costes operativos</w:t>
            </w:r>
          </w:p>
        </w:tc>
        <w:tc>
          <w:tcPr>
            <w:tcW w:w="763" w:type="pct"/>
            <w:tcBorders>
              <w:top w:val="nil"/>
              <w:left w:val="nil"/>
              <w:bottom w:val="nil"/>
              <w:right w:val="nil"/>
            </w:tcBorders>
            <w:shd w:val="clear" w:color="000000" w:fill="FFFFFF"/>
          </w:tcPr>
          <w:p w14:paraId="031C4F48" w14:textId="77777777" w:rsidR="00A966B3" w:rsidRPr="00A966B3" w:rsidRDefault="00A966B3" w:rsidP="00A966B3">
            <w:pPr>
              <w:pStyle w:val="TableParagraph"/>
              <w:spacing w:before="0"/>
              <w:ind w:right="0"/>
              <w:rPr>
                <w:sz w:val="18"/>
                <w:szCs w:val="18"/>
                <w:lang w:val="es-ES"/>
              </w:rPr>
            </w:pPr>
          </w:p>
        </w:tc>
        <w:tc>
          <w:tcPr>
            <w:tcW w:w="521" w:type="pct"/>
            <w:tcBorders>
              <w:top w:val="nil"/>
              <w:left w:val="nil"/>
              <w:bottom w:val="nil"/>
              <w:right w:val="nil"/>
            </w:tcBorders>
            <w:shd w:val="clear" w:color="000000" w:fill="FFFFFF"/>
          </w:tcPr>
          <w:p w14:paraId="701A2863" w14:textId="77777777" w:rsidR="00A966B3" w:rsidRPr="00A966B3" w:rsidRDefault="00A966B3" w:rsidP="00A966B3">
            <w:pPr>
              <w:pStyle w:val="TableParagraph"/>
              <w:spacing w:before="0"/>
              <w:ind w:right="0"/>
              <w:rPr>
                <w:sz w:val="18"/>
                <w:szCs w:val="18"/>
                <w:lang w:val="es-ES"/>
              </w:rPr>
            </w:pPr>
          </w:p>
        </w:tc>
        <w:tc>
          <w:tcPr>
            <w:tcW w:w="521" w:type="pct"/>
            <w:tcBorders>
              <w:top w:val="nil"/>
              <w:left w:val="nil"/>
              <w:bottom w:val="nil"/>
              <w:right w:val="nil"/>
            </w:tcBorders>
            <w:shd w:val="clear" w:color="000000" w:fill="FFFFFF"/>
          </w:tcPr>
          <w:p w14:paraId="368C56C1" w14:textId="77777777" w:rsidR="00A966B3" w:rsidRPr="00A966B3" w:rsidRDefault="00A966B3" w:rsidP="00A966B3">
            <w:pPr>
              <w:pStyle w:val="TableParagraph"/>
              <w:spacing w:before="0"/>
              <w:ind w:right="0"/>
              <w:rPr>
                <w:sz w:val="18"/>
                <w:szCs w:val="18"/>
                <w:lang w:val="es-ES"/>
              </w:rPr>
            </w:pPr>
          </w:p>
        </w:tc>
        <w:tc>
          <w:tcPr>
            <w:tcW w:w="577" w:type="pct"/>
            <w:tcBorders>
              <w:top w:val="nil"/>
              <w:left w:val="nil"/>
              <w:bottom w:val="nil"/>
              <w:right w:val="nil"/>
            </w:tcBorders>
            <w:shd w:val="clear" w:color="000000" w:fill="FFFFFF"/>
          </w:tcPr>
          <w:p w14:paraId="40E8ED2D" w14:textId="77777777" w:rsidR="00A966B3" w:rsidRPr="00A966B3" w:rsidRDefault="00A966B3" w:rsidP="00A966B3">
            <w:pPr>
              <w:pStyle w:val="TableParagraph"/>
              <w:spacing w:before="0"/>
              <w:ind w:right="0"/>
              <w:rPr>
                <w:sz w:val="18"/>
                <w:szCs w:val="18"/>
                <w:lang w:val="es-ES"/>
              </w:rPr>
            </w:pPr>
          </w:p>
        </w:tc>
        <w:tc>
          <w:tcPr>
            <w:tcW w:w="577" w:type="pct"/>
            <w:tcBorders>
              <w:top w:val="nil"/>
              <w:left w:val="nil"/>
              <w:bottom w:val="nil"/>
              <w:right w:val="nil"/>
            </w:tcBorders>
            <w:shd w:val="clear" w:color="auto" w:fill="E7E6E6" w:themeFill="background2"/>
          </w:tcPr>
          <w:p w14:paraId="276D1EE3" w14:textId="77777777" w:rsidR="00A966B3" w:rsidRPr="00A966B3" w:rsidRDefault="00A966B3" w:rsidP="00A966B3">
            <w:pPr>
              <w:pStyle w:val="TableParagraph"/>
              <w:spacing w:before="0"/>
              <w:ind w:right="0"/>
              <w:rPr>
                <w:sz w:val="18"/>
                <w:szCs w:val="18"/>
                <w:lang w:val="es-ES"/>
              </w:rPr>
            </w:pPr>
          </w:p>
        </w:tc>
      </w:tr>
      <w:tr w:rsidR="00A966B3" w:rsidRPr="0071285F" w14:paraId="6EEEDDB0" w14:textId="1FF541D5" w:rsidTr="00A966B3">
        <w:trPr>
          <w:trHeight w:val="355"/>
        </w:trPr>
        <w:tc>
          <w:tcPr>
            <w:tcW w:w="2040" w:type="pct"/>
          </w:tcPr>
          <w:p w14:paraId="18220CB1" w14:textId="05527EA7" w:rsidR="00A966B3" w:rsidRPr="0071285F" w:rsidRDefault="00A966B3" w:rsidP="00A966B3">
            <w:pPr>
              <w:pStyle w:val="TableParagraph"/>
              <w:spacing w:before="72"/>
              <w:ind w:left="107" w:right="0"/>
              <w:jc w:val="left"/>
              <w:rPr>
                <w:sz w:val="18"/>
                <w:szCs w:val="18"/>
                <w:lang w:val="es-ES"/>
              </w:rPr>
            </w:pPr>
            <w:r w:rsidRPr="0071285F">
              <w:rPr>
                <w:sz w:val="18"/>
                <w:szCs w:val="18"/>
                <w:lang w:val="es-ES"/>
              </w:rPr>
              <w:t>Herramientas TIC, desarrollo y mantenimiento del sitio web</w:t>
            </w:r>
          </w:p>
        </w:tc>
        <w:tc>
          <w:tcPr>
            <w:tcW w:w="763" w:type="pct"/>
            <w:tcBorders>
              <w:top w:val="nil"/>
              <w:left w:val="nil"/>
              <w:bottom w:val="nil"/>
              <w:right w:val="nil"/>
            </w:tcBorders>
            <w:shd w:val="clear" w:color="000000" w:fill="FFFFFF"/>
          </w:tcPr>
          <w:p w14:paraId="6D4DB1B9" w14:textId="55DCA10E" w:rsidR="00A966B3" w:rsidRPr="00A966B3" w:rsidRDefault="00A966B3" w:rsidP="00A966B3">
            <w:pPr>
              <w:pStyle w:val="TableParagraph"/>
              <w:spacing w:before="72"/>
              <w:ind w:right="113"/>
              <w:rPr>
                <w:sz w:val="18"/>
                <w:szCs w:val="18"/>
                <w:lang w:val="es-ES"/>
              </w:rPr>
            </w:pPr>
            <w:r w:rsidRPr="00A966B3">
              <w:rPr>
                <w:sz w:val="18"/>
                <w:szCs w:val="18"/>
              </w:rPr>
              <w:t>7 466</w:t>
            </w:r>
          </w:p>
        </w:tc>
        <w:tc>
          <w:tcPr>
            <w:tcW w:w="521" w:type="pct"/>
            <w:tcBorders>
              <w:top w:val="nil"/>
              <w:left w:val="nil"/>
              <w:bottom w:val="nil"/>
              <w:right w:val="nil"/>
            </w:tcBorders>
            <w:shd w:val="clear" w:color="000000" w:fill="FFFFFF"/>
          </w:tcPr>
          <w:p w14:paraId="58A7F4BA" w14:textId="1467FFD9" w:rsidR="00A966B3" w:rsidRPr="00A966B3" w:rsidRDefault="00A966B3" w:rsidP="00A966B3">
            <w:pPr>
              <w:pStyle w:val="TableParagraph"/>
              <w:spacing w:before="72"/>
              <w:ind w:right="112"/>
              <w:rPr>
                <w:sz w:val="18"/>
                <w:szCs w:val="18"/>
                <w:lang w:val="es-ES"/>
              </w:rPr>
            </w:pPr>
            <w:r w:rsidRPr="00A966B3">
              <w:rPr>
                <w:sz w:val="18"/>
                <w:szCs w:val="18"/>
              </w:rPr>
              <w:t>7 616</w:t>
            </w:r>
          </w:p>
        </w:tc>
        <w:tc>
          <w:tcPr>
            <w:tcW w:w="521" w:type="pct"/>
            <w:tcBorders>
              <w:top w:val="nil"/>
              <w:left w:val="nil"/>
              <w:bottom w:val="nil"/>
              <w:right w:val="nil"/>
            </w:tcBorders>
            <w:shd w:val="clear" w:color="000000" w:fill="FFFFFF"/>
          </w:tcPr>
          <w:p w14:paraId="3E645A6A" w14:textId="42103138" w:rsidR="00A966B3" w:rsidRPr="00A966B3" w:rsidRDefault="00A966B3" w:rsidP="00A966B3">
            <w:pPr>
              <w:pStyle w:val="TableParagraph"/>
              <w:spacing w:before="72"/>
              <w:ind w:right="111"/>
              <w:rPr>
                <w:sz w:val="18"/>
                <w:szCs w:val="18"/>
                <w:lang w:val="es-ES"/>
              </w:rPr>
            </w:pPr>
            <w:r w:rsidRPr="00A966B3">
              <w:rPr>
                <w:sz w:val="18"/>
                <w:szCs w:val="18"/>
              </w:rPr>
              <w:t>7 768</w:t>
            </w:r>
          </w:p>
        </w:tc>
        <w:tc>
          <w:tcPr>
            <w:tcW w:w="577" w:type="pct"/>
            <w:tcBorders>
              <w:top w:val="nil"/>
              <w:left w:val="nil"/>
              <w:bottom w:val="nil"/>
              <w:right w:val="nil"/>
            </w:tcBorders>
            <w:shd w:val="clear" w:color="000000" w:fill="FFFFFF"/>
          </w:tcPr>
          <w:p w14:paraId="2AED5BFE" w14:textId="7C9D87D4" w:rsidR="00A966B3" w:rsidRPr="00A966B3" w:rsidRDefault="00A966B3" w:rsidP="00A966B3">
            <w:pPr>
              <w:pStyle w:val="TableParagraph"/>
              <w:spacing w:before="72"/>
              <w:ind w:right="107"/>
              <w:rPr>
                <w:sz w:val="18"/>
                <w:szCs w:val="18"/>
                <w:lang w:val="es-ES"/>
              </w:rPr>
            </w:pPr>
            <w:r w:rsidRPr="00A966B3">
              <w:rPr>
                <w:sz w:val="18"/>
                <w:szCs w:val="18"/>
              </w:rPr>
              <w:t>22 850</w:t>
            </w:r>
          </w:p>
        </w:tc>
        <w:tc>
          <w:tcPr>
            <w:tcW w:w="577" w:type="pct"/>
            <w:tcBorders>
              <w:top w:val="nil"/>
              <w:left w:val="nil"/>
              <w:bottom w:val="nil"/>
              <w:right w:val="nil"/>
            </w:tcBorders>
            <w:shd w:val="clear" w:color="auto" w:fill="E7E6E6" w:themeFill="background2"/>
          </w:tcPr>
          <w:p w14:paraId="1EEB4047" w14:textId="4270BAF1" w:rsidR="00A966B3" w:rsidRPr="00A966B3" w:rsidRDefault="00A966B3" w:rsidP="00A966B3">
            <w:pPr>
              <w:pStyle w:val="TableParagraph"/>
              <w:spacing w:before="72"/>
              <w:ind w:right="107"/>
              <w:rPr>
                <w:sz w:val="18"/>
                <w:szCs w:val="18"/>
                <w:lang w:val="es-ES"/>
              </w:rPr>
            </w:pPr>
            <w:r w:rsidRPr="00A966B3">
              <w:rPr>
                <w:sz w:val="18"/>
                <w:szCs w:val="18"/>
              </w:rPr>
              <w:t>22.850</w:t>
            </w:r>
          </w:p>
        </w:tc>
      </w:tr>
      <w:tr w:rsidR="00A966B3" w:rsidRPr="0071285F" w14:paraId="3BF7338C" w14:textId="139FFAD8" w:rsidTr="00A966B3">
        <w:trPr>
          <w:trHeight w:val="355"/>
        </w:trPr>
        <w:tc>
          <w:tcPr>
            <w:tcW w:w="2040" w:type="pct"/>
          </w:tcPr>
          <w:p w14:paraId="5CBB8E8A" w14:textId="2A1E72DE" w:rsidR="00A966B3" w:rsidRPr="0071285F" w:rsidRDefault="00A966B3" w:rsidP="00A966B3">
            <w:pPr>
              <w:pStyle w:val="TableParagraph"/>
              <w:spacing w:before="72"/>
              <w:ind w:left="107" w:right="0"/>
              <w:jc w:val="left"/>
              <w:rPr>
                <w:sz w:val="18"/>
                <w:szCs w:val="18"/>
                <w:lang w:val="es-ES"/>
              </w:rPr>
            </w:pPr>
            <w:r w:rsidRPr="0071285F">
              <w:rPr>
                <w:sz w:val="18"/>
                <w:szCs w:val="18"/>
                <w:lang w:val="es-ES"/>
              </w:rPr>
              <w:t xml:space="preserve">Desarrollo del personal (formación, </w:t>
            </w:r>
            <w:proofErr w:type="gramStart"/>
            <w:r w:rsidRPr="0071285F">
              <w:rPr>
                <w:sz w:val="18"/>
                <w:szCs w:val="18"/>
                <w:lang w:val="es-ES"/>
              </w:rPr>
              <w:t>retiros ,</w:t>
            </w:r>
            <w:proofErr w:type="gramEnd"/>
            <w:r w:rsidRPr="0071285F">
              <w:rPr>
                <w:sz w:val="18"/>
                <w:szCs w:val="18"/>
                <w:lang w:val="es-ES"/>
              </w:rPr>
              <w:t xml:space="preserve"> etc.)</w:t>
            </w:r>
          </w:p>
        </w:tc>
        <w:tc>
          <w:tcPr>
            <w:tcW w:w="763" w:type="pct"/>
            <w:tcBorders>
              <w:top w:val="nil"/>
              <w:left w:val="nil"/>
              <w:bottom w:val="nil"/>
              <w:right w:val="nil"/>
            </w:tcBorders>
            <w:shd w:val="clear" w:color="000000" w:fill="FFFFFF"/>
          </w:tcPr>
          <w:p w14:paraId="225829AA" w14:textId="693E6030" w:rsidR="00A966B3" w:rsidRPr="00A966B3" w:rsidRDefault="00A966B3" w:rsidP="00A966B3">
            <w:pPr>
              <w:pStyle w:val="TableParagraph"/>
              <w:spacing w:before="72"/>
              <w:ind w:right="113"/>
              <w:rPr>
                <w:sz w:val="18"/>
                <w:szCs w:val="18"/>
                <w:lang w:val="es-ES"/>
              </w:rPr>
            </w:pPr>
            <w:r w:rsidRPr="00A966B3">
              <w:rPr>
                <w:sz w:val="18"/>
                <w:szCs w:val="18"/>
              </w:rPr>
              <w:t>21 541</w:t>
            </w:r>
          </w:p>
        </w:tc>
        <w:tc>
          <w:tcPr>
            <w:tcW w:w="521" w:type="pct"/>
            <w:tcBorders>
              <w:top w:val="nil"/>
              <w:left w:val="nil"/>
              <w:bottom w:val="nil"/>
              <w:right w:val="nil"/>
            </w:tcBorders>
            <w:shd w:val="clear" w:color="000000" w:fill="FFFFFF"/>
          </w:tcPr>
          <w:p w14:paraId="2B4316F5" w14:textId="3F4A15DF" w:rsidR="00A966B3" w:rsidRPr="00A966B3" w:rsidRDefault="00A966B3" w:rsidP="00A966B3">
            <w:pPr>
              <w:pStyle w:val="TableParagraph"/>
              <w:spacing w:before="72"/>
              <w:ind w:right="112"/>
              <w:rPr>
                <w:sz w:val="18"/>
                <w:szCs w:val="18"/>
                <w:lang w:val="es-ES"/>
              </w:rPr>
            </w:pPr>
            <w:r w:rsidRPr="00A966B3">
              <w:rPr>
                <w:sz w:val="18"/>
                <w:szCs w:val="18"/>
              </w:rPr>
              <w:t>21 972</w:t>
            </w:r>
          </w:p>
        </w:tc>
        <w:tc>
          <w:tcPr>
            <w:tcW w:w="521" w:type="pct"/>
            <w:tcBorders>
              <w:top w:val="nil"/>
              <w:left w:val="nil"/>
              <w:bottom w:val="nil"/>
              <w:right w:val="nil"/>
            </w:tcBorders>
            <w:shd w:val="clear" w:color="000000" w:fill="FFFFFF"/>
          </w:tcPr>
          <w:p w14:paraId="47D47152" w14:textId="66B9EE20" w:rsidR="00A966B3" w:rsidRPr="00A966B3" w:rsidRDefault="00A966B3" w:rsidP="00A966B3">
            <w:pPr>
              <w:pStyle w:val="TableParagraph"/>
              <w:spacing w:before="72"/>
              <w:ind w:right="111"/>
              <w:rPr>
                <w:sz w:val="18"/>
                <w:szCs w:val="18"/>
                <w:lang w:val="es-ES"/>
              </w:rPr>
            </w:pPr>
            <w:r w:rsidRPr="00A966B3">
              <w:rPr>
                <w:sz w:val="18"/>
                <w:szCs w:val="18"/>
              </w:rPr>
              <w:t>22 412</w:t>
            </w:r>
          </w:p>
        </w:tc>
        <w:tc>
          <w:tcPr>
            <w:tcW w:w="577" w:type="pct"/>
            <w:tcBorders>
              <w:top w:val="nil"/>
              <w:left w:val="nil"/>
              <w:bottom w:val="nil"/>
              <w:right w:val="nil"/>
            </w:tcBorders>
            <w:shd w:val="clear" w:color="000000" w:fill="FFFFFF"/>
          </w:tcPr>
          <w:p w14:paraId="3C0C3918" w14:textId="0EE26875" w:rsidR="00A966B3" w:rsidRPr="00A966B3" w:rsidRDefault="00A966B3" w:rsidP="00A966B3">
            <w:pPr>
              <w:pStyle w:val="TableParagraph"/>
              <w:spacing w:before="72"/>
              <w:ind w:right="107"/>
              <w:rPr>
                <w:sz w:val="18"/>
                <w:szCs w:val="18"/>
                <w:lang w:val="es-ES"/>
              </w:rPr>
            </w:pPr>
            <w:r w:rsidRPr="00A966B3">
              <w:rPr>
                <w:sz w:val="18"/>
                <w:szCs w:val="18"/>
              </w:rPr>
              <w:t>65 925</w:t>
            </w:r>
          </w:p>
        </w:tc>
        <w:tc>
          <w:tcPr>
            <w:tcW w:w="577" w:type="pct"/>
            <w:tcBorders>
              <w:top w:val="nil"/>
              <w:left w:val="nil"/>
              <w:bottom w:val="nil"/>
              <w:right w:val="nil"/>
            </w:tcBorders>
            <w:shd w:val="clear" w:color="auto" w:fill="E7E6E6" w:themeFill="background2"/>
          </w:tcPr>
          <w:p w14:paraId="7B66EC42" w14:textId="1ECDFCF0" w:rsidR="00A966B3" w:rsidRPr="00A966B3" w:rsidRDefault="00A966B3" w:rsidP="00A966B3">
            <w:pPr>
              <w:pStyle w:val="TableParagraph"/>
              <w:spacing w:before="72"/>
              <w:ind w:right="107"/>
              <w:rPr>
                <w:sz w:val="18"/>
                <w:szCs w:val="18"/>
                <w:lang w:val="es-ES"/>
              </w:rPr>
            </w:pPr>
            <w:r w:rsidRPr="00A966B3">
              <w:rPr>
                <w:sz w:val="18"/>
                <w:szCs w:val="18"/>
              </w:rPr>
              <w:t>65.925</w:t>
            </w:r>
          </w:p>
        </w:tc>
      </w:tr>
      <w:tr w:rsidR="00A966B3" w:rsidRPr="0071285F" w14:paraId="45600DCB" w14:textId="47D465B4" w:rsidTr="00A966B3">
        <w:trPr>
          <w:trHeight w:val="355"/>
        </w:trPr>
        <w:tc>
          <w:tcPr>
            <w:tcW w:w="2040" w:type="pct"/>
          </w:tcPr>
          <w:p w14:paraId="158155EF" w14:textId="6D298989" w:rsidR="00A966B3" w:rsidRPr="0071285F" w:rsidRDefault="00A966B3" w:rsidP="00A966B3">
            <w:pPr>
              <w:pStyle w:val="TableParagraph"/>
              <w:spacing w:before="72"/>
              <w:ind w:left="107" w:right="0"/>
              <w:jc w:val="left"/>
              <w:rPr>
                <w:sz w:val="18"/>
                <w:szCs w:val="18"/>
                <w:lang w:val="es-ES"/>
              </w:rPr>
            </w:pPr>
            <w:r w:rsidRPr="0071285F">
              <w:rPr>
                <w:sz w:val="18"/>
                <w:szCs w:val="18"/>
                <w:lang w:val="es-ES"/>
              </w:rPr>
              <w:t>Servicios de tecnología de la información (incluido VNU)</w:t>
            </w:r>
          </w:p>
        </w:tc>
        <w:tc>
          <w:tcPr>
            <w:tcW w:w="763" w:type="pct"/>
            <w:tcBorders>
              <w:top w:val="nil"/>
              <w:left w:val="nil"/>
              <w:bottom w:val="nil"/>
              <w:right w:val="nil"/>
            </w:tcBorders>
            <w:shd w:val="clear" w:color="000000" w:fill="FFFFFF"/>
          </w:tcPr>
          <w:p w14:paraId="1DCA5DA9" w14:textId="7FF01A39" w:rsidR="00A966B3" w:rsidRPr="00A966B3" w:rsidRDefault="00A966B3" w:rsidP="00A966B3">
            <w:pPr>
              <w:pStyle w:val="TableParagraph"/>
              <w:spacing w:before="72"/>
              <w:ind w:right="113"/>
              <w:rPr>
                <w:sz w:val="18"/>
                <w:szCs w:val="18"/>
                <w:lang w:val="es-ES"/>
              </w:rPr>
            </w:pPr>
            <w:r w:rsidRPr="00A966B3">
              <w:rPr>
                <w:sz w:val="18"/>
                <w:szCs w:val="18"/>
              </w:rPr>
              <w:t>80 408</w:t>
            </w:r>
          </w:p>
        </w:tc>
        <w:tc>
          <w:tcPr>
            <w:tcW w:w="521" w:type="pct"/>
            <w:tcBorders>
              <w:top w:val="nil"/>
              <w:left w:val="nil"/>
              <w:bottom w:val="nil"/>
              <w:right w:val="nil"/>
            </w:tcBorders>
            <w:shd w:val="clear" w:color="000000" w:fill="FFFFFF"/>
          </w:tcPr>
          <w:p w14:paraId="7777D9D5" w14:textId="3FF07715" w:rsidR="00A966B3" w:rsidRPr="00A966B3" w:rsidRDefault="00A966B3" w:rsidP="00A966B3">
            <w:pPr>
              <w:pStyle w:val="TableParagraph"/>
              <w:spacing w:before="72"/>
              <w:ind w:right="112"/>
              <w:rPr>
                <w:sz w:val="18"/>
                <w:szCs w:val="18"/>
                <w:lang w:val="es-ES"/>
              </w:rPr>
            </w:pPr>
            <w:r w:rsidRPr="00A966B3">
              <w:rPr>
                <w:sz w:val="18"/>
                <w:szCs w:val="18"/>
              </w:rPr>
              <w:t>82 016</w:t>
            </w:r>
          </w:p>
        </w:tc>
        <w:tc>
          <w:tcPr>
            <w:tcW w:w="521" w:type="pct"/>
            <w:tcBorders>
              <w:top w:val="nil"/>
              <w:left w:val="nil"/>
              <w:bottom w:val="nil"/>
              <w:right w:val="nil"/>
            </w:tcBorders>
            <w:shd w:val="clear" w:color="000000" w:fill="FFFFFF"/>
          </w:tcPr>
          <w:p w14:paraId="4BECBE7C" w14:textId="5182A105" w:rsidR="00A966B3" w:rsidRPr="00A966B3" w:rsidRDefault="00A966B3" w:rsidP="00A966B3">
            <w:pPr>
              <w:pStyle w:val="TableParagraph"/>
              <w:spacing w:before="72"/>
              <w:ind w:right="111"/>
              <w:rPr>
                <w:sz w:val="18"/>
                <w:szCs w:val="18"/>
                <w:lang w:val="es-ES"/>
              </w:rPr>
            </w:pPr>
            <w:r w:rsidRPr="00A966B3">
              <w:rPr>
                <w:sz w:val="18"/>
                <w:szCs w:val="18"/>
              </w:rPr>
              <w:t>83 656</w:t>
            </w:r>
          </w:p>
        </w:tc>
        <w:tc>
          <w:tcPr>
            <w:tcW w:w="577" w:type="pct"/>
            <w:tcBorders>
              <w:top w:val="nil"/>
              <w:left w:val="nil"/>
              <w:bottom w:val="nil"/>
              <w:right w:val="nil"/>
            </w:tcBorders>
            <w:shd w:val="clear" w:color="000000" w:fill="FFFFFF"/>
          </w:tcPr>
          <w:p w14:paraId="5454697F" w14:textId="035F5B07" w:rsidR="00A966B3" w:rsidRPr="00A966B3" w:rsidRDefault="00A966B3" w:rsidP="00A966B3">
            <w:pPr>
              <w:pStyle w:val="TableParagraph"/>
              <w:spacing w:before="72"/>
              <w:ind w:right="107"/>
              <w:rPr>
                <w:sz w:val="18"/>
                <w:szCs w:val="18"/>
                <w:lang w:val="es-ES"/>
              </w:rPr>
            </w:pPr>
            <w:r w:rsidRPr="00A966B3">
              <w:rPr>
                <w:sz w:val="18"/>
                <w:szCs w:val="18"/>
              </w:rPr>
              <w:t>246 079</w:t>
            </w:r>
          </w:p>
        </w:tc>
        <w:tc>
          <w:tcPr>
            <w:tcW w:w="577" w:type="pct"/>
            <w:tcBorders>
              <w:top w:val="nil"/>
              <w:left w:val="nil"/>
              <w:bottom w:val="nil"/>
              <w:right w:val="nil"/>
            </w:tcBorders>
            <w:shd w:val="clear" w:color="auto" w:fill="E7E6E6" w:themeFill="background2"/>
          </w:tcPr>
          <w:p w14:paraId="3A4E911E" w14:textId="7C33BF5B" w:rsidR="00A966B3" w:rsidRPr="00A966B3" w:rsidRDefault="00A966B3" w:rsidP="00A966B3">
            <w:pPr>
              <w:pStyle w:val="TableParagraph"/>
              <w:spacing w:before="72"/>
              <w:ind w:right="107"/>
              <w:rPr>
                <w:sz w:val="18"/>
                <w:szCs w:val="18"/>
                <w:lang w:val="es-ES"/>
              </w:rPr>
            </w:pPr>
            <w:r w:rsidRPr="00A966B3">
              <w:rPr>
                <w:sz w:val="18"/>
                <w:szCs w:val="18"/>
              </w:rPr>
              <w:t>246.079</w:t>
            </w:r>
          </w:p>
        </w:tc>
      </w:tr>
      <w:tr w:rsidR="00A966B3" w:rsidRPr="0071285F" w14:paraId="7E678E9A" w14:textId="48EACBB4" w:rsidTr="00A966B3">
        <w:trPr>
          <w:trHeight w:val="356"/>
        </w:trPr>
        <w:tc>
          <w:tcPr>
            <w:tcW w:w="2040" w:type="pct"/>
          </w:tcPr>
          <w:p w14:paraId="10FE0ABA" w14:textId="7EDFD1F3" w:rsidR="00A966B3" w:rsidRPr="0071285F" w:rsidRDefault="00A966B3" w:rsidP="00A966B3">
            <w:pPr>
              <w:pStyle w:val="TableParagraph"/>
              <w:spacing w:before="72"/>
              <w:ind w:left="107" w:right="0"/>
              <w:jc w:val="left"/>
              <w:rPr>
                <w:sz w:val="18"/>
                <w:szCs w:val="18"/>
                <w:lang w:val="es-ES"/>
              </w:rPr>
            </w:pPr>
            <w:r w:rsidRPr="0071285F">
              <w:rPr>
                <w:sz w:val="18"/>
                <w:szCs w:val="18"/>
                <w:lang w:val="es-ES"/>
              </w:rPr>
              <w:t>Servicios de automatización de oficinas (arrendamiento de impresoras, alojamiento)</w:t>
            </w:r>
          </w:p>
        </w:tc>
        <w:tc>
          <w:tcPr>
            <w:tcW w:w="763" w:type="pct"/>
            <w:tcBorders>
              <w:top w:val="nil"/>
              <w:left w:val="nil"/>
              <w:bottom w:val="nil"/>
              <w:right w:val="nil"/>
            </w:tcBorders>
            <w:shd w:val="clear" w:color="000000" w:fill="FFFFFF"/>
          </w:tcPr>
          <w:p w14:paraId="7CEE3D36" w14:textId="209755BA" w:rsidR="00A966B3" w:rsidRPr="00A966B3" w:rsidRDefault="00A966B3" w:rsidP="00A966B3">
            <w:pPr>
              <w:pStyle w:val="TableParagraph"/>
              <w:spacing w:before="72"/>
              <w:ind w:right="113"/>
              <w:rPr>
                <w:sz w:val="18"/>
                <w:szCs w:val="18"/>
                <w:lang w:val="es-ES"/>
              </w:rPr>
            </w:pPr>
            <w:r w:rsidRPr="00A966B3">
              <w:rPr>
                <w:sz w:val="18"/>
                <w:szCs w:val="18"/>
              </w:rPr>
              <w:t>11 487</w:t>
            </w:r>
          </w:p>
        </w:tc>
        <w:tc>
          <w:tcPr>
            <w:tcW w:w="521" w:type="pct"/>
            <w:tcBorders>
              <w:top w:val="nil"/>
              <w:left w:val="nil"/>
              <w:bottom w:val="nil"/>
              <w:right w:val="nil"/>
            </w:tcBorders>
            <w:shd w:val="clear" w:color="000000" w:fill="FFFFFF"/>
          </w:tcPr>
          <w:p w14:paraId="5AAF30EF" w14:textId="3F01EA8D" w:rsidR="00A966B3" w:rsidRPr="00A966B3" w:rsidRDefault="00A966B3" w:rsidP="00A966B3">
            <w:pPr>
              <w:pStyle w:val="TableParagraph"/>
              <w:spacing w:before="72"/>
              <w:ind w:right="112"/>
              <w:rPr>
                <w:sz w:val="18"/>
                <w:szCs w:val="18"/>
                <w:lang w:val="es-ES"/>
              </w:rPr>
            </w:pPr>
            <w:r w:rsidRPr="00A966B3">
              <w:rPr>
                <w:sz w:val="18"/>
                <w:szCs w:val="18"/>
              </w:rPr>
              <w:t>11 717</w:t>
            </w:r>
          </w:p>
        </w:tc>
        <w:tc>
          <w:tcPr>
            <w:tcW w:w="521" w:type="pct"/>
            <w:tcBorders>
              <w:top w:val="nil"/>
              <w:left w:val="nil"/>
              <w:bottom w:val="nil"/>
              <w:right w:val="nil"/>
            </w:tcBorders>
            <w:shd w:val="clear" w:color="000000" w:fill="FFFFFF"/>
          </w:tcPr>
          <w:p w14:paraId="0DF52575" w14:textId="795F46D1" w:rsidR="00A966B3" w:rsidRPr="00A966B3" w:rsidRDefault="00A966B3" w:rsidP="00A966B3">
            <w:pPr>
              <w:pStyle w:val="TableParagraph"/>
              <w:spacing w:before="72"/>
              <w:ind w:right="111"/>
              <w:rPr>
                <w:sz w:val="18"/>
                <w:szCs w:val="18"/>
                <w:lang w:val="es-ES"/>
              </w:rPr>
            </w:pPr>
            <w:r w:rsidRPr="00A966B3">
              <w:rPr>
                <w:sz w:val="18"/>
                <w:szCs w:val="18"/>
              </w:rPr>
              <w:t>11 951</w:t>
            </w:r>
          </w:p>
        </w:tc>
        <w:tc>
          <w:tcPr>
            <w:tcW w:w="577" w:type="pct"/>
            <w:tcBorders>
              <w:top w:val="nil"/>
              <w:left w:val="nil"/>
              <w:bottom w:val="nil"/>
              <w:right w:val="nil"/>
            </w:tcBorders>
            <w:shd w:val="clear" w:color="000000" w:fill="FFFFFF"/>
          </w:tcPr>
          <w:p w14:paraId="10AAAACF" w14:textId="6C4652FA" w:rsidR="00A966B3" w:rsidRPr="00A966B3" w:rsidRDefault="00A966B3" w:rsidP="00A966B3">
            <w:pPr>
              <w:pStyle w:val="TableParagraph"/>
              <w:spacing w:before="72"/>
              <w:ind w:right="107"/>
              <w:rPr>
                <w:sz w:val="18"/>
                <w:szCs w:val="18"/>
                <w:lang w:val="es-ES"/>
              </w:rPr>
            </w:pPr>
            <w:r w:rsidRPr="00A966B3">
              <w:rPr>
                <w:sz w:val="18"/>
                <w:szCs w:val="18"/>
              </w:rPr>
              <w:t>35 156</w:t>
            </w:r>
          </w:p>
        </w:tc>
        <w:tc>
          <w:tcPr>
            <w:tcW w:w="577" w:type="pct"/>
            <w:tcBorders>
              <w:top w:val="nil"/>
              <w:left w:val="nil"/>
              <w:bottom w:val="nil"/>
              <w:right w:val="nil"/>
            </w:tcBorders>
            <w:shd w:val="clear" w:color="auto" w:fill="E7E6E6" w:themeFill="background2"/>
          </w:tcPr>
          <w:p w14:paraId="72959347" w14:textId="60EA1FAE" w:rsidR="00A966B3" w:rsidRPr="00A966B3" w:rsidRDefault="00A966B3" w:rsidP="00A966B3">
            <w:pPr>
              <w:pStyle w:val="TableParagraph"/>
              <w:spacing w:before="72"/>
              <w:ind w:right="107"/>
              <w:rPr>
                <w:sz w:val="18"/>
                <w:szCs w:val="18"/>
                <w:lang w:val="es-ES"/>
              </w:rPr>
            </w:pPr>
            <w:r w:rsidRPr="00A966B3">
              <w:rPr>
                <w:sz w:val="18"/>
                <w:szCs w:val="18"/>
              </w:rPr>
              <w:t>35.156</w:t>
            </w:r>
          </w:p>
        </w:tc>
      </w:tr>
      <w:tr w:rsidR="00A966B3" w:rsidRPr="0071285F" w14:paraId="6F981001" w14:textId="662491AA" w:rsidTr="00A966B3">
        <w:trPr>
          <w:trHeight w:val="356"/>
        </w:trPr>
        <w:tc>
          <w:tcPr>
            <w:tcW w:w="2040" w:type="pct"/>
          </w:tcPr>
          <w:p w14:paraId="65D6AE1E" w14:textId="28ED34F5" w:rsidR="00A966B3" w:rsidRPr="0071285F" w:rsidRDefault="00A966B3" w:rsidP="00A966B3">
            <w:pPr>
              <w:pStyle w:val="TableParagraph"/>
              <w:spacing w:before="73"/>
              <w:ind w:left="107" w:right="0"/>
              <w:jc w:val="left"/>
              <w:rPr>
                <w:sz w:val="18"/>
                <w:szCs w:val="18"/>
                <w:lang w:val="es-ES"/>
              </w:rPr>
            </w:pPr>
            <w:r w:rsidRPr="0071285F">
              <w:rPr>
                <w:sz w:val="18"/>
                <w:szCs w:val="18"/>
                <w:lang w:val="es-ES"/>
              </w:rPr>
              <w:t>Servicios de comunicación y mensajería</w:t>
            </w:r>
          </w:p>
        </w:tc>
        <w:tc>
          <w:tcPr>
            <w:tcW w:w="763" w:type="pct"/>
            <w:tcBorders>
              <w:top w:val="nil"/>
              <w:left w:val="nil"/>
              <w:bottom w:val="nil"/>
              <w:right w:val="nil"/>
            </w:tcBorders>
            <w:shd w:val="clear" w:color="000000" w:fill="FFFFFF"/>
          </w:tcPr>
          <w:p w14:paraId="77E29E9F" w14:textId="50DCB6FB" w:rsidR="00A966B3" w:rsidRPr="00A966B3" w:rsidRDefault="00A966B3" w:rsidP="00A966B3">
            <w:pPr>
              <w:pStyle w:val="TableParagraph"/>
              <w:spacing w:before="73"/>
              <w:ind w:right="113"/>
              <w:rPr>
                <w:sz w:val="18"/>
                <w:szCs w:val="18"/>
                <w:lang w:val="es-ES"/>
              </w:rPr>
            </w:pPr>
            <w:r w:rsidRPr="00A966B3">
              <w:rPr>
                <w:sz w:val="18"/>
                <w:szCs w:val="18"/>
              </w:rPr>
              <w:t>10 612</w:t>
            </w:r>
          </w:p>
        </w:tc>
        <w:tc>
          <w:tcPr>
            <w:tcW w:w="521" w:type="pct"/>
            <w:tcBorders>
              <w:top w:val="nil"/>
              <w:left w:val="nil"/>
              <w:bottom w:val="nil"/>
              <w:right w:val="nil"/>
            </w:tcBorders>
            <w:shd w:val="clear" w:color="000000" w:fill="FFFFFF"/>
          </w:tcPr>
          <w:p w14:paraId="4BEC1EEA" w14:textId="347F0FCD" w:rsidR="00A966B3" w:rsidRPr="00A966B3" w:rsidRDefault="00A966B3" w:rsidP="00A966B3">
            <w:pPr>
              <w:pStyle w:val="TableParagraph"/>
              <w:spacing w:before="73"/>
              <w:ind w:right="112"/>
              <w:rPr>
                <w:sz w:val="18"/>
                <w:szCs w:val="18"/>
                <w:lang w:val="es-ES"/>
              </w:rPr>
            </w:pPr>
            <w:r w:rsidRPr="00A966B3">
              <w:rPr>
                <w:sz w:val="18"/>
                <w:szCs w:val="18"/>
              </w:rPr>
              <w:t>10 824</w:t>
            </w:r>
          </w:p>
        </w:tc>
        <w:tc>
          <w:tcPr>
            <w:tcW w:w="521" w:type="pct"/>
            <w:tcBorders>
              <w:top w:val="nil"/>
              <w:left w:val="nil"/>
              <w:bottom w:val="nil"/>
              <w:right w:val="nil"/>
            </w:tcBorders>
            <w:shd w:val="clear" w:color="000000" w:fill="FFFFFF"/>
          </w:tcPr>
          <w:p w14:paraId="3C6AD93D" w14:textId="2560C2EA" w:rsidR="00A966B3" w:rsidRPr="00A966B3" w:rsidRDefault="00A966B3" w:rsidP="00A966B3">
            <w:pPr>
              <w:pStyle w:val="TableParagraph"/>
              <w:spacing w:before="73"/>
              <w:ind w:right="111"/>
              <w:rPr>
                <w:sz w:val="18"/>
                <w:szCs w:val="18"/>
                <w:lang w:val="es-ES"/>
              </w:rPr>
            </w:pPr>
            <w:r w:rsidRPr="00A966B3">
              <w:rPr>
                <w:sz w:val="18"/>
                <w:szCs w:val="18"/>
              </w:rPr>
              <w:t>11 041</w:t>
            </w:r>
          </w:p>
        </w:tc>
        <w:tc>
          <w:tcPr>
            <w:tcW w:w="577" w:type="pct"/>
            <w:tcBorders>
              <w:top w:val="nil"/>
              <w:left w:val="nil"/>
              <w:bottom w:val="nil"/>
              <w:right w:val="nil"/>
            </w:tcBorders>
            <w:shd w:val="clear" w:color="000000" w:fill="FFFFFF"/>
          </w:tcPr>
          <w:p w14:paraId="6A1CD804" w14:textId="19F49F03" w:rsidR="00A966B3" w:rsidRPr="00A966B3" w:rsidRDefault="00A966B3" w:rsidP="00A966B3">
            <w:pPr>
              <w:pStyle w:val="TableParagraph"/>
              <w:spacing w:before="73"/>
              <w:ind w:right="107"/>
              <w:rPr>
                <w:sz w:val="18"/>
                <w:szCs w:val="18"/>
                <w:lang w:val="es-ES"/>
              </w:rPr>
            </w:pPr>
            <w:r w:rsidRPr="00A966B3">
              <w:rPr>
                <w:sz w:val="18"/>
                <w:szCs w:val="18"/>
              </w:rPr>
              <w:t>32 477</w:t>
            </w:r>
          </w:p>
        </w:tc>
        <w:tc>
          <w:tcPr>
            <w:tcW w:w="577" w:type="pct"/>
            <w:tcBorders>
              <w:top w:val="nil"/>
              <w:left w:val="nil"/>
              <w:bottom w:val="nil"/>
              <w:right w:val="nil"/>
            </w:tcBorders>
            <w:shd w:val="clear" w:color="auto" w:fill="E7E6E6" w:themeFill="background2"/>
          </w:tcPr>
          <w:p w14:paraId="23F514E8" w14:textId="588500A4" w:rsidR="00A966B3" w:rsidRPr="00A966B3" w:rsidRDefault="00A966B3" w:rsidP="00A966B3">
            <w:pPr>
              <w:pStyle w:val="TableParagraph"/>
              <w:spacing w:before="73"/>
              <w:ind w:right="107"/>
              <w:rPr>
                <w:sz w:val="18"/>
                <w:szCs w:val="18"/>
                <w:lang w:val="es-ES"/>
              </w:rPr>
            </w:pPr>
            <w:r w:rsidRPr="00A966B3">
              <w:rPr>
                <w:sz w:val="18"/>
                <w:szCs w:val="18"/>
              </w:rPr>
              <w:t>32.477</w:t>
            </w:r>
          </w:p>
        </w:tc>
      </w:tr>
      <w:tr w:rsidR="00A966B3" w:rsidRPr="0071285F" w14:paraId="18879E21" w14:textId="58C2A9F8" w:rsidTr="00A966B3">
        <w:trPr>
          <w:trHeight w:val="356"/>
        </w:trPr>
        <w:tc>
          <w:tcPr>
            <w:tcW w:w="2040" w:type="pct"/>
          </w:tcPr>
          <w:p w14:paraId="37AAEE8D" w14:textId="02AC0DEE" w:rsidR="00A966B3" w:rsidRPr="0071285F" w:rsidRDefault="00A966B3" w:rsidP="00A966B3">
            <w:pPr>
              <w:pStyle w:val="TableParagraph"/>
              <w:spacing w:before="73"/>
              <w:ind w:left="107" w:right="0"/>
              <w:jc w:val="left"/>
              <w:rPr>
                <w:sz w:val="18"/>
                <w:szCs w:val="18"/>
                <w:lang w:val="es-ES"/>
              </w:rPr>
            </w:pPr>
            <w:r w:rsidRPr="0071285F">
              <w:rPr>
                <w:sz w:val="18"/>
                <w:szCs w:val="18"/>
                <w:lang w:val="es-ES"/>
              </w:rPr>
              <w:t>Conceptos diversos</w:t>
            </w:r>
          </w:p>
        </w:tc>
        <w:tc>
          <w:tcPr>
            <w:tcW w:w="763" w:type="pct"/>
            <w:tcBorders>
              <w:top w:val="nil"/>
              <w:left w:val="nil"/>
              <w:bottom w:val="nil"/>
              <w:right w:val="nil"/>
            </w:tcBorders>
            <w:shd w:val="clear" w:color="000000" w:fill="FFFFFF"/>
          </w:tcPr>
          <w:p w14:paraId="338E5830" w14:textId="3B86630C" w:rsidR="00A966B3" w:rsidRPr="00A966B3" w:rsidRDefault="00A966B3" w:rsidP="00A966B3">
            <w:pPr>
              <w:pStyle w:val="TableParagraph"/>
              <w:spacing w:before="73"/>
              <w:ind w:right="113"/>
              <w:rPr>
                <w:sz w:val="18"/>
                <w:szCs w:val="18"/>
                <w:lang w:val="es-ES"/>
              </w:rPr>
            </w:pPr>
            <w:r w:rsidRPr="00A966B3">
              <w:rPr>
                <w:sz w:val="18"/>
                <w:szCs w:val="18"/>
              </w:rPr>
              <w:t>4 294</w:t>
            </w:r>
          </w:p>
        </w:tc>
        <w:tc>
          <w:tcPr>
            <w:tcW w:w="521" w:type="pct"/>
            <w:tcBorders>
              <w:top w:val="nil"/>
              <w:left w:val="nil"/>
              <w:bottom w:val="nil"/>
              <w:right w:val="nil"/>
            </w:tcBorders>
            <w:shd w:val="clear" w:color="000000" w:fill="FFFFFF"/>
          </w:tcPr>
          <w:p w14:paraId="76D9EF6B" w14:textId="6AF37E30" w:rsidR="00A966B3" w:rsidRPr="00A966B3" w:rsidRDefault="00A966B3" w:rsidP="00A966B3">
            <w:pPr>
              <w:pStyle w:val="TableParagraph"/>
              <w:spacing w:before="73"/>
              <w:ind w:right="112"/>
              <w:rPr>
                <w:sz w:val="18"/>
                <w:szCs w:val="18"/>
                <w:lang w:val="es-ES"/>
              </w:rPr>
            </w:pPr>
            <w:r w:rsidRPr="00A966B3">
              <w:rPr>
                <w:sz w:val="18"/>
                <w:szCs w:val="18"/>
              </w:rPr>
              <w:t>4 380</w:t>
            </w:r>
          </w:p>
        </w:tc>
        <w:tc>
          <w:tcPr>
            <w:tcW w:w="521" w:type="pct"/>
            <w:tcBorders>
              <w:top w:val="nil"/>
              <w:left w:val="nil"/>
              <w:bottom w:val="nil"/>
              <w:right w:val="nil"/>
            </w:tcBorders>
            <w:shd w:val="clear" w:color="000000" w:fill="FFFFFF"/>
          </w:tcPr>
          <w:p w14:paraId="21C2CEBD" w14:textId="2FF52054" w:rsidR="00A966B3" w:rsidRPr="00A966B3" w:rsidRDefault="00A966B3" w:rsidP="00A966B3">
            <w:pPr>
              <w:pStyle w:val="TableParagraph"/>
              <w:spacing w:before="73"/>
              <w:ind w:right="111"/>
              <w:rPr>
                <w:sz w:val="18"/>
                <w:szCs w:val="18"/>
                <w:lang w:val="es-ES"/>
              </w:rPr>
            </w:pPr>
            <w:r w:rsidRPr="00A966B3">
              <w:rPr>
                <w:sz w:val="18"/>
                <w:szCs w:val="18"/>
              </w:rPr>
              <w:t>4 468</w:t>
            </w:r>
          </w:p>
        </w:tc>
        <w:tc>
          <w:tcPr>
            <w:tcW w:w="577" w:type="pct"/>
            <w:tcBorders>
              <w:top w:val="nil"/>
              <w:left w:val="nil"/>
              <w:bottom w:val="nil"/>
              <w:right w:val="nil"/>
            </w:tcBorders>
            <w:shd w:val="clear" w:color="000000" w:fill="FFFFFF"/>
          </w:tcPr>
          <w:p w14:paraId="4981EDAB" w14:textId="35489BB2" w:rsidR="00A966B3" w:rsidRPr="00A966B3" w:rsidRDefault="00A966B3" w:rsidP="00A966B3">
            <w:pPr>
              <w:pStyle w:val="TableParagraph"/>
              <w:spacing w:before="73"/>
              <w:ind w:right="107"/>
              <w:rPr>
                <w:sz w:val="18"/>
                <w:szCs w:val="18"/>
                <w:lang w:val="es-ES"/>
              </w:rPr>
            </w:pPr>
            <w:r w:rsidRPr="00A966B3">
              <w:rPr>
                <w:sz w:val="18"/>
                <w:szCs w:val="18"/>
              </w:rPr>
              <w:t>13 142</w:t>
            </w:r>
          </w:p>
        </w:tc>
        <w:tc>
          <w:tcPr>
            <w:tcW w:w="577" w:type="pct"/>
            <w:tcBorders>
              <w:top w:val="nil"/>
              <w:left w:val="nil"/>
              <w:bottom w:val="nil"/>
              <w:right w:val="nil"/>
            </w:tcBorders>
            <w:shd w:val="clear" w:color="auto" w:fill="E7E6E6" w:themeFill="background2"/>
          </w:tcPr>
          <w:p w14:paraId="3EFF85DB" w14:textId="3D89C7CB" w:rsidR="00A966B3" w:rsidRPr="00A966B3" w:rsidRDefault="00A966B3" w:rsidP="00A966B3">
            <w:pPr>
              <w:pStyle w:val="TableParagraph"/>
              <w:spacing w:before="73"/>
              <w:ind w:right="107"/>
              <w:rPr>
                <w:sz w:val="18"/>
                <w:szCs w:val="18"/>
                <w:lang w:val="es-ES"/>
              </w:rPr>
            </w:pPr>
            <w:r w:rsidRPr="00A966B3">
              <w:rPr>
                <w:sz w:val="18"/>
                <w:szCs w:val="18"/>
              </w:rPr>
              <w:t>13.142</w:t>
            </w:r>
          </w:p>
        </w:tc>
      </w:tr>
      <w:tr w:rsidR="00A966B3" w:rsidRPr="0071285F" w14:paraId="3D5A195C" w14:textId="4532EE9C" w:rsidTr="00A966B3">
        <w:trPr>
          <w:trHeight w:val="354"/>
        </w:trPr>
        <w:tc>
          <w:tcPr>
            <w:tcW w:w="2040" w:type="pct"/>
            <w:tcBorders>
              <w:bottom w:val="single" w:sz="4" w:space="0" w:color="000000"/>
            </w:tcBorders>
          </w:tcPr>
          <w:p w14:paraId="25CA05C5" w14:textId="1DF17591" w:rsidR="00A966B3" w:rsidRPr="0071285F" w:rsidRDefault="00A966B3" w:rsidP="00A966B3">
            <w:pPr>
              <w:pStyle w:val="TableParagraph"/>
              <w:spacing w:before="72"/>
              <w:ind w:left="107" w:right="0"/>
              <w:jc w:val="left"/>
              <w:rPr>
                <w:sz w:val="18"/>
                <w:szCs w:val="18"/>
                <w:lang w:val="es-ES"/>
              </w:rPr>
            </w:pPr>
            <w:r w:rsidRPr="0071285F">
              <w:rPr>
                <w:sz w:val="18"/>
                <w:szCs w:val="18"/>
                <w:lang w:val="es-ES"/>
              </w:rPr>
              <w:t>Umoja</w:t>
            </w:r>
          </w:p>
        </w:tc>
        <w:tc>
          <w:tcPr>
            <w:tcW w:w="763" w:type="pct"/>
            <w:tcBorders>
              <w:top w:val="nil"/>
              <w:left w:val="nil"/>
              <w:bottom w:val="nil"/>
              <w:right w:val="nil"/>
            </w:tcBorders>
            <w:shd w:val="clear" w:color="000000" w:fill="FFFFFF"/>
          </w:tcPr>
          <w:p w14:paraId="524C2FBB" w14:textId="6596BA2A" w:rsidR="00A966B3" w:rsidRPr="00A966B3" w:rsidRDefault="00A966B3" w:rsidP="00A966B3">
            <w:pPr>
              <w:pStyle w:val="TableParagraph"/>
              <w:spacing w:before="72"/>
              <w:ind w:right="113"/>
              <w:rPr>
                <w:sz w:val="18"/>
                <w:szCs w:val="18"/>
                <w:lang w:val="es-ES"/>
              </w:rPr>
            </w:pPr>
            <w:r w:rsidRPr="00A966B3">
              <w:rPr>
                <w:sz w:val="18"/>
                <w:szCs w:val="18"/>
              </w:rPr>
              <w:t>53 060</w:t>
            </w:r>
          </w:p>
        </w:tc>
        <w:tc>
          <w:tcPr>
            <w:tcW w:w="521" w:type="pct"/>
            <w:tcBorders>
              <w:top w:val="nil"/>
              <w:left w:val="nil"/>
              <w:bottom w:val="nil"/>
              <w:right w:val="nil"/>
            </w:tcBorders>
            <w:shd w:val="clear" w:color="000000" w:fill="FFFFFF"/>
          </w:tcPr>
          <w:p w14:paraId="4FCFF89E" w14:textId="1E688F7E" w:rsidR="00A966B3" w:rsidRPr="00A966B3" w:rsidRDefault="00A966B3" w:rsidP="00A966B3">
            <w:pPr>
              <w:pStyle w:val="TableParagraph"/>
              <w:spacing w:before="72"/>
              <w:ind w:right="112"/>
              <w:rPr>
                <w:sz w:val="18"/>
                <w:szCs w:val="18"/>
                <w:lang w:val="es-ES"/>
              </w:rPr>
            </w:pPr>
            <w:r w:rsidRPr="00A966B3">
              <w:rPr>
                <w:sz w:val="18"/>
                <w:szCs w:val="18"/>
              </w:rPr>
              <w:t>54 122</w:t>
            </w:r>
          </w:p>
        </w:tc>
        <w:tc>
          <w:tcPr>
            <w:tcW w:w="521" w:type="pct"/>
            <w:tcBorders>
              <w:top w:val="nil"/>
              <w:left w:val="nil"/>
              <w:bottom w:val="nil"/>
              <w:right w:val="nil"/>
            </w:tcBorders>
            <w:shd w:val="clear" w:color="000000" w:fill="FFFFFF"/>
          </w:tcPr>
          <w:p w14:paraId="78819D83" w14:textId="67F15593" w:rsidR="00A966B3" w:rsidRPr="00A966B3" w:rsidRDefault="00A966B3" w:rsidP="00A966B3">
            <w:pPr>
              <w:pStyle w:val="TableParagraph"/>
              <w:spacing w:before="72"/>
              <w:ind w:right="111"/>
              <w:rPr>
                <w:sz w:val="18"/>
                <w:szCs w:val="18"/>
                <w:lang w:val="es-ES"/>
              </w:rPr>
            </w:pPr>
            <w:r w:rsidRPr="00A966B3">
              <w:rPr>
                <w:sz w:val="18"/>
                <w:szCs w:val="18"/>
              </w:rPr>
              <w:t>55 204</w:t>
            </w:r>
          </w:p>
        </w:tc>
        <w:tc>
          <w:tcPr>
            <w:tcW w:w="577" w:type="pct"/>
            <w:tcBorders>
              <w:top w:val="nil"/>
              <w:left w:val="nil"/>
              <w:bottom w:val="nil"/>
              <w:right w:val="nil"/>
            </w:tcBorders>
            <w:shd w:val="clear" w:color="000000" w:fill="FFFFFF"/>
          </w:tcPr>
          <w:p w14:paraId="1F849BCF" w14:textId="5C4F9D8D" w:rsidR="00A966B3" w:rsidRPr="00A966B3" w:rsidRDefault="00A966B3" w:rsidP="00A966B3">
            <w:pPr>
              <w:pStyle w:val="TableParagraph"/>
              <w:spacing w:before="72"/>
              <w:ind w:right="107"/>
              <w:rPr>
                <w:sz w:val="18"/>
                <w:szCs w:val="18"/>
                <w:lang w:val="es-ES"/>
              </w:rPr>
            </w:pPr>
            <w:r w:rsidRPr="00A966B3">
              <w:rPr>
                <w:sz w:val="18"/>
                <w:szCs w:val="18"/>
              </w:rPr>
              <w:t>162 386</w:t>
            </w:r>
          </w:p>
        </w:tc>
        <w:tc>
          <w:tcPr>
            <w:tcW w:w="577" w:type="pct"/>
            <w:tcBorders>
              <w:top w:val="nil"/>
              <w:left w:val="nil"/>
              <w:bottom w:val="nil"/>
              <w:right w:val="nil"/>
            </w:tcBorders>
            <w:shd w:val="clear" w:color="auto" w:fill="E7E6E6" w:themeFill="background2"/>
          </w:tcPr>
          <w:p w14:paraId="4DF8BF1F" w14:textId="755C01A9" w:rsidR="00A966B3" w:rsidRPr="00A966B3" w:rsidRDefault="00A966B3" w:rsidP="00A966B3">
            <w:pPr>
              <w:pStyle w:val="TableParagraph"/>
              <w:spacing w:before="72"/>
              <w:ind w:right="107"/>
              <w:rPr>
                <w:sz w:val="18"/>
                <w:szCs w:val="18"/>
                <w:lang w:val="es-ES"/>
              </w:rPr>
            </w:pPr>
            <w:r w:rsidRPr="00A966B3">
              <w:rPr>
                <w:sz w:val="18"/>
                <w:szCs w:val="18"/>
              </w:rPr>
              <w:t>162.386</w:t>
            </w:r>
          </w:p>
        </w:tc>
      </w:tr>
      <w:tr w:rsidR="00A966B3" w:rsidRPr="0071285F" w14:paraId="1FDC7C98" w14:textId="49091DB3" w:rsidTr="00A966B3">
        <w:trPr>
          <w:trHeight w:val="355"/>
        </w:trPr>
        <w:tc>
          <w:tcPr>
            <w:tcW w:w="2040" w:type="pct"/>
            <w:tcBorders>
              <w:top w:val="single" w:sz="4" w:space="0" w:color="000000"/>
              <w:bottom w:val="single" w:sz="4" w:space="0" w:color="000000"/>
            </w:tcBorders>
          </w:tcPr>
          <w:p w14:paraId="448BAB00" w14:textId="21A8119F" w:rsidR="00A966B3" w:rsidRPr="0071285F" w:rsidRDefault="00A966B3" w:rsidP="00A966B3">
            <w:pPr>
              <w:pStyle w:val="TableParagraph"/>
              <w:spacing w:before="73"/>
              <w:ind w:left="107" w:right="0"/>
              <w:jc w:val="left"/>
              <w:rPr>
                <w:b/>
                <w:bCs/>
                <w:sz w:val="18"/>
                <w:szCs w:val="18"/>
                <w:lang w:val="es-ES"/>
              </w:rPr>
            </w:pPr>
            <w:r w:rsidRPr="0071285F">
              <w:rPr>
                <w:b/>
                <w:bCs/>
                <w:sz w:val="18"/>
                <w:szCs w:val="18"/>
                <w:lang w:val="es-ES"/>
              </w:rPr>
              <w:t>Subtotal</w:t>
            </w:r>
          </w:p>
        </w:tc>
        <w:tc>
          <w:tcPr>
            <w:tcW w:w="763" w:type="pct"/>
            <w:tcBorders>
              <w:top w:val="single" w:sz="4" w:space="0" w:color="auto"/>
              <w:left w:val="nil"/>
              <w:bottom w:val="single" w:sz="4" w:space="0" w:color="auto"/>
              <w:right w:val="nil"/>
            </w:tcBorders>
            <w:shd w:val="clear" w:color="000000" w:fill="FFFFFF"/>
          </w:tcPr>
          <w:p w14:paraId="3D2BEAE7" w14:textId="79365115" w:rsidR="00A966B3" w:rsidRPr="00A966B3" w:rsidRDefault="00A966B3" w:rsidP="00A966B3">
            <w:pPr>
              <w:pStyle w:val="TableParagraph"/>
              <w:spacing w:before="73"/>
              <w:ind w:right="113"/>
              <w:rPr>
                <w:b/>
                <w:bCs/>
                <w:sz w:val="18"/>
                <w:szCs w:val="18"/>
                <w:lang w:val="es-ES"/>
              </w:rPr>
            </w:pPr>
            <w:r w:rsidRPr="00A966B3">
              <w:rPr>
                <w:b/>
                <w:bCs/>
                <w:sz w:val="18"/>
                <w:szCs w:val="18"/>
              </w:rPr>
              <w:t>188 869</w:t>
            </w:r>
          </w:p>
        </w:tc>
        <w:tc>
          <w:tcPr>
            <w:tcW w:w="521" w:type="pct"/>
            <w:tcBorders>
              <w:top w:val="single" w:sz="4" w:space="0" w:color="auto"/>
              <w:left w:val="nil"/>
              <w:bottom w:val="single" w:sz="4" w:space="0" w:color="auto"/>
              <w:right w:val="nil"/>
            </w:tcBorders>
            <w:shd w:val="clear" w:color="000000" w:fill="FFFFFF"/>
          </w:tcPr>
          <w:p w14:paraId="58DF79D5" w14:textId="0887F7E3" w:rsidR="00A966B3" w:rsidRPr="00A966B3" w:rsidRDefault="00A966B3" w:rsidP="00A966B3">
            <w:pPr>
              <w:pStyle w:val="TableParagraph"/>
              <w:spacing w:before="73"/>
              <w:ind w:right="112"/>
              <w:rPr>
                <w:b/>
                <w:bCs/>
                <w:sz w:val="18"/>
                <w:szCs w:val="18"/>
                <w:lang w:val="es-ES"/>
              </w:rPr>
            </w:pPr>
            <w:r w:rsidRPr="00A966B3">
              <w:rPr>
                <w:b/>
                <w:bCs/>
                <w:sz w:val="18"/>
                <w:szCs w:val="18"/>
              </w:rPr>
              <w:t>192 647</w:t>
            </w:r>
          </w:p>
        </w:tc>
        <w:tc>
          <w:tcPr>
            <w:tcW w:w="521" w:type="pct"/>
            <w:tcBorders>
              <w:top w:val="single" w:sz="4" w:space="0" w:color="auto"/>
              <w:left w:val="nil"/>
              <w:bottom w:val="single" w:sz="4" w:space="0" w:color="auto"/>
              <w:right w:val="nil"/>
            </w:tcBorders>
            <w:shd w:val="clear" w:color="000000" w:fill="FFFFFF"/>
          </w:tcPr>
          <w:p w14:paraId="1051B906" w14:textId="48A2EB62" w:rsidR="00A966B3" w:rsidRPr="00A966B3" w:rsidRDefault="00A966B3" w:rsidP="00A966B3">
            <w:pPr>
              <w:pStyle w:val="TableParagraph"/>
              <w:spacing w:before="73"/>
              <w:ind w:right="111"/>
              <w:rPr>
                <w:b/>
                <w:bCs/>
                <w:sz w:val="18"/>
                <w:szCs w:val="18"/>
                <w:lang w:val="es-ES"/>
              </w:rPr>
            </w:pPr>
            <w:r w:rsidRPr="00A966B3">
              <w:rPr>
                <w:b/>
                <w:bCs/>
                <w:sz w:val="18"/>
                <w:szCs w:val="18"/>
              </w:rPr>
              <w:t>196 500</w:t>
            </w:r>
          </w:p>
        </w:tc>
        <w:tc>
          <w:tcPr>
            <w:tcW w:w="577" w:type="pct"/>
            <w:tcBorders>
              <w:top w:val="single" w:sz="4" w:space="0" w:color="auto"/>
              <w:left w:val="nil"/>
              <w:bottom w:val="single" w:sz="4" w:space="0" w:color="auto"/>
              <w:right w:val="nil"/>
            </w:tcBorders>
            <w:shd w:val="clear" w:color="000000" w:fill="FFFFFF"/>
          </w:tcPr>
          <w:p w14:paraId="2A33CA16" w14:textId="31B54801" w:rsidR="00A966B3" w:rsidRPr="00A966B3" w:rsidRDefault="00A966B3" w:rsidP="00A966B3">
            <w:pPr>
              <w:pStyle w:val="TableParagraph"/>
              <w:spacing w:before="73"/>
              <w:ind w:right="107"/>
              <w:rPr>
                <w:b/>
                <w:bCs/>
                <w:sz w:val="18"/>
                <w:szCs w:val="18"/>
                <w:lang w:val="es-ES"/>
              </w:rPr>
            </w:pPr>
            <w:r w:rsidRPr="00A966B3">
              <w:rPr>
                <w:b/>
                <w:bCs/>
                <w:sz w:val="18"/>
                <w:szCs w:val="18"/>
              </w:rPr>
              <w:t>578 016</w:t>
            </w:r>
          </w:p>
        </w:tc>
        <w:tc>
          <w:tcPr>
            <w:tcW w:w="577" w:type="pct"/>
            <w:tcBorders>
              <w:top w:val="single" w:sz="4" w:space="0" w:color="auto"/>
              <w:left w:val="nil"/>
              <w:bottom w:val="single" w:sz="4" w:space="0" w:color="auto"/>
              <w:right w:val="nil"/>
            </w:tcBorders>
            <w:shd w:val="clear" w:color="auto" w:fill="E7E6E6" w:themeFill="background2"/>
          </w:tcPr>
          <w:p w14:paraId="7DC52B99" w14:textId="129820F0" w:rsidR="00A966B3" w:rsidRPr="00A966B3" w:rsidRDefault="00A966B3" w:rsidP="00A966B3">
            <w:pPr>
              <w:pStyle w:val="TableParagraph"/>
              <w:spacing w:before="73"/>
              <w:ind w:right="107"/>
              <w:rPr>
                <w:b/>
                <w:bCs/>
                <w:sz w:val="18"/>
                <w:szCs w:val="18"/>
                <w:lang w:val="es-ES"/>
              </w:rPr>
            </w:pPr>
            <w:r w:rsidRPr="00A966B3">
              <w:rPr>
                <w:b/>
                <w:bCs/>
                <w:sz w:val="18"/>
                <w:szCs w:val="18"/>
              </w:rPr>
              <w:t>578.016</w:t>
            </w:r>
          </w:p>
        </w:tc>
      </w:tr>
      <w:tr w:rsidR="00A966B3" w:rsidRPr="0071285F" w14:paraId="2639C4E1" w14:textId="6742AD07" w:rsidTr="00A966B3">
        <w:trPr>
          <w:trHeight w:val="357"/>
        </w:trPr>
        <w:tc>
          <w:tcPr>
            <w:tcW w:w="2040" w:type="pct"/>
            <w:tcBorders>
              <w:top w:val="single" w:sz="4" w:space="0" w:color="000000"/>
            </w:tcBorders>
          </w:tcPr>
          <w:p w14:paraId="68A49B73" w14:textId="7FC7E72B" w:rsidR="00A966B3" w:rsidRPr="0071285F" w:rsidRDefault="00A966B3" w:rsidP="00A966B3">
            <w:pPr>
              <w:pStyle w:val="TableParagraph"/>
              <w:spacing w:before="73"/>
              <w:ind w:left="107" w:right="0"/>
              <w:jc w:val="left"/>
              <w:rPr>
                <w:b/>
                <w:bCs/>
                <w:sz w:val="18"/>
                <w:szCs w:val="18"/>
                <w:lang w:val="es-ES"/>
              </w:rPr>
            </w:pPr>
            <w:r w:rsidRPr="0071285F">
              <w:rPr>
                <w:b/>
                <w:bCs/>
                <w:sz w:val="18"/>
                <w:szCs w:val="18"/>
                <w:lang w:val="es-ES"/>
              </w:rPr>
              <w:t>Suministros</w:t>
            </w:r>
          </w:p>
        </w:tc>
        <w:tc>
          <w:tcPr>
            <w:tcW w:w="763" w:type="pct"/>
            <w:tcBorders>
              <w:top w:val="nil"/>
              <w:left w:val="nil"/>
              <w:bottom w:val="nil"/>
              <w:right w:val="nil"/>
            </w:tcBorders>
            <w:shd w:val="clear" w:color="000000" w:fill="FFFFFF"/>
          </w:tcPr>
          <w:p w14:paraId="0DEC6884" w14:textId="77777777" w:rsidR="00A966B3" w:rsidRPr="00A966B3" w:rsidRDefault="00A966B3" w:rsidP="00A966B3">
            <w:pPr>
              <w:pStyle w:val="TableParagraph"/>
              <w:spacing w:before="0"/>
              <w:ind w:right="0"/>
              <w:rPr>
                <w:sz w:val="18"/>
                <w:szCs w:val="18"/>
                <w:lang w:val="es-ES"/>
              </w:rPr>
            </w:pPr>
          </w:p>
        </w:tc>
        <w:tc>
          <w:tcPr>
            <w:tcW w:w="521" w:type="pct"/>
            <w:tcBorders>
              <w:top w:val="nil"/>
              <w:left w:val="nil"/>
              <w:bottom w:val="nil"/>
              <w:right w:val="nil"/>
            </w:tcBorders>
            <w:shd w:val="clear" w:color="000000" w:fill="FFFFFF"/>
          </w:tcPr>
          <w:p w14:paraId="41724C58" w14:textId="3093FAA4" w:rsidR="00A966B3" w:rsidRPr="00A966B3" w:rsidRDefault="00A966B3" w:rsidP="00A966B3">
            <w:pPr>
              <w:pStyle w:val="TableParagraph"/>
              <w:spacing w:before="0"/>
              <w:ind w:right="0"/>
              <w:rPr>
                <w:sz w:val="18"/>
                <w:szCs w:val="18"/>
                <w:lang w:val="es-ES"/>
              </w:rPr>
            </w:pPr>
          </w:p>
        </w:tc>
        <w:tc>
          <w:tcPr>
            <w:tcW w:w="521" w:type="pct"/>
            <w:tcBorders>
              <w:top w:val="nil"/>
              <w:left w:val="nil"/>
              <w:bottom w:val="nil"/>
              <w:right w:val="nil"/>
            </w:tcBorders>
            <w:shd w:val="clear" w:color="000000" w:fill="FFFFFF"/>
          </w:tcPr>
          <w:p w14:paraId="58E7B53E" w14:textId="77777777" w:rsidR="00A966B3" w:rsidRPr="00A966B3" w:rsidRDefault="00A966B3" w:rsidP="00A966B3">
            <w:pPr>
              <w:pStyle w:val="TableParagraph"/>
              <w:spacing w:before="0"/>
              <w:ind w:right="0"/>
              <w:rPr>
                <w:sz w:val="18"/>
                <w:szCs w:val="18"/>
                <w:lang w:val="es-ES"/>
              </w:rPr>
            </w:pPr>
          </w:p>
        </w:tc>
        <w:tc>
          <w:tcPr>
            <w:tcW w:w="577" w:type="pct"/>
            <w:tcBorders>
              <w:top w:val="nil"/>
              <w:left w:val="nil"/>
              <w:bottom w:val="nil"/>
              <w:right w:val="nil"/>
            </w:tcBorders>
            <w:shd w:val="clear" w:color="000000" w:fill="FFFFFF"/>
          </w:tcPr>
          <w:p w14:paraId="4C20ED3B" w14:textId="77777777" w:rsidR="00A966B3" w:rsidRPr="00A966B3" w:rsidRDefault="00A966B3" w:rsidP="00A966B3">
            <w:pPr>
              <w:pStyle w:val="TableParagraph"/>
              <w:spacing w:before="0"/>
              <w:ind w:right="0"/>
              <w:rPr>
                <w:sz w:val="18"/>
                <w:szCs w:val="18"/>
                <w:lang w:val="es-ES"/>
              </w:rPr>
            </w:pPr>
          </w:p>
        </w:tc>
        <w:tc>
          <w:tcPr>
            <w:tcW w:w="577" w:type="pct"/>
            <w:tcBorders>
              <w:top w:val="nil"/>
              <w:left w:val="nil"/>
              <w:bottom w:val="nil"/>
              <w:right w:val="nil"/>
            </w:tcBorders>
            <w:shd w:val="clear" w:color="auto" w:fill="E7E6E6" w:themeFill="background2"/>
          </w:tcPr>
          <w:p w14:paraId="03F4C348" w14:textId="77777777" w:rsidR="00A966B3" w:rsidRPr="00A966B3" w:rsidRDefault="00A966B3" w:rsidP="00A966B3">
            <w:pPr>
              <w:pStyle w:val="TableParagraph"/>
              <w:spacing w:before="0"/>
              <w:ind w:right="0"/>
              <w:rPr>
                <w:sz w:val="18"/>
                <w:szCs w:val="18"/>
                <w:lang w:val="es-ES"/>
              </w:rPr>
            </w:pPr>
          </w:p>
        </w:tc>
      </w:tr>
      <w:tr w:rsidR="00A966B3" w:rsidRPr="0071285F" w14:paraId="1C589DF7" w14:textId="69F6E43E" w:rsidTr="00A966B3">
        <w:trPr>
          <w:trHeight w:val="353"/>
        </w:trPr>
        <w:tc>
          <w:tcPr>
            <w:tcW w:w="2040" w:type="pct"/>
            <w:tcBorders>
              <w:bottom w:val="single" w:sz="4" w:space="0" w:color="000000"/>
            </w:tcBorders>
          </w:tcPr>
          <w:p w14:paraId="1142BA6B" w14:textId="6D8E3345" w:rsidR="00A966B3" w:rsidRPr="0071285F" w:rsidRDefault="00A966B3" w:rsidP="00A966B3">
            <w:pPr>
              <w:pStyle w:val="TableParagraph"/>
              <w:spacing w:before="73"/>
              <w:ind w:left="107" w:right="0"/>
              <w:jc w:val="left"/>
              <w:rPr>
                <w:sz w:val="18"/>
                <w:szCs w:val="18"/>
                <w:lang w:val="es-ES"/>
              </w:rPr>
            </w:pPr>
            <w:r w:rsidRPr="0071285F">
              <w:rPr>
                <w:sz w:val="18"/>
                <w:szCs w:val="18"/>
                <w:lang w:val="es-ES"/>
              </w:rPr>
              <w:t>Material de oficina</w:t>
            </w:r>
          </w:p>
        </w:tc>
        <w:tc>
          <w:tcPr>
            <w:tcW w:w="763" w:type="pct"/>
            <w:tcBorders>
              <w:top w:val="nil"/>
              <w:left w:val="nil"/>
              <w:bottom w:val="nil"/>
              <w:right w:val="nil"/>
            </w:tcBorders>
            <w:shd w:val="clear" w:color="000000" w:fill="FFFFFF"/>
          </w:tcPr>
          <w:p w14:paraId="47F643B5" w14:textId="7F18624E" w:rsidR="00A966B3" w:rsidRPr="00A966B3" w:rsidRDefault="00A966B3" w:rsidP="00A966B3">
            <w:pPr>
              <w:pStyle w:val="TableParagraph"/>
              <w:spacing w:before="73"/>
              <w:ind w:right="113"/>
              <w:rPr>
                <w:sz w:val="18"/>
                <w:szCs w:val="18"/>
                <w:lang w:val="es-ES"/>
              </w:rPr>
            </w:pPr>
            <w:r w:rsidRPr="00A966B3">
              <w:rPr>
                <w:sz w:val="18"/>
                <w:szCs w:val="18"/>
              </w:rPr>
              <w:t>6 663</w:t>
            </w:r>
          </w:p>
        </w:tc>
        <w:tc>
          <w:tcPr>
            <w:tcW w:w="521" w:type="pct"/>
            <w:tcBorders>
              <w:top w:val="nil"/>
              <w:left w:val="nil"/>
              <w:bottom w:val="nil"/>
              <w:right w:val="nil"/>
            </w:tcBorders>
            <w:shd w:val="clear" w:color="000000" w:fill="FFFFFF"/>
          </w:tcPr>
          <w:p w14:paraId="4D90505E" w14:textId="04487270" w:rsidR="00A966B3" w:rsidRPr="00A966B3" w:rsidRDefault="00A966B3" w:rsidP="00A966B3">
            <w:pPr>
              <w:pStyle w:val="TableParagraph"/>
              <w:spacing w:before="73"/>
              <w:ind w:right="112"/>
              <w:rPr>
                <w:sz w:val="18"/>
                <w:szCs w:val="18"/>
                <w:lang w:val="es-ES"/>
              </w:rPr>
            </w:pPr>
            <w:r w:rsidRPr="00A966B3">
              <w:rPr>
                <w:sz w:val="18"/>
                <w:szCs w:val="18"/>
              </w:rPr>
              <w:t>6 796</w:t>
            </w:r>
          </w:p>
        </w:tc>
        <w:tc>
          <w:tcPr>
            <w:tcW w:w="521" w:type="pct"/>
            <w:tcBorders>
              <w:top w:val="nil"/>
              <w:left w:val="nil"/>
              <w:bottom w:val="nil"/>
              <w:right w:val="nil"/>
            </w:tcBorders>
            <w:shd w:val="clear" w:color="000000" w:fill="FFFFFF"/>
          </w:tcPr>
          <w:p w14:paraId="34680948" w14:textId="3BC6D03C" w:rsidR="00A966B3" w:rsidRPr="00A966B3" w:rsidRDefault="00A966B3" w:rsidP="00A966B3">
            <w:pPr>
              <w:pStyle w:val="TableParagraph"/>
              <w:spacing w:before="73"/>
              <w:ind w:right="111"/>
              <w:rPr>
                <w:sz w:val="18"/>
                <w:szCs w:val="18"/>
                <w:lang w:val="es-ES"/>
              </w:rPr>
            </w:pPr>
            <w:r w:rsidRPr="00A966B3">
              <w:rPr>
                <w:sz w:val="18"/>
                <w:szCs w:val="18"/>
              </w:rPr>
              <w:t>6 932</w:t>
            </w:r>
          </w:p>
        </w:tc>
        <w:tc>
          <w:tcPr>
            <w:tcW w:w="577" w:type="pct"/>
            <w:tcBorders>
              <w:top w:val="nil"/>
              <w:left w:val="nil"/>
              <w:bottom w:val="nil"/>
              <w:right w:val="nil"/>
            </w:tcBorders>
            <w:shd w:val="clear" w:color="000000" w:fill="FFFFFF"/>
          </w:tcPr>
          <w:p w14:paraId="1638CE8C" w14:textId="1329B21C" w:rsidR="00A966B3" w:rsidRPr="00A966B3" w:rsidRDefault="00A966B3" w:rsidP="00A966B3">
            <w:pPr>
              <w:pStyle w:val="TableParagraph"/>
              <w:spacing w:before="73"/>
              <w:ind w:right="107"/>
              <w:rPr>
                <w:sz w:val="18"/>
                <w:szCs w:val="18"/>
                <w:lang w:val="es-ES"/>
              </w:rPr>
            </w:pPr>
            <w:r w:rsidRPr="00A966B3">
              <w:rPr>
                <w:sz w:val="18"/>
                <w:szCs w:val="18"/>
              </w:rPr>
              <w:t>20 390</w:t>
            </w:r>
          </w:p>
        </w:tc>
        <w:tc>
          <w:tcPr>
            <w:tcW w:w="577" w:type="pct"/>
            <w:tcBorders>
              <w:top w:val="nil"/>
              <w:left w:val="nil"/>
              <w:bottom w:val="nil"/>
              <w:right w:val="nil"/>
            </w:tcBorders>
            <w:shd w:val="clear" w:color="auto" w:fill="E7E6E6" w:themeFill="background2"/>
          </w:tcPr>
          <w:p w14:paraId="3F9F15CF" w14:textId="41A29EDC" w:rsidR="00A966B3" w:rsidRPr="00A966B3" w:rsidRDefault="00A966B3" w:rsidP="00A966B3">
            <w:pPr>
              <w:pStyle w:val="TableParagraph"/>
              <w:spacing w:before="73"/>
              <w:ind w:right="107"/>
              <w:rPr>
                <w:sz w:val="18"/>
                <w:szCs w:val="18"/>
                <w:lang w:val="es-ES"/>
              </w:rPr>
            </w:pPr>
            <w:r w:rsidRPr="00A966B3">
              <w:rPr>
                <w:sz w:val="18"/>
                <w:szCs w:val="18"/>
              </w:rPr>
              <w:t>20.390</w:t>
            </w:r>
          </w:p>
        </w:tc>
      </w:tr>
      <w:tr w:rsidR="00A966B3" w:rsidRPr="0071285F" w14:paraId="12648979" w14:textId="671EDD1A" w:rsidTr="00A966B3">
        <w:trPr>
          <w:trHeight w:val="357"/>
        </w:trPr>
        <w:tc>
          <w:tcPr>
            <w:tcW w:w="2040" w:type="pct"/>
            <w:tcBorders>
              <w:top w:val="single" w:sz="4" w:space="0" w:color="000000"/>
              <w:bottom w:val="single" w:sz="4" w:space="0" w:color="000000"/>
            </w:tcBorders>
          </w:tcPr>
          <w:p w14:paraId="0EB0BCB0" w14:textId="6EAA9AC9" w:rsidR="00A966B3" w:rsidRPr="0071285F" w:rsidRDefault="00A966B3" w:rsidP="00A966B3">
            <w:pPr>
              <w:pStyle w:val="TableParagraph"/>
              <w:spacing w:before="75"/>
              <w:ind w:left="107" w:right="0"/>
              <w:jc w:val="left"/>
              <w:rPr>
                <w:b/>
                <w:bCs/>
                <w:sz w:val="18"/>
                <w:szCs w:val="18"/>
                <w:lang w:val="es-ES"/>
              </w:rPr>
            </w:pPr>
            <w:r w:rsidRPr="0071285F">
              <w:rPr>
                <w:b/>
                <w:bCs/>
                <w:sz w:val="18"/>
                <w:szCs w:val="18"/>
                <w:lang w:val="es-ES"/>
              </w:rPr>
              <w:t>Subtotal</w:t>
            </w:r>
          </w:p>
        </w:tc>
        <w:tc>
          <w:tcPr>
            <w:tcW w:w="763" w:type="pct"/>
            <w:tcBorders>
              <w:top w:val="single" w:sz="4" w:space="0" w:color="auto"/>
              <w:left w:val="nil"/>
              <w:bottom w:val="single" w:sz="4" w:space="0" w:color="auto"/>
              <w:right w:val="nil"/>
            </w:tcBorders>
            <w:shd w:val="clear" w:color="000000" w:fill="FFFFFF"/>
          </w:tcPr>
          <w:p w14:paraId="2D436901" w14:textId="3F34DC04" w:rsidR="00A966B3" w:rsidRPr="00A966B3" w:rsidRDefault="00A966B3" w:rsidP="00A966B3">
            <w:pPr>
              <w:pStyle w:val="TableParagraph"/>
              <w:spacing w:before="75"/>
              <w:ind w:right="113"/>
              <w:rPr>
                <w:b/>
                <w:bCs/>
                <w:sz w:val="18"/>
                <w:szCs w:val="18"/>
                <w:lang w:val="es-ES"/>
              </w:rPr>
            </w:pPr>
            <w:r w:rsidRPr="00A966B3">
              <w:rPr>
                <w:b/>
                <w:bCs/>
                <w:sz w:val="18"/>
                <w:szCs w:val="18"/>
              </w:rPr>
              <w:t>6 663</w:t>
            </w:r>
          </w:p>
        </w:tc>
        <w:tc>
          <w:tcPr>
            <w:tcW w:w="521" w:type="pct"/>
            <w:tcBorders>
              <w:top w:val="single" w:sz="4" w:space="0" w:color="auto"/>
              <w:left w:val="nil"/>
              <w:bottom w:val="single" w:sz="4" w:space="0" w:color="auto"/>
              <w:right w:val="nil"/>
            </w:tcBorders>
            <w:shd w:val="clear" w:color="000000" w:fill="FFFFFF"/>
          </w:tcPr>
          <w:p w14:paraId="0E2026A1" w14:textId="37222721" w:rsidR="00A966B3" w:rsidRPr="00A966B3" w:rsidRDefault="00A966B3" w:rsidP="00A966B3">
            <w:pPr>
              <w:pStyle w:val="TableParagraph"/>
              <w:spacing w:before="75"/>
              <w:ind w:right="112"/>
              <w:rPr>
                <w:b/>
                <w:bCs/>
                <w:sz w:val="18"/>
                <w:szCs w:val="18"/>
                <w:lang w:val="es-ES"/>
              </w:rPr>
            </w:pPr>
            <w:r w:rsidRPr="00A966B3">
              <w:rPr>
                <w:b/>
                <w:bCs/>
                <w:sz w:val="18"/>
                <w:szCs w:val="18"/>
              </w:rPr>
              <w:t>6 796</w:t>
            </w:r>
          </w:p>
        </w:tc>
        <w:tc>
          <w:tcPr>
            <w:tcW w:w="521" w:type="pct"/>
            <w:tcBorders>
              <w:top w:val="single" w:sz="4" w:space="0" w:color="auto"/>
              <w:left w:val="nil"/>
              <w:bottom w:val="single" w:sz="4" w:space="0" w:color="auto"/>
              <w:right w:val="nil"/>
            </w:tcBorders>
            <w:shd w:val="clear" w:color="000000" w:fill="FFFFFF"/>
          </w:tcPr>
          <w:p w14:paraId="0276AB1C" w14:textId="2C1C4ED0" w:rsidR="00A966B3" w:rsidRPr="00A966B3" w:rsidRDefault="00A966B3" w:rsidP="00A966B3">
            <w:pPr>
              <w:pStyle w:val="TableParagraph"/>
              <w:spacing w:before="75"/>
              <w:ind w:right="111"/>
              <w:rPr>
                <w:b/>
                <w:bCs/>
                <w:sz w:val="18"/>
                <w:szCs w:val="18"/>
                <w:lang w:val="es-ES"/>
              </w:rPr>
            </w:pPr>
            <w:r w:rsidRPr="00A966B3">
              <w:rPr>
                <w:b/>
                <w:bCs/>
                <w:sz w:val="18"/>
                <w:szCs w:val="18"/>
              </w:rPr>
              <w:t>6 932</w:t>
            </w:r>
          </w:p>
        </w:tc>
        <w:tc>
          <w:tcPr>
            <w:tcW w:w="577" w:type="pct"/>
            <w:tcBorders>
              <w:top w:val="single" w:sz="4" w:space="0" w:color="auto"/>
              <w:left w:val="nil"/>
              <w:bottom w:val="single" w:sz="4" w:space="0" w:color="auto"/>
              <w:right w:val="nil"/>
            </w:tcBorders>
            <w:shd w:val="clear" w:color="000000" w:fill="FFFFFF"/>
          </w:tcPr>
          <w:p w14:paraId="1D8F02A1" w14:textId="3ADB64C8" w:rsidR="00A966B3" w:rsidRPr="00A966B3" w:rsidRDefault="00A966B3" w:rsidP="00A966B3">
            <w:pPr>
              <w:pStyle w:val="TableParagraph"/>
              <w:spacing w:before="75"/>
              <w:ind w:right="107"/>
              <w:rPr>
                <w:b/>
                <w:bCs/>
                <w:sz w:val="18"/>
                <w:szCs w:val="18"/>
                <w:lang w:val="es-ES"/>
              </w:rPr>
            </w:pPr>
            <w:r w:rsidRPr="00A966B3">
              <w:rPr>
                <w:b/>
                <w:bCs/>
                <w:sz w:val="18"/>
                <w:szCs w:val="18"/>
              </w:rPr>
              <w:t>20 390</w:t>
            </w:r>
          </w:p>
        </w:tc>
        <w:tc>
          <w:tcPr>
            <w:tcW w:w="577" w:type="pct"/>
            <w:tcBorders>
              <w:top w:val="single" w:sz="4" w:space="0" w:color="auto"/>
              <w:left w:val="nil"/>
              <w:bottom w:val="single" w:sz="4" w:space="0" w:color="auto"/>
              <w:right w:val="nil"/>
            </w:tcBorders>
            <w:shd w:val="clear" w:color="auto" w:fill="E7E6E6" w:themeFill="background2"/>
          </w:tcPr>
          <w:p w14:paraId="26151DA4" w14:textId="0DB62D3E" w:rsidR="00A966B3" w:rsidRPr="00A966B3" w:rsidRDefault="00A966B3" w:rsidP="00A966B3">
            <w:pPr>
              <w:pStyle w:val="TableParagraph"/>
              <w:spacing w:before="75"/>
              <w:ind w:right="107"/>
              <w:rPr>
                <w:b/>
                <w:bCs/>
                <w:sz w:val="18"/>
                <w:szCs w:val="18"/>
                <w:lang w:val="es-ES"/>
              </w:rPr>
            </w:pPr>
            <w:r w:rsidRPr="00A966B3">
              <w:rPr>
                <w:b/>
                <w:bCs/>
                <w:sz w:val="18"/>
                <w:szCs w:val="18"/>
              </w:rPr>
              <w:t>20.390</w:t>
            </w:r>
          </w:p>
        </w:tc>
      </w:tr>
      <w:tr w:rsidR="00A966B3" w:rsidRPr="0071285F" w14:paraId="285C3245" w14:textId="6F2FB6D0" w:rsidTr="00A966B3">
        <w:trPr>
          <w:trHeight w:val="356"/>
        </w:trPr>
        <w:tc>
          <w:tcPr>
            <w:tcW w:w="2040" w:type="pct"/>
            <w:tcBorders>
              <w:top w:val="single" w:sz="4" w:space="0" w:color="000000"/>
            </w:tcBorders>
          </w:tcPr>
          <w:p w14:paraId="35FAAD2A" w14:textId="27716476" w:rsidR="00A966B3" w:rsidRPr="0071285F" w:rsidRDefault="00A966B3" w:rsidP="00A966B3">
            <w:pPr>
              <w:pStyle w:val="TableParagraph"/>
              <w:spacing w:before="73"/>
              <w:ind w:left="107" w:right="0"/>
              <w:jc w:val="left"/>
              <w:rPr>
                <w:b/>
                <w:bCs/>
                <w:sz w:val="18"/>
                <w:szCs w:val="18"/>
                <w:lang w:val="es-ES"/>
              </w:rPr>
            </w:pPr>
            <w:r w:rsidRPr="0071285F">
              <w:rPr>
                <w:b/>
                <w:bCs/>
                <w:sz w:val="18"/>
                <w:szCs w:val="18"/>
                <w:lang w:val="es-ES"/>
              </w:rPr>
              <w:t>Equipo</w:t>
            </w:r>
          </w:p>
        </w:tc>
        <w:tc>
          <w:tcPr>
            <w:tcW w:w="763" w:type="pct"/>
            <w:tcBorders>
              <w:top w:val="nil"/>
              <w:left w:val="nil"/>
              <w:bottom w:val="nil"/>
              <w:right w:val="nil"/>
            </w:tcBorders>
            <w:shd w:val="clear" w:color="000000" w:fill="FFFFFF"/>
          </w:tcPr>
          <w:p w14:paraId="6CD205AA" w14:textId="77777777" w:rsidR="00A966B3" w:rsidRPr="00A966B3" w:rsidRDefault="00A966B3" w:rsidP="00A966B3">
            <w:pPr>
              <w:pStyle w:val="TableParagraph"/>
              <w:spacing w:before="0"/>
              <w:ind w:right="0"/>
              <w:rPr>
                <w:sz w:val="18"/>
                <w:szCs w:val="18"/>
                <w:lang w:val="es-ES"/>
              </w:rPr>
            </w:pPr>
          </w:p>
        </w:tc>
        <w:tc>
          <w:tcPr>
            <w:tcW w:w="521" w:type="pct"/>
            <w:tcBorders>
              <w:top w:val="nil"/>
              <w:left w:val="nil"/>
              <w:bottom w:val="nil"/>
              <w:right w:val="nil"/>
            </w:tcBorders>
            <w:shd w:val="clear" w:color="000000" w:fill="FFFFFF"/>
          </w:tcPr>
          <w:p w14:paraId="503029B1" w14:textId="7BD1897A" w:rsidR="00A966B3" w:rsidRPr="00A966B3" w:rsidRDefault="00A966B3" w:rsidP="00A966B3">
            <w:pPr>
              <w:pStyle w:val="TableParagraph"/>
              <w:spacing w:before="0"/>
              <w:ind w:right="0"/>
              <w:rPr>
                <w:sz w:val="18"/>
                <w:szCs w:val="18"/>
                <w:lang w:val="es-ES"/>
              </w:rPr>
            </w:pPr>
          </w:p>
        </w:tc>
        <w:tc>
          <w:tcPr>
            <w:tcW w:w="521" w:type="pct"/>
            <w:tcBorders>
              <w:top w:val="nil"/>
              <w:left w:val="nil"/>
              <w:bottom w:val="nil"/>
              <w:right w:val="nil"/>
            </w:tcBorders>
            <w:shd w:val="clear" w:color="000000" w:fill="FFFFFF"/>
          </w:tcPr>
          <w:p w14:paraId="62BC4A88" w14:textId="4A8217A2" w:rsidR="00A966B3" w:rsidRPr="00A966B3" w:rsidRDefault="00A966B3" w:rsidP="00A966B3">
            <w:pPr>
              <w:pStyle w:val="TableParagraph"/>
              <w:spacing w:before="0"/>
              <w:ind w:right="0"/>
              <w:rPr>
                <w:sz w:val="18"/>
                <w:szCs w:val="18"/>
                <w:lang w:val="es-ES"/>
              </w:rPr>
            </w:pPr>
          </w:p>
        </w:tc>
        <w:tc>
          <w:tcPr>
            <w:tcW w:w="577" w:type="pct"/>
            <w:tcBorders>
              <w:top w:val="nil"/>
              <w:left w:val="nil"/>
              <w:bottom w:val="nil"/>
              <w:right w:val="nil"/>
            </w:tcBorders>
            <w:shd w:val="clear" w:color="000000" w:fill="FFFFFF"/>
          </w:tcPr>
          <w:p w14:paraId="6C843E70" w14:textId="00F823CD" w:rsidR="00A966B3" w:rsidRPr="00A966B3" w:rsidRDefault="00A966B3" w:rsidP="00A966B3">
            <w:pPr>
              <w:pStyle w:val="TableParagraph"/>
              <w:spacing w:before="0"/>
              <w:ind w:right="0"/>
              <w:rPr>
                <w:sz w:val="18"/>
                <w:szCs w:val="18"/>
                <w:lang w:val="es-ES"/>
              </w:rPr>
            </w:pPr>
          </w:p>
        </w:tc>
        <w:tc>
          <w:tcPr>
            <w:tcW w:w="577" w:type="pct"/>
            <w:tcBorders>
              <w:top w:val="nil"/>
              <w:left w:val="nil"/>
              <w:bottom w:val="nil"/>
              <w:right w:val="nil"/>
            </w:tcBorders>
            <w:shd w:val="clear" w:color="auto" w:fill="E7E6E6" w:themeFill="background2"/>
          </w:tcPr>
          <w:p w14:paraId="14853576" w14:textId="0E4162D3" w:rsidR="00A966B3" w:rsidRPr="00A966B3" w:rsidRDefault="00A966B3" w:rsidP="00A966B3">
            <w:pPr>
              <w:pStyle w:val="TableParagraph"/>
              <w:spacing w:before="0"/>
              <w:ind w:right="0"/>
              <w:rPr>
                <w:sz w:val="18"/>
                <w:szCs w:val="18"/>
                <w:lang w:val="es-ES"/>
              </w:rPr>
            </w:pPr>
          </w:p>
        </w:tc>
      </w:tr>
      <w:tr w:rsidR="00A966B3" w:rsidRPr="0071285F" w14:paraId="571CCE2D" w14:textId="5D2BE57A" w:rsidTr="00A966B3">
        <w:trPr>
          <w:trHeight w:val="354"/>
        </w:trPr>
        <w:tc>
          <w:tcPr>
            <w:tcW w:w="2040" w:type="pct"/>
            <w:tcBorders>
              <w:bottom w:val="single" w:sz="4" w:space="0" w:color="000000"/>
            </w:tcBorders>
          </w:tcPr>
          <w:p w14:paraId="740143F9" w14:textId="0351CA7E" w:rsidR="00A966B3" w:rsidRPr="0071285F" w:rsidRDefault="00A966B3" w:rsidP="00A966B3">
            <w:pPr>
              <w:pStyle w:val="TableParagraph"/>
              <w:spacing w:before="72"/>
              <w:ind w:left="107" w:right="0"/>
              <w:jc w:val="left"/>
              <w:rPr>
                <w:sz w:val="18"/>
                <w:szCs w:val="18"/>
                <w:lang w:val="es-ES"/>
              </w:rPr>
            </w:pPr>
            <w:r w:rsidRPr="0071285F">
              <w:rPr>
                <w:sz w:val="18"/>
                <w:szCs w:val="18"/>
                <w:lang w:val="es-ES"/>
              </w:rPr>
              <w:t>Equipo no fungible</w:t>
            </w:r>
          </w:p>
        </w:tc>
        <w:tc>
          <w:tcPr>
            <w:tcW w:w="763" w:type="pct"/>
            <w:tcBorders>
              <w:top w:val="nil"/>
              <w:left w:val="nil"/>
              <w:bottom w:val="nil"/>
              <w:right w:val="nil"/>
            </w:tcBorders>
            <w:shd w:val="clear" w:color="000000" w:fill="FFFFFF"/>
          </w:tcPr>
          <w:p w14:paraId="6F99AF86" w14:textId="40506654" w:rsidR="00A966B3" w:rsidRPr="00A966B3" w:rsidRDefault="00A966B3" w:rsidP="00A966B3">
            <w:pPr>
              <w:pStyle w:val="TableParagraph"/>
              <w:spacing w:before="72"/>
              <w:ind w:right="113"/>
              <w:rPr>
                <w:sz w:val="18"/>
                <w:szCs w:val="18"/>
                <w:lang w:val="es-ES"/>
              </w:rPr>
            </w:pPr>
            <w:r w:rsidRPr="00A966B3">
              <w:rPr>
                <w:sz w:val="18"/>
                <w:szCs w:val="18"/>
              </w:rPr>
              <w:t>12 062</w:t>
            </w:r>
          </w:p>
        </w:tc>
        <w:tc>
          <w:tcPr>
            <w:tcW w:w="521" w:type="pct"/>
            <w:tcBorders>
              <w:top w:val="nil"/>
              <w:left w:val="nil"/>
              <w:bottom w:val="nil"/>
              <w:right w:val="nil"/>
            </w:tcBorders>
            <w:shd w:val="clear" w:color="000000" w:fill="FFFFFF"/>
          </w:tcPr>
          <w:p w14:paraId="75EFA27C" w14:textId="30886229" w:rsidR="00A966B3" w:rsidRPr="00A966B3" w:rsidRDefault="00A966B3" w:rsidP="00A966B3">
            <w:pPr>
              <w:pStyle w:val="TableParagraph"/>
              <w:spacing w:before="72"/>
              <w:ind w:right="112"/>
              <w:rPr>
                <w:sz w:val="18"/>
                <w:szCs w:val="18"/>
                <w:lang w:val="es-ES"/>
              </w:rPr>
            </w:pPr>
            <w:r w:rsidRPr="00A966B3">
              <w:rPr>
                <w:sz w:val="18"/>
                <w:szCs w:val="18"/>
              </w:rPr>
              <w:t>12 303</w:t>
            </w:r>
          </w:p>
        </w:tc>
        <w:tc>
          <w:tcPr>
            <w:tcW w:w="521" w:type="pct"/>
            <w:tcBorders>
              <w:top w:val="nil"/>
              <w:left w:val="nil"/>
              <w:bottom w:val="nil"/>
              <w:right w:val="nil"/>
            </w:tcBorders>
            <w:shd w:val="clear" w:color="000000" w:fill="FFFFFF"/>
          </w:tcPr>
          <w:p w14:paraId="0539642A" w14:textId="29C551E8" w:rsidR="00A966B3" w:rsidRPr="00A966B3" w:rsidRDefault="00A966B3" w:rsidP="00A966B3">
            <w:pPr>
              <w:pStyle w:val="TableParagraph"/>
              <w:spacing w:before="72"/>
              <w:ind w:right="111"/>
              <w:rPr>
                <w:sz w:val="18"/>
                <w:szCs w:val="18"/>
                <w:lang w:val="es-ES"/>
              </w:rPr>
            </w:pPr>
            <w:r w:rsidRPr="00A966B3">
              <w:rPr>
                <w:sz w:val="18"/>
                <w:szCs w:val="18"/>
              </w:rPr>
              <w:t>12 549</w:t>
            </w:r>
          </w:p>
        </w:tc>
        <w:tc>
          <w:tcPr>
            <w:tcW w:w="577" w:type="pct"/>
            <w:tcBorders>
              <w:top w:val="nil"/>
              <w:left w:val="nil"/>
              <w:bottom w:val="nil"/>
              <w:right w:val="nil"/>
            </w:tcBorders>
            <w:shd w:val="clear" w:color="000000" w:fill="FFFFFF"/>
          </w:tcPr>
          <w:p w14:paraId="05C44F24" w14:textId="6FEB2B37" w:rsidR="00A966B3" w:rsidRPr="00A966B3" w:rsidRDefault="00A966B3" w:rsidP="00A966B3">
            <w:pPr>
              <w:pStyle w:val="TableParagraph"/>
              <w:spacing w:before="72"/>
              <w:ind w:right="107"/>
              <w:rPr>
                <w:sz w:val="18"/>
                <w:szCs w:val="18"/>
                <w:lang w:val="es-ES"/>
              </w:rPr>
            </w:pPr>
            <w:r w:rsidRPr="00A966B3">
              <w:rPr>
                <w:sz w:val="18"/>
                <w:szCs w:val="18"/>
              </w:rPr>
              <w:t>36 913</w:t>
            </w:r>
          </w:p>
        </w:tc>
        <w:tc>
          <w:tcPr>
            <w:tcW w:w="577" w:type="pct"/>
            <w:tcBorders>
              <w:top w:val="nil"/>
              <w:left w:val="nil"/>
              <w:bottom w:val="nil"/>
              <w:right w:val="nil"/>
            </w:tcBorders>
            <w:shd w:val="clear" w:color="auto" w:fill="E7E6E6" w:themeFill="background2"/>
          </w:tcPr>
          <w:p w14:paraId="780F66CA" w14:textId="2BE5C043" w:rsidR="00A966B3" w:rsidRPr="00A966B3" w:rsidRDefault="00A966B3" w:rsidP="00A966B3">
            <w:pPr>
              <w:pStyle w:val="TableParagraph"/>
              <w:spacing w:before="72"/>
              <w:ind w:right="107"/>
              <w:rPr>
                <w:sz w:val="18"/>
                <w:szCs w:val="18"/>
                <w:lang w:val="es-ES"/>
              </w:rPr>
            </w:pPr>
            <w:r w:rsidRPr="00A966B3">
              <w:rPr>
                <w:sz w:val="18"/>
                <w:szCs w:val="18"/>
              </w:rPr>
              <w:t>36.913</w:t>
            </w:r>
          </w:p>
        </w:tc>
      </w:tr>
      <w:tr w:rsidR="00A966B3" w:rsidRPr="0071285F" w14:paraId="4FA28E85" w14:textId="7E56F886" w:rsidTr="00A966B3">
        <w:trPr>
          <w:trHeight w:val="358"/>
        </w:trPr>
        <w:tc>
          <w:tcPr>
            <w:tcW w:w="2040" w:type="pct"/>
            <w:tcBorders>
              <w:top w:val="single" w:sz="4" w:space="0" w:color="000000"/>
              <w:bottom w:val="single" w:sz="4" w:space="0" w:color="000000"/>
            </w:tcBorders>
          </w:tcPr>
          <w:p w14:paraId="071E73BC" w14:textId="4A26F8A4" w:rsidR="00A966B3" w:rsidRPr="0071285F" w:rsidRDefault="00A966B3" w:rsidP="00A966B3">
            <w:pPr>
              <w:pStyle w:val="TableParagraph"/>
              <w:spacing w:before="76"/>
              <w:ind w:left="107" w:right="0"/>
              <w:jc w:val="left"/>
              <w:rPr>
                <w:b/>
                <w:bCs/>
                <w:sz w:val="18"/>
                <w:szCs w:val="18"/>
                <w:lang w:val="es-ES"/>
              </w:rPr>
            </w:pPr>
            <w:r w:rsidRPr="0071285F">
              <w:rPr>
                <w:b/>
                <w:bCs/>
                <w:sz w:val="18"/>
                <w:szCs w:val="18"/>
                <w:lang w:val="es-ES"/>
              </w:rPr>
              <w:lastRenderedPageBreak/>
              <w:t>Subtotal</w:t>
            </w:r>
          </w:p>
        </w:tc>
        <w:tc>
          <w:tcPr>
            <w:tcW w:w="763" w:type="pct"/>
            <w:tcBorders>
              <w:top w:val="single" w:sz="4" w:space="0" w:color="auto"/>
              <w:left w:val="nil"/>
              <w:bottom w:val="single" w:sz="4" w:space="0" w:color="auto"/>
              <w:right w:val="nil"/>
            </w:tcBorders>
            <w:shd w:val="clear" w:color="000000" w:fill="FFFFFF"/>
          </w:tcPr>
          <w:p w14:paraId="364AAF8A" w14:textId="2C831FDA" w:rsidR="00A966B3" w:rsidRPr="00A966B3" w:rsidRDefault="00A966B3" w:rsidP="00A966B3">
            <w:pPr>
              <w:pStyle w:val="TableParagraph"/>
              <w:spacing w:before="76"/>
              <w:ind w:right="113"/>
              <w:rPr>
                <w:b/>
                <w:bCs/>
                <w:sz w:val="18"/>
                <w:szCs w:val="18"/>
                <w:lang w:val="es-ES"/>
              </w:rPr>
            </w:pPr>
            <w:r w:rsidRPr="00A966B3">
              <w:rPr>
                <w:b/>
                <w:bCs/>
                <w:sz w:val="18"/>
                <w:szCs w:val="18"/>
              </w:rPr>
              <w:t>12 062</w:t>
            </w:r>
          </w:p>
        </w:tc>
        <w:tc>
          <w:tcPr>
            <w:tcW w:w="521" w:type="pct"/>
            <w:tcBorders>
              <w:top w:val="single" w:sz="4" w:space="0" w:color="auto"/>
              <w:left w:val="nil"/>
              <w:bottom w:val="single" w:sz="4" w:space="0" w:color="auto"/>
              <w:right w:val="nil"/>
            </w:tcBorders>
            <w:shd w:val="clear" w:color="000000" w:fill="FFFFFF"/>
          </w:tcPr>
          <w:p w14:paraId="6A3D1C78" w14:textId="1D235ED8" w:rsidR="00A966B3" w:rsidRPr="00A966B3" w:rsidRDefault="00A966B3" w:rsidP="00A966B3">
            <w:pPr>
              <w:pStyle w:val="TableParagraph"/>
              <w:spacing w:before="76"/>
              <w:ind w:right="112"/>
              <w:rPr>
                <w:b/>
                <w:bCs/>
                <w:sz w:val="18"/>
                <w:szCs w:val="18"/>
                <w:lang w:val="es-ES"/>
              </w:rPr>
            </w:pPr>
            <w:r w:rsidRPr="00A966B3">
              <w:rPr>
                <w:b/>
                <w:bCs/>
                <w:sz w:val="18"/>
                <w:szCs w:val="18"/>
              </w:rPr>
              <w:t>12 303</w:t>
            </w:r>
          </w:p>
        </w:tc>
        <w:tc>
          <w:tcPr>
            <w:tcW w:w="521" w:type="pct"/>
            <w:tcBorders>
              <w:top w:val="single" w:sz="4" w:space="0" w:color="auto"/>
              <w:left w:val="nil"/>
              <w:bottom w:val="single" w:sz="4" w:space="0" w:color="auto"/>
              <w:right w:val="nil"/>
            </w:tcBorders>
            <w:shd w:val="clear" w:color="000000" w:fill="FFFFFF"/>
          </w:tcPr>
          <w:p w14:paraId="457A118B" w14:textId="4983591F" w:rsidR="00A966B3" w:rsidRPr="00A966B3" w:rsidRDefault="00A966B3" w:rsidP="00A966B3">
            <w:pPr>
              <w:pStyle w:val="TableParagraph"/>
              <w:spacing w:before="76"/>
              <w:ind w:right="111"/>
              <w:rPr>
                <w:b/>
                <w:bCs/>
                <w:sz w:val="18"/>
                <w:szCs w:val="18"/>
                <w:lang w:val="es-ES"/>
              </w:rPr>
            </w:pPr>
            <w:r w:rsidRPr="00A966B3">
              <w:rPr>
                <w:b/>
                <w:bCs/>
                <w:sz w:val="18"/>
                <w:szCs w:val="18"/>
              </w:rPr>
              <w:t>12 549</w:t>
            </w:r>
          </w:p>
        </w:tc>
        <w:tc>
          <w:tcPr>
            <w:tcW w:w="577" w:type="pct"/>
            <w:tcBorders>
              <w:top w:val="single" w:sz="4" w:space="0" w:color="auto"/>
              <w:left w:val="nil"/>
              <w:bottom w:val="single" w:sz="4" w:space="0" w:color="auto"/>
              <w:right w:val="nil"/>
            </w:tcBorders>
            <w:shd w:val="clear" w:color="000000" w:fill="FFFFFF"/>
          </w:tcPr>
          <w:p w14:paraId="76FFD530" w14:textId="218EB5F2" w:rsidR="00A966B3" w:rsidRPr="00A966B3" w:rsidRDefault="00A966B3" w:rsidP="00A966B3">
            <w:pPr>
              <w:pStyle w:val="TableParagraph"/>
              <w:spacing w:before="76"/>
              <w:ind w:right="107"/>
              <w:rPr>
                <w:b/>
                <w:bCs/>
                <w:sz w:val="18"/>
                <w:szCs w:val="18"/>
                <w:lang w:val="es-ES"/>
              </w:rPr>
            </w:pPr>
            <w:r w:rsidRPr="00A966B3">
              <w:rPr>
                <w:b/>
                <w:bCs/>
                <w:sz w:val="18"/>
                <w:szCs w:val="18"/>
              </w:rPr>
              <w:t>36 913</w:t>
            </w:r>
          </w:p>
        </w:tc>
        <w:tc>
          <w:tcPr>
            <w:tcW w:w="577" w:type="pct"/>
            <w:tcBorders>
              <w:top w:val="single" w:sz="4" w:space="0" w:color="auto"/>
              <w:left w:val="nil"/>
              <w:bottom w:val="single" w:sz="4" w:space="0" w:color="auto"/>
              <w:right w:val="nil"/>
            </w:tcBorders>
            <w:shd w:val="clear" w:color="auto" w:fill="E7E6E6" w:themeFill="background2"/>
          </w:tcPr>
          <w:p w14:paraId="698933D9" w14:textId="7AE6D2E9" w:rsidR="00A966B3" w:rsidRPr="00A966B3" w:rsidRDefault="00A966B3" w:rsidP="00A966B3">
            <w:pPr>
              <w:pStyle w:val="TableParagraph"/>
              <w:spacing w:before="76"/>
              <w:ind w:right="107"/>
              <w:rPr>
                <w:b/>
                <w:bCs/>
                <w:sz w:val="18"/>
                <w:szCs w:val="18"/>
                <w:lang w:val="es-ES"/>
              </w:rPr>
            </w:pPr>
            <w:r w:rsidRPr="00A966B3">
              <w:rPr>
                <w:b/>
                <w:bCs/>
                <w:sz w:val="18"/>
                <w:szCs w:val="18"/>
              </w:rPr>
              <w:t>36.913</w:t>
            </w:r>
          </w:p>
        </w:tc>
      </w:tr>
      <w:tr w:rsidR="00A966B3" w:rsidRPr="0071285F" w14:paraId="779751C3" w14:textId="59EACEDF" w:rsidTr="00A966B3">
        <w:trPr>
          <w:trHeight w:val="356"/>
        </w:trPr>
        <w:tc>
          <w:tcPr>
            <w:tcW w:w="2040" w:type="pct"/>
            <w:tcBorders>
              <w:top w:val="single" w:sz="4" w:space="0" w:color="000000"/>
            </w:tcBorders>
          </w:tcPr>
          <w:p w14:paraId="2A42565D" w14:textId="0D25F6B8" w:rsidR="00A966B3" w:rsidRPr="0071285F" w:rsidRDefault="00A966B3" w:rsidP="00A966B3">
            <w:pPr>
              <w:pStyle w:val="TableParagraph"/>
              <w:spacing w:before="73"/>
              <w:ind w:left="107" w:right="0"/>
              <w:jc w:val="left"/>
              <w:rPr>
                <w:b/>
                <w:bCs/>
                <w:sz w:val="18"/>
                <w:szCs w:val="18"/>
                <w:lang w:val="es-ES"/>
              </w:rPr>
            </w:pPr>
            <w:r w:rsidRPr="0071285F">
              <w:rPr>
                <w:b/>
                <w:bCs/>
                <w:sz w:val="18"/>
                <w:szCs w:val="18"/>
                <w:lang w:val="es-ES"/>
              </w:rPr>
              <w:t xml:space="preserve">Viajes </w:t>
            </w:r>
          </w:p>
        </w:tc>
        <w:tc>
          <w:tcPr>
            <w:tcW w:w="763" w:type="pct"/>
            <w:tcBorders>
              <w:top w:val="single" w:sz="4" w:space="0" w:color="000000"/>
            </w:tcBorders>
          </w:tcPr>
          <w:p w14:paraId="4DF803A7" w14:textId="77777777" w:rsidR="00A966B3" w:rsidRPr="00A966B3" w:rsidRDefault="00A966B3" w:rsidP="00A966B3">
            <w:pPr>
              <w:pStyle w:val="TableParagraph"/>
              <w:spacing w:before="0"/>
              <w:ind w:right="0"/>
              <w:rPr>
                <w:sz w:val="18"/>
                <w:szCs w:val="18"/>
                <w:lang w:val="es-ES"/>
              </w:rPr>
            </w:pPr>
          </w:p>
        </w:tc>
        <w:tc>
          <w:tcPr>
            <w:tcW w:w="521" w:type="pct"/>
            <w:tcBorders>
              <w:top w:val="single" w:sz="4" w:space="0" w:color="000000"/>
            </w:tcBorders>
          </w:tcPr>
          <w:p w14:paraId="3EB0FDA7" w14:textId="77777777" w:rsidR="00A966B3" w:rsidRPr="00A966B3" w:rsidRDefault="00A966B3" w:rsidP="00A966B3">
            <w:pPr>
              <w:pStyle w:val="TableParagraph"/>
              <w:spacing w:before="0"/>
              <w:ind w:right="0"/>
              <w:rPr>
                <w:sz w:val="18"/>
                <w:szCs w:val="18"/>
                <w:lang w:val="es-ES"/>
              </w:rPr>
            </w:pPr>
          </w:p>
        </w:tc>
        <w:tc>
          <w:tcPr>
            <w:tcW w:w="521" w:type="pct"/>
            <w:tcBorders>
              <w:top w:val="single" w:sz="4" w:space="0" w:color="000000"/>
            </w:tcBorders>
          </w:tcPr>
          <w:p w14:paraId="26FFBD4C" w14:textId="77777777" w:rsidR="00A966B3" w:rsidRPr="00A966B3" w:rsidRDefault="00A966B3" w:rsidP="00A966B3">
            <w:pPr>
              <w:pStyle w:val="TableParagraph"/>
              <w:spacing w:before="0"/>
              <w:ind w:right="0"/>
              <w:rPr>
                <w:sz w:val="18"/>
                <w:szCs w:val="18"/>
                <w:lang w:val="es-ES"/>
              </w:rPr>
            </w:pPr>
          </w:p>
        </w:tc>
        <w:tc>
          <w:tcPr>
            <w:tcW w:w="577" w:type="pct"/>
            <w:tcBorders>
              <w:top w:val="single" w:sz="4" w:space="0" w:color="000000"/>
            </w:tcBorders>
          </w:tcPr>
          <w:p w14:paraId="3C0DC6FB" w14:textId="77777777" w:rsidR="00A966B3" w:rsidRPr="00A966B3" w:rsidRDefault="00A966B3" w:rsidP="00A966B3">
            <w:pPr>
              <w:pStyle w:val="TableParagraph"/>
              <w:spacing w:before="0"/>
              <w:ind w:right="0"/>
              <w:rPr>
                <w:sz w:val="18"/>
                <w:szCs w:val="18"/>
                <w:lang w:val="es-ES"/>
              </w:rPr>
            </w:pPr>
          </w:p>
        </w:tc>
        <w:tc>
          <w:tcPr>
            <w:tcW w:w="577" w:type="pct"/>
            <w:tcBorders>
              <w:top w:val="single" w:sz="4" w:space="0" w:color="000000"/>
            </w:tcBorders>
            <w:shd w:val="clear" w:color="auto" w:fill="E7E6E6" w:themeFill="background2"/>
          </w:tcPr>
          <w:p w14:paraId="200F1E99" w14:textId="77777777" w:rsidR="00A966B3" w:rsidRPr="00A966B3" w:rsidRDefault="00A966B3" w:rsidP="00A966B3">
            <w:pPr>
              <w:pStyle w:val="TableParagraph"/>
              <w:spacing w:before="0"/>
              <w:ind w:right="0"/>
              <w:rPr>
                <w:sz w:val="18"/>
                <w:szCs w:val="18"/>
                <w:lang w:val="es-ES"/>
              </w:rPr>
            </w:pPr>
          </w:p>
        </w:tc>
      </w:tr>
      <w:tr w:rsidR="00A966B3" w:rsidRPr="0071285F" w14:paraId="550BB1F0" w14:textId="4208BC12" w:rsidTr="00A966B3">
        <w:trPr>
          <w:trHeight w:val="355"/>
        </w:trPr>
        <w:tc>
          <w:tcPr>
            <w:tcW w:w="2040" w:type="pct"/>
          </w:tcPr>
          <w:p w14:paraId="0328AA18" w14:textId="296BD252" w:rsidR="00A966B3" w:rsidRPr="0071285F" w:rsidRDefault="00A966B3" w:rsidP="00A966B3">
            <w:pPr>
              <w:pStyle w:val="TableParagraph"/>
              <w:spacing w:before="72"/>
              <w:ind w:left="107" w:right="0"/>
              <w:jc w:val="left"/>
              <w:rPr>
                <w:sz w:val="18"/>
                <w:szCs w:val="18"/>
                <w:lang w:val="es-ES"/>
              </w:rPr>
            </w:pPr>
            <w:r w:rsidRPr="0071285F">
              <w:rPr>
                <w:sz w:val="18"/>
                <w:szCs w:val="18"/>
                <w:lang w:val="es-ES"/>
              </w:rPr>
              <w:t>Viajes del personal</w:t>
            </w:r>
          </w:p>
        </w:tc>
        <w:tc>
          <w:tcPr>
            <w:tcW w:w="763" w:type="pct"/>
          </w:tcPr>
          <w:p w14:paraId="4A11FEC2" w14:textId="2F1794B0" w:rsidR="00A966B3" w:rsidRPr="00A966B3" w:rsidRDefault="00A966B3" w:rsidP="00A966B3">
            <w:pPr>
              <w:pStyle w:val="TableParagraph"/>
              <w:spacing w:before="72"/>
              <w:ind w:right="113"/>
              <w:rPr>
                <w:sz w:val="18"/>
                <w:szCs w:val="18"/>
                <w:lang w:val="es-ES"/>
              </w:rPr>
            </w:pPr>
            <w:r w:rsidRPr="00A966B3">
              <w:rPr>
                <w:sz w:val="18"/>
                <w:szCs w:val="18"/>
              </w:rPr>
              <w:t>73 172</w:t>
            </w:r>
          </w:p>
        </w:tc>
        <w:tc>
          <w:tcPr>
            <w:tcW w:w="521" w:type="pct"/>
          </w:tcPr>
          <w:p w14:paraId="2F67407B" w14:textId="13CAE4F7" w:rsidR="00A966B3" w:rsidRPr="00A966B3" w:rsidRDefault="00A966B3" w:rsidP="00A966B3">
            <w:pPr>
              <w:pStyle w:val="TableParagraph"/>
              <w:spacing w:before="72"/>
              <w:ind w:right="112"/>
              <w:rPr>
                <w:sz w:val="18"/>
                <w:szCs w:val="18"/>
                <w:lang w:val="es-ES"/>
              </w:rPr>
            </w:pPr>
            <w:r w:rsidRPr="00A966B3">
              <w:rPr>
                <w:sz w:val="18"/>
                <w:szCs w:val="18"/>
              </w:rPr>
              <w:t>74 635</w:t>
            </w:r>
          </w:p>
        </w:tc>
        <w:tc>
          <w:tcPr>
            <w:tcW w:w="521" w:type="pct"/>
          </w:tcPr>
          <w:p w14:paraId="27217DA9" w14:textId="50D200B0" w:rsidR="00A966B3" w:rsidRPr="00A966B3" w:rsidRDefault="00A966B3" w:rsidP="00A966B3">
            <w:pPr>
              <w:pStyle w:val="TableParagraph"/>
              <w:spacing w:before="72"/>
              <w:ind w:right="111"/>
              <w:rPr>
                <w:sz w:val="18"/>
                <w:szCs w:val="18"/>
                <w:lang w:val="es-ES"/>
              </w:rPr>
            </w:pPr>
            <w:r w:rsidRPr="00A966B3">
              <w:rPr>
                <w:sz w:val="18"/>
                <w:szCs w:val="18"/>
              </w:rPr>
              <w:t>76 128</w:t>
            </w:r>
          </w:p>
        </w:tc>
        <w:tc>
          <w:tcPr>
            <w:tcW w:w="577" w:type="pct"/>
          </w:tcPr>
          <w:p w14:paraId="4ADE811A" w14:textId="4BF2DFBF" w:rsidR="00A966B3" w:rsidRPr="00A966B3" w:rsidRDefault="00A966B3" w:rsidP="00A966B3">
            <w:pPr>
              <w:pStyle w:val="TableParagraph"/>
              <w:spacing w:before="72"/>
              <w:ind w:right="107"/>
              <w:rPr>
                <w:sz w:val="18"/>
                <w:szCs w:val="18"/>
                <w:lang w:val="es-ES"/>
              </w:rPr>
            </w:pPr>
            <w:r w:rsidRPr="00A966B3">
              <w:rPr>
                <w:sz w:val="18"/>
                <w:szCs w:val="18"/>
              </w:rPr>
              <w:t>223 935</w:t>
            </w:r>
          </w:p>
        </w:tc>
        <w:tc>
          <w:tcPr>
            <w:tcW w:w="577" w:type="pct"/>
            <w:shd w:val="clear" w:color="auto" w:fill="E7E6E6" w:themeFill="background2"/>
          </w:tcPr>
          <w:p w14:paraId="6423E111" w14:textId="3F7E7DCD" w:rsidR="00A966B3" w:rsidRPr="00A966B3" w:rsidRDefault="00A966B3" w:rsidP="00A966B3">
            <w:pPr>
              <w:pStyle w:val="TableParagraph"/>
              <w:spacing w:before="72"/>
              <w:ind w:right="107"/>
              <w:rPr>
                <w:sz w:val="18"/>
                <w:szCs w:val="18"/>
                <w:lang w:val="es-ES"/>
              </w:rPr>
            </w:pPr>
            <w:r w:rsidRPr="00A966B3">
              <w:rPr>
                <w:sz w:val="18"/>
                <w:szCs w:val="18"/>
              </w:rPr>
              <w:t>223.935</w:t>
            </w:r>
          </w:p>
        </w:tc>
      </w:tr>
      <w:tr w:rsidR="00A966B3" w:rsidRPr="0071285F" w14:paraId="394A8803" w14:textId="2E739504" w:rsidTr="00A966B3">
        <w:trPr>
          <w:trHeight w:val="356"/>
        </w:trPr>
        <w:tc>
          <w:tcPr>
            <w:tcW w:w="2040" w:type="pct"/>
          </w:tcPr>
          <w:p w14:paraId="3CB628D1" w14:textId="73D1F0F4" w:rsidR="00A966B3" w:rsidRPr="0071285F" w:rsidRDefault="00A966B3" w:rsidP="00A966B3">
            <w:pPr>
              <w:pStyle w:val="TableParagraph"/>
              <w:spacing w:before="72"/>
              <w:ind w:left="107" w:right="0"/>
              <w:jc w:val="left"/>
              <w:rPr>
                <w:sz w:val="18"/>
                <w:szCs w:val="18"/>
                <w:lang w:val="es-ES"/>
              </w:rPr>
            </w:pPr>
            <w:r w:rsidRPr="0071285F">
              <w:rPr>
                <w:sz w:val="18"/>
                <w:szCs w:val="18"/>
                <w:lang w:val="es-ES"/>
              </w:rPr>
              <w:t>Viajes del personal: COP16</w:t>
            </w:r>
          </w:p>
        </w:tc>
        <w:tc>
          <w:tcPr>
            <w:tcW w:w="763" w:type="pct"/>
          </w:tcPr>
          <w:p w14:paraId="3348B198" w14:textId="72952CBF" w:rsidR="00A966B3" w:rsidRPr="00A966B3" w:rsidRDefault="00A966B3" w:rsidP="00A966B3">
            <w:pPr>
              <w:pStyle w:val="TableParagraph"/>
              <w:spacing w:before="72"/>
              <w:ind w:right="113"/>
              <w:rPr>
                <w:sz w:val="18"/>
                <w:szCs w:val="18"/>
                <w:lang w:val="es-ES"/>
              </w:rPr>
            </w:pPr>
          </w:p>
        </w:tc>
        <w:tc>
          <w:tcPr>
            <w:tcW w:w="521" w:type="pct"/>
          </w:tcPr>
          <w:p w14:paraId="06D1DBA1" w14:textId="72ACEC06" w:rsidR="00A966B3" w:rsidRPr="00A966B3" w:rsidRDefault="00A966B3" w:rsidP="00A966B3">
            <w:pPr>
              <w:pStyle w:val="TableParagraph"/>
              <w:spacing w:before="72"/>
              <w:ind w:right="111"/>
              <w:rPr>
                <w:sz w:val="18"/>
                <w:szCs w:val="18"/>
                <w:lang w:val="es-ES"/>
              </w:rPr>
            </w:pPr>
            <w:r w:rsidRPr="00A966B3">
              <w:rPr>
                <w:sz w:val="18"/>
                <w:szCs w:val="18"/>
              </w:rPr>
              <w:t>0</w:t>
            </w:r>
          </w:p>
        </w:tc>
        <w:tc>
          <w:tcPr>
            <w:tcW w:w="521" w:type="pct"/>
          </w:tcPr>
          <w:p w14:paraId="3BE366F0" w14:textId="45C38D24" w:rsidR="00A966B3" w:rsidRPr="00A966B3" w:rsidRDefault="00A966B3" w:rsidP="00A966B3">
            <w:pPr>
              <w:pStyle w:val="TableParagraph"/>
              <w:spacing w:before="72"/>
              <w:ind w:right="111"/>
              <w:rPr>
                <w:sz w:val="18"/>
                <w:szCs w:val="18"/>
                <w:lang w:val="es-ES"/>
              </w:rPr>
            </w:pPr>
            <w:r w:rsidRPr="00A966B3">
              <w:rPr>
                <w:sz w:val="18"/>
                <w:szCs w:val="18"/>
              </w:rPr>
              <w:t>63 341</w:t>
            </w:r>
          </w:p>
        </w:tc>
        <w:tc>
          <w:tcPr>
            <w:tcW w:w="577" w:type="pct"/>
          </w:tcPr>
          <w:p w14:paraId="1DF0C88D" w14:textId="7F0EBF62" w:rsidR="00A966B3" w:rsidRPr="00A966B3" w:rsidRDefault="00A966B3" w:rsidP="00A966B3">
            <w:pPr>
              <w:pStyle w:val="TableParagraph"/>
              <w:spacing w:before="72"/>
              <w:ind w:right="107"/>
              <w:rPr>
                <w:sz w:val="18"/>
                <w:szCs w:val="18"/>
                <w:lang w:val="es-ES"/>
              </w:rPr>
            </w:pPr>
            <w:r w:rsidRPr="00A966B3">
              <w:rPr>
                <w:sz w:val="18"/>
                <w:szCs w:val="18"/>
              </w:rPr>
              <w:t>63 341</w:t>
            </w:r>
          </w:p>
        </w:tc>
        <w:tc>
          <w:tcPr>
            <w:tcW w:w="577" w:type="pct"/>
            <w:shd w:val="clear" w:color="auto" w:fill="E7E6E6" w:themeFill="background2"/>
          </w:tcPr>
          <w:p w14:paraId="232893B2" w14:textId="73D11799" w:rsidR="00A966B3" w:rsidRPr="00A966B3" w:rsidRDefault="00A966B3" w:rsidP="00A966B3">
            <w:pPr>
              <w:pStyle w:val="TableParagraph"/>
              <w:spacing w:before="72"/>
              <w:ind w:right="107"/>
              <w:rPr>
                <w:sz w:val="18"/>
                <w:szCs w:val="18"/>
                <w:lang w:val="es-ES"/>
              </w:rPr>
            </w:pPr>
            <w:r w:rsidRPr="00A966B3">
              <w:rPr>
                <w:sz w:val="18"/>
                <w:szCs w:val="18"/>
              </w:rPr>
              <w:t>63.341</w:t>
            </w:r>
          </w:p>
        </w:tc>
      </w:tr>
      <w:tr w:rsidR="00A966B3" w:rsidRPr="0071285F" w14:paraId="4FA6FD20" w14:textId="5D413771" w:rsidTr="00A966B3">
        <w:trPr>
          <w:trHeight w:val="356"/>
        </w:trPr>
        <w:tc>
          <w:tcPr>
            <w:tcW w:w="2040" w:type="pct"/>
          </w:tcPr>
          <w:p w14:paraId="7B50BD2B" w14:textId="7FDADAEF" w:rsidR="00A966B3" w:rsidRPr="0071285F" w:rsidRDefault="00A966B3" w:rsidP="00A966B3">
            <w:pPr>
              <w:pStyle w:val="TableParagraph"/>
              <w:spacing w:before="73"/>
              <w:ind w:left="107" w:right="0"/>
              <w:jc w:val="left"/>
              <w:rPr>
                <w:color w:val="000000" w:themeColor="text1"/>
                <w:sz w:val="18"/>
                <w:szCs w:val="18"/>
                <w:lang w:val="es-ES"/>
              </w:rPr>
            </w:pPr>
            <w:r w:rsidRPr="0071285F">
              <w:rPr>
                <w:sz w:val="18"/>
                <w:szCs w:val="18"/>
                <w:lang w:val="es-ES"/>
              </w:rPr>
              <w:t>Reuniones del Comité Permanente</w:t>
            </w:r>
          </w:p>
        </w:tc>
        <w:tc>
          <w:tcPr>
            <w:tcW w:w="763" w:type="pct"/>
          </w:tcPr>
          <w:p w14:paraId="637611E8" w14:textId="5FE28855" w:rsidR="00A966B3" w:rsidRPr="00A966B3" w:rsidRDefault="00A966B3" w:rsidP="00A966B3">
            <w:pPr>
              <w:pStyle w:val="TableParagraph"/>
              <w:spacing w:before="73"/>
              <w:ind w:right="113"/>
              <w:rPr>
                <w:color w:val="000000" w:themeColor="text1"/>
                <w:sz w:val="18"/>
                <w:szCs w:val="18"/>
                <w:lang w:val="es-ES"/>
              </w:rPr>
            </w:pPr>
          </w:p>
        </w:tc>
        <w:tc>
          <w:tcPr>
            <w:tcW w:w="521" w:type="pct"/>
          </w:tcPr>
          <w:p w14:paraId="4399D1B7" w14:textId="3F2DBF90" w:rsidR="00A966B3" w:rsidRPr="00A966B3" w:rsidRDefault="00A966B3" w:rsidP="00A966B3">
            <w:pPr>
              <w:pStyle w:val="TableParagraph"/>
              <w:spacing w:before="73"/>
              <w:ind w:right="112"/>
              <w:rPr>
                <w:color w:val="000000" w:themeColor="text1"/>
                <w:sz w:val="18"/>
                <w:szCs w:val="18"/>
                <w:lang w:val="es-ES"/>
              </w:rPr>
            </w:pPr>
            <w:r w:rsidRPr="00A966B3">
              <w:rPr>
                <w:sz w:val="18"/>
                <w:szCs w:val="18"/>
              </w:rPr>
              <w:t>38 000</w:t>
            </w:r>
          </w:p>
        </w:tc>
        <w:tc>
          <w:tcPr>
            <w:tcW w:w="521" w:type="pct"/>
          </w:tcPr>
          <w:p w14:paraId="7F0F2A8D" w14:textId="771E1C95" w:rsidR="00A966B3" w:rsidRPr="00A966B3" w:rsidRDefault="00A966B3" w:rsidP="00A966B3">
            <w:pPr>
              <w:pStyle w:val="TableParagraph"/>
              <w:spacing w:before="73"/>
              <w:ind w:right="111"/>
              <w:rPr>
                <w:color w:val="000000" w:themeColor="text1"/>
                <w:sz w:val="18"/>
                <w:szCs w:val="18"/>
                <w:lang w:val="es-ES"/>
              </w:rPr>
            </w:pPr>
            <w:r w:rsidRPr="00A966B3">
              <w:rPr>
                <w:sz w:val="18"/>
                <w:szCs w:val="18"/>
              </w:rPr>
              <w:t>38 760</w:t>
            </w:r>
          </w:p>
        </w:tc>
        <w:tc>
          <w:tcPr>
            <w:tcW w:w="577" w:type="pct"/>
          </w:tcPr>
          <w:p w14:paraId="03E05199" w14:textId="5BC26286" w:rsidR="00A966B3" w:rsidRPr="00A966B3" w:rsidRDefault="00A966B3" w:rsidP="00A966B3">
            <w:pPr>
              <w:pStyle w:val="TableParagraph"/>
              <w:spacing w:before="73"/>
              <w:ind w:right="107"/>
              <w:rPr>
                <w:color w:val="000000" w:themeColor="text1"/>
                <w:sz w:val="18"/>
                <w:szCs w:val="18"/>
                <w:lang w:val="es-ES"/>
              </w:rPr>
            </w:pPr>
            <w:r w:rsidRPr="00A966B3">
              <w:rPr>
                <w:sz w:val="18"/>
                <w:szCs w:val="18"/>
              </w:rPr>
              <w:t>76 760</w:t>
            </w:r>
          </w:p>
        </w:tc>
        <w:tc>
          <w:tcPr>
            <w:tcW w:w="577" w:type="pct"/>
            <w:shd w:val="clear" w:color="auto" w:fill="E7E6E6" w:themeFill="background2"/>
          </w:tcPr>
          <w:p w14:paraId="29F8D1FA" w14:textId="4B4A8872" w:rsidR="00A966B3" w:rsidRPr="00A966B3" w:rsidRDefault="00A966B3" w:rsidP="00A966B3">
            <w:pPr>
              <w:pStyle w:val="TableParagraph"/>
              <w:spacing w:before="73"/>
              <w:ind w:right="107"/>
              <w:rPr>
                <w:sz w:val="18"/>
                <w:szCs w:val="18"/>
                <w:lang w:val="es-ES"/>
              </w:rPr>
            </w:pPr>
            <w:r w:rsidRPr="00A966B3">
              <w:rPr>
                <w:sz w:val="18"/>
                <w:szCs w:val="18"/>
              </w:rPr>
              <w:t>76.760</w:t>
            </w:r>
          </w:p>
        </w:tc>
      </w:tr>
      <w:tr w:rsidR="00A966B3" w:rsidRPr="0071285F" w14:paraId="4808F4CE" w14:textId="120A152D" w:rsidTr="00A966B3">
        <w:trPr>
          <w:trHeight w:val="354"/>
        </w:trPr>
        <w:tc>
          <w:tcPr>
            <w:tcW w:w="2040" w:type="pct"/>
            <w:tcBorders>
              <w:bottom w:val="single" w:sz="4" w:space="0" w:color="000000"/>
            </w:tcBorders>
          </w:tcPr>
          <w:p w14:paraId="54498459" w14:textId="7D67CEC4" w:rsidR="00A966B3" w:rsidRPr="0071285F" w:rsidRDefault="00A966B3" w:rsidP="00A966B3">
            <w:pPr>
              <w:pStyle w:val="TableParagraph"/>
              <w:spacing w:before="72"/>
              <w:ind w:left="107" w:right="0"/>
              <w:jc w:val="left"/>
              <w:rPr>
                <w:color w:val="000000" w:themeColor="text1"/>
                <w:sz w:val="18"/>
                <w:szCs w:val="18"/>
                <w:lang w:val="es-ES"/>
              </w:rPr>
            </w:pPr>
            <w:r w:rsidRPr="0071285F">
              <w:rPr>
                <w:sz w:val="18"/>
                <w:szCs w:val="18"/>
                <w:lang w:val="es-ES"/>
              </w:rPr>
              <w:t>Reuniones del Consejo Científico</w:t>
            </w:r>
          </w:p>
        </w:tc>
        <w:tc>
          <w:tcPr>
            <w:tcW w:w="763" w:type="pct"/>
            <w:tcBorders>
              <w:bottom w:val="single" w:sz="4" w:space="0" w:color="000000"/>
            </w:tcBorders>
          </w:tcPr>
          <w:p w14:paraId="23672E5D" w14:textId="0018846A" w:rsidR="00A966B3" w:rsidRPr="00A966B3" w:rsidRDefault="00A966B3" w:rsidP="00A966B3">
            <w:pPr>
              <w:pStyle w:val="TableParagraph"/>
              <w:spacing w:before="72"/>
              <w:ind w:right="113"/>
              <w:rPr>
                <w:color w:val="000000" w:themeColor="text1"/>
                <w:sz w:val="18"/>
                <w:szCs w:val="18"/>
                <w:lang w:val="es-ES"/>
              </w:rPr>
            </w:pPr>
            <w:r w:rsidRPr="00A966B3">
              <w:rPr>
                <w:sz w:val="18"/>
                <w:szCs w:val="18"/>
              </w:rPr>
              <w:t>80 000</w:t>
            </w:r>
          </w:p>
        </w:tc>
        <w:tc>
          <w:tcPr>
            <w:tcW w:w="521" w:type="pct"/>
            <w:tcBorders>
              <w:bottom w:val="single" w:sz="4" w:space="0" w:color="000000"/>
            </w:tcBorders>
          </w:tcPr>
          <w:p w14:paraId="486A6C11" w14:textId="599A6EE9" w:rsidR="00A966B3" w:rsidRPr="00A966B3" w:rsidRDefault="00A966B3" w:rsidP="00A966B3">
            <w:pPr>
              <w:pStyle w:val="TableParagraph"/>
              <w:spacing w:before="72"/>
              <w:ind w:right="112"/>
              <w:rPr>
                <w:color w:val="000000" w:themeColor="text1"/>
                <w:sz w:val="18"/>
                <w:szCs w:val="18"/>
                <w:lang w:val="es-ES"/>
              </w:rPr>
            </w:pPr>
            <w:r w:rsidRPr="00A966B3">
              <w:rPr>
                <w:sz w:val="18"/>
                <w:szCs w:val="18"/>
              </w:rPr>
              <w:t>81 600</w:t>
            </w:r>
          </w:p>
        </w:tc>
        <w:tc>
          <w:tcPr>
            <w:tcW w:w="521" w:type="pct"/>
            <w:tcBorders>
              <w:bottom w:val="single" w:sz="4" w:space="0" w:color="000000"/>
            </w:tcBorders>
          </w:tcPr>
          <w:p w14:paraId="35C0B08D" w14:textId="109502EB" w:rsidR="00A966B3" w:rsidRPr="00A966B3" w:rsidRDefault="00A966B3" w:rsidP="00A966B3">
            <w:pPr>
              <w:pStyle w:val="TableParagraph"/>
              <w:spacing w:before="72"/>
              <w:ind w:right="111"/>
              <w:rPr>
                <w:color w:val="000000" w:themeColor="text1"/>
                <w:sz w:val="18"/>
                <w:szCs w:val="18"/>
                <w:lang w:val="es-ES"/>
              </w:rPr>
            </w:pPr>
          </w:p>
        </w:tc>
        <w:tc>
          <w:tcPr>
            <w:tcW w:w="577" w:type="pct"/>
            <w:tcBorders>
              <w:bottom w:val="single" w:sz="4" w:space="0" w:color="000000"/>
            </w:tcBorders>
          </w:tcPr>
          <w:p w14:paraId="3C41EC09" w14:textId="0515D58C" w:rsidR="00A966B3" w:rsidRPr="00A966B3" w:rsidRDefault="00A966B3" w:rsidP="00A966B3">
            <w:pPr>
              <w:pStyle w:val="TableParagraph"/>
              <w:spacing w:before="72"/>
              <w:ind w:right="107"/>
              <w:rPr>
                <w:color w:val="000000" w:themeColor="text1"/>
                <w:sz w:val="18"/>
                <w:szCs w:val="18"/>
                <w:lang w:val="es-ES"/>
              </w:rPr>
            </w:pPr>
            <w:r w:rsidRPr="00A966B3">
              <w:rPr>
                <w:sz w:val="18"/>
                <w:szCs w:val="18"/>
              </w:rPr>
              <w:t>161 600</w:t>
            </w:r>
          </w:p>
        </w:tc>
        <w:tc>
          <w:tcPr>
            <w:tcW w:w="577" w:type="pct"/>
            <w:tcBorders>
              <w:bottom w:val="single" w:sz="4" w:space="0" w:color="000000"/>
            </w:tcBorders>
            <w:shd w:val="clear" w:color="auto" w:fill="E7E6E6" w:themeFill="background2"/>
          </w:tcPr>
          <w:p w14:paraId="27DB2136" w14:textId="31AE067F" w:rsidR="00A966B3" w:rsidRPr="00A966B3" w:rsidRDefault="00A966B3" w:rsidP="00A966B3">
            <w:pPr>
              <w:pStyle w:val="TableParagraph"/>
              <w:spacing w:before="72"/>
              <w:ind w:right="107"/>
              <w:rPr>
                <w:sz w:val="18"/>
                <w:szCs w:val="18"/>
                <w:lang w:val="es-ES"/>
              </w:rPr>
            </w:pPr>
            <w:r w:rsidRPr="00A966B3">
              <w:rPr>
                <w:sz w:val="18"/>
                <w:szCs w:val="18"/>
              </w:rPr>
              <w:t>161.600</w:t>
            </w:r>
          </w:p>
        </w:tc>
      </w:tr>
      <w:tr w:rsidR="00A966B3" w:rsidRPr="0071285F" w14:paraId="0AAE2DB9" w14:textId="254E98A8" w:rsidTr="00A966B3">
        <w:trPr>
          <w:trHeight w:val="354"/>
        </w:trPr>
        <w:tc>
          <w:tcPr>
            <w:tcW w:w="2040" w:type="pct"/>
            <w:tcBorders>
              <w:top w:val="single" w:sz="4" w:space="0" w:color="000000"/>
              <w:bottom w:val="single" w:sz="4" w:space="0" w:color="auto"/>
            </w:tcBorders>
          </w:tcPr>
          <w:p w14:paraId="1AA44D04" w14:textId="5BB04499" w:rsidR="00A966B3" w:rsidRPr="0071285F" w:rsidRDefault="00A966B3" w:rsidP="00A966B3">
            <w:pPr>
              <w:pStyle w:val="TableParagraph"/>
              <w:spacing w:before="73"/>
              <w:ind w:left="107" w:right="0"/>
              <w:jc w:val="left"/>
              <w:rPr>
                <w:b/>
                <w:bCs/>
                <w:sz w:val="18"/>
                <w:szCs w:val="18"/>
                <w:lang w:val="es-ES"/>
              </w:rPr>
            </w:pPr>
            <w:r w:rsidRPr="0071285F">
              <w:rPr>
                <w:b/>
                <w:bCs/>
                <w:sz w:val="18"/>
                <w:szCs w:val="18"/>
                <w:lang w:val="es-ES"/>
              </w:rPr>
              <w:t>Subtotal</w:t>
            </w:r>
          </w:p>
        </w:tc>
        <w:tc>
          <w:tcPr>
            <w:tcW w:w="763" w:type="pct"/>
            <w:tcBorders>
              <w:top w:val="single" w:sz="4" w:space="0" w:color="000000"/>
              <w:bottom w:val="single" w:sz="4" w:space="0" w:color="auto"/>
            </w:tcBorders>
          </w:tcPr>
          <w:p w14:paraId="2C2B658D" w14:textId="2386464D" w:rsidR="00A966B3" w:rsidRPr="00A966B3" w:rsidRDefault="00A966B3" w:rsidP="00A966B3">
            <w:pPr>
              <w:pStyle w:val="TableParagraph"/>
              <w:spacing w:before="73"/>
              <w:ind w:right="113"/>
              <w:rPr>
                <w:b/>
                <w:bCs/>
                <w:sz w:val="18"/>
                <w:szCs w:val="18"/>
                <w:lang w:val="es-ES"/>
              </w:rPr>
            </w:pPr>
            <w:r w:rsidRPr="00A966B3">
              <w:rPr>
                <w:b/>
                <w:bCs/>
                <w:sz w:val="18"/>
                <w:szCs w:val="18"/>
              </w:rPr>
              <w:t>153 172</w:t>
            </w:r>
          </w:p>
        </w:tc>
        <w:tc>
          <w:tcPr>
            <w:tcW w:w="521" w:type="pct"/>
            <w:tcBorders>
              <w:top w:val="single" w:sz="4" w:space="0" w:color="000000"/>
              <w:bottom w:val="single" w:sz="4" w:space="0" w:color="auto"/>
            </w:tcBorders>
          </w:tcPr>
          <w:p w14:paraId="17E3968F" w14:textId="4F3A083D" w:rsidR="00A966B3" w:rsidRPr="00A966B3" w:rsidRDefault="00A966B3" w:rsidP="00A966B3">
            <w:pPr>
              <w:pStyle w:val="TableParagraph"/>
              <w:spacing w:before="73"/>
              <w:ind w:right="112"/>
              <w:rPr>
                <w:b/>
                <w:bCs/>
                <w:sz w:val="18"/>
                <w:szCs w:val="18"/>
                <w:lang w:val="es-ES"/>
              </w:rPr>
            </w:pPr>
            <w:r w:rsidRPr="00A966B3">
              <w:rPr>
                <w:b/>
                <w:bCs/>
                <w:sz w:val="18"/>
                <w:szCs w:val="18"/>
              </w:rPr>
              <w:t>194 235</w:t>
            </w:r>
          </w:p>
        </w:tc>
        <w:tc>
          <w:tcPr>
            <w:tcW w:w="521" w:type="pct"/>
            <w:tcBorders>
              <w:top w:val="single" w:sz="4" w:space="0" w:color="000000"/>
              <w:bottom w:val="single" w:sz="4" w:space="0" w:color="auto"/>
            </w:tcBorders>
          </w:tcPr>
          <w:p w14:paraId="1113B89B" w14:textId="39B7E55D" w:rsidR="00A966B3" w:rsidRPr="00A966B3" w:rsidRDefault="00A966B3" w:rsidP="00A966B3">
            <w:pPr>
              <w:pStyle w:val="TableParagraph"/>
              <w:spacing w:before="73"/>
              <w:ind w:right="111"/>
              <w:rPr>
                <w:b/>
                <w:bCs/>
                <w:sz w:val="18"/>
                <w:szCs w:val="18"/>
                <w:lang w:val="es-ES"/>
              </w:rPr>
            </w:pPr>
            <w:r w:rsidRPr="00A966B3">
              <w:rPr>
                <w:b/>
                <w:bCs/>
                <w:sz w:val="18"/>
                <w:szCs w:val="18"/>
              </w:rPr>
              <w:t>178 229</w:t>
            </w:r>
          </w:p>
        </w:tc>
        <w:tc>
          <w:tcPr>
            <w:tcW w:w="577" w:type="pct"/>
            <w:tcBorders>
              <w:top w:val="single" w:sz="4" w:space="0" w:color="000000"/>
              <w:bottom w:val="single" w:sz="4" w:space="0" w:color="auto"/>
            </w:tcBorders>
          </w:tcPr>
          <w:p w14:paraId="3C9DBED1" w14:textId="5C85FF10" w:rsidR="00A966B3" w:rsidRPr="00A966B3" w:rsidRDefault="00A966B3" w:rsidP="00A966B3">
            <w:pPr>
              <w:pStyle w:val="TableParagraph"/>
              <w:spacing w:before="73"/>
              <w:ind w:right="107"/>
              <w:rPr>
                <w:b/>
                <w:bCs/>
                <w:sz w:val="18"/>
                <w:szCs w:val="18"/>
                <w:lang w:val="es-ES"/>
              </w:rPr>
            </w:pPr>
            <w:r w:rsidRPr="00A966B3">
              <w:rPr>
                <w:b/>
                <w:bCs/>
                <w:sz w:val="18"/>
                <w:szCs w:val="18"/>
              </w:rPr>
              <w:t>525 636</w:t>
            </w:r>
          </w:p>
        </w:tc>
        <w:tc>
          <w:tcPr>
            <w:tcW w:w="577" w:type="pct"/>
            <w:tcBorders>
              <w:top w:val="single" w:sz="4" w:space="0" w:color="000000"/>
              <w:bottom w:val="single" w:sz="4" w:space="0" w:color="auto"/>
            </w:tcBorders>
            <w:shd w:val="clear" w:color="auto" w:fill="E7E6E6" w:themeFill="background2"/>
          </w:tcPr>
          <w:p w14:paraId="534318CE" w14:textId="1B96F7A2" w:rsidR="00A966B3" w:rsidRPr="00A966B3" w:rsidRDefault="00A966B3" w:rsidP="00A966B3">
            <w:pPr>
              <w:pStyle w:val="TableParagraph"/>
              <w:spacing w:before="73"/>
              <w:ind w:right="107"/>
              <w:rPr>
                <w:b/>
                <w:bCs/>
                <w:sz w:val="18"/>
                <w:szCs w:val="18"/>
                <w:lang w:val="es-ES"/>
              </w:rPr>
            </w:pPr>
            <w:r w:rsidRPr="00A966B3">
              <w:rPr>
                <w:b/>
                <w:bCs/>
                <w:sz w:val="18"/>
                <w:szCs w:val="18"/>
              </w:rPr>
              <w:t>525.636</w:t>
            </w:r>
          </w:p>
        </w:tc>
      </w:tr>
      <w:tr w:rsidR="00A966B3" w:rsidRPr="0071285F" w14:paraId="53B89C0C" w14:textId="39F986F3" w:rsidTr="00A966B3">
        <w:trPr>
          <w:trHeight w:val="357"/>
        </w:trPr>
        <w:tc>
          <w:tcPr>
            <w:tcW w:w="2040" w:type="pct"/>
            <w:tcBorders>
              <w:top w:val="single" w:sz="4" w:space="0" w:color="auto"/>
              <w:bottom w:val="single" w:sz="4" w:space="0" w:color="auto"/>
            </w:tcBorders>
          </w:tcPr>
          <w:p w14:paraId="571CC4DC" w14:textId="3F9DA346" w:rsidR="00A966B3" w:rsidRPr="0071285F" w:rsidRDefault="00A966B3" w:rsidP="00A966B3">
            <w:pPr>
              <w:pStyle w:val="TableParagraph"/>
              <w:spacing w:before="75"/>
              <w:ind w:left="107" w:right="0"/>
              <w:jc w:val="left"/>
              <w:rPr>
                <w:b/>
                <w:bCs/>
                <w:sz w:val="18"/>
                <w:szCs w:val="18"/>
                <w:lang w:val="es-ES"/>
              </w:rPr>
            </w:pPr>
            <w:r w:rsidRPr="0071285F">
              <w:rPr>
                <w:b/>
                <w:bCs/>
                <w:sz w:val="18"/>
                <w:szCs w:val="18"/>
                <w:lang w:val="es-ES"/>
              </w:rPr>
              <w:t xml:space="preserve"> Total </w:t>
            </w:r>
          </w:p>
        </w:tc>
        <w:tc>
          <w:tcPr>
            <w:tcW w:w="763" w:type="pct"/>
            <w:tcBorders>
              <w:top w:val="single" w:sz="4" w:space="0" w:color="auto"/>
              <w:left w:val="nil"/>
              <w:bottom w:val="single" w:sz="4" w:space="0" w:color="auto"/>
              <w:right w:val="nil"/>
            </w:tcBorders>
          </w:tcPr>
          <w:p w14:paraId="05B8FDAC" w14:textId="5F3E9E61" w:rsidR="00A966B3" w:rsidRPr="00A966B3" w:rsidRDefault="00A966B3" w:rsidP="00A966B3">
            <w:pPr>
              <w:pStyle w:val="TableParagraph"/>
              <w:spacing w:before="72"/>
              <w:ind w:right="113"/>
              <w:rPr>
                <w:sz w:val="18"/>
                <w:szCs w:val="18"/>
                <w:lang w:val="es-ES"/>
              </w:rPr>
            </w:pPr>
            <w:r w:rsidRPr="00A966B3">
              <w:rPr>
                <w:sz w:val="18"/>
                <w:szCs w:val="18"/>
              </w:rPr>
              <w:t xml:space="preserve"> 3 398 561 </w:t>
            </w:r>
          </w:p>
        </w:tc>
        <w:tc>
          <w:tcPr>
            <w:tcW w:w="521" w:type="pct"/>
            <w:tcBorders>
              <w:top w:val="single" w:sz="4" w:space="0" w:color="auto"/>
              <w:left w:val="nil"/>
              <w:bottom w:val="single" w:sz="4" w:space="0" w:color="auto"/>
              <w:right w:val="nil"/>
            </w:tcBorders>
          </w:tcPr>
          <w:p w14:paraId="24E8697B" w14:textId="6C00195B" w:rsidR="00A966B3" w:rsidRPr="00A966B3" w:rsidRDefault="00A966B3" w:rsidP="00A966B3">
            <w:pPr>
              <w:pStyle w:val="TableParagraph"/>
              <w:spacing w:before="72"/>
              <w:ind w:right="113"/>
              <w:rPr>
                <w:sz w:val="18"/>
                <w:szCs w:val="18"/>
                <w:lang w:val="es-ES"/>
              </w:rPr>
            </w:pPr>
            <w:r w:rsidRPr="00A966B3">
              <w:rPr>
                <w:sz w:val="18"/>
                <w:szCs w:val="18"/>
              </w:rPr>
              <w:t xml:space="preserve"> 3 490 024 </w:t>
            </w:r>
          </w:p>
        </w:tc>
        <w:tc>
          <w:tcPr>
            <w:tcW w:w="521" w:type="pct"/>
            <w:tcBorders>
              <w:top w:val="single" w:sz="4" w:space="0" w:color="auto"/>
              <w:left w:val="nil"/>
              <w:bottom w:val="single" w:sz="4" w:space="0" w:color="auto"/>
              <w:right w:val="nil"/>
            </w:tcBorders>
          </w:tcPr>
          <w:p w14:paraId="03235DCB" w14:textId="692C1430" w:rsidR="00A966B3" w:rsidRPr="00A966B3" w:rsidRDefault="00A966B3" w:rsidP="00A966B3">
            <w:pPr>
              <w:pStyle w:val="TableParagraph"/>
              <w:spacing w:before="72"/>
              <w:ind w:right="113"/>
              <w:rPr>
                <w:sz w:val="18"/>
                <w:szCs w:val="18"/>
                <w:lang w:val="es-ES"/>
              </w:rPr>
            </w:pPr>
            <w:r w:rsidRPr="00A966B3">
              <w:rPr>
                <w:sz w:val="18"/>
                <w:szCs w:val="18"/>
              </w:rPr>
              <w:t xml:space="preserve"> 3 929 894 </w:t>
            </w:r>
          </w:p>
        </w:tc>
        <w:tc>
          <w:tcPr>
            <w:tcW w:w="577" w:type="pct"/>
            <w:tcBorders>
              <w:top w:val="single" w:sz="4" w:space="0" w:color="auto"/>
              <w:left w:val="nil"/>
              <w:bottom w:val="single" w:sz="4" w:space="0" w:color="auto"/>
              <w:right w:val="nil"/>
            </w:tcBorders>
          </w:tcPr>
          <w:p w14:paraId="7ED1DA82" w14:textId="76A5F9D9" w:rsidR="00A966B3" w:rsidRPr="00A966B3" w:rsidRDefault="00A966B3" w:rsidP="00A966B3">
            <w:pPr>
              <w:pStyle w:val="TableParagraph"/>
              <w:spacing w:before="72"/>
              <w:ind w:right="113"/>
              <w:rPr>
                <w:sz w:val="18"/>
                <w:szCs w:val="18"/>
                <w:lang w:val="es-ES"/>
              </w:rPr>
            </w:pPr>
            <w:r w:rsidRPr="00A966B3">
              <w:rPr>
                <w:sz w:val="18"/>
                <w:szCs w:val="18"/>
              </w:rPr>
              <w:t xml:space="preserve"> 10 818 479 </w:t>
            </w:r>
          </w:p>
        </w:tc>
        <w:tc>
          <w:tcPr>
            <w:tcW w:w="577" w:type="pct"/>
            <w:tcBorders>
              <w:top w:val="single" w:sz="4" w:space="0" w:color="auto"/>
              <w:left w:val="nil"/>
              <w:bottom w:val="single" w:sz="4" w:space="0" w:color="auto"/>
              <w:right w:val="nil"/>
            </w:tcBorders>
            <w:shd w:val="clear" w:color="auto" w:fill="E7E6E6" w:themeFill="background2"/>
          </w:tcPr>
          <w:p w14:paraId="34BAFC4F" w14:textId="586EF444" w:rsidR="00A966B3" w:rsidRPr="00A966B3" w:rsidRDefault="00A966B3" w:rsidP="00A966B3">
            <w:pPr>
              <w:pStyle w:val="TableParagraph"/>
              <w:spacing w:before="72"/>
              <w:ind w:right="113"/>
              <w:rPr>
                <w:sz w:val="18"/>
                <w:szCs w:val="18"/>
                <w:lang w:val="es-ES"/>
              </w:rPr>
            </w:pPr>
            <w:r w:rsidRPr="00A966B3">
              <w:rPr>
                <w:sz w:val="18"/>
                <w:szCs w:val="18"/>
              </w:rPr>
              <w:t xml:space="preserve"> 10.950.081 </w:t>
            </w:r>
          </w:p>
        </w:tc>
      </w:tr>
      <w:tr w:rsidR="00A966B3" w:rsidRPr="0071285F" w14:paraId="6FBF7081" w14:textId="224001C4" w:rsidTr="00A966B3">
        <w:trPr>
          <w:trHeight w:val="357"/>
        </w:trPr>
        <w:tc>
          <w:tcPr>
            <w:tcW w:w="2040" w:type="pct"/>
            <w:tcBorders>
              <w:top w:val="single" w:sz="4" w:space="0" w:color="auto"/>
              <w:bottom w:val="single" w:sz="4" w:space="0" w:color="auto"/>
            </w:tcBorders>
          </w:tcPr>
          <w:p w14:paraId="6C475BA3" w14:textId="5349D0D2" w:rsidR="00A966B3" w:rsidRPr="0071285F" w:rsidRDefault="00A966B3" w:rsidP="00A966B3">
            <w:pPr>
              <w:pStyle w:val="TableParagraph"/>
              <w:spacing w:before="75"/>
              <w:ind w:left="107" w:right="0"/>
              <w:jc w:val="left"/>
              <w:rPr>
                <w:b/>
                <w:bCs/>
                <w:sz w:val="18"/>
                <w:szCs w:val="18"/>
                <w:lang w:val="es-ES"/>
              </w:rPr>
            </w:pPr>
            <w:r w:rsidRPr="0071285F">
              <w:rPr>
                <w:sz w:val="18"/>
                <w:szCs w:val="18"/>
                <w:lang w:val="es-ES"/>
              </w:rPr>
              <w:t xml:space="preserve"> Costes de Apoyo al Programa </w:t>
            </w:r>
          </w:p>
        </w:tc>
        <w:tc>
          <w:tcPr>
            <w:tcW w:w="763" w:type="pct"/>
            <w:tcBorders>
              <w:top w:val="single" w:sz="4" w:space="0" w:color="auto"/>
              <w:left w:val="nil"/>
              <w:bottom w:val="single" w:sz="4" w:space="0" w:color="auto"/>
              <w:right w:val="nil"/>
            </w:tcBorders>
          </w:tcPr>
          <w:p w14:paraId="08936FE8" w14:textId="421E691A" w:rsidR="00A966B3" w:rsidRPr="00A966B3" w:rsidRDefault="00A966B3" w:rsidP="00A966B3">
            <w:pPr>
              <w:pStyle w:val="TableParagraph"/>
              <w:spacing w:before="72"/>
              <w:ind w:right="113"/>
              <w:rPr>
                <w:sz w:val="18"/>
                <w:szCs w:val="18"/>
                <w:lang w:val="es-ES"/>
              </w:rPr>
            </w:pPr>
            <w:r w:rsidRPr="00A46818">
              <w:rPr>
                <w:sz w:val="18"/>
                <w:szCs w:val="18"/>
                <w:lang w:val="pt-PT"/>
              </w:rPr>
              <w:t xml:space="preserve"> </w:t>
            </w:r>
            <w:r w:rsidRPr="00A966B3">
              <w:rPr>
                <w:sz w:val="18"/>
                <w:szCs w:val="18"/>
              </w:rPr>
              <w:t xml:space="preserve">441 813 </w:t>
            </w:r>
          </w:p>
        </w:tc>
        <w:tc>
          <w:tcPr>
            <w:tcW w:w="521" w:type="pct"/>
            <w:tcBorders>
              <w:top w:val="single" w:sz="4" w:space="0" w:color="auto"/>
              <w:left w:val="nil"/>
              <w:bottom w:val="single" w:sz="4" w:space="0" w:color="auto"/>
              <w:right w:val="nil"/>
            </w:tcBorders>
          </w:tcPr>
          <w:p w14:paraId="1B38DC25" w14:textId="1F5FE80A" w:rsidR="00A966B3" w:rsidRPr="00A966B3" w:rsidRDefault="00A966B3" w:rsidP="00A966B3">
            <w:pPr>
              <w:pStyle w:val="TableParagraph"/>
              <w:spacing w:before="72"/>
              <w:ind w:right="113"/>
              <w:rPr>
                <w:sz w:val="18"/>
                <w:szCs w:val="18"/>
                <w:lang w:val="es-ES"/>
              </w:rPr>
            </w:pPr>
            <w:r w:rsidRPr="00A966B3">
              <w:rPr>
                <w:sz w:val="18"/>
                <w:szCs w:val="18"/>
              </w:rPr>
              <w:t xml:space="preserve"> 453 703 </w:t>
            </w:r>
          </w:p>
        </w:tc>
        <w:tc>
          <w:tcPr>
            <w:tcW w:w="521" w:type="pct"/>
            <w:tcBorders>
              <w:top w:val="single" w:sz="4" w:space="0" w:color="auto"/>
              <w:left w:val="nil"/>
              <w:bottom w:val="single" w:sz="4" w:space="0" w:color="auto"/>
              <w:right w:val="nil"/>
            </w:tcBorders>
          </w:tcPr>
          <w:p w14:paraId="6F622824" w14:textId="180C7D0C" w:rsidR="00A966B3" w:rsidRPr="00A966B3" w:rsidRDefault="00A966B3" w:rsidP="00A966B3">
            <w:pPr>
              <w:pStyle w:val="TableParagraph"/>
              <w:spacing w:before="72"/>
              <w:ind w:right="113"/>
              <w:rPr>
                <w:sz w:val="18"/>
                <w:szCs w:val="18"/>
                <w:lang w:val="es-ES"/>
              </w:rPr>
            </w:pPr>
            <w:r w:rsidRPr="00A966B3">
              <w:rPr>
                <w:sz w:val="18"/>
                <w:szCs w:val="18"/>
              </w:rPr>
              <w:t xml:space="preserve"> 510 886 </w:t>
            </w:r>
          </w:p>
        </w:tc>
        <w:tc>
          <w:tcPr>
            <w:tcW w:w="577" w:type="pct"/>
            <w:tcBorders>
              <w:top w:val="single" w:sz="4" w:space="0" w:color="auto"/>
              <w:left w:val="nil"/>
              <w:bottom w:val="single" w:sz="4" w:space="0" w:color="auto"/>
              <w:right w:val="nil"/>
            </w:tcBorders>
          </w:tcPr>
          <w:p w14:paraId="23AAEFD4" w14:textId="751CD77F" w:rsidR="00A966B3" w:rsidRPr="00A966B3" w:rsidRDefault="00A966B3" w:rsidP="00A966B3">
            <w:pPr>
              <w:pStyle w:val="TableParagraph"/>
              <w:spacing w:before="72"/>
              <w:ind w:right="113"/>
              <w:rPr>
                <w:sz w:val="18"/>
                <w:szCs w:val="18"/>
                <w:lang w:val="es-ES"/>
              </w:rPr>
            </w:pPr>
            <w:r w:rsidRPr="00A966B3">
              <w:rPr>
                <w:sz w:val="18"/>
                <w:szCs w:val="18"/>
              </w:rPr>
              <w:t xml:space="preserve"> 1 406 402 </w:t>
            </w:r>
          </w:p>
        </w:tc>
        <w:tc>
          <w:tcPr>
            <w:tcW w:w="577" w:type="pct"/>
            <w:tcBorders>
              <w:top w:val="single" w:sz="4" w:space="0" w:color="auto"/>
              <w:left w:val="nil"/>
              <w:bottom w:val="single" w:sz="4" w:space="0" w:color="auto"/>
              <w:right w:val="nil"/>
            </w:tcBorders>
            <w:shd w:val="clear" w:color="auto" w:fill="E7E6E6" w:themeFill="background2"/>
          </w:tcPr>
          <w:p w14:paraId="0C907560" w14:textId="6E840E0F" w:rsidR="00A966B3" w:rsidRPr="00A966B3" w:rsidRDefault="00A966B3" w:rsidP="00A966B3">
            <w:pPr>
              <w:pStyle w:val="TableParagraph"/>
              <w:spacing w:before="72"/>
              <w:ind w:right="113"/>
              <w:rPr>
                <w:sz w:val="18"/>
                <w:szCs w:val="18"/>
                <w:lang w:val="es-ES"/>
              </w:rPr>
            </w:pPr>
            <w:r w:rsidRPr="00A966B3">
              <w:rPr>
                <w:sz w:val="18"/>
                <w:szCs w:val="18"/>
              </w:rPr>
              <w:t xml:space="preserve"> 1.423.510 </w:t>
            </w:r>
          </w:p>
        </w:tc>
      </w:tr>
      <w:tr w:rsidR="00A966B3" w:rsidRPr="0071285F" w14:paraId="41A1395E" w14:textId="1B512969" w:rsidTr="00A966B3">
        <w:trPr>
          <w:trHeight w:val="357"/>
        </w:trPr>
        <w:tc>
          <w:tcPr>
            <w:tcW w:w="2040" w:type="pct"/>
            <w:tcBorders>
              <w:top w:val="single" w:sz="4" w:space="0" w:color="auto"/>
              <w:bottom w:val="single" w:sz="4" w:space="0" w:color="auto"/>
            </w:tcBorders>
            <w:shd w:val="clear" w:color="auto" w:fill="D9E1F3"/>
          </w:tcPr>
          <w:p w14:paraId="40735AA5" w14:textId="055B4C1D" w:rsidR="00A966B3" w:rsidRPr="0071285F" w:rsidRDefault="00A966B3" w:rsidP="00A966B3">
            <w:pPr>
              <w:pStyle w:val="TableParagraph"/>
              <w:spacing w:before="75"/>
              <w:ind w:left="107" w:right="0"/>
              <w:jc w:val="left"/>
              <w:rPr>
                <w:b/>
                <w:bCs/>
                <w:spacing w:val="-2"/>
                <w:sz w:val="18"/>
                <w:szCs w:val="18"/>
                <w:lang w:val="es-ES"/>
              </w:rPr>
            </w:pPr>
            <w:r w:rsidRPr="0071285F">
              <w:rPr>
                <w:b/>
                <w:bCs/>
                <w:sz w:val="18"/>
                <w:szCs w:val="18"/>
                <w:lang w:val="es-ES"/>
              </w:rPr>
              <w:t xml:space="preserve">Importe total </w:t>
            </w:r>
          </w:p>
        </w:tc>
        <w:tc>
          <w:tcPr>
            <w:tcW w:w="763" w:type="pct"/>
            <w:tcBorders>
              <w:top w:val="single" w:sz="4" w:space="0" w:color="auto"/>
              <w:left w:val="nil"/>
              <w:bottom w:val="single" w:sz="4" w:space="0" w:color="auto"/>
              <w:right w:val="nil"/>
            </w:tcBorders>
            <w:shd w:val="clear" w:color="auto" w:fill="D9E1F3"/>
          </w:tcPr>
          <w:p w14:paraId="24694F00" w14:textId="6479EE2E" w:rsidR="00A966B3" w:rsidRPr="00A966B3" w:rsidRDefault="00A966B3" w:rsidP="00A966B3">
            <w:pPr>
              <w:pStyle w:val="TableParagraph"/>
              <w:spacing w:before="72"/>
              <w:ind w:right="113"/>
              <w:rPr>
                <w:b/>
                <w:bCs/>
                <w:sz w:val="18"/>
                <w:szCs w:val="18"/>
                <w:lang w:val="es-ES"/>
              </w:rPr>
            </w:pPr>
            <w:r w:rsidRPr="00A966B3">
              <w:rPr>
                <w:b/>
                <w:bCs/>
                <w:sz w:val="18"/>
                <w:szCs w:val="18"/>
              </w:rPr>
              <w:t xml:space="preserve"> 3 840 374 </w:t>
            </w:r>
          </w:p>
        </w:tc>
        <w:tc>
          <w:tcPr>
            <w:tcW w:w="521" w:type="pct"/>
            <w:tcBorders>
              <w:top w:val="single" w:sz="4" w:space="0" w:color="auto"/>
              <w:left w:val="nil"/>
              <w:bottom w:val="single" w:sz="4" w:space="0" w:color="auto"/>
              <w:right w:val="nil"/>
            </w:tcBorders>
            <w:shd w:val="clear" w:color="auto" w:fill="D9E1F3"/>
          </w:tcPr>
          <w:p w14:paraId="77086B6B" w14:textId="59F0F706" w:rsidR="00A966B3" w:rsidRPr="00A966B3" w:rsidRDefault="00A966B3" w:rsidP="00A966B3">
            <w:pPr>
              <w:pStyle w:val="TableParagraph"/>
              <w:spacing w:before="72"/>
              <w:ind w:right="113"/>
              <w:rPr>
                <w:b/>
                <w:bCs/>
                <w:sz w:val="18"/>
                <w:szCs w:val="18"/>
                <w:lang w:val="es-ES"/>
              </w:rPr>
            </w:pPr>
            <w:r w:rsidRPr="00A966B3">
              <w:rPr>
                <w:b/>
                <w:bCs/>
                <w:sz w:val="18"/>
                <w:szCs w:val="18"/>
              </w:rPr>
              <w:t xml:space="preserve"> 3 943 728 </w:t>
            </w:r>
          </w:p>
        </w:tc>
        <w:tc>
          <w:tcPr>
            <w:tcW w:w="521" w:type="pct"/>
            <w:tcBorders>
              <w:top w:val="single" w:sz="4" w:space="0" w:color="auto"/>
              <w:left w:val="nil"/>
              <w:bottom w:val="single" w:sz="4" w:space="0" w:color="auto"/>
              <w:right w:val="nil"/>
            </w:tcBorders>
            <w:shd w:val="clear" w:color="auto" w:fill="D9E1F3"/>
          </w:tcPr>
          <w:p w14:paraId="190DDF76" w14:textId="47A61A27" w:rsidR="00A966B3" w:rsidRPr="00A966B3" w:rsidRDefault="00A966B3" w:rsidP="00A966B3">
            <w:pPr>
              <w:pStyle w:val="TableParagraph"/>
              <w:spacing w:before="72"/>
              <w:ind w:right="113"/>
              <w:rPr>
                <w:b/>
                <w:bCs/>
                <w:sz w:val="18"/>
                <w:szCs w:val="18"/>
                <w:lang w:val="es-ES"/>
              </w:rPr>
            </w:pPr>
            <w:r w:rsidRPr="00A966B3">
              <w:rPr>
                <w:b/>
                <w:bCs/>
                <w:sz w:val="18"/>
                <w:szCs w:val="18"/>
              </w:rPr>
              <w:t xml:space="preserve"> 4 440 780 </w:t>
            </w:r>
          </w:p>
        </w:tc>
        <w:tc>
          <w:tcPr>
            <w:tcW w:w="577" w:type="pct"/>
            <w:tcBorders>
              <w:top w:val="single" w:sz="4" w:space="0" w:color="auto"/>
              <w:left w:val="nil"/>
              <w:bottom w:val="single" w:sz="4" w:space="0" w:color="auto"/>
              <w:right w:val="nil"/>
            </w:tcBorders>
            <w:shd w:val="clear" w:color="auto" w:fill="D9E1F3"/>
          </w:tcPr>
          <w:p w14:paraId="44426172" w14:textId="7E4AE4A1" w:rsidR="00A966B3" w:rsidRPr="00A966B3" w:rsidRDefault="00A966B3" w:rsidP="00A966B3">
            <w:pPr>
              <w:pStyle w:val="TableParagraph"/>
              <w:spacing w:before="72"/>
              <w:ind w:right="113"/>
              <w:rPr>
                <w:b/>
                <w:bCs/>
                <w:sz w:val="18"/>
                <w:szCs w:val="18"/>
                <w:lang w:val="es-ES"/>
              </w:rPr>
            </w:pPr>
            <w:r w:rsidRPr="00A966B3">
              <w:rPr>
                <w:b/>
                <w:bCs/>
                <w:sz w:val="18"/>
                <w:szCs w:val="18"/>
              </w:rPr>
              <w:t xml:space="preserve"> 12 224 882 </w:t>
            </w:r>
          </w:p>
        </w:tc>
        <w:tc>
          <w:tcPr>
            <w:tcW w:w="577" w:type="pct"/>
            <w:tcBorders>
              <w:top w:val="single" w:sz="4" w:space="0" w:color="auto"/>
              <w:left w:val="nil"/>
              <w:bottom w:val="single" w:sz="4" w:space="0" w:color="auto"/>
              <w:right w:val="nil"/>
            </w:tcBorders>
            <w:shd w:val="clear" w:color="auto" w:fill="E7E6E6" w:themeFill="background2"/>
          </w:tcPr>
          <w:p w14:paraId="13AE6DCD" w14:textId="1A31F9DD" w:rsidR="00A966B3" w:rsidRPr="00A966B3" w:rsidRDefault="00A966B3" w:rsidP="00A966B3">
            <w:pPr>
              <w:pStyle w:val="TableParagraph"/>
              <w:spacing w:before="72"/>
              <w:ind w:right="113"/>
              <w:rPr>
                <w:b/>
                <w:bCs/>
                <w:sz w:val="18"/>
                <w:szCs w:val="18"/>
                <w:lang w:val="es-ES"/>
              </w:rPr>
            </w:pPr>
            <w:r w:rsidRPr="00A966B3">
              <w:rPr>
                <w:b/>
                <w:bCs/>
                <w:sz w:val="18"/>
                <w:szCs w:val="18"/>
              </w:rPr>
              <w:t xml:space="preserve"> 12.373.591 </w:t>
            </w:r>
          </w:p>
        </w:tc>
      </w:tr>
    </w:tbl>
    <w:p w14:paraId="09AE0423" w14:textId="77777777" w:rsidR="00175314" w:rsidRPr="0071285F" w:rsidRDefault="00175314" w:rsidP="00DF5EBE">
      <w:pPr>
        <w:spacing w:line="276" w:lineRule="auto"/>
        <w:jc w:val="both"/>
        <w:rPr>
          <w:rFonts w:cs="Arial"/>
          <w:lang w:val="es-ES"/>
        </w:rPr>
      </w:pPr>
    </w:p>
    <w:p w14:paraId="019CF42F" w14:textId="77777777" w:rsidR="002D25DF" w:rsidRPr="0071285F" w:rsidRDefault="002D25DF" w:rsidP="00DF5EBE">
      <w:pPr>
        <w:spacing w:line="276" w:lineRule="auto"/>
        <w:jc w:val="both"/>
        <w:rPr>
          <w:rFonts w:cs="Arial"/>
          <w:lang w:val="es-ES"/>
        </w:rPr>
      </w:pPr>
    </w:p>
    <w:p w14:paraId="11FB14B7" w14:textId="1D984529" w:rsidR="002B6391" w:rsidRPr="0071285F" w:rsidRDefault="002B6391" w:rsidP="00DF5EBE">
      <w:pPr>
        <w:spacing w:line="276" w:lineRule="auto"/>
        <w:jc w:val="both"/>
        <w:rPr>
          <w:rFonts w:cs="Arial"/>
          <w:lang w:val="es-ES"/>
        </w:rPr>
      </w:pPr>
      <w:r w:rsidRPr="0071285F">
        <w:rPr>
          <w:rFonts w:cs="Arial"/>
          <w:lang w:val="es-ES"/>
        </w:rPr>
        <w:br w:type="page"/>
      </w:r>
    </w:p>
    <w:p w14:paraId="7229093D" w14:textId="77777777" w:rsidR="00784930" w:rsidRPr="0071285F" w:rsidRDefault="00784930" w:rsidP="00BF734E">
      <w:pPr>
        <w:spacing w:line="276" w:lineRule="auto"/>
        <w:jc w:val="both"/>
        <w:rPr>
          <w:rFonts w:cs="Arial"/>
          <w:b/>
          <w:lang w:val="es-ES"/>
        </w:rPr>
        <w:sectPr w:rsidR="00784930" w:rsidRPr="0071285F" w:rsidSect="00677684">
          <w:headerReference w:type="even" r:id="rId34"/>
          <w:headerReference w:type="default" r:id="rId35"/>
          <w:headerReference w:type="first" r:id="rId36"/>
          <w:pgSz w:w="11906" w:h="16838" w:code="9"/>
          <w:pgMar w:top="1440" w:right="1440" w:bottom="1440" w:left="1440" w:header="720" w:footer="720" w:gutter="0"/>
          <w:cols w:space="720"/>
          <w:titlePg/>
          <w:docGrid w:linePitch="360"/>
        </w:sectPr>
      </w:pPr>
    </w:p>
    <w:p w14:paraId="4081DF14" w14:textId="058DECB1" w:rsidR="00D02672" w:rsidRPr="0071285F" w:rsidRDefault="00F14B3C" w:rsidP="00784930">
      <w:pPr>
        <w:spacing w:line="276" w:lineRule="auto"/>
        <w:jc w:val="right"/>
        <w:rPr>
          <w:rFonts w:cs="Arial"/>
          <w:b/>
          <w:lang w:val="es-ES"/>
        </w:rPr>
      </w:pPr>
      <w:r w:rsidRPr="0071285F">
        <w:rPr>
          <w:rFonts w:cs="Arial"/>
          <w:b/>
          <w:lang w:val="es-ES"/>
        </w:rPr>
        <w:lastRenderedPageBreak/>
        <w:t>ANEXO 5</w:t>
      </w:r>
    </w:p>
    <w:p w14:paraId="13F453E0" w14:textId="3D6AA777" w:rsidR="001B5B1D" w:rsidRPr="0071285F" w:rsidRDefault="001B5B1D" w:rsidP="00991DA0">
      <w:pPr>
        <w:spacing w:line="276" w:lineRule="auto"/>
        <w:jc w:val="center"/>
        <w:rPr>
          <w:rFonts w:cs="Arial"/>
          <w:b/>
          <w:lang w:val="es-ES"/>
        </w:rPr>
      </w:pPr>
      <w:r w:rsidRPr="0071285F">
        <w:rPr>
          <w:rFonts w:cs="Arial"/>
          <w:b/>
          <w:lang w:val="es-ES"/>
        </w:rPr>
        <w:t xml:space="preserve">ESCALA DE CONTRIBUCIONES PARA EL PRESUPUESTO DEL TRIENIO 2027-2029 </w:t>
      </w:r>
    </w:p>
    <w:p w14:paraId="6177063E" w14:textId="56E22818" w:rsidR="00557D49" w:rsidRPr="0071285F" w:rsidRDefault="00991DA0" w:rsidP="00991DA0">
      <w:pPr>
        <w:spacing w:line="276" w:lineRule="auto"/>
        <w:jc w:val="center"/>
        <w:rPr>
          <w:rFonts w:cs="Arial"/>
          <w:b/>
          <w:lang w:val="es-ES"/>
        </w:rPr>
      </w:pPr>
      <w:r w:rsidRPr="0071285F">
        <w:rPr>
          <w:rFonts w:cs="Arial"/>
          <w:b/>
          <w:lang w:val="es-ES"/>
        </w:rPr>
        <w:t>(todas las cantidades en euros)</w:t>
      </w:r>
    </w:p>
    <w:tbl>
      <w:tblPr>
        <w:tblW w:w="14894" w:type="dxa"/>
        <w:tblInd w:w="-426" w:type="dxa"/>
        <w:tblLayout w:type="fixed"/>
        <w:tblLook w:val="04A0" w:firstRow="1" w:lastRow="0" w:firstColumn="1" w:lastColumn="0" w:noHBand="0" w:noVBand="1"/>
      </w:tblPr>
      <w:tblGrid>
        <w:gridCol w:w="519"/>
        <w:gridCol w:w="2302"/>
        <w:gridCol w:w="1134"/>
        <w:gridCol w:w="992"/>
        <w:gridCol w:w="1560"/>
        <w:gridCol w:w="1275"/>
        <w:gridCol w:w="1418"/>
        <w:gridCol w:w="1417"/>
        <w:gridCol w:w="1418"/>
        <w:gridCol w:w="1370"/>
        <w:gridCol w:w="1489"/>
      </w:tblGrid>
      <w:tr w:rsidR="004E30FA" w:rsidRPr="0071285F" w14:paraId="08247C2A" w14:textId="77777777" w:rsidTr="001D3670">
        <w:trPr>
          <w:trHeight w:hRule="exact" w:val="339"/>
          <w:tblHeader/>
        </w:trPr>
        <w:tc>
          <w:tcPr>
            <w:tcW w:w="519"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72A61390" w14:textId="77777777" w:rsidR="00710701" w:rsidRPr="0071285F" w:rsidRDefault="00710701" w:rsidP="0072040E">
            <w:pPr>
              <w:pStyle w:val="NoSpacing"/>
              <w:jc w:val="center"/>
              <w:rPr>
                <w:rFonts w:cs="Arial"/>
                <w:b/>
                <w:bCs/>
                <w:sz w:val="17"/>
                <w:szCs w:val="17"/>
                <w:lang w:val="es-ES"/>
              </w:rPr>
            </w:pPr>
            <w:proofErr w:type="spellStart"/>
            <w:r w:rsidRPr="0071285F">
              <w:rPr>
                <w:rFonts w:cs="Arial"/>
                <w:b/>
                <w:bCs/>
                <w:sz w:val="17"/>
                <w:szCs w:val="17"/>
                <w:lang w:val="es-ES"/>
              </w:rPr>
              <w:t>N.°</w:t>
            </w:r>
            <w:proofErr w:type="spellEnd"/>
          </w:p>
        </w:tc>
        <w:tc>
          <w:tcPr>
            <w:tcW w:w="2302"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68497DD6" w14:textId="77777777" w:rsidR="00710701" w:rsidRPr="0071285F" w:rsidRDefault="00710701" w:rsidP="0072040E">
            <w:pPr>
              <w:pStyle w:val="NoSpacing"/>
              <w:jc w:val="center"/>
              <w:rPr>
                <w:rFonts w:cs="Arial"/>
                <w:b/>
                <w:bCs/>
                <w:sz w:val="17"/>
                <w:szCs w:val="17"/>
                <w:lang w:val="es-ES"/>
              </w:rPr>
            </w:pPr>
            <w:r w:rsidRPr="0071285F">
              <w:rPr>
                <w:rFonts w:cs="Arial"/>
                <w:b/>
                <w:bCs/>
                <w:sz w:val="17"/>
                <w:szCs w:val="17"/>
                <w:lang w:val="es-ES"/>
              </w:rPr>
              <w:t>Parte</w:t>
            </w:r>
          </w:p>
        </w:tc>
        <w:tc>
          <w:tcPr>
            <w:tcW w:w="1134"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666D64C4" w14:textId="77777777" w:rsidR="00710701" w:rsidRPr="0071285F" w:rsidRDefault="00710701" w:rsidP="0072040E">
            <w:pPr>
              <w:pStyle w:val="NoSpacing"/>
              <w:jc w:val="center"/>
              <w:rPr>
                <w:rFonts w:cs="Arial"/>
                <w:b/>
                <w:bCs/>
                <w:sz w:val="17"/>
                <w:szCs w:val="17"/>
                <w:lang w:val="es-ES"/>
              </w:rPr>
            </w:pPr>
            <w:r w:rsidRPr="0071285F">
              <w:rPr>
                <w:rFonts w:cs="Arial"/>
                <w:b/>
                <w:bCs/>
                <w:sz w:val="17"/>
                <w:szCs w:val="17"/>
                <w:lang w:val="es-ES"/>
              </w:rPr>
              <w:t>Escala NU 2025-2027</w:t>
            </w:r>
          </w:p>
        </w:tc>
        <w:tc>
          <w:tcPr>
            <w:tcW w:w="992"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0DBF8DDF" w14:textId="30B2F0D5" w:rsidR="00710701" w:rsidRPr="0071285F" w:rsidRDefault="00710701" w:rsidP="0072040E">
            <w:pPr>
              <w:pStyle w:val="NoSpacing"/>
              <w:jc w:val="center"/>
              <w:rPr>
                <w:rFonts w:cs="Arial"/>
                <w:b/>
                <w:bCs/>
                <w:sz w:val="17"/>
                <w:szCs w:val="17"/>
                <w:lang w:val="es-ES"/>
              </w:rPr>
            </w:pPr>
            <w:r w:rsidRPr="0071285F">
              <w:rPr>
                <w:rFonts w:cs="Arial"/>
                <w:b/>
                <w:bCs/>
                <w:sz w:val="17"/>
                <w:szCs w:val="17"/>
                <w:lang w:val="es-ES"/>
              </w:rPr>
              <w:t>Escala ajustada</w:t>
            </w:r>
          </w:p>
        </w:tc>
        <w:tc>
          <w:tcPr>
            <w:tcW w:w="2835" w:type="dxa"/>
            <w:gridSpan w:val="2"/>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08B24F40" w14:textId="4CBDE6EA" w:rsidR="00710701" w:rsidRPr="0071285F" w:rsidRDefault="00710701" w:rsidP="0072040E">
            <w:pPr>
              <w:pStyle w:val="NoSpacing"/>
              <w:jc w:val="center"/>
              <w:rPr>
                <w:rFonts w:cs="Arial"/>
                <w:b/>
                <w:bCs/>
                <w:sz w:val="17"/>
                <w:szCs w:val="17"/>
                <w:lang w:val="es-ES"/>
              </w:rPr>
            </w:pPr>
            <w:r w:rsidRPr="0071285F">
              <w:rPr>
                <w:rFonts w:cs="Arial"/>
                <w:b/>
                <w:bCs/>
                <w:sz w:val="17"/>
                <w:szCs w:val="17"/>
                <w:lang w:val="es-ES"/>
              </w:rPr>
              <w:t>Nominal cero</w:t>
            </w:r>
          </w:p>
        </w:tc>
        <w:tc>
          <w:tcPr>
            <w:tcW w:w="2835" w:type="dxa"/>
            <w:gridSpan w:val="2"/>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3B96F64F" w14:textId="1E3CFC7B" w:rsidR="00710701" w:rsidRPr="0071285F" w:rsidRDefault="00710701" w:rsidP="0072040E">
            <w:pPr>
              <w:pStyle w:val="NoSpacing"/>
              <w:jc w:val="center"/>
              <w:rPr>
                <w:rFonts w:cs="Arial"/>
                <w:b/>
                <w:bCs/>
                <w:sz w:val="17"/>
                <w:szCs w:val="17"/>
                <w:lang w:val="es-ES"/>
              </w:rPr>
            </w:pPr>
            <w:r w:rsidRPr="0071285F">
              <w:rPr>
                <w:rFonts w:cs="Arial"/>
                <w:b/>
                <w:bCs/>
                <w:sz w:val="17"/>
                <w:szCs w:val="17"/>
                <w:lang w:val="es-ES"/>
              </w:rPr>
              <w:t>Real cero</w:t>
            </w:r>
          </w:p>
        </w:tc>
        <w:tc>
          <w:tcPr>
            <w:tcW w:w="2788" w:type="dxa"/>
            <w:gridSpan w:val="2"/>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2974070C" w14:textId="24AEB1E8" w:rsidR="00710701" w:rsidRPr="0071285F" w:rsidRDefault="00710701" w:rsidP="0072040E">
            <w:pPr>
              <w:pStyle w:val="NoSpacing"/>
              <w:jc w:val="center"/>
              <w:rPr>
                <w:rFonts w:cs="Arial"/>
                <w:b/>
                <w:bCs/>
                <w:sz w:val="17"/>
                <w:szCs w:val="17"/>
                <w:lang w:val="es-ES"/>
              </w:rPr>
            </w:pPr>
            <w:r w:rsidRPr="0071285F">
              <w:rPr>
                <w:rFonts w:cs="Arial"/>
                <w:b/>
                <w:bCs/>
                <w:sz w:val="17"/>
                <w:szCs w:val="17"/>
                <w:lang w:val="es-ES"/>
              </w:rPr>
              <w:t>Escenario 3</w:t>
            </w:r>
          </w:p>
        </w:tc>
        <w:tc>
          <w:tcPr>
            <w:tcW w:w="1489"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633F22BC" w14:textId="77777777" w:rsidR="00710701" w:rsidRPr="0071285F" w:rsidRDefault="00710701" w:rsidP="0072040E">
            <w:pPr>
              <w:pStyle w:val="NoSpacing"/>
              <w:jc w:val="center"/>
              <w:rPr>
                <w:rFonts w:cs="Arial"/>
                <w:b/>
                <w:bCs/>
                <w:sz w:val="17"/>
                <w:szCs w:val="17"/>
                <w:lang w:val="es-ES"/>
              </w:rPr>
            </w:pPr>
            <w:r w:rsidRPr="0071285F">
              <w:rPr>
                <w:rFonts w:cs="Arial"/>
                <w:b/>
                <w:bCs/>
                <w:sz w:val="17"/>
                <w:szCs w:val="17"/>
                <w:lang w:val="es-ES"/>
              </w:rPr>
              <w:t>Contribuciones asignadas totales 2024-2026</w:t>
            </w:r>
          </w:p>
        </w:tc>
      </w:tr>
      <w:tr w:rsidR="00991DA0" w:rsidRPr="0071285F" w14:paraId="0EACF4C9" w14:textId="77777777" w:rsidTr="00606EFA">
        <w:trPr>
          <w:trHeight w:hRule="exact" w:val="339"/>
          <w:tblHeader/>
        </w:trPr>
        <w:tc>
          <w:tcPr>
            <w:tcW w:w="519"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7ABC0004" w14:textId="77777777" w:rsidR="00710701" w:rsidRPr="0071285F" w:rsidRDefault="00710701" w:rsidP="0072040E">
            <w:pPr>
              <w:pStyle w:val="NoSpacing"/>
              <w:jc w:val="center"/>
              <w:rPr>
                <w:rFonts w:cs="Arial"/>
                <w:sz w:val="17"/>
                <w:szCs w:val="17"/>
                <w:lang w:val="es-ES"/>
              </w:rPr>
            </w:pPr>
          </w:p>
        </w:tc>
        <w:tc>
          <w:tcPr>
            <w:tcW w:w="2302"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19599277" w14:textId="77777777" w:rsidR="00710701" w:rsidRPr="0071285F" w:rsidRDefault="00710701" w:rsidP="0072040E">
            <w:pPr>
              <w:pStyle w:val="NoSpacing"/>
              <w:jc w:val="center"/>
              <w:rPr>
                <w:rFonts w:cs="Arial"/>
                <w:sz w:val="17"/>
                <w:szCs w:val="17"/>
                <w:lang w:val="es-ES"/>
              </w:rPr>
            </w:pPr>
          </w:p>
        </w:tc>
        <w:tc>
          <w:tcPr>
            <w:tcW w:w="1134"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1C54A032" w14:textId="77777777" w:rsidR="00710701" w:rsidRPr="0071285F" w:rsidRDefault="00710701" w:rsidP="0072040E">
            <w:pPr>
              <w:pStyle w:val="NoSpacing"/>
              <w:jc w:val="center"/>
              <w:rPr>
                <w:rFonts w:cs="Arial"/>
                <w:sz w:val="17"/>
                <w:szCs w:val="17"/>
                <w:lang w:val="es-ES"/>
              </w:rPr>
            </w:pPr>
          </w:p>
        </w:tc>
        <w:tc>
          <w:tcPr>
            <w:tcW w:w="992"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75926425" w14:textId="77777777" w:rsidR="00710701" w:rsidRPr="0071285F" w:rsidRDefault="00710701" w:rsidP="0072040E">
            <w:pPr>
              <w:pStyle w:val="NoSpacing"/>
              <w:jc w:val="center"/>
              <w:rPr>
                <w:rFonts w:cs="Arial"/>
                <w:sz w:val="17"/>
                <w:szCs w:val="17"/>
                <w:lang w:val="es-ES"/>
              </w:rPr>
            </w:pPr>
          </w:p>
        </w:tc>
        <w:tc>
          <w:tcPr>
            <w:tcW w:w="1560"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0C18D24F" w14:textId="77777777" w:rsidR="00710701" w:rsidRPr="0071285F" w:rsidRDefault="00710701" w:rsidP="0072040E">
            <w:pPr>
              <w:pStyle w:val="NoSpacing"/>
              <w:jc w:val="center"/>
              <w:rPr>
                <w:rFonts w:cs="Arial"/>
                <w:b/>
                <w:bCs/>
                <w:sz w:val="17"/>
                <w:szCs w:val="17"/>
                <w:lang w:val="es-ES"/>
              </w:rPr>
            </w:pPr>
            <w:r w:rsidRPr="0071285F">
              <w:rPr>
                <w:rFonts w:cs="Arial"/>
                <w:b/>
                <w:bCs/>
                <w:sz w:val="17"/>
                <w:szCs w:val="17"/>
                <w:lang w:val="es-ES"/>
              </w:rPr>
              <w:t>Contribuciones totales 2027-2029</w:t>
            </w:r>
          </w:p>
        </w:tc>
        <w:tc>
          <w:tcPr>
            <w:tcW w:w="1275"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2F48E5B6" w14:textId="682CC74B" w:rsidR="00710701" w:rsidRPr="0071285F" w:rsidRDefault="00710701" w:rsidP="0072040E">
            <w:pPr>
              <w:pStyle w:val="NoSpacing"/>
              <w:jc w:val="center"/>
              <w:rPr>
                <w:rFonts w:cs="Arial"/>
                <w:b/>
                <w:bCs/>
                <w:sz w:val="17"/>
                <w:szCs w:val="17"/>
                <w:lang w:val="es-ES"/>
              </w:rPr>
            </w:pPr>
            <w:r w:rsidRPr="0071285F">
              <w:rPr>
                <w:rFonts w:cs="Arial"/>
                <w:b/>
                <w:bCs/>
                <w:sz w:val="17"/>
                <w:szCs w:val="17"/>
                <w:lang w:val="es-ES"/>
              </w:rPr>
              <w:t xml:space="preserve">Contribuciones anuales promedio </w:t>
            </w:r>
          </w:p>
        </w:tc>
        <w:tc>
          <w:tcPr>
            <w:tcW w:w="1418"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1AA135C3" w14:textId="77777777" w:rsidR="00710701" w:rsidRPr="0071285F" w:rsidRDefault="00710701" w:rsidP="0072040E">
            <w:pPr>
              <w:pStyle w:val="NoSpacing"/>
              <w:jc w:val="center"/>
              <w:rPr>
                <w:rFonts w:cs="Arial"/>
                <w:b/>
                <w:bCs/>
                <w:sz w:val="17"/>
                <w:szCs w:val="17"/>
                <w:lang w:val="es-ES"/>
              </w:rPr>
            </w:pPr>
            <w:r w:rsidRPr="0071285F">
              <w:rPr>
                <w:rFonts w:cs="Arial"/>
                <w:b/>
                <w:bCs/>
                <w:sz w:val="17"/>
                <w:szCs w:val="17"/>
                <w:lang w:val="es-ES"/>
              </w:rPr>
              <w:t>Contribuciones totales 2027-2029</w:t>
            </w:r>
          </w:p>
        </w:tc>
        <w:tc>
          <w:tcPr>
            <w:tcW w:w="1417"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3598279F" w14:textId="67BC61DC" w:rsidR="00710701" w:rsidRPr="0071285F" w:rsidRDefault="00290EE0" w:rsidP="0072040E">
            <w:pPr>
              <w:pStyle w:val="NoSpacing"/>
              <w:jc w:val="center"/>
              <w:rPr>
                <w:rFonts w:cs="Arial"/>
                <w:b/>
                <w:bCs/>
                <w:sz w:val="17"/>
                <w:szCs w:val="17"/>
                <w:lang w:val="es-ES"/>
              </w:rPr>
            </w:pPr>
            <w:r w:rsidRPr="0071285F">
              <w:rPr>
                <w:rFonts w:cs="Arial"/>
                <w:b/>
                <w:bCs/>
                <w:sz w:val="17"/>
                <w:szCs w:val="17"/>
                <w:lang w:val="es-ES"/>
              </w:rPr>
              <w:t>Contribuciones anuales promedio</w:t>
            </w:r>
          </w:p>
        </w:tc>
        <w:tc>
          <w:tcPr>
            <w:tcW w:w="1418"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2934D7EE" w14:textId="77777777" w:rsidR="00710701" w:rsidRPr="0071285F" w:rsidRDefault="00710701" w:rsidP="0072040E">
            <w:pPr>
              <w:pStyle w:val="NoSpacing"/>
              <w:jc w:val="center"/>
              <w:rPr>
                <w:rFonts w:cs="Arial"/>
                <w:b/>
                <w:bCs/>
                <w:sz w:val="17"/>
                <w:szCs w:val="17"/>
                <w:lang w:val="es-ES"/>
              </w:rPr>
            </w:pPr>
            <w:r w:rsidRPr="0071285F">
              <w:rPr>
                <w:rFonts w:cs="Arial"/>
                <w:b/>
                <w:bCs/>
                <w:sz w:val="17"/>
                <w:szCs w:val="17"/>
                <w:lang w:val="es-ES"/>
              </w:rPr>
              <w:t>Contribuciones totales 2027-2029</w:t>
            </w:r>
          </w:p>
        </w:tc>
        <w:tc>
          <w:tcPr>
            <w:tcW w:w="1370"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6B4C7EC7" w14:textId="2FAA45DF" w:rsidR="00710701" w:rsidRPr="0071285F" w:rsidRDefault="00290EE0" w:rsidP="0072040E">
            <w:pPr>
              <w:pStyle w:val="NoSpacing"/>
              <w:jc w:val="center"/>
              <w:rPr>
                <w:rFonts w:cs="Arial"/>
                <w:b/>
                <w:bCs/>
                <w:sz w:val="17"/>
                <w:szCs w:val="17"/>
                <w:lang w:val="es-ES"/>
              </w:rPr>
            </w:pPr>
            <w:r w:rsidRPr="0071285F">
              <w:rPr>
                <w:rFonts w:cs="Arial"/>
                <w:b/>
                <w:bCs/>
                <w:sz w:val="17"/>
                <w:szCs w:val="17"/>
                <w:lang w:val="es-ES"/>
              </w:rPr>
              <w:t>Contribuciones anuales promedio</w:t>
            </w:r>
          </w:p>
        </w:tc>
        <w:tc>
          <w:tcPr>
            <w:tcW w:w="1489"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70A896C5" w14:textId="77777777" w:rsidR="00710701" w:rsidRPr="0071285F" w:rsidRDefault="00710701" w:rsidP="0072040E">
            <w:pPr>
              <w:pStyle w:val="NoSpacing"/>
              <w:jc w:val="center"/>
              <w:rPr>
                <w:rFonts w:cs="Arial"/>
                <w:sz w:val="17"/>
                <w:szCs w:val="17"/>
                <w:lang w:val="es-ES"/>
              </w:rPr>
            </w:pPr>
          </w:p>
        </w:tc>
      </w:tr>
      <w:tr w:rsidR="004E30FA" w:rsidRPr="0071285F" w14:paraId="476F0BDF" w14:textId="77777777" w:rsidTr="00606EFA">
        <w:trPr>
          <w:trHeight w:hRule="exact" w:val="603"/>
          <w:tblHeader/>
        </w:trPr>
        <w:tc>
          <w:tcPr>
            <w:tcW w:w="519"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1C37882E" w14:textId="77777777" w:rsidR="00710701" w:rsidRPr="0071285F" w:rsidRDefault="00710701" w:rsidP="0072040E">
            <w:pPr>
              <w:pStyle w:val="NoSpacing"/>
              <w:jc w:val="center"/>
              <w:rPr>
                <w:rFonts w:cs="Arial"/>
                <w:sz w:val="17"/>
                <w:szCs w:val="17"/>
                <w:lang w:val="es-ES"/>
              </w:rPr>
            </w:pPr>
          </w:p>
        </w:tc>
        <w:tc>
          <w:tcPr>
            <w:tcW w:w="2302"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1970194A" w14:textId="77777777" w:rsidR="00710701" w:rsidRPr="0071285F" w:rsidRDefault="00710701" w:rsidP="0072040E">
            <w:pPr>
              <w:pStyle w:val="NoSpacing"/>
              <w:jc w:val="center"/>
              <w:rPr>
                <w:rFonts w:cs="Arial"/>
                <w:sz w:val="17"/>
                <w:szCs w:val="17"/>
                <w:lang w:val="es-ES"/>
              </w:rPr>
            </w:pPr>
          </w:p>
        </w:tc>
        <w:tc>
          <w:tcPr>
            <w:tcW w:w="1134"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7C86F7C8" w14:textId="77777777" w:rsidR="00710701" w:rsidRPr="0071285F" w:rsidRDefault="00710701" w:rsidP="0072040E">
            <w:pPr>
              <w:pStyle w:val="NoSpacing"/>
              <w:jc w:val="center"/>
              <w:rPr>
                <w:rFonts w:cs="Arial"/>
                <w:sz w:val="17"/>
                <w:szCs w:val="17"/>
                <w:lang w:val="es-ES"/>
              </w:rPr>
            </w:pPr>
          </w:p>
        </w:tc>
        <w:tc>
          <w:tcPr>
            <w:tcW w:w="992"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60DCB3EF" w14:textId="77777777" w:rsidR="00710701" w:rsidRPr="0071285F" w:rsidRDefault="00710701" w:rsidP="0072040E">
            <w:pPr>
              <w:pStyle w:val="NoSpacing"/>
              <w:jc w:val="center"/>
              <w:rPr>
                <w:rFonts w:cs="Arial"/>
                <w:sz w:val="17"/>
                <w:szCs w:val="17"/>
                <w:lang w:val="es-ES"/>
              </w:rPr>
            </w:pPr>
          </w:p>
        </w:tc>
        <w:tc>
          <w:tcPr>
            <w:tcW w:w="1560"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0DEFB078" w14:textId="77777777" w:rsidR="00710701" w:rsidRPr="0071285F" w:rsidRDefault="00710701" w:rsidP="0072040E">
            <w:pPr>
              <w:pStyle w:val="NoSpacing"/>
              <w:jc w:val="center"/>
              <w:rPr>
                <w:rFonts w:cs="Arial"/>
                <w:sz w:val="17"/>
                <w:szCs w:val="17"/>
                <w:lang w:val="es-ES"/>
              </w:rPr>
            </w:pPr>
          </w:p>
        </w:tc>
        <w:tc>
          <w:tcPr>
            <w:tcW w:w="1275"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3F519A80" w14:textId="77777777" w:rsidR="00710701" w:rsidRPr="0071285F" w:rsidRDefault="00710701" w:rsidP="0072040E">
            <w:pPr>
              <w:pStyle w:val="NoSpacing"/>
              <w:jc w:val="center"/>
              <w:rPr>
                <w:rFonts w:cs="Arial"/>
                <w:sz w:val="17"/>
                <w:szCs w:val="17"/>
                <w:lang w:val="es-ES"/>
              </w:rPr>
            </w:pPr>
          </w:p>
        </w:tc>
        <w:tc>
          <w:tcPr>
            <w:tcW w:w="1418"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38A0EF1A" w14:textId="77777777" w:rsidR="00710701" w:rsidRPr="0071285F" w:rsidRDefault="00710701" w:rsidP="0072040E">
            <w:pPr>
              <w:pStyle w:val="NoSpacing"/>
              <w:jc w:val="center"/>
              <w:rPr>
                <w:rFonts w:cs="Arial"/>
                <w:sz w:val="17"/>
                <w:szCs w:val="17"/>
                <w:lang w:val="es-ES"/>
              </w:rPr>
            </w:pPr>
          </w:p>
        </w:tc>
        <w:tc>
          <w:tcPr>
            <w:tcW w:w="1417"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110180AE" w14:textId="77777777" w:rsidR="00710701" w:rsidRPr="0071285F" w:rsidRDefault="00710701" w:rsidP="0072040E">
            <w:pPr>
              <w:pStyle w:val="NoSpacing"/>
              <w:jc w:val="center"/>
              <w:rPr>
                <w:rFonts w:cs="Arial"/>
                <w:sz w:val="17"/>
                <w:szCs w:val="17"/>
                <w:lang w:val="es-ES"/>
              </w:rPr>
            </w:pPr>
          </w:p>
        </w:tc>
        <w:tc>
          <w:tcPr>
            <w:tcW w:w="1418"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01B24A96" w14:textId="77777777" w:rsidR="00710701" w:rsidRPr="0071285F" w:rsidRDefault="00710701" w:rsidP="0072040E">
            <w:pPr>
              <w:pStyle w:val="NoSpacing"/>
              <w:jc w:val="center"/>
              <w:rPr>
                <w:rFonts w:cs="Arial"/>
                <w:sz w:val="17"/>
                <w:szCs w:val="17"/>
                <w:lang w:val="es-ES"/>
              </w:rPr>
            </w:pPr>
          </w:p>
        </w:tc>
        <w:tc>
          <w:tcPr>
            <w:tcW w:w="1370"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2FE418E3" w14:textId="77777777" w:rsidR="00710701" w:rsidRPr="0071285F" w:rsidRDefault="00710701" w:rsidP="0072040E">
            <w:pPr>
              <w:pStyle w:val="NoSpacing"/>
              <w:jc w:val="center"/>
              <w:rPr>
                <w:rFonts w:cs="Arial"/>
                <w:sz w:val="17"/>
                <w:szCs w:val="17"/>
                <w:lang w:val="es-ES"/>
              </w:rPr>
            </w:pPr>
          </w:p>
        </w:tc>
        <w:tc>
          <w:tcPr>
            <w:tcW w:w="1489"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5C9B7F60" w14:textId="77777777" w:rsidR="00710701" w:rsidRPr="0071285F" w:rsidRDefault="00710701" w:rsidP="0072040E">
            <w:pPr>
              <w:pStyle w:val="NoSpacing"/>
              <w:jc w:val="center"/>
              <w:rPr>
                <w:rFonts w:cs="Arial"/>
                <w:sz w:val="17"/>
                <w:szCs w:val="17"/>
                <w:lang w:val="es-ES"/>
              </w:rPr>
            </w:pPr>
          </w:p>
        </w:tc>
      </w:tr>
      <w:tr w:rsidR="00D877D5" w:rsidRPr="0071285F" w14:paraId="72BBD0BF" w14:textId="77777777" w:rsidTr="00D877D5">
        <w:trPr>
          <w:trHeight w:hRule="exact" w:val="339"/>
        </w:trPr>
        <w:tc>
          <w:tcPr>
            <w:tcW w:w="519" w:type="dxa"/>
            <w:tcBorders>
              <w:top w:val="single" w:sz="12" w:space="0" w:color="808080"/>
              <w:left w:val="single" w:sz="8" w:space="0" w:color="808080"/>
              <w:bottom w:val="single" w:sz="4" w:space="0" w:color="808080"/>
              <w:right w:val="single" w:sz="8" w:space="0" w:color="808080"/>
            </w:tcBorders>
            <w:vAlign w:val="center"/>
            <w:hideMark/>
          </w:tcPr>
          <w:p w14:paraId="0A273984" w14:textId="77777777" w:rsidR="00D877D5" w:rsidRPr="0071285F" w:rsidRDefault="00D877D5" w:rsidP="00D877D5">
            <w:pPr>
              <w:pStyle w:val="NoSpacing"/>
              <w:rPr>
                <w:rFonts w:cs="Arial"/>
                <w:sz w:val="17"/>
                <w:szCs w:val="17"/>
                <w:lang w:val="es-ES"/>
              </w:rPr>
            </w:pPr>
            <w:r w:rsidRPr="0071285F">
              <w:rPr>
                <w:rFonts w:cs="Arial"/>
                <w:sz w:val="17"/>
                <w:szCs w:val="17"/>
                <w:lang w:val="es-ES"/>
              </w:rPr>
              <w:t>1</w:t>
            </w:r>
          </w:p>
        </w:tc>
        <w:tc>
          <w:tcPr>
            <w:tcW w:w="2302" w:type="dxa"/>
            <w:tcBorders>
              <w:top w:val="single" w:sz="12" w:space="0" w:color="808080"/>
              <w:left w:val="nil"/>
              <w:bottom w:val="single" w:sz="4" w:space="0" w:color="808080"/>
              <w:right w:val="single" w:sz="8" w:space="0" w:color="808080"/>
            </w:tcBorders>
            <w:vAlign w:val="center"/>
            <w:hideMark/>
          </w:tcPr>
          <w:p w14:paraId="1DD625B7" w14:textId="77777777" w:rsidR="00D877D5" w:rsidRPr="0071285F" w:rsidRDefault="00D877D5" w:rsidP="00D877D5">
            <w:pPr>
              <w:pStyle w:val="NoSpacing"/>
              <w:rPr>
                <w:rFonts w:cs="Arial"/>
                <w:sz w:val="17"/>
                <w:szCs w:val="17"/>
                <w:lang w:val="es-ES"/>
              </w:rPr>
            </w:pPr>
            <w:r w:rsidRPr="0071285F">
              <w:rPr>
                <w:rFonts w:cs="Arial"/>
                <w:sz w:val="17"/>
                <w:szCs w:val="17"/>
                <w:lang w:val="es-ES"/>
              </w:rPr>
              <w:t>Afganistán</w:t>
            </w:r>
          </w:p>
        </w:tc>
        <w:tc>
          <w:tcPr>
            <w:tcW w:w="1134" w:type="dxa"/>
            <w:tcBorders>
              <w:top w:val="single" w:sz="12" w:space="0" w:color="808080"/>
              <w:left w:val="nil"/>
              <w:bottom w:val="single" w:sz="4" w:space="0" w:color="808080"/>
              <w:right w:val="single" w:sz="8" w:space="0" w:color="808080"/>
            </w:tcBorders>
            <w:vAlign w:val="center"/>
            <w:hideMark/>
          </w:tcPr>
          <w:p w14:paraId="3B71B021" w14:textId="459D2EEF" w:rsidR="00D877D5" w:rsidRPr="0071285F" w:rsidRDefault="00D877D5" w:rsidP="00D877D5">
            <w:pPr>
              <w:pStyle w:val="NoSpacing"/>
              <w:jc w:val="center"/>
              <w:rPr>
                <w:rFonts w:cs="Arial"/>
                <w:sz w:val="17"/>
                <w:szCs w:val="17"/>
                <w:lang w:val="es-ES"/>
              </w:rPr>
            </w:pPr>
            <w:r w:rsidRPr="0071285F">
              <w:rPr>
                <w:rFonts w:cs="Arial"/>
                <w:sz w:val="17"/>
                <w:szCs w:val="17"/>
                <w:lang w:val="es-ES"/>
              </w:rPr>
              <w:t>0 005</w:t>
            </w:r>
          </w:p>
        </w:tc>
        <w:tc>
          <w:tcPr>
            <w:tcW w:w="992" w:type="dxa"/>
            <w:tcBorders>
              <w:top w:val="single" w:sz="12" w:space="0" w:color="808080"/>
              <w:left w:val="nil"/>
              <w:bottom w:val="single" w:sz="4" w:space="0" w:color="808080"/>
              <w:right w:val="single" w:sz="8" w:space="0" w:color="808080"/>
            </w:tcBorders>
            <w:vAlign w:val="center"/>
            <w:hideMark/>
          </w:tcPr>
          <w:p w14:paraId="137EA2E1" w14:textId="46B2A4DD" w:rsidR="00D877D5" w:rsidRPr="0071285F" w:rsidRDefault="00D877D5" w:rsidP="00D877D5">
            <w:pPr>
              <w:pStyle w:val="NoSpacing"/>
              <w:jc w:val="center"/>
              <w:rPr>
                <w:rFonts w:cs="Arial"/>
                <w:sz w:val="17"/>
                <w:szCs w:val="17"/>
                <w:lang w:val="es-ES"/>
              </w:rPr>
            </w:pPr>
            <w:r w:rsidRPr="0071285F">
              <w:rPr>
                <w:rFonts w:cs="Arial"/>
                <w:sz w:val="17"/>
                <w:szCs w:val="17"/>
                <w:lang w:val="es-ES"/>
              </w:rPr>
              <w:t>0 012</w:t>
            </w:r>
          </w:p>
        </w:tc>
        <w:tc>
          <w:tcPr>
            <w:tcW w:w="1560" w:type="dxa"/>
            <w:tcBorders>
              <w:top w:val="single" w:sz="12" w:space="0" w:color="808080"/>
              <w:left w:val="nil"/>
              <w:bottom w:val="single" w:sz="4" w:space="0" w:color="808080"/>
              <w:right w:val="single" w:sz="8" w:space="0" w:color="808080"/>
            </w:tcBorders>
            <w:vAlign w:val="center"/>
            <w:hideMark/>
          </w:tcPr>
          <w:p w14:paraId="7C3B50C0" w14:textId="5B451CCE" w:rsidR="00D877D5" w:rsidRPr="00D877D5" w:rsidRDefault="00D877D5" w:rsidP="00D877D5">
            <w:pPr>
              <w:pStyle w:val="NoSpacing"/>
              <w:jc w:val="right"/>
              <w:rPr>
                <w:rFonts w:cs="Arial"/>
                <w:sz w:val="17"/>
                <w:szCs w:val="17"/>
                <w:lang w:val="es-ES"/>
              </w:rPr>
            </w:pPr>
            <w:r w:rsidRPr="00D877D5">
              <w:rPr>
                <w:sz w:val="17"/>
                <w:szCs w:val="17"/>
              </w:rPr>
              <w:t xml:space="preserve"> 1 214 </w:t>
            </w:r>
          </w:p>
        </w:tc>
        <w:tc>
          <w:tcPr>
            <w:tcW w:w="1275" w:type="dxa"/>
            <w:tcBorders>
              <w:top w:val="single" w:sz="12" w:space="0" w:color="808080"/>
              <w:left w:val="nil"/>
              <w:bottom w:val="single" w:sz="4" w:space="0" w:color="808080"/>
              <w:right w:val="single" w:sz="8" w:space="0" w:color="808080"/>
            </w:tcBorders>
            <w:vAlign w:val="center"/>
            <w:hideMark/>
          </w:tcPr>
          <w:p w14:paraId="0A95CCBD" w14:textId="0B80E46D" w:rsidR="00D877D5" w:rsidRPr="00D877D5" w:rsidRDefault="00D877D5" w:rsidP="00D877D5">
            <w:pPr>
              <w:pStyle w:val="NoSpacing"/>
              <w:jc w:val="right"/>
              <w:rPr>
                <w:rFonts w:cs="Arial"/>
                <w:sz w:val="17"/>
                <w:szCs w:val="17"/>
                <w:lang w:val="es-ES"/>
              </w:rPr>
            </w:pPr>
            <w:r w:rsidRPr="00D877D5">
              <w:rPr>
                <w:sz w:val="17"/>
                <w:szCs w:val="17"/>
              </w:rPr>
              <w:t xml:space="preserve"> 405 </w:t>
            </w:r>
          </w:p>
        </w:tc>
        <w:tc>
          <w:tcPr>
            <w:tcW w:w="1418" w:type="dxa"/>
            <w:tcBorders>
              <w:top w:val="single" w:sz="12" w:space="0" w:color="808080"/>
              <w:left w:val="nil"/>
              <w:bottom w:val="single" w:sz="4" w:space="0" w:color="808080"/>
              <w:right w:val="single" w:sz="8" w:space="0" w:color="808080"/>
            </w:tcBorders>
            <w:vAlign w:val="center"/>
            <w:hideMark/>
          </w:tcPr>
          <w:p w14:paraId="2FDC3339" w14:textId="12140115" w:rsidR="00D877D5" w:rsidRPr="00D877D5" w:rsidRDefault="00D877D5" w:rsidP="00D877D5">
            <w:pPr>
              <w:pStyle w:val="NoSpacing"/>
              <w:jc w:val="right"/>
              <w:rPr>
                <w:rFonts w:cs="Arial"/>
                <w:sz w:val="17"/>
                <w:szCs w:val="17"/>
                <w:lang w:val="es-ES"/>
              </w:rPr>
            </w:pPr>
            <w:r w:rsidRPr="00D877D5">
              <w:rPr>
                <w:sz w:val="17"/>
                <w:szCs w:val="17"/>
              </w:rPr>
              <w:t xml:space="preserve"> 1 413 </w:t>
            </w:r>
          </w:p>
        </w:tc>
        <w:tc>
          <w:tcPr>
            <w:tcW w:w="1417" w:type="dxa"/>
            <w:tcBorders>
              <w:top w:val="single" w:sz="12" w:space="0" w:color="808080"/>
              <w:left w:val="nil"/>
              <w:bottom w:val="single" w:sz="4" w:space="0" w:color="808080"/>
              <w:right w:val="single" w:sz="8" w:space="0" w:color="808080"/>
            </w:tcBorders>
            <w:vAlign w:val="center"/>
            <w:hideMark/>
          </w:tcPr>
          <w:p w14:paraId="2DA5CCE7" w14:textId="031811D7" w:rsidR="00D877D5" w:rsidRPr="00D877D5" w:rsidRDefault="00D877D5" w:rsidP="00D877D5">
            <w:pPr>
              <w:pStyle w:val="NoSpacing"/>
              <w:jc w:val="right"/>
              <w:rPr>
                <w:rFonts w:cs="Arial"/>
                <w:sz w:val="17"/>
                <w:szCs w:val="17"/>
                <w:lang w:val="es-ES"/>
              </w:rPr>
            </w:pPr>
            <w:r w:rsidRPr="00D877D5">
              <w:rPr>
                <w:sz w:val="17"/>
                <w:szCs w:val="17"/>
              </w:rPr>
              <w:t xml:space="preserve"> 471 </w:t>
            </w:r>
          </w:p>
        </w:tc>
        <w:tc>
          <w:tcPr>
            <w:tcW w:w="1418" w:type="dxa"/>
            <w:tcBorders>
              <w:top w:val="single" w:sz="12" w:space="0" w:color="808080"/>
              <w:left w:val="nil"/>
              <w:bottom w:val="single" w:sz="4" w:space="0" w:color="808080"/>
              <w:right w:val="single" w:sz="8" w:space="0" w:color="808080"/>
            </w:tcBorders>
            <w:vAlign w:val="center"/>
            <w:hideMark/>
          </w:tcPr>
          <w:p w14:paraId="4CB2806D" w14:textId="0913436D" w:rsidR="00D877D5" w:rsidRPr="00D877D5" w:rsidRDefault="00D877D5" w:rsidP="00D877D5">
            <w:pPr>
              <w:pStyle w:val="NoSpacing"/>
              <w:jc w:val="right"/>
              <w:rPr>
                <w:rFonts w:cs="Arial"/>
                <w:sz w:val="17"/>
                <w:szCs w:val="17"/>
                <w:lang w:val="es-ES"/>
              </w:rPr>
            </w:pPr>
            <w:r w:rsidRPr="00D877D5">
              <w:rPr>
                <w:sz w:val="17"/>
                <w:szCs w:val="17"/>
              </w:rPr>
              <w:t xml:space="preserve"> 1 520 </w:t>
            </w:r>
          </w:p>
        </w:tc>
        <w:tc>
          <w:tcPr>
            <w:tcW w:w="1370" w:type="dxa"/>
            <w:tcBorders>
              <w:top w:val="single" w:sz="12" w:space="0" w:color="808080"/>
              <w:left w:val="nil"/>
              <w:bottom w:val="single" w:sz="4" w:space="0" w:color="808080"/>
              <w:right w:val="single" w:sz="8" w:space="0" w:color="808080"/>
            </w:tcBorders>
            <w:vAlign w:val="center"/>
            <w:hideMark/>
          </w:tcPr>
          <w:p w14:paraId="76F5AC83" w14:textId="17A8802D" w:rsidR="00D877D5" w:rsidRPr="00D877D5" w:rsidRDefault="00D877D5" w:rsidP="00D877D5">
            <w:pPr>
              <w:pStyle w:val="NoSpacing"/>
              <w:jc w:val="right"/>
              <w:rPr>
                <w:rFonts w:cs="Arial"/>
                <w:sz w:val="17"/>
                <w:szCs w:val="17"/>
                <w:lang w:val="es-ES"/>
              </w:rPr>
            </w:pPr>
            <w:r w:rsidRPr="00D877D5">
              <w:rPr>
                <w:sz w:val="17"/>
                <w:szCs w:val="17"/>
              </w:rPr>
              <w:t xml:space="preserve"> 507 </w:t>
            </w:r>
          </w:p>
        </w:tc>
        <w:tc>
          <w:tcPr>
            <w:tcW w:w="1489" w:type="dxa"/>
            <w:tcBorders>
              <w:top w:val="single" w:sz="12" w:space="0" w:color="808080"/>
              <w:left w:val="nil"/>
              <w:bottom w:val="single" w:sz="4" w:space="0" w:color="808080"/>
              <w:right w:val="single" w:sz="8" w:space="0" w:color="808080"/>
            </w:tcBorders>
            <w:vAlign w:val="center"/>
            <w:hideMark/>
          </w:tcPr>
          <w:p w14:paraId="49E81267" w14:textId="4D64A21C" w:rsidR="00D877D5" w:rsidRPr="00D877D5" w:rsidRDefault="00D877D5" w:rsidP="00D877D5">
            <w:pPr>
              <w:pStyle w:val="NoSpacing"/>
              <w:jc w:val="right"/>
              <w:rPr>
                <w:rFonts w:cs="Arial"/>
                <w:sz w:val="17"/>
                <w:szCs w:val="17"/>
                <w:lang w:val="es-ES"/>
              </w:rPr>
            </w:pPr>
            <w:r w:rsidRPr="00D877D5">
              <w:rPr>
                <w:sz w:val="17"/>
                <w:szCs w:val="17"/>
              </w:rPr>
              <w:t xml:space="preserve"> 1 349 </w:t>
            </w:r>
          </w:p>
        </w:tc>
      </w:tr>
      <w:tr w:rsidR="00D877D5" w:rsidRPr="0071285F" w14:paraId="3A25AD63"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A4433A3" w14:textId="77777777" w:rsidR="00D877D5" w:rsidRPr="0071285F" w:rsidRDefault="00D877D5" w:rsidP="00D877D5">
            <w:pPr>
              <w:pStyle w:val="NoSpacing"/>
              <w:rPr>
                <w:rFonts w:cs="Arial"/>
                <w:sz w:val="17"/>
                <w:szCs w:val="17"/>
                <w:lang w:val="es-ES"/>
              </w:rPr>
            </w:pPr>
            <w:r w:rsidRPr="0071285F">
              <w:rPr>
                <w:rFonts w:cs="Arial"/>
                <w:sz w:val="17"/>
                <w:szCs w:val="17"/>
                <w:lang w:val="es-ES"/>
              </w:rPr>
              <w:t>2</w:t>
            </w:r>
          </w:p>
        </w:tc>
        <w:tc>
          <w:tcPr>
            <w:tcW w:w="2302" w:type="dxa"/>
            <w:tcBorders>
              <w:top w:val="nil"/>
              <w:left w:val="nil"/>
              <w:bottom w:val="single" w:sz="4" w:space="0" w:color="808080"/>
              <w:right w:val="single" w:sz="8" w:space="0" w:color="808080"/>
            </w:tcBorders>
            <w:vAlign w:val="center"/>
            <w:hideMark/>
          </w:tcPr>
          <w:p w14:paraId="157DBE9F" w14:textId="77777777" w:rsidR="00D877D5" w:rsidRPr="0071285F" w:rsidRDefault="00D877D5" w:rsidP="00D877D5">
            <w:pPr>
              <w:pStyle w:val="NoSpacing"/>
              <w:rPr>
                <w:rFonts w:cs="Arial"/>
                <w:sz w:val="17"/>
                <w:szCs w:val="17"/>
                <w:lang w:val="es-ES"/>
              </w:rPr>
            </w:pPr>
            <w:r w:rsidRPr="0071285F">
              <w:rPr>
                <w:rFonts w:cs="Arial"/>
                <w:sz w:val="17"/>
                <w:szCs w:val="17"/>
                <w:lang w:val="es-ES"/>
              </w:rPr>
              <w:t>Albania</w:t>
            </w:r>
          </w:p>
        </w:tc>
        <w:tc>
          <w:tcPr>
            <w:tcW w:w="1134" w:type="dxa"/>
            <w:tcBorders>
              <w:top w:val="nil"/>
              <w:left w:val="nil"/>
              <w:bottom w:val="single" w:sz="4" w:space="0" w:color="808080"/>
              <w:right w:val="single" w:sz="8" w:space="0" w:color="808080"/>
            </w:tcBorders>
            <w:vAlign w:val="center"/>
            <w:hideMark/>
          </w:tcPr>
          <w:p w14:paraId="14069B67" w14:textId="5F5EC1FA" w:rsidR="00D877D5" w:rsidRPr="0071285F" w:rsidRDefault="00D877D5" w:rsidP="00D877D5">
            <w:pPr>
              <w:pStyle w:val="NoSpacing"/>
              <w:jc w:val="center"/>
              <w:rPr>
                <w:rFonts w:cs="Arial"/>
                <w:sz w:val="17"/>
                <w:szCs w:val="17"/>
                <w:lang w:val="es-ES"/>
              </w:rPr>
            </w:pPr>
            <w:r w:rsidRPr="0071285F">
              <w:rPr>
                <w:rFonts w:cs="Arial"/>
                <w:sz w:val="17"/>
                <w:szCs w:val="17"/>
                <w:lang w:val="es-ES"/>
              </w:rPr>
              <w:t>0 010</w:t>
            </w:r>
          </w:p>
        </w:tc>
        <w:tc>
          <w:tcPr>
            <w:tcW w:w="992" w:type="dxa"/>
            <w:tcBorders>
              <w:top w:val="nil"/>
              <w:left w:val="nil"/>
              <w:bottom w:val="single" w:sz="4" w:space="0" w:color="808080"/>
              <w:right w:val="single" w:sz="8" w:space="0" w:color="808080"/>
            </w:tcBorders>
            <w:vAlign w:val="center"/>
            <w:hideMark/>
          </w:tcPr>
          <w:p w14:paraId="5C847663" w14:textId="6FEE1C14" w:rsidR="00D877D5" w:rsidRPr="0071285F" w:rsidRDefault="00D877D5" w:rsidP="00D877D5">
            <w:pPr>
              <w:pStyle w:val="NoSpacing"/>
              <w:jc w:val="center"/>
              <w:rPr>
                <w:rFonts w:cs="Arial"/>
                <w:sz w:val="17"/>
                <w:szCs w:val="17"/>
                <w:lang w:val="es-ES"/>
              </w:rPr>
            </w:pPr>
            <w:r w:rsidRPr="0071285F">
              <w:rPr>
                <w:rFonts w:cs="Arial"/>
                <w:sz w:val="17"/>
                <w:szCs w:val="17"/>
                <w:lang w:val="es-ES"/>
              </w:rPr>
              <w:t>0 025</w:t>
            </w:r>
          </w:p>
        </w:tc>
        <w:tc>
          <w:tcPr>
            <w:tcW w:w="1560" w:type="dxa"/>
            <w:tcBorders>
              <w:top w:val="nil"/>
              <w:left w:val="nil"/>
              <w:bottom w:val="single" w:sz="4" w:space="0" w:color="808080"/>
              <w:right w:val="single" w:sz="8" w:space="0" w:color="808080"/>
            </w:tcBorders>
            <w:vAlign w:val="center"/>
            <w:hideMark/>
          </w:tcPr>
          <w:p w14:paraId="60BEA81A" w14:textId="656D3538" w:rsidR="00D877D5" w:rsidRPr="00D877D5" w:rsidRDefault="00D877D5" w:rsidP="00D877D5">
            <w:pPr>
              <w:pStyle w:val="NoSpacing"/>
              <w:jc w:val="right"/>
              <w:rPr>
                <w:rFonts w:cs="Arial"/>
                <w:sz w:val="17"/>
                <w:szCs w:val="17"/>
                <w:lang w:val="es-ES"/>
              </w:rPr>
            </w:pPr>
            <w:r w:rsidRPr="00D877D5">
              <w:rPr>
                <w:sz w:val="17"/>
                <w:szCs w:val="17"/>
              </w:rPr>
              <w:t xml:space="preserve"> 2 429 </w:t>
            </w:r>
          </w:p>
        </w:tc>
        <w:tc>
          <w:tcPr>
            <w:tcW w:w="1275" w:type="dxa"/>
            <w:tcBorders>
              <w:top w:val="nil"/>
              <w:left w:val="nil"/>
              <w:bottom w:val="single" w:sz="4" w:space="0" w:color="808080"/>
              <w:right w:val="single" w:sz="8" w:space="0" w:color="808080"/>
            </w:tcBorders>
            <w:vAlign w:val="center"/>
            <w:hideMark/>
          </w:tcPr>
          <w:p w14:paraId="0D43DC1E" w14:textId="670A1DCE" w:rsidR="00D877D5" w:rsidRPr="00D877D5" w:rsidRDefault="00D877D5" w:rsidP="00D877D5">
            <w:pPr>
              <w:pStyle w:val="NoSpacing"/>
              <w:jc w:val="right"/>
              <w:rPr>
                <w:rFonts w:cs="Arial"/>
                <w:sz w:val="17"/>
                <w:szCs w:val="17"/>
                <w:lang w:val="es-ES"/>
              </w:rPr>
            </w:pPr>
            <w:r w:rsidRPr="00D877D5">
              <w:rPr>
                <w:sz w:val="17"/>
                <w:szCs w:val="17"/>
              </w:rPr>
              <w:t xml:space="preserve"> 810 </w:t>
            </w:r>
          </w:p>
        </w:tc>
        <w:tc>
          <w:tcPr>
            <w:tcW w:w="1418" w:type="dxa"/>
            <w:tcBorders>
              <w:top w:val="nil"/>
              <w:left w:val="nil"/>
              <w:bottom w:val="single" w:sz="4" w:space="0" w:color="808080"/>
              <w:right w:val="single" w:sz="8" w:space="0" w:color="808080"/>
            </w:tcBorders>
            <w:vAlign w:val="center"/>
            <w:hideMark/>
          </w:tcPr>
          <w:p w14:paraId="7F60293C" w14:textId="7ADD228E" w:rsidR="00D877D5" w:rsidRPr="00D877D5" w:rsidRDefault="00D877D5" w:rsidP="00D877D5">
            <w:pPr>
              <w:pStyle w:val="NoSpacing"/>
              <w:jc w:val="right"/>
              <w:rPr>
                <w:rFonts w:cs="Arial"/>
                <w:sz w:val="17"/>
                <w:szCs w:val="17"/>
                <w:lang w:val="es-ES"/>
              </w:rPr>
            </w:pPr>
            <w:r w:rsidRPr="00D877D5">
              <w:rPr>
                <w:sz w:val="17"/>
                <w:szCs w:val="17"/>
              </w:rPr>
              <w:t xml:space="preserve"> 2 825 </w:t>
            </w:r>
          </w:p>
        </w:tc>
        <w:tc>
          <w:tcPr>
            <w:tcW w:w="1417" w:type="dxa"/>
            <w:tcBorders>
              <w:top w:val="nil"/>
              <w:left w:val="nil"/>
              <w:bottom w:val="single" w:sz="4" w:space="0" w:color="808080"/>
              <w:right w:val="single" w:sz="8" w:space="0" w:color="808080"/>
            </w:tcBorders>
            <w:vAlign w:val="center"/>
            <w:hideMark/>
          </w:tcPr>
          <w:p w14:paraId="271AE7CC" w14:textId="265B2344" w:rsidR="00D877D5" w:rsidRPr="00D877D5" w:rsidRDefault="00D877D5" w:rsidP="00D877D5">
            <w:pPr>
              <w:pStyle w:val="NoSpacing"/>
              <w:jc w:val="right"/>
              <w:rPr>
                <w:rFonts w:cs="Arial"/>
                <w:sz w:val="17"/>
                <w:szCs w:val="17"/>
                <w:lang w:val="es-ES"/>
              </w:rPr>
            </w:pPr>
            <w:r w:rsidRPr="00D877D5">
              <w:rPr>
                <w:sz w:val="17"/>
                <w:szCs w:val="17"/>
              </w:rPr>
              <w:t xml:space="preserve"> 942 </w:t>
            </w:r>
          </w:p>
        </w:tc>
        <w:tc>
          <w:tcPr>
            <w:tcW w:w="1418" w:type="dxa"/>
            <w:tcBorders>
              <w:top w:val="nil"/>
              <w:left w:val="nil"/>
              <w:bottom w:val="single" w:sz="4" w:space="0" w:color="808080"/>
              <w:right w:val="single" w:sz="8" w:space="0" w:color="808080"/>
            </w:tcBorders>
            <w:vAlign w:val="center"/>
            <w:hideMark/>
          </w:tcPr>
          <w:p w14:paraId="4E3B4078" w14:textId="5D3D12E3" w:rsidR="00D877D5" w:rsidRPr="00D877D5" w:rsidRDefault="00D877D5" w:rsidP="00D877D5">
            <w:pPr>
              <w:pStyle w:val="NoSpacing"/>
              <w:jc w:val="right"/>
              <w:rPr>
                <w:rFonts w:cs="Arial"/>
                <w:sz w:val="17"/>
                <w:szCs w:val="17"/>
                <w:lang w:val="es-ES"/>
              </w:rPr>
            </w:pPr>
            <w:r w:rsidRPr="00D877D5">
              <w:rPr>
                <w:sz w:val="17"/>
                <w:szCs w:val="17"/>
              </w:rPr>
              <w:t xml:space="preserve"> 3 039 </w:t>
            </w:r>
          </w:p>
        </w:tc>
        <w:tc>
          <w:tcPr>
            <w:tcW w:w="1370" w:type="dxa"/>
            <w:tcBorders>
              <w:top w:val="nil"/>
              <w:left w:val="nil"/>
              <w:bottom w:val="single" w:sz="4" w:space="0" w:color="808080"/>
              <w:right w:val="single" w:sz="8" w:space="0" w:color="808080"/>
            </w:tcBorders>
            <w:vAlign w:val="center"/>
            <w:hideMark/>
          </w:tcPr>
          <w:p w14:paraId="522520BF" w14:textId="2CEB007F" w:rsidR="00D877D5" w:rsidRPr="00D877D5" w:rsidRDefault="00D877D5" w:rsidP="00D877D5">
            <w:pPr>
              <w:pStyle w:val="NoSpacing"/>
              <w:jc w:val="right"/>
              <w:rPr>
                <w:rFonts w:cs="Arial"/>
                <w:sz w:val="17"/>
                <w:szCs w:val="17"/>
                <w:lang w:val="es-ES"/>
              </w:rPr>
            </w:pPr>
            <w:r w:rsidRPr="00D877D5">
              <w:rPr>
                <w:sz w:val="17"/>
                <w:szCs w:val="17"/>
              </w:rPr>
              <w:t xml:space="preserve"> 1 013 </w:t>
            </w:r>
          </w:p>
        </w:tc>
        <w:tc>
          <w:tcPr>
            <w:tcW w:w="1489" w:type="dxa"/>
            <w:tcBorders>
              <w:top w:val="nil"/>
              <w:left w:val="nil"/>
              <w:bottom w:val="single" w:sz="4" w:space="0" w:color="808080"/>
              <w:right w:val="single" w:sz="8" w:space="0" w:color="808080"/>
            </w:tcBorders>
            <w:vAlign w:val="center"/>
            <w:hideMark/>
          </w:tcPr>
          <w:p w14:paraId="75662177" w14:textId="71D8C635" w:rsidR="00D877D5" w:rsidRPr="00D877D5" w:rsidRDefault="00D877D5" w:rsidP="00D877D5">
            <w:pPr>
              <w:pStyle w:val="NoSpacing"/>
              <w:jc w:val="right"/>
              <w:rPr>
                <w:rFonts w:cs="Arial"/>
                <w:sz w:val="17"/>
                <w:szCs w:val="17"/>
                <w:lang w:val="es-ES"/>
              </w:rPr>
            </w:pPr>
            <w:r w:rsidRPr="00D877D5">
              <w:rPr>
                <w:sz w:val="17"/>
                <w:szCs w:val="17"/>
              </w:rPr>
              <w:t xml:space="preserve"> 1 799 </w:t>
            </w:r>
          </w:p>
        </w:tc>
      </w:tr>
      <w:tr w:rsidR="00D877D5" w:rsidRPr="0071285F" w14:paraId="08BAF1AB"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2798009" w14:textId="77777777" w:rsidR="00D877D5" w:rsidRPr="0071285F" w:rsidRDefault="00D877D5" w:rsidP="00D877D5">
            <w:pPr>
              <w:pStyle w:val="NoSpacing"/>
              <w:rPr>
                <w:rFonts w:cs="Arial"/>
                <w:sz w:val="17"/>
                <w:szCs w:val="17"/>
                <w:lang w:val="es-ES"/>
              </w:rPr>
            </w:pPr>
            <w:r w:rsidRPr="0071285F">
              <w:rPr>
                <w:rFonts w:cs="Arial"/>
                <w:sz w:val="17"/>
                <w:szCs w:val="17"/>
                <w:lang w:val="es-ES"/>
              </w:rPr>
              <w:t>3</w:t>
            </w:r>
          </w:p>
        </w:tc>
        <w:tc>
          <w:tcPr>
            <w:tcW w:w="2302" w:type="dxa"/>
            <w:tcBorders>
              <w:top w:val="nil"/>
              <w:left w:val="nil"/>
              <w:bottom w:val="single" w:sz="4" w:space="0" w:color="808080"/>
              <w:right w:val="single" w:sz="8" w:space="0" w:color="808080"/>
            </w:tcBorders>
            <w:vAlign w:val="center"/>
            <w:hideMark/>
          </w:tcPr>
          <w:p w14:paraId="1A31C7A4" w14:textId="77777777" w:rsidR="00D877D5" w:rsidRPr="0071285F" w:rsidRDefault="00D877D5" w:rsidP="00D877D5">
            <w:pPr>
              <w:pStyle w:val="NoSpacing"/>
              <w:rPr>
                <w:rFonts w:cs="Arial"/>
                <w:sz w:val="17"/>
                <w:szCs w:val="17"/>
                <w:lang w:val="es-ES"/>
              </w:rPr>
            </w:pPr>
            <w:r w:rsidRPr="0071285F">
              <w:rPr>
                <w:rFonts w:cs="Arial"/>
                <w:sz w:val="17"/>
                <w:szCs w:val="17"/>
                <w:lang w:val="es-ES"/>
              </w:rPr>
              <w:t>Argelia</w:t>
            </w:r>
          </w:p>
        </w:tc>
        <w:tc>
          <w:tcPr>
            <w:tcW w:w="1134" w:type="dxa"/>
            <w:tcBorders>
              <w:top w:val="nil"/>
              <w:left w:val="nil"/>
              <w:bottom w:val="single" w:sz="4" w:space="0" w:color="808080"/>
              <w:right w:val="single" w:sz="8" w:space="0" w:color="808080"/>
            </w:tcBorders>
            <w:vAlign w:val="center"/>
            <w:hideMark/>
          </w:tcPr>
          <w:p w14:paraId="02C4A76A" w14:textId="744DBDE0" w:rsidR="00D877D5" w:rsidRPr="0071285F" w:rsidRDefault="00D877D5" w:rsidP="00D877D5">
            <w:pPr>
              <w:pStyle w:val="NoSpacing"/>
              <w:jc w:val="center"/>
              <w:rPr>
                <w:rFonts w:cs="Arial"/>
                <w:sz w:val="17"/>
                <w:szCs w:val="17"/>
                <w:lang w:val="es-ES"/>
              </w:rPr>
            </w:pPr>
            <w:r w:rsidRPr="0071285F">
              <w:rPr>
                <w:rFonts w:cs="Arial"/>
                <w:sz w:val="17"/>
                <w:szCs w:val="17"/>
                <w:lang w:val="es-ES"/>
              </w:rPr>
              <w:t>0 087</w:t>
            </w:r>
          </w:p>
        </w:tc>
        <w:tc>
          <w:tcPr>
            <w:tcW w:w="992" w:type="dxa"/>
            <w:tcBorders>
              <w:top w:val="nil"/>
              <w:left w:val="nil"/>
              <w:bottom w:val="single" w:sz="4" w:space="0" w:color="808080"/>
              <w:right w:val="single" w:sz="8" w:space="0" w:color="808080"/>
            </w:tcBorders>
            <w:vAlign w:val="center"/>
            <w:hideMark/>
          </w:tcPr>
          <w:p w14:paraId="4D572FE6" w14:textId="6F1BEC63" w:rsidR="00D877D5" w:rsidRPr="0071285F" w:rsidRDefault="00D877D5" w:rsidP="00D877D5">
            <w:pPr>
              <w:pStyle w:val="NoSpacing"/>
              <w:jc w:val="center"/>
              <w:rPr>
                <w:rFonts w:cs="Arial"/>
                <w:sz w:val="17"/>
                <w:szCs w:val="17"/>
                <w:lang w:val="es-ES"/>
              </w:rPr>
            </w:pPr>
            <w:r w:rsidRPr="0071285F">
              <w:rPr>
                <w:rFonts w:cs="Arial"/>
                <w:sz w:val="17"/>
                <w:szCs w:val="17"/>
                <w:lang w:val="es-ES"/>
              </w:rPr>
              <w:t>0 216</w:t>
            </w:r>
          </w:p>
        </w:tc>
        <w:tc>
          <w:tcPr>
            <w:tcW w:w="1560" w:type="dxa"/>
            <w:tcBorders>
              <w:top w:val="nil"/>
              <w:left w:val="nil"/>
              <w:bottom w:val="single" w:sz="4" w:space="0" w:color="808080"/>
              <w:right w:val="single" w:sz="8" w:space="0" w:color="808080"/>
            </w:tcBorders>
            <w:vAlign w:val="center"/>
            <w:hideMark/>
          </w:tcPr>
          <w:p w14:paraId="24D572B6" w14:textId="35D5B22F" w:rsidR="00D877D5" w:rsidRPr="00D877D5" w:rsidRDefault="00D877D5" w:rsidP="00D877D5">
            <w:pPr>
              <w:pStyle w:val="NoSpacing"/>
              <w:jc w:val="right"/>
              <w:rPr>
                <w:rFonts w:cs="Arial"/>
                <w:sz w:val="17"/>
                <w:szCs w:val="17"/>
                <w:lang w:val="es-ES"/>
              </w:rPr>
            </w:pPr>
            <w:r w:rsidRPr="00D877D5">
              <w:rPr>
                <w:sz w:val="17"/>
                <w:szCs w:val="17"/>
              </w:rPr>
              <w:t xml:space="preserve"> 21 132 </w:t>
            </w:r>
          </w:p>
        </w:tc>
        <w:tc>
          <w:tcPr>
            <w:tcW w:w="1275" w:type="dxa"/>
            <w:tcBorders>
              <w:top w:val="nil"/>
              <w:left w:val="nil"/>
              <w:bottom w:val="single" w:sz="4" w:space="0" w:color="808080"/>
              <w:right w:val="single" w:sz="8" w:space="0" w:color="808080"/>
            </w:tcBorders>
            <w:vAlign w:val="center"/>
            <w:hideMark/>
          </w:tcPr>
          <w:p w14:paraId="2B9E66AB" w14:textId="3BA2A21F" w:rsidR="00D877D5" w:rsidRPr="00D877D5" w:rsidRDefault="00D877D5" w:rsidP="00D877D5">
            <w:pPr>
              <w:pStyle w:val="NoSpacing"/>
              <w:jc w:val="right"/>
              <w:rPr>
                <w:rFonts w:cs="Arial"/>
                <w:sz w:val="17"/>
                <w:szCs w:val="17"/>
                <w:lang w:val="es-ES"/>
              </w:rPr>
            </w:pPr>
            <w:r w:rsidRPr="00D877D5">
              <w:rPr>
                <w:sz w:val="17"/>
                <w:szCs w:val="17"/>
              </w:rPr>
              <w:t xml:space="preserve"> 7 044 </w:t>
            </w:r>
          </w:p>
        </w:tc>
        <w:tc>
          <w:tcPr>
            <w:tcW w:w="1418" w:type="dxa"/>
            <w:tcBorders>
              <w:top w:val="nil"/>
              <w:left w:val="nil"/>
              <w:bottom w:val="single" w:sz="4" w:space="0" w:color="808080"/>
              <w:right w:val="single" w:sz="8" w:space="0" w:color="808080"/>
            </w:tcBorders>
            <w:vAlign w:val="center"/>
            <w:hideMark/>
          </w:tcPr>
          <w:p w14:paraId="76D56A96" w14:textId="4A96F75E" w:rsidR="00D877D5" w:rsidRPr="00D877D5" w:rsidRDefault="00D877D5" w:rsidP="00D877D5">
            <w:pPr>
              <w:pStyle w:val="NoSpacing"/>
              <w:jc w:val="right"/>
              <w:rPr>
                <w:rFonts w:cs="Arial"/>
                <w:sz w:val="17"/>
                <w:szCs w:val="17"/>
                <w:lang w:val="es-ES"/>
              </w:rPr>
            </w:pPr>
            <w:r w:rsidRPr="00D877D5">
              <w:rPr>
                <w:sz w:val="17"/>
                <w:szCs w:val="17"/>
              </w:rPr>
              <w:t xml:space="preserve"> 24 582 </w:t>
            </w:r>
          </w:p>
        </w:tc>
        <w:tc>
          <w:tcPr>
            <w:tcW w:w="1417" w:type="dxa"/>
            <w:tcBorders>
              <w:top w:val="nil"/>
              <w:left w:val="nil"/>
              <w:bottom w:val="single" w:sz="4" w:space="0" w:color="808080"/>
              <w:right w:val="single" w:sz="8" w:space="0" w:color="808080"/>
            </w:tcBorders>
            <w:vAlign w:val="center"/>
            <w:hideMark/>
          </w:tcPr>
          <w:p w14:paraId="7466ECBB" w14:textId="43440778" w:rsidR="00D877D5" w:rsidRPr="00D877D5" w:rsidRDefault="00D877D5" w:rsidP="00D877D5">
            <w:pPr>
              <w:pStyle w:val="NoSpacing"/>
              <w:jc w:val="right"/>
              <w:rPr>
                <w:rFonts w:cs="Arial"/>
                <w:sz w:val="17"/>
                <w:szCs w:val="17"/>
                <w:lang w:val="es-ES"/>
              </w:rPr>
            </w:pPr>
            <w:r w:rsidRPr="00D877D5">
              <w:rPr>
                <w:sz w:val="17"/>
                <w:szCs w:val="17"/>
              </w:rPr>
              <w:t xml:space="preserve"> 8 194 </w:t>
            </w:r>
          </w:p>
        </w:tc>
        <w:tc>
          <w:tcPr>
            <w:tcW w:w="1418" w:type="dxa"/>
            <w:tcBorders>
              <w:top w:val="nil"/>
              <w:left w:val="nil"/>
              <w:bottom w:val="single" w:sz="4" w:space="0" w:color="808080"/>
              <w:right w:val="single" w:sz="8" w:space="0" w:color="808080"/>
            </w:tcBorders>
            <w:vAlign w:val="center"/>
            <w:hideMark/>
          </w:tcPr>
          <w:p w14:paraId="2B94C609" w14:textId="4952CD37" w:rsidR="00D877D5" w:rsidRPr="00D877D5" w:rsidRDefault="00D877D5" w:rsidP="00D877D5">
            <w:pPr>
              <w:pStyle w:val="NoSpacing"/>
              <w:jc w:val="right"/>
              <w:rPr>
                <w:rFonts w:cs="Arial"/>
                <w:sz w:val="17"/>
                <w:szCs w:val="17"/>
                <w:lang w:val="es-ES"/>
              </w:rPr>
            </w:pPr>
            <w:r w:rsidRPr="00D877D5">
              <w:rPr>
                <w:sz w:val="17"/>
                <w:szCs w:val="17"/>
              </w:rPr>
              <w:t xml:space="preserve"> 26 443 </w:t>
            </w:r>
          </w:p>
        </w:tc>
        <w:tc>
          <w:tcPr>
            <w:tcW w:w="1370" w:type="dxa"/>
            <w:tcBorders>
              <w:top w:val="nil"/>
              <w:left w:val="nil"/>
              <w:bottom w:val="single" w:sz="4" w:space="0" w:color="808080"/>
              <w:right w:val="single" w:sz="8" w:space="0" w:color="808080"/>
            </w:tcBorders>
            <w:vAlign w:val="center"/>
            <w:hideMark/>
          </w:tcPr>
          <w:p w14:paraId="057E03BE" w14:textId="393CBE3B" w:rsidR="00D877D5" w:rsidRPr="00D877D5" w:rsidRDefault="00D877D5" w:rsidP="00D877D5">
            <w:pPr>
              <w:pStyle w:val="NoSpacing"/>
              <w:jc w:val="right"/>
              <w:rPr>
                <w:rFonts w:cs="Arial"/>
                <w:sz w:val="17"/>
                <w:szCs w:val="17"/>
                <w:lang w:val="es-ES"/>
              </w:rPr>
            </w:pPr>
            <w:r w:rsidRPr="00D877D5">
              <w:rPr>
                <w:sz w:val="17"/>
                <w:szCs w:val="17"/>
              </w:rPr>
              <w:t xml:space="preserve"> 8 814 </w:t>
            </w:r>
          </w:p>
        </w:tc>
        <w:tc>
          <w:tcPr>
            <w:tcW w:w="1489" w:type="dxa"/>
            <w:tcBorders>
              <w:top w:val="nil"/>
              <w:left w:val="nil"/>
              <w:bottom w:val="single" w:sz="4" w:space="0" w:color="808080"/>
              <w:right w:val="single" w:sz="8" w:space="0" w:color="808080"/>
            </w:tcBorders>
            <w:vAlign w:val="center"/>
            <w:hideMark/>
          </w:tcPr>
          <w:p w14:paraId="4E62338A" w14:textId="3286C903" w:rsidR="00D877D5" w:rsidRPr="00D877D5" w:rsidRDefault="00D877D5" w:rsidP="00D877D5">
            <w:pPr>
              <w:pStyle w:val="NoSpacing"/>
              <w:jc w:val="right"/>
              <w:rPr>
                <w:rFonts w:cs="Arial"/>
                <w:sz w:val="17"/>
                <w:szCs w:val="17"/>
                <w:lang w:val="es-ES"/>
              </w:rPr>
            </w:pPr>
            <w:r w:rsidRPr="00D877D5">
              <w:rPr>
                <w:sz w:val="17"/>
                <w:szCs w:val="17"/>
              </w:rPr>
              <w:t xml:space="preserve"> 24 505 </w:t>
            </w:r>
          </w:p>
        </w:tc>
      </w:tr>
      <w:tr w:rsidR="00D877D5" w:rsidRPr="0071285F" w14:paraId="0DC3DB6B"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6D5D1EA" w14:textId="77777777" w:rsidR="00D877D5" w:rsidRPr="0071285F" w:rsidRDefault="00D877D5" w:rsidP="00D877D5">
            <w:pPr>
              <w:pStyle w:val="NoSpacing"/>
              <w:rPr>
                <w:rFonts w:cs="Arial"/>
                <w:sz w:val="17"/>
                <w:szCs w:val="17"/>
                <w:lang w:val="es-ES"/>
              </w:rPr>
            </w:pPr>
            <w:r w:rsidRPr="0071285F">
              <w:rPr>
                <w:rFonts w:cs="Arial"/>
                <w:sz w:val="17"/>
                <w:szCs w:val="17"/>
                <w:lang w:val="es-ES"/>
              </w:rPr>
              <w:t>4</w:t>
            </w:r>
          </w:p>
        </w:tc>
        <w:tc>
          <w:tcPr>
            <w:tcW w:w="2302" w:type="dxa"/>
            <w:tcBorders>
              <w:top w:val="nil"/>
              <w:left w:val="nil"/>
              <w:bottom w:val="single" w:sz="4" w:space="0" w:color="808080"/>
              <w:right w:val="single" w:sz="8" w:space="0" w:color="808080"/>
            </w:tcBorders>
            <w:vAlign w:val="center"/>
            <w:hideMark/>
          </w:tcPr>
          <w:p w14:paraId="53E2B89A" w14:textId="77777777" w:rsidR="00D877D5" w:rsidRPr="0071285F" w:rsidRDefault="00D877D5" w:rsidP="00D877D5">
            <w:pPr>
              <w:pStyle w:val="NoSpacing"/>
              <w:rPr>
                <w:rFonts w:cs="Arial"/>
                <w:sz w:val="17"/>
                <w:szCs w:val="17"/>
                <w:lang w:val="es-ES"/>
              </w:rPr>
            </w:pPr>
            <w:r w:rsidRPr="0071285F">
              <w:rPr>
                <w:rFonts w:cs="Arial"/>
                <w:sz w:val="17"/>
                <w:szCs w:val="17"/>
                <w:lang w:val="es-ES"/>
              </w:rPr>
              <w:t>Angola</w:t>
            </w:r>
          </w:p>
        </w:tc>
        <w:tc>
          <w:tcPr>
            <w:tcW w:w="1134" w:type="dxa"/>
            <w:tcBorders>
              <w:top w:val="nil"/>
              <w:left w:val="nil"/>
              <w:bottom w:val="single" w:sz="4" w:space="0" w:color="808080"/>
              <w:right w:val="single" w:sz="8" w:space="0" w:color="808080"/>
            </w:tcBorders>
            <w:vAlign w:val="center"/>
            <w:hideMark/>
          </w:tcPr>
          <w:p w14:paraId="3BD0C76F" w14:textId="06F4A356" w:rsidR="00D877D5" w:rsidRPr="0071285F" w:rsidRDefault="00D877D5" w:rsidP="00D877D5">
            <w:pPr>
              <w:pStyle w:val="NoSpacing"/>
              <w:jc w:val="center"/>
              <w:rPr>
                <w:rFonts w:cs="Arial"/>
                <w:sz w:val="17"/>
                <w:szCs w:val="17"/>
                <w:lang w:val="es-ES"/>
              </w:rPr>
            </w:pPr>
            <w:r w:rsidRPr="0071285F">
              <w:rPr>
                <w:rFonts w:cs="Arial"/>
                <w:sz w:val="17"/>
                <w:szCs w:val="17"/>
                <w:lang w:val="es-ES"/>
              </w:rPr>
              <w:t>0 010</w:t>
            </w:r>
          </w:p>
        </w:tc>
        <w:tc>
          <w:tcPr>
            <w:tcW w:w="992" w:type="dxa"/>
            <w:tcBorders>
              <w:top w:val="nil"/>
              <w:left w:val="nil"/>
              <w:bottom w:val="single" w:sz="4" w:space="0" w:color="808080"/>
              <w:right w:val="single" w:sz="8" w:space="0" w:color="808080"/>
            </w:tcBorders>
            <w:vAlign w:val="center"/>
            <w:hideMark/>
          </w:tcPr>
          <w:p w14:paraId="537FBED8" w14:textId="6ACACF10" w:rsidR="00D877D5" w:rsidRPr="0071285F" w:rsidRDefault="00D877D5" w:rsidP="00D877D5">
            <w:pPr>
              <w:pStyle w:val="NoSpacing"/>
              <w:jc w:val="center"/>
              <w:rPr>
                <w:rFonts w:cs="Arial"/>
                <w:sz w:val="17"/>
                <w:szCs w:val="17"/>
                <w:lang w:val="es-ES"/>
              </w:rPr>
            </w:pPr>
            <w:r w:rsidRPr="0071285F">
              <w:rPr>
                <w:rFonts w:cs="Arial"/>
                <w:sz w:val="17"/>
                <w:szCs w:val="17"/>
                <w:lang w:val="es-ES"/>
              </w:rPr>
              <w:t>0 025</w:t>
            </w:r>
          </w:p>
        </w:tc>
        <w:tc>
          <w:tcPr>
            <w:tcW w:w="1560" w:type="dxa"/>
            <w:tcBorders>
              <w:top w:val="nil"/>
              <w:left w:val="nil"/>
              <w:bottom w:val="single" w:sz="4" w:space="0" w:color="808080"/>
              <w:right w:val="single" w:sz="8" w:space="0" w:color="808080"/>
            </w:tcBorders>
            <w:vAlign w:val="center"/>
            <w:hideMark/>
          </w:tcPr>
          <w:p w14:paraId="66C95648" w14:textId="0B949F82" w:rsidR="00D877D5" w:rsidRPr="00D877D5" w:rsidRDefault="00D877D5" w:rsidP="00D877D5">
            <w:pPr>
              <w:pStyle w:val="NoSpacing"/>
              <w:jc w:val="right"/>
              <w:rPr>
                <w:rFonts w:cs="Arial"/>
                <w:sz w:val="17"/>
                <w:szCs w:val="17"/>
                <w:lang w:val="es-ES"/>
              </w:rPr>
            </w:pPr>
            <w:r w:rsidRPr="00D877D5">
              <w:rPr>
                <w:sz w:val="17"/>
                <w:szCs w:val="17"/>
              </w:rPr>
              <w:t xml:space="preserve"> 2 429 </w:t>
            </w:r>
          </w:p>
        </w:tc>
        <w:tc>
          <w:tcPr>
            <w:tcW w:w="1275" w:type="dxa"/>
            <w:tcBorders>
              <w:top w:val="nil"/>
              <w:left w:val="nil"/>
              <w:bottom w:val="single" w:sz="4" w:space="0" w:color="808080"/>
              <w:right w:val="single" w:sz="8" w:space="0" w:color="808080"/>
            </w:tcBorders>
            <w:vAlign w:val="center"/>
            <w:hideMark/>
          </w:tcPr>
          <w:p w14:paraId="550004FC" w14:textId="320D720B" w:rsidR="00D877D5" w:rsidRPr="00D877D5" w:rsidRDefault="00D877D5" w:rsidP="00D877D5">
            <w:pPr>
              <w:pStyle w:val="NoSpacing"/>
              <w:jc w:val="right"/>
              <w:rPr>
                <w:rFonts w:cs="Arial"/>
                <w:sz w:val="17"/>
                <w:szCs w:val="17"/>
                <w:lang w:val="es-ES"/>
              </w:rPr>
            </w:pPr>
            <w:r w:rsidRPr="00D877D5">
              <w:rPr>
                <w:sz w:val="17"/>
                <w:szCs w:val="17"/>
              </w:rPr>
              <w:t xml:space="preserve"> 810 </w:t>
            </w:r>
          </w:p>
        </w:tc>
        <w:tc>
          <w:tcPr>
            <w:tcW w:w="1418" w:type="dxa"/>
            <w:tcBorders>
              <w:top w:val="nil"/>
              <w:left w:val="nil"/>
              <w:bottom w:val="single" w:sz="4" w:space="0" w:color="808080"/>
              <w:right w:val="single" w:sz="8" w:space="0" w:color="808080"/>
            </w:tcBorders>
            <w:vAlign w:val="center"/>
            <w:hideMark/>
          </w:tcPr>
          <w:p w14:paraId="7CCC28E9" w14:textId="5A99AFBA" w:rsidR="00D877D5" w:rsidRPr="00D877D5" w:rsidRDefault="00D877D5" w:rsidP="00D877D5">
            <w:pPr>
              <w:pStyle w:val="NoSpacing"/>
              <w:jc w:val="right"/>
              <w:rPr>
                <w:rFonts w:cs="Arial"/>
                <w:sz w:val="17"/>
                <w:szCs w:val="17"/>
                <w:lang w:val="es-ES"/>
              </w:rPr>
            </w:pPr>
            <w:r w:rsidRPr="00D877D5">
              <w:rPr>
                <w:sz w:val="17"/>
                <w:szCs w:val="17"/>
              </w:rPr>
              <w:t xml:space="preserve"> 2 825 </w:t>
            </w:r>
          </w:p>
        </w:tc>
        <w:tc>
          <w:tcPr>
            <w:tcW w:w="1417" w:type="dxa"/>
            <w:tcBorders>
              <w:top w:val="nil"/>
              <w:left w:val="nil"/>
              <w:bottom w:val="single" w:sz="4" w:space="0" w:color="808080"/>
              <w:right w:val="single" w:sz="8" w:space="0" w:color="808080"/>
            </w:tcBorders>
            <w:vAlign w:val="center"/>
            <w:hideMark/>
          </w:tcPr>
          <w:p w14:paraId="3F4A6C07" w14:textId="31EFBF24" w:rsidR="00D877D5" w:rsidRPr="00D877D5" w:rsidRDefault="00D877D5" w:rsidP="00D877D5">
            <w:pPr>
              <w:pStyle w:val="NoSpacing"/>
              <w:jc w:val="right"/>
              <w:rPr>
                <w:rFonts w:cs="Arial"/>
                <w:sz w:val="17"/>
                <w:szCs w:val="17"/>
                <w:lang w:val="es-ES"/>
              </w:rPr>
            </w:pPr>
            <w:r w:rsidRPr="00D877D5">
              <w:rPr>
                <w:sz w:val="17"/>
                <w:szCs w:val="17"/>
              </w:rPr>
              <w:t xml:space="preserve"> 942 </w:t>
            </w:r>
          </w:p>
        </w:tc>
        <w:tc>
          <w:tcPr>
            <w:tcW w:w="1418" w:type="dxa"/>
            <w:tcBorders>
              <w:top w:val="nil"/>
              <w:left w:val="nil"/>
              <w:bottom w:val="single" w:sz="4" w:space="0" w:color="808080"/>
              <w:right w:val="single" w:sz="8" w:space="0" w:color="808080"/>
            </w:tcBorders>
            <w:vAlign w:val="center"/>
            <w:hideMark/>
          </w:tcPr>
          <w:p w14:paraId="251F2C46" w14:textId="599E2490" w:rsidR="00D877D5" w:rsidRPr="00D877D5" w:rsidRDefault="00D877D5" w:rsidP="00D877D5">
            <w:pPr>
              <w:pStyle w:val="NoSpacing"/>
              <w:jc w:val="right"/>
              <w:rPr>
                <w:rFonts w:cs="Arial"/>
                <w:sz w:val="17"/>
                <w:szCs w:val="17"/>
                <w:lang w:val="es-ES"/>
              </w:rPr>
            </w:pPr>
            <w:r w:rsidRPr="00D877D5">
              <w:rPr>
                <w:sz w:val="17"/>
                <w:szCs w:val="17"/>
              </w:rPr>
              <w:t xml:space="preserve"> 3 039 </w:t>
            </w:r>
          </w:p>
        </w:tc>
        <w:tc>
          <w:tcPr>
            <w:tcW w:w="1370" w:type="dxa"/>
            <w:tcBorders>
              <w:top w:val="nil"/>
              <w:left w:val="nil"/>
              <w:bottom w:val="single" w:sz="4" w:space="0" w:color="808080"/>
              <w:right w:val="single" w:sz="8" w:space="0" w:color="808080"/>
            </w:tcBorders>
            <w:vAlign w:val="center"/>
            <w:hideMark/>
          </w:tcPr>
          <w:p w14:paraId="37F24A34" w14:textId="0E9B0D57" w:rsidR="00D877D5" w:rsidRPr="00D877D5" w:rsidRDefault="00D877D5" w:rsidP="00D877D5">
            <w:pPr>
              <w:pStyle w:val="NoSpacing"/>
              <w:jc w:val="right"/>
              <w:rPr>
                <w:rFonts w:cs="Arial"/>
                <w:sz w:val="17"/>
                <w:szCs w:val="17"/>
                <w:lang w:val="es-ES"/>
              </w:rPr>
            </w:pPr>
            <w:r w:rsidRPr="00D877D5">
              <w:rPr>
                <w:sz w:val="17"/>
                <w:szCs w:val="17"/>
              </w:rPr>
              <w:t xml:space="preserve"> 1 013 </w:t>
            </w:r>
          </w:p>
        </w:tc>
        <w:tc>
          <w:tcPr>
            <w:tcW w:w="1489" w:type="dxa"/>
            <w:tcBorders>
              <w:top w:val="nil"/>
              <w:left w:val="nil"/>
              <w:bottom w:val="single" w:sz="4" w:space="0" w:color="808080"/>
              <w:right w:val="single" w:sz="8" w:space="0" w:color="808080"/>
            </w:tcBorders>
            <w:vAlign w:val="center"/>
            <w:hideMark/>
          </w:tcPr>
          <w:p w14:paraId="65157F62" w14:textId="6A82C1A4" w:rsidR="00D877D5" w:rsidRPr="00D877D5" w:rsidRDefault="00D877D5" w:rsidP="00D877D5">
            <w:pPr>
              <w:pStyle w:val="NoSpacing"/>
              <w:jc w:val="right"/>
              <w:rPr>
                <w:rFonts w:cs="Arial"/>
                <w:sz w:val="17"/>
                <w:szCs w:val="17"/>
                <w:lang w:val="es-ES"/>
              </w:rPr>
            </w:pPr>
            <w:r w:rsidRPr="00D877D5">
              <w:rPr>
                <w:sz w:val="17"/>
                <w:szCs w:val="17"/>
              </w:rPr>
              <w:t xml:space="preserve"> 2 248 </w:t>
            </w:r>
          </w:p>
        </w:tc>
      </w:tr>
      <w:tr w:rsidR="00D877D5" w:rsidRPr="0071285F" w14:paraId="26853453"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DC54162" w14:textId="77777777" w:rsidR="00D877D5" w:rsidRPr="0071285F" w:rsidRDefault="00D877D5" w:rsidP="00D877D5">
            <w:pPr>
              <w:pStyle w:val="NoSpacing"/>
              <w:rPr>
                <w:rFonts w:cs="Arial"/>
                <w:sz w:val="17"/>
                <w:szCs w:val="17"/>
                <w:lang w:val="es-ES"/>
              </w:rPr>
            </w:pPr>
            <w:r w:rsidRPr="0071285F">
              <w:rPr>
                <w:rFonts w:cs="Arial"/>
                <w:sz w:val="17"/>
                <w:szCs w:val="17"/>
                <w:lang w:val="es-ES"/>
              </w:rPr>
              <w:t>5</w:t>
            </w:r>
          </w:p>
        </w:tc>
        <w:tc>
          <w:tcPr>
            <w:tcW w:w="2302" w:type="dxa"/>
            <w:tcBorders>
              <w:top w:val="nil"/>
              <w:left w:val="nil"/>
              <w:bottom w:val="single" w:sz="4" w:space="0" w:color="808080"/>
              <w:right w:val="single" w:sz="8" w:space="0" w:color="808080"/>
            </w:tcBorders>
            <w:vAlign w:val="center"/>
            <w:hideMark/>
          </w:tcPr>
          <w:p w14:paraId="036A1835" w14:textId="77777777" w:rsidR="00D877D5" w:rsidRPr="0071285F" w:rsidRDefault="00D877D5" w:rsidP="00D877D5">
            <w:pPr>
              <w:pStyle w:val="NoSpacing"/>
              <w:rPr>
                <w:rFonts w:cs="Arial"/>
                <w:sz w:val="17"/>
                <w:szCs w:val="17"/>
                <w:lang w:val="es-ES"/>
              </w:rPr>
            </w:pPr>
            <w:r w:rsidRPr="0071285F">
              <w:rPr>
                <w:rFonts w:cs="Arial"/>
                <w:sz w:val="17"/>
                <w:szCs w:val="17"/>
                <w:lang w:val="es-ES"/>
              </w:rPr>
              <w:t>Antigua y Barbuda</w:t>
            </w:r>
          </w:p>
        </w:tc>
        <w:tc>
          <w:tcPr>
            <w:tcW w:w="1134" w:type="dxa"/>
            <w:tcBorders>
              <w:top w:val="nil"/>
              <w:left w:val="nil"/>
              <w:bottom w:val="single" w:sz="4" w:space="0" w:color="808080"/>
              <w:right w:val="single" w:sz="8" w:space="0" w:color="808080"/>
            </w:tcBorders>
            <w:vAlign w:val="center"/>
            <w:hideMark/>
          </w:tcPr>
          <w:p w14:paraId="182F674C" w14:textId="72C80A8E" w:rsidR="00D877D5" w:rsidRPr="0071285F" w:rsidRDefault="00D877D5" w:rsidP="00D877D5">
            <w:pPr>
              <w:pStyle w:val="NoSpacing"/>
              <w:jc w:val="center"/>
              <w:rPr>
                <w:rFonts w:cs="Arial"/>
                <w:sz w:val="17"/>
                <w:szCs w:val="17"/>
                <w:lang w:val="es-ES"/>
              </w:rPr>
            </w:pPr>
            <w:r w:rsidRPr="0071285F">
              <w:rPr>
                <w:rFonts w:cs="Arial"/>
                <w:sz w:val="17"/>
                <w:szCs w:val="17"/>
                <w:lang w:val="es-ES"/>
              </w:rPr>
              <w:t>0 002</w:t>
            </w:r>
          </w:p>
        </w:tc>
        <w:tc>
          <w:tcPr>
            <w:tcW w:w="992" w:type="dxa"/>
            <w:tcBorders>
              <w:top w:val="nil"/>
              <w:left w:val="nil"/>
              <w:bottom w:val="single" w:sz="4" w:space="0" w:color="808080"/>
              <w:right w:val="single" w:sz="8" w:space="0" w:color="808080"/>
            </w:tcBorders>
            <w:vAlign w:val="center"/>
            <w:hideMark/>
          </w:tcPr>
          <w:p w14:paraId="6D9A915E" w14:textId="6A5A637A" w:rsidR="00D877D5" w:rsidRPr="0071285F" w:rsidRDefault="00D877D5" w:rsidP="00D877D5">
            <w:pPr>
              <w:pStyle w:val="NoSpacing"/>
              <w:jc w:val="center"/>
              <w:rPr>
                <w:rFonts w:cs="Arial"/>
                <w:sz w:val="17"/>
                <w:szCs w:val="17"/>
                <w:lang w:val="es-ES"/>
              </w:rPr>
            </w:pPr>
            <w:r w:rsidRPr="0071285F">
              <w:rPr>
                <w:rFonts w:cs="Arial"/>
                <w:sz w:val="17"/>
                <w:szCs w:val="17"/>
                <w:lang w:val="es-ES"/>
              </w:rPr>
              <w:t>0 005</w:t>
            </w:r>
          </w:p>
        </w:tc>
        <w:tc>
          <w:tcPr>
            <w:tcW w:w="1560" w:type="dxa"/>
            <w:tcBorders>
              <w:top w:val="nil"/>
              <w:left w:val="nil"/>
              <w:bottom w:val="single" w:sz="4" w:space="0" w:color="808080"/>
              <w:right w:val="single" w:sz="8" w:space="0" w:color="808080"/>
            </w:tcBorders>
            <w:vAlign w:val="center"/>
            <w:hideMark/>
          </w:tcPr>
          <w:p w14:paraId="5DC7BD48" w14:textId="31DB5093" w:rsidR="00D877D5" w:rsidRPr="00D877D5" w:rsidRDefault="00D877D5" w:rsidP="00D877D5">
            <w:pPr>
              <w:pStyle w:val="NoSpacing"/>
              <w:jc w:val="right"/>
              <w:rPr>
                <w:rFonts w:cs="Arial"/>
                <w:sz w:val="17"/>
                <w:szCs w:val="17"/>
                <w:lang w:val="es-ES"/>
              </w:rPr>
            </w:pPr>
            <w:r w:rsidRPr="00D877D5">
              <w:rPr>
                <w:sz w:val="17"/>
                <w:szCs w:val="17"/>
              </w:rPr>
              <w:t xml:space="preserve"> 486 </w:t>
            </w:r>
          </w:p>
        </w:tc>
        <w:tc>
          <w:tcPr>
            <w:tcW w:w="1275" w:type="dxa"/>
            <w:tcBorders>
              <w:top w:val="nil"/>
              <w:left w:val="nil"/>
              <w:bottom w:val="single" w:sz="4" w:space="0" w:color="808080"/>
              <w:right w:val="single" w:sz="8" w:space="0" w:color="808080"/>
            </w:tcBorders>
            <w:vAlign w:val="center"/>
            <w:hideMark/>
          </w:tcPr>
          <w:p w14:paraId="52B54FFE" w14:textId="60560CA1" w:rsidR="00D877D5" w:rsidRPr="00D877D5" w:rsidRDefault="00D877D5" w:rsidP="00D877D5">
            <w:pPr>
              <w:pStyle w:val="NoSpacing"/>
              <w:jc w:val="right"/>
              <w:rPr>
                <w:rFonts w:cs="Arial"/>
                <w:sz w:val="17"/>
                <w:szCs w:val="17"/>
                <w:lang w:val="es-ES"/>
              </w:rPr>
            </w:pPr>
            <w:r w:rsidRPr="00D877D5">
              <w:rPr>
                <w:sz w:val="17"/>
                <w:szCs w:val="17"/>
              </w:rPr>
              <w:t xml:space="preserve"> 162 </w:t>
            </w:r>
          </w:p>
        </w:tc>
        <w:tc>
          <w:tcPr>
            <w:tcW w:w="1418" w:type="dxa"/>
            <w:tcBorders>
              <w:top w:val="nil"/>
              <w:left w:val="nil"/>
              <w:bottom w:val="single" w:sz="4" w:space="0" w:color="808080"/>
              <w:right w:val="single" w:sz="8" w:space="0" w:color="808080"/>
            </w:tcBorders>
            <w:vAlign w:val="center"/>
            <w:hideMark/>
          </w:tcPr>
          <w:p w14:paraId="10CA9F24" w14:textId="157C8A42" w:rsidR="00D877D5" w:rsidRPr="00D877D5" w:rsidRDefault="00D877D5" w:rsidP="00D877D5">
            <w:pPr>
              <w:pStyle w:val="NoSpacing"/>
              <w:jc w:val="right"/>
              <w:rPr>
                <w:rFonts w:cs="Arial"/>
                <w:sz w:val="17"/>
                <w:szCs w:val="17"/>
                <w:lang w:val="es-ES"/>
              </w:rPr>
            </w:pPr>
            <w:r w:rsidRPr="00D877D5">
              <w:rPr>
                <w:sz w:val="17"/>
                <w:szCs w:val="17"/>
              </w:rPr>
              <w:t xml:space="preserve"> 565 </w:t>
            </w:r>
          </w:p>
        </w:tc>
        <w:tc>
          <w:tcPr>
            <w:tcW w:w="1417" w:type="dxa"/>
            <w:tcBorders>
              <w:top w:val="nil"/>
              <w:left w:val="nil"/>
              <w:bottom w:val="single" w:sz="4" w:space="0" w:color="808080"/>
              <w:right w:val="single" w:sz="8" w:space="0" w:color="808080"/>
            </w:tcBorders>
            <w:vAlign w:val="center"/>
            <w:hideMark/>
          </w:tcPr>
          <w:p w14:paraId="4847CFB7" w14:textId="122B370B" w:rsidR="00D877D5" w:rsidRPr="00D877D5" w:rsidRDefault="00D877D5" w:rsidP="00D877D5">
            <w:pPr>
              <w:pStyle w:val="NoSpacing"/>
              <w:jc w:val="right"/>
              <w:rPr>
                <w:rFonts w:cs="Arial"/>
                <w:sz w:val="17"/>
                <w:szCs w:val="17"/>
                <w:lang w:val="es-ES"/>
              </w:rPr>
            </w:pPr>
            <w:r w:rsidRPr="00D877D5">
              <w:rPr>
                <w:sz w:val="17"/>
                <w:szCs w:val="17"/>
              </w:rPr>
              <w:t xml:space="preserve"> 188 </w:t>
            </w:r>
          </w:p>
        </w:tc>
        <w:tc>
          <w:tcPr>
            <w:tcW w:w="1418" w:type="dxa"/>
            <w:tcBorders>
              <w:top w:val="nil"/>
              <w:left w:val="nil"/>
              <w:bottom w:val="single" w:sz="4" w:space="0" w:color="808080"/>
              <w:right w:val="single" w:sz="8" w:space="0" w:color="808080"/>
            </w:tcBorders>
            <w:vAlign w:val="center"/>
            <w:hideMark/>
          </w:tcPr>
          <w:p w14:paraId="05F87CB2" w14:textId="43F50490" w:rsidR="00D877D5" w:rsidRPr="00D877D5" w:rsidRDefault="00D877D5" w:rsidP="00D877D5">
            <w:pPr>
              <w:pStyle w:val="NoSpacing"/>
              <w:jc w:val="right"/>
              <w:rPr>
                <w:rFonts w:cs="Arial"/>
                <w:sz w:val="17"/>
                <w:szCs w:val="17"/>
                <w:lang w:val="es-ES"/>
              </w:rPr>
            </w:pPr>
            <w:r w:rsidRPr="00D877D5">
              <w:rPr>
                <w:sz w:val="17"/>
                <w:szCs w:val="17"/>
              </w:rPr>
              <w:t xml:space="preserve"> 608 </w:t>
            </w:r>
          </w:p>
        </w:tc>
        <w:tc>
          <w:tcPr>
            <w:tcW w:w="1370" w:type="dxa"/>
            <w:tcBorders>
              <w:top w:val="nil"/>
              <w:left w:val="nil"/>
              <w:bottom w:val="single" w:sz="4" w:space="0" w:color="808080"/>
              <w:right w:val="single" w:sz="8" w:space="0" w:color="808080"/>
            </w:tcBorders>
            <w:vAlign w:val="center"/>
            <w:hideMark/>
          </w:tcPr>
          <w:p w14:paraId="28D46AA5" w14:textId="4CB015B0" w:rsidR="00D877D5" w:rsidRPr="00D877D5" w:rsidRDefault="00D877D5" w:rsidP="00D877D5">
            <w:pPr>
              <w:pStyle w:val="NoSpacing"/>
              <w:jc w:val="right"/>
              <w:rPr>
                <w:rFonts w:cs="Arial"/>
                <w:sz w:val="17"/>
                <w:szCs w:val="17"/>
                <w:lang w:val="es-ES"/>
              </w:rPr>
            </w:pPr>
            <w:r w:rsidRPr="00D877D5">
              <w:rPr>
                <w:sz w:val="17"/>
                <w:szCs w:val="17"/>
              </w:rPr>
              <w:t xml:space="preserve"> 203 </w:t>
            </w:r>
          </w:p>
        </w:tc>
        <w:tc>
          <w:tcPr>
            <w:tcW w:w="1489" w:type="dxa"/>
            <w:tcBorders>
              <w:top w:val="nil"/>
              <w:left w:val="nil"/>
              <w:bottom w:val="single" w:sz="4" w:space="0" w:color="808080"/>
              <w:right w:val="single" w:sz="8" w:space="0" w:color="808080"/>
            </w:tcBorders>
            <w:vAlign w:val="center"/>
            <w:hideMark/>
          </w:tcPr>
          <w:p w14:paraId="780BF555" w14:textId="2A8DE262" w:rsidR="00D877D5" w:rsidRPr="00D877D5" w:rsidRDefault="00D877D5" w:rsidP="00D877D5">
            <w:pPr>
              <w:pStyle w:val="NoSpacing"/>
              <w:jc w:val="right"/>
              <w:rPr>
                <w:rFonts w:cs="Arial"/>
                <w:sz w:val="17"/>
                <w:szCs w:val="17"/>
                <w:lang w:val="es-ES"/>
              </w:rPr>
            </w:pPr>
            <w:r w:rsidRPr="00D877D5">
              <w:rPr>
                <w:sz w:val="17"/>
                <w:szCs w:val="17"/>
              </w:rPr>
              <w:t xml:space="preserve"> 450 </w:t>
            </w:r>
          </w:p>
        </w:tc>
      </w:tr>
      <w:tr w:rsidR="00D877D5" w:rsidRPr="0071285F" w14:paraId="27763DA4"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F3520A7" w14:textId="77777777" w:rsidR="00D877D5" w:rsidRPr="0071285F" w:rsidRDefault="00D877D5" w:rsidP="00D877D5">
            <w:pPr>
              <w:pStyle w:val="NoSpacing"/>
              <w:rPr>
                <w:rFonts w:cs="Arial"/>
                <w:sz w:val="17"/>
                <w:szCs w:val="17"/>
                <w:lang w:val="es-ES"/>
              </w:rPr>
            </w:pPr>
            <w:r w:rsidRPr="0071285F">
              <w:rPr>
                <w:rFonts w:cs="Arial"/>
                <w:sz w:val="17"/>
                <w:szCs w:val="17"/>
                <w:lang w:val="es-ES"/>
              </w:rPr>
              <w:t>6</w:t>
            </w:r>
          </w:p>
        </w:tc>
        <w:tc>
          <w:tcPr>
            <w:tcW w:w="2302" w:type="dxa"/>
            <w:tcBorders>
              <w:top w:val="nil"/>
              <w:left w:val="nil"/>
              <w:bottom w:val="single" w:sz="4" w:space="0" w:color="808080"/>
              <w:right w:val="single" w:sz="8" w:space="0" w:color="808080"/>
            </w:tcBorders>
            <w:vAlign w:val="center"/>
            <w:hideMark/>
          </w:tcPr>
          <w:p w14:paraId="143291F8" w14:textId="77777777" w:rsidR="00D877D5" w:rsidRPr="0071285F" w:rsidRDefault="00D877D5" w:rsidP="00D877D5">
            <w:pPr>
              <w:pStyle w:val="NoSpacing"/>
              <w:rPr>
                <w:rFonts w:cs="Arial"/>
                <w:sz w:val="17"/>
                <w:szCs w:val="17"/>
                <w:lang w:val="es-ES"/>
              </w:rPr>
            </w:pPr>
            <w:r w:rsidRPr="0071285F">
              <w:rPr>
                <w:rFonts w:cs="Arial"/>
                <w:sz w:val="17"/>
                <w:szCs w:val="17"/>
                <w:lang w:val="es-ES"/>
              </w:rPr>
              <w:t>Argentina</w:t>
            </w:r>
          </w:p>
        </w:tc>
        <w:tc>
          <w:tcPr>
            <w:tcW w:w="1134" w:type="dxa"/>
            <w:tcBorders>
              <w:top w:val="nil"/>
              <w:left w:val="nil"/>
              <w:bottom w:val="single" w:sz="4" w:space="0" w:color="808080"/>
              <w:right w:val="single" w:sz="8" w:space="0" w:color="808080"/>
            </w:tcBorders>
            <w:vAlign w:val="center"/>
            <w:hideMark/>
          </w:tcPr>
          <w:p w14:paraId="73168EC3" w14:textId="4F43BCB7" w:rsidR="00D877D5" w:rsidRPr="0071285F" w:rsidRDefault="00D877D5" w:rsidP="00D877D5">
            <w:pPr>
              <w:pStyle w:val="NoSpacing"/>
              <w:jc w:val="center"/>
              <w:rPr>
                <w:rFonts w:cs="Arial"/>
                <w:sz w:val="17"/>
                <w:szCs w:val="17"/>
                <w:lang w:val="es-ES"/>
              </w:rPr>
            </w:pPr>
            <w:r w:rsidRPr="0071285F">
              <w:rPr>
                <w:rFonts w:cs="Arial"/>
                <w:sz w:val="17"/>
                <w:szCs w:val="17"/>
                <w:lang w:val="es-ES"/>
              </w:rPr>
              <w:t>0 490</w:t>
            </w:r>
          </w:p>
        </w:tc>
        <w:tc>
          <w:tcPr>
            <w:tcW w:w="992" w:type="dxa"/>
            <w:tcBorders>
              <w:top w:val="nil"/>
              <w:left w:val="nil"/>
              <w:bottom w:val="single" w:sz="4" w:space="0" w:color="808080"/>
              <w:right w:val="single" w:sz="8" w:space="0" w:color="808080"/>
            </w:tcBorders>
            <w:vAlign w:val="center"/>
            <w:hideMark/>
          </w:tcPr>
          <w:p w14:paraId="436FCD78" w14:textId="0B7B7A5F" w:rsidR="00D877D5" w:rsidRPr="0071285F" w:rsidRDefault="00D877D5" w:rsidP="00D877D5">
            <w:pPr>
              <w:pStyle w:val="NoSpacing"/>
              <w:jc w:val="center"/>
              <w:rPr>
                <w:rFonts w:cs="Arial"/>
                <w:sz w:val="17"/>
                <w:szCs w:val="17"/>
                <w:lang w:val="es-ES"/>
              </w:rPr>
            </w:pPr>
            <w:r w:rsidRPr="0071285F">
              <w:rPr>
                <w:rFonts w:cs="Arial"/>
                <w:sz w:val="17"/>
                <w:szCs w:val="17"/>
                <w:lang w:val="es-ES"/>
              </w:rPr>
              <w:t>1218</w:t>
            </w:r>
          </w:p>
        </w:tc>
        <w:tc>
          <w:tcPr>
            <w:tcW w:w="1560" w:type="dxa"/>
            <w:tcBorders>
              <w:top w:val="nil"/>
              <w:left w:val="nil"/>
              <w:bottom w:val="single" w:sz="4" w:space="0" w:color="808080"/>
              <w:right w:val="single" w:sz="8" w:space="0" w:color="808080"/>
            </w:tcBorders>
            <w:vAlign w:val="center"/>
            <w:hideMark/>
          </w:tcPr>
          <w:p w14:paraId="332A4D89" w14:textId="4DAFE605" w:rsidR="00D877D5" w:rsidRPr="00D877D5" w:rsidRDefault="00D877D5" w:rsidP="00D877D5">
            <w:pPr>
              <w:pStyle w:val="NoSpacing"/>
              <w:jc w:val="right"/>
              <w:rPr>
                <w:rFonts w:cs="Arial"/>
                <w:sz w:val="17"/>
                <w:szCs w:val="17"/>
                <w:lang w:val="es-ES"/>
              </w:rPr>
            </w:pPr>
            <w:r w:rsidRPr="00D877D5">
              <w:rPr>
                <w:sz w:val="17"/>
                <w:szCs w:val="17"/>
              </w:rPr>
              <w:t xml:space="preserve"> 119 017 </w:t>
            </w:r>
          </w:p>
        </w:tc>
        <w:tc>
          <w:tcPr>
            <w:tcW w:w="1275" w:type="dxa"/>
            <w:tcBorders>
              <w:top w:val="nil"/>
              <w:left w:val="nil"/>
              <w:bottom w:val="single" w:sz="4" w:space="0" w:color="808080"/>
              <w:right w:val="single" w:sz="8" w:space="0" w:color="808080"/>
            </w:tcBorders>
            <w:vAlign w:val="center"/>
            <w:hideMark/>
          </w:tcPr>
          <w:p w14:paraId="78ED4B8B" w14:textId="6C458C37" w:rsidR="00D877D5" w:rsidRPr="00D877D5" w:rsidRDefault="00D877D5" w:rsidP="00D877D5">
            <w:pPr>
              <w:pStyle w:val="NoSpacing"/>
              <w:jc w:val="right"/>
              <w:rPr>
                <w:rFonts w:cs="Arial"/>
                <w:sz w:val="17"/>
                <w:szCs w:val="17"/>
                <w:lang w:val="es-ES"/>
              </w:rPr>
            </w:pPr>
            <w:r w:rsidRPr="00D877D5">
              <w:rPr>
                <w:sz w:val="17"/>
                <w:szCs w:val="17"/>
              </w:rPr>
              <w:t xml:space="preserve"> 39 672 </w:t>
            </w:r>
          </w:p>
        </w:tc>
        <w:tc>
          <w:tcPr>
            <w:tcW w:w="1418" w:type="dxa"/>
            <w:tcBorders>
              <w:top w:val="nil"/>
              <w:left w:val="nil"/>
              <w:bottom w:val="single" w:sz="4" w:space="0" w:color="808080"/>
              <w:right w:val="single" w:sz="8" w:space="0" w:color="808080"/>
            </w:tcBorders>
            <w:vAlign w:val="center"/>
            <w:hideMark/>
          </w:tcPr>
          <w:p w14:paraId="42781E57" w14:textId="65166FED" w:rsidR="00D877D5" w:rsidRPr="00D877D5" w:rsidRDefault="00D877D5" w:rsidP="00D877D5">
            <w:pPr>
              <w:pStyle w:val="NoSpacing"/>
              <w:jc w:val="right"/>
              <w:rPr>
                <w:rFonts w:cs="Arial"/>
                <w:sz w:val="17"/>
                <w:szCs w:val="17"/>
                <w:lang w:val="es-ES"/>
              </w:rPr>
            </w:pPr>
            <w:r w:rsidRPr="00D877D5">
              <w:rPr>
                <w:sz w:val="17"/>
                <w:szCs w:val="17"/>
              </w:rPr>
              <w:t xml:space="preserve"> 138 449 </w:t>
            </w:r>
          </w:p>
        </w:tc>
        <w:tc>
          <w:tcPr>
            <w:tcW w:w="1417" w:type="dxa"/>
            <w:tcBorders>
              <w:top w:val="nil"/>
              <w:left w:val="nil"/>
              <w:bottom w:val="single" w:sz="4" w:space="0" w:color="808080"/>
              <w:right w:val="single" w:sz="8" w:space="0" w:color="808080"/>
            </w:tcBorders>
            <w:vAlign w:val="center"/>
            <w:hideMark/>
          </w:tcPr>
          <w:p w14:paraId="1530B96A" w14:textId="6CFAAC80" w:rsidR="00D877D5" w:rsidRPr="00D877D5" w:rsidRDefault="00D877D5" w:rsidP="00D877D5">
            <w:pPr>
              <w:pStyle w:val="NoSpacing"/>
              <w:jc w:val="right"/>
              <w:rPr>
                <w:rFonts w:cs="Arial"/>
                <w:sz w:val="17"/>
                <w:szCs w:val="17"/>
                <w:lang w:val="es-ES"/>
              </w:rPr>
            </w:pPr>
            <w:r w:rsidRPr="00D877D5">
              <w:rPr>
                <w:sz w:val="17"/>
                <w:szCs w:val="17"/>
              </w:rPr>
              <w:t xml:space="preserve"> 46 150 </w:t>
            </w:r>
          </w:p>
        </w:tc>
        <w:tc>
          <w:tcPr>
            <w:tcW w:w="1418" w:type="dxa"/>
            <w:tcBorders>
              <w:top w:val="nil"/>
              <w:left w:val="nil"/>
              <w:bottom w:val="single" w:sz="4" w:space="0" w:color="808080"/>
              <w:right w:val="single" w:sz="8" w:space="0" w:color="808080"/>
            </w:tcBorders>
            <w:vAlign w:val="center"/>
            <w:hideMark/>
          </w:tcPr>
          <w:p w14:paraId="0945C7C4" w14:textId="2D8BA5D7" w:rsidR="00D877D5" w:rsidRPr="00D877D5" w:rsidRDefault="00D877D5" w:rsidP="00D877D5">
            <w:pPr>
              <w:pStyle w:val="NoSpacing"/>
              <w:jc w:val="right"/>
              <w:rPr>
                <w:rFonts w:cs="Arial"/>
                <w:sz w:val="17"/>
                <w:szCs w:val="17"/>
                <w:lang w:val="es-ES"/>
              </w:rPr>
            </w:pPr>
            <w:r w:rsidRPr="00D877D5">
              <w:rPr>
                <w:sz w:val="17"/>
                <w:szCs w:val="17"/>
              </w:rPr>
              <w:t xml:space="preserve"> 148 934 </w:t>
            </w:r>
          </w:p>
        </w:tc>
        <w:tc>
          <w:tcPr>
            <w:tcW w:w="1370" w:type="dxa"/>
            <w:tcBorders>
              <w:top w:val="nil"/>
              <w:left w:val="nil"/>
              <w:bottom w:val="single" w:sz="4" w:space="0" w:color="808080"/>
              <w:right w:val="single" w:sz="8" w:space="0" w:color="808080"/>
            </w:tcBorders>
            <w:vAlign w:val="center"/>
            <w:hideMark/>
          </w:tcPr>
          <w:p w14:paraId="550D5CC7" w14:textId="1CA3A81B" w:rsidR="00D877D5" w:rsidRPr="00D877D5" w:rsidRDefault="00D877D5" w:rsidP="00D877D5">
            <w:pPr>
              <w:pStyle w:val="NoSpacing"/>
              <w:jc w:val="right"/>
              <w:rPr>
                <w:rFonts w:cs="Arial"/>
                <w:sz w:val="17"/>
                <w:szCs w:val="17"/>
                <w:lang w:val="es-ES"/>
              </w:rPr>
            </w:pPr>
            <w:r w:rsidRPr="00D877D5">
              <w:rPr>
                <w:sz w:val="17"/>
                <w:szCs w:val="17"/>
              </w:rPr>
              <w:t xml:space="preserve"> 49 645 </w:t>
            </w:r>
          </w:p>
        </w:tc>
        <w:tc>
          <w:tcPr>
            <w:tcW w:w="1489" w:type="dxa"/>
            <w:tcBorders>
              <w:top w:val="nil"/>
              <w:left w:val="nil"/>
              <w:bottom w:val="single" w:sz="4" w:space="0" w:color="808080"/>
              <w:right w:val="single" w:sz="8" w:space="0" w:color="808080"/>
            </w:tcBorders>
            <w:vAlign w:val="center"/>
            <w:hideMark/>
          </w:tcPr>
          <w:p w14:paraId="7CAD2F6E" w14:textId="13A971B9" w:rsidR="00D877D5" w:rsidRPr="00D877D5" w:rsidRDefault="00D877D5" w:rsidP="00D877D5">
            <w:pPr>
              <w:pStyle w:val="NoSpacing"/>
              <w:jc w:val="right"/>
              <w:rPr>
                <w:rFonts w:cs="Arial"/>
                <w:sz w:val="17"/>
                <w:szCs w:val="17"/>
                <w:lang w:val="es-ES"/>
              </w:rPr>
            </w:pPr>
            <w:r w:rsidRPr="00D877D5">
              <w:rPr>
                <w:sz w:val="17"/>
                <w:szCs w:val="17"/>
              </w:rPr>
              <w:t xml:space="preserve"> 161 643 </w:t>
            </w:r>
          </w:p>
        </w:tc>
      </w:tr>
      <w:tr w:rsidR="00D877D5" w:rsidRPr="0071285F" w14:paraId="1CC76540"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E279331" w14:textId="77777777" w:rsidR="00D877D5" w:rsidRPr="0071285F" w:rsidRDefault="00D877D5" w:rsidP="00D877D5">
            <w:pPr>
              <w:pStyle w:val="NoSpacing"/>
              <w:rPr>
                <w:rFonts w:cs="Arial"/>
                <w:sz w:val="17"/>
                <w:szCs w:val="17"/>
                <w:lang w:val="es-ES"/>
              </w:rPr>
            </w:pPr>
            <w:r w:rsidRPr="0071285F">
              <w:rPr>
                <w:rFonts w:cs="Arial"/>
                <w:sz w:val="17"/>
                <w:szCs w:val="17"/>
                <w:lang w:val="es-ES"/>
              </w:rPr>
              <w:t>7</w:t>
            </w:r>
          </w:p>
        </w:tc>
        <w:tc>
          <w:tcPr>
            <w:tcW w:w="2302" w:type="dxa"/>
            <w:tcBorders>
              <w:top w:val="nil"/>
              <w:left w:val="nil"/>
              <w:bottom w:val="single" w:sz="4" w:space="0" w:color="808080"/>
              <w:right w:val="single" w:sz="8" w:space="0" w:color="808080"/>
            </w:tcBorders>
            <w:vAlign w:val="center"/>
            <w:hideMark/>
          </w:tcPr>
          <w:p w14:paraId="4F46BE1A" w14:textId="77777777" w:rsidR="00D877D5" w:rsidRPr="0071285F" w:rsidRDefault="00D877D5" w:rsidP="00D877D5">
            <w:pPr>
              <w:pStyle w:val="NoSpacing"/>
              <w:rPr>
                <w:rFonts w:cs="Arial"/>
                <w:sz w:val="17"/>
                <w:szCs w:val="17"/>
                <w:lang w:val="es-ES"/>
              </w:rPr>
            </w:pPr>
            <w:r w:rsidRPr="0071285F">
              <w:rPr>
                <w:rFonts w:cs="Arial"/>
                <w:sz w:val="17"/>
                <w:szCs w:val="17"/>
                <w:lang w:val="es-ES"/>
              </w:rPr>
              <w:t>Armenia</w:t>
            </w:r>
          </w:p>
        </w:tc>
        <w:tc>
          <w:tcPr>
            <w:tcW w:w="1134" w:type="dxa"/>
            <w:tcBorders>
              <w:top w:val="nil"/>
              <w:left w:val="nil"/>
              <w:bottom w:val="single" w:sz="4" w:space="0" w:color="808080"/>
              <w:right w:val="single" w:sz="8" w:space="0" w:color="808080"/>
            </w:tcBorders>
            <w:vAlign w:val="center"/>
            <w:hideMark/>
          </w:tcPr>
          <w:p w14:paraId="67F7DCA9" w14:textId="7B3F4827" w:rsidR="00D877D5" w:rsidRPr="0071285F" w:rsidRDefault="00D877D5" w:rsidP="00D877D5">
            <w:pPr>
              <w:pStyle w:val="NoSpacing"/>
              <w:jc w:val="center"/>
              <w:rPr>
                <w:rFonts w:cs="Arial"/>
                <w:sz w:val="17"/>
                <w:szCs w:val="17"/>
                <w:lang w:val="es-ES"/>
              </w:rPr>
            </w:pPr>
            <w:r w:rsidRPr="0071285F">
              <w:rPr>
                <w:rFonts w:cs="Arial"/>
                <w:sz w:val="17"/>
                <w:szCs w:val="17"/>
                <w:lang w:val="es-ES"/>
              </w:rPr>
              <w:t>0 007</w:t>
            </w:r>
          </w:p>
        </w:tc>
        <w:tc>
          <w:tcPr>
            <w:tcW w:w="992" w:type="dxa"/>
            <w:tcBorders>
              <w:top w:val="nil"/>
              <w:left w:val="nil"/>
              <w:bottom w:val="single" w:sz="4" w:space="0" w:color="808080"/>
              <w:right w:val="single" w:sz="8" w:space="0" w:color="808080"/>
            </w:tcBorders>
            <w:vAlign w:val="center"/>
            <w:hideMark/>
          </w:tcPr>
          <w:p w14:paraId="2AD92AD8" w14:textId="7E70EB0C" w:rsidR="00D877D5" w:rsidRPr="0071285F" w:rsidRDefault="00D877D5" w:rsidP="00D877D5">
            <w:pPr>
              <w:pStyle w:val="NoSpacing"/>
              <w:jc w:val="center"/>
              <w:rPr>
                <w:rFonts w:cs="Arial"/>
                <w:sz w:val="17"/>
                <w:szCs w:val="17"/>
                <w:lang w:val="es-ES"/>
              </w:rPr>
            </w:pPr>
            <w:r w:rsidRPr="0071285F">
              <w:rPr>
                <w:rFonts w:cs="Arial"/>
                <w:sz w:val="17"/>
                <w:szCs w:val="17"/>
                <w:lang w:val="es-ES"/>
              </w:rPr>
              <w:t>0 017</w:t>
            </w:r>
          </w:p>
        </w:tc>
        <w:tc>
          <w:tcPr>
            <w:tcW w:w="1560" w:type="dxa"/>
            <w:tcBorders>
              <w:top w:val="nil"/>
              <w:left w:val="nil"/>
              <w:bottom w:val="single" w:sz="4" w:space="0" w:color="808080"/>
              <w:right w:val="single" w:sz="8" w:space="0" w:color="808080"/>
            </w:tcBorders>
            <w:vAlign w:val="center"/>
            <w:hideMark/>
          </w:tcPr>
          <w:p w14:paraId="684D6613" w14:textId="4EE230EE" w:rsidR="00D877D5" w:rsidRPr="00D877D5" w:rsidRDefault="00D877D5" w:rsidP="00D877D5">
            <w:pPr>
              <w:pStyle w:val="NoSpacing"/>
              <w:jc w:val="right"/>
              <w:rPr>
                <w:rFonts w:cs="Arial"/>
                <w:sz w:val="17"/>
                <w:szCs w:val="17"/>
                <w:lang w:val="es-ES"/>
              </w:rPr>
            </w:pPr>
            <w:r w:rsidRPr="00D877D5">
              <w:rPr>
                <w:sz w:val="17"/>
                <w:szCs w:val="17"/>
              </w:rPr>
              <w:t xml:space="preserve"> 1 700 </w:t>
            </w:r>
          </w:p>
        </w:tc>
        <w:tc>
          <w:tcPr>
            <w:tcW w:w="1275" w:type="dxa"/>
            <w:tcBorders>
              <w:top w:val="nil"/>
              <w:left w:val="nil"/>
              <w:bottom w:val="single" w:sz="4" w:space="0" w:color="808080"/>
              <w:right w:val="single" w:sz="8" w:space="0" w:color="808080"/>
            </w:tcBorders>
            <w:vAlign w:val="center"/>
            <w:hideMark/>
          </w:tcPr>
          <w:p w14:paraId="7C51DD49" w14:textId="6B74E9DC" w:rsidR="00D877D5" w:rsidRPr="00D877D5" w:rsidRDefault="00D877D5" w:rsidP="00D877D5">
            <w:pPr>
              <w:pStyle w:val="NoSpacing"/>
              <w:jc w:val="right"/>
              <w:rPr>
                <w:rFonts w:cs="Arial"/>
                <w:sz w:val="17"/>
                <w:szCs w:val="17"/>
                <w:lang w:val="es-ES"/>
              </w:rPr>
            </w:pPr>
            <w:r w:rsidRPr="00D877D5">
              <w:rPr>
                <w:sz w:val="17"/>
                <w:szCs w:val="17"/>
              </w:rPr>
              <w:t xml:space="preserve"> 567 </w:t>
            </w:r>
          </w:p>
        </w:tc>
        <w:tc>
          <w:tcPr>
            <w:tcW w:w="1418" w:type="dxa"/>
            <w:tcBorders>
              <w:top w:val="nil"/>
              <w:left w:val="nil"/>
              <w:bottom w:val="single" w:sz="4" w:space="0" w:color="808080"/>
              <w:right w:val="single" w:sz="8" w:space="0" w:color="808080"/>
            </w:tcBorders>
            <w:vAlign w:val="center"/>
            <w:hideMark/>
          </w:tcPr>
          <w:p w14:paraId="6BA3396B" w14:textId="505F693C" w:rsidR="00D877D5" w:rsidRPr="00D877D5" w:rsidRDefault="00D877D5" w:rsidP="00D877D5">
            <w:pPr>
              <w:pStyle w:val="NoSpacing"/>
              <w:jc w:val="right"/>
              <w:rPr>
                <w:rFonts w:cs="Arial"/>
                <w:sz w:val="17"/>
                <w:szCs w:val="17"/>
                <w:lang w:val="es-ES"/>
              </w:rPr>
            </w:pPr>
            <w:r w:rsidRPr="00D877D5">
              <w:rPr>
                <w:sz w:val="17"/>
                <w:szCs w:val="17"/>
              </w:rPr>
              <w:t xml:space="preserve"> 1 978 </w:t>
            </w:r>
          </w:p>
        </w:tc>
        <w:tc>
          <w:tcPr>
            <w:tcW w:w="1417" w:type="dxa"/>
            <w:tcBorders>
              <w:top w:val="nil"/>
              <w:left w:val="nil"/>
              <w:bottom w:val="single" w:sz="4" w:space="0" w:color="808080"/>
              <w:right w:val="single" w:sz="8" w:space="0" w:color="808080"/>
            </w:tcBorders>
            <w:vAlign w:val="center"/>
            <w:hideMark/>
          </w:tcPr>
          <w:p w14:paraId="6FDEC078" w14:textId="13DCBA56" w:rsidR="00D877D5" w:rsidRPr="00D877D5" w:rsidRDefault="00D877D5" w:rsidP="00D877D5">
            <w:pPr>
              <w:pStyle w:val="NoSpacing"/>
              <w:jc w:val="right"/>
              <w:rPr>
                <w:rFonts w:cs="Arial"/>
                <w:sz w:val="17"/>
                <w:szCs w:val="17"/>
                <w:lang w:val="es-ES"/>
              </w:rPr>
            </w:pPr>
            <w:r w:rsidRPr="00D877D5">
              <w:rPr>
                <w:sz w:val="17"/>
                <w:szCs w:val="17"/>
              </w:rPr>
              <w:t xml:space="preserve"> 659 </w:t>
            </w:r>
          </w:p>
        </w:tc>
        <w:tc>
          <w:tcPr>
            <w:tcW w:w="1418" w:type="dxa"/>
            <w:tcBorders>
              <w:top w:val="nil"/>
              <w:left w:val="nil"/>
              <w:bottom w:val="single" w:sz="4" w:space="0" w:color="808080"/>
              <w:right w:val="single" w:sz="8" w:space="0" w:color="808080"/>
            </w:tcBorders>
            <w:vAlign w:val="center"/>
            <w:hideMark/>
          </w:tcPr>
          <w:p w14:paraId="4F8AAC83" w14:textId="14BC5C7B" w:rsidR="00D877D5" w:rsidRPr="00D877D5" w:rsidRDefault="00D877D5" w:rsidP="00D877D5">
            <w:pPr>
              <w:pStyle w:val="NoSpacing"/>
              <w:jc w:val="right"/>
              <w:rPr>
                <w:rFonts w:cs="Arial"/>
                <w:sz w:val="17"/>
                <w:szCs w:val="17"/>
                <w:lang w:val="es-ES"/>
              </w:rPr>
            </w:pPr>
            <w:r w:rsidRPr="00D877D5">
              <w:rPr>
                <w:sz w:val="17"/>
                <w:szCs w:val="17"/>
              </w:rPr>
              <w:t xml:space="preserve"> 2 128 </w:t>
            </w:r>
          </w:p>
        </w:tc>
        <w:tc>
          <w:tcPr>
            <w:tcW w:w="1370" w:type="dxa"/>
            <w:tcBorders>
              <w:top w:val="nil"/>
              <w:left w:val="nil"/>
              <w:bottom w:val="single" w:sz="4" w:space="0" w:color="808080"/>
              <w:right w:val="single" w:sz="8" w:space="0" w:color="808080"/>
            </w:tcBorders>
            <w:vAlign w:val="center"/>
            <w:hideMark/>
          </w:tcPr>
          <w:p w14:paraId="1608ED3E" w14:textId="1415A057" w:rsidR="00D877D5" w:rsidRPr="00D877D5" w:rsidRDefault="00D877D5" w:rsidP="00D877D5">
            <w:pPr>
              <w:pStyle w:val="NoSpacing"/>
              <w:jc w:val="right"/>
              <w:rPr>
                <w:rFonts w:cs="Arial"/>
                <w:sz w:val="17"/>
                <w:szCs w:val="17"/>
                <w:lang w:val="es-ES"/>
              </w:rPr>
            </w:pPr>
            <w:r w:rsidRPr="00D877D5">
              <w:rPr>
                <w:sz w:val="17"/>
                <w:szCs w:val="17"/>
              </w:rPr>
              <w:t xml:space="preserve"> 709 </w:t>
            </w:r>
          </w:p>
        </w:tc>
        <w:tc>
          <w:tcPr>
            <w:tcW w:w="1489" w:type="dxa"/>
            <w:tcBorders>
              <w:top w:val="nil"/>
              <w:left w:val="nil"/>
              <w:bottom w:val="single" w:sz="4" w:space="0" w:color="808080"/>
              <w:right w:val="single" w:sz="8" w:space="0" w:color="808080"/>
            </w:tcBorders>
            <w:vAlign w:val="center"/>
            <w:hideMark/>
          </w:tcPr>
          <w:p w14:paraId="6F821A38" w14:textId="63022FBF" w:rsidR="00D877D5" w:rsidRPr="00D877D5" w:rsidRDefault="00D877D5" w:rsidP="00D877D5">
            <w:pPr>
              <w:pStyle w:val="NoSpacing"/>
              <w:jc w:val="right"/>
              <w:rPr>
                <w:rFonts w:cs="Arial"/>
                <w:sz w:val="17"/>
                <w:szCs w:val="17"/>
                <w:lang w:val="es-ES"/>
              </w:rPr>
            </w:pPr>
            <w:r w:rsidRPr="00D877D5">
              <w:rPr>
                <w:sz w:val="17"/>
                <w:szCs w:val="17"/>
              </w:rPr>
              <w:t xml:space="preserve"> 1 574 </w:t>
            </w:r>
          </w:p>
        </w:tc>
      </w:tr>
      <w:tr w:rsidR="00D877D5" w:rsidRPr="0071285F" w14:paraId="5DD6257A"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8840744" w14:textId="77777777" w:rsidR="00D877D5" w:rsidRPr="0071285F" w:rsidRDefault="00D877D5" w:rsidP="00D877D5">
            <w:pPr>
              <w:pStyle w:val="NoSpacing"/>
              <w:rPr>
                <w:rFonts w:cs="Arial"/>
                <w:sz w:val="17"/>
                <w:szCs w:val="17"/>
                <w:lang w:val="es-ES"/>
              </w:rPr>
            </w:pPr>
            <w:r w:rsidRPr="0071285F">
              <w:rPr>
                <w:rFonts w:cs="Arial"/>
                <w:sz w:val="17"/>
                <w:szCs w:val="17"/>
                <w:lang w:val="es-ES"/>
              </w:rPr>
              <w:t>8</w:t>
            </w:r>
          </w:p>
        </w:tc>
        <w:tc>
          <w:tcPr>
            <w:tcW w:w="2302" w:type="dxa"/>
            <w:tcBorders>
              <w:top w:val="nil"/>
              <w:left w:val="nil"/>
              <w:bottom w:val="single" w:sz="4" w:space="0" w:color="808080"/>
              <w:right w:val="single" w:sz="8" w:space="0" w:color="808080"/>
            </w:tcBorders>
            <w:vAlign w:val="center"/>
            <w:hideMark/>
          </w:tcPr>
          <w:p w14:paraId="6C178C53" w14:textId="77777777" w:rsidR="00D877D5" w:rsidRPr="0071285F" w:rsidRDefault="00D877D5" w:rsidP="00D877D5">
            <w:pPr>
              <w:pStyle w:val="NoSpacing"/>
              <w:rPr>
                <w:rFonts w:cs="Arial"/>
                <w:sz w:val="17"/>
                <w:szCs w:val="17"/>
                <w:lang w:val="es-ES"/>
              </w:rPr>
            </w:pPr>
            <w:r w:rsidRPr="0071285F">
              <w:rPr>
                <w:rFonts w:cs="Arial"/>
                <w:sz w:val="17"/>
                <w:szCs w:val="17"/>
                <w:lang w:val="es-ES"/>
              </w:rPr>
              <w:t>Australia</w:t>
            </w:r>
          </w:p>
        </w:tc>
        <w:tc>
          <w:tcPr>
            <w:tcW w:w="1134" w:type="dxa"/>
            <w:tcBorders>
              <w:top w:val="nil"/>
              <w:left w:val="nil"/>
              <w:bottom w:val="single" w:sz="4" w:space="0" w:color="808080"/>
              <w:right w:val="single" w:sz="8" w:space="0" w:color="808080"/>
            </w:tcBorders>
            <w:vAlign w:val="center"/>
            <w:hideMark/>
          </w:tcPr>
          <w:p w14:paraId="5E6F3713" w14:textId="138D6416" w:rsidR="00D877D5" w:rsidRPr="0071285F" w:rsidRDefault="00D877D5" w:rsidP="00D877D5">
            <w:pPr>
              <w:pStyle w:val="NoSpacing"/>
              <w:jc w:val="center"/>
              <w:rPr>
                <w:rFonts w:cs="Arial"/>
                <w:sz w:val="17"/>
                <w:szCs w:val="17"/>
                <w:lang w:val="es-ES"/>
              </w:rPr>
            </w:pPr>
            <w:r w:rsidRPr="0071285F">
              <w:rPr>
                <w:rFonts w:cs="Arial"/>
                <w:sz w:val="17"/>
                <w:szCs w:val="17"/>
                <w:lang w:val="es-ES"/>
              </w:rPr>
              <w:t>2040</w:t>
            </w:r>
          </w:p>
        </w:tc>
        <w:tc>
          <w:tcPr>
            <w:tcW w:w="992" w:type="dxa"/>
            <w:tcBorders>
              <w:top w:val="nil"/>
              <w:left w:val="nil"/>
              <w:bottom w:val="single" w:sz="4" w:space="0" w:color="808080"/>
              <w:right w:val="single" w:sz="8" w:space="0" w:color="808080"/>
            </w:tcBorders>
            <w:vAlign w:val="center"/>
            <w:hideMark/>
          </w:tcPr>
          <w:p w14:paraId="6BA0B588" w14:textId="72C1AEEB" w:rsidR="00D877D5" w:rsidRPr="0071285F" w:rsidRDefault="00D877D5" w:rsidP="00D877D5">
            <w:pPr>
              <w:pStyle w:val="NoSpacing"/>
              <w:jc w:val="center"/>
              <w:rPr>
                <w:rFonts w:cs="Arial"/>
                <w:sz w:val="17"/>
                <w:szCs w:val="17"/>
                <w:lang w:val="es-ES"/>
              </w:rPr>
            </w:pPr>
            <w:r w:rsidRPr="0071285F">
              <w:rPr>
                <w:rFonts w:cs="Arial"/>
                <w:sz w:val="17"/>
                <w:szCs w:val="17"/>
                <w:lang w:val="es-ES"/>
              </w:rPr>
              <w:t>5072</w:t>
            </w:r>
          </w:p>
        </w:tc>
        <w:tc>
          <w:tcPr>
            <w:tcW w:w="1560" w:type="dxa"/>
            <w:tcBorders>
              <w:top w:val="nil"/>
              <w:left w:val="nil"/>
              <w:bottom w:val="single" w:sz="4" w:space="0" w:color="808080"/>
              <w:right w:val="single" w:sz="8" w:space="0" w:color="808080"/>
            </w:tcBorders>
            <w:vAlign w:val="center"/>
            <w:hideMark/>
          </w:tcPr>
          <w:p w14:paraId="0F611640" w14:textId="0CE50EF8" w:rsidR="00D877D5" w:rsidRPr="00D877D5" w:rsidRDefault="00D877D5" w:rsidP="00D877D5">
            <w:pPr>
              <w:pStyle w:val="NoSpacing"/>
              <w:jc w:val="right"/>
              <w:rPr>
                <w:rFonts w:cs="Arial"/>
                <w:sz w:val="17"/>
                <w:szCs w:val="17"/>
                <w:lang w:val="es-ES"/>
              </w:rPr>
            </w:pPr>
            <w:r w:rsidRPr="00D877D5">
              <w:rPr>
                <w:sz w:val="17"/>
                <w:szCs w:val="17"/>
              </w:rPr>
              <w:t xml:space="preserve"> 495 501 </w:t>
            </w:r>
          </w:p>
        </w:tc>
        <w:tc>
          <w:tcPr>
            <w:tcW w:w="1275" w:type="dxa"/>
            <w:tcBorders>
              <w:top w:val="nil"/>
              <w:left w:val="nil"/>
              <w:bottom w:val="single" w:sz="4" w:space="0" w:color="808080"/>
              <w:right w:val="single" w:sz="8" w:space="0" w:color="808080"/>
            </w:tcBorders>
            <w:vAlign w:val="center"/>
            <w:hideMark/>
          </w:tcPr>
          <w:p w14:paraId="1A9F41D6" w14:textId="0F8F8179" w:rsidR="00D877D5" w:rsidRPr="00D877D5" w:rsidRDefault="00D877D5" w:rsidP="00D877D5">
            <w:pPr>
              <w:pStyle w:val="NoSpacing"/>
              <w:jc w:val="right"/>
              <w:rPr>
                <w:rFonts w:cs="Arial"/>
                <w:sz w:val="17"/>
                <w:szCs w:val="17"/>
                <w:lang w:val="es-ES"/>
              </w:rPr>
            </w:pPr>
            <w:r w:rsidRPr="00D877D5">
              <w:rPr>
                <w:sz w:val="17"/>
                <w:szCs w:val="17"/>
              </w:rPr>
              <w:t xml:space="preserve"> 165 167 </w:t>
            </w:r>
          </w:p>
        </w:tc>
        <w:tc>
          <w:tcPr>
            <w:tcW w:w="1418" w:type="dxa"/>
            <w:tcBorders>
              <w:top w:val="nil"/>
              <w:left w:val="nil"/>
              <w:bottom w:val="single" w:sz="4" w:space="0" w:color="808080"/>
              <w:right w:val="single" w:sz="8" w:space="0" w:color="808080"/>
            </w:tcBorders>
            <w:vAlign w:val="center"/>
            <w:hideMark/>
          </w:tcPr>
          <w:p w14:paraId="6AAD6523" w14:textId="74564148" w:rsidR="00D877D5" w:rsidRPr="00D877D5" w:rsidRDefault="00D877D5" w:rsidP="00D877D5">
            <w:pPr>
              <w:pStyle w:val="NoSpacing"/>
              <w:jc w:val="right"/>
              <w:rPr>
                <w:rFonts w:cs="Arial"/>
                <w:sz w:val="17"/>
                <w:szCs w:val="17"/>
                <w:lang w:val="es-ES"/>
              </w:rPr>
            </w:pPr>
            <w:r w:rsidRPr="00D877D5">
              <w:rPr>
                <w:sz w:val="17"/>
                <w:szCs w:val="17"/>
              </w:rPr>
              <w:t xml:space="preserve"> 576 400 </w:t>
            </w:r>
          </w:p>
        </w:tc>
        <w:tc>
          <w:tcPr>
            <w:tcW w:w="1417" w:type="dxa"/>
            <w:tcBorders>
              <w:top w:val="nil"/>
              <w:left w:val="nil"/>
              <w:bottom w:val="single" w:sz="4" w:space="0" w:color="808080"/>
              <w:right w:val="single" w:sz="8" w:space="0" w:color="808080"/>
            </w:tcBorders>
            <w:vAlign w:val="center"/>
            <w:hideMark/>
          </w:tcPr>
          <w:p w14:paraId="190DEAF9" w14:textId="003FFCDD" w:rsidR="00D877D5" w:rsidRPr="00D877D5" w:rsidRDefault="00D877D5" w:rsidP="00D877D5">
            <w:pPr>
              <w:pStyle w:val="NoSpacing"/>
              <w:jc w:val="right"/>
              <w:rPr>
                <w:rFonts w:cs="Arial"/>
                <w:sz w:val="17"/>
                <w:szCs w:val="17"/>
                <w:lang w:val="es-ES"/>
              </w:rPr>
            </w:pPr>
            <w:r w:rsidRPr="00D877D5">
              <w:rPr>
                <w:sz w:val="17"/>
                <w:szCs w:val="17"/>
              </w:rPr>
              <w:t xml:space="preserve"> 192 133 </w:t>
            </w:r>
          </w:p>
        </w:tc>
        <w:tc>
          <w:tcPr>
            <w:tcW w:w="1418" w:type="dxa"/>
            <w:tcBorders>
              <w:top w:val="nil"/>
              <w:left w:val="nil"/>
              <w:bottom w:val="single" w:sz="4" w:space="0" w:color="808080"/>
              <w:right w:val="single" w:sz="8" w:space="0" w:color="808080"/>
            </w:tcBorders>
            <w:vAlign w:val="center"/>
            <w:hideMark/>
          </w:tcPr>
          <w:p w14:paraId="45FC2494" w14:textId="37DF18E4" w:rsidR="00D877D5" w:rsidRPr="00D877D5" w:rsidRDefault="00D877D5" w:rsidP="00D877D5">
            <w:pPr>
              <w:pStyle w:val="NoSpacing"/>
              <w:jc w:val="right"/>
              <w:rPr>
                <w:rFonts w:cs="Arial"/>
                <w:sz w:val="17"/>
                <w:szCs w:val="17"/>
                <w:lang w:val="es-ES"/>
              </w:rPr>
            </w:pPr>
            <w:r w:rsidRPr="00D877D5">
              <w:rPr>
                <w:sz w:val="17"/>
                <w:szCs w:val="17"/>
              </w:rPr>
              <w:t xml:space="preserve"> 620 051 </w:t>
            </w:r>
          </w:p>
        </w:tc>
        <w:tc>
          <w:tcPr>
            <w:tcW w:w="1370" w:type="dxa"/>
            <w:tcBorders>
              <w:top w:val="nil"/>
              <w:left w:val="nil"/>
              <w:bottom w:val="single" w:sz="4" w:space="0" w:color="808080"/>
              <w:right w:val="single" w:sz="8" w:space="0" w:color="808080"/>
            </w:tcBorders>
            <w:vAlign w:val="center"/>
            <w:hideMark/>
          </w:tcPr>
          <w:p w14:paraId="75141E99" w14:textId="6D4DC4FA" w:rsidR="00D877D5" w:rsidRPr="00D877D5" w:rsidRDefault="00D877D5" w:rsidP="00D877D5">
            <w:pPr>
              <w:pStyle w:val="NoSpacing"/>
              <w:jc w:val="right"/>
              <w:rPr>
                <w:rFonts w:cs="Arial"/>
                <w:sz w:val="17"/>
                <w:szCs w:val="17"/>
                <w:lang w:val="es-ES"/>
              </w:rPr>
            </w:pPr>
            <w:r w:rsidRPr="00D877D5">
              <w:rPr>
                <w:sz w:val="17"/>
                <w:szCs w:val="17"/>
              </w:rPr>
              <w:t xml:space="preserve"> 206 684 </w:t>
            </w:r>
          </w:p>
        </w:tc>
        <w:tc>
          <w:tcPr>
            <w:tcW w:w="1489" w:type="dxa"/>
            <w:tcBorders>
              <w:top w:val="nil"/>
              <w:left w:val="nil"/>
              <w:bottom w:val="single" w:sz="4" w:space="0" w:color="808080"/>
              <w:right w:val="single" w:sz="8" w:space="0" w:color="808080"/>
            </w:tcBorders>
            <w:vAlign w:val="center"/>
            <w:hideMark/>
          </w:tcPr>
          <w:p w14:paraId="1FE6D5CF" w14:textId="6F2695A6" w:rsidR="00D877D5" w:rsidRPr="00D877D5" w:rsidRDefault="00D877D5" w:rsidP="00D877D5">
            <w:pPr>
              <w:pStyle w:val="NoSpacing"/>
              <w:jc w:val="right"/>
              <w:rPr>
                <w:rFonts w:cs="Arial"/>
                <w:sz w:val="17"/>
                <w:szCs w:val="17"/>
                <w:lang w:val="es-ES"/>
              </w:rPr>
            </w:pPr>
            <w:r w:rsidRPr="00D877D5">
              <w:rPr>
                <w:sz w:val="17"/>
                <w:szCs w:val="17"/>
              </w:rPr>
              <w:t xml:space="preserve"> 474 588 </w:t>
            </w:r>
          </w:p>
        </w:tc>
      </w:tr>
      <w:tr w:rsidR="00D877D5" w:rsidRPr="0071285F" w14:paraId="6D2D76E2"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B68AFEE" w14:textId="77777777" w:rsidR="00D877D5" w:rsidRPr="0071285F" w:rsidRDefault="00D877D5" w:rsidP="00D877D5">
            <w:pPr>
              <w:pStyle w:val="NoSpacing"/>
              <w:rPr>
                <w:rFonts w:cs="Arial"/>
                <w:sz w:val="17"/>
                <w:szCs w:val="17"/>
                <w:lang w:val="es-ES"/>
              </w:rPr>
            </w:pPr>
            <w:r w:rsidRPr="0071285F">
              <w:rPr>
                <w:rFonts w:cs="Arial"/>
                <w:sz w:val="17"/>
                <w:szCs w:val="17"/>
                <w:lang w:val="es-ES"/>
              </w:rPr>
              <w:t>9</w:t>
            </w:r>
          </w:p>
        </w:tc>
        <w:tc>
          <w:tcPr>
            <w:tcW w:w="2302" w:type="dxa"/>
            <w:tcBorders>
              <w:top w:val="nil"/>
              <w:left w:val="nil"/>
              <w:bottom w:val="single" w:sz="4" w:space="0" w:color="808080"/>
              <w:right w:val="single" w:sz="8" w:space="0" w:color="808080"/>
            </w:tcBorders>
            <w:vAlign w:val="center"/>
            <w:hideMark/>
          </w:tcPr>
          <w:p w14:paraId="7A322BE7" w14:textId="77777777" w:rsidR="00D877D5" w:rsidRPr="0071285F" w:rsidRDefault="00D877D5" w:rsidP="00D877D5">
            <w:pPr>
              <w:pStyle w:val="NoSpacing"/>
              <w:rPr>
                <w:rFonts w:cs="Arial"/>
                <w:sz w:val="17"/>
                <w:szCs w:val="17"/>
                <w:lang w:val="es-ES"/>
              </w:rPr>
            </w:pPr>
            <w:r w:rsidRPr="0071285F">
              <w:rPr>
                <w:rFonts w:cs="Arial"/>
                <w:sz w:val="17"/>
                <w:szCs w:val="17"/>
                <w:lang w:val="es-ES"/>
              </w:rPr>
              <w:t>Austria</w:t>
            </w:r>
          </w:p>
        </w:tc>
        <w:tc>
          <w:tcPr>
            <w:tcW w:w="1134" w:type="dxa"/>
            <w:tcBorders>
              <w:top w:val="nil"/>
              <w:left w:val="nil"/>
              <w:bottom w:val="single" w:sz="4" w:space="0" w:color="808080"/>
              <w:right w:val="single" w:sz="8" w:space="0" w:color="808080"/>
            </w:tcBorders>
            <w:vAlign w:val="center"/>
            <w:hideMark/>
          </w:tcPr>
          <w:p w14:paraId="71CB333A" w14:textId="214EC6A2" w:rsidR="00D877D5" w:rsidRPr="0071285F" w:rsidRDefault="00D877D5" w:rsidP="00D877D5">
            <w:pPr>
              <w:pStyle w:val="NoSpacing"/>
              <w:jc w:val="center"/>
              <w:rPr>
                <w:rFonts w:cs="Arial"/>
                <w:sz w:val="17"/>
                <w:szCs w:val="17"/>
                <w:lang w:val="es-ES"/>
              </w:rPr>
            </w:pPr>
            <w:r w:rsidRPr="0071285F">
              <w:rPr>
                <w:rFonts w:cs="Arial"/>
                <w:sz w:val="17"/>
                <w:szCs w:val="17"/>
                <w:lang w:val="es-ES"/>
              </w:rPr>
              <w:t>0 626</w:t>
            </w:r>
          </w:p>
        </w:tc>
        <w:tc>
          <w:tcPr>
            <w:tcW w:w="992" w:type="dxa"/>
            <w:tcBorders>
              <w:top w:val="nil"/>
              <w:left w:val="nil"/>
              <w:bottom w:val="single" w:sz="4" w:space="0" w:color="808080"/>
              <w:right w:val="single" w:sz="8" w:space="0" w:color="808080"/>
            </w:tcBorders>
            <w:vAlign w:val="center"/>
            <w:hideMark/>
          </w:tcPr>
          <w:p w14:paraId="1B793115" w14:textId="58734005" w:rsidR="00D877D5" w:rsidRPr="0071285F" w:rsidRDefault="00D877D5" w:rsidP="00D877D5">
            <w:pPr>
              <w:pStyle w:val="NoSpacing"/>
              <w:jc w:val="center"/>
              <w:rPr>
                <w:rFonts w:cs="Arial"/>
                <w:sz w:val="17"/>
                <w:szCs w:val="17"/>
                <w:lang w:val="es-ES"/>
              </w:rPr>
            </w:pPr>
            <w:r w:rsidRPr="0071285F">
              <w:rPr>
                <w:rFonts w:cs="Arial"/>
                <w:sz w:val="17"/>
                <w:szCs w:val="17"/>
                <w:lang w:val="es-ES"/>
              </w:rPr>
              <w:t>1556</w:t>
            </w:r>
          </w:p>
        </w:tc>
        <w:tc>
          <w:tcPr>
            <w:tcW w:w="1560" w:type="dxa"/>
            <w:tcBorders>
              <w:top w:val="nil"/>
              <w:left w:val="nil"/>
              <w:bottom w:val="single" w:sz="4" w:space="0" w:color="808080"/>
              <w:right w:val="single" w:sz="8" w:space="0" w:color="808080"/>
            </w:tcBorders>
            <w:vAlign w:val="center"/>
            <w:hideMark/>
          </w:tcPr>
          <w:p w14:paraId="135CB398" w14:textId="0257D699" w:rsidR="00D877D5" w:rsidRPr="00D877D5" w:rsidRDefault="00D877D5" w:rsidP="00D877D5">
            <w:pPr>
              <w:pStyle w:val="NoSpacing"/>
              <w:jc w:val="right"/>
              <w:rPr>
                <w:rFonts w:cs="Arial"/>
                <w:sz w:val="17"/>
                <w:szCs w:val="17"/>
                <w:lang w:val="es-ES"/>
              </w:rPr>
            </w:pPr>
            <w:r w:rsidRPr="00D877D5">
              <w:rPr>
                <w:sz w:val="17"/>
                <w:szCs w:val="17"/>
              </w:rPr>
              <w:t xml:space="preserve"> 152 051 </w:t>
            </w:r>
          </w:p>
        </w:tc>
        <w:tc>
          <w:tcPr>
            <w:tcW w:w="1275" w:type="dxa"/>
            <w:tcBorders>
              <w:top w:val="nil"/>
              <w:left w:val="nil"/>
              <w:bottom w:val="single" w:sz="4" w:space="0" w:color="808080"/>
              <w:right w:val="single" w:sz="8" w:space="0" w:color="808080"/>
            </w:tcBorders>
            <w:vAlign w:val="center"/>
            <w:hideMark/>
          </w:tcPr>
          <w:p w14:paraId="66629433" w14:textId="198B4342" w:rsidR="00D877D5" w:rsidRPr="00D877D5" w:rsidRDefault="00D877D5" w:rsidP="00D877D5">
            <w:pPr>
              <w:pStyle w:val="NoSpacing"/>
              <w:jc w:val="right"/>
              <w:rPr>
                <w:rFonts w:cs="Arial"/>
                <w:sz w:val="17"/>
                <w:szCs w:val="17"/>
                <w:lang w:val="es-ES"/>
              </w:rPr>
            </w:pPr>
            <w:r w:rsidRPr="00D877D5">
              <w:rPr>
                <w:sz w:val="17"/>
                <w:szCs w:val="17"/>
              </w:rPr>
              <w:t xml:space="preserve"> 50 684 </w:t>
            </w:r>
          </w:p>
        </w:tc>
        <w:tc>
          <w:tcPr>
            <w:tcW w:w="1418" w:type="dxa"/>
            <w:tcBorders>
              <w:top w:val="nil"/>
              <w:left w:val="nil"/>
              <w:bottom w:val="single" w:sz="4" w:space="0" w:color="808080"/>
              <w:right w:val="single" w:sz="8" w:space="0" w:color="808080"/>
            </w:tcBorders>
            <w:vAlign w:val="center"/>
            <w:hideMark/>
          </w:tcPr>
          <w:p w14:paraId="6EDC5B64" w14:textId="29719F78" w:rsidR="00D877D5" w:rsidRPr="00D877D5" w:rsidRDefault="00D877D5" w:rsidP="00D877D5">
            <w:pPr>
              <w:pStyle w:val="NoSpacing"/>
              <w:jc w:val="right"/>
              <w:rPr>
                <w:rFonts w:cs="Arial"/>
                <w:sz w:val="17"/>
                <w:szCs w:val="17"/>
                <w:lang w:val="es-ES"/>
              </w:rPr>
            </w:pPr>
            <w:r w:rsidRPr="00D877D5">
              <w:rPr>
                <w:sz w:val="17"/>
                <w:szCs w:val="17"/>
              </w:rPr>
              <w:t xml:space="preserve"> 176 876 </w:t>
            </w:r>
          </w:p>
        </w:tc>
        <w:tc>
          <w:tcPr>
            <w:tcW w:w="1417" w:type="dxa"/>
            <w:tcBorders>
              <w:top w:val="nil"/>
              <w:left w:val="nil"/>
              <w:bottom w:val="single" w:sz="4" w:space="0" w:color="808080"/>
              <w:right w:val="single" w:sz="8" w:space="0" w:color="808080"/>
            </w:tcBorders>
            <w:vAlign w:val="center"/>
            <w:hideMark/>
          </w:tcPr>
          <w:p w14:paraId="16AAF6A1" w14:textId="130C9417" w:rsidR="00D877D5" w:rsidRPr="00D877D5" w:rsidRDefault="00D877D5" w:rsidP="00D877D5">
            <w:pPr>
              <w:pStyle w:val="NoSpacing"/>
              <w:jc w:val="right"/>
              <w:rPr>
                <w:rFonts w:cs="Arial"/>
                <w:sz w:val="17"/>
                <w:szCs w:val="17"/>
                <w:lang w:val="es-ES"/>
              </w:rPr>
            </w:pPr>
            <w:r w:rsidRPr="00D877D5">
              <w:rPr>
                <w:sz w:val="17"/>
                <w:szCs w:val="17"/>
              </w:rPr>
              <w:t xml:space="preserve"> 58 959 </w:t>
            </w:r>
          </w:p>
        </w:tc>
        <w:tc>
          <w:tcPr>
            <w:tcW w:w="1418" w:type="dxa"/>
            <w:tcBorders>
              <w:top w:val="nil"/>
              <w:left w:val="nil"/>
              <w:bottom w:val="single" w:sz="4" w:space="0" w:color="808080"/>
              <w:right w:val="single" w:sz="8" w:space="0" w:color="808080"/>
            </w:tcBorders>
            <w:vAlign w:val="center"/>
            <w:hideMark/>
          </w:tcPr>
          <w:p w14:paraId="37C43629" w14:textId="0155CEEA" w:rsidR="00D877D5" w:rsidRPr="00D877D5" w:rsidRDefault="00D877D5" w:rsidP="00D877D5">
            <w:pPr>
              <w:pStyle w:val="NoSpacing"/>
              <w:jc w:val="right"/>
              <w:rPr>
                <w:rFonts w:cs="Arial"/>
                <w:sz w:val="17"/>
                <w:szCs w:val="17"/>
                <w:lang w:val="es-ES"/>
              </w:rPr>
            </w:pPr>
            <w:r w:rsidRPr="00D877D5">
              <w:rPr>
                <w:sz w:val="17"/>
                <w:szCs w:val="17"/>
              </w:rPr>
              <w:t xml:space="preserve"> 190 270 </w:t>
            </w:r>
          </w:p>
        </w:tc>
        <w:tc>
          <w:tcPr>
            <w:tcW w:w="1370" w:type="dxa"/>
            <w:tcBorders>
              <w:top w:val="nil"/>
              <w:left w:val="nil"/>
              <w:bottom w:val="single" w:sz="4" w:space="0" w:color="808080"/>
              <w:right w:val="single" w:sz="8" w:space="0" w:color="808080"/>
            </w:tcBorders>
            <w:vAlign w:val="center"/>
            <w:hideMark/>
          </w:tcPr>
          <w:p w14:paraId="7D5E9B28" w14:textId="2A8A92C6" w:rsidR="00D877D5" w:rsidRPr="00D877D5" w:rsidRDefault="00D877D5" w:rsidP="00D877D5">
            <w:pPr>
              <w:pStyle w:val="NoSpacing"/>
              <w:jc w:val="right"/>
              <w:rPr>
                <w:rFonts w:cs="Arial"/>
                <w:sz w:val="17"/>
                <w:szCs w:val="17"/>
                <w:lang w:val="es-ES"/>
              </w:rPr>
            </w:pPr>
            <w:r w:rsidRPr="00D877D5">
              <w:rPr>
                <w:sz w:val="17"/>
                <w:szCs w:val="17"/>
              </w:rPr>
              <w:t xml:space="preserve"> 63 423 </w:t>
            </w:r>
          </w:p>
        </w:tc>
        <w:tc>
          <w:tcPr>
            <w:tcW w:w="1489" w:type="dxa"/>
            <w:tcBorders>
              <w:top w:val="nil"/>
              <w:left w:val="nil"/>
              <w:bottom w:val="single" w:sz="4" w:space="0" w:color="808080"/>
              <w:right w:val="single" w:sz="8" w:space="0" w:color="808080"/>
            </w:tcBorders>
            <w:vAlign w:val="center"/>
            <w:hideMark/>
          </w:tcPr>
          <w:p w14:paraId="31734CB0" w14:textId="682E558F" w:rsidR="00D877D5" w:rsidRPr="00D877D5" w:rsidRDefault="00D877D5" w:rsidP="00D877D5">
            <w:pPr>
              <w:pStyle w:val="NoSpacing"/>
              <w:jc w:val="right"/>
              <w:rPr>
                <w:rFonts w:cs="Arial"/>
                <w:sz w:val="17"/>
                <w:szCs w:val="17"/>
                <w:lang w:val="es-ES"/>
              </w:rPr>
            </w:pPr>
            <w:r w:rsidRPr="00D877D5">
              <w:rPr>
                <w:sz w:val="17"/>
                <w:szCs w:val="17"/>
              </w:rPr>
              <w:t xml:space="preserve"> 152 650 </w:t>
            </w:r>
          </w:p>
        </w:tc>
      </w:tr>
      <w:tr w:rsidR="00D877D5" w:rsidRPr="0071285F" w14:paraId="059EAC71"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436A754" w14:textId="77777777" w:rsidR="00D877D5" w:rsidRPr="0071285F" w:rsidRDefault="00D877D5" w:rsidP="00D877D5">
            <w:pPr>
              <w:pStyle w:val="NoSpacing"/>
              <w:rPr>
                <w:rFonts w:cs="Arial"/>
                <w:sz w:val="17"/>
                <w:szCs w:val="17"/>
                <w:lang w:val="es-ES"/>
              </w:rPr>
            </w:pPr>
            <w:r w:rsidRPr="0071285F">
              <w:rPr>
                <w:rFonts w:cs="Arial"/>
                <w:sz w:val="17"/>
                <w:szCs w:val="17"/>
                <w:lang w:val="es-ES"/>
              </w:rPr>
              <w:t>10</w:t>
            </w:r>
          </w:p>
        </w:tc>
        <w:tc>
          <w:tcPr>
            <w:tcW w:w="2302" w:type="dxa"/>
            <w:tcBorders>
              <w:top w:val="nil"/>
              <w:left w:val="nil"/>
              <w:bottom w:val="single" w:sz="4" w:space="0" w:color="808080"/>
              <w:right w:val="single" w:sz="8" w:space="0" w:color="808080"/>
            </w:tcBorders>
            <w:vAlign w:val="center"/>
            <w:hideMark/>
          </w:tcPr>
          <w:p w14:paraId="3FBDF24B" w14:textId="77777777" w:rsidR="00D877D5" w:rsidRPr="0071285F" w:rsidRDefault="00D877D5" w:rsidP="00D877D5">
            <w:pPr>
              <w:pStyle w:val="NoSpacing"/>
              <w:rPr>
                <w:rFonts w:cs="Arial"/>
                <w:sz w:val="17"/>
                <w:szCs w:val="17"/>
                <w:lang w:val="es-ES"/>
              </w:rPr>
            </w:pPr>
            <w:r w:rsidRPr="0071285F">
              <w:rPr>
                <w:rFonts w:cs="Arial"/>
                <w:sz w:val="17"/>
                <w:szCs w:val="17"/>
                <w:lang w:val="es-ES"/>
              </w:rPr>
              <w:t>Bangladés</w:t>
            </w:r>
          </w:p>
        </w:tc>
        <w:tc>
          <w:tcPr>
            <w:tcW w:w="1134" w:type="dxa"/>
            <w:tcBorders>
              <w:top w:val="nil"/>
              <w:left w:val="nil"/>
              <w:bottom w:val="single" w:sz="4" w:space="0" w:color="808080"/>
              <w:right w:val="single" w:sz="8" w:space="0" w:color="808080"/>
            </w:tcBorders>
            <w:vAlign w:val="center"/>
            <w:hideMark/>
          </w:tcPr>
          <w:p w14:paraId="75050A99" w14:textId="37A1EB14" w:rsidR="00D877D5" w:rsidRPr="0071285F" w:rsidRDefault="00D877D5" w:rsidP="00D877D5">
            <w:pPr>
              <w:pStyle w:val="NoSpacing"/>
              <w:jc w:val="center"/>
              <w:rPr>
                <w:rFonts w:cs="Arial"/>
                <w:sz w:val="17"/>
                <w:szCs w:val="17"/>
                <w:lang w:val="es-ES"/>
              </w:rPr>
            </w:pPr>
            <w:r w:rsidRPr="0071285F">
              <w:rPr>
                <w:rFonts w:cs="Arial"/>
                <w:sz w:val="17"/>
                <w:szCs w:val="17"/>
                <w:lang w:val="es-ES"/>
              </w:rPr>
              <w:t>0 010</w:t>
            </w:r>
          </w:p>
        </w:tc>
        <w:tc>
          <w:tcPr>
            <w:tcW w:w="992" w:type="dxa"/>
            <w:tcBorders>
              <w:top w:val="nil"/>
              <w:left w:val="nil"/>
              <w:bottom w:val="single" w:sz="4" w:space="0" w:color="808080"/>
              <w:right w:val="single" w:sz="8" w:space="0" w:color="808080"/>
            </w:tcBorders>
            <w:vAlign w:val="center"/>
            <w:hideMark/>
          </w:tcPr>
          <w:p w14:paraId="5D748A3D" w14:textId="75E15545" w:rsidR="00D877D5" w:rsidRPr="0071285F" w:rsidRDefault="00D877D5" w:rsidP="00D877D5">
            <w:pPr>
              <w:pStyle w:val="NoSpacing"/>
              <w:jc w:val="center"/>
              <w:rPr>
                <w:rFonts w:cs="Arial"/>
                <w:sz w:val="17"/>
                <w:szCs w:val="17"/>
                <w:lang w:val="es-ES"/>
              </w:rPr>
            </w:pPr>
            <w:r w:rsidRPr="0071285F">
              <w:rPr>
                <w:rFonts w:cs="Arial"/>
                <w:sz w:val="17"/>
                <w:szCs w:val="17"/>
                <w:lang w:val="es-ES"/>
              </w:rPr>
              <w:t>0 025</w:t>
            </w:r>
          </w:p>
        </w:tc>
        <w:tc>
          <w:tcPr>
            <w:tcW w:w="1560" w:type="dxa"/>
            <w:tcBorders>
              <w:top w:val="nil"/>
              <w:left w:val="nil"/>
              <w:bottom w:val="single" w:sz="4" w:space="0" w:color="808080"/>
              <w:right w:val="single" w:sz="8" w:space="0" w:color="808080"/>
            </w:tcBorders>
            <w:vAlign w:val="center"/>
            <w:hideMark/>
          </w:tcPr>
          <w:p w14:paraId="5AE82D56" w14:textId="7EE4FE84" w:rsidR="00D877D5" w:rsidRPr="00D877D5" w:rsidRDefault="00D877D5" w:rsidP="00D877D5">
            <w:pPr>
              <w:pStyle w:val="NoSpacing"/>
              <w:jc w:val="right"/>
              <w:rPr>
                <w:rFonts w:cs="Arial"/>
                <w:sz w:val="17"/>
                <w:szCs w:val="17"/>
                <w:lang w:val="es-ES"/>
              </w:rPr>
            </w:pPr>
            <w:r w:rsidRPr="00D877D5">
              <w:rPr>
                <w:sz w:val="17"/>
                <w:szCs w:val="17"/>
              </w:rPr>
              <w:t xml:space="preserve"> 2 429 </w:t>
            </w:r>
          </w:p>
        </w:tc>
        <w:tc>
          <w:tcPr>
            <w:tcW w:w="1275" w:type="dxa"/>
            <w:tcBorders>
              <w:top w:val="nil"/>
              <w:left w:val="nil"/>
              <w:bottom w:val="single" w:sz="4" w:space="0" w:color="808080"/>
              <w:right w:val="single" w:sz="8" w:space="0" w:color="808080"/>
            </w:tcBorders>
            <w:vAlign w:val="center"/>
            <w:hideMark/>
          </w:tcPr>
          <w:p w14:paraId="18201AA8" w14:textId="09332CBB" w:rsidR="00D877D5" w:rsidRPr="00D877D5" w:rsidRDefault="00D877D5" w:rsidP="00D877D5">
            <w:pPr>
              <w:pStyle w:val="NoSpacing"/>
              <w:jc w:val="right"/>
              <w:rPr>
                <w:rFonts w:cs="Arial"/>
                <w:sz w:val="17"/>
                <w:szCs w:val="17"/>
                <w:lang w:val="es-ES"/>
              </w:rPr>
            </w:pPr>
            <w:r w:rsidRPr="00D877D5">
              <w:rPr>
                <w:sz w:val="17"/>
                <w:szCs w:val="17"/>
              </w:rPr>
              <w:t xml:space="preserve"> 810 </w:t>
            </w:r>
          </w:p>
        </w:tc>
        <w:tc>
          <w:tcPr>
            <w:tcW w:w="1418" w:type="dxa"/>
            <w:tcBorders>
              <w:top w:val="nil"/>
              <w:left w:val="nil"/>
              <w:bottom w:val="single" w:sz="4" w:space="0" w:color="808080"/>
              <w:right w:val="single" w:sz="8" w:space="0" w:color="808080"/>
            </w:tcBorders>
            <w:vAlign w:val="center"/>
            <w:hideMark/>
          </w:tcPr>
          <w:p w14:paraId="22AB4D6A" w14:textId="58077A53" w:rsidR="00D877D5" w:rsidRPr="00D877D5" w:rsidRDefault="00D877D5" w:rsidP="00D877D5">
            <w:pPr>
              <w:pStyle w:val="NoSpacing"/>
              <w:jc w:val="right"/>
              <w:rPr>
                <w:rFonts w:cs="Arial"/>
                <w:sz w:val="17"/>
                <w:szCs w:val="17"/>
                <w:lang w:val="es-ES"/>
              </w:rPr>
            </w:pPr>
            <w:r w:rsidRPr="00D877D5">
              <w:rPr>
                <w:sz w:val="17"/>
                <w:szCs w:val="17"/>
              </w:rPr>
              <w:t xml:space="preserve"> 2 825 </w:t>
            </w:r>
          </w:p>
        </w:tc>
        <w:tc>
          <w:tcPr>
            <w:tcW w:w="1417" w:type="dxa"/>
            <w:tcBorders>
              <w:top w:val="nil"/>
              <w:left w:val="nil"/>
              <w:bottom w:val="single" w:sz="4" w:space="0" w:color="808080"/>
              <w:right w:val="single" w:sz="8" w:space="0" w:color="808080"/>
            </w:tcBorders>
            <w:vAlign w:val="center"/>
            <w:hideMark/>
          </w:tcPr>
          <w:p w14:paraId="20C59FB2" w14:textId="6050EC9A" w:rsidR="00D877D5" w:rsidRPr="00D877D5" w:rsidRDefault="00D877D5" w:rsidP="00D877D5">
            <w:pPr>
              <w:pStyle w:val="NoSpacing"/>
              <w:jc w:val="right"/>
              <w:rPr>
                <w:rFonts w:cs="Arial"/>
                <w:sz w:val="17"/>
                <w:szCs w:val="17"/>
                <w:lang w:val="es-ES"/>
              </w:rPr>
            </w:pPr>
            <w:r w:rsidRPr="00D877D5">
              <w:rPr>
                <w:sz w:val="17"/>
                <w:szCs w:val="17"/>
              </w:rPr>
              <w:t xml:space="preserve"> 942 </w:t>
            </w:r>
          </w:p>
        </w:tc>
        <w:tc>
          <w:tcPr>
            <w:tcW w:w="1418" w:type="dxa"/>
            <w:tcBorders>
              <w:top w:val="nil"/>
              <w:left w:val="nil"/>
              <w:bottom w:val="single" w:sz="4" w:space="0" w:color="808080"/>
              <w:right w:val="single" w:sz="8" w:space="0" w:color="808080"/>
            </w:tcBorders>
            <w:vAlign w:val="center"/>
            <w:hideMark/>
          </w:tcPr>
          <w:p w14:paraId="588C2E61" w14:textId="42C8C08A" w:rsidR="00D877D5" w:rsidRPr="00D877D5" w:rsidRDefault="00D877D5" w:rsidP="00D877D5">
            <w:pPr>
              <w:pStyle w:val="NoSpacing"/>
              <w:jc w:val="right"/>
              <w:rPr>
                <w:rFonts w:cs="Arial"/>
                <w:sz w:val="17"/>
                <w:szCs w:val="17"/>
                <w:lang w:val="es-ES"/>
              </w:rPr>
            </w:pPr>
            <w:r w:rsidRPr="00D877D5">
              <w:rPr>
                <w:sz w:val="17"/>
                <w:szCs w:val="17"/>
              </w:rPr>
              <w:t xml:space="preserve"> 3 039 </w:t>
            </w:r>
          </w:p>
        </w:tc>
        <w:tc>
          <w:tcPr>
            <w:tcW w:w="1370" w:type="dxa"/>
            <w:tcBorders>
              <w:top w:val="nil"/>
              <w:left w:val="nil"/>
              <w:bottom w:val="single" w:sz="4" w:space="0" w:color="808080"/>
              <w:right w:val="single" w:sz="8" w:space="0" w:color="808080"/>
            </w:tcBorders>
            <w:vAlign w:val="center"/>
            <w:hideMark/>
          </w:tcPr>
          <w:p w14:paraId="14DC1A5B" w14:textId="54DA57DD" w:rsidR="00D877D5" w:rsidRPr="00D877D5" w:rsidRDefault="00D877D5" w:rsidP="00D877D5">
            <w:pPr>
              <w:pStyle w:val="NoSpacing"/>
              <w:jc w:val="right"/>
              <w:rPr>
                <w:rFonts w:cs="Arial"/>
                <w:sz w:val="17"/>
                <w:szCs w:val="17"/>
                <w:lang w:val="es-ES"/>
              </w:rPr>
            </w:pPr>
            <w:r w:rsidRPr="00D877D5">
              <w:rPr>
                <w:sz w:val="17"/>
                <w:szCs w:val="17"/>
              </w:rPr>
              <w:t xml:space="preserve"> 1 013 </w:t>
            </w:r>
          </w:p>
        </w:tc>
        <w:tc>
          <w:tcPr>
            <w:tcW w:w="1489" w:type="dxa"/>
            <w:tcBorders>
              <w:top w:val="nil"/>
              <w:left w:val="nil"/>
              <w:bottom w:val="single" w:sz="4" w:space="0" w:color="808080"/>
              <w:right w:val="single" w:sz="8" w:space="0" w:color="808080"/>
            </w:tcBorders>
            <w:vAlign w:val="center"/>
            <w:hideMark/>
          </w:tcPr>
          <w:p w14:paraId="5AEBC3BD" w14:textId="07B12AA3" w:rsidR="00D877D5" w:rsidRPr="00D877D5" w:rsidRDefault="00D877D5" w:rsidP="00D877D5">
            <w:pPr>
              <w:pStyle w:val="NoSpacing"/>
              <w:jc w:val="right"/>
              <w:rPr>
                <w:rFonts w:cs="Arial"/>
                <w:sz w:val="17"/>
                <w:szCs w:val="17"/>
                <w:lang w:val="es-ES"/>
              </w:rPr>
            </w:pPr>
            <w:r w:rsidRPr="00D877D5">
              <w:rPr>
                <w:sz w:val="17"/>
                <w:szCs w:val="17"/>
              </w:rPr>
              <w:t xml:space="preserve"> 2 248 </w:t>
            </w:r>
          </w:p>
        </w:tc>
      </w:tr>
      <w:tr w:rsidR="00D877D5" w:rsidRPr="0071285F" w14:paraId="7E4C3575"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34A214D" w14:textId="77777777" w:rsidR="00D877D5" w:rsidRPr="0071285F" w:rsidRDefault="00D877D5" w:rsidP="00D877D5">
            <w:pPr>
              <w:pStyle w:val="NoSpacing"/>
              <w:rPr>
                <w:rFonts w:cs="Arial"/>
                <w:sz w:val="17"/>
                <w:szCs w:val="17"/>
                <w:lang w:val="es-ES"/>
              </w:rPr>
            </w:pPr>
            <w:r w:rsidRPr="0071285F">
              <w:rPr>
                <w:rFonts w:cs="Arial"/>
                <w:sz w:val="17"/>
                <w:szCs w:val="17"/>
                <w:lang w:val="es-ES"/>
              </w:rPr>
              <w:t>11</w:t>
            </w:r>
          </w:p>
        </w:tc>
        <w:tc>
          <w:tcPr>
            <w:tcW w:w="2302" w:type="dxa"/>
            <w:tcBorders>
              <w:top w:val="nil"/>
              <w:left w:val="nil"/>
              <w:bottom w:val="single" w:sz="4" w:space="0" w:color="808080"/>
              <w:right w:val="single" w:sz="8" w:space="0" w:color="808080"/>
            </w:tcBorders>
            <w:vAlign w:val="center"/>
            <w:hideMark/>
          </w:tcPr>
          <w:p w14:paraId="3DEC4DEE" w14:textId="77777777" w:rsidR="00D877D5" w:rsidRPr="0071285F" w:rsidRDefault="00D877D5" w:rsidP="00D877D5">
            <w:pPr>
              <w:pStyle w:val="NoSpacing"/>
              <w:rPr>
                <w:rFonts w:cs="Arial"/>
                <w:sz w:val="17"/>
                <w:szCs w:val="17"/>
                <w:lang w:val="es-ES"/>
              </w:rPr>
            </w:pPr>
            <w:r w:rsidRPr="0071285F">
              <w:rPr>
                <w:rFonts w:cs="Arial"/>
                <w:sz w:val="17"/>
                <w:szCs w:val="17"/>
                <w:lang w:val="es-ES"/>
              </w:rPr>
              <w:t>Baréin</w:t>
            </w:r>
          </w:p>
        </w:tc>
        <w:tc>
          <w:tcPr>
            <w:tcW w:w="1134" w:type="dxa"/>
            <w:tcBorders>
              <w:top w:val="nil"/>
              <w:left w:val="nil"/>
              <w:bottom w:val="single" w:sz="4" w:space="0" w:color="808080"/>
              <w:right w:val="single" w:sz="8" w:space="0" w:color="808080"/>
            </w:tcBorders>
            <w:vAlign w:val="center"/>
            <w:hideMark/>
          </w:tcPr>
          <w:p w14:paraId="2D767DD3" w14:textId="19AB2F81" w:rsidR="00D877D5" w:rsidRPr="0071285F" w:rsidRDefault="00D877D5" w:rsidP="00D877D5">
            <w:pPr>
              <w:pStyle w:val="NoSpacing"/>
              <w:jc w:val="center"/>
              <w:rPr>
                <w:rFonts w:cs="Arial"/>
                <w:sz w:val="17"/>
                <w:szCs w:val="17"/>
                <w:lang w:val="es-ES"/>
              </w:rPr>
            </w:pPr>
            <w:r w:rsidRPr="0071285F">
              <w:rPr>
                <w:rFonts w:cs="Arial"/>
                <w:sz w:val="17"/>
                <w:szCs w:val="17"/>
                <w:lang w:val="es-ES"/>
              </w:rPr>
              <w:t>0 050</w:t>
            </w:r>
          </w:p>
        </w:tc>
        <w:tc>
          <w:tcPr>
            <w:tcW w:w="992" w:type="dxa"/>
            <w:tcBorders>
              <w:top w:val="nil"/>
              <w:left w:val="nil"/>
              <w:bottom w:val="single" w:sz="4" w:space="0" w:color="808080"/>
              <w:right w:val="single" w:sz="8" w:space="0" w:color="808080"/>
            </w:tcBorders>
            <w:vAlign w:val="center"/>
            <w:hideMark/>
          </w:tcPr>
          <w:p w14:paraId="35C5E3BD" w14:textId="59BEFD55" w:rsidR="00D877D5" w:rsidRPr="0071285F" w:rsidRDefault="00D877D5" w:rsidP="00D877D5">
            <w:pPr>
              <w:pStyle w:val="NoSpacing"/>
              <w:jc w:val="center"/>
              <w:rPr>
                <w:rFonts w:cs="Arial"/>
                <w:sz w:val="17"/>
                <w:szCs w:val="17"/>
                <w:lang w:val="es-ES"/>
              </w:rPr>
            </w:pPr>
            <w:r w:rsidRPr="0071285F">
              <w:rPr>
                <w:rFonts w:cs="Arial"/>
                <w:sz w:val="17"/>
                <w:szCs w:val="17"/>
                <w:lang w:val="es-ES"/>
              </w:rPr>
              <w:t>0 124</w:t>
            </w:r>
          </w:p>
        </w:tc>
        <w:tc>
          <w:tcPr>
            <w:tcW w:w="1560" w:type="dxa"/>
            <w:tcBorders>
              <w:top w:val="nil"/>
              <w:left w:val="nil"/>
              <w:bottom w:val="single" w:sz="4" w:space="0" w:color="808080"/>
              <w:right w:val="single" w:sz="8" w:space="0" w:color="808080"/>
            </w:tcBorders>
            <w:vAlign w:val="center"/>
            <w:hideMark/>
          </w:tcPr>
          <w:p w14:paraId="03BEAC92" w14:textId="27F2C14B" w:rsidR="00D877D5" w:rsidRPr="00D877D5" w:rsidRDefault="00D877D5" w:rsidP="00D877D5">
            <w:pPr>
              <w:pStyle w:val="NoSpacing"/>
              <w:jc w:val="right"/>
              <w:rPr>
                <w:rFonts w:cs="Arial"/>
                <w:sz w:val="17"/>
                <w:szCs w:val="17"/>
                <w:lang w:val="es-ES"/>
              </w:rPr>
            </w:pPr>
            <w:r w:rsidRPr="00D877D5">
              <w:rPr>
                <w:sz w:val="17"/>
                <w:szCs w:val="17"/>
              </w:rPr>
              <w:t xml:space="preserve"> 12 145 </w:t>
            </w:r>
          </w:p>
        </w:tc>
        <w:tc>
          <w:tcPr>
            <w:tcW w:w="1275" w:type="dxa"/>
            <w:tcBorders>
              <w:top w:val="nil"/>
              <w:left w:val="nil"/>
              <w:bottom w:val="single" w:sz="4" w:space="0" w:color="808080"/>
              <w:right w:val="single" w:sz="8" w:space="0" w:color="808080"/>
            </w:tcBorders>
            <w:vAlign w:val="center"/>
            <w:hideMark/>
          </w:tcPr>
          <w:p w14:paraId="44EF0786" w14:textId="1651DB38" w:rsidR="00D877D5" w:rsidRPr="00D877D5" w:rsidRDefault="00D877D5" w:rsidP="00D877D5">
            <w:pPr>
              <w:pStyle w:val="NoSpacing"/>
              <w:jc w:val="right"/>
              <w:rPr>
                <w:rFonts w:cs="Arial"/>
                <w:sz w:val="17"/>
                <w:szCs w:val="17"/>
                <w:lang w:val="es-ES"/>
              </w:rPr>
            </w:pPr>
            <w:r w:rsidRPr="00D877D5">
              <w:rPr>
                <w:sz w:val="17"/>
                <w:szCs w:val="17"/>
              </w:rPr>
              <w:t xml:space="preserve"> 4 048 </w:t>
            </w:r>
          </w:p>
        </w:tc>
        <w:tc>
          <w:tcPr>
            <w:tcW w:w="1418" w:type="dxa"/>
            <w:tcBorders>
              <w:top w:val="nil"/>
              <w:left w:val="nil"/>
              <w:bottom w:val="single" w:sz="4" w:space="0" w:color="808080"/>
              <w:right w:val="single" w:sz="8" w:space="0" w:color="808080"/>
            </w:tcBorders>
            <w:vAlign w:val="center"/>
            <w:hideMark/>
          </w:tcPr>
          <w:p w14:paraId="21007925" w14:textId="6C0005CC" w:rsidR="00D877D5" w:rsidRPr="00D877D5" w:rsidRDefault="00D877D5" w:rsidP="00D877D5">
            <w:pPr>
              <w:pStyle w:val="NoSpacing"/>
              <w:jc w:val="right"/>
              <w:rPr>
                <w:rFonts w:cs="Arial"/>
                <w:sz w:val="17"/>
                <w:szCs w:val="17"/>
                <w:lang w:val="es-ES"/>
              </w:rPr>
            </w:pPr>
            <w:r w:rsidRPr="00D877D5">
              <w:rPr>
                <w:sz w:val="17"/>
                <w:szCs w:val="17"/>
              </w:rPr>
              <w:t xml:space="preserve"> 14 127 </w:t>
            </w:r>
          </w:p>
        </w:tc>
        <w:tc>
          <w:tcPr>
            <w:tcW w:w="1417" w:type="dxa"/>
            <w:tcBorders>
              <w:top w:val="nil"/>
              <w:left w:val="nil"/>
              <w:bottom w:val="single" w:sz="4" w:space="0" w:color="808080"/>
              <w:right w:val="single" w:sz="8" w:space="0" w:color="808080"/>
            </w:tcBorders>
            <w:vAlign w:val="center"/>
            <w:hideMark/>
          </w:tcPr>
          <w:p w14:paraId="2A3455A3" w14:textId="79540827" w:rsidR="00D877D5" w:rsidRPr="00D877D5" w:rsidRDefault="00D877D5" w:rsidP="00D877D5">
            <w:pPr>
              <w:pStyle w:val="NoSpacing"/>
              <w:jc w:val="right"/>
              <w:rPr>
                <w:rFonts w:cs="Arial"/>
                <w:sz w:val="17"/>
                <w:szCs w:val="17"/>
                <w:lang w:val="es-ES"/>
              </w:rPr>
            </w:pPr>
            <w:r w:rsidRPr="00D877D5">
              <w:rPr>
                <w:sz w:val="17"/>
                <w:szCs w:val="17"/>
              </w:rPr>
              <w:t xml:space="preserve"> 4 709 </w:t>
            </w:r>
          </w:p>
        </w:tc>
        <w:tc>
          <w:tcPr>
            <w:tcW w:w="1418" w:type="dxa"/>
            <w:tcBorders>
              <w:top w:val="nil"/>
              <w:left w:val="nil"/>
              <w:bottom w:val="single" w:sz="4" w:space="0" w:color="808080"/>
              <w:right w:val="single" w:sz="8" w:space="0" w:color="808080"/>
            </w:tcBorders>
            <w:vAlign w:val="center"/>
            <w:hideMark/>
          </w:tcPr>
          <w:p w14:paraId="34C615D9" w14:textId="00DA7A5D" w:rsidR="00D877D5" w:rsidRPr="00D877D5" w:rsidRDefault="00D877D5" w:rsidP="00D877D5">
            <w:pPr>
              <w:pStyle w:val="NoSpacing"/>
              <w:jc w:val="right"/>
              <w:rPr>
                <w:rFonts w:cs="Arial"/>
                <w:sz w:val="17"/>
                <w:szCs w:val="17"/>
                <w:lang w:val="es-ES"/>
              </w:rPr>
            </w:pPr>
            <w:r w:rsidRPr="00D877D5">
              <w:rPr>
                <w:sz w:val="17"/>
                <w:szCs w:val="17"/>
              </w:rPr>
              <w:t xml:space="preserve"> 15 197 </w:t>
            </w:r>
          </w:p>
        </w:tc>
        <w:tc>
          <w:tcPr>
            <w:tcW w:w="1370" w:type="dxa"/>
            <w:tcBorders>
              <w:top w:val="nil"/>
              <w:left w:val="nil"/>
              <w:bottom w:val="single" w:sz="4" w:space="0" w:color="808080"/>
              <w:right w:val="single" w:sz="8" w:space="0" w:color="808080"/>
            </w:tcBorders>
            <w:vAlign w:val="center"/>
            <w:hideMark/>
          </w:tcPr>
          <w:p w14:paraId="2E40F22F" w14:textId="6788E661" w:rsidR="00D877D5" w:rsidRPr="00D877D5" w:rsidRDefault="00D877D5" w:rsidP="00D877D5">
            <w:pPr>
              <w:pStyle w:val="NoSpacing"/>
              <w:jc w:val="right"/>
              <w:rPr>
                <w:rFonts w:cs="Arial"/>
                <w:sz w:val="17"/>
                <w:szCs w:val="17"/>
                <w:lang w:val="es-ES"/>
              </w:rPr>
            </w:pPr>
            <w:r w:rsidRPr="00D877D5">
              <w:rPr>
                <w:sz w:val="17"/>
                <w:szCs w:val="17"/>
              </w:rPr>
              <w:t xml:space="preserve"> 5 066 </w:t>
            </w:r>
          </w:p>
        </w:tc>
        <w:tc>
          <w:tcPr>
            <w:tcW w:w="1489" w:type="dxa"/>
            <w:tcBorders>
              <w:top w:val="nil"/>
              <w:left w:val="nil"/>
              <w:bottom w:val="single" w:sz="4" w:space="0" w:color="808080"/>
              <w:right w:val="single" w:sz="8" w:space="0" w:color="808080"/>
            </w:tcBorders>
            <w:vAlign w:val="center"/>
            <w:hideMark/>
          </w:tcPr>
          <w:p w14:paraId="0C97D270" w14:textId="7DCDFD9A" w:rsidR="00D877D5" w:rsidRPr="00D877D5" w:rsidRDefault="00D877D5" w:rsidP="00D877D5">
            <w:pPr>
              <w:pStyle w:val="NoSpacing"/>
              <w:jc w:val="right"/>
              <w:rPr>
                <w:rFonts w:cs="Arial"/>
                <w:sz w:val="17"/>
                <w:szCs w:val="17"/>
                <w:lang w:val="es-ES"/>
              </w:rPr>
            </w:pPr>
            <w:r w:rsidRPr="00D877D5">
              <w:rPr>
                <w:sz w:val="17"/>
                <w:szCs w:val="17"/>
              </w:rPr>
              <w:t xml:space="preserve"> 12 140 </w:t>
            </w:r>
          </w:p>
        </w:tc>
      </w:tr>
      <w:tr w:rsidR="00D877D5" w:rsidRPr="0071285F" w14:paraId="5C7789C6"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CABCFB3" w14:textId="77777777" w:rsidR="00D877D5" w:rsidRPr="0071285F" w:rsidRDefault="00D877D5" w:rsidP="00D877D5">
            <w:pPr>
              <w:pStyle w:val="NoSpacing"/>
              <w:rPr>
                <w:rFonts w:cs="Arial"/>
                <w:sz w:val="17"/>
                <w:szCs w:val="17"/>
                <w:lang w:val="es-ES"/>
              </w:rPr>
            </w:pPr>
            <w:r w:rsidRPr="0071285F">
              <w:rPr>
                <w:rFonts w:cs="Arial"/>
                <w:sz w:val="17"/>
                <w:szCs w:val="17"/>
                <w:lang w:val="es-ES"/>
              </w:rPr>
              <w:t>12</w:t>
            </w:r>
          </w:p>
        </w:tc>
        <w:tc>
          <w:tcPr>
            <w:tcW w:w="2302" w:type="dxa"/>
            <w:tcBorders>
              <w:top w:val="nil"/>
              <w:left w:val="nil"/>
              <w:bottom w:val="single" w:sz="4" w:space="0" w:color="808080"/>
              <w:right w:val="single" w:sz="8" w:space="0" w:color="808080"/>
            </w:tcBorders>
            <w:vAlign w:val="center"/>
            <w:hideMark/>
          </w:tcPr>
          <w:p w14:paraId="764BEC27" w14:textId="77777777" w:rsidR="00D877D5" w:rsidRPr="0071285F" w:rsidRDefault="00D877D5" w:rsidP="00D877D5">
            <w:pPr>
              <w:pStyle w:val="NoSpacing"/>
              <w:rPr>
                <w:rFonts w:cs="Arial"/>
                <w:sz w:val="17"/>
                <w:szCs w:val="17"/>
                <w:lang w:val="es-ES"/>
              </w:rPr>
            </w:pPr>
            <w:r w:rsidRPr="0071285F">
              <w:rPr>
                <w:rFonts w:cs="Arial"/>
                <w:sz w:val="17"/>
                <w:szCs w:val="17"/>
                <w:lang w:val="es-ES"/>
              </w:rPr>
              <w:t>Bielorrusia</w:t>
            </w:r>
          </w:p>
        </w:tc>
        <w:tc>
          <w:tcPr>
            <w:tcW w:w="1134" w:type="dxa"/>
            <w:tcBorders>
              <w:top w:val="nil"/>
              <w:left w:val="nil"/>
              <w:bottom w:val="single" w:sz="4" w:space="0" w:color="808080"/>
              <w:right w:val="single" w:sz="8" w:space="0" w:color="808080"/>
            </w:tcBorders>
            <w:vAlign w:val="center"/>
            <w:hideMark/>
          </w:tcPr>
          <w:p w14:paraId="59AF841C" w14:textId="11D6B4BE" w:rsidR="00D877D5" w:rsidRPr="0071285F" w:rsidRDefault="00D877D5" w:rsidP="00D877D5">
            <w:pPr>
              <w:pStyle w:val="NoSpacing"/>
              <w:jc w:val="center"/>
              <w:rPr>
                <w:rFonts w:cs="Arial"/>
                <w:sz w:val="17"/>
                <w:szCs w:val="17"/>
                <w:lang w:val="es-ES"/>
              </w:rPr>
            </w:pPr>
            <w:r w:rsidRPr="0071285F">
              <w:rPr>
                <w:rFonts w:cs="Arial"/>
                <w:sz w:val="17"/>
                <w:szCs w:val="17"/>
                <w:lang w:val="es-ES"/>
              </w:rPr>
              <w:t>0 043</w:t>
            </w:r>
          </w:p>
        </w:tc>
        <w:tc>
          <w:tcPr>
            <w:tcW w:w="992" w:type="dxa"/>
            <w:tcBorders>
              <w:top w:val="nil"/>
              <w:left w:val="nil"/>
              <w:bottom w:val="single" w:sz="4" w:space="0" w:color="808080"/>
              <w:right w:val="single" w:sz="8" w:space="0" w:color="808080"/>
            </w:tcBorders>
            <w:vAlign w:val="center"/>
            <w:hideMark/>
          </w:tcPr>
          <w:p w14:paraId="3D6C0E66" w14:textId="0B498A11" w:rsidR="00D877D5" w:rsidRPr="0071285F" w:rsidRDefault="00D877D5" w:rsidP="00D877D5">
            <w:pPr>
              <w:pStyle w:val="NoSpacing"/>
              <w:jc w:val="center"/>
              <w:rPr>
                <w:rFonts w:cs="Arial"/>
                <w:sz w:val="17"/>
                <w:szCs w:val="17"/>
                <w:lang w:val="es-ES"/>
              </w:rPr>
            </w:pPr>
            <w:r w:rsidRPr="0071285F">
              <w:rPr>
                <w:rFonts w:cs="Arial"/>
                <w:sz w:val="17"/>
                <w:szCs w:val="17"/>
                <w:lang w:val="es-ES"/>
              </w:rPr>
              <w:t>0 107</w:t>
            </w:r>
          </w:p>
        </w:tc>
        <w:tc>
          <w:tcPr>
            <w:tcW w:w="1560" w:type="dxa"/>
            <w:tcBorders>
              <w:top w:val="nil"/>
              <w:left w:val="nil"/>
              <w:bottom w:val="single" w:sz="4" w:space="0" w:color="808080"/>
              <w:right w:val="single" w:sz="8" w:space="0" w:color="808080"/>
            </w:tcBorders>
            <w:vAlign w:val="center"/>
            <w:hideMark/>
          </w:tcPr>
          <w:p w14:paraId="75712BEE" w14:textId="706DE3C1" w:rsidR="00D877D5" w:rsidRPr="00D877D5" w:rsidRDefault="00D877D5" w:rsidP="00D877D5">
            <w:pPr>
              <w:pStyle w:val="NoSpacing"/>
              <w:jc w:val="right"/>
              <w:rPr>
                <w:rFonts w:cs="Arial"/>
                <w:sz w:val="17"/>
                <w:szCs w:val="17"/>
                <w:lang w:val="es-ES"/>
              </w:rPr>
            </w:pPr>
            <w:r w:rsidRPr="00D877D5">
              <w:rPr>
                <w:sz w:val="17"/>
                <w:szCs w:val="17"/>
              </w:rPr>
              <w:t xml:space="preserve"> 10 444 </w:t>
            </w:r>
          </w:p>
        </w:tc>
        <w:tc>
          <w:tcPr>
            <w:tcW w:w="1275" w:type="dxa"/>
            <w:tcBorders>
              <w:top w:val="nil"/>
              <w:left w:val="nil"/>
              <w:bottom w:val="single" w:sz="4" w:space="0" w:color="808080"/>
              <w:right w:val="single" w:sz="8" w:space="0" w:color="808080"/>
            </w:tcBorders>
            <w:vAlign w:val="center"/>
            <w:hideMark/>
          </w:tcPr>
          <w:p w14:paraId="11AF313D" w14:textId="7573952B" w:rsidR="00D877D5" w:rsidRPr="00D877D5" w:rsidRDefault="00D877D5" w:rsidP="00D877D5">
            <w:pPr>
              <w:pStyle w:val="NoSpacing"/>
              <w:jc w:val="right"/>
              <w:rPr>
                <w:rFonts w:cs="Arial"/>
                <w:sz w:val="17"/>
                <w:szCs w:val="17"/>
                <w:lang w:val="es-ES"/>
              </w:rPr>
            </w:pPr>
            <w:r w:rsidRPr="00D877D5">
              <w:rPr>
                <w:sz w:val="17"/>
                <w:szCs w:val="17"/>
              </w:rPr>
              <w:t xml:space="preserve"> 3 481 </w:t>
            </w:r>
          </w:p>
        </w:tc>
        <w:tc>
          <w:tcPr>
            <w:tcW w:w="1418" w:type="dxa"/>
            <w:tcBorders>
              <w:top w:val="nil"/>
              <w:left w:val="nil"/>
              <w:bottom w:val="single" w:sz="4" w:space="0" w:color="808080"/>
              <w:right w:val="single" w:sz="8" w:space="0" w:color="808080"/>
            </w:tcBorders>
            <w:vAlign w:val="center"/>
            <w:hideMark/>
          </w:tcPr>
          <w:p w14:paraId="0900BAAB" w14:textId="0A67AA20" w:rsidR="00D877D5" w:rsidRPr="00D877D5" w:rsidRDefault="00D877D5" w:rsidP="00D877D5">
            <w:pPr>
              <w:pStyle w:val="NoSpacing"/>
              <w:jc w:val="right"/>
              <w:rPr>
                <w:rFonts w:cs="Arial"/>
                <w:sz w:val="17"/>
                <w:szCs w:val="17"/>
                <w:lang w:val="es-ES"/>
              </w:rPr>
            </w:pPr>
            <w:r w:rsidRPr="00D877D5">
              <w:rPr>
                <w:sz w:val="17"/>
                <w:szCs w:val="17"/>
              </w:rPr>
              <w:t xml:space="preserve"> 12 150 </w:t>
            </w:r>
          </w:p>
        </w:tc>
        <w:tc>
          <w:tcPr>
            <w:tcW w:w="1417" w:type="dxa"/>
            <w:tcBorders>
              <w:top w:val="nil"/>
              <w:left w:val="nil"/>
              <w:bottom w:val="single" w:sz="4" w:space="0" w:color="808080"/>
              <w:right w:val="single" w:sz="8" w:space="0" w:color="808080"/>
            </w:tcBorders>
            <w:vAlign w:val="center"/>
            <w:hideMark/>
          </w:tcPr>
          <w:p w14:paraId="7C05ECDD" w14:textId="1531BCD7" w:rsidR="00D877D5" w:rsidRPr="00D877D5" w:rsidRDefault="00D877D5" w:rsidP="00D877D5">
            <w:pPr>
              <w:pStyle w:val="NoSpacing"/>
              <w:jc w:val="right"/>
              <w:rPr>
                <w:rFonts w:cs="Arial"/>
                <w:sz w:val="17"/>
                <w:szCs w:val="17"/>
                <w:lang w:val="es-ES"/>
              </w:rPr>
            </w:pPr>
            <w:r w:rsidRPr="00D877D5">
              <w:rPr>
                <w:sz w:val="17"/>
                <w:szCs w:val="17"/>
              </w:rPr>
              <w:t xml:space="preserve"> 4 050 </w:t>
            </w:r>
          </w:p>
        </w:tc>
        <w:tc>
          <w:tcPr>
            <w:tcW w:w="1418" w:type="dxa"/>
            <w:tcBorders>
              <w:top w:val="nil"/>
              <w:left w:val="nil"/>
              <w:bottom w:val="single" w:sz="4" w:space="0" w:color="808080"/>
              <w:right w:val="single" w:sz="8" w:space="0" w:color="808080"/>
            </w:tcBorders>
            <w:vAlign w:val="center"/>
            <w:hideMark/>
          </w:tcPr>
          <w:p w14:paraId="0A5CC3B6" w14:textId="48EF359B" w:rsidR="00D877D5" w:rsidRPr="00D877D5" w:rsidRDefault="00D877D5" w:rsidP="00D877D5">
            <w:pPr>
              <w:pStyle w:val="NoSpacing"/>
              <w:jc w:val="right"/>
              <w:rPr>
                <w:rFonts w:cs="Arial"/>
                <w:sz w:val="17"/>
                <w:szCs w:val="17"/>
                <w:lang w:val="es-ES"/>
              </w:rPr>
            </w:pPr>
            <w:r w:rsidRPr="00D877D5">
              <w:rPr>
                <w:sz w:val="17"/>
                <w:szCs w:val="17"/>
              </w:rPr>
              <w:t xml:space="preserve"> 13 070 </w:t>
            </w:r>
          </w:p>
        </w:tc>
        <w:tc>
          <w:tcPr>
            <w:tcW w:w="1370" w:type="dxa"/>
            <w:tcBorders>
              <w:top w:val="nil"/>
              <w:left w:val="nil"/>
              <w:bottom w:val="single" w:sz="4" w:space="0" w:color="808080"/>
              <w:right w:val="single" w:sz="8" w:space="0" w:color="808080"/>
            </w:tcBorders>
            <w:vAlign w:val="center"/>
            <w:hideMark/>
          </w:tcPr>
          <w:p w14:paraId="23CCE679" w14:textId="3BB85D3C" w:rsidR="00D877D5" w:rsidRPr="00D877D5" w:rsidRDefault="00D877D5" w:rsidP="00D877D5">
            <w:pPr>
              <w:pStyle w:val="NoSpacing"/>
              <w:jc w:val="right"/>
              <w:rPr>
                <w:rFonts w:cs="Arial"/>
                <w:sz w:val="17"/>
                <w:szCs w:val="17"/>
                <w:lang w:val="es-ES"/>
              </w:rPr>
            </w:pPr>
            <w:r w:rsidRPr="00D877D5">
              <w:rPr>
                <w:sz w:val="17"/>
                <w:szCs w:val="17"/>
              </w:rPr>
              <w:t xml:space="preserve"> 4 357 </w:t>
            </w:r>
          </w:p>
        </w:tc>
        <w:tc>
          <w:tcPr>
            <w:tcW w:w="1489" w:type="dxa"/>
            <w:tcBorders>
              <w:top w:val="nil"/>
              <w:left w:val="nil"/>
              <w:bottom w:val="single" w:sz="4" w:space="0" w:color="808080"/>
              <w:right w:val="single" w:sz="8" w:space="0" w:color="808080"/>
            </w:tcBorders>
            <w:vAlign w:val="center"/>
            <w:hideMark/>
          </w:tcPr>
          <w:p w14:paraId="06B28322" w14:textId="134020B3" w:rsidR="00D877D5" w:rsidRPr="00D877D5" w:rsidRDefault="00D877D5" w:rsidP="00D877D5">
            <w:pPr>
              <w:pStyle w:val="NoSpacing"/>
              <w:jc w:val="right"/>
              <w:rPr>
                <w:rFonts w:cs="Arial"/>
                <w:sz w:val="17"/>
                <w:szCs w:val="17"/>
                <w:lang w:val="es-ES"/>
              </w:rPr>
            </w:pPr>
            <w:r w:rsidRPr="00D877D5">
              <w:rPr>
                <w:sz w:val="17"/>
                <w:szCs w:val="17"/>
              </w:rPr>
              <w:t xml:space="preserve"> 9 217 </w:t>
            </w:r>
          </w:p>
        </w:tc>
      </w:tr>
      <w:tr w:rsidR="00D877D5" w:rsidRPr="0071285F" w14:paraId="5F099ACF"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0ED6A89" w14:textId="77777777" w:rsidR="00D877D5" w:rsidRPr="0071285F" w:rsidRDefault="00D877D5" w:rsidP="00D877D5">
            <w:pPr>
              <w:pStyle w:val="NoSpacing"/>
              <w:rPr>
                <w:rFonts w:cs="Arial"/>
                <w:sz w:val="17"/>
                <w:szCs w:val="17"/>
                <w:lang w:val="es-ES"/>
              </w:rPr>
            </w:pPr>
            <w:r w:rsidRPr="0071285F">
              <w:rPr>
                <w:rFonts w:cs="Arial"/>
                <w:sz w:val="17"/>
                <w:szCs w:val="17"/>
                <w:lang w:val="es-ES"/>
              </w:rPr>
              <w:t>13</w:t>
            </w:r>
          </w:p>
        </w:tc>
        <w:tc>
          <w:tcPr>
            <w:tcW w:w="2302" w:type="dxa"/>
            <w:tcBorders>
              <w:top w:val="nil"/>
              <w:left w:val="nil"/>
              <w:bottom w:val="single" w:sz="4" w:space="0" w:color="808080"/>
              <w:right w:val="single" w:sz="8" w:space="0" w:color="808080"/>
            </w:tcBorders>
            <w:vAlign w:val="center"/>
            <w:hideMark/>
          </w:tcPr>
          <w:p w14:paraId="5F1D0267" w14:textId="77777777" w:rsidR="00D877D5" w:rsidRPr="0071285F" w:rsidRDefault="00D877D5" w:rsidP="00D877D5">
            <w:pPr>
              <w:pStyle w:val="NoSpacing"/>
              <w:rPr>
                <w:rFonts w:cs="Arial"/>
                <w:sz w:val="17"/>
                <w:szCs w:val="17"/>
                <w:lang w:val="es-ES"/>
              </w:rPr>
            </w:pPr>
            <w:r w:rsidRPr="0071285F">
              <w:rPr>
                <w:rFonts w:cs="Arial"/>
                <w:sz w:val="17"/>
                <w:szCs w:val="17"/>
                <w:lang w:val="es-ES"/>
              </w:rPr>
              <w:t>Bélgica</w:t>
            </w:r>
          </w:p>
        </w:tc>
        <w:tc>
          <w:tcPr>
            <w:tcW w:w="1134" w:type="dxa"/>
            <w:tcBorders>
              <w:top w:val="nil"/>
              <w:left w:val="nil"/>
              <w:bottom w:val="single" w:sz="4" w:space="0" w:color="808080"/>
              <w:right w:val="single" w:sz="8" w:space="0" w:color="808080"/>
            </w:tcBorders>
            <w:vAlign w:val="center"/>
            <w:hideMark/>
          </w:tcPr>
          <w:p w14:paraId="76F21456" w14:textId="7F19759C" w:rsidR="00D877D5" w:rsidRPr="0071285F" w:rsidRDefault="00D877D5" w:rsidP="00D877D5">
            <w:pPr>
              <w:pStyle w:val="NoSpacing"/>
              <w:jc w:val="center"/>
              <w:rPr>
                <w:rFonts w:cs="Arial"/>
                <w:sz w:val="17"/>
                <w:szCs w:val="17"/>
                <w:lang w:val="es-ES"/>
              </w:rPr>
            </w:pPr>
            <w:r w:rsidRPr="0071285F">
              <w:rPr>
                <w:rFonts w:cs="Arial"/>
                <w:sz w:val="17"/>
                <w:szCs w:val="17"/>
                <w:lang w:val="es-ES"/>
              </w:rPr>
              <w:t>0 773</w:t>
            </w:r>
          </w:p>
        </w:tc>
        <w:tc>
          <w:tcPr>
            <w:tcW w:w="992" w:type="dxa"/>
            <w:tcBorders>
              <w:top w:val="nil"/>
              <w:left w:val="nil"/>
              <w:bottom w:val="single" w:sz="4" w:space="0" w:color="808080"/>
              <w:right w:val="single" w:sz="8" w:space="0" w:color="808080"/>
            </w:tcBorders>
            <w:vAlign w:val="center"/>
            <w:hideMark/>
          </w:tcPr>
          <w:p w14:paraId="40032F2A" w14:textId="27D28AA9" w:rsidR="00D877D5" w:rsidRPr="0071285F" w:rsidRDefault="00D877D5" w:rsidP="00D877D5">
            <w:pPr>
              <w:pStyle w:val="NoSpacing"/>
              <w:jc w:val="center"/>
              <w:rPr>
                <w:rFonts w:cs="Arial"/>
                <w:sz w:val="17"/>
                <w:szCs w:val="17"/>
                <w:lang w:val="es-ES"/>
              </w:rPr>
            </w:pPr>
            <w:r w:rsidRPr="0071285F">
              <w:rPr>
                <w:rFonts w:cs="Arial"/>
                <w:sz w:val="17"/>
                <w:szCs w:val="17"/>
                <w:lang w:val="es-ES"/>
              </w:rPr>
              <w:t>1922</w:t>
            </w:r>
          </w:p>
        </w:tc>
        <w:tc>
          <w:tcPr>
            <w:tcW w:w="1560" w:type="dxa"/>
            <w:tcBorders>
              <w:top w:val="nil"/>
              <w:left w:val="nil"/>
              <w:bottom w:val="single" w:sz="4" w:space="0" w:color="808080"/>
              <w:right w:val="single" w:sz="8" w:space="0" w:color="808080"/>
            </w:tcBorders>
            <w:vAlign w:val="center"/>
            <w:hideMark/>
          </w:tcPr>
          <w:p w14:paraId="553524EA" w14:textId="2E2D53F2" w:rsidR="00D877D5" w:rsidRPr="00D877D5" w:rsidRDefault="00D877D5" w:rsidP="00D877D5">
            <w:pPr>
              <w:pStyle w:val="NoSpacing"/>
              <w:jc w:val="right"/>
              <w:rPr>
                <w:rFonts w:cs="Arial"/>
                <w:sz w:val="17"/>
                <w:szCs w:val="17"/>
                <w:lang w:val="es-ES"/>
              </w:rPr>
            </w:pPr>
            <w:r w:rsidRPr="00D877D5">
              <w:rPr>
                <w:sz w:val="17"/>
                <w:szCs w:val="17"/>
              </w:rPr>
              <w:t xml:space="preserve"> 187 756 </w:t>
            </w:r>
          </w:p>
        </w:tc>
        <w:tc>
          <w:tcPr>
            <w:tcW w:w="1275" w:type="dxa"/>
            <w:tcBorders>
              <w:top w:val="nil"/>
              <w:left w:val="nil"/>
              <w:bottom w:val="single" w:sz="4" w:space="0" w:color="808080"/>
              <w:right w:val="single" w:sz="8" w:space="0" w:color="808080"/>
            </w:tcBorders>
            <w:vAlign w:val="center"/>
            <w:hideMark/>
          </w:tcPr>
          <w:p w14:paraId="72D609DC" w14:textId="6AB3B737" w:rsidR="00D877D5" w:rsidRPr="00D877D5" w:rsidRDefault="00D877D5" w:rsidP="00D877D5">
            <w:pPr>
              <w:pStyle w:val="NoSpacing"/>
              <w:jc w:val="right"/>
              <w:rPr>
                <w:rFonts w:cs="Arial"/>
                <w:sz w:val="17"/>
                <w:szCs w:val="17"/>
                <w:lang w:val="es-ES"/>
              </w:rPr>
            </w:pPr>
            <w:r w:rsidRPr="00D877D5">
              <w:rPr>
                <w:sz w:val="17"/>
                <w:szCs w:val="17"/>
              </w:rPr>
              <w:t xml:space="preserve"> 62 585 </w:t>
            </w:r>
          </w:p>
        </w:tc>
        <w:tc>
          <w:tcPr>
            <w:tcW w:w="1418" w:type="dxa"/>
            <w:tcBorders>
              <w:top w:val="nil"/>
              <w:left w:val="nil"/>
              <w:bottom w:val="single" w:sz="4" w:space="0" w:color="808080"/>
              <w:right w:val="single" w:sz="8" w:space="0" w:color="808080"/>
            </w:tcBorders>
            <w:vAlign w:val="center"/>
            <w:hideMark/>
          </w:tcPr>
          <w:p w14:paraId="1845297F" w14:textId="145532DB" w:rsidR="00D877D5" w:rsidRPr="00D877D5" w:rsidRDefault="00D877D5" w:rsidP="00D877D5">
            <w:pPr>
              <w:pStyle w:val="NoSpacing"/>
              <w:jc w:val="right"/>
              <w:rPr>
                <w:rFonts w:cs="Arial"/>
                <w:sz w:val="17"/>
                <w:szCs w:val="17"/>
                <w:lang w:val="es-ES"/>
              </w:rPr>
            </w:pPr>
            <w:r w:rsidRPr="00D877D5">
              <w:rPr>
                <w:sz w:val="17"/>
                <w:szCs w:val="17"/>
              </w:rPr>
              <w:t xml:space="preserve"> 218 410 </w:t>
            </w:r>
          </w:p>
        </w:tc>
        <w:tc>
          <w:tcPr>
            <w:tcW w:w="1417" w:type="dxa"/>
            <w:tcBorders>
              <w:top w:val="nil"/>
              <w:left w:val="nil"/>
              <w:bottom w:val="single" w:sz="4" w:space="0" w:color="808080"/>
              <w:right w:val="single" w:sz="8" w:space="0" w:color="808080"/>
            </w:tcBorders>
            <w:vAlign w:val="center"/>
            <w:hideMark/>
          </w:tcPr>
          <w:p w14:paraId="3055A842" w14:textId="69F25D9C" w:rsidR="00D877D5" w:rsidRPr="00D877D5" w:rsidRDefault="00D877D5" w:rsidP="00D877D5">
            <w:pPr>
              <w:pStyle w:val="NoSpacing"/>
              <w:jc w:val="right"/>
              <w:rPr>
                <w:rFonts w:cs="Arial"/>
                <w:sz w:val="17"/>
                <w:szCs w:val="17"/>
                <w:lang w:val="es-ES"/>
              </w:rPr>
            </w:pPr>
            <w:r w:rsidRPr="00D877D5">
              <w:rPr>
                <w:sz w:val="17"/>
                <w:szCs w:val="17"/>
              </w:rPr>
              <w:t xml:space="preserve"> 72 803 </w:t>
            </w:r>
          </w:p>
        </w:tc>
        <w:tc>
          <w:tcPr>
            <w:tcW w:w="1418" w:type="dxa"/>
            <w:tcBorders>
              <w:top w:val="nil"/>
              <w:left w:val="nil"/>
              <w:bottom w:val="single" w:sz="4" w:space="0" w:color="808080"/>
              <w:right w:val="single" w:sz="8" w:space="0" w:color="808080"/>
            </w:tcBorders>
            <w:vAlign w:val="center"/>
            <w:hideMark/>
          </w:tcPr>
          <w:p w14:paraId="6124AB84" w14:textId="599D0177" w:rsidR="00D877D5" w:rsidRPr="00D877D5" w:rsidRDefault="00D877D5" w:rsidP="00D877D5">
            <w:pPr>
              <w:pStyle w:val="NoSpacing"/>
              <w:jc w:val="right"/>
              <w:rPr>
                <w:rFonts w:cs="Arial"/>
                <w:sz w:val="17"/>
                <w:szCs w:val="17"/>
                <w:lang w:val="es-ES"/>
              </w:rPr>
            </w:pPr>
            <w:r w:rsidRPr="00D877D5">
              <w:rPr>
                <w:sz w:val="17"/>
                <w:szCs w:val="17"/>
              </w:rPr>
              <w:t xml:space="preserve"> 234 951 </w:t>
            </w:r>
          </w:p>
        </w:tc>
        <w:tc>
          <w:tcPr>
            <w:tcW w:w="1370" w:type="dxa"/>
            <w:tcBorders>
              <w:top w:val="nil"/>
              <w:left w:val="nil"/>
              <w:bottom w:val="single" w:sz="4" w:space="0" w:color="808080"/>
              <w:right w:val="single" w:sz="8" w:space="0" w:color="808080"/>
            </w:tcBorders>
            <w:vAlign w:val="center"/>
            <w:hideMark/>
          </w:tcPr>
          <w:p w14:paraId="56D4C1FD" w14:textId="0C1FF2F3" w:rsidR="00D877D5" w:rsidRPr="00D877D5" w:rsidRDefault="00D877D5" w:rsidP="00D877D5">
            <w:pPr>
              <w:pStyle w:val="NoSpacing"/>
              <w:jc w:val="right"/>
              <w:rPr>
                <w:rFonts w:cs="Arial"/>
                <w:sz w:val="17"/>
                <w:szCs w:val="17"/>
                <w:lang w:val="es-ES"/>
              </w:rPr>
            </w:pPr>
            <w:r w:rsidRPr="00D877D5">
              <w:rPr>
                <w:sz w:val="17"/>
                <w:szCs w:val="17"/>
              </w:rPr>
              <w:t xml:space="preserve"> 78 317 </w:t>
            </w:r>
          </w:p>
        </w:tc>
        <w:tc>
          <w:tcPr>
            <w:tcW w:w="1489" w:type="dxa"/>
            <w:tcBorders>
              <w:top w:val="nil"/>
              <w:left w:val="nil"/>
              <w:bottom w:val="single" w:sz="4" w:space="0" w:color="808080"/>
              <w:right w:val="single" w:sz="8" w:space="0" w:color="808080"/>
            </w:tcBorders>
            <w:vAlign w:val="center"/>
            <w:hideMark/>
          </w:tcPr>
          <w:p w14:paraId="3B22FB59" w14:textId="714D2EEB" w:rsidR="00D877D5" w:rsidRPr="00D877D5" w:rsidRDefault="00D877D5" w:rsidP="00D877D5">
            <w:pPr>
              <w:pStyle w:val="NoSpacing"/>
              <w:jc w:val="right"/>
              <w:rPr>
                <w:rFonts w:cs="Arial"/>
                <w:sz w:val="17"/>
                <w:szCs w:val="17"/>
                <w:lang w:val="es-ES"/>
              </w:rPr>
            </w:pPr>
            <w:r w:rsidRPr="00D877D5">
              <w:rPr>
                <w:sz w:val="17"/>
                <w:szCs w:val="17"/>
              </w:rPr>
              <w:t xml:space="preserve"> 186 148 </w:t>
            </w:r>
          </w:p>
        </w:tc>
      </w:tr>
      <w:tr w:rsidR="00D877D5" w:rsidRPr="0071285F" w14:paraId="33328575"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E84D756" w14:textId="77777777" w:rsidR="00D877D5" w:rsidRPr="0071285F" w:rsidRDefault="00D877D5" w:rsidP="00D877D5">
            <w:pPr>
              <w:pStyle w:val="NoSpacing"/>
              <w:rPr>
                <w:rFonts w:cs="Arial"/>
                <w:sz w:val="17"/>
                <w:szCs w:val="17"/>
                <w:lang w:val="es-ES"/>
              </w:rPr>
            </w:pPr>
            <w:r w:rsidRPr="0071285F">
              <w:rPr>
                <w:rFonts w:cs="Arial"/>
                <w:sz w:val="17"/>
                <w:szCs w:val="17"/>
                <w:lang w:val="es-ES"/>
              </w:rPr>
              <w:t>14</w:t>
            </w:r>
          </w:p>
        </w:tc>
        <w:tc>
          <w:tcPr>
            <w:tcW w:w="2302" w:type="dxa"/>
            <w:tcBorders>
              <w:top w:val="nil"/>
              <w:left w:val="nil"/>
              <w:bottom w:val="single" w:sz="4" w:space="0" w:color="808080"/>
              <w:right w:val="single" w:sz="8" w:space="0" w:color="808080"/>
            </w:tcBorders>
            <w:vAlign w:val="center"/>
            <w:hideMark/>
          </w:tcPr>
          <w:p w14:paraId="1945B372" w14:textId="77777777" w:rsidR="00D877D5" w:rsidRPr="0071285F" w:rsidRDefault="00D877D5" w:rsidP="00D877D5">
            <w:pPr>
              <w:pStyle w:val="NoSpacing"/>
              <w:rPr>
                <w:rFonts w:cs="Arial"/>
                <w:sz w:val="17"/>
                <w:szCs w:val="17"/>
                <w:lang w:val="es-ES"/>
              </w:rPr>
            </w:pPr>
            <w:r w:rsidRPr="0071285F">
              <w:rPr>
                <w:rFonts w:cs="Arial"/>
                <w:sz w:val="17"/>
                <w:szCs w:val="17"/>
                <w:lang w:val="es-ES"/>
              </w:rPr>
              <w:t>Benín</w:t>
            </w:r>
          </w:p>
        </w:tc>
        <w:tc>
          <w:tcPr>
            <w:tcW w:w="1134" w:type="dxa"/>
            <w:tcBorders>
              <w:top w:val="nil"/>
              <w:left w:val="nil"/>
              <w:bottom w:val="single" w:sz="4" w:space="0" w:color="808080"/>
              <w:right w:val="single" w:sz="8" w:space="0" w:color="808080"/>
            </w:tcBorders>
            <w:vAlign w:val="center"/>
            <w:hideMark/>
          </w:tcPr>
          <w:p w14:paraId="2201CE8B" w14:textId="61099F25" w:rsidR="00D877D5" w:rsidRPr="0071285F" w:rsidRDefault="00D877D5" w:rsidP="00D877D5">
            <w:pPr>
              <w:pStyle w:val="NoSpacing"/>
              <w:jc w:val="center"/>
              <w:rPr>
                <w:rFonts w:cs="Arial"/>
                <w:sz w:val="17"/>
                <w:szCs w:val="17"/>
                <w:lang w:val="es-ES"/>
              </w:rPr>
            </w:pPr>
            <w:r w:rsidRPr="0071285F">
              <w:rPr>
                <w:rFonts w:cs="Arial"/>
                <w:sz w:val="17"/>
                <w:szCs w:val="17"/>
                <w:lang w:val="es-ES"/>
              </w:rPr>
              <w:t>0 005</w:t>
            </w:r>
          </w:p>
        </w:tc>
        <w:tc>
          <w:tcPr>
            <w:tcW w:w="992" w:type="dxa"/>
            <w:tcBorders>
              <w:top w:val="nil"/>
              <w:left w:val="nil"/>
              <w:bottom w:val="single" w:sz="4" w:space="0" w:color="808080"/>
              <w:right w:val="single" w:sz="8" w:space="0" w:color="808080"/>
            </w:tcBorders>
            <w:vAlign w:val="center"/>
            <w:hideMark/>
          </w:tcPr>
          <w:p w14:paraId="3A5D71D4" w14:textId="313999B7" w:rsidR="00D877D5" w:rsidRPr="0071285F" w:rsidRDefault="00D877D5" w:rsidP="00D877D5">
            <w:pPr>
              <w:pStyle w:val="NoSpacing"/>
              <w:jc w:val="center"/>
              <w:rPr>
                <w:rFonts w:cs="Arial"/>
                <w:sz w:val="17"/>
                <w:szCs w:val="17"/>
                <w:lang w:val="es-ES"/>
              </w:rPr>
            </w:pPr>
            <w:r w:rsidRPr="0071285F">
              <w:rPr>
                <w:rFonts w:cs="Arial"/>
                <w:sz w:val="17"/>
                <w:szCs w:val="17"/>
                <w:lang w:val="es-ES"/>
              </w:rPr>
              <w:t>0 012</w:t>
            </w:r>
          </w:p>
        </w:tc>
        <w:tc>
          <w:tcPr>
            <w:tcW w:w="1560" w:type="dxa"/>
            <w:tcBorders>
              <w:top w:val="nil"/>
              <w:left w:val="nil"/>
              <w:bottom w:val="single" w:sz="4" w:space="0" w:color="808080"/>
              <w:right w:val="single" w:sz="8" w:space="0" w:color="808080"/>
            </w:tcBorders>
            <w:vAlign w:val="center"/>
            <w:hideMark/>
          </w:tcPr>
          <w:p w14:paraId="2DE4A8DC" w14:textId="6385D2FF" w:rsidR="00D877D5" w:rsidRPr="00D877D5" w:rsidRDefault="00D877D5" w:rsidP="00D877D5">
            <w:pPr>
              <w:pStyle w:val="NoSpacing"/>
              <w:jc w:val="right"/>
              <w:rPr>
                <w:rFonts w:cs="Arial"/>
                <w:sz w:val="17"/>
                <w:szCs w:val="17"/>
                <w:lang w:val="es-ES"/>
              </w:rPr>
            </w:pPr>
            <w:r w:rsidRPr="00D877D5">
              <w:rPr>
                <w:sz w:val="17"/>
                <w:szCs w:val="17"/>
              </w:rPr>
              <w:t xml:space="preserve"> 1 214 </w:t>
            </w:r>
          </w:p>
        </w:tc>
        <w:tc>
          <w:tcPr>
            <w:tcW w:w="1275" w:type="dxa"/>
            <w:tcBorders>
              <w:top w:val="nil"/>
              <w:left w:val="nil"/>
              <w:bottom w:val="single" w:sz="4" w:space="0" w:color="808080"/>
              <w:right w:val="single" w:sz="8" w:space="0" w:color="808080"/>
            </w:tcBorders>
            <w:vAlign w:val="center"/>
            <w:hideMark/>
          </w:tcPr>
          <w:p w14:paraId="382EC767" w14:textId="31C58DDC" w:rsidR="00D877D5" w:rsidRPr="00D877D5" w:rsidRDefault="00D877D5" w:rsidP="00D877D5">
            <w:pPr>
              <w:pStyle w:val="NoSpacing"/>
              <w:jc w:val="right"/>
              <w:rPr>
                <w:rFonts w:cs="Arial"/>
                <w:sz w:val="17"/>
                <w:szCs w:val="17"/>
                <w:lang w:val="es-ES"/>
              </w:rPr>
            </w:pPr>
            <w:r w:rsidRPr="00D877D5">
              <w:rPr>
                <w:sz w:val="17"/>
                <w:szCs w:val="17"/>
              </w:rPr>
              <w:t xml:space="preserve"> 405 </w:t>
            </w:r>
          </w:p>
        </w:tc>
        <w:tc>
          <w:tcPr>
            <w:tcW w:w="1418" w:type="dxa"/>
            <w:tcBorders>
              <w:top w:val="nil"/>
              <w:left w:val="nil"/>
              <w:bottom w:val="single" w:sz="4" w:space="0" w:color="808080"/>
              <w:right w:val="single" w:sz="8" w:space="0" w:color="808080"/>
            </w:tcBorders>
            <w:vAlign w:val="center"/>
            <w:hideMark/>
          </w:tcPr>
          <w:p w14:paraId="75A49F32" w14:textId="67CD4F3A" w:rsidR="00D877D5" w:rsidRPr="00D877D5" w:rsidRDefault="00D877D5" w:rsidP="00D877D5">
            <w:pPr>
              <w:pStyle w:val="NoSpacing"/>
              <w:jc w:val="right"/>
              <w:rPr>
                <w:rFonts w:cs="Arial"/>
                <w:sz w:val="17"/>
                <w:szCs w:val="17"/>
                <w:lang w:val="es-ES"/>
              </w:rPr>
            </w:pPr>
            <w:r w:rsidRPr="00D877D5">
              <w:rPr>
                <w:sz w:val="17"/>
                <w:szCs w:val="17"/>
              </w:rPr>
              <w:t xml:space="preserve"> 1 413 </w:t>
            </w:r>
          </w:p>
        </w:tc>
        <w:tc>
          <w:tcPr>
            <w:tcW w:w="1417" w:type="dxa"/>
            <w:tcBorders>
              <w:top w:val="nil"/>
              <w:left w:val="nil"/>
              <w:bottom w:val="single" w:sz="4" w:space="0" w:color="808080"/>
              <w:right w:val="single" w:sz="8" w:space="0" w:color="808080"/>
            </w:tcBorders>
            <w:vAlign w:val="center"/>
            <w:hideMark/>
          </w:tcPr>
          <w:p w14:paraId="477C26C4" w14:textId="2A6C4C28" w:rsidR="00D877D5" w:rsidRPr="00D877D5" w:rsidRDefault="00D877D5" w:rsidP="00D877D5">
            <w:pPr>
              <w:pStyle w:val="NoSpacing"/>
              <w:jc w:val="right"/>
              <w:rPr>
                <w:rFonts w:cs="Arial"/>
                <w:sz w:val="17"/>
                <w:szCs w:val="17"/>
                <w:lang w:val="es-ES"/>
              </w:rPr>
            </w:pPr>
            <w:r w:rsidRPr="00D877D5">
              <w:rPr>
                <w:sz w:val="17"/>
                <w:szCs w:val="17"/>
              </w:rPr>
              <w:t xml:space="preserve"> 471 </w:t>
            </w:r>
          </w:p>
        </w:tc>
        <w:tc>
          <w:tcPr>
            <w:tcW w:w="1418" w:type="dxa"/>
            <w:tcBorders>
              <w:top w:val="nil"/>
              <w:left w:val="nil"/>
              <w:bottom w:val="single" w:sz="4" w:space="0" w:color="808080"/>
              <w:right w:val="single" w:sz="8" w:space="0" w:color="808080"/>
            </w:tcBorders>
            <w:vAlign w:val="center"/>
            <w:hideMark/>
          </w:tcPr>
          <w:p w14:paraId="00E812BC" w14:textId="30449EEE" w:rsidR="00D877D5" w:rsidRPr="00D877D5" w:rsidRDefault="00D877D5" w:rsidP="00D877D5">
            <w:pPr>
              <w:pStyle w:val="NoSpacing"/>
              <w:jc w:val="right"/>
              <w:rPr>
                <w:rFonts w:cs="Arial"/>
                <w:sz w:val="17"/>
                <w:szCs w:val="17"/>
                <w:lang w:val="es-ES"/>
              </w:rPr>
            </w:pPr>
            <w:r w:rsidRPr="00D877D5">
              <w:rPr>
                <w:sz w:val="17"/>
                <w:szCs w:val="17"/>
              </w:rPr>
              <w:t xml:space="preserve"> 1 520 </w:t>
            </w:r>
          </w:p>
        </w:tc>
        <w:tc>
          <w:tcPr>
            <w:tcW w:w="1370" w:type="dxa"/>
            <w:tcBorders>
              <w:top w:val="nil"/>
              <w:left w:val="nil"/>
              <w:bottom w:val="single" w:sz="4" w:space="0" w:color="808080"/>
              <w:right w:val="single" w:sz="8" w:space="0" w:color="808080"/>
            </w:tcBorders>
            <w:vAlign w:val="center"/>
            <w:hideMark/>
          </w:tcPr>
          <w:p w14:paraId="62236E7E" w14:textId="20BC534D" w:rsidR="00D877D5" w:rsidRPr="00D877D5" w:rsidRDefault="00D877D5" w:rsidP="00D877D5">
            <w:pPr>
              <w:pStyle w:val="NoSpacing"/>
              <w:jc w:val="right"/>
              <w:rPr>
                <w:rFonts w:cs="Arial"/>
                <w:sz w:val="17"/>
                <w:szCs w:val="17"/>
                <w:lang w:val="es-ES"/>
              </w:rPr>
            </w:pPr>
            <w:r w:rsidRPr="00D877D5">
              <w:rPr>
                <w:sz w:val="17"/>
                <w:szCs w:val="17"/>
              </w:rPr>
              <w:t xml:space="preserve"> 507 </w:t>
            </w:r>
          </w:p>
        </w:tc>
        <w:tc>
          <w:tcPr>
            <w:tcW w:w="1489" w:type="dxa"/>
            <w:tcBorders>
              <w:top w:val="nil"/>
              <w:left w:val="nil"/>
              <w:bottom w:val="single" w:sz="4" w:space="0" w:color="808080"/>
              <w:right w:val="single" w:sz="8" w:space="0" w:color="808080"/>
            </w:tcBorders>
            <w:vAlign w:val="center"/>
            <w:hideMark/>
          </w:tcPr>
          <w:p w14:paraId="0452BA76" w14:textId="38630753" w:rsidR="00D877D5" w:rsidRPr="00D877D5" w:rsidRDefault="00D877D5" w:rsidP="00D877D5">
            <w:pPr>
              <w:pStyle w:val="NoSpacing"/>
              <w:jc w:val="right"/>
              <w:rPr>
                <w:rFonts w:cs="Arial"/>
                <w:sz w:val="17"/>
                <w:szCs w:val="17"/>
                <w:lang w:val="es-ES"/>
              </w:rPr>
            </w:pPr>
            <w:r w:rsidRPr="00D877D5">
              <w:rPr>
                <w:sz w:val="17"/>
                <w:szCs w:val="17"/>
              </w:rPr>
              <w:t xml:space="preserve"> 1 124 </w:t>
            </w:r>
          </w:p>
        </w:tc>
      </w:tr>
      <w:tr w:rsidR="00D877D5" w:rsidRPr="0071285F" w14:paraId="5A980259" w14:textId="77777777" w:rsidTr="00D877D5">
        <w:trPr>
          <w:trHeight w:hRule="exact" w:val="470"/>
        </w:trPr>
        <w:tc>
          <w:tcPr>
            <w:tcW w:w="519" w:type="dxa"/>
            <w:tcBorders>
              <w:top w:val="nil"/>
              <w:left w:val="single" w:sz="8" w:space="0" w:color="808080"/>
              <w:bottom w:val="single" w:sz="4" w:space="0" w:color="808080"/>
              <w:right w:val="single" w:sz="8" w:space="0" w:color="808080"/>
            </w:tcBorders>
            <w:vAlign w:val="center"/>
            <w:hideMark/>
          </w:tcPr>
          <w:p w14:paraId="34369CDE" w14:textId="77777777" w:rsidR="00D877D5" w:rsidRPr="0071285F" w:rsidRDefault="00D877D5" w:rsidP="00D877D5">
            <w:pPr>
              <w:pStyle w:val="NoSpacing"/>
              <w:rPr>
                <w:rFonts w:cs="Arial"/>
                <w:sz w:val="17"/>
                <w:szCs w:val="17"/>
                <w:lang w:val="es-ES"/>
              </w:rPr>
            </w:pPr>
            <w:r w:rsidRPr="0071285F">
              <w:rPr>
                <w:rFonts w:cs="Arial"/>
                <w:sz w:val="17"/>
                <w:szCs w:val="17"/>
                <w:lang w:val="es-ES"/>
              </w:rPr>
              <w:t>15</w:t>
            </w:r>
          </w:p>
        </w:tc>
        <w:tc>
          <w:tcPr>
            <w:tcW w:w="2302" w:type="dxa"/>
            <w:tcBorders>
              <w:top w:val="nil"/>
              <w:left w:val="nil"/>
              <w:bottom w:val="single" w:sz="4" w:space="0" w:color="808080"/>
              <w:right w:val="single" w:sz="8" w:space="0" w:color="808080"/>
            </w:tcBorders>
            <w:vAlign w:val="center"/>
            <w:hideMark/>
          </w:tcPr>
          <w:p w14:paraId="2E2CAF71" w14:textId="77777777" w:rsidR="00D877D5" w:rsidRPr="0071285F" w:rsidRDefault="00D877D5" w:rsidP="00D877D5">
            <w:pPr>
              <w:pStyle w:val="NoSpacing"/>
              <w:rPr>
                <w:rFonts w:cs="Arial"/>
                <w:sz w:val="17"/>
                <w:szCs w:val="17"/>
                <w:lang w:val="es-ES"/>
              </w:rPr>
            </w:pPr>
            <w:r w:rsidRPr="0071285F">
              <w:rPr>
                <w:rFonts w:cs="Arial"/>
                <w:sz w:val="17"/>
                <w:szCs w:val="17"/>
                <w:lang w:val="es-ES"/>
              </w:rPr>
              <w:t>Bolivia (Estado Plurinacional de)</w:t>
            </w:r>
          </w:p>
        </w:tc>
        <w:tc>
          <w:tcPr>
            <w:tcW w:w="1134" w:type="dxa"/>
            <w:tcBorders>
              <w:top w:val="nil"/>
              <w:left w:val="nil"/>
              <w:bottom w:val="single" w:sz="4" w:space="0" w:color="808080"/>
              <w:right w:val="single" w:sz="8" w:space="0" w:color="808080"/>
            </w:tcBorders>
            <w:vAlign w:val="center"/>
            <w:hideMark/>
          </w:tcPr>
          <w:p w14:paraId="03533DC6" w14:textId="6CD56D3B" w:rsidR="00D877D5" w:rsidRPr="0071285F" w:rsidRDefault="00D877D5" w:rsidP="00D877D5">
            <w:pPr>
              <w:pStyle w:val="NoSpacing"/>
              <w:jc w:val="center"/>
              <w:rPr>
                <w:rFonts w:cs="Arial"/>
                <w:sz w:val="17"/>
                <w:szCs w:val="17"/>
                <w:lang w:val="es-ES"/>
              </w:rPr>
            </w:pPr>
            <w:r w:rsidRPr="0071285F">
              <w:rPr>
                <w:rFonts w:cs="Arial"/>
                <w:sz w:val="17"/>
                <w:szCs w:val="17"/>
                <w:lang w:val="es-ES"/>
              </w:rPr>
              <w:t>0 018</w:t>
            </w:r>
          </w:p>
        </w:tc>
        <w:tc>
          <w:tcPr>
            <w:tcW w:w="992" w:type="dxa"/>
            <w:tcBorders>
              <w:top w:val="nil"/>
              <w:left w:val="nil"/>
              <w:bottom w:val="single" w:sz="4" w:space="0" w:color="808080"/>
              <w:right w:val="single" w:sz="8" w:space="0" w:color="808080"/>
            </w:tcBorders>
            <w:vAlign w:val="center"/>
            <w:hideMark/>
          </w:tcPr>
          <w:p w14:paraId="2B757F7E" w14:textId="62FAE48C" w:rsidR="00D877D5" w:rsidRPr="0071285F" w:rsidRDefault="00D877D5" w:rsidP="00D877D5">
            <w:pPr>
              <w:pStyle w:val="NoSpacing"/>
              <w:jc w:val="center"/>
              <w:rPr>
                <w:rFonts w:cs="Arial"/>
                <w:sz w:val="17"/>
                <w:szCs w:val="17"/>
                <w:lang w:val="es-ES"/>
              </w:rPr>
            </w:pPr>
            <w:r w:rsidRPr="0071285F">
              <w:rPr>
                <w:rFonts w:cs="Arial"/>
                <w:sz w:val="17"/>
                <w:szCs w:val="17"/>
                <w:lang w:val="es-ES"/>
              </w:rPr>
              <w:t>0 045</w:t>
            </w:r>
          </w:p>
        </w:tc>
        <w:tc>
          <w:tcPr>
            <w:tcW w:w="1560" w:type="dxa"/>
            <w:tcBorders>
              <w:top w:val="nil"/>
              <w:left w:val="nil"/>
              <w:bottom w:val="single" w:sz="4" w:space="0" w:color="808080"/>
              <w:right w:val="single" w:sz="8" w:space="0" w:color="808080"/>
            </w:tcBorders>
            <w:vAlign w:val="center"/>
            <w:hideMark/>
          </w:tcPr>
          <w:p w14:paraId="55A8BED8" w14:textId="50CD52CE" w:rsidR="00D877D5" w:rsidRPr="00D877D5" w:rsidRDefault="00D877D5" w:rsidP="00D877D5">
            <w:pPr>
              <w:pStyle w:val="NoSpacing"/>
              <w:jc w:val="right"/>
              <w:rPr>
                <w:rFonts w:cs="Arial"/>
                <w:sz w:val="17"/>
                <w:szCs w:val="17"/>
                <w:lang w:val="es-ES"/>
              </w:rPr>
            </w:pPr>
            <w:r w:rsidRPr="00D877D5">
              <w:rPr>
                <w:sz w:val="17"/>
                <w:szCs w:val="17"/>
              </w:rPr>
              <w:t xml:space="preserve"> 4 372 </w:t>
            </w:r>
          </w:p>
        </w:tc>
        <w:tc>
          <w:tcPr>
            <w:tcW w:w="1275" w:type="dxa"/>
            <w:tcBorders>
              <w:top w:val="nil"/>
              <w:left w:val="nil"/>
              <w:bottom w:val="single" w:sz="4" w:space="0" w:color="808080"/>
              <w:right w:val="single" w:sz="8" w:space="0" w:color="808080"/>
            </w:tcBorders>
            <w:vAlign w:val="center"/>
            <w:hideMark/>
          </w:tcPr>
          <w:p w14:paraId="45AE4C8B" w14:textId="2C9C3292" w:rsidR="00D877D5" w:rsidRPr="00D877D5" w:rsidRDefault="00D877D5" w:rsidP="00D877D5">
            <w:pPr>
              <w:pStyle w:val="NoSpacing"/>
              <w:jc w:val="right"/>
              <w:rPr>
                <w:rFonts w:cs="Arial"/>
                <w:sz w:val="17"/>
                <w:szCs w:val="17"/>
                <w:lang w:val="es-ES"/>
              </w:rPr>
            </w:pPr>
            <w:r w:rsidRPr="00D877D5">
              <w:rPr>
                <w:sz w:val="17"/>
                <w:szCs w:val="17"/>
              </w:rPr>
              <w:t xml:space="preserve"> 1 457 </w:t>
            </w:r>
          </w:p>
        </w:tc>
        <w:tc>
          <w:tcPr>
            <w:tcW w:w="1418" w:type="dxa"/>
            <w:tcBorders>
              <w:top w:val="nil"/>
              <w:left w:val="nil"/>
              <w:bottom w:val="single" w:sz="4" w:space="0" w:color="808080"/>
              <w:right w:val="single" w:sz="8" w:space="0" w:color="808080"/>
            </w:tcBorders>
            <w:vAlign w:val="center"/>
            <w:hideMark/>
          </w:tcPr>
          <w:p w14:paraId="4ABB55CC" w14:textId="443A5A4E" w:rsidR="00D877D5" w:rsidRPr="00D877D5" w:rsidRDefault="00D877D5" w:rsidP="00D877D5">
            <w:pPr>
              <w:pStyle w:val="NoSpacing"/>
              <w:jc w:val="right"/>
              <w:rPr>
                <w:rFonts w:cs="Arial"/>
                <w:sz w:val="17"/>
                <w:szCs w:val="17"/>
                <w:lang w:val="es-ES"/>
              </w:rPr>
            </w:pPr>
            <w:r w:rsidRPr="00D877D5">
              <w:rPr>
                <w:sz w:val="17"/>
                <w:szCs w:val="17"/>
              </w:rPr>
              <w:t xml:space="preserve"> 5 086 </w:t>
            </w:r>
          </w:p>
        </w:tc>
        <w:tc>
          <w:tcPr>
            <w:tcW w:w="1417" w:type="dxa"/>
            <w:tcBorders>
              <w:top w:val="nil"/>
              <w:left w:val="nil"/>
              <w:bottom w:val="single" w:sz="4" w:space="0" w:color="808080"/>
              <w:right w:val="single" w:sz="8" w:space="0" w:color="808080"/>
            </w:tcBorders>
            <w:vAlign w:val="center"/>
            <w:hideMark/>
          </w:tcPr>
          <w:p w14:paraId="0FD76321" w14:textId="661DC09A" w:rsidR="00D877D5" w:rsidRPr="00D877D5" w:rsidRDefault="00D877D5" w:rsidP="00D877D5">
            <w:pPr>
              <w:pStyle w:val="NoSpacing"/>
              <w:jc w:val="right"/>
              <w:rPr>
                <w:rFonts w:cs="Arial"/>
                <w:sz w:val="17"/>
                <w:szCs w:val="17"/>
                <w:lang w:val="es-ES"/>
              </w:rPr>
            </w:pPr>
            <w:r w:rsidRPr="00D877D5">
              <w:rPr>
                <w:sz w:val="17"/>
                <w:szCs w:val="17"/>
              </w:rPr>
              <w:t xml:space="preserve"> 1 695 </w:t>
            </w:r>
          </w:p>
        </w:tc>
        <w:tc>
          <w:tcPr>
            <w:tcW w:w="1418" w:type="dxa"/>
            <w:tcBorders>
              <w:top w:val="nil"/>
              <w:left w:val="nil"/>
              <w:bottom w:val="single" w:sz="4" w:space="0" w:color="808080"/>
              <w:right w:val="single" w:sz="8" w:space="0" w:color="808080"/>
            </w:tcBorders>
            <w:vAlign w:val="center"/>
            <w:hideMark/>
          </w:tcPr>
          <w:p w14:paraId="5502B1AB" w14:textId="31BDFB77" w:rsidR="00D877D5" w:rsidRPr="00D877D5" w:rsidRDefault="00D877D5" w:rsidP="00D877D5">
            <w:pPr>
              <w:pStyle w:val="NoSpacing"/>
              <w:jc w:val="right"/>
              <w:rPr>
                <w:rFonts w:cs="Arial"/>
                <w:sz w:val="17"/>
                <w:szCs w:val="17"/>
                <w:lang w:val="es-ES"/>
              </w:rPr>
            </w:pPr>
            <w:r w:rsidRPr="00D877D5">
              <w:rPr>
                <w:sz w:val="17"/>
                <w:szCs w:val="17"/>
              </w:rPr>
              <w:t xml:space="preserve"> 5 471 </w:t>
            </w:r>
          </w:p>
        </w:tc>
        <w:tc>
          <w:tcPr>
            <w:tcW w:w="1370" w:type="dxa"/>
            <w:tcBorders>
              <w:top w:val="nil"/>
              <w:left w:val="nil"/>
              <w:bottom w:val="single" w:sz="4" w:space="0" w:color="808080"/>
              <w:right w:val="single" w:sz="8" w:space="0" w:color="808080"/>
            </w:tcBorders>
            <w:vAlign w:val="center"/>
            <w:hideMark/>
          </w:tcPr>
          <w:p w14:paraId="6366CE4D" w14:textId="19A51ED5" w:rsidR="00D877D5" w:rsidRPr="00D877D5" w:rsidRDefault="00D877D5" w:rsidP="00D877D5">
            <w:pPr>
              <w:pStyle w:val="NoSpacing"/>
              <w:jc w:val="right"/>
              <w:rPr>
                <w:rFonts w:cs="Arial"/>
                <w:sz w:val="17"/>
                <w:szCs w:val="17"/>
                <w:lang w:val="es-ES"/>
              </w:rPr>
            </w:pPr>
            <w:r w:rsidRPr="00D877D5">
              <w:rPr>
                <w:sz w:val="17"/>
                <w:szCs w:val="17"/>
              </w:rPr>
              <w:t xml:space="preserve"> 1 824 </w:t>
            </w:r>
          </w:p>
        </w:tc>
        <w:tc>
          <w:tcPr>
            <w:tcW w:w="1489" w:type="dxa"/>
            <w:tcBorders>
              <w:top w:val="nil"/>
              <w:left w:val="nil"/>
              <w:bottom w:val="single" w:sz="4" w:space="0" w:color="808080"/>
              <w:right w:val="single" w:sz="8" w:space="0" w:color="808080"/>
            </w:tcBorders>
            <w:vAlign w:val="center"/>
            <w:hideMark/>
          </w:tcPr>
          <w:p w14:paraId="7A05505D" w14:textId="08B533CD" w:rsidR="00D877D5" w:rsidRPr="00D877D5" w:rsidRDefault="00D877D5" w:rsidP="00D877D5">
            <w:pPr>
              <w:pStyle w:val="NoSpacing"/>
              <w:jc w:val="right"/>
              <w:rPr>
                <w:rFonts w:cs="Arial"/>
                <w:sz w:val="17"/>
                <w:szCs w:val="17"/>
                <w:lang w:val="es-ES"/>
              </w:rPr>
            </w:pPr>
            <w:r w:rsidRPr="00D877D5">
              <w:rPr>
                <w:sz w:val="17"/>
                <w:szCs w:val="17"/>
              </w:rPr>
              <w:t xml:space="preserve"> 4 272 </w:t>
            </w:r>
          </w:p>
        </w:tc>
      </w:tr>
      <w:tr w:rsidR="00D877D5" w:rsidRPr="0071285F" w14:paraId="0EC8FFAB" w14:textId="77777777" w:rsidTr="00D877D5">
        <w:trPr>
          <w:trHeight w:hRule="exact" w:val="433"/>
        </w:trPr>
        <w:tc>
          <w:tcPr>
            <w:tcW w:w="519" w:type="dxa"/>
            <w:tcBorders>
              <w:top w:val="nil"/>
              <w:left w:val="single" w:sz="8" w:space="0" w:color="808080"/>
              <w:bottom w:val="single" w:sz="4" w:space="0" w:color="808080"/>
              <w:right w:val="single" w:sz="8" w:space="0" w:color="808080"/>
            </w:tcBorders>
            <w:vAlign w:val="center"/>
            <w:hideMark/>
          </w:tcPr>
          <w:p w14:paraId="149F0992" w14:textId="77777777" w:rsidR="00D877D5" w:rsidRPr="0071285F" w:rsidRDefault="00D877D5" w:rsidP="00D877D5">
            <w:pPr>
              <w:pStyle w:val="NoSpacing"/>
              <w:rPr>
                <w:rFonts w:cs="Arial"/>
                <w:sz w:val="17"/>
                <w:szCs w:val="17"/>
                <w:lang w:val="es-ES"/>
              </w:rPr>
            </w:pPr>
            <w:r w:rsidRPr="0071285F">
              <w:rPr>
                <w:rFonts w:cs="Arial"/>
                <w:sz w:val="17"/>
                <w:szCs w:val="17"/>
                <w:lang w:val="es-ES"/>
              </w:rPr>
              <w:t>16</w:t>
            </w:r>
          </w:p>
        </w:tc>
        <w:tc>
          <w:tcPr>
            <w:tcW w:w="2302" w:type="dxa"/>
            <w:tcBorders>
              <w:top w:val="nil"/>
              <w:left w:val="nil"/>
              <w:bottom w:val="single" w:sz="4" w:space="0" w:color="808080"/>
              <w:right w:val="single" w:sz="8" w:space="0" w:color="808080"/>
            </w:tcBorders>
            <w:vAlign w:val="center"/>
            <w:hideMark/>
          </w:tcPr>
          <w:p w14:paraId="343ED578" w14:textId="77777777" w:rsidR="00D877D5" w:rsidRPr="0071285F" w:rsidRDefault="00D877D5" w:rsidP="00D877D5">
            <w:pPr>
              <w:pStyle w:val="NoSpacing"/>
              <w:rPr>
                <w:rFonts w:cs="Arial"/>
                <w:sz w:val="17"/>
                <w:szCs w:val="17"/>
                <w:lang w:val="es-ES"/>
              </w:rPr>
            </w:pPr>
            <w:r w:rsidRPr="0071285F">
              <w:rPr>
                <w:rFonts w:cs="Arial"/>
                <w:sz w:val="17"/>
                <w:szCs w:val="17"/>
                <w:lang w:val="es-ES"/>
              </w:rPr>
              <w:t>Bosnia y Herzegovina</w:t>
            </w:r>
          </w:p>
        </w:tc>
        <w:tc>
          <w:tcPr>
            <w:tcW w:w="1134" w:type="dxa"/>
            <w:tcBorders>
              <w:top w:val="nil"/>
              <w:left w:val="nil"/>
              <w:bottom w:val="single" w:sz="4" w:space="0" w:color="808080"/>
              <w:right w:val="single" w:sz="8" w:space="0" w:color="808080"/>
            </w:tcBorders>
            <w:vAlign w:val="center"/>
            <w:hideMark/>
          </w:tcPr>
          <w:p w14:paraId="6990359B" w14:textId="0409C25C" w:rsidR="00D877D5" w:rsidRPr="0071285F" w:rsidRDefault="00D877D5" w:rsidP="00D877D5">
            <w:pPr>
              <w:pStyle w:val="NoSpacing"/>
              <w:jc w:val="center"/>
              <w:rPr>
                <w:rFonts w:cs="Arial"/>
                <w:sz w:val="17"/>
                <w:szCs w:val="17"/>
                <w:lang w:val="es-ES"/>
              </w:rPr>
            </w:pPr>
            <w:r w:rsidRPr="0071285F">
              <w:rPr>
                <w:rFonts w:cs="Arial"/>
                <w:sz w:val="17"/>
                <w:szCs w:val="17"/>
                <w:lang w:val="es-ES"/>
              </w:rPr>
              <w:t>0 014</w:t>
            </w:r>
          </w:p>
        </w:tc>
        <w:tc>
          <w:tcPr>
            <w:tcW w:w="992" w:type="dxa"/>
            <w:tcBorders>
              <w:top w:val="nil"/>
              <w:left w:val="nil"/>
              <w:bottom w:val="single" w:sz="4" w:space="0" w:color="808080"/>
              <w:right w:val="single" w:sz="8" w:space="0" w:color="808080"/>
            </w:tcBorders>
            <w:vAlign w:val="center"/>
            <w:hideMark/>
          </w:tcPr>
          <w:p w14:paraId="5C65736B" w14:textId="1CF431CC" w:rsidR="00D877D5" w:rsidRPr="0071285F" w:rsidRDefault="00D877D5" w:rsidP="00D877D5">
            <w:pPr>
              <w:pStyle w:val="NoSpacing"/>
              <w:jc w:val="center"/>
              <w:rPr>
                <w:rFonts w:cs="Arial"/>
                <w:sz w:val="17"/>
                <w:szCs w:val="17"/>
                <w:lang w:val="es-ES"/>
              </w:rPr>
            </w:pPr>
            <w:r w:rsidRPr="0071285F">
              <w:rPr>
                <w:rFonts w:cs="Arial"/>
                <w:sz w:val="17"/>
                <w:szCs w:val="17"/>
                <w:lang w:val="es-ES"/>
              </w:rPr>
              <w:t>0 035</w:t>
            </w:r>
          </w:p>
        </w:tc>
        <w:tc>
          <w:tcPr>
            <w:tcW w:w="1560" w:type="dxa"/>
            <w:tcBorders>
              <w:top w:val="nil"/>
              <w:left w:val="nil"/>
              <w:bottom w:val="single" w:sz="4" w:space="0" w:color="808080"/>
              <w:right w:val="single" w:sz="8" w:space="0" w:color="808080"/>
            </w:tcBorders>
            <w:vAlign w:val="center"/>
            <w:hideMark/>
          </w:tcPr>
          <w:p w14:paraId="3B09B03B" w14:textId="1335C370" w:rsidR="00D877D5" w:rsidRPr="00D877D5" w:rsidRDefault="00D877D5" w:rsidP="00D877D5">
            <w:pPr>
              <w:pStyle w:val="NoSpacing"/>
              <w:jc w:val="right"/>
              <w:rPr>
                <w:rFonts w:cs="Arial"/>
                <w:sz w:val="17"/>
                <w:szCs w:val="17"/>
                <w:lang w:val="es-ES"/>
              </w:rPr>
            </w:pPr>
            <w:r w:rsidRPr="00D877D5">
              <w:rPr>
                <w:sz w:val="17"/>
                <w:szCs w:val="17"/>
              </w:rPr>
              <w:t xml:space="preserve"> 3 400 </w:t>
            </w:r>
          </w:p>
        </w:tc>
        <w:tc>
          <w:tcPr>
            <w:tcW w:w="1275" w:type="dxa"/>
            <w:tcBorders>
              <w:top w:val="nil"/>
              <w:left w:val="nil"/>
              <w:bottom w:val="single" w:sz="4" w:space="0" w:color="808080"/>
              <w:right w:val="single" w:sz="8" w:space="0" w:color="808080"/>
            </w:tcBorders>
            <w:vAlign w:val="center"/>
            <w:hideMark/>
          </w:tcPr>
          <w:p w14:paraId="7DBA9189" w14:textId="1B21641E" w:rsidR="00D877D5" w:rsidRPr="00D877D5" w:rsidRDefault="00D877D5" w:rsidP="00D877D5">
            <w:pPr>
              <w:pStyle w:val="NoSpacing"/>
              <w:jc w:val="right"/>
              <w:rPr>
                <w:rFonts w:cs="Arial"/>
                <w:sz w:val="17"/>
                <w:szCs w:val="17"/>
                <w:lang w:val="es-ES"/>
              </w:rPr>
            </w:pPr>
            <w:r w:rsidRPr="00D877D5">
              <w:rPr>
                <w:sz w:val="17"/>
                <w:szCs w:val="17"/>
              </w:rPr>
              <w:t xml:space="preserve"> 1 133 </w:t>
            </w:r>
          </w:p>
        </w:tc>
        <w:tc>
          <w:tcPr>
            <w:tcW w:w="1418" w:type="dxa"/>
            <w:tcBorders>
              <w:top w:val="nil"/>
              <w:left w:val="nil"/>
              <w:bottom w:val="single" w:sz="4" w:space="0" w:color="808080"/>
              <w:right w:val="single" w:sz="8" w:space="0" w:color="808080"/>
            </w:tcBorders>
            <w:vAlign w:val="center"/>
            <w:hideMark/>
          </w:tcPr>
          <w:p w14:paraId="796E2742" w14:textId="110DBD4E" w:rsidR="00D877D5" w:rsidRPr="00D877D5" w:rsidRDefault="00D877D5" w:rsidP="00D877D5">
            <w:pPr>
              <w:pStyle w:val="NoSpacing"/>
              <w:jc w:val="right"/>
              <w:rPr>
                <w:rFonts w:cs="Arial"/>
                <w:sz w:val="17"/>
                <w:szCs w:val="17"/>
                <w:lang w:val="es-ES"/>
              </w:rPr>
            </w:pPr>
            <w:r w:rsidRPr="00D877D5">
              <w:rPr>
                <w:sz w:val="17"/>
                <w:szCs w:val="17"/>
              </w:rPr>
              <w:t xml:space="preserve"> 3 956 </w:t>
            </w:r>
          </w:p>
        </w:tc>
        <w:tc>
          <w:tcPr>
            <w:tcW w:w="1417" w:type="dxa"/>
            <w:tcBorders>
              <w:top w:val="nil"/>
              <w:left w:val="nil"/>
              <w:bottom w:val="single" w:sz="4" w:space="0" w:color="808080"/>
              <w:right w:val="single" w:sz="8" w:space="0" w:color="808080"/>
            </w:tcBorders>
            <w:vAlign w:val="center"/>
            <w:hideMark/>
          </w:tcPr>
          <w:p w14:paraId="11E4FDCC" w14:textId="1D5CD59E" w:rsidR="00D877D5" w:rsidRPr="00D877D5" w:rsidRDefault="00D877D5" w:rsidP="00D877D5">
            <w:pPr>
              <w:pStyle w:val="NoSpacing"/>
              <w:jc w:val="right"/>
              <w:rPr>
                <w:rFonts w:cs="Arial"/>
                <w:sz w:val="17"/>
                <w:szCs w:val="17"/>
                <w:lang w:val="es-ES"/>
              </w:rPr>
            </w:pPr>
            <w:r w:rsidRPr="00D877D5">
              <w:rPr>
                <w:sz w:val="17"/>
                <w:szCs w:val="17"/>
              </w:rPr>
              <w:t xml:space="preserve"> 1 319 </w:t>
            </w:r>
          </w:p>
        </w:tc>
        <w:tc>
          <w:tcPr>
            <w:tcW w:w="1418" w:type="dxa"/>
            <w:tcBorders>
              <w:top w:val="nil"/>
              <w:left w:val="nil"/>
              <w:bottom w:val="single" w:sz="4" w:space="0" w:color="808080"/>
              <w:right w:val="single" w:sz="8" w:space="0" w:color="808080"/>
            </w:tcBorders>
            <w:vAlign w:val="center"/>
            <w:hideMark/>
          </w:tcPr>
          <w:p w14:paraId="18E94777" w14:textId="5FACC157" w:rsidR="00D877D5" w:rsidRPr="00D877D5" w:rsidRDefault="00D877D5" w:rsidP="00D877D5">
            <w:pPr>
              <w:pStyle w:val="NoSpacing"/>
              <w:jc w:val="right"/>
              <w:rPr>
                <w:rFonts w:cs="Arial"/>
                <w:sz w:val="17"/>
                <w:szCs w:val="17"/>
                <w:lang w:val="es-ES"/>
              </w:rPr>
            </w:pPr>
            <w:r w:rsidRPr="00D877D5">
              <w:rPr>
                <w:sz w:val="17"/>
                <w:szCs w:val="17"/>
              </w:rPr>
              <w:t xml:space="preserve"> 4 255 </w:t>
            </w:r>
          </w:p>
        </w:tc>
        <w:tc>
          <w:tcPr>
            <w:tcW w:w="1370" w:type="dxa"/>
            <w:tcBorders>
              <w:top w:val="nil"/>
              <w:left w:val="nil"/>
              <w:bottom w:val="single" w:sz="4" w:space="0" w:color="808080"/>
              <w:right w:val="single" w:sz="8" w:space="0" w:color="808080"/>
            </w:tcBorders>
            <w:vAlign w:val="center"/>
            <w:hideMark/>
          </w:tcPr>
          <w:p w14:paraId="4867573A" w14:textId="73B3E2F2" w:rsidR="00D877D5" w:rsidRPr="00D877D5" w:rsidRDefault="00D877D5" w:rsidP="00D877D5">
            <w:pPr>
              <w:pStyle w:val="NoSpacing"/>
              <w:jc w:val="right"/>
              <w:rPr>
                <w:rFonts w:cs="Arial"/>
                <w:sz w:val="17"/>
                <w:szCs w:val="17"/>
                <w:lang w:val="es-ES"/>
              </w:rPr>
            </w:pPr>
            <w:r w:rsidRPr="00D877D5">
              <w:rPr>
                <w:sz w:val="17"/>
                <w:szCs w:val="17"/>
              </w:rPr>
              <w:t xml:space="preserve"> 1 418 </w:t>
            </w:r>
          </w:p>
        </w:tc>
        <w:tc>
          <w:tcPr>
            <w:tcW w:w="1489" w:type="dxa"/>
            <w:tcBorders>
              <w:top w:val="nil"/>
              <w:left w:val="nil"/>
              <w:bottom w:val="single" w:sz="4" w:space="0" w:color="808080"/>
              <w:right w:val="single" w:sz="8" w:space="0" w:color="808080"/>
            </w:tcBorders>
            <w:vAlign w:val="center"/>
            <w:hideMark/>
          </w:tcPr>
          <w:p w14:paraId="3F8A3259" w14:textId="0D905FEF" w:rsidR="00D877D5" w:rsidRPr="00D877D5" w:rsidRDefault="00D877D5" w:rsidP="00D877D5">
            <w:pPr>
              <w:pStyle w:val="NoSpacing"/>
              <w:jc w:val="right"/>
              <w:rPr>
                <w:rFonts w:cs="Arial"/>
                <w:sz w:val="17"/>
                <w:szCs w:val="17"/>
                <w:lang w:val="es-ES"/>
              </w:rPr>
            </w:pPr>
            <w:r w:rsidRPr="00D877D5">
              <w:rPr>
                <w:sz w:val="17"/>
                <w:szCs w:val="17"/>
              </w:rPr>
              <w:t xml:space="preserve"> 2 698 </w:t>
            </w:r>
          </w:p>
        </w:tc>
      </w:tr>
      <w:tr w:rsidR="00D877D5" w:rsidRPr="0071285F" w14:paraId="10529142"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00502CF" w14:textId="77777777" w:rsidR="00D877D5" w:rsidRPr="0071285F" w:rsidRDefault="00D877D5" w:rsidP="00D877D5">
            <w:pPr>
              <w:pStyle w:val="NoSpacing"/>
              <w:rPr>
                <w:rFonts w:cs="Arial"/>
                <w:sz w:val="17"/>
                <w:szCs w:val="17"/>
                <w:lang w:val="es-ES"/>
              </w:rPr>
            </w:pPr>
            <w:r w:rsidRPr="0071285F">
              <w:rPr>
                <w:rFonts w:cs="Arial"/>
                <w:sz w:val="17"/>
                <w:szCs w:val="17"/>
                <w:lang w:val="es-ES"/>
              </w:rPr>
              <w:t>17</w:t>
            </w:r>
          </w:p>
        </w:tc>
        <w:tc>
          <w:tcPr>
            <w:tcW w:w="2302" w:type="dxa"/>
            <w:tcBorders>
              <w:top w:val="nil"/>
              <w:left w:val="nil"/>
              <w:bottom w:val="single" w:sz="4" w:space="0" w:color="808080"/>
              <w:right w:val="single" w:sz="8" w:space="0" w:color="808080"/>
            </w:tcBorders>
            <w:vAlign w:val="center"/>
            <w:hideMark/>
          </w:tcPr>
          <w:p w14:paraId="6B49A82C" w14:textId="77777777" w:rsidR="00D877D5" w:rsidRPr="0071285F" w:rsidRDefault="00D877D5" w:rsidP="00D877D5">
            <w:pPr>
              <w:pStyle w:val="NoSpacing"/>
              <w:rPr>
                <w:rFonts w:cs="Arial"/>
                <w:sz w:val="17"/>
                <w:szCs w:val="17"/>
                <w:lang w:val="es-ES"/>
              </w:rPr>
            </w:pPr>
            <w:r w:rsidRPr="0071285F">
              <w:rPr>
                <w:rFonts w:cs="Arial"/>
                <w:sz w:val="17"/>
                <w:szCs w:val="17"/>
                <w:lang w:val="es-ES"/>
              </w:rPr>
              <w:t>Brasil</w:t>
            </w:r>
          </w:p>
        </w:tc>
        <w:tc>
          <w:tcPr>
            <w:tcW w:w="1134" w:type="dxa"/>
            <w:tcBorders>
              <w:top w:val="nil"/>
              <w:left w:val="nil"/>
              <w:bottom w:val="single" w:sz="4" w:space="0" w:color="808080"/>
              <w:right w:val="single" w:sz="8" w:space="0" w:color="808080"/>
            </w:tcBorders>
            <w:vAlign w:val="center"/>
            <w:hideMark/>
          </w:tcPr>
          <w:p w14:paraId="03C58C2F" w14:textId="66F177E7" w:rsidR="00D877D5" w:rsidRPr="0071285F" w:rsidRDefault="00D877D5" w:rsidP="00D877D5">
            <w:pPr>
              <w:pStyle w:val="NoSpacing"/>
              <w:jc w:val="center"/>
              <w:rPr>
                <w:rFonts w:cs="Arial"/>
                <w:sz w:val="17"/>
                <w:szCs w:val="17"/>
                <w:lang w:val="es-ES"/>
              </w:rPr>
            </w:pPr>
            <w:r w:rsidRPr="0071285F">
              <w:rPr>
                <w:rFonts w:cs="Arial"/>
                <w:sz w:val="17"/>
                <w:szCs w:val="17"/>
                <w:lang w:val="es-ES"/>
              </w:rPr>
              <w:t>1411</w:t>
            </w:r>
          </w:p>
        </w:tc>
        <w:tc>
          <w:tcPr>
            <w:tcW w:w="992" w:type="dxa"/>
            <w:tcBorders>
              <w:top w:val="nil"/>
              <w:left w:val="nil"/>
              <w:bottom w:val="single" w:sz="4" w:space="0" w:color="808080"/>
              <w:right w:val="single" w:sz="8" w:space="0" w:color="808080"/>
            </w:tcBorders>
            <w:vAlign w:val="center"/>
            <w:hideMark/>
          </w:tcPr>
          <w:p w14:paraId="4C9FA5A4" w14:textId="7CCCF3C4" w:rsidR="00D877D5" w:rsidRPr="0071285F" w:rsidRDefault="00D877D5" w:rsidP="00D877D5">
            <w:pPr>
              <w:pStyle w:val="NoSpacing"/>
              <w:jc w:val="center"/>
              <w:rPr>
                <w:rFonts w:cs="Arial"/>
                <w:sz w:val="17"/>
                <w:szCs w:val="17"/>
                <w:lang w:val="es-ES"/>
              </w:rPr>
            </w:pPr>
            <w:r w:rsidRPr="0071285F">
              <w:rPr>
                <w:rFonts w:cs="Arial"/>
                <w:sz w:val="17"/>
                <w:szCs w:val="17"/>
                <w:lang w:val="es-ES"/>
              </w:rPr>
              <w:t>3508</w:t>
            </w:r>
          </w:p>
        </w:tc>
        <w:tc>
          <w:tcPr>
            <w:tcW w:w="1560" w:type="dxa"/>
            <w:tcBorders>
              <w:top w:val="nil"/>
              <w:left w:val="nil"/>
              <w:bottom w:val="single" w:sz="4" w:space="0" w:color="808080"/>
              <w:right w:val="single" w:sz="8" w:space="0" w:color="808080"/>
            </w:tcBorders>
            <w:vAlign w:val="center"/>
            <w:hideMark/>
          </w:tcPr>
          <w:p w14:paraId="23A251C2" w14:textId="4BF0909A" w:rsidR="00D877D5" w:rsidRPr="00D877D5" w:rsidRDefault="00D877D5" w:rsidP="00D877D5">
            <w:pPr>
              <w:pStyle w:val="NoSpacing"/>
              <w:jc w:val="right"/>
              <w:rPr>
                <w:rFonts w:cs="Arial"/>
                <w:sz w:val="17"/>
                <w:szCs w:val="17"/>
                <w:lang w:val="es-ES"/>
              </w:rPr>
            </w:pPr>
            <w:r w:rsidRPr="00D877D5">
              <w:rPr>
                <w:sz w:val="17"/>
                <w:szCs w:val="17"/>
              </w:rPr>
              <w:t xml:space="preserve"> 342 721 </w:t>
            </w:r>
          </w:p>
        </w:tc>
        <w:tc>
          <w:tcPr>
            <w:tcW w:w="1275" w:type="dxa"/>
            <w:tcBorders>
              <w:top w:val="nil"/>
              <w:left w:val="nil"/>
              <w:bottom w:val="single" w:sz="4" w:space="0" w:color="808080"/>
              <w:right w:val="single" w:sz="8" w:space="0" w:color="808080"/>
            </w:tcBorders>
            <w:vAlign w:val="center"/>
            <w:hideMark/>
          </w:tcPr>
          <w:p w14:paraId="25273667" w14:textId="7818485C" w:rsidR="00D877D5" w:rsidRPr="00D877D5" w:rsidRDefault="00D877D5" w:rsidP="00D877D5">
            <w:pPr>
              <w:pStyle w:val="NoSpacing"/>
              <w:jc w:val="right"/>
              <w:rPr>
                <w:rFonts w:cs="Arial"/>
                <w:sz w:val="17"/>
                <w:szCs w:val="17"/>
                <w:lang w:val="es-ES"/>
              </w:rPr>
            </w:pPr>
            <w:r w:rsidRPr="00D877D5">
              <w:rPr>
                <w:sz w:val="17"/>
                <w:szCs w:val="17"/>
              </w:rPr>
              <w:t xml:space="preserve"> 114 240 </w:t>
            </w:r>
          </w:p>
        </w:tc>
        <w:tc>
          <w:tcPr>
            <w:tcW w:w="1418" w:type="dxa"/>
            <w:tcBorders>
              <w:top w:val="nil"/>
              <w:left w:val="nil"/>
              <w:bottom w:val="single" w:sz="4" w:space="0" w:color="808080"/>
              <w:right w:val="single" w:sz="8" w:space="0" w:color="808080"/>
            </w:tcBorders>
            <w:vAlign w:val="center"/>
            <w:hideMark/>
          </w:tcPr>
          <w:p w14:paraId="6C5EC65C" w14:textId="5B9873C5" w:rsidR="00D877D5" w:rsidRPr="00D877D5" w:rsidRDefault="00D877D5" w:rsidP="00D877D5">
            <w:pPr>
              <w:pStyle w:val="NoSpacing"/>
              <w:jc w:val="right"/>
              <w:rPr>
                <w:rFonts w:cs="Arial"/>
                <w:sz w:val="17"/>
                <w:szCs w:val="17"/>
                <w:lang w:val="es-ES"/>
              </w:rPr>
            </w:pPr>
            <w:r w:rsidRPr="00D877D5">
              <w:rPr>
                <w:sz w:val="17"/>
                <w:szCs w:val="17"/>
              </w:rPr>
              <w:t xml:space="preserve"> 398 676 </w:t>
            </w:r>
          </w:p>
        </w:tc>
        <w:tc>
          <w:tcPr>
            <w:tcW w:w="1417" w:type="dxa"/>
            <w:tcBorders>
              <w:top w:val="nil"/>
              <w:left w:val="nil"/>
              <w:bottom w:val="single" w:sz="4" w:space="0" w:color="808080"/>
              <w:right w:val="single" w:sz="8" w:space="0" w:color="808080"/>
            </w:tcBorders>
            <w:vAlign w:val="center"/>
            <w:hideMark/>
          </w:tcPr>
          <w:p w14:paraId="0AECB96D" w14:textId="0B283372" w:rsidR="00D877D5" w:rsidRPr="00D877D5" w:rsidRDefault="00D877D5" w:rsidP="00D877D5">
            <w:pPr>
              <w:pStyle w:val="NoSpacing"/>
              <w:jc w:val="right"/>
              <w:rPr>
                <w:rFonts w:cs="Arial"/>
                <w:sz w:val="17"/>
                <w:szCs w:val="17"/>
                <w:lang w:val="es-ES"/>
              </w:rPr>
            </w:pPr>
            <w:r w:rsidRPr="00D877D5">
              <w:rPr>
                <w:sz w:val="17"/>
                <w:szCs w:val="17"/>
              </w:rPr>
              <w:t xml:space="preserve"> 132 892 </w:t>
            </w:r>
          </w:p>
        </w:tc>
        <w:tc>
          <w:tcPr>
            <w:tcW w:w="1418" w:type="dxa"/>
            <w:tcBorders>
              <w:top w:val="nil"/>
              <w:left w:val="nil"/>
              <w:bottom w:val="single" w:sz="4" w:space="0" w:color="808080"/>
              <w:right w:val="single" w:sz="8" w:space="0" w:color="808080"/>
            </w:tcBorders>
            <w:vAlign w:val="center"/>
            <w:hideMark/>
          </w:tcPr>
          <w:p w14:paraId="369243C5" w14:textId="5C63B7F3" w:rsidR="00D877D5" w:rsidRPr="00D877D5" w:rsidRDefault="00D877D5" w:rsidP="00D877D5">
            <w:pPr>
              <w:pStyle w:val="NoSpacing"/>
              <w:jc w:val="right"/>
              <w:rPr>
                <w:rFonts w:cs="Arial"/>
                <w:sz w:val="17"/>
                <w:szCs w:val="17"/>
                <w:lang w:val="es-ES"/>
              </w:rPr>
            </w:pPr>
            <w:r w:rsidRPr="00D877D5">
              <w:rPr>
                <w:sz w:val="17"/>
                <w:szCs w:val="17"/>
              </w:rPr>
              <w:t xml:space="preserve"> 428 868 </w:t>
            </w:r>
          </w:p>
        </w:tc>
        <w:tc>
          <w:tcPr>
            <w:tcW w:w="1370" w:type="dxa"/>
            <w:tcBorders>
              <w:top w:val="nil"/>
              <w:left w:val="nil"/>
              <w:bottom w:val="single" w:sz="4" w:space="0" w:color="808080"/>
              <w:right w:val="single" w:sz="8" w:space="0" w:color="808080"/>
            </w:tcBorders>
            <w:vAlign w:val="center"/>
            <w:hideMark/>
          </w:tcPr>
          <w:p w14:paraId="243EA6BF" w14:textId="02612AD4" w:rsidR="00D877D5" w:rsidRPr="00D877D5" w:rsidRDefault="00D877D5" w:rsidP="00D877D5">
            <w:pPr>
              <w:pStyle w:val="NoSpacing"/>
              <w:jc w:val="right"/>
              <w:rPr>
                <w:rFonts w:cs="Arial"/>
                <w:sz w:val="17"/>
                <w:szCs w:val="17"/>
                <w:lang w:val="es-ES"/>
              </w:rPr>
            </w:pPr>
            <w:r w:rsidRPr="00D877D5">
              <w:rPr>
                <w:sz w:val="17"/>
                <w:szCs w:val="17"/>
              </w:rPr>
              <w:t xml:space="preserve"> 142 956 </w:t>
            </w:r>
          </w:p>
        </w:tc>
        <w:tc>
          <w:tcPr>
            <w:tcW w:w="1489" w:type="dxa"/>
            <w:tcBorders>
              <w:top w:val="nil"/>
              <w:left w:val="nil"/>
              <w:bottom w:val="single" w:sz="4" w:space="0" w:color="808080"/>
              <w:right w:val="single" w:sz="8" w:space="0" w:color="808080"/>
            </w:tcBorders>
            <w:vAlign w:val="center"/>
            <w:hideMark/>
          </w:tcPr>
          <w:p w14:paraId="128FC07C" w14:textId="033852E7" w:rsidR="00D877D5" w:rsidRPr="00D877D5" w:rsidRDefault="00D877D5" w:rsidP="00D877D5">
            <w:pPr>
              <w:pStyle w:val="NoSpacing"/>
              <w:jc w:val="right"/>
              <w:rPr>
                <w:rFonts w:cs="Arial"/>
                <w:sz w:val="17"/>
                <w:szCs w:val="17"/>
                <w:lang w:val="es-ES"/>
              </w:rPr>
            </w:pPr>
            <w:r w:rsidRPr="00D877D5">
              <w:rPr>
                <w:sz w:val="17"/>
                <w:szCs w:val="17"/>
              </w:rPr>
              <w:t xml:space="preserve"> 452 556 </w:t>
            </w:r>
          </w:p>
        </w:tc>
      </w:tr>
      <w:tr w:rsidR="00D877D5" w:rsidRPr="0071285F" w14:paraId="0A246970"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A9B3D7C" w14:textId="77777777" w:rsidR="00D877D5" w:rsidRPr="0071285F" w:rsidRDefault="00D877D5" w:rsidP="00D877D5">
            <w:pPr>
              <w:pStyle w:val="NoSpacing"/>
              <w:rPr>
                <w:rFonts w:cs="Arial"/>
                <w:sz w:val="17"/>
                <w:szCs w:val="17"/>
                <w:lang w:val="es-ES"/>
              </w:rPr>
            </w:pPr>
            <w:r w:rsidRPr="0071285F">
              <w:rPr>
                <w:rFonts w:cs="Arial"/>
                <w:sz w:val="17"/>
                <w:szCs w:val="17"/>
                <w:lang w:val="es-ES"/>
              </w:rPr>
              <w:t>18</w:t>
            </w:r>
          </w:p>
        </w:tc>
        <w:tc>
          <w:tcPr>
            <w:tcW w:w="2302" w:type="dxa"/>
            <w:tcBorders>
              <w:top w:val="nil"/>
              <w:left w:val="nil"/>
              <w:bottom w:val="single" w:sz="4" w:space="0" w:color="808080"/>
              <w:right w:val="single" w:sz="8" w:space="0" w:color="808080"/>
            </w:tcBorders>
            <w:vAlign w:val="center"/>
            <w:hideMark/>
          </w:tcPr>
          <w:p w14:paraId="409293D7" w14:textId="77777777" w:rsidR="00D877D5" w:rsidRPr="0071285F" w:rsidRDefault="00D877D5" w:rsidP="00D877D5">
            <w:pPr>
              <w:pStyle w:val="NoSpacing"/>
              <w:rPr>
                <w:rFonts w:cs="Arial"/>
                <w:sz w:val="17"/>
                <w:szCs w:val="17"/>
                <w:lang w:val="es-ES"/>
              </w:rPr>
            </w:pPr>
            <w:r w:rsidRPr="0071285F">
              <w:rPr>
                <w:rFonts w:cs="Arial"/>
                <w:sz w:val="17"/>
                <w:szCs w:val="17"/>
                <w:lang w:val="es-ES"/>
              </w:rPr>
              <w:t>Bulgaria</w:t>
            </w:r>
          </w:p>
        </w:tc>
        <w:tc>
          <w:tcPr>
            <w:tcW w:w="1134" w:type="dxa"/>
            <w:tcBorders>
              <w:top w:val="nil"/>
              <w:left w:val="nil"/>
              <w:bottom w:val="single" w:sz="4" w:space="0" w:color="808080"/>
              <w:right w:val="single" w:sz="8" w:space="0" w:color="808080"/>
            </w:tcBorders>
            <w:vAlign w:val="center"/>
            <w:hideMark/>
          </w:tcPr>
          <w:p w14:paraId="523E781F" w14:textId="067A158F" w:rsidR="00D877D5" w:rsidRPr="0071285F" w:rsidRDefault="00D877D5" w:rsidP="00D877D5">
            <w:pPr>
              <w:pStyle w:val="NoSpacing"/>
              <w:jc w:val="center"/>
              <w:rPr>
                <w:rFonts w:cs="Arial"/>
                <w:sz w:val="17"/>
                <w:szCs w:val="17"/>
                <w:lang w:val="es-ES"/>
              </w:rPr>
            </w:pPr>
            <w:r w:rsidRPr="0071285F">
              <w:rPr>
                <w:rFonts w:cs="Arial"/>
                <w:sz w:val="17"/>
                <w:szCs w:val="17"/>
                <w:lang w:val="es-ES"/>
              </w:rPr>
              <w:t>0 071</w:t>
            </w:r>
          </w:p>
        </w:tc>
        <w:tc>
          <w:tcPr>
            <w:tcW w:w="992" w:type="dxa"/>
            <w:tcBorders>
              <w:top w:val="nil"/>
              <w:left w:val="nil"/>
              <w:bottom w:val="single" w:sz="4" w:space="0" w:color="808080"/>
              <w:right w:val="single" w:sz="8" w:space="0" w:color="808080"/>
            </w:tcBorders>
            <w:vAlign w:val="center"/>
            <w:hideMark/>
          </w:tcPr>
          <w:p w14:paraId="41930F02" w14:textId="79ED67C1" w:rsidR="00D877D5" w:rsidRPr="0071285F" w:rsidRDefault="00D877D5" w:rsidP="00D877D5">
            <w:pPr>
              <w:pStyle w:val="NoSpacing"/>
              <w:jc w:val="center"/>
              <w:rPr>
                <w:rFonts w:cs="Arial"/>
                <w:sz w:val="17"/>
                <w:szCs w:val="17"/>
                <w:lang w:val="es-ES"/>
              </w:rPr>
            </w:pPr>
            <w:r w:rsidRPr="0071285F">
              <w:rPr>
                <w:rFonts w:cs="Arial"/>
                <w:sz w:val="17"/>
                <w:szCs w:val="17"/>
                <w:lang w:val="es-ES"/>
              </w:rPr>
              <w:t>0 177</w:t>
            </w:r>
          </w:p>
        </w:tc>
        <w:tc>
          <w:tcPr>
            <w:tcW w:w="1560" w:type="dxa"/>
            <w:tcBorders>
              <w:top w:val="nil"/>
              <w:left w:val="nil"/>
              <w:bottom w:val="single" w:sz="4" w:space="0" w:color="808080"/>
              <w:right w:val="single" w:sz="8" w:space="0" w:color="808080"/>
            </w:tcBorders>
            <w:vAlign w:val="center"/>
            <w:hideMark/>
          </w:tcPr>
          <w:p w14:paraId="41B3A016" w14:textId="49B33346" w:rsidR="00D877D5" w:rsidRPr="00D877D5" w:rsidRDefault="00D877D5" w:rsidP="00D877D5">
            <w:pPr>
              <w:pStyle w:val="NoSpacing"/>
              <w:jc w:val="right"/>
              <w:rPr>
                <w:rFonts w:cs="Arial"/>
                <w:sz w:val="17"/>
                <w:szCs w:val="17"/>
                <w:lang w:val="es-ES"/>
              </w:rPr>
            </w:pPr>
            <w:r w:rsidRPr="00D877D5">
              <w:rPr>
                <w:sz w:val="17"/>
                <w:szCs w:val="17"/>
              </w:rPr>
              <w:t xml:space="preserve"> 17 245 </w:t>
            </w:r>
          </w:p>
        </w:tc>
        <w:tc>
          <w:tcPr>
            <w:tcW w:w="1275" w:type="dxa"/>
            <w:tcBorders>
              <w:top w:val="nil"/>
              <w:left w:val="nil"/>
              <w:bottom w:val="single" w:sz="4" w:space="0" w:color="808080"/>
              <w:right w:val="single" w:sz="8" w:space="0" w:color="808080"/>
            </w:tcBorders>
            <w:vAlign w:val="center"/>
            <w:hideMark/>
          </w:tcPr>
          <w:p w14:paraId="23113619" w14:textId="1FB09BEF" w:rsidR="00D877D5" w:rsidRPr="00D877D5" w:rsidRDefault="00D877D5" w:rsidP="00D877D5">
            <w:pPr>
              <w:pStyle w:val="NoSpacing"/>
              <w:jc w:val="right"/>
              <w:rPr>
                <w:rFonts w:cs="Arial"/>
                <w:sz w:val="17"/>
                <w:szCs w:val="17"/>
                <w:lang w:val="es-ES"/>
              </w:rPr>
            </w:pPr>
            <w:r w:rsidRPr="00D877D5">
              <w:rPr>
                <w:sz w:val="17"/>
                <w:szCs w:val="17"/>
              </w:rPr>
              <w:t xml:space="preserve"> 5 748 </w:t>
            </w:r>
          </w:p>
        </w:tc>
        <w:tc>
          <w:tcPr>
            <w:tcW w:w="1418" w:type="dxa"/>
            <w:tcBorders>
              <w:top w:val="nil"/>
              <w:left w:val="nil"/>
              <w:bottom w:val="single" w:sz="4" w:space="0" w:color="808080"/>
              <w:right w:val="single" w:sz="8" w:space="0" w:color="808080"/>
            </w:tcBorders>
            <w:vAlign w:val="center"/>
            <w:hideMark/>
          </w:tcPr>
          <w:p w14:paraId="66552935" w14:textId="18188645" w:rsidR="00D877D5" w:rsidRPr="00D877D5" w:rsidRDefault="00D877D5" w:rsidP="00D877D5">
            <w:pPr>
              <w:pStyle w:val="NoSpacing"/>
              <w:jc w:val="right"/>
              <w:rPr>
                <w:rFonts w:cs="Arial"/>
                <w:sz w:val="17"/>
                <w:szCs w:val="17"/>
                <w:lang w:val="es-ES"/>
              </w:rPr>
            </w:pPr>
            <w:r w:rsidRPr="00D877D5">
              <w:rPr>
                <w:sz w:val="17"/>
                <w:szCs w:val="17"/>
              </w:rPr>
              <w:t xml:space="preserve"> 20 061 </w:t>
            </w:r>
          </w:p>
        </w:tc>
        <w:tc>
          <w:tcPr>
            <w:tcW w:w="1417" w:type="dxa"/>
            <w:tcBorders>
              <w:top w:val="nil"/>
              <w:left w:val="nil"/>
              <w:bottom w:val="single" w:sz="4" w:space="0" w:color="808080"/>
              <w:right w:val="single" w:sz="8" w:space="0" w:color="808080"/>
            </w:tcBorders>
            <w:vAlign w:val="center"/>
            <w:hideMark/>
          </w:tcPr>
          <w:p w14:paraId="6C1AC512" w14:textId="5E25BE6D" w:rsidR="00D877D5" w:rsidRPr="00D877D5" w:rsidRDefault="00D877D5" w:rsidP="00D877D5">
            <w:pPr>
              <w:pStyle w:val="NoSpacing"/>
              <w:jc w:val="right"/>
              <w:rPr>
                <w:rFonts w:cs="Arial"/>
                <w:sz w:val="17"/>
                <w:szCs w:val="17"/>
                <w:lang w:val="es-ES"/>
              </w:rPr>
            </w:pPr>
            <w:r w:rsidRPr="00D877D5">
              <w:rPr>
                <w:sz w:val="17"/>
                <w:szCs w:val="17"/>
              </w:rPr>
              <w:t xml:space="preserve"> 6 687 </w:t>
            </w:r>
          </w:p>
        </w:tc>
        <w:tc>
          <w:tcPr>
            <w:tcW w:w="1418" w:type="dxa"/>
            <w:tcBorders>
              <w:top w:val="nil"/>
              <w:left w:val="nil"/>
              <w:bottom w:val="single" w:sz="4" w:space="0" w:color="808080"/>
              <w:right w:val="single" w:sz="8" w:space="0" w:color="808080"/>
            </w:tcBorders>
            <w:vAlign w:val="center"/>
            <w:hideMark/>
          </w:tcPr>
          <w:p w14:paraId="5A07362E" w14:textId="55C4CDE9" w:rsidR="00D877D5" w:rsidRPr="00D877D5" w:rsidRDefault="00D877D5" w:rsidP="00D877D5">
            <w:pPr>
              <w:pStyle w:val="NoSpacing"/>
              <w:jc w:val="right"/>
              <w:rPr>
                <w:rFonts w:cs="Arial"/>
                <w:sz w:val="17"/>
                <w:szCs w:val="17"/>
                <w:lang w:val="es-ES"/>
              </w:rPr>
            </w:pPr>
            <w:r w:rsidRPr="00D877D5">
              <w:rPr>
                <w:sz w:val="17"/>
                <w:szCs w:val="17"/>
              </w:rPr>
              <w:t xml:space="preserve"> 21 580 </w:t>
            </w:r>
          </w:p>
        </w:tc>
        <w:tc>
          <w:tcPr>
            <w:tcW w:w="1370" w:type="dxa"/>
            <w:tcBorders>
              <w:top w:val="nil"/>
              <w:left w:val="nil"/>
              <w:bottom w:val="single" w:sz="4" w:space="0" w:color="808080"/>
              <w:right w:val="single" w:sz="8" w:space="0" w:color="808080"/>
            </w:tcBorders>
            <w:vAlign w:val="center"/>
            <w:hideMark/>
          </w:tcPr>
          <w:p w14:paraId="61B65940" w14:textId="27615BE1" w:rsidR="00D877D5" w:rsidRPr="00D877D5" w:rsidRDefault="00D877D5" w:rsidP="00D877D5">
            <w:pPr>
              <w:pStyle w:val="NoSpacing"/>
              <w:jc w:val="right"/>
              <w:rPr>
                <w:rFonts w:cs="Arial"/>
                <w:sz w:val="17"/>
                <w:szCs w:val="17"/>
                <w:lang w:val="es-ES"/>
              </w:rPr>
            </w:pPr>
            <w:r w:rsidRPr="00D877D5">
              <w:rPr>
                <w:sz w:val="17"/>
                <w:szCs w:val="17"/>
              </w:rPr>
              <w:t xml:space="preserve"> 7 193 </w:t>
            </w:r>
          </w:p>
        </w:tc>
        <w:tc>
          <w:tcPr>
            <w:tcW w:w="1489" w:type="dxa"/>
            <w:tcBorders>
              <w:top w:val="nil"/>
              <w:left w:val="nil"/>
              <w:bottom w:val="single" w:sz="4" w:space="0" w:color="808080"/>
              <w:right w:val="single" w:sz="8" w:space="0" w:color="808080"/>
            </w:tcBorders>
            <w:vAlign w:val="center"/>
            <w:hideMark/>
          </w:tcPr>
          <w:p w14:paraId="2B8AE496" w14:textId="0FF1DBF7" w:rsidR="00D877D5" w:rsidRPr="00D877D5" w:rsidRDefault="00D877D5" w:rsidP="00D877D5">
            <w:pPr>
              <w:pStyle w:val="NoSpacing"/>
              <w:jc w:val="right"/>
              <w:rPr>
                <w:rFonts w:cs="Arial"/>
                <w:sz w:val="17"/>
                <w:szCs w:val="17"/>
                <w:lang w:val="es-ES"/>
              </w:rPr>
            </w:pPr>
            <w:r w:rsidRPr="00D877D5">
              <w:rPr>
                <w:sz w:val="17"/>
                <w:szCs w:val="17"/>
              </w:rPr>
              <w:t xml:space="preserve"> 12 590 </w:t>
            </w:r>
          </w:p>
        </w:tc>
      </w:tr>
      <w:tr w:rsidR="00D877D5" w:rsidRPr="0071285F" w14:paraId="5280EA6B"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1ED9494" w14:textId="77777777" w:rsidR="00D877D5" w:rsidRPr="0071285F" w:rsidRDefault="00D877D5" w:rsidP="00D877D5">
            <w:pPr>
              <w:pStyle w:val="NoSpacing"/>
              <w:rPr>
                <w:rFonts w:cs="Arial"/>
                <w:sz w:val="17"/>
                <w:szCs w:val="17"/>
                <w:lang w:val="es-ES"/>
              </w:rPr>
            </w:pPr>
            <w:r w:rsidRPr="0071285F">
              <w:rPr>
                <w:rFonts w:cs="Arial"/>
                <w:sz w:val="17"/>
                <w:szCs w:val="17"/>
                <w:lang w:val="es-ES"/>
              </w:rPr>
              <w:lastRenderedPageBreak/>
              <w:t>19</w:t>
            </w:r>
          </w:p>
        </w:tc>
        <w:tc>
          <w:tcPr>
            <w:tcW w:w="2302" w:type="dxa"/>
            <w:tcBorders>
              <w:top w:val="nil"/>
              <w:left w:val="nil"/>
              <w:bottom w:val="single" w:sz="4" w:space="0" w:color="808080"/>
              <w:right w:val="single" w:sz="8" w:space="0" w:color="808080"/>
            </w:tcBorders>
            <w:vAlign w:val="center"/>
            <w:hideMark/>
          </w:tcPr>
          <w:p w14:paraId="0269AFA9" w14:textId="77777777" w:rsidR="00D877D5" w:rsidRPr="0071285F" w:rsidRDefault="00D877D5" w:rsidP="00D877D5">
            <w:pPr>
              <w:pStyle w:val="NoSpacing"/>
              <w:rPr>
                <w:rFonts w:cs="Arial"/>
                <w:sz w:val="17"/>
                <w:szCs w:val="17"/>
                <w:lang w:val="es-ES"/>
              </w:rPr>
            </w:pPr>
            <w:r w:rsidRPr="0071285F">
              <w:rPr>
                <w:rFonts w:cs="Arial"/>
                <w:sz w:val="17"/>
                <w:szCs w:val="17"/>
                <w:lang w:val="es-ES"/>
              </w:rPr>
              <w:t>Burkina Faso</w:t>
            </w:r>
          </w:p>
        </w:tc>
        <w:tc>
          <w:tcPr>
            <w:tcW w:w="1134" w:type="dxa"/>
            <w:tcBorders>
              <w:top w:val="nil"/>
              <w:left w:val="nil"/>
              <w:bottom w:val="single" w:sz="4" w:space="0" w:color="808080"/>
              <w:right w:val="single" w:sz="8" w:space="0" w:color="808080"/>
            </w:tcBorders>
            <w:vAlign w:val="center"/>
            <w:hideMark/>
          </w:tcPr>
          <w:p w14:paraId="2B849B38" w14:textId="018BA470" w:rsidR="00D877D5" w:rsidRPr="0071285F" w:rsidRDefault="00D877D5" w:rsidP="00D877D5">
            <w:pPr>
              <w:pStyle w:val="NoSpacing"/>
              <w:jc w:val="center"/>
              <w:rPr>
                <w:rFonts w:cs="Arial"/>
                <w:sz w:val="17"/>
                <w:szCs w:val="17"/>
                <w:lang w:val="es-ES"/>
              </w:rPr>
            </w:pPr>
            <w:r w:rsidRPr="0071285F">
              <w:rPr>
                <w:rFonts w:cs="Arial"/>
                <w:sz w:val="17"/>
                <w:szCs w:val="17"/>
                <w:lang w:val="es-ES"/>
              </w:rPr>
              <w:t>0 005</w:t>
            </w:r>
          </w:p>
        </w:tc>
        <w:tc>
          <w:tcPr>
            <w:tcW w:w="992" w:type="dxa"/>
            <w:tcBorders>
              <w:top w:val="nil"/>
              <w:left w:val="nil"/>
              <w:bottom w:val="single" w:sz="4" w:space="0" w:color="808080"/>
              <w:right w:val="single" w:sz="8" w:space="0" w:color="808080"/>
            </w:tcBorders>
            <w:vAlign w:val="center"/>
            <w:hideMark/>
          </w:tcPr>
          <w:p w14:paraId="19438F5C" w14:textId="1FF12EBA" w:rsidR="00D877D5" w:rsidRPr="0071285F" w:rsidRDefault="00D877D5" w:rsidP="00D877D5">
            <w:pPr>
              <w:pStyle w:val="NoSpacing"/>
              <w:jc w:val="center"/>
              <w:rPr>
                <w:rFonts w:cs="Arial"/>
                <w:sz w:val="17"/>
                <w:szCs w:val="17"/>
                <w:lang w:val="es-ES"/>
              </w:rPr>
            </w:pPr>
            <w:r w:rsidRPr="0071285F">
              <w:rPr>
                <w:rFonts w:cs="Arial"/>
                <w:sz w:val="17"/>
                <w:szCs w:val="17"/>
                <w:lang w:val="es-ES"/>
              </w:rPr>
              <w:t>0 012</w:t>
            </w:r>
          </w:p>
        </w:tc>
        <w:tc>
          <w:tcPr>
            <w:tcW w:w="1560" w:type="dxa"/>
            <w:tcBorders>
              <w:top w:val="nil"/>
              <w:left w:val="nil"/>
              <w:bottom w:val="single" w:sz="4" w:space="0" w:color="808080"/>
              <w:right w:val="single" w:sz="8" w:space="0" w:color="808080"/>
            </w:tcBorders>
            <w:vAlign w:val="center"/>
            <w:hideMark/>
          </w:tcPr>
          <w:p w14:paraId="4FDF88FF" w14:textId="57635F98" w:rsidR="00D877D5" w:rsidRPr="00D877D5" w:rsidRDefault="00D877D5" w:rsidP="00D877D5">
            <w:pPr>
              <w:pStyle w:val="NoSpacing"/>
              <w:jc w:val="right"/>
              <w:rPr>
                <w:rFonts w:cs="Arial"/>
                <w:sz w:val="17"/>
                <w:szCs w:val="17"/>
                <w:lang w:val="es-ES"/>
              </w:rPr>
            </w:pPr>
            <w:r w:rsidRPr="00D877D5">
              <w:rPr>
                <w:sz w:val="17"/>
                <w:szCs w:val="17"/>
              </w:rPr>
              <w:t xml:space="preserve"> 1 214 </w:t>
            </w:r>
          </w:p>
        </w:tc>
        <w:tc>
          <w:tcPr>
            <w:tcW w:w="1275" w:type="dxa"/>
            <w:tcBorders>
              <w:top w:val="nil"/>
              <w:left w:val="nil"/>
              <w:bottom w:val="single" w:sz="4" w:space="0" w:color="808080"/>
              <w:right w:val="single" w:sz="8" w:space="0" w:color="808080"/>
            </w:tcBorders>
            <w:vAlign w:val="center"/>
            <w:hideMark/>
          </w:tcPr>
          <w:p w14:paraId="4D9790E7" w14:textId="1F78FDCF" w:rsidR="00D877D5" w:rsidRPr="00D877D5" w:rsidRDefault="00D877D5" w:rsidP="00D877D5">
            <w:pPr>
              <w:pStyle w:val="NoSpacing"/>
              <w:jc w:val="right"/>
              <w:rPr>
                <w:rFonts w:cs="Arial"/>
                <w:sz w:val="17"/>
                <w:szCs w:val="17"/>
                <w:lang w:val="es-ES"/>
              </w:rPr>
            </w:pPr>
            <w:r w:rsidRPr="00D877D5">
              <w:rPr>
                <w:sz w:val="17"/>
                <w:szCs w:val="17"/>
              </w:rPr>
              <w:t xml:space="preserve"> 405 </w:t>
            </w:r>
          </w:p>
        </w:tc>
        <w:tc>
          <w:tcPr>
            <w:tcW w:w="1418" w:type="dxa"/>
            <w:tcBorders>
              <w:top w:val="nil"/>
              <w:left w:val="nil"/>
              <w:bottom w:val="single" w:sz="4" w:space="0" w:color="808080"/>
              <w:right w:val="single" w:sz="8" w:space="0" w:color="808080"/>
            </w:tcBorders>
            <w:vAlign w:val="center"/>
            <w:hideMark/>
          </w:tcPr>
          <w:p w14:paraId="4A9EC7D5" w14:textId="4508E589" w:rsidR="00D877D5" w:rsidRPr="00D877D5" w:rsidRDefault="00D877D5" w:rsidP="00D877D5">
            <w:pPr>
              <w:pStyle w:val="NoSpacing"/>
              <w:jc w:val="right"/>
              <w:rPr>
                <w:rFonts w:cs="Arial"/>
                <w:sz w:val="17"/>
                <w:szCs w:val="17"/>
                <w:lang w:val="es-ES"/>
              </w:rPr>
            </w:pPr>
            <w:r w:rsidRPr="00D877D5">
              <w:rPr>
                <w:sz w:val="17"/>
                <w:szCs w:val="17"/>
              </w:rPr>
              <w:t xml:space="preserve"> 1 413 </w:t>
            </w:r>
          </w:p>
        </w:tc>
        <w:tc>
          <w:tcPr>
            <w:tcW w:w="1417" w:type="dxa"/>
            <w:tcBorders>
              <w:top w:val="nil"/>
              <w:left w:val="nil"/>
              <w:bottom w:val="single" w:sz="4" w:space="0" w:color="808080"/>
              <w:right w:val="single" w:sz="8" w:space="0" w:color="808080"/>
            </w:tcBorders>
            <w:vAlign w:val="center"/>
            <w:hideMark/>
          </w:tcPr>
          <w:p w14:paraId="48650F05" w14:textId="0924CE74" w:rsidR="00D877D5" w:rsidRPr="00D877D5" w:rsidRDefault="00D877D5" w:rsidP="00D877D5">
            <w:pPr>
              <w:pStyle w:val="NoSpacing"/>
              <w:jc w:val="right"/>
              <w:rPr>
                <w:rFonts w:cs="Arial"/>
                <w:sz w:val="17"/>
                <w:szCs w:val="17"/>
                <w:lang w:val="es-ES"/>
              </w:rPr>
            </w:pPr>
            <w:r w:rsidRPr="00D877D5">
              <w:rPr>
                <w:sz w:val="17"/>
                <w:szCs w:val="17"/>
              </w:rPr>
              <w:t xml:space="preserve"> 471 </w:t>
            </w:r>
          </w:p>
        </w:tc>
        <w:tc>
          <w:tcPr>
            <w:tcW w:w="1418" w:type="dxa"/>
            <w:tcBorders>
              <w:top w:val="nil"/>
              <w:left w:val="nil"/>
              <w:bottom w:val="single" w:sz="4" w:space="0" w:color="808080"/>
              <w:right w:val="single" w:sz="8" w:space="0" w:color="808080"/>
            </w:tcBorders>
            <w:vAlign w:val="center"/>
            <w:hideMark/>
          </w:tcPr>
          <w:p w14:paraId="67FE0815" w14:textId="785427C2" w:rsidR="00D877D5" w:rsidRPr="00D877D5" w:rsidRDefault="00D877D5" w:rsidP="00D877D5">
            <w:pPr>
              <w:pStyle w:val="NoSpacing"/>
              <w:jc w:val="right"/>
              <w:rPr>
                <w:rFonts w:cs="Arial"/>
                <w:sz w:val="17"/>
                <w:szCs w:val="17"/>
                <w:lang w:val="es-ES"/>
              </w:rPr>
            </w:pPr>
            <w:r w:rsidRPr="00D877D5">
              <w:rPr>
                <w:sz w:val="17"/>
                <w:szCs w:val="17"/>
              </w:rPr>
              <w:t xml:space="preserve"> 1 520 </w:t>
            </w:r>
          </w:p>
        </w:tc>
        <w:tc>
          <w:tcPr>
            <w:tcW w:w="1370" w:type="dxa"/>
            <w:tcBorders>
              <w:top w:val="nil"/>
              <w:left w:val="nil"/>
              <w:bottom w:val="single" w:sz="4" w:space="0" w:color="808080"/>
              <w:right w:val="single" w:sz="8" w:space="0" w:color="808080"/>
            </w:tcBorders>
            <w:vAlign w:val="center"/>
            <w:hideMark/>
          </w:tcPr>
          <w:p w14:paraId="17890298" w14:textId="6B32B6F4" w:rsidR="00D877D5" w:rsidRPr="00D877D5" w:rsidRDefault="00D877D5" w:rsidP="00D877D5">
            <w:pPr>
              <w:pStyle w:val="NoSpacing"/>
              <w:jc w:val="right"/>
              <w:rPr>
                <w:rFonts w:cs="Arial"/>
                <w:sz w:val="17"/>
                <w:szCs w:val="17"/>
                <w:lang w:val="es-ES"/>
              </w:rPr>
            </w:pPr>
            <w:r w:rsidRPr="00D877D5">
              <w:rPr>
                <w:sz w:val="17"/>
                <w:szCs w:val="17"/>
              </w:rPr>
              <w:t xml:space="preserve"> 507 </w:t>
            </w:r>
          </w:p>
        </w:tc>
        <w:tc>
          <w:tcPr>
            <w:tcW w:w="1489" w:type="dxa"/>
            <w:tcBorders>
              <w:top w:val="nil"/>
              <w:left w:val="nil"/>
              <w:bottom w:val="single" w:sz="4" w:space="0" w:color="808080"/>
              <w:right w:val="single" w:sz="8" w:space="0" w:color="808080"/>
            </w:tcBorders>
            <w:vAlign w:val="center"/>
            <w:hideMark/>
          </w:tcPr>
          <w:p w14:paraId="7E354972" w14:textId="3B6195F1" w:rsidR="00D877D5" w:rsidRPr="00D877D5" w:rsidRDefault="00D877D5" w:rsidP="00D877D5">
            <w:pPr>
              <w:pStyle w:val="NoSpacing"/>
              <w:jc w:val="right"/>
              <w:rPr>
                <w:rFonts w:cs="Arial"/>
                <w:sz w:val="17"/>
                <w:szCs w:val="17"/>
                <w:lang w:val="es-ES"/>
              </w:rPr>
            </w:pPr>
            <w:r w:rsidRPr="00D877D5">
              <w:rPr>
                <w:sz w:val="17"/>
                <w:szCs w:val="17"/>
              </w:rPr>
              <w:t xml:space="preserve"> 899 </w:t>
            </w:r>
          </w:p>
        </w:tc>
      </w:tr>
      <w:tr w:rsidR="00D877D5" w:rsidRPr="0071285F" w14:paraId="6FD7FC06"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6ADFB1D" w14:textId="77777777" w:rsidR="00D877D5" w:rsidRPr="0071285F" w:rsidRDefault="00D877D5" w:rsidP="00D877D5">
            <w:pPr>
              <w:pStyle w:val="NoSpacing"/>
              <w:rPr>
                <w:rFonts w:cs="Arial"/>
                <w:sz w:val="17"/>
                <w:szCs w:val="17"/>
                <w:lang w:val="es-ES"/>
              </w:rPr>
            </w:pPr>
            <w:r w:rsidRPr="0071285F">
              <w:rPr>
                <w:rFonts w:cs="Arial"/>
                <w:sz w:val="17"/>
                <w:szCs w:val="17"/>
                <w:lang w:val="es-ES"/>
              </w:rPr>
              <w:t>20</w:t>
            </w:r>
          </w:p>
        </w:tc>
        <w:tc>
          <w:tcPr>
            <w:tcW w:w="2302" w:type="dxa"/>
            <w:tcBorders>
              <w:top w:val="nil"/>
              <w:left w:val="nil"/>
              <w:bottom w:val="single" w:sz="4" w:space="0" w:color="808080"/>
              <w:right w:val="single" w:sz="8" w:space="0" w:color="808080"/>
            </w:tcBorders>
            <w:vAlign w:val="center"/>
            <w:hideMark/>
          </w:tcPr>
          <w:p w14:paraId="4B87651F" w14:textId="77777777" w:rsidR="00D877D5" w:rsidRPr="0071285F" w:rsidRDefault="00D877D5" w:rsidP="00D877D5">
            <w:pPr>
              <w:pStyle w:val="NoSpacing"/>
              <w:rPr>
                <w:rFonts w:cs="Arial"/>
                <w:sz w:val="17"/>
                <w:szCs w:val="17"/>
                <w:lang w:val="es-ES"/>
              </w:rPr>
            </w:pPr>
            <w:r w:rsidRPr="0071285F">
              <w:rPr>
                <w:rFonts w:cs="Arial"/>
                <w:sz w:val="17"/>
                <w:szCs w:val="17"/>
                <w:lang w:val="es-ES"/>
              </w:rPr>
              <w:t>Burundi</w:t>
            </w:r>
          </w:p>
        </w:tc>
        <w:tc>
          <w:tcPr>
            <w:tcW w:w="1134" w:type="dxa"/>
            <w:tcBorders>
              <w:top w:val="nil"/>
              <w:left w:val="nil"/>
              <w:bottom w:val="single" w:sz="4" w:space="0" w:color="808080"/>
              <w:right w:val="single" w:sz="8" w:space="0" w:color="808080"/>
            </w:tcBorders>
            <w:vAlign w:val="center"/>
            <w:hideMark/>
          </w:tcPr>
          <w:p w14:paraId="243F2B15" w14:textId="68CDCAA7" w:rsidR="00D877D5" w:rsidRPr="0071285F" w:rsidRDefault="00D877D5" w:rsidP="00D877D5">
            <w:pPr>
              <w:pStyle w:val="NoSpacing"/>
              <w:jc w:val="center"/>
              <w:rPr>
                <w:rFonts w:cs="Arial"/>
                <w:sz w:val="17"/>
                <w:szCs w:val="17"/>
                <w:lang w:val="es-ES"/>
              </w:rPr>
            </w:pPr>
            <w:r w:rsidRPr="0071285F">
              <w:rPr>
                <w:rFonts w:cs="Arial"/>
                <w:sz w:val="17"/>
                <w:szCs w:val="17"/>
                <w:lang w:val="es-ES"/>
              </w:rPr>
              <w:t>0 001</w:t>
            </w:r>
          </w:p>
        </w:tc>
        <w:tc>
          <w:tcPr>
            <w:tcW w:w="992" w:type="dxa"/>
            <w:tcBorders>
              <w:top w:val="nil"/>
              <w:left w:val="nil"/>
              <w:bottom w:val="single" w:sz="4" w:space="0" w:color="808080"/>
              <w:right w:val="single" w:sz="8" w:space="0" w:color="808080"/>
            </w:tcBorders>
            <w:vAlign w:val="center"/>
            <w:hideMark/>
          </w:tcPr>
          <w:p w14:paraId="26648FC9" w14:textId="4CA21BBB" w:rsidR="00D877D5" w:rsidRPr="0071285F" w:rsidRDefault="00D877D5" w:rsidP="00D877D5">
            <w:pPr>
              <w:pStyle w:val="NoSpacing"/>
              <w:jc w:val="center"/>
              <w:rPr>
                <w:rFonts w:cs="Arial"/>
                <w:sz w:val="17"/>
                <w:szCs w:val="17"/>
                <w:lang w:val="es-ES"/>
              </w:rPr>
            </w:pPr>
            <w:r w:rsidRPr="0071285F">
              <w:rPr>
                <w:rFonts w:cs="Arial"/>
                <w:sz w:val="17"/>
                <w:szCs w:val="17"/>
                <w:lang w:val="es-ES"/>
              </w:rPr>
              <w:t>0 002</w:t>
            </w:r>
          </w:p>
        </w:tc>
        <w:tc>
          <w:tcPr>
            <w:tcW w:w="1560" w:type="dxa"/>
            <w:tcBorders>
              <w:top w:val="nil"/>
              <w:left w:val="nil"/>
              <w:bottom w:val="single" w:sz="4" w:space="0" w:color="808080"/>
              <w:right w:val="single" w:sz="8" w:space="0" w:color="808080"/>
            </w:tcBorders>
            <w:vAlign w:val="center"/>
            <w:hideMark/>
          </w:tcPr>
          <w:p w14:paraId="7AECCC9C" w14:textId="12715112" w:rsidR="00D877D5" w:rsidRPr="00D877D5" w:rsidRDefault="00D877D5" w:rsidP="00D877D5">
            <w:pPr>
              <w:pStyle w:val="NoSpacing"/>
              <w:jc w:val="right"/>
              <w:rPr>
                <w:rFonts w:cs="Arial"/>
                <w:sz w:val="17"/>
                <w:szCs w:val="17"/>
                <w:lang w:val="es-ES"/>
              </w:rPr>
            </w:pPr>
            <w:r w:rsidRPr="00D877D5">
              <w:rPr>
                <w:sz w:val="17"/>
                <w:szCs w:val="17"/>
              </w:rPr>
              <w:t xml:space="preserve"> 243 </w:t>
            </w:r>
          </w:p>
        </w:tc>
        <w:tc>
          <w:tcPr>
            <w:tcW w:w="1275" w:type="dxa"/>
            <w:tcBorders>
              <w:top w:val="nil"/>
              <w:left w:val="nil"/>
              <w:bottom w:val="single" w:sz="4" w:space="0" w:color="808080"/>
              <w:right w:val="single" w:sz="8" w:space="0" w:color="808080"/>
            </w:tcBorders>
            <w:vAlign w:val="center"/>
            <w:hideMark/>
          </w:tcPr>
          <w:p w14:paraId="69727E85" w14:textId="4A2D8208" w:rsidR="00D877D5" w:rsidRPr="00D877D5" w:rsidRDefault="00D877D5" w:rsidP="00D877D5">
            <w:pPr>
              <w:pStyle w:val="NoSpacing"/>
              <w:jc w:val="right"/>
              <w:rPr>
                <w:rFonts w:cs="Arial"/>
                <w:sz w:val="17"/>
                <w:szCs w:val="17"/>
                <w:lang w:val="es-ES"/>
              </w:rPr>
            </w:pPr>
            <w:r w:rsidRPr="00D877D5">
              <w:rPr>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686CAC46" w14:textId="5AE8F1BD" w:rsidR="00D877D5" w:rsidRPr="00D877D5" w:rsidRDefault="00D877D5" w:rsidP="00D877D5">
            <w:pPr>
              <w:pStyle w:val="NoSpacing"/>
              <w:jc w:val="right"/>
              <w:rPr>
                <w:rFonts w:cs="Arial"/>
                <w:sz w:val="17"/>
                <w:szCs w:val="17"/>
                <w:lang w:val="es-ES"/>
              </w:rPr>
            </w:pPr>
            <w:r w:rsidRPr="00D877D5">
              <w:rPr>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2C19F237" w14:textId="3EFF1A37" w:rsidR="00D877D5" w:rsidRPr="00D877D5" w:rsidRDefault="00D877D5" w:rsidP="00D877D5">
            <w:pPr>
              <w:pStyle w:val="NoSpacing"/>
              <w:jc w:val="right"/>
              <w:rPr>
                <w:rFonts w:cs="Arial"/>
                <w:sz w:val="17"/>
                <w:szCs w:val="17"/>
                <w:lang w:val="es-ES"/>
              </w:rPr>
            </w:pPr>
            <w:r w:rsidRPr="00D877D5">
              <w:rPr>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7A6DFA53" w14:textId="46C2A331" w:rsidR="00D877D5" w:rsidRPr="00D877D5" w:rsidRDefault="00D877D5" w:rsidP="00D877D5">
            <w:pPr>
              <w:pStyle w:val="NoSpacing"/>
              <w:jc w:val="right"/>
              <w:rPr>
                <w:rFonts w:cs="Arial"/>
                <w:sz w:val="17"/>
                <w:szCs w:val="17"/>
                <w:lang w:val="es-ES"/>
              </w:rPr>
            </w:pPr>
            <w:r w:rsidRPr="00D877D5">
              <w:rPr>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682933E4" w14:textId="50237F27" w:rsidR="00D877D5" w:rsidRPr="00D877D5" w:rsidRDefault="00D877D5" w:rsidP="00D877D5">
            <w:pPr>
              <w:pStyle w:val="NoSpacing"/>
              <w:jc w:val="right"/>
              <w:rPr>
                <w:rFonts w:cs="Arial"/>
                <w:sz w:val="17"/>
                <w:szCs w:val="17"/>
                <w:lang w:val="es-ES"/>
              </w:rPr>
            </w:pPr>
            <w:r w:rsidRPr="00D877D5">
              <w:rPr>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0FB8A7D8" w14:textId="1A808CE8" w:rsidR="00D877D5" w:rsidRPr="00D877D5" w:rsidRDefault="00D877D5" w:rsidP="00D877D5">
            <w:pPr>
              <w:pStyle w:val="NoSpacing"/>
              <w:jc w:val="right"/>
              <w:rPr>
                <w:rFonts w:cs="Arial"/>
                <w:sz w:val="17"/>
                <w:szCs w:val="17"/>
                <w:lang w:val="es-ES"/>
              </w:rPr>
            </w:pPr>
            <w:r w:rsidRPr="00D877D5">
              <w:rPr>
                <w:sz w:val="17"/>
                <w:szCs w:val="17"/>
              </w:rPr>
              <w:t xml:space="preserve"> 225 </w:t>
            </w:r>
          </w:p>
        </w:tc>
      </w:tr>
      <w:tr w:rsidR="00D877D5" w:rsidRPr="0071285F" w14:paraId="23748502"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BEC5A2E" w14:textId="77777777" w:rsidR="00D877D5" w:rsidRPr="0071285F" w:rsidRDefault="00D877D5" w:rsidP="00D877D5">
            <w:pPr>
              <w:pStyle w:val="NoSpacing"/>
              <w:rPr>
                <w:rFonts w:cs="Arial"/>
                <w:sz w:val="17"/>
                <w:szCs w:val="17"/>
                <w:lang w:val="es-ES"/>
              </w:rPr>
            </w:pPr>
            <w:r w:rsidRPr="0071285F">
              <w:rPr>
                <w:rFonts w:cs="Arial"/>
                <w:sz w:val="17"/>
                <w:szCs w:val="17"/>
                <w:lang w:val="es-ES"/>
              </w:rPr>
              <w:t>21</w:t>
            </w:r>
          </w:p>
        </w:tc>
        <w:tc>
          <w:tcPr>
            <w:tcW w:w="2302" w:type="dxa"/>
            <w:tcBorders>
              <w:top w:val="nil"/>
              <w:left w:val="nil"/>
              <w:bottom w:val="single" w:sz="4" w:space="0" w:color="808080"/>
              <w:right w:val="single" w:sz="8" w:space="0" w:color="808080"/>
            </w:tcBorders>
            <w:vAlign w:val="center"/>
            <w:hideMark/>
          </w:tcPr>
          <w:p w14:paraId="454C750C" w14:textId="77777777" w:rsidR="00D877D5" w:rsidRPr="0071285F" w:rsidRDefault="00D877D5" w:rsidP="00D877D5">
            <w:pPr>
              <w:pStyle w:val="NoSpacing"/>
              <w:rPr>
                <w:rFonts w:cs="Arial"/>
                <w:sz w:val="17"/>
                <w:szCs w:val="17"/>
                <w:lang w:val="es-ES"/>
              </w:rPr>
            </w:pPr>
            <w:r w:rsidRPr="0071285F">
              <w:rPr>
                <w:rFonts w:cs="Arial"/>
                <w:sz w:val="17"/>
                <w:szCs w:val="17"/>
                <w:lang w:val="es-ES"/>
              </w:rPr>
              <w:t>Cabo Verde</w:t>
            </w:r>
          </w:p>
        </w:tc>
        <w:tc>
          <w:tcPr>
            <w:tcW w:w="1134" w:type="dxa"/>
            <w:tcBorders>
              <w:top w:val="nil"/>
              <w:left w:val="nil"/>
              <w:bottom w:val="single" w:sz="4" w:space="0" w:color="808080"/>
              <w:right w:val="single" w:sz="8" w:space="0" w:color="808080"/>
            </w:tcBorders>
            <w:vAlign w:val="center"/>
            <w:hideMark/>
          </w:tcPr>
          <w:p w14:paraId="21331B23" w14:textId="05F598DF" w:rsidR="00D877D5" w:rsidRPr="0071285F" w:rsidRDefault="00D877D5" w:rsidP="00D877D5">
            <w:pPr>
              <w:pStyle w:val="NoSpacing"/>
              <w:jc w:val="center"/>
              <w:rPr>
                <w:rFonts w:cs="Arial"/>
                <w:sz w:val="17"/>
                <w:szCs w:val="17"/>
                <w:lang w:val="es-ES"/>
              </w:rPr>
            </w:pPr>
            <w:r w:rsidRPr="0071285F">
              <w:rPr>
                <w:rFonts w:cs="Arial"/>
                <w:sz w:val="17"/>
                <w:szCs w:val="17"/>
                <w:lang w:val="es-ES"/>
              </w:rPr>
              <w:t>0 001</w:t>
            </w:r>
          </w:p>
        </w:tc>
        <w:tc>
          <w:tcPr>
            <w:tcW w:w="992" w:type="dxa"/>
            <w:tcBorders>
              <w:top w:val="nil"/>
              <w:left w:val="nil"/>
              <w:bottom w:val="single" w:sz="4" w:space="0" w:color="808080"/>
              <w:right w:val="single" w:sz="8" w:space="0" w:color="808080"/>
            </w:tcBorders>
            <w:vAlign w:val="center"/>
            <w:hideMark/>
          </w:tcPr>
          <w:p w14:paraId="40A4D605" w14:textId="43E86D61" w:rsidR="00D877D5" w:rsidRPr="0071285F" w:rsidRDefault="00D877D5" w:rsidP="00D877D5">
            <w:pPr>
              <w:pStyle w:val="NoSpacing"/>
              <w:jc w:val="center"/>
              <w:rPr>
                <w:rFonts w:cs="Arial"/>
                <w:sz w:val="17"/>
                <w:szCs w:val="17"/>
                <w:lang w:val="es-ES"/>
              </w:rPr>
            </w:pPr>
            <w:r w:rsidRPr="0071285F">
              <w:rPr>
                <w:rFonts w:cs="Arial"/>
                <w:sz w:val="17"/>
                <w:szCs w:val="17"/>
                <w:lang w:val="es-ES"/>
              </w:rPr>
              <w:t>0 002</w:t>
            </w:r>
          </w:p>
        </w:tc>
        <w:tc>
          <w:tcPr>
            <w:tcW w:w="1560" w:type="dxa"/>
            <w:tcBorders>
              <w:top w:val="nil"/>
              <w:left w:val="nil"/>
              <w:bottom w:val="single" w:sz="4" w:space="0" w:color="808080"/>
              <w:right w:val="single" w:sz="8" w:space="0" w:color="808080"/>
            </w:tcBorders>
            <w:vAlign w:val="center"/>
            <w:hideMark/>
          </w:tcPr>
          <w:p w14:paraId="0EB36286" w14:textId="34F9A182" w:rsidR="00D877D5" w:rsidRPr="00D877D5" w:rsidRDefault="00D877D5" w:rsidP="00D877D5">
            <w:pPr>
              <w:pStyle w:val="NoSpacing"/>
              <w:jc w:val="right"/>
              <w:rPr>
                <w:rFonts w:cs="Arial"/>
                <w:sz w:val="17"/>
                <w:szCs w:val="17"/>
                <w:lang w:val="es-ES"/>
              </w:rPr>
            </w:pPr>
            <w:r w:rsidRPr="00D877D5">
              <w:rPr>
                <w:sz w:val="17"/>
                <w:szCs w:val="17"/>
              </w:rPr>
              <w:t xml:space="preserve"> 243 </w:t>
            </w:r>
          </w:p>
        </w:tc>
        <w:tc>
          <w:tcPr>
            <w:tcW w:w="1275" w:type="dxa"/>
            <w:tcBorders>
              <w:top w:val="nil"/>
              <w:left w:val="nil"/>
              <w:bottom w:val="single" w:sz="4" w:space="0" w:color="808080"/>
              <w:right w:val="single" w:sz="8" w:space="0" w:color="808080"/>
            </w:tcBorders>
            <w:vAlign w:val="center"/>
            <w:hideMark/>
          </w:tcPr>
          <w:p w14:paraId="12D766F4" w14:textId="41D34FAE" w:rsidR="00D877D5" w:rsidRPr="00D877D5" w:rsidRDefault="00D877D5" w:rsidP="00D877D5">
            <w:pPr>
              <w:pStyle w:val="NoSpacing"/>
              <w:jc w:val="right"/>
              <w:rPr>
                <w:rFonts w:cs="Arial"/>
                <w:sz w:val="17"/>
                <w:szCs w:val="17"/>
                <w:lang w:val="es-ES"/>
              </w:rPr>
            </w:pPr>
            <w:r w:rsidRPr="00D877D5">
              <w:rPr>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6C9561ED" w14:textId="610A1F7A" w:rsidR="00D877D5" w:rsidRPr="00D877D5" w:rsidRDefault="00D877D5" w:rsidP="00D877D5">
            <w:pPr>
              <w:pStyle w:val="NoSpacing"/>
              <w:jc w:val="right"/>
              <w:rPr>
                <w:rFonts w:cs="Arial"/>
                <w:sz w:val="17"/>
                <w:szCs w:val="17"/>
                <w:lang w:val="es-ES"/>
              </w:rPr>
            </w:pPr>
            <w:r w:rsidRPr="00D877D5">
              <w:rPr>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39DA9F49" w14:textId="64796B8F" w:rsidR="00D877D5" w:rsidRPr="00D877D5" w:rsidRDefault="00D877D5" w:rsidP="00D877D5">
            <w:pPr>
              <w:pStyle w:val="NoSpacing"/>
              <w:jc w:val="right"/>
              <w:rPr>
                <w:rFonts w:cs="Arial"/>
                <w:sz w:val="17"/>
                <w:szCs w:val="17"/>
                <w:lang w:val="es-ES"/>
              </w:rPr>
            </w:pPr>
            <w:r w:rsidRPr="00D877D5">
              <w:rPr>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131D7370" w14:textId="6A519B7B" w:rsidR="00D877D5" w:rsidRPr="00D877D5" w:rsidRDefault="00D877D5" w:rsidP="00D877D5">
            <w:pPr>
              <w:pStyle w:val="NoSpacing"/>
              <w:jc w:val="right"/>
              <w:rPr>
                <w:rFonts w:cs="Arial"/>
                <w:sz w:val="17"/>
                <w:szCs w:val="17"/>
                <w:lang w:val="es-ES"/>
              </w:rPr>
            </w:pPr>
            <w:r w:rsidRPr="00D877D5">
              <w:rPr>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6BE240D7" w14:textId="7EA8FC8C" w:rsidR="00D877D5" w:rsidRPr="00D877D5" w:rsidRDefault="00D877D5" w:rsidP="00D877D5">
            <w:pPr>
              <w:pStyle w:val="NoSpacing"/>
              <w:jc w:val="right"/>
              <w:rPr>
                <w:rFonts w:cs="Arial"/>
                <w:sz w:val="17"/>
                <w:szCs w:val="17"/>
                <w:lang w:val="es-ES"/>
              </w:rPr>
            </w:pPr>
            <w:r w:rsidRPr="00D877D5">
              <w:rPr>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61DE57F0" w14:textId="39778D2A" w:rsidR="00D877D5" w:rsidRPr="00D877D5" w:rsidRDefault="00D877D5" w:rsidP="00D877D5">
            <w:pPr>
              <w:pStyle w:val="NoSpacing"/>
              <w:jc w:val="right"/>
              <w:rPr>
                <w:rFonts w:cs="Arial"/>
                <w:sz w:val="17"/>
                <w:szCs w:val="17"/>
                <w:lang w:val="es-ES"/>
              </w:rPr>
            </w:pPr>
            <w:r w:rsidRPr="00D877D5">
              <w:rPr>
                <w:sz w:val="17"/>
                <w:szCs w:val="17"/>
              </w:rPr>
              <w:t xml:space="preserve"> 225 </w:t>
            </w:r>
          </w:p>
        </w:tc>
      </w:tr>
      <w:tr w:rsidR="00D877D5" w:rsidRPr="0071285F" w14:paraId="01C77AF5"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81F5F70" w14:textId="77777777" w:rsidR="00D877D5" w:rsidRPr="0071285F" w:rsidRDefault="00D877D5" w:rsidP="00D877D5">
            <w:pPr>
              <w:pStyle w:val="NoSpacing"/>
              <w:rPr>
                <w:rFonts w:cs="Arial"/>
                <w:sz w:val="17"/>
                <w:szCs w:val="17"/>
                <w:lang w:val="es-ES"/>
              </w:rPr>
            </w:pPr>
            <w:r w:rsidRPr="0071285F">
              <w:rPr>
                <w:rFonts w:cs="Arial"/>
                <w:sz w:val="17"/>
                <w:szCs w:val="17"/>
                <w:lang w:val="es-ES"/>
              </w:rPr>
              <w:t>22</w:t>
            </w:r>
          </w:p>
        </w:tc>
        <w:tc>
          <w:tcPr>
            <w:tcW w:w="2302" w:type="dxa"/>
            <w:tcBorders>
              <w:top w:val="nil"/>
              <w:left w:val="nil"/>
              <w:bottom w:val="single" w:sz="4" w:space="0" w:color="808080"/>
              <w:right w:val="single" w:sz="8" w:space="0" w:color="808080"/>
            </w:tcBorders>
            <w:vAlign w:val="center"/>
            <w:hideMark/>
          </w:tcPr>
          <w:p w14:paraId="769D30FD" w14:textId="77777777" w:rsidR="00D877D5" w:rsidRPr="0071285F" w:rsidRDefault="00D877D5" w:rsidP="00D877D5">
            <w:pPr>
              <w:pStyle w:val="NoSpacing"/>
              <w:rPr>
                <w:rFonts w:cs="Arial"/>
                <w:sz w:val="17"/>
                <w:szCs w:val="17"/>
                <w:lang w:val="es-ES"/>
              </w:rPr>
            </w:pPr>
            <w:r w:rsidRPr="0071285F">
              <w:rPr>
                <w:rFonts w:cs="Arial"/>
                <w:sz w:val="17"/>
                <w:szCs w:val="17"/>
                <w:lang w:val="es-ES"/>
              </w:rPr>
              <w:t>Camerún</w:t>
            </w:r>
          </w:p>
        </w:tc>
        <w:tc>
          <w:tcPr>
            <w:tcW w:w="1134" w:type="dxa"/>
            <w:tcBorders>
              <w:top w:val="nil"/>
              <w:left w:val="nil"/>
              <w:bottom w:val="single" w:sz="4" w:space="0" w:color="808080"/>
              <w:right w:val="single" w:sz="8" w:space="0" w:color="808080"/>
            </w:tcBorders>
            <w:vAlign w:val="center"/>
            <w:hideMark/>
          </w:tcPr>
          <w:p w14:paraId="076D49EF" w14:textId="27D28CCD" w:rsidR="00D877D5" w:rsidRPr="0071285F" w:rsidRDefault="00D877D5" w:rsidP="00D877D5">
            <w:pPr>
              <w:pStyle w:val="NoSpacing"/>
              <w:jc w:val="center"/>
              <w:rPr>
                <w:rFonts w:cs="Arial"/>
                <w:sz w:val="17"/>
                <w:szCs w:val="17"/>
                <w:lang w:val="es-ES"/>
              </w:rPr>
            </w:pPr>
            <w:r w:rsidRPr="0071285F">
              <w:rPr>
                <w:rFonts w:cs="Arial"/>
                <w:sz w:val="17"/>
                <w:szCs w:val="17"/>
                <w:lang w:val="es-ES"/>
              </w:rPr>
              <w:t>0 014</w:t>
            </w:r>
          </w:p>
        </w:tc>
        <w:tc>
          <w:tcPr>
            <w:tcW w:w="992" w:type="dxa"/>
            <w:tcBorders>
              <w:top w:val="nil"/>
              <w:left w:val="nil"/>
              <w:bottom w:val="single" w:sz="4" w:space="0" w:color="808080"/>
              <w:right w:val="single" w:sz="8" w:space="0" w:color="808080"/>
            </w:tcBorders>
            <w:vAlign w:val="center"/>
            <w:hideMark/>
          </w:tcPr>
          <w:p w14:paraId="06B9F838" w14:textId="33959849" w:rsidR="00D877D5" w:rsidRPr="0071285F" w:rsidRDefault="00D877D5" w:rsidP="00D877D5">
            <w:pPr>
              <w:pStyle w:val="NoSpacing"/>
              <w:jc w:val="center"/>
              <w:rPr>
                <w:rFonts w:cs="Arial"/>
                <w:sz w:val="17"/>
                <w:szCs w:val="17"/>
                <w:lang w:val="es-ES"/>
              </w:rPr>
            </w:pPr>
            <w:r w:rsidRPr="0071285F">
              <w:rPr>
                <w:rFonts w:cs="Arial"/>
                <w:sz w:val="17"/>
                <w:szCs w:val="17"/>
                <w:lang w:val="es-ES"/>
              </w:rPr>
              <w:t>0 035</w:t>
            </w:r>
          </w:p>
        </w:tc>
        <w:tc>
          <w:tcPr>
            <w:tcW w:w="1560" w:type="dxa"/>
            <w:tcBorders>
              <w:top w:val="nil"/>
              <w:left w:val="nil"/>
              <w:bottom w:val="single" w:sz="4" w:space="0" w:color="808080"/>
              <w:right w:val="single" w:sz="8" w:space="0" w:color="808080"/>
            </w:tcBorders>
            <w:vAlign w:val="center"/>
            <w:hideMark/>
          </w:tcPr>
          <w:p w14:paraId="27743E22" w14:textId="5D5A182D" w:rsidR="00D877D5" w:rsidRPr="00D877D5" w:rsidRDefault="00D877D5" w:rsidP="00D877D5">
            <w:pPr>
              <w:pStyle w:val="NoSpacing"/>
              <w:jc w:val="right"/>
              <w:rPr>
                <w:rFonts w:cs="Arial"/>
                <w:sz w:val="17"/>
                <w:szCs w:val="17"/>
                <w:lang w:val="es-ES"/>
              </w:rPr>
            </w:pPr>
            <w:r w:rsidRPr="00D877D5">
              <w:rPr>
                <w:sz w:val="17"/>
                <w:szCs w:val="17"/>
              </w:rPr>
              <w:t xml:space="preserve"> 3 400 </w:t>
            </w:r>
          </w:p>
        </w:tc>
        <w:tc>
          <w:tcPr>
            <w:tcW w:w="1275" w:type="dxa"/>
            <w:tcBorders>
              <w:top w:val="nil"/>
              <w:left w:val="nil"/>
              <w:bottom w:val="single" w:sz="4" w:space="0" w:color="808080"/>
              <w:right w:val="single" w:sz="8" w:space="0" w:color="808080"/>
            </w:tcBorders>
            <w:vAlign w:val="center"/>
            <w:hideMark/>
          </w:tcPr>
          <w:p w14:paraId="31806443" w14:textId="123127DC" w:rsidR="00D877D5" w:rsidRPr="00D877D5" w:rsidRDefault="00D877D5" w:rsidP="00D877D5">
            <w:pPr>
              <w:pStyle w:val="NoSpacing"/>
              <w:jc w:val="right"/>
              <w:rPr>
                <w:rFonts w:cs="Arial"/>
                <w:sz w:val="17"/>
                <w:szCs w:val="17"/>
                <w:lang w:val="es-ES"/>
              </w:rPr>
            </w:pPr>
            <w:r w:rsidRPr="00D877D5">
              <w:rPr>
                <w:sz w:val="17"/>
                <w:szCs w:val="17"/>
              </w:rPr>
              <w:t xml:space="preserve"> 1 133 </w:t>
            </w:r>
          </w:p>
        </w:tc>
        <w:tc>
          <w:tcPr>
            <w:tcW w:w="1418" w:type="dxa"/>
            <w:tcBorders>
              <w:top w:val="nil"/>
              <w:left w:val="nil"/>
              <w:bottom w:val="single" w:sz="4" w:space="0" w:color="808080"/>
              <w:right w:val="single" w:sz="8" w:space="0" w:color="808080"/>
            </w:tcBorders>
            <w:vAlign w:val="center"/>
            <w:hideMark/>
          </w:tcPr>
          <w:p w14:paraId="259323E0" w14:textId="71298E2D" w:rsidR="00D877D5" w:rsidRPr="00D877D5" w:rsidRDefault="00D877D5" w:rsidP="00D877D5">
            <w:pPr>
              <w:pStyle w:val="NoSpacing"/>
              <w:jc w:val="right"/>
              <w:rPr>
                <w:rFonts w:cs="Arial"/>
                <w:sz w:val="17"/>
                <w:szCs w:val="17"/>
                <w:lang w:val="es-ES"/>
              </w:rPr>
            </w:pPr>
            <w:r w:rsidRPr="00D877D5">
              <w:rPr>
                <w:sz w:val="17"/>
                <w:szCs w:val="17"/>
              </w:rPr>
              <w:t xml:space="preserve"> 3 956 </w:t>
            </w:r>
          </w:p>
        </w:tc>
        <w:tc>
          <w:tcPr>
            <w:tcW w:w="1417" w:type="dxa"/>
            <w:tcBorders>
              <w:top w:val="nil"/>
              <w:left w:val="nil"/>
              <w:bottom w:val="single" w:sz="4" w:space="0" w:color="808080"/>
              <w:right w:val="single" w:sz="8" w:space="0" w:color="808080"/>
            </w:tcBorders>
            <w:vAlign w:val="center"/>
            <w:hideMark/>
          </w:tcPr>
          <w:p w14:paraId="18D4116F" w14:textId="56F04561" w:rsidR="00D877D5" w:rsidRPr="00D877D5" w:rsidRDefault="00D877D5" w:rsidP="00D877D5">
            <w:pPr>
              <w:pStyle w:val="NoSpacing"/>
              <w:jc w:val="right"/>
              <w:rPr>
                <w:rFonts w:cs="Arial"/>
                <w:sz w:val="17"/>
                <w:szCs w:val="17"/>
                <w:lang w:val="es-ES"/>
              </w:rPr>
            </w:pPr>
            <w:r w:rsidRPr="00D877D5">
              <w:rPr>
                <w:sz w:val="17"/>
                <w:szCs w:val="17"/>
              </w:rPr>
              <w:t xml:space="preserve"> 1 319 </w:t>
            </w:r>
          </w:p>
        </w:tc>
        <w:tc>
          <w:tcPr>
            <w:tcW w:w="1418" w:type="dxa"/>
            <w:tcBorders>
              <w:top w:val="nil"/>
              <w:left w:val="nil"/>
              <w:bottom w:val="single" w:sz="4" w:space="0" w:color="808080"/>
              <w:right w:val="single" w:sz="8" w:space="0" w:color="808080"/>
            </w:tcBorders>
            <w:vAlign w:val="center"/>
            <w:hideMark/>
          </w:tcPr>
          <w:p w14:paraId="1AAD86A0" w14:textId="2776BBFB" w:rsidR="00D877D5" w:rsidRPr="00D877D5" w:rsidRDefault="00D877D5" w:rsidP="00D877D5">
            <w:pPr>
              <w:pStyle w:val="NoSpacing"/>
              <w:jc w:val="right"/>
              <w:rPr>
                <w:rFonts w:cs="Arial"/>
                <w:sz w:val="17"/>
                <w:szCs w:val="17"/>
                <w:lang w:val="es-ES"/>
              </w:rPr>
            </w:pPr>
            <w:r w:rsidRPr="00D877D5">
              <w:rPr>
                <w:sz w:val="17"/>
                <w:szCs w:val="17"/>
              </w:rPr>
              <w:t xml:space="preserve"> 4 255 </w:t>
            </w:r>
          </w:p>
        </w:tc>
        <w:tc>
          <w:tcPr>
            <w:tcW w:w="1370" w:type="dxa"/>
            <w:tcBorders>
              <w:top w:val="nil"/>
              <w:left w:val="nil"/>
              <w:bottom w:val="single" w:sz="4" w:space="0" w:color="808080"/>
              <w:right w:val="single" w:sz="8" w:space="0" w:color="808080"/>
            </w:tcBorders>
            <w:vAlign w:val="center"/>
            <w:hideMark/>
          </w:tcPr>
          <w:p w14:paraId="0E125D8D" w14:textId="1F0D9721" w:rsidR="00D877D5" w:rsidRPr="00D877D5" w:rsidRDefault="00D877D5" w:rsidP="00D877D5">
            <w:pPr>
              <w:pStyle w:val="NoSpacing"/>
              <w:jc w:val="right"/>
              <w:rPr>
                <w:rFonts w:cs="Arial"/>
                <w:sz w:val="17"/>
                <w:szCs w:val="17"/>
                <w:lang w:val="es-ES"/>
              </w:rPr>
            </w:pPr>
            <w:r w:rsidRPr="00D877D5">
              <w:rPr>
                <w:sz w:val="17"/>
                <w:szCs w:val="17"/>
              </w:rPr>
              <w:t xml:space="preserve"> 1 418 </w:t>
            </w:r>
          </w:p>
        </w:tc>
        <w:tc>
          <w:tcPr>
            <w:tcW w:w="1489" w:type="dxa"/>
            <w:tcBorders>
              <w:top w:val="nil"/>
              <w:left w:val="nil"/>
              <w:bottom w:val="single" w:sz="4" w:space="0" w:color="808080"/>
              <w:right w:val="single" w:sz="8" w:space="0" w:color="808080"/>
            </w:tcBorders>
            <w:vAlign w:val="center"/>
            <w:hideMark/>
          </w:tcPr>
          <w:p w14:paraId="719BB141" w14:textId="21B08C77" w:rsidR="00D877D5" w:rsidRPr="00D877D5" w:rsidRDefault="00D877D5" w:rsidP="00D877D5">
            <w:pPr>
              <w:pStyle w:val="NoSpacing"/>
              <w:jc w:val="right"/>
              <w:rPr>
                <w:rFonts w:cs="Arial"/>
                <w:sz w:val="17"/>
                <w:szCs w:val="17"/>
                <w:lang w:val="es-ES"/>
              </w:rPr>
            </w:pPr>
            <w:r w:rsidRPr="00D877D5">
              <w:rPr>
                <w:sz w:val="17"/>
                <w:szCs w:val="17"/>
              </w:rPr>
              <w:t xml:space="preserve"> 2 923 </w:t>
            </w:r>
          </w:p>
        </w:tc>
      </w:tr>
      <w:tr w:rsidR="00D877D5" w:rsidRPr="0071285F" w14:paraId="104E7E8F"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CC4CCF6" w14:textId="77777777" w:rsidR="00D877D5" w:rsidRPr="0071285F" w:rsidRDefault="00D877D5" w:rsidP="00D877D5">
            <w:pPr>
              <w:pStyle w:val="NoSpacing"/>
              <w:rPr>
                <w:rFonts w:cs="Arial"/>
                <w:sz w:val="17"/>
                <w:szCs w:val="17"/>
                <w:lang w:val="es-ES"/>
              </w:rPr>
            </w:pPr>
            <w:r w:rsidRPr="0071285F">
              <w:rPr>
                <w:rFonts w:cs="Arial"/>
                <w:sz w:val="17"/>
                <w:szCs w:val="17"/>
                <w:lang w:val="es-ES"/>
              </w:rPr>
              <w:t>23</w:t>
            </w:r>
          </w:p>
        </w:tc>
        <w:tc>
          <w:tcPr>
            <w:tcW w:w="2302" w:type="dxa"/>
            <w:tcBorders>
              <w:top w:val="nil"/>
              <w:left w:val="nil"/>
              <w:bottom w:val="single" w:sz="4" w:space="0" w:color="808080"/>
              <w:right w:val="single" w:sz="8" w:space="0" w:color="808080"/>
            </w:tcBorders>
            <w:vAlign w:val="center"/>
            <w:hideMark/>
          </w:tcPr>
          <w:p w14:paraId="04F7EFE9" w14:textId="77777777" w:rsidR="00D877D5" w:rsidRPr="0071285F" w:rsidRDefault="00D877D5" w:rsidP="00D877D5">
            <w:pPr>
              <w:pStyle w:val="NoSpacing"/>
              <w:rPr>
                <w:rFonts w:cs="Arial"/>
                <w:sz w:val="17"/>
                <w:szCs w:val="17"/>
                <w:lang w:val="es-ES"/>
              </w:rPr>
            </w:pPr>
            <w:r w:rsidRPr="0071285F">
              <w:rPr>
                <w:rFonts w:cs="Arial"/>
                <w:sz w:val="17"/>
                <w:szCs w:val="17"/>
                <w:lang w:val="es-ES"/>
              </w:rPr>
              <w:t>República Centroafricana</w:t>
            </w:r>
          </w:p>
        </w:tc>
        <w:tc>
          <w:tcPr>
            <w:tcW w:w="1134" w:type="dxa"/>
            <w:tcBorders>
              <w:top w:val="nil"/>
              <w:left w:val="nil"/>
              <w:bottom w:val="single" w:sz="4" w:space="0" w:color="808080"/>
              <w:right w:val="single" w:sz="8" w:space="0" w:color="808080"/>
            </w:tcBorders>
            <w:vAlign w:val="center"/>
            <w:hideMark/>
          </w:tcPr>
          <w:p w14:paraId="36BB6F66" w14:textId="1F34811A" w:rsidR="00D877D5" w:rsidRPr="0071285F" w:rsidRDefault="00D877D5" w:rsidP="00D877D5">
            <w:pPr>
              <w:pStyle w:val="NoSpacing"/>
              <w:jc w:val="center"/>
              <w:rPr>
                <w:rFonts w:cs="Arial"/>
                <w:sz w:val="17"/>
                <w:szCs w:val="17"/>
                <w:lang w:val="es-ES"/>
              </w:rPr>
            </w:pPr>
            <w:r w:rsidRPr="0071285F">
              <w:rPr>
                <w:rFonts w:cs="Arial"/>
                <w:sz w:val="17"/>
                <w:szCs w:val="17"/>
                <w:lang w:val="es-ES"/>
              </w:rPr>
              <w:t>0 001</w:t>
            </w:r>
          </w:p>
        </w:tc>
        <w:tc>
          <w:tcPr>
            <w:tcW w:w="992" w:type="dxa"/>
            <w:tcBorders>
              <w:top w:val="nil"/>
              <w:left w:val="nil"/>
              <w:bottom w:val="single" w:sz="4" w:space="0" w:color="808080"/>
              <w:right w:val="single" w:sz="8" w:space="0" w:color="808080"/>
            </w:tcBorders>
            <w:vAlign w:val="center"/>
            <w:hideMark/>
          </w:tcPr>
          <w:p w14:paraId="4FAD66E8" w14:textId="3632EBCD" w:rsidR="00D877D5" w:rsidRPr="0071285F" w:rsidRDefault="00D877D5" w:rsidP="00D877D5">
            <w:pPr>
              <w:pStyle w:val="NoSpacing"/>
              <w:jc w:val="center"/>
              <w:rPr>
                <w:rFonts w:cs="Arial"/>
                <w:sz w:val="17"/>
                <w:szCs w:val="17"/>
                <w:lang w:val="es-ES"/>
              </w:rPr>
            </w:pPr>
            <w:r w:rsidRPr="0071285F">
              <w:rPr>
                <w:rFonts w:cs="Arial"/>
                <w:sz w:val="17"/>
                <w:szCs w:val="17"/>
                <w:lang w:val="es-ES"/>
              </w:rPr>
              <w:t>0 002</w:t>
            </w:r>
          </w:p>
        </w:tc>
        <w:tc>
          <w:tcPr>
            <w:tcW w:w="1560" w:type="dxa"/>
            <w:tcBorders>
              <w:top w:val="nil"/>
              <w:left w:val="nil"/>
              <w:bottom w:val="single" w:sz="4" w:space="0" w:color="808080"/>
              <w:right w:val="single" w:sz="8" w:space="0" w:color="808080"/>
            </w:tcBorders>
            <w:vAlign w:val="center"/>
            <w:hideMark/>
          </w:tcPr>
          <w:p w14:paraId="4A51BDBA" w14:textId="3FE73D35" w:rsidR="00D877D5" w:rsidRPr="00D877D5" w:rsidRDefault="00D877D5" w:rsidP="00D877D5">
            <w:pPr>
              <w:pStyle w:val="NoSpacing"/>
              <w:jc w:val="right"/>
              <w:rPr>
                <w:rFonts w:cs="Arial"/>
                <w:sz w:val="17"/>
                <w:szCs w:val="17"/>
                <w:lang w:val="es-ES"/>
              </w:rPr>
            </w:pPr>
            <w:r w:rsidRPr="00D877D5">
              <w:rPr>
                <w:sz w:val="17"/>
                <w:szCs w:val="17"/>
              </w:rPr>
              <w:t xml:space="preserve"> 243 </w:t>
            </w:r>
          </w:p>
        </w:tc>
        <w:tc>
          <w:tcPr>
            <w:tcW w:w="1275" w:type="dxa"/>
            <w:tcBorders>
              <w:top w:val="nil"/>
              <w:left w:val="nil"/>
              <w:bottom w:val="single" w:sz="4" w:space="0" w:color="808080"/>
              <w:right w:val="single" w:sz="8" w:space="0" w:color="808080"/>
            </w:tcBorders>
            <w:vAlign w:val="center"/>
            <w:hideMark/>
          </w:tcPr>
          <w:p w14:paraId="3CE8748B" w14:textId="6CEE0A31" w:rsidR="00D877D5" w:rsidRPr="00D877D5" w:rsidRDefault="00D877D5" w:rsidP="00D877D5">
            <w:pPr>
              <w:pStyle w:val="NoSpacing"/>
              <w:jc w:val="right"/>
              <w:rPr>
                <w:rFonts w:cs="Arial"/>
                <w:sz w:val="17"/>
                <w:szCs w:val="17"/>
                <w:lang w:val="es-ES"/>
              </w:rPr>
            </w:pPr>
            <w:r w:rsidRPr="00D877D5">
              <w:rPr>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3CCBC885" w14:textId="314464A0" w:rsidR="00D877D5" w:rsidRPr="00D877D5" w:rsidRDefault="00D877D5" w:rsidP="00D877D5">
            <w:pPr>
              <w:pStyle w:val="NoSpacing"/>
              <w:jc w:val="right"/>
              <w:rPr>
                <w:rFonts w:cs="Arial"/>
                <w:sz w:val="17"/>
                <w:szCs w:val="17"/>
                <w:lang w:val="es-ES"/>
              </w:rPr>
            </w:pPr>
            <w:r w:rsidRPr="00D877D5">
              <w:rPr>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70D86FDA" w14:textId="35E14920" w:rsidR="00D877D5" w:rsidRPr="00D877D5" w:rsidRDefault="00D877D5" w:rsidP="00D877D5">
            <w:pPr>
              <w:pStyle w:val="NoSpacing"/>
              <w:jc w:val="right"/>
              <w:rPr>
                <w:rFonts w:cs="Arial"/>
                <w:sz w:val="17"/>
                <w:szCs w:val="17"/>
                <w:lang w:val="es-ES"/>
              </w:rPr>
            </w:pPr>
            <w:r w:rsidRPr="00D877D5">
              <w:rPr>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3A4800B9" w14:textId="23BF0C15" w:rsidR="00D877D5" w:rsidRPr="00D877D5" w:rsidRDefault="00D877D5" w:rsidP="00D877D5">
            <w:pPr>
              <w:pStyle w:val="NoSpacing"/>
              <w:jc w:val="right"/>
              <w:rPr>
                <w:rFonts w:cs="Arial"/>
                <w:sz w:val="17"/>
                <w:szCs w:val="17"/>
                <w:lang w:val="es-ES"/>
              </w:rPr>
            </w:pPr>
            <w:r w:rsidRPr="00D877D5">
              <w:rPr>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77507CDD" w14:textId="5C15D0C5" w:rsidR="00D877D5" w:rsidRPr="00D877D5" w:rsidRDefault="00D877D5" w:rsidP="00D877D5">
            <w:pPr>
              <w:pStyle w:val="NoSpacing"/>
              <w:jc w:val="right"/>
              <w:rPr>
                <w:rFonts w:cs="Arial"/>
                <w:sz w:val="17"/>
                <w:szCs w:val="17"/>
                <w:lang w:val="es-ES"/>
              </w:rPr>
            </w:pPr>
            <w:r w:rsidRPr="00D877D5">
              <w:rPr>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65D32B4F" w14:textId="5EC0929F" w:rsidR="00D877D5" w:rsidRPr="00D877D5" w:rsidRDefault="00D877D5" w:rsidP="00D877D5">
            <w:pPr>
              <w:pStyle w:val="NoSpacing"/>
              <w:jc w:val="right"/>
              <w:rPr>
                <w:rFonts w:cs="Arial"/>
                <w:sz w:val="17"/>
                <w:szCs w:val="17"/>
                <w:lang w:val="es-ES"/>
              </w:rPr>
            </w:pPr>
            <w:r w:rsidRPr="00D877D5">
              <w:rPr>
                <w:sz w:val="17"/>
                <w:szCs w:val="17"/>
              </w:rPr>
              <w:t xml:space="preserve"> 225 </w:t>
            </w:r>
          </w:p>
        </w:tc>
      </w:tr>
      <w:tr w:rsidR="00D877D5" w:rsidRPr="0071285F" w14:paraId="6E78A554"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E59FE34" w14:textId="77777777" w:rsidR="00D877D5" w:rsidRPr="0071285F" w:rsidRDefault="00D877D5" w:rsidP="00D877D5">
            <w:pPr>
              <w:pStyle w:val="NoSpacing"/>
              <w:rPr>
                <w:rFonts w:cs="Arial"/>
                <w:sz w:val="17"/>
                <w:szCs w:val="17"/>
                <w:lang w:val="es-ES"/>
              </w:rPr>
            </w:pPr>
            <w:r w:rsidRPr="0071285F">
              <w:rPr>
                <w:rFonts w:cs="Arial"/>
                <w:sz w:val="17"/>
                <w:szCs w:val="17"/>
                <w:lang w:val="es-ES"/>
              </w:rPr>
              <w:t>24</w:t>
            </w:r>
          </w:p>
        </w:tc>
        <w:tc>
          <w:tcPr>
            <w:tcW w:w="2302" w:type="dxa"/>
            <w:tcBorders>
              <w:top w:val="nil"/>
              <w:left w:val="nil"/>
              <w:bottom w:val="single" w:sz="4" w:space="0" w:color="808080"/>
              <w:right w:val="single" w:sz="8" w:space="0" w:color="808080"/>
            </w:tcBorders>
            <w:vAlign w:val="center"/>
            <w:hideMark/>
          </w:tcPr>
          <w:p w14:paraId="4D79EAF4" w14:textId="77777777" w:rsidR="00D877D5" w:rsidRPr="0071285F" w:rsidRDefault="00D877D5" w:rsidP="00D877D5">
            <w:pPr>
              <w:pStyle w:val="NoSpacing"/>
              <w:rPr>
                <w:rFonts w:cs="Arial"/>
                <w:sz w:val="17"/>
                <w:szCs w:val="17"/>
                <w:lang w:val="es-ES"/>
              </w:rPr>
            </w:pPr>
            <w:r w:rsidRPr="0071285F">
              <w:rPr>
                <w:rFonts w:cs="Arial"/>
                <w:sz w:val="17"/>
                <w:szCs w:val="17"/>
                <w:lang w:val="es-ES"/>
              </w:rPr>
              <w:t>Chad</w:t>
            </w:r>
          </w:p>
        </w:tc>
        <w:tc>
          <w:tcPr>
            <w:tcW w:w="1134" w:type="dxa"/>
            <w:tcBorders>
              <w:top w:val="nil"/>
              <w:left w:val="nil"/>
              <w:bottom w:val="single" w:sz="4" w:space="0" w:color="808080"/>
              <w:right w:val="single" w:sz="8" w:space="0" w:color="808080"/>
            </w:tcBorders>
            <w:vAlign w:val="center"/>
            <w:hideMark/>
          </w:tcPr>
          <w:p w14:paraId="59377937" w14:textId="2772A6D8" w:rsidR="00D877D5" w:rsidRPr="0071285F" w:rsidRDefault="00D877D5" w:rsidP="00D877D5">
            <w:pPr>
              <w:pStyle w:val="NoSpacing"/>
              <w:jc w:val="center"/>
              <w:rPr>
                <w:rFonts w:cs="Arial"/>
                <w:sz w:val="17"/>
                <w:szCs w:val="17"/>
                <w:lang w:val="es-ES"/>
              </w:rPr>
            </w:pPr>
            <w:r w:rsidRPr="0071285F">
              <w:rPr>
                <w:rFonts w:cs="Arial"/>
                <w:sz w:val="17"/>
                <w:szCs w:val="17"/>
                <w:lang w:val="es-ES"/>
              </w:rPr>
              <w:t>0 005</w:t>
            </w:r>
          </w:p>
        </w:tc>
        <w:tc>
          <w:tcPr>
            <w:tcW w:w="992" w:type="dxa"/>
            <w:tcBorders>
              <w:top w:val="nil"/>
              <w:left w:val="nil"/>
              <w:bottom w:val="single" w:sz="4" w:space="0" w:color="808080"/>
              <w:right w:val="single" w:sz="8" w:space="0" w:color="808080"/>
            </w:tcBorders>
            <w:vAlign w:val="center"/>
            <w:hideMark/>
          </w:tcPr>
          <w:p w14:paraId="4032265F" w14:textId="0BBFDCFB" w:rsidR="00D877D5" w:rsidRPr="0071285F" w:rsidRDefault="00D877D5" w:rsidP="00D877D5">
            <w:pPr>
              <w:pStyle w:val="NoSpacing"/>
              <w:jc w:val="center"/>
              <w:rPr>
                <w:rFonts w:cs="Arial"/>
                <w:sz w:val="17"/>
                <w:szCs w:val="17"/>
                <w:lang w:val="es-ES"/>
              </w:rPr>
            </w:pPr>
            <w:r w:rsidRPr="0071285F">
              <w:rPr>
                <w:rFonts w:cs="Arial"/>
                <w:sz w:val="17"/>
                <w:szCs w:val="17"/>
                <w:lang w:val="es-ES"/>
              </w:rPr>
              <w:t>0 012</w:t>
            </w:r>
          </w:p>
        </w:tc>
        <w:tc>
          <w:tcPr>
            <w:tcW w:w="1560" w:type="dxa"/>
            <w:tcBorders>
              <w:top w:val="nil"/>
              <w:left w:val="nil"/>
              <w:bottom w:val="single" w:sz="4" w:space="0" w:color="808080"/>
              <w:right w:val="single" w:sz="8" w:space="0" w:color="808080"/>
            </w:tcBorders>
            <w:vAlign w:val="center"/>
            <w:hideMark/>
          </w:tcPr>
          <w:p w14:paraId="5EF6D9DC" w14:textId="6791A715" w:rsidR="00D877D5" w:rsidRPr="00D877D5" w:rsidRDefault="00D877D5" w:rsidP="00D877D5">
            <w:pPr>
              <w:pStyle w:val="NoSpacing"/>
              <w:jc w:val="right"/>
              <w:rPr>
                <w:rFonts w:cs="Arial"/>
                <w:sz w:val="17"/>
                <w:szCs w:val="17"/>
                <w:lang w:val="es-ES"/>
              </w:rPr>
            </w:pPr>
            <w:r w:rsidRPr="00D877D5">
              <w:rPr>
                <w:sz w:val="17"/>
                <w:szCs w:val="17"/>
              </w:rPr>
              <w:t xml:space="preserve"> 1 214 </w:t>
            </w:r>
          </w:p>
        </w:tc>
        <w:tc>
          <w:tcPr>
            <w:tcW w:w="1275" w:type="dxa"/>
            <w:tcBorders>
              <w:top w:val="nil"/>
              <w:left w:val="nil"/>
              <w:bottom w:val="single" w:sz="4" w:space="0" w:color="808080"/>
              <w:right w:val="single" w:sz="8" w:space="0" w:color="808080"/>
            </w:tcBorders>
            <w:vAlign w:val="center"/>
            <w:hideMark/>
          </w:tcPr>
          <w:p w14:paraId="3F10B479" w14:textId="44807778" w:rsidR="00D877D5" w:rsidRPr="00D877D5" w:rsidRDefault="00D877D5" w:rsidP="00D877D5">
            <w:pPr>
              <w:pStyle w:val="NoSpacing"/>
              <w:jc w:val="right"/>
              <w:rPr>
                <w:rFonts w:cs="Arial"/>
                <w:sz w:val="17"/>
                <w:szCs w:val="17"/>
                <w:lang w:val="es-ES"/>
              </w:rPr>
            </w:pPr>
            <w:r w:rsidRPr="00D877D5">
              <w:rPr>
                <w:sz w:val="17"/>
                <w:szCs w:val="17"/>
              </w:rPr>
              <w:t xml:space="preserve"> 405 </w:t>
            </w:r>
          </w:p>
        </w:tc>
        <w:tc>
          <w:tcPr>
            <w:tcW w:w="1418" w:type="dxa"/>
            <w:tcBorders>
              <w:top w:val="nil"/>
              <w:left w:val="nil"/>
              <w:bottom w:val="single" w:sz="4" w:space="0" w:color="808080"/>
              <w:right w:val="single" w:sz="8" w:space="0" w:color="808080"/>
            </w:tcBorders>
            <w:vAlign w:val="center"/>
            <w:hideMark/>
          </w:tcPr>
          <w:p w14:paraId="7EE860D7" w14:textId="73EEF540" w:rsidR="00D877D5" w:rsidRPr="00D877D5" w:rsidRDefault="00D877D5" w:rsidP="00D877D5">
            <w:pPr>
              <w:pStyle w:val="NoSpacing"/>
              <w:jc w:val="right"/>
              <w:rPr>
                <w:rFonts w:cs="Arial"/>
                <w:sz w:val="17"/>
                <w:szCs w:val="17"/>
                <w:lang w:val="es-ES"/>
              </w:rPr>
            </w:pPr>
            <w:r w:rsidRPr="00D877D5">
              <w:rPr>
                <w:sz w:val="17"/>
                <w:szCs w:val="17"/>
              </w:rPr>
              <w:t xml:space="preserve"> 1 413 </w:t>
            </w:r>
          </w:p>
        </w:tc>
        <w:tc>
          <w:tcPr>
            <w:tcW w:w="1417" w:type="dxa"/>
            <w:tcBorders>
              <w:top w:val="nil"/>
              <w:left w:val="nil"/>
              <w:bottom w:val="single" w:sz="4" w:space="0" w:color="808080"/>
              <w:right w:val="single" w:sz="8" w:space="0" w:color="808080"/>
            </w:tcBorders>
            <w:vAlign w:val="center"/>
            <w:hideMark/>
          </w:tcPr>
          <w:p w14:paraId="33D824F9" w14:textId="07C0FCF6" w:rsidR="00D877D5" w:rsidRPr="00D877D5" w:rsidRDefault="00D877D5" w:rsidP="00D877D5">
            <w:pPr>
              <w:pStyle w:val="NoSpacing"/>
              <w:jc w:val="right"/>
              <w:rPr>
                <w:rFonts w:cs="Arial"/>
                <w:sz w:val="17"/>
                <w:szCs w:val="17"/>
                <w:lang w:val="es-ES"/>
              </w:rPr>
            </w:pPr>
            <w:r w:rsidRPr="00D877D5">
              <w:rPr>
                <w:sz w:val="17"/>
                <w:szCs w:val="17"/>
              </w:rPr>
              <w:t xml:space="preserve"> 471 </w:t>
            </w:r>
          </w:p>
        </w:tc>
        <w:tc>
          <w:tcPr>
            <w:tcW w:w="1418" w:type="dxa"/>
            <w:tcBorders>
              <w:top w:val="nil"/>
              <w:left w:val="nil"/>
              <w:bottom w:val="single" w:sz="4" w:space="0" w:color="808080"/>
              <w:right w:val="single" w:sz="8" w:space="0" w:color="808080"/>
            </w:tcBorders>
            <w:vAlign w:val="center"/>
            <w:hideMark/>
          </w:tcPr>
          <w:p w14:paraId="060F2A85" w14:textId="6E22E4FD" w:rsidR="00D877D5" w:rsidRPr="00D877D5" w:rsidRDefault="00D877D5" w:rsidP="00D877D5">
            <w:pPr>
              <w:pStyle w:val="NoSpacing"/>
              <w:jc w:val="right"/>
              <w:rPr>
                <w:rFonts w:cs="Arial"/>
                <w:sz w:val="17"/>
                <w:szCs w:val="17"/>
                <w:lang w:val="es-ES"/>
              </w:rPr>
            </w:pPr>
            <w:r w:rsidRPr="00D877D5">
              <w:rPr>
                <w:sz w:val="17"/>
                <w:szCs w:val="17"/>
              </w:rPr>
              <w:t xml:space="preserve"> 1 520 </w:t>
            </w:r>
          </w:p>
        </w:tc>
        <w:tc>
          <w:tcPr>
            <w:tcW w:w="1370" w:type="dxa"/>
            <w:tcBorders>
              <w:top w:val="nil"/>
              <w:left w:val="nil"/>
              <w:bottom w:val="single" w:sz="4" w:space="0" w:color="808080"/>
              <w:right w:val="single" w:sz="8" w:space="0" w:color="808080"/>
            </w:tcBorders>
            <w:vAlign w:val="center"/>
            <w:hideMark/>
          </w:tcPr>
          <w:p w14:paraId="0EDEDD6D" w14:textId="61A3A01D" w:rsidR="00D877D5" w:rsidRPr="00D877D5" w:rsidRDefault="00D877D5" w:rsidP="00D877D5">
            <w:pPr>
              <w:pStyle w:val="NoSpacing"/>
              <w:jc w:val="right"/>
              <w:rPr>
                <w:rFonts w:cs="Arial"/>
                <w:sz w:val="17"/>
                <w:szCs w:val="17"/>
                <w:lang w:val="es-ES"/>
              </w:rPr>
            </w:pPr>
            <w:r w:rsidRPr="00D877D5">
              <w:rPr>
                <w:sz w:val="17"/>
                <w:szCs w:val="17"/>
              </w:rPr>
              <w:t xml:space="preserve"> 507 </w:t>
            </w:r>
          </w:p>
        </w:tc>
        <w:tc>
          <w:tcPr>
            <w:tcW w:w="1489" w:type="dxa"/>
            <w:tcBorders>
              <w:top w:val="nil"/>
              <w:left w:val="nil"/>
              <w:bottom w:val="single" w:sz="4" w:space="0" w:color="808080"/>
              <w:right w:val="single" w:sz="8" w:space="0" w:color="808080"/>
            </w:tcBorders>
            <w:vAlign w:val="center"/>
            <w:hideMark/>
          </w:tcPr>
          <w:p w14:paraId="16E15F6A" w14:textId="5587113A" w:rsidR="00D877D5" w:rsidRPr="00D877D5" w:rsidRDefault="00D877D5" w:rsidP="00D877D5">
            <w:pPr>
              <w:pStyle w:val="NoSpacing"/>
              <w:jc w:val="right"/>
              <w:rPr>
                <w:rFonts w:cs="Arial"/>
                <w:sz w:val="17"/>
                <w:szCs w:val="17"/>
                <w:lang w:val="es-ES"/>
              </w:rPr>
            </w:pPr>
            <w:r w:rsidRPr="00D877D5">
              <w:rPr>
                <w:sz w:val="17"/>
                <w:szCs w:val="17"/>
              </w:rPr>
              <w:t xml:space="preserve"> 674 </w:t>
            </w:r>
          </w:p>
        </w:tc>
      </w:tr>
      <w:tr w:rsidR="00D877D5" w:rsidRPr="0071285F" w14:paraId="45087B83"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56B7211" w14:textId="77777777" w:rsidR="00D877D5" w:rsidRPr="0071285F" w:rsidRDefault="00D877D5" w:rsidP="00D877D5">
            <w:pPr>
              <w:pStyle w:val="NoSpacing"/>
              <w:rPr>
                <w:rFonts w:cs="Arial"/>
                <w:sz w:val="17"/>
                <w:szCs w:val="17"/>
                <w:lang w:val="es-ES"/>
              </w:rPr>
            </w:pPr>
            <w:r w:rsidRPr="0071285F">
              <w:rPr>
                <w:rFonts w:cs="Arial"/>
                <w:sz w:val="17"/>
                <w:szCs w:val="17"/>
                <w:lang w:val="es-ES"/>
              </w:rPr>
              <w:t>25</w:t>
            </w:r>
          </w:p>
        </w:tc>
        <w:tc>
          <w:tcPr>
            <w:tcW w:w="2302" w:type="dxa"/>
            <w:tcBorders>
              <w:top w:val="nil"/>
              <w:left w:val="nil"/>
              <w:bottom w:val="single" w:sz="4" w:space="0" w:color="808080"/>
              <w:right w:val="single" w:sz="8" w:space="0" w:color="808080"/>
            </w:tcBorders>
            <w:vAlign w:val="center"/>
            <w:hideMark/>
          </w:tcPr>
          <w:p w14:paraId="2603B50B" w14:textId="77777777" w:rsidR="00D877D5" w:rsidRPr="0071285F" w:rsidRDefault="00D877D5" w:rsidP="00D877D5">
            <w:pPr>
              <w:pStyle w:val="NoSpacing"/>
              <w:rPr>
                <w:rFonts w:cs="Arial"/>
                <w:sz w:val="17"/>
                <w:szCs w:val="17"/>
                <w:lang w:val="es-ES"/>
              </w:rPr>
            </w:pPr>
            <w:r w:rsidRPr="0071285F">
              <w:rPr>
                <w:rFonts w:cs="Arial"/>
                <w:sz w:val="17"/>
                <w:szCs w:val="17"/>
                <w:lang w:val="es-ES"/>
              </w:rPr>
              <w:t>Chile</w:t>
            </w:r>
          </w:p>
        </w:tc>
        <w:tc>
          <w:tcPr>
            <w:tcW w:w="1134" w:type="dxa"/>
            <w:tcBorders>
              <w:top w:val="nil"/>
              <w:left w:val="nil"/>
              <w:bottom w:val="single" w:sz="4" w:space="0" w:color="808080"/>
              <w:right w:val="single" w:sz="8" w:space="0" w:color="808080"/>
            </w:tcBorders>
            <w:vAlign w:val="center"/>
            <w:hideMark/>
          </w:tcPr>
          <w:p w14:paraId="774529AE" w14:textId="7B99AFC0" w:rsidR="00D877D5" w:rsidRPr="0071285F" w:rsidRDefault="00D877D5" w:rsidP="00D877D5">
            <w:pPr>
              <w:pStyle w:val="NoSpacing"/>
              <w:jc w:val="center"/>
              <w:rPr>
                <w:rFonts w:cs="Arial"/>
                <w:sz w:val="17"/>
                <w:szCs w:val="17"/>
                <w:lang w:val="es-ES"/>
              </w:rPr>
            </w:pPr>
            <w:r w:rsidRPr="0071285F">
              <w:rPr>
                <w:rFonts w:cs="Arial"/>
                <w:sz w:val="17"/>
                <w:szCs w:val="17"/>
                <w:lang w:val="es-ES"/>
              </w:rPr>
              <w:t>0 374</w:t>
            </w:r>
          </w:p>
        </w:tc>
        <w:tc>
          <w:tcPr>
            <w:tcW w:w="992" w:type="dxa"/>
            <w:tcBorders>
              <w:top w:val="nil"/>
              <w:left w:val="nil"/>
              <w:bottom w:val="single" w:sz="4" w:space="0" w:color="808080"/>
              <w:right w:val="single" w:sz="8" w:space="0" w:color="808080"/>
            </w:tcBorders>
            <w:vAlign w:val="center"/>
            <w:hideMark/>
          </w:tcPr>
          <w:p w14:paraId="335CEB60" w14:textId="56F057C2" w:rsidR="00D877D5" w:rsidRPr="0071285F" w:rsidRDefault="00D877D5" w:rsidP="00D877D5">
            <w:pPr>
              <w:pStyle w:val="NoSpacing"/>
              <w:jc w:val="center"/>
              <w:rPr>
                <w:rFonts w:cs="Arial"/>
                <w:sz w:val="17"/>
                <w:szCs w:val="17"/>
                <w:lang w:val="es-ES"/>
              </w:rPr>
            </w:pPr>
            <w:r w:rsidRPr="0071285F">
              <w:rPr>
                <w:rFonts w:cs="Arial"/>
                <w:sz w:val="17"/>
                <w:szCs w:val="17"/>
                <w:lang w:val="es-ES"/>
              </w:rPr>
              <w:t>0 930</w:t>
            </w:r>
          </w:p>
        </w:tc>
        <w:tc>
          <w:tcPr>
            <w:tcW w:w="1560" w:type="dxa"/>
            <w:tcBorders>
              <w:top w:val="nil"/>
              <w:left w:val="nil"/>
              <w:bottom w:val="single" w:sz="4" w:space="0" w:color="808080"/>
              <w:right w:val="single" w:sz="8" w:space="0" w:color="808080"/>
            </w:tcBorders>
            <w:vAlign w:val="center"/>
            <w:hideMark/>
          </w:tcPr>
          <w:p w14:paraId="0EBEA2C3" w14:textId="31A81C5C" w:rsidR="00D877D5" w:rsidRPr="00D877D5" w:rsidRDefault="00D877D5" w:rsidP="00D877D5">
            <w:pPr>
              <w:pStyle w:val="NoSpacing"/>
              <w:jc w:val="right"/>
              <w:rPr>
                <w:rFonts w:cs="Arial"/>
                <w:sz w:val="17"/>
                <w:szCs w:val="17"/>
                <w:lang w:val="es-ES"/>
              </w:rPr>
            </w:pPr>
            <w:r w:rsidRPr="00D877D5">
              <w:rPr>
                <w:sz w:val="17"/>
                <w:szCs w:val="17"/>
              </w:rPr>
              <w:t xml:space="preserve"> 90 842 </w:t>
            </w:r>
          </w:p>
        </w:tc>
        <w:tc>
          <w:tcPr>
            <w:tcW w:w="1275" w:type="dxa"/>
            <w:tcBorders>
              <w:top w:val="nil"/>
              <w:left w:val="nil"/>
              <w:bottom w:val="single" w:sz="4" w:space="0" w:color="808080"/>
              <w:right w:val="single" w:sz="8" w:space="0" w:color="808080"/>
            </w:tcBorders>
            <w:vAlign w:val="center"/>
            <w:hideMark/>
          </w:tcPr>
          <w:p w14:paraId="4276C0FF" w14:textId="66A5A33E" w:rsidR="00D877D5" w:rsidRPr="00D877D5" w:rsidRDefault="00D877D5" w:rsidP="00D877D5">
            <w:pPr>
              <w:pStyle w:val="NoSpacing"/>
              <w:jc w:val="right"/>
              <w:rPr>
                <w:rFonts w:cs="Arial"/>
                <w:sz w:val="17"/>
                <w:szCs w:val="17"/>
                <w:lang w:val="es-ES"/>
              </w:rPr>
            </w:pPr>
            <w:r w:rsidRPr="00D877D5">
              <w:rPr>
                <w:sz w:val="17"/>
                <w:szCs w:val="17"/>
              </w:rPr>
              <w:t xml:space="preserve"> 30 281 </w:t>
            </w:r>
          </w:p>
        </w:tc>
        <w:tc>
          <w:tcPr>
            <w:tcW w:w="1418" w:type="dxa"/>
            <w:tcBorders>
              <w:top w:val="nil"/>
              <w:left w:val="nil"/>
              <w:bottom w:val="single" w:sz="4" w:space="0" w:color="808080"/>
              <w:right w:val="single" w:sz="8" w:space="0" w:color="808080"/>
            </w:tcBorders>
            <w:vAlign w:val="center"/>
            <w:hideMark/>
          </w:tcPr>
          <w:p w14:paraId="60D6CC47" w14:textId="3B1B225C" w:rsidR="00D877D5" w:rsidRPr="00D877D5" w:rsidRDefault="00D877D5" w:rsidP="00D877D5">
            <w:pPr>
              <w:pStyle w:val="NoSpacing"/>
              <w:jc w:val="right"/>
              <w:rPr>
                <w:rFonts w:cs="Arial"/>
                <w:sz w:val="17"/>
                <w:szCs w:val="17"/>
                <w:lang w:val="es-ES"/>
              </w:rPr>
            </w:pPr>
            <w:r w:rsidRPr="00D877D5">
              <w:rPr>
                <w:sz w:val="17"/>
                <w:szCs w:val="17"/>
              </w:rPr>
              <w:t xml:space="preserve"> 105 673 </w:t>
            </w:r>
          </w:p>
        </w:tc>
        <w:tc>
          <w:tcPr>
            <w:tcW w:w="1417" w:type="dxa"/>
            <w:tcBorders>
              <w:top w:val="nil"/>
              <w:left w:val="nil"/>
              <w:bottom w:val="single" w:sz="4" w:space="0" w:color="808080"/>
              <w:right w:val="single" w:sz="8" w:space="0" w:color="808080"/>
            </w:tcBorders>
            <w:vAlign w:val="center"/>
            <w:hideMark/>
          </w:tcPr>
          <w:p w14:paraId="2B67B13C" w14:textId="37FBB264" w:rsidR="00D877D5" w:rsidRPr="00D877D5" w:rsidRDefault="00D877D5" w:rsidP="00D877D5">
            <w:pPr>
              <w:pStyle w:val="NoSpacing"/>
              <w:jc w:val="right"/>
              <w:rPr>
                <w:rFonts w:cs="Arial"/>
                <w:sz w:val="17"/>
                <w:szCs w:val="17"/>
                <w:lang w:val="es-ES"/>
              </w:rPr>
            </w:pPr>
            <w:r w:rsidRPr="00D877D5">
              <w:rPr>
                <w:sz w:val="17"/>
                <w:szCs w:val="17"/>
              </w:rPr>
              <w:t xml:space="preserve"> 35 224 </w:t>
            </w:r>
          </w:p>
        </w:tc>
        <w:tc>
          <w:tcPr>
            <w:tcW w:w="1418" w:type="dxa"/>
            <w:tcBorders>
              <w:top w:val="nil"/>
              <w:left w:val="nil"/>
              <w:bottom w:val="single" w:sz="4" w:space="0" w:color="808080"/>
              <w:right w:val="single" w:sz="8" w:space="0" w:color="808080"/>
            </w:tcBorders>
            <w:vAlign w:val="center"/>
            <w:hideMark/>
          </w:tcPr>
          <w:p w14:paraId="440724C9" w14:textId="2839A31C" w:rsidR="00D877D5" w:rsidRPr="00D877D5" w:rsidRDefault="00D877D5" w:rsidP="00D877D5">
            <w:pPr>
              <w:pStyle w:val="NoSpacing"/>
              <w:jc w:val="right"/>
              <w:rPr>
                <w:rFonts w:cs="Arial"/>
                <w:sz w:val="17"/>
                <w:szCs w:val="17"/>
                <w:lang w:val="es-ES"/>
              </w:rPr>
            </w:pPr>
            <w:r w:rsidRPr="00D877D5">
              <w:rPr>
                <w:sz w:val="17"/>
                <w:szCs w:val="17"/>
              </w:rPr>
              <w:t xml:space="preserve"> 113 676 </w:t>
            </w:r>
          </w:p>
        </w:tc>
        <w:tc>
          <w:tcPr>
            <w:tcW w:w="1370" w:type="dxa"/>
            <w:tcBorders>
              <w:top w:val="nil"/>
              <w:left w:val="nil"/>
              <w:bottom w:val="single" w:sz="4" w:space="0" w:color="808080"/>
              <w:right w:val="single" w:sz="8" w:space="0" w:color="808080"/>
            </w:tcBorders>
            <w:vAlign w:val="center"/>
            <w:hideMark/>
          </w:tcPr>
          <w:p w14:paraId="611B12A0" w14:textId="3440428F" w:rsidR="00D877D5" w:rsidRPr="00D877D5" w:rsidRDefault="00D877D5" w:rsidP="00D877D5">
            <w:pPr>
              <w:pStyle w:val="NoSpacing"/>
              <w:jc w:val="right"/>
              <w:rPr>
                <w:rFonts w:cs="Arial"/>
                <w:sz w:val="17"/>
                <w:szCs w:val="17"/>
                <w:lang w:val="es-ES"/>
              </w:rPr>
            </w:pPr>
            <w:r w:rsidRPr="00D877D5">
              <w:rPr>
                <w:sz w:val="17"/>
                <w:szCs w:val="17"/>
              </w:rPr>
              <w:t xml:space="preserve"> 37 892 </w:t>
            </w:r>
          </w:p>
        </w:tc>
        <w:tc>
          <w:tcPr>
            <w:tcW w:w="1489" w:type="dxa"/>
            <w:tcBorders>
              <w:top w:val="nil"/>
              <w:left w:val="nil"/>
              <w:bottom w:val="single" w:sz="4" w:space="0" w:color="808080"/>
              <w:right w:val="single" w:sz="8" w:space="0" w:color="808080"/>
            </w:tcBorders>
            <w:vAlign w:val="center"/>
            <w:hideMark/>
          </w:tcPr>
          <w:p w14:paraId="66A67BA2" w14:textId="4392E5D4" w:rsidR="00D877D5" w:rsidRPr="00D877D5" w:rsidRDefault="00D877D5" w:rsidP="00D877D5">
            <w:pPr>
              <w:pStyle w:val="NoSpacing"/>
              <w:jc w:val="right"/>
              <w:rPr>
                <w:rFonts w:cs="Arial"/>
                <w:sz w:val="17"/>
                <w:szCs w:val="17"/>
                <w:lang w:val="es-ES"/>
              </w:rPr>
            </w:pPr>
            <w:r w:rsidRPr="00D877D5">
              <w:rPr>
                <w:sz w:val="17"/>
                <w:szCs w:val="17"/>
              </w:rPr>
              <w:t xml:space="preserve"> 94 423 </w:t>
            </w:r>
          </w:p>
        </w:tc>
      </w:tr>
      <w:tr w:rsidR="00D877D5" w:rsidRPr="0071285F" w14:paraId="5BBE35A2"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17719B8" w14:textId="77777777" w:rsidR="00D877D5" w:rsidRPr="0071285F" w:rsidRDefault="00D877D5" w:rsidP="00D877D5">
            <w:pPr>
              <w:pStyle w:val="NoSpacing"/>
              <w:rPr>
                <w:rFonts w:cs="Arial"/>
                <w:sz w:val="17"/>
                <w:szCs w:val="17"/>
                <w:lang w:val="es-ES"/>
              </w:rPr>
            </w:pPr>
            <w:r w:rsidRPr="0071285F">
              <w:rPr>
                <w:rFonts w:cs="Arial"/>
                <w:sz w:val="17"/>
                <w:szCs w:val="17"/>
                <w:lang w:val="es-ES"/>
              </w:rPr>
              <w:t>26</w:t>
            </w:r>
          </w:p>
        </w:tc>
        <w:tc>
          <w:tcPr>
            <w:tcW w:w="2302" w:type="dxa"/>
            <w:tcBorders>
              <w:top w:val="nil"/>
              <w:left w:val="nil"/>
              <w:bottom w:val="single" w:sz="4" w:space="0" w:color="808080"/>
              <w:right w:val="single" w:sz="8" w:space="0" w:color="808080"/>
            </w:tcBorders>
            <w:vAlign w:val="center"/>
            <w:hideMark/>
          </w:tcPr>
          <w:p w14:paraId="01228C7A" w14:textId="77777777" w:rsidR="00D877D5" w:rsidRPr="0071285F" w:rsidRDefault="00D877D5" w:rsidP="00D877D5">
            <w:pPr>
              <w:pStyle w:val="NoSpacing"/>
              <w:rPr>
                <w:rFonts w:cs="Arial"/>
                <w:sz w:val="17"/>
                <w:szCs w:val="17"/>
                <w:lang w:val="es-ES"/>
              </w:rPr>
            </w:pPr>
            <w:r w:rsidRPr="0071285F">
              <w:rPr>
                <w:rFonts w:cs="Arial"/>
                <w:sz w:val="17"/>
                <w:szCs w:val="17"/>
                <w:lang w:val="es-ES"/>
              </w:rPr>
              <w:t>Congo</w:t>
            </w:r>
          </w:p>
        </w:tc>
        <w:tc>
          <w:tcPr>
            <w:tcW w:w="1134" w:type="dxa"/>
            <w:tcBorders>
              <w:top w:val="nil"/>
              <w:left w:val="nil"/>
              <w:bottom w:val="single" w:sz="4" w:space="0" w:color="808080"/>
              <w:right w:val="single" w:sz="8" w:space="0" w:color="808080"/>
            </w:tcBorders>
            <w:vAlign w:val="center"/>
            <w:hideMark/>
          </w:tcPr>
          <w:p w14:paraId="2573D5B3" w14:textId="0987E9D5" w:rsidR="00D877D5" w:rsidRPr="0071285F" w:rsidRDefault="00D877D5" w:rsidP="00D877D5">
            <w:pPr>
              <w:pStyle w:val="NoSpacing"/>
              <w:jc w:val="center"/>
              <w:rPr>
                <w:rFonts w:cs="Arial"/>
                <w:sz w:val="17"/>
                <w:szCs w:val="17"/>
                <w:lang w:val="es-ES"/>
              </w:rPr>
            </w:pPr>
            <w:r w:rsidRPr="0071285F">
              <w:rPr>
                <w:rFonts w:cs="Arial"/>
                <w:sz w:val="17"/>
                <w:szCs w:val="17"/>
                <w:lang w:val="es-ES"/>
              </w:rPr>
              <w:t>0 005</w:t>
            </w:r>
          </w:p>
        </w:tc>
        <w:tc>
          <w:tcPr>
            <w:tcW w:w="992" w:type="dxa"/>
            <w:tcBorders>
              <w:top w:val="nil"/>
              <w:left w:val="nil"/>
              <w:bottom w:val="single" w:sz="4" w:space="0" w:color="808080"/>
              <w:right w:val="single" w:sz="8" w:space="0" w:color="808080"/>
            </w:tcBorders>
            <w:vAlign w:val="center"/>
            <w:hideMark/>
          </w:tcPr>
          <w:p w14:paraId="67DA0267" w14:textId="5BAFE41C" w:rsidR="00D877D5" w:rsidRPr="0071285F" w:rsidRDefault="00D877D5" w:rsidP="00D877D5">
            <w:pPr>
              <w:pStyle w:val="NoSpacing"/>
              <w:jc w:val="center"/>
              <w:rPr>
                <w:rFonts w:cs="Arial"/>
                <w:sz w:val="17"/>
                <w:szCs w:val="17"/>
                <w:lang w:val="es-ES"/>
              </w:rPr>
            </w:pPr>
            <w:r w:rsidRPr="0071285F">
              <w:rPr>
                <w:rFonts w:cs="Arial"/>
                <w:sz w:val="17"/>
                <w:szCs w:val="17"/>
                <w:lang w:val="es-ES"/>
              </w:rPr>
              <w:t>0 012</w:t>
            </w:r>
          </w:p>
        </w:tc>
        <w:tc>
          <w:tcPr>
            <w:tcW w:w="1560" w:type="dxa"/>
            <w:tcBorders>
              <w:top w:val="nil"/>
              <w:left w:val="nil"/>
              <w:bottom w:val="single" w:sz="4" w:space="0" w:color="808080"/>
              <w:right w:val="single" w:sz="8" w:space="0" w:color="808080"/>
            </w:tcBorders>
            <w:vAlign w:val="center"/>
            <w:hideMark/>
          </w:tcPr>
          <w:p w14:paraId="319B0E9C" w14:textId="773ACAD9" w:rsidR="00D877D5" w:rsidRPr="00D877D5" w:rsidRDefault="00D877D5" w:rsidP="00D877D5">
            <w:pPr>
              <w:pStyle w:val="NoSpacing"/>
              <w:jc w:val="right"/>
              <w:rPr>
                <w:rFonts w:cs="Arial"/>
                <w:sz w:val="17"/>
                <w:szCs w:val="17"/>
                <w:lang w:val="es-ES"/>
              </w:rPr>
            </w:pPr>
            <w:r w:rsidRPr="00D877D5">
              <w:rPr>
                <w:sz w:val="17"/>
                <w:szCs w:val="17"/>
              </w:rPr>
              <w:t xml:space="preserve"> 1 214 </w:t>
            </w:r>
          </w:p>
        </w:tc>
        <w:tc>
          <w:tcPr>
            <w:tcW w:w="1275" w:type="dxa"/>
            <w:tcBorders>
              <w:top w:val="nil"/>
              <w:left w:val="nil"/>
              <w:bottom w:val="single" w:sz="4" w:space="0" w:color="808080"/>
              <w:right w:val="single" w:sz="8" w:space="0" w:color="808080"/>
            </w:tcBorders>
            <w:vAlign w:val="center"/>
            <w:hideMark/>
          </w:tcPr>
          <w:p w14:paraId="248C4918" w14:textId="73F9B489" w:rsidR="00D877D5" w:rsidRPr="00D877D5" w:rsidRDefault="00D877D5" w:rsidP="00D877D5">
            <w:pPr>
              <w:pStyle w:val="NoSpacing"/>
              <w:jc w:val="right"/>
              <w:rPr>
                <w:rFonts w:cs="Arial"/>
                <w:sz w:val="17"/>
                <w:szCs w:val="17"/>
                <w:lang w:val="es-ES"/>
              </w:rPr>
            </w:pPr>
            <w:r w:rsidRPr="00D877D5">
              <w:rPr>
                <w:sz w:val="17"/>
                <w:szCs w:val="17"/>
              </w:rPr>
              <w:t xml:space="preserve"> 405 </w:t>
            </w:r>
          </w:p>
        </w:tc>
        <w:tc>
          <w:tcPr>
            <w:tcW w:w="1418" w:type="dxa"/>
            <w:tcBorders>
              <w:top w:val="nil"/>
              <w:left w:val="nil"/>
              <w:bottom w:val="single" w:sz="4" w:space="0" w:color="808080"/>
              <w:right w:val="single" w:sz="8" w:space="0" w:color="808080"/>
            </w:tcBorders>
            <w:vAlign w:val="center"/>
            <w:hideMark/>
          </w:tcPr>
          <w:p w14:paraId="34DCF011" w14:textId="229C40F7" w:rsidR="00D877D5" w:rsidRPr="00D877D5" w:rsidRDefault="00D877D5" w:rsidP="00D877D5">
            <w:pPr>
              <w:pStyle w:val="NoSpacing"/>
              <w:jc w:val="right"/>
              <w:rPr>
                <w:rFonts w:cs="Arial"/>
                <w:sz w:val="17"/>
                <w:szCs w:val="17"/>
                <w:lang w:val="es-ES"/>
              </w:rPr>
            </w:pPr>
            <w:r w:rsidRPr="00D877D5">
              <w:rPr>
                <w:sz w:val="17"/>
                <w:szCs w:val="17"/>
              </w:rPr>
              <w:t xml:space="preserve"> 1 413 </w:t>
            </w:r>
          </w:p>
        </w:tc>
        <w:tc>
          <w:tcPr>
            <w:tcW w:w="1417" w:type="dxa"/>
            <w:tcBorders>
              <w:top w:val="nil"/>
              <w:left w:val="nil"/>
              <w:bottom w:val="single" w:sz="4" w:space="0" w:color="808080"/>
              <w:right w:val="single" w:sz="8" w:space="0" w:color="808080"/>
            </w:tcBorders>
            <w:vAlign w:val="center"/>
            <w:hideMark/>
          </w:tcPr>
          <w:p w14:paraId="1AF2878E" w14:textId="29167192" w:rsidR="00D877D5" w:rsidRPr="00D877D5" w:rsidRDefault="00D877D5" w:rsidP="00D877D5">
            <w:pPr>
              <w:pStyle w:val="NoSpacing"/>
              <w:jc w:val="right"/>
              <w:rPr>
                <w:rFonts w:cs="Arial"/>
                <w:sz w:val="17"/>
                <w:szCs w:val="17"/>
                <w:lang w:val="es-ES"/>
              </w:rPr>
            </w:pPr>
            <w:r w:rsidRPr="00D877D5">
              <w:rPr>
                <w:sz w:val="17"/>
                <w:szCs w:val="17"/>
              </w:rPr>
              <w:t xml:space="preserve"> 471 </w:t>
            </w:r>
          </w:p>
        </w:tc>
        <w:tc>
          <w:tcPr>
            <w:tcW w:w="1418" w:type="dxa"/>
            <w:tcBorders>
              <w:top w:val="nil"/>
              <w:left w:val="nil"/>
              <w:bottom w:val="single" w:sz="4" w:space="0" w:color="808080"/>
              <w:right w:val="single" w:sz="8" w:space="0" w:color="808080"/>
            </w:tcBorders>
            <w:vAlign w:val="center"/>
            <w:hideMark/>
          </w:tcPr>
          <w:p w14:paraId="65472215" w14:textId="3C85ED2F" w:rsidR="00D877D5" w:rsidRPr="00D877D5" w:rsidRDefault="00D877D5" w:rsidP="00D877D5">
            <w:pPr>
              <w:pStyle w:val="NoSpacing"/>
              <w:jc w:val="right"/>
              <w:rPr>
                <w:rFonts w:cs="Arial"/>
                <w:sz w:val="17"/>
                <w:szCs w:val="17"/>
                <w:lang w:val="es-ES"/>
              </w:rPr>
            </w:pPr>
            <w:r w:rsidRPr="00D877D5">
              <w:rPr>
                <w:sz w:val="17"/>
                <w:szCs w:val="17"/>
              </w:rPr>
              <w:t xml:space="preserve"> 1 520 </w:t>
            </w:r>
          </w:p>
        </w:tc>
        <w:tc>
          <w:tcPr>
            <w:tcW w:w="1370" w:type="dxa"/>
            <w:tcBorders>
              <w:top w:val="nil"/>
              <w:left w:val="nil"/>
              <w:bottom w:val="single" w:sz="4" w:space="0" w:color="808080"/>
              <w:right w:val="single" w:sz="8" w:space="0" w:color="808080"/>
            </w:tcBorders>
            <w:vAlign w:val="center"/>
            <w:hideMark/>
          </w:tcPr>
          <w:p w14:paraId="74F3751D" w14:textId="1E3961FC" w:rsidR="00D877D5" w:rsidRPr="00D877D5" w:rsidRDefault="00D877D5" w:rsidP="00D877D5">
            <w:pPr>
              <w:pStyle w:val="NoSpacing"/>
              <w:jc w:val="right"/>
              <w:rPr>
                <w:rFonts w:cs="Arial"/>
                <w:sz w:val="17"/>
                <w:szCs w:val="17"/>
                <w:lang w:val="es-ES"/>
              </w:rPr>
            </w:pPr>
            <w:r w:rsidRPr="00D877D5">
              <w:rPr>
                <w:sz w:val="17"/>
                <w:szCs w:val="17"/>
              </w:rPr>
              <w:t xml:space="preserve"> 507 </w:t>
            </w:r>
          </w:p>
        </w:tc>
        <w:tc>
          <w:tcPr>
            <w:tcW w:w="1489" w:type="dxa"/>
            <w:tcBorders>
              <w:top w:val="nil"/>
              <w:left w:val="nil"/>
              <w:bottom w:val="single" w:sz="4" w:space="0" w:color="808080"/>
              <w:right w:val="single" w:sz="8" w:space="0" w:color="808080"/>
            </w:tcBorders>
            <w:vAlign w:val="center"/>
            <w:hideMark/>
          </w:tcPr>
          <w:p w14:paraId="3AE0D28C" w14:textId="7055603F" w:rsidR="00D877D5" w:rsidRPr="00D877D5" w:rsidRDefault="00D877D5" w:rsidP="00D877D5">
            <w:pPr>
              <w:pStyle w:val="NoSpacing"/>
              <w:jc w:val="right"/>
              <w:rPr>
                <w:rFonts w:cs="Arial"/>
                <w:sz w:val="17"/>
                <w:szCs w:val="17"/>
                <w:lang w:val="es-ES"/>
              </w:rPr>
            </w:pPr>
            <w:r w:rsidRPr="00D877D5">
              <w:rPr>
                <w:sz w:val="17"/>
                <w:szCs w:val="17"/>
              </w:rPr>
              <w:t xml:space="preserve"> 1 124 </w:t>
            </w:r>
          </w:p>
        </w:tc>
      </w:tr>
      <w:tr w:rsidR="00D877D5" w:rsidRPr="0071285F" w14:paraId="64D4A056"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B1C7AB8" w14:textId="77777777" w:rsidR="00D877D5" w:rsidRPr="0071285F" w:rsidRDefault="00D877D5" w:rsidP="00D877D5">
            <w:pPr>
              <w:pStyle w:val="NoSpacing"/>
              <w:rPr>
                <w:rFonts w:cs="Arial"/>
                <w:sz w:val="17"/>
                <w:szCs w:val="17"/>
                <w:lang w:val="es-ES"/>
              </w:rPr>
            </w:pPr>
            <w:r w:rsidRPr="0071285F">
              <w:rPr>
                <w:rFonts w:cs="Arial"/>
                <w:sz w:val="17"/>
                <w:szCs w:val="17"/>
                <w:lang w:val="es-ES"/>
              </w:rPr>
              <w:t>27</w:t>
            </w:r>
          </w:p>
        </w:tc>
        <w:tc>
          <w:tcPr>
            <w:tcW w:w="2302" w:type="dxa"/>
            <w:tcBorders>
              <w:top w:val="nil"/>
              <w:left w:val="nil"/>
              <w:bottom w:val="single" w:sz="4" w:space="0" w:color="808080"/>
              <w:right w:val="single" w:sz="8" w:space="0" w:color="808080"/>
            </w:tcBorders>
            <w:vAlign w:val="center"/>
            <w:hideMark/>
          </w:tcPr>
          <w:p w14:paraId="7E9CA9C6" w14:textId="7DC39F43" w:rsidR="00D877D5" w:rsidRPr="0071285F" w:rsidRDefault="00D877D5" w:rsidP="00D877D5">
            <w:pPr>
              <w:pStyle w:val="NoSpacing"/>
              <w:rPr>
                <w:rFonts w:cs="Arial"/>
                <w:sz w:val="17"/>
                <w:szCs w:val="17"/>
                <w:lang w:val="es-ES"/>
              </w:rPr>
            </w:pPr>
            <w:r w:rsidRPr="0071285F">
              <w:rPr>
                <w:rFonts w:cs="Arial"/>
                <w:sz w:val="17"/>
                <w:szCs w:val="17"/>
                <w:lang w:val="es-ES"/>
              </w:rPr>
              <w:t>Islas Cook</w:t>
            </w:r>
          </w:p>
        </w:tc>
        <w:tc>
          <w:tcPr>
            <w:tcW w:w="1134" w:type="dxa"/>
            <w:tcBorders>
              <w:top w:val="nil"/>
              <w:left w:val="nil"/>
              <w:bottom w:val="single" w:sz="4" w:space="0" w:color="808080"/>
              <w:right w:val="single" w:sz="8" w:space="0" w:color="808080"/>
            </w:tcBorders>
            <w:vAlign w:val="center"/>
            <w:hideMark/>
          </w:tcPr>
          <w:p w14:paraId="5B2A1554" w14:textId="43071830" w:rsidR="00D877D5" w:rsidRPr="0071285F" w:rsidRDefault="00D877D5" w:rsidP="00D877D5">
            <w:pPr>
              <w:pStyle w:val="NoSpacing"/>
              <w:jc w:val="center"/>
              <w:rPr>
                <w:rFonts w:cs="Arial"/>
                <w:sz w:val="17"/>
                <w:szCs w:val="17"/>
                <w:lang w:val="es-ES"/>
              </w:rPr>
            </w:pPr>
            <w:r w:rsidRPr="0071285F">
              <w:rPr>
                <w:rFonts w:cs="Arial"/>
                <w:sz w:val="17"/>
                <w:szCs w:val="17"/>
                <w:lang w:val="es-ES"/>
              </w:rPr>
              <w:t>0 001</w:t>
            </w:r>
          </w:p>
        </w:tc>
        <w:tc>
          <w:tcPr>
            <w:tcW w:w="992" w:type="dxa"/>
            <w:tcBorders>
              <w:top w:val="nil"/>
              <w:left w:val="nil"/>
              <w:bottom w:val="single" w:sz="4" w:space="0" w:color="808080"/>
              <w:right w:val="single" w:sz="8" w:space="0" w:color="808080"/>
            </w:tcBorders>
            <w:vAlign w:val="center"/>
            <w:hideMark/>
          </w:tcPr>
          <w:p w14:paraId="78810FDA" w14:textId="582B7FED" w:rsidR="00D877D5" w:rsidRPr="0071285F" w:rsidRDefault="00D877D5" w:rsidP="00D877D5">
            <w:pPr>
              <w:pStyle w:val="NoSpacing"/>
              <w:jc w:val="center"/>
              <w:rPr>
                <w:rFonts w:cs="Arial"/>
                <w:sz w:val="17"/>
                <w:szCs w:val="17"/>
                <w:lang w:val="es-ES"/>
              </w:rPr>
            </w:pPr>
            <w:r w:rsidRPr="0071285F">
              <w:rPr>
                <w:rFonts w:cs="Arial"/>
                <w:sz w:val="17"/>
                <w:szCs w:val="17"/>
                <w:lang w:val="es-ES"/>
              </w:rPr>
              <w:t>0 002</w:t>
            </w:r>
          </w:p>
        </w:tc>
        <w:tc>
          <w:tcPr>
            <w:tcW w:w="1560" w:type="dxa"/>
            <w:tcBorders>
              <w:top w:val="nil"/>
              <w:left w:val="nil"/>
              <w:bottom w:val="single" w:sz="4" w:space="0" w:color="808080"/>
              <w:right w:val="single" w:sz="8" w:space="0" w:color="808080"/>
            </w:tcBorders>
            <w:vAlign w:val="center"/>
            <w:hideMark/>
          </w:tcPr>
          <w:p w14:paraId="0A4A2452" w14:textId="1FD4C8E7" w:rsidR="00D877D5" w:rsidRPr="00D877D5" w:rsidRDefault="00D877D5" w:rsidP="00D877D5">
            <w:pPr>
              <w:pStyle w:val="NoSpacing"/>
              <w:jc w:val="right"/>
              <w:rPr>
                <w:rFonts w:cs="Arial"/>
                <w:sz w:val="17"/>
                <w:szCs w:val="17"/>
                <w:lang w:val="es-ES"/>
              </w:rPr>
            </w:pPr>
            <w:r w:rsidRPr="00D877D5">
              <w:rPr>
                <w:sz w:val="17"/>
                <w:szCs w:val="17"/>
              </w:rPr>
              <w:t xml:space="preserve"> 243 </w:t>
            </w:r>
          </w:p>
        </w:tc>
        <w:tc>
          <w:tcPr>
            <w:tcW w:w="1275" w:type="dxa"/>
            <w:tcBorders>
              <w:top w:val="nil"/>
              <w:left w:val="nil"/>
              <w:bottom w:val="single" w:sz="4" w:space="0" w:color="808080"/>
              <w:right w:val="single" w:sz="8" w:space="0" w:color="808080"/>
            </w:tcBorders>
            <w:vAlign w:val="center"/>
            <w:hideMark/>
          </w:tcPr>
          <w:p w14:paraId="596016A9" w14:textId="4EAC8DA1" w:rsidR="00D877D5" w:rsidRPr="00D877D5" w:rsidRDefault="00D877D5" w:rsidP="00D877D5">
            <w:pPr>
              <w:pStyle w:val="NoSpacing"/>
              <w:jc w:val="right"/>
              <w:rPr>
                <w:rFonts w:cs="Arial"/>
                <w:sz w:val="17"/>
                <w:szCs w:val="17"/>
                <w:lang w:val="es-ES"/>
              </w:rPr>
            </w:pPr>
            <w:r w:rsidRPr="00D877D5">
              <w:rPr>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56522610" w14:textId="5448ABE1" w:rsidR="00D877D5" w:rsidRPr="00D877D5" w:rsidRDefault="00D877D5" w:rsidP="00D877D5">
            <w:pPr>
              <w:pStyle w:val="NoSpacing"/>
              <w:jc w:val="right"/>
              <w:rPr>
                <w:rFonts w:cs="Arial"/>
                <w:sz w:val="17"/>
                <w:szCs w:val="17"/>
                <w:lang w:val="es-ES"/>
              </w:rPr>
            </w:pPr>
            <w:r w:rsidRPr="00D877D5">
              <w:rPr>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288B1765" w14:textId="50AF6398" w:rsidR="00D877D5" w:rsidRPr="00D877D5" w:rsidRDefault="00D877D5" w:rsidP="00D877D5">
            <w:pPr>
              <w:pStyle w:val="NoSpacing"/>
              <w:jc w:val="right"/>
              <w:rPr>
                <w:rFonts w:cs="Arial"/>
                <w:sz w:val="17"/>
                <w:szCs w:val="17"/>
                <w:lang w:val="es-ES"/>
              </w:rPr>
            </w:pPr>
            <w:r w:rsidRPr="00D877D5">
              <w:rPr>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7B0D4086" w14:textId="76FC9A3B" w:rsidR="00D877D5" w:rsidRPr="00D877D5" w:rsidRDefault="00D877D5" w:rsidP="00D877D5">
            <w:pPr>
              <w:pStyle w:val="NoSpacing"/>
              <w:jc w:val="right"/>
              <w:rPr>
                <w:rFonts w:cs="Arial"/>
                <w:sz w:val="17"/>
                <w:szCs w:val="17"/>
                <w:lang w:val="es-ES"/>
              </w:rPr>
            </w:pPr>
            <w:r w:rsidRPr="00D877D5">
              <w:rPr>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467155C8" w14:textId="7BE3738D" w:rsidR="00D877D5" w:rsidRPr="00D877D5" w:rsidRDefault="00D877D5" w:rsidP="00D877D5">
            <w:pPr>
              <w:pStyle w:val="NoSpacing"/>
              <w:jc w:val="right"/>
              <w:rPr>
                <w:rFonts w:cs="Arial"/>
                <w:sz w:val="17"/>
                <w:szCs w:val="17"/>
                <w:lang w:val="es-ES"/>
              </w:rPr>
            </w:pPr>
            <w:r w:rsidRPr="00D877D5">
              <w:rPr>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04F4B24D" w14:textId="042DA336" w:rsidR="00D877D5" w:rsidRPr="00D877D5" w:rsidRDefault="00D877D5" w:rsidP="00D877D5">
            <w:pPr>
              <w:pStyle w:val="NoSpacing"/>
              <w:jc w:val="right"/>
              <w:rPr>
                <w:rFonts w:cs="Arial"/>
                <w:sz w:val="17"/>
                <w:szCs w:val="17"/>
                <w:lang w:val="es-ES"/>
              </w:rPr>
            </w:pPr>
            <w:r w:rsidRPr="00D877D5">
              <w:rPr>
                <w:sz w:val="17"/>
                <w:szCs w:val="17"/>
              </w:rPr>
              <w:t xml:space="preserve"> 225 </w:t>
            </w:r>
          </w:p>
        </w:tc>
      </w:tr>
      <w:tr w:rsidR="00D877D5" w:rsidRPr="0071285F" w14:paraId="3B6A8476"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C17F1D6" w14:textId="77777777" w:rsidR="00D877D5" w:rsidRPr="0071285F" w:rsidRDefault="00D877D5" w:rsidP="00D877D5">
            <w:pPr>
              <w:pStyle w:val="NoSpacing"/>
              <w:rPr>
                <w:rFonts w:cs="Arial"/>
                <w:sz w:val="17"/>
                <w:szCs w:val="17"/>
                <w:lang w:val="es-ES"/>
              </w:rPr>
            </w:pPr>
            <w:r w:rsidRPr="0071285F">
              <w:rPr>
                <w:rFonts w:cs="Arial"/>
                <w:sz w:val="17"/>
                <w:szCs w:val="17"/>
                <w:lang w:val="es-ES"/>
              </w:rPr>
              <w:t>28</w:t>
            </w:r>
          </w:p>
        </w:tc>
        <w:tc>
          <w:tcPr>
            <w:tcW w:w="2302" w:type="dxa"/>
            <w:tcBorders>
              <w:top w:val="nil"/>
              <w:left w:val="nil"/>
              <w:bottom w:val="single" w:sz="4" w:space="0" w:color="808080"/>
              <w:right w:val="single" w:sz="8" w:space="0" w:color="808080"/>
            </w:tcBorders>
            <w:vAlign w:val="center"/>
            <w:hideMark/>
          </w:tcPr>
          <w:p w14:paraId="4DA57C7A" w14:textId="77777777" w:rsidR="00D877D5" w:rsidRPr="0071285F" w:rsidRDefault="00D877D5" w:rsidP="00D877D5">
            <w:pPr>
              <w:pStyle w:val="NoSpacing"/>
              <w:rPr>
                <w:rFonts w:cs="Arial"/>
                <w:sz w:val="17"/>
                <w:szCs w:val="17"/>
                <w:lang w:val="es-ES"/>
              </w:rPr>
            </w:pPr>
            <w:r w:rsidRPr="0071285F">
              <w:rPr>
                <w:rFonts w:cs="Arial"/>
                <w:sz w:val="17"/>
                <w:szCs w:val="17"/>
                <w:lang w:val="es-ES"/>
              </w:rPr>
              <w:t>Costa Rica</w:t>
            </w:r>
          </w:p>
        </w:tc>
        <w:tc>
          <w:tcPr>
            <w:tcW w:w="1134" w:type="dxa"/>
            <w:tcBorders>
              <w:top w:val="nil"/>
              <w:left w:val="nil"/>
              <w:bottom w:val="single" w:sz="4" w:space="0" w:color="808080"/>
              <w:right w:val="single" w:sz="8" w:space="0" w:color="808080"/>
            </w:tcBorders>
            <w:vAlign w:val="center"/>
            <w:hideMark/>
          </w:tcPr>
          <w:p w14:paraId="60A53713" w14:textId="4C91E2FF" w:rsidR="00D877D5" w:rsidRPr="0071285F" w:rsidRDefault="00D877D5" w:rsidP="00D877D5">
            <w:pPr>
              <w:pStyle w:val="NoSpacing"/>
              <w:jc w:val="center"/>
              <w:rPr>
                <w:rFonts w:cs="Arial"/>
                <w:sz w:val="17"/>
                <w:szCs w:val="17"/>
                <w:lang w:val="es-ES"/>
              </w:rPr>
            </w:pPr>
            <w:r w:rsidRPr="0071285F">
              <w:rPr>
                <w:rFonts w:cs="Arial"/>
                <w:sz w:val="17"/>
                <w:szCs w:val="17"/>
                <w:lang w:val="es-ES"/>
              </w:rPr>
              <w:t>0 063</w:t>
            </w:r>
          </w:p>
        </w:tc>
        <w:tc>
          <w:tcPr>
            <w:tcW w:w="992" w:type="dxa"/>
            <w:tcBorders>
              <w:top w:val="nil"/>
              <w:left w:val="nil"/>
              <w:bottom w:val="single" w:sz="4" w:space="0" w:color="808080"/>
              <w:right w:val="single" w:sz="8" w:space="0" w:color="808080"/>
            </w:tcBorders>
            <w:vAlign w:val="center"/>
            <w:hideMark/>
          </w:tcPr>
          <w:p w14:paraId="3D3EBD2D" w14:textId="51A10BC7" w:rsidR="00D877D5" w:rsidRPr="0071285F" w:rsidRDefault="00D877D5" w:rsidP="00D877D5">
            <w:pPr>
              <w:pStyle w:val="NoSpacing"/>
              <w:jc w:val="center"/>
              <w:rPr>
                <w:rFonts w:cs="Arial"/>
                <w:sz w:val="17"/>
                <w:szCs w:val="17"/>
                <w:lang w:val="es-ES"/>
              </w:rPr>
            </w:pPr>
            <w:r w:rsidRPr="0071285F">
              <w:rPr>
                <w:rFonts w:cs="Arial"/>
                <w:sz w:val="17"/>
                <w:szCs w:val="17"/>
                <w:lang w:val="es-ES"/>
              </w:rPr>
              <w:t>0 157</w:t>
            </w:r>
          </w:p>
        </w:tc>
        <w:tc>
          <w:tcPr>
            <w:tcW w:w="1560" w:type="dxa"/>
            <w:tcBorders>
              <w:top w:val="nil"/>
              <w:left w:val="nil"/>
              <w:bottom w:val="single" w:sz="4" w:space="0" w:color="808080"/>
              <w:right w:val="single" w:sz="8" w:space="0" w:color="808080"/>
            </w:tcBorders>
            <w:vAlign w:val="center"/>
            <w:hideMark/>
          </w:tcPr>
          <w:p w14:paraId="2AEC490E" w14:textId="1CB2D27D" w:rsidR="00D877D5" w:rsidRPr="00D877D5" w:rsidRDefault="00D877D5" w:rsidP="00D877D5">
            <w:pPr>
              <w:pStyle w:val="NoSpacing"/>
              <w:jc w:val="right"/>
              <w:rPr>
                <w:rFonts w:cs="Arial"/>
                <w:sz w:val="17"/>
                <w:szCs w:val="17"/>
                <w:lang w:val="es-ES"/>
              </w:rPr>
            </w:pPr>
            <w:r w:rsidRPr="00D877D5">
              <w:rPr>
                <w:sz w:val="17"/>
                <w:szCs w:val="17"/>
              </w:rPr>
              <w:t xml:space="preserve"> 15 302 </w:t>
            </w:r>
          </w:p>
        </w:tc>
        <w:tc>
          <w:tcPr>
            <w:tcW w:w="1275" w:type="dxa"/>
            <w:tcBorders>
              <w:top w:val="nil"/>
              <w:left w:val="nil"/>
              <w:bottom w:val="single" w:sz="4" w:space="0" w:color="808080"/>
              <w:right w:val="single" w:sz="8" w:space="0" w:color="808080"/>
            </w:tcBorders>
            <w:vAlign w:val="center"/>
            <w:hideMark/>
          </w:tcPr>
          <w:p w14:paraId="45BB7288" w14:textId="5F60DFF7" w:rsidR="00D877D5" w:rsidRPr="00D877D5" w:rsidRDefault="00D877D5" w:rsidP="00D877D5">
            <w:pPr>
              <w:pStyle w:val="NoSpacing"/>
              <w:jc w:val="right"/>
              <w:rPr>
                <w:rFonts w:cs="Arial"/>
                <w:sz w:val="17"/>
                <w:szCs w:val="17"/>
                <w:lang w:val="es-ES"/>
              </w:rPr>
            </w:pPr>
            <w:r w:rsidRPr="00D877D5">
              <w:rPr>
                <w:sz w:val="17"/>
                <w:szCs w:val="17"/>
              </w:rPr>
              <w:t xml:space="preserve"> 5 101 </w:t>
            </w:r>
          </w:p>
        </w:tc>
        <w:tc>
          <w:tcPr>
            <w:tcW w:w="1418" w:type="dxa"/>
            <w:tcBorders>
              <w:top w:val="nil"/>
              <w:left w:val="nil"/>
              <w:bottom w:val="single" w:sz="4" w:space="0" w:color="808080"/>
              <w:right w:val="single" w:sz="8" w:space="0" w:color="808080"/>
            </w:tcBorders>
            <w:vAlign w:val="center"/>
            <w:hideMark/>
          </w:tcPr>
          <w:p w14:paraId="43259A15" w14:textId="2F6C086C" w:rsidR="00D877D5" w:rsidRPr="00D877D5" w:rsidRDefault="00D877D5" w:rsidP="00D877D5">
            <w:pPr>
              <w:pStyle w:val="NoSpacing"/>
              <w:jc w:val="right"/>
              <w:rPr>
                <w:rFonts w:cs="Arial"/>
                <w:sz w:val="17"/>
                <w:szCs w:val="17"/>
                <w:lang w:val="es-ES"/>
              </w:rPr>
            </w:pPr>
            <w:r w:rsidRPr="00D877D5">
              <w:rPr>
                <w:sz w:val="17"/>
                <w:szCs w:val="17"/>
              </w:rPr>
              <w:t xml:space="preserve"> 17 801 </w:t>
            </w:r>
          </w:p>
        </w:tc>
        <w:tc>
          <w:tcPr>
            <w:tcW w:w="1417" w:type="dxa"/>
            <w:tcBorders>
              <w:top w:val="nil"/>
              <w:left w:val="nil"/>
              <w:bottom w:val="single" w:sz="4" w:space="0" w:color="808080"/>
              <w:right w:val="single" w:sz="8" w:space="0" w:color="808080"/>
            </w:tcBorders>
            <w:vAlign w:val="center"/>
            <w:hideMark/>
          </w:tcPr>
          <w:p w14:paraId="1494E6D5" w14:textId="38E020C2" w:rsidR="00D877D5" w:rsidRPr="00D877D5" w:rsidRDefault="00D877D5" w:rsidP="00D877D5">
            <w:pPr>
              <w:pStyle w:val="NoSpacing"/>
              <w:jc w:val="right"/>
              <w:rPr>
                <w:rFonts w:cs="Arial"/>
                <w:sz w:val="17"/>
                <w:szCs w:val="17"/>
                <w:lang w:val="es-ES"/>
              </w:rPr>
            </w:pPr>
            <w:r w:rsidRPr="00D877D5">
              <w:rPr>
                <w:sz w:val="17"/>
                <w:szCs w:val="17"/>
              </w:rPr>
              <w:t xml:space="preserve"> 5 934 </w:t>
            </w:r>
          </w:p>
        </w:tc>
        <w:tc>
          <w:tcPr>
            <w:tcW w:w="1418" w:type="dxa"/>
            <w:tcBorders>
              <w:top w:val="nil"/>
              <w:left w:val="nil"/>
              <w:bottom w:val="single" w:sz="4" w:space="0" w:color="808080"/>
              <w:right w:val="single" w:sz="8" w:space="0" w:color="808080"/>
            </w:tcBorders>
            <w:vAlign w:val="center"/>
            <w:hideMark/>
          </w:tcPr>
          <w:p w14:paraId="2F682CA2" w14:textId="2FBE8A93" w:rsidR="00D877D5" w:rsidRPr="00D877D5" w:rsidRDefault="00D877D5" w:rsidP="00D877D5">
            <w:pPr>
              <w:pStyle w:val="NoSpacing"/>
              <w:jc w:val="right"/>
              <w:rPr>
                <w:rFonts w:cs="Arial"/>
                <w:sz w:val="17"/>
                <w:szCs w:val="17"/>
                <w:lang w:val="es-ES"/>
              </w:rPr>
            </w:pPr>
            <w:r w:rsidRPr="00D877D5">
              <w:rPr>
                <w:sz w:val="17"/>
                <w:szCs w:val="17"/>
              </w:rPr>
              <w:t xml:space="preserve"> 19 149 </w:t>
            </w:r>
          </w:p>
        </w:tc>
        <w:tc>
          <w:tcPr>
            <w:tcW w:w="1370" w:type="dxa"/>
            <w:tcBorders>
              <w:top w:val="nil"/>
              <w:left w:val="nil"/>
              <w:bottom w:val="single" w:sz="4" w:space="0" w:color="808080"/>
              <w:right w:val="single" w:sz="8" w:space="0" w:color="808080"/>
            </w:tcBorders>
            <w:vAlign w:val="center"/>
            <w:hideMark/>
          </w:tcPr>
          <w:p w14:paraId="4A84FF9E" w14:textId="4381893D" w:rsidR="00D877D5" w:rsidRPr="00D877D5" w:rsidRDefault="00D877D5" w:rsidP="00D877D5">
            <w:pPr>
              <w:pStyle w:val="NoSpacing"/>
              <w:jc w:val="right"/>
              <w:rPr>
                <w:rFonts w:cs="Arial"/>
                <w:sz w:val="17"/>
                <w:szCs w:val="17"/>
                <w:lang w:val="es-ES"/>
              </w:rPr>
            </w:pPr>
            <w:r w:rsidRPr="00D877D5">
              <w:rPr>
                <w:sz w:val="17"/>
                <w:szCs w:val="17"/>
              </w:rPr>
              <w:t xml:space="preserve"> 6 383 </w:t>
            </w:r>
          </w:p>
        </w:tc>
        <w:tc>
          <w:tcPr>
            <w:tcW w:w="1489" w:type="dxa"/>
            <w:tcBorders>
              <w:top w:val="nil"/>
              <w:left w:val="nil"/>
              <w:bottom w:val="single" w:sz="4" w:space="0" w:color="808080"/>
              <w:right w:val="single" w:sz="8" w:space="0" w:color="808080"/>
            </w:tcBorders>
            <w:vAlign w:val="center"/>
            <w:hideMark/>
          </w:tcPr>
          <w:p w14:paraId="6B4F3626" w14:textId="0DF6DB6D" w:rsidR="00D877D5" w:rsidRPr="00D877D5" w:rsidRDefault="00D877D5" w:rsidP="00D877D5">
            <w:pPr>
              <w:pStyle w:val="NoSpacing"/>
              <w:jc w:val="right"/>
              <w:rPr>
                <w:rFonts w:cs="Arial"/>
                <w:sz w:val="17"/>
                <w:szCs w:val="17"/>
                <w:lang w:val="es-ES"/>
              </w:rPr>
            </w:pPr>
            <w:r w:rsidRPr="00D877D5">
              <w:rPr>
                <w:sz w:val="17"/>
                <w:szCs w:val="17"/>
              </w:rPr>
              <w:t xml:space="preserve"> 15 512 </w:t>
            </w:r>
          </w:p>
        </w:tc>
      </w:tr>
      <w:tr w:rsidR="00D877D5" w:rsidRPr="0071285F" w14:paraId="2CF45A40"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06866E8" w14:textId="77777777" w:rsidR="00D877D5" w:rsidRPr="0071285F" w:rsidRDefault="00D877D5" w:rsidP="00D877D5">
            <w:pPr>
              <w:pStyle w:val="NoSpacing"/>
              <w:rPr>
                <w:rFonts w:cs="Arial"/>
                <w:sz w:val="17"/>
                <w:szCs w:val="17"/>
                <w:lang w:val="es-ES"/>
              </w:rPr>
            </w:pPr>
            <w:r w:rsidRPr="0071285F">
              <w:rPr>
                <w:rFonts w:cs="Arial"/>
                <w:sz w:val="17"/>
                <w:szCs w:val="17"/>
                <w:lang w:val="es-ES"/>
              </w:rPr>
              <w:t>29</w:t>
            </w:r>
          </w:p>
        </w:tc>
        <w:tc>
          <w:tcPr>
            <w:tcW w:w="2302" w:type="dxa"/>
            <w:tcBorders>
              <w:top w:val="nil"/>
              <w:left w:val="nil"/>
              <w:bottom w:val="single" w:sz="4" w:space="0" w:color="808080"/>
              <w:right w:val="single" w:sz="8" w:space="0" w:color="808080"/>
            </w:tcBorders>
            <w:vAlign w:val="center"/>
            <w:hideMark/>
          </w:tcPr>
          <w:p w14:paraId="4040830F" w14:textId="77777777" w:rsidR="00D877D5" w:rsidRPr="0071285F" w:rsidRDefault="00D877D5" w:rsidP="00D877D5">
            <w:pPr>
              <w:pStyle w:val="NoSpacing"/>
              <w:rPr>
                <w:rFonts w:cs="Arial"/>
                <w:sz w:val="17"/>
                <w:szCs w:val="17"/>
                <w:lang w:val="es-ES"/>
              </w:rPr>
            </w:pPr>
            <w:r w:rsidRPr="0071285F">
              <w:rPr>
                <w:rFonts w:cs="Arial"/>
                <w:sz w:val="17"/>
                <w:szCs w:val="17"/>
                <w:lang w:val="es-ES"/>
              </w:rPr>
              <w:t>Costa de Marfil</w:t>
            </w:r>
          </w:p>
        </w:tc>
        <w:tc>
          <w:tcPr>
            <w:tcW w:w="1134" w:type="dxa"/>
            <w:tcBorders>
              <w:top w:val="nil"/>
              <w:left w:val="nil"/>
              <w:bottom w:val="single" w:sz="4" w:space="0" w:color="808080"/>
              <w:right w:val="single" w:sz="8" w:space="0" w:color="808080"/>
            </w:tcBorders>
            <w:vAlign w:val="center"/>
            <w:hideMark/>
          </w:tcPr>
          <w:p w14:paraId="05F0B9CF" w14:textId="5A297D59" w:rsidR="00D877D5" w:rsidRPr="0071285F" w:rsidRDefault="00D877D5" w:rsidP="00D877D5">
            <w:pPr>
              <w:pStyle w:val="NoSpacing"/>
              <w:jc w:val="center"/>
              <w:rPr>
                <w:rFonts w:cs="Arial"/>
                <w:sz w:val="17"/>
                <w:szCs w:val="17"/>
                <w:lang w:val="es-ES"/>
              </w:rPr>
            </w:pPr>
            <w:r w:rsidRPr="0071285F">
              <w:rPr>
                <w:rFonts w:cs="Arial"/>
                <w:sz w:val="17"/>
                <w:szCs w:val="17"/>
                <w:lang w:val="es-ES"/>
              </w:rPr>
              <w:t>0 024</w:t>
            </w:r>
          </w:p>
        </w:tc>
        <w:tc>
          <w:tcPr>
            <w:tcW w:w="992" w:type="dxa"/>
            <w:tcBorders>
              <w:top w:val="nil"/>
              <w:left w:val="nil"/>
              <w:bottom w:val="single" w:sz="4" w:space="0" w:color="808080"/>
              <w:right w:val="single" w:sz="8" w:space="0" w:color="808080"/>
            </w:tcBorders>
            <w:vAlign w:val="center"/>
            <w:hideMark/>
          </w:tcPr>
          <w:p w14:paraId="7F14F683" w14:textId="0AF864FD" w:rsidR="00D877D5" w:rsidRPr="0071285F" w:rsidRDefault="00D877D5" w:rsidP="00D877D5">
            <w:pPr>
              <w:pStyle w:val="NoSpacing"/>
              <w:jc w:val="center"/>
              <w:rPr>
                <w:rFonts w:cs="Arial"/>
                <w:sz w:val="17"/>
                <w:szCs w:val="17"/>
                <w:lang w:val="es-ES"/>
              </w:rPr>
            </w:pPr>
            <w:r w:rsidRPr="0071285F">
              <w:rPr>
                <w:rFonts w:cs="Arial"/>
                <w:sz w:val="17"/>
                <w:szCs w:val="17"/>
                <w:lang w:val="es-ES"/>
              </w:rPr>
              <w:t>0 060</w:t>
            </w:r>
          </w:p>
        </w:tc>
        <w:tc>
          <w:tcPr>
            <w:tcW w:w="1560" w:type="dxa"/>
            <w:tcBorders>
              <w:top w:val="nil"/>
              <w:left w:val="nil"/>
              <w:bottom w:val="single" w:sz="4" w:space="0" w:color="808080"/>
              <w:right w:val="single" w:sz="8" w:space="0" w:color="808080"/>
            </w:tcBorders>
            <w:vAlign w:val="center"/>
            <w:hideMark/>
          </w:tcPr>
          <w:p w14:paraId="62420842" w14:textId="62B19D32" w:rsidR="00D877D5" w:rsidRPr="00D877D5" w:rsidRDefault="00D877D5" w:rsidP="00D877D5">
            <w:pPr>
              <w:pStyle w:val="NoSpacing"/>
              <w:jc w:val="right"/>
              <w:rPr>
                <w:rFonts w:cs="Arial"/>
                <w:sz w:val="17"/>
                <w:szCs w:val="17"/>
                <w:lang w:val="es-ES"/>
              </w:rPr>
            </w:pPr>
            <w:r w:rsidRPr="00D877D5">
              <w:rPr>
                <w:sz w:val="17"/>
                <w:szCs w:val="17"/>
              </w:rPr>
              <w:t xml:space="preserve"> 5 829 </w:t>
            </w:r>
          </w:p>
        </w:tc>
        <w:tc>
          <w:tcPr>
            <w:tcW w:w="1275" w:type="dxa"/>
            <w:tcBorders>
              <w:top w:val="nil"/>
              <w:left w:val="nil"/>
              <w:bottom w:val="single" w:sz="4" w:space="0" w:color="808080"/>
              <w:right w:val="single" w:sz="8" w:space="0" w:color="808080"/>
            </w:tcBorders>
            <w:vAlign w:val="center"/>
            <w:hideMark/>
          </w:tcPr>
          <w:p w14:paraId="1A43B1CF" w14:textId="3D4A9692" w:rsidR="00D877D5" w:rsidRPr="00D877D5" w:rsidRDefault="00D877D5" w:rsidP="00D877D5">
            <w:pPr>
              <w:pStyle w:val="NoSpacing"/>
              <w:jc w:val="right"/>
              <w:rPr>
                <w:rFonts w:cs="Arial"/>
                <w:sz w:val="17"/>
                <w:szCs w:val="17"/>
                <w:lang w:val="es-ES"/>
              </w:rPr>
            </w:pPr>
            <w:r w:rsidRPr="00D877D5">
              <w:rPr>
                <w:sz w:val="17"/>
                <w:szCs w:val="17"/>
              </w:rPr>
              <w:t xml:space="preserve"> 1 943 </w:t>
            </w:r>
          </w:p>
        </w:tc>
        <w:tc>
          <w:tcPr>
            <w:tcW w:w="1418" w:type="dxa"/>
            <w:tcBorders>
              <w:top w:val="nil"/>
              <w:left w:val="nil"/>
              <w:bottom w:val="single" w:sz="4" w:space="0" w:color="808080"/>
              <w:right w:val="single" w:sz="8" w:space="0" w:color="808080"/>
            </w:tcBorders>
            <w:vAlign w:val="center"/>
            <w:hideMark/>
          </w:tcPr>
          <w:p w14:paraId="3208FFE8" w14:textId="394E3A8E" w:rsidR="00D877D5" w:rsidRPr="00D877D5" w:rsidRDefault="00D877D5" w:rsidP="00D877D5">
            <w:pPr>
              <w:pStyle w:val="NoSpacing"/>
              <w:jc w:val="right"/>
              <w:rPr>
                <w:rFonts w:cs="Arial"/>
                <w:sz w:val="17"/>
                <w:szCs w:val="17"/>
                <w:lang w:val="es-ES"/>
              </w:rPr>
            </w:pPr>
            <w:r w:rsidRPr="00D877D5">
              <w:rPr>
                <w:sz w:val="17"/>
                <w:szCs w:val="17"/>
              </w:rPr>
              <w:t xml:space="preserve"> 6 781 </w:t>
            </w:r>
          </w:p>
        </w:tc>
        <w:tc>
          <w:tcPr>
            <w:tcW w:w="1417" w:type="dxa"/>
            <w:tcBorders>
              <w:top w:val="nil"/>
              <w:left w:val="nil"/>
              <w:bottom w:val="single" w:sz="4" w:space="0" w:color="808080"/>
              <w:right w:val="single" w:sz="8" w:space="0" w:color="808080"/>
            </w:tcBorders>
            <w:vAlign w:val="center"/>
            <w:hideMark/>
          </w:tcPr>
          <w:p w14:paraId="1E4E397B" w14:textId="0E5B9A9E" w:rsidR="00D877D5" w:rsidRPr="00D877D5" w:rsidRDefault="00D877D5" w:rsidP="00D877D5">
            <w:pPr>
              <w:pStyle w:val="NoSpacing"/>
              <w:jc w:val="right"/>
              <w:rPr>
                <w:rFonts w:cs="Arial"/>
                <w:sz w:val="17"/>
                <w:szCs w:val="17"/>
                <w:lang w:val="es-ES"/>
              </w:rPr>
            </w:pPr>
            <w:r w:rsidRPr="00D877D5">
              <w:rPr>
                <w:sz w:val="17"/>
                <w:szCs w:val="17"/>
              </w:rPr>
              <w:t xml:space="preserve"> 2 260 </w:t>
            </w:r>
          </w:p>
        </w:tc>
        <w:tc>
          <w:tcPr>
            <w:tcW w:w="1418" w:type="dxa"/>
            <w:tcBorders>
              <w:top w:val="nil"/>
              <w:left w:val="nil"/>
              <w:bottom w:val="single" w:sz="4" w:space="0" w:color="808080"/>
              <w:right w:val="single" w:sz="8" w:space="0" w:color="808080"/>
            </w:tcBorders>
            <w:vAlign w:val="center"/>
            <w:hideMark/>
          </w:tcPr>
          <w:p w14:paraId="39FFE120" w14:textId="284F038D" w:rsidR="00D877D5" w:rsidRPr="00D877D5" w:rsidRDefault="00D877D5" w:rsidP="00D877D5">
            <w:pPr>
              <w:pStyle w:val="NoSpacing"/>
              <w:jc w:val="right"/>
              <w:rPr>
                <w:rFonts w:cs="Arial"/>
                <w:sz w:val="17"/>
                <w:szCs w:val="17"/>
                <w:lang w:val="es-ES"/>
              </w:rPr>
            </w:pPr>
            <w:r w:rsidRPr="00D877D5">
              <w:rPr>
                <w:sz w:val="17"/>
                <w:szCs w:val="17"/>
              </w:rPr>
              <w:t xml:space="preserve"> 7 295 </w:t>
            </w:r>
          </w:p>
        </w:tc>
        <w:tc>
          <w:tcPr>
            <w:tcW w:w="1370" w:type="dxa"/>
            <w:tcBorders>
              <w:top w:val="nil"/>
              <w:left w:val="nil"/>
              <w:bottom w:val="single" w:sz="4" w:space="0" w:color="808080"/>
              <w:right w:val="single" w:sz="8" w:space="0" w:color="808080"/>
            </w:tcBorders>
            <w:vAlign w:val="center"/>
            <w:hideMark/>
          </w:tcPr>
          <w:p w14:paraId="286C605E" w14:textId="381256B2" w:rsidR="00D877D5" w:rsidRPr="00D877D5" w:rsidRDefault="00D877D5" w:rsidP="00D877D5">
            <w:pPr>
              <w:pStyle w:val="NoSpacing"/>
              <w:jc w:val="right"/>
              <w:rPr>
                <w:rFonts w:cs="Arial"/>
                <w:sz w:val="17"/>
                <w:szCs w:val="17"/>
                <w:lang w:val="es-ES"/>
              </w:rPr>
            </w:pPr>
            <w:r w:rsidRPr="00D877D5">
              <w:rPr>
                <w:sz w:val="17"/>
                <w:szCs w:val="17"/>
              </w:rPr>
              <w:t xml:space="preserve"> 2 432 </w:t>
            </w:r>
          </w:p>
        </w:tc>
        <w:tc>
          <w:tcPr>
            <w:tcW w:w="1489" w:type="dxa"/>
            <w:tcBorders>
              <w:top w:val="nil"/>
              <w:left w:val="nil"/>
              <w:bottom w:val="single" w:sz="4" w:space="0" w:color="808080"/>
              <w:right w:val="single" w:sz="8" w:space="0" w:color="808080"/>
            </w:tcBorders>
            <w:vAlign w:val="center"/>
            <w:hideMark/>
          </w:tcPr>
          <w:p w14:paraId="60B9C486" w14:textId="0E047467" w:rsidR="00D877D5" w:rsidRPr="00D877D5" w:rsidRDefault="00D877D5" w:rsidP="00D877D5">
            <w:pPr>
              <w:pStyle w:val="NoSpacing"/>
              <w:jc w:val="right"/>
              <w:rPr>
                <w:rFonts w:cs="Arial"/>
                <w:sz w:val="17"/>
                <w:szCs w:val="17"/>
                <w:lang w:val="es-ES"/>
              </w:rPr>
            </w:pPr>
            <w:r w:rsidRPr="00D877D5">
              <w:rPr>
                <w:sz w:val="17"/>
                <w:szCs w:val="17"/>
              </w:rPr>
              <w:t xml:space="preserve"> 4 946 </w:t>
            </w:r>
          </w:p>
        </w:tc>
      </w:tr>
      <w:tr w:rsidR="00D877D5" w:rsidRPr="0071285F" w14:paraId="2CC896B1"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5370485" w14:textId="77777777" w:rsidR="00D877D5" w:rsidRPr="0071285F" w:rsidRDefault="00D877D5" w:rsidP="00D877D5">
            <w:pPr>
              <w:pStyle w:val="NoSpacing"/>
              <w:rPr>
                <w:rFonts w:cs="Arial"/>
                <w:sz w:val="17"/>
                <w:szCs w:val="17"/>
                <w:lang w:val="es-ES"/>
              </w:rPr>
            </w:pPr>
            <w:r w:rsidRPr="0071285F">
              <w:rPr>
                <w:rFonts w:cs="Arial"/>
                <w:sz w:val="17"/>
                <w:szCs w:val="17"/>
                <w:lang w:val="es-ES"/>
              </w:rPr>
              <w:t>30</w:t>
            </w:r>
          </w:p>
        </w:tc>
        <w:tc>
          <w:tcPr>
            <w:tcW w:w="2302" w:type="dxa"/>
            <w:tcBorders>
              <w:top w:val="nil"/>
              <w:left w:val="nil"/>
              <w:bottom w:val="single" w:sz="4" w:space="0" w:color="808080"/>
              <w:right w:val="single" w:sz="8" w:space="0" w:color="808080"/>
            </w:tcBorders>
            <w:vAlign w:val="center"/>
            <w:hideMark/>
          </w:tcPr>
          <w:p w14:paraId="1AB52FCB" w14:textId="77777777" w:rsidR="00D877D5" w:rsidRPr="0071285F" w:rsidRDefault="00D877D5" w:rsidP="00D877D5">
            <w:pPr>
              <w:pStyle w:val="NoSpacing"/>
              <w:rPr>
                <w:rFonts w:cs="Arial"/>
                <w:sz w:val="17"/>
                <w:szCs w:val="17"/>
                <w:lang w:val="es-ES"/>
              </w:rPr>
            </w:pPr>
            <w:r w:rsidRPr="0071285F">
              <w:rPr>
                <w:rFonts w:cs="Arial"/>
                <w:sz w:val="17"/>
                <w:szCs w:val="17"/>
                <w:lang w:val="es-ES"/>
              </w:rPr>
              <w:t>Croacia</w:t>
            </w:r>
          </w:p>
        </w:tc>
        <w:tc>
          <w:tcPr>
            <w:tcW w:w="1134" w:type="dxa"/>
            <w:tcBorders>
              <w:top w:val="nil"/>
              <w:left w:val="nil"/>
              <w:bottom w:val="single" w:sz="4" w:space="0" w:color="808080"/>
              <w:right w:val="single" w:sz="8" w:space="0" w:color="808080"/>
            </w:tcBorders>
            <w:vAlign w:val="center"/>
            <w:hideMark/>
          </w:tcPr>
          <w:p w14:paraId="33F7518B" w14:textId="3CE8E056" w:rsidR="00D877D5" w:rsidRPr="0071285F" w:rsidRDefault="00D877D5" w:rsidP="00D877D5">
            <w:pPr>
              <w:pStyle w:val="NoSpacing"/>
              <w:jc w:val="center"/>
              <w:rPr>
                <w:rFonts w:cs="Arial"/>
                <w:sz w:val="17"/>
                <w:szCs w:val="17"/>
                <w:lang w:val="es-ES"/>
              </w:rPr>
            </w:pPr>
            <w:r w:rsidRPr="0071285F">
              <w:rPr>
                <w:rFonts w:cs="Arial"/>
                <w:sz w:val="17"/>
                <w:szCs w:val="17"/>
                <w:lang w:val="es-ES"/>
              </w:rPr>
              <w:t>0 088</w:t>
            </w:r>
          </w:p>
        </w:tc>
        <w:tc>
          <w:tcPr>
            <w:tcW w:w="992" w:type="dxa"/>
            <w:tcBorders>
              <w:top w:val="nil"/>
              <w:left w:val="nil"/>
              <w:bottom w:val="single" w:sz="4" w:space="0" w:color="808080"/>
              <w:right w:val="single" w:sz="8" w:space="0" w:color="808080"/>
            </w:tcBorders>
            <w:vAlign w:val="center"/>
            <w:hideMark/>
          </w:tcPr>
          <w:p w14:paraId="32001052" w14:textId="4B28CC8D" w:rsidR="00D877D5" w:rsidRPr="0071285F" w:rsidRDefault="00D877D5" w:rsidP="00D877D5">
            <w:pPr>
              <w:pStyle w:val="NoSpacing"/>
              <w:jc w:val="center"/>
              <w:rPr>
                <w:rFonts w:cs="Arial"/>
                <w:sz w:val="17"/>
                <w:szCs w:val="17"/>
                <w:lang w:val="es-ES"/>
              </w:rPr>
            </w:pPr>
            <w:r w:rsidRPr="0071285F">
              <w:rPr>
                <w:rFonts w:cs="Arial"/>
                <w:sz w:val="17"/>
                <w:szCs w:val="17"/>
                <w:lang w:val="es-ES"/>
              </w:rPr>
              <w:t>0 219</w:t>
            </w:r>
          </w:p>
        </w:tc>
        <w:tc>
          <w:tcPr>
            <w:tcW w:w="1560" w:type="dxa"/>
            <w:tcBorders>
              <w:top w:val="nil"/>
              <w:left w:val="nil"/>
              <w:bottom w:val="single" w:sz="4" w:space="0" w:color="808080"/>
              <w:right w:val="single" w:sz="8" w:space="0" w:color="808080"/>
            </w:tcBorders>
            <w:vAlign w:val="center"/>
            <w:hideMark/>
          </w:tcPr>
          <w:p w14:paraId="477EF6ED" w14:textId="7B4E3190" w:rsidR="00D877D5" w:rsidRPr="00D877D5" w:rsidRDefault="00D877D5" w:rsidP="00D877D5">
            <w:pPr>
              <w:pStyle w:val="NoSpacing"/>
              <w:jc w:val="right"/>
              <w:rPr>
                <w:rFonts w:cs="Arial"/>
                <w:sz w:val="17"/>
                <w:szCs w:val="17"/>
                <w:lang w:val="es-ES"/>
              </w:rPr>
            </w:pPr>
            <w:r w:rsidRPr="00D877D5">
              <w:rPr>
                <w:sz w:val="17"/>
                <w:szCs w:val="17"/>
              </w:rPr>
              <w:t xml:space="preserve"> 21 375 </w:t>
            </w:r>
          </w:p>
        </w:tc>
        <w:tc>
          <w:tcPr>
            <w:tcW w:w="1275" w:type="dxa"/>
            <w:tcBorders>
              <w:top w:val="nil"/>
              <w:left w:val="nil"/>
              <w:bottom w:val="single" w:sz="4" w:space="0" w:color="808080"/>
              <w:right w:val="single" w:sz="8" w:space="0" w:color="808080"/>
            </w:tcBorders>
            <w:vAlign w:val="center"/>
            <w:hideMark/>
          </w:tcPr>
          <w:p w14:paraId="6CD3B378" w14:textId="322E5738" w:rsidR="00D877D5" w:rsidRPr="00D877D5" w:rsidRDefault="00D877D5" w:rsidP="00D877D5">
            <w:pPr>
              <w:pStyle w:val="NoSpacing"/>
              <w:jc w:val="right"/>
              <w:rPr>
                <w:rFonts w:cs="Arial"/>
                <w:sz w:val="17"/>
                <w:szCs w:val="17"/>
                <w:lang w:val="es-ES"/>
              </w:rPr>
            </w:pPr>
            <w:r w:rsidRPr="00D877D5">
              <w:rPr>
                <w:sz w:val="17"/>
                <w:szCs w:val="17"/>
              </w:rPr>
              <w:t xml:space="preserve"> 7 125 </w:t>
            </w:r>
          </w:p>
        </w:tc>
        <w:tc>
          <w:tcPr>
            <w:tcW w:w="1418" w:type="dxa"/>
            <w:tcBorders>
              <w:top w:val="nil"/>
              <w:left w:val="nil"/>
              <w:bottom w:val="single" w:sz="4" w:space="0" w:color="808080"/>
              <w:right w:val="single" w:sz="8" w:space="0" w:color="808080"/>
            </w:tcBorders>
            <w:vAlign w:val="center"/>
            <w:hideMark/>
          </w:tcPr>
          <w:p w14:paraId="1098E67A" w14:textId="1C4F8343" w:rsidR="00D877D5" w:rsidRPr="00D877D5" w:rsidRDefault="00D877D5" w:rsidP="00D877D5">
            <w:pPr>
              <w:pStyle w:val="NoSpacing"/>
              <w:jc w:val="right"/>
              <w:rPr>
                <w:rFonts w:cs="Arial"/>
                <w:sz w:val="17"/>
                <w:szCs w:val="17"/>
                <w:lang w:val="es-ES"/>
              </w:rPr>
            </w:pPr>
            <w:r w:rsidRPr="00D877D5">
              <w:rPr>
                <w:sz w:val="17"/>
                <w:szCs w:val="17"/>
              </w:rPr>
              <w:t xml:space="preserve"> 24 864 </w:t>
            </w:r>
          </w:p>
        </w:tc>
        <w:tc>
          <w:tcPr>
            <w:tcW w:w="1417" w:type="dxa"/>
            <w:tcBorders>
              <w:top w:val="nil"/>
              <w:left w:val="nil"/>
              <w:bottom w:val="single" w:sz="4" w:space="0" w:color="808080"/>
              <w:right w:val="single" w:sz="8" w:space="0" w:color="808080"/>
            </w:tcBorders>
            <w:vAlign w:val="center"/>
            <w:hideMark/>
          </w:tcPr>
          <w:p w14:paraId="54CE8EBE" w14:textId="0213F464" w:rsidR="00D877D5" w:rsidRPr="00D877D5" w:rsidRDefault="00D877D5" w:rsidP="00D877D5">
            <w:pPr>
              <w:pStyle w:val="NoSpacing"/>
              <w:jc w:val="right"/>
              <w:rPr>
                <w:rFonts w:cs="Arial"/>
                <w:sz w:val="17"/>
                <w:szCs w:val="17"/>
                <w:lang w:val="es-ES"/>
              </w:rPr>
            </w:pPr>
            <w:r w:rsidRPr="00D877D5">
              <w:rPr>
                <w:sz w:val="17"/>
                <w:szCs w:val="17"/>
              </w:rPr>
              <w:t xml:space="preserve"> 8 288 </w:t>
            </w:r>
          </w:p>
        </w:tc>
        <w:tc>
          <w:tcPr>
            <w:tcW w:w="1418" w:type="dxa"/>
            <w:tcBorders>
              <w:top w:val="nil"/>
              <w:left w:val="nil"/>
              <w:bottom w:val="single" w:sz="4" w:space="0" w:color="808080"/>
              <w:right w:val="single" w:sz="8" w:space="0" w:color="808080"/>
            </w:tcBorders>
            <w:vAlign w:val="center"/>
            <w:hideMark/>
          </w:tcPr>
          <w:p w14:paraId="1346E040" w14:textId="75D83BFA" w:rsidR="00D877D5" w:rsidRPr="00D877D5" w:rsidRDefault="00D877D5" w:rsidP="00D877D5">
            <w:pPr>
              <w:pStyle w:val="NoSpacing"/>
              <w:jc w:val="right"/>
              <w:rPr>
                <w:rFonts w:cs="Arial"/>
                <w:sz w:val="17"/>
                <w:szCs w:val="17"/>
                <w:lang w:val="es-ES"/>
              </w:rPr>
            </w:pPr>
            <w:r w:rsidRPr="00D877D5">
              <w:rPr>
                <w:sz w:val="17"/>
                <w:szCs w:val="17"/>
              </w:rPr>
              <w:t xml:space="preserve"> 26 747 </w:t>
            </w:r>
          </w:p>
        </w:tc>
        <w:tc>
          <w:tcPr>
            <w:tcW w:w="1370" w:type="dxa"/>
            <w:tcBorders>
              <w:top w:val="nil"/>
              <w:left w:val="nil"/>
              <w:bottom w:val="single" w:sz="4" w:space="0" w:color="808080"/>
              <w:right w:val="single" w:sz="8" w:space="0" w:color="808080"/>
            </w:tcBorders>
            <w:vAlign w:val="center"/>
            <w:hideMark/>
          </w:tcPr>
          <w:p w14:paraId="2115A6D5" w14:textId="28B2EDE4" w:rsidR="00D877D5" w:rsidRPr="00D877D5" w:rsidRDefault="00D877D5" w:rsidP="00D877D5">
            <w:pPr>
              <w:pStyle w:val="NoSpacing"/>
              <w:jc w:val="right"/>
              <w:rPr>
                <w:rFonts w:cs="Arial"/>
                <w:sz w:val="17"/>
                <w:szCs w:val="17"/>
                <w:lang w:val="es-ES"/>
              </w:rPr>
            </w:pPr>
            <w:r w:rsidRPr="00D877D5">
              <w:rPr>
                <w:sz w:val="17"/>
                <w:szCs w:val="17"/>
              </w:rPr>
              <w:t xml:space="preserve"> 8 916 </w:t>
            </w:r>
          </w:p>
        </w:tc>
        <w:tc>
          <w:tcPr>
            <w:tcW w:w="1489" w:type="dxa"/>
            <w:tcBorders>
              <w:top w:val="nil"/>
              <w:left w:val="nil"/>
              <w:bottom w:val="single" w:sz="4" w:space="0" w:color="808080"/>
              <w:right w:val="single" w:sz="8" w:space="0" w:color="808080"/>
            </w:tcBorders>
            <w:vAlign w:val="center"/>
            <w:hideMark/>
          </w:tcPr>
          <w:p w14:paraId="56ADF9F7" w14:textId="55BB2121" w:rsidR="00D877D5" w:rsidRPr="00D877D5" w:rsidRDefault="00D877D5" w:rsidP="00D877D5">
            <w:pPr>
              <w:pStyle w:val="NoSpacing"/>
              <w:jc w:val="right"/>
              <w:rPr>
                <w:rFonts w:cs="Arial"/>
                <w:sz w:val="17"/>
                <w:szCs w:val="17"/>
                <w:lang w:val="es-ES"/>
              </w:rPr>
            </w:pPr>
            <w:r w:rsidRPr="00D877D5">
              <w:rPr>
                <w:sz w:val="17"/>
                <w:szCs w:val="17"/>
              </w:rPr>
              <w:t xml:space="preserve"> 20 458 </w:t>
            </w:r>
          </w:p>
        </w:tc>
      </w:tr>
      <w:tr w:rsidR="00D877D5" w:rsidRPr="0071285F" w14:paraId="4167EDA2"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649C75D" w14:textId="77777777" w:rsidR="00D877D5" w:rsidRPr="0071285F" w:rsidRDefault="00D877D5" w:rsidP="00D877D5">
            <w:pPr>
              <w:pStyle w:val="NoSpacing"/>
              <w:rPr>
                <w:rFonts w:cs="Arial"/>
                <w:sz w:val="17"/>
                <w:szCs w:val="17"/>
                <w:lang w:val="es-ES"/>
              </w:rPr>
            </w:pPr>
            <w:r w:rsidRPr="0071285F">
              <w:rPr>
                <w:rFonts w:cs="Arial"/>
                <w:sz w:val="17"/>
                <w:szCs w:val="17"/>
                <w:lang w:val="es-ES"/>
              </w:rPr>
              <w:t>31</w:t>
            </w:r>
          </w:p>
        </w:tc>
        <w:tc>
          <w:tcPr>
            <w:tcW w:w="2302" w:type="dxa"/>
            <w:tcBorders>
              <w:top w:val="nil"/>
              <w:left w:val="nil"/>
              <w:bottom w:val="single" w:sz="4" w:space="0" w:color="808080"/>
              <w:right w:val="single" w:sz="8" w:space="0" w:color="808080"/>
            </w:tcBorders>
            <w:vAlign w:val="center"/>
            <w:hideMark/>
          </w:tcPr>
          <w:p w14:paraId="77720410" w14:textId="77777777" w:rsidR="00D877D5" w:rsidRPr="0071285F" w:rsidRDefault="00D877D5" w:rsidP="00D877D5">
            <w:pPr>
              <w:pStyle w:val="NoSpacing"/>
              <w:rPr>
                <w:rFonts w:cs="Arial"/>
                <w:sz w:val="17"/>
                <w:szCs w:val="17"/>
                <w:lang w:val="es-ES"/>
              </w:rPr>
            </w:pPr>
            <w:r w:rsidRPr="0071285F">
              <w:rPr>
                <w:rFonts w:cs="Arial"/>
                <w:sz w:val="17"/>
                <w:szCs w:val="17"/>
                <w:lang w:val="es-ES"/>
              </w:rPr>
              <w:t>Cuba</w:t>
            </w:r>
          </w:p>
        </w:tc>
        <w:tc>
          <w:tcPr>
            <w:tcW w:w="1134" w:type="dxa"/>
            <w:tcBorders>
              <w:top w:val="nil"/>
              <w:left w:val="nil"/>
              <w:bottom w:val="single" w:sz="4" w:space="0" w:color="808080"/>
              <w:right w:val="single" w:sz="8" w:space="0" w:color="808080"/>
            </w:tcBorders>
            <w:vAlign w:val="center"/>
            <w:hideMark/>
          </w:tcPr>
          <w:p w14:paraId="6C12CC60" w14:textId="63E2C2FD" w:rsidR="00D877D5" w:rsidRPr="0071285F" w:rsidRDefault="00D877D5" w:rsidP="00D877D5">
            <w:pPr>
              <w:pStyle w:val="NoSpacing"/>
              <w:jc w:val="center"/>
              <w:rPr>
                <w:rFonts w:cs="Arial"/>
                <w:sz w:val="17"/>
                <w:szCs w:val="17"/>
                <w:lang w:val="es-ES"/>
              </w:rPr>
            </w:pPr>
            <w:r w:rsidRPr="0071285F">
              <w:rPr>
                <w:rFonts w:cs="Arial"/>
                <w:sz w:val="17"/>
                <w:szCs w:val="17"/>
                <w:lang w:val="es-ES"/>
              </w:rPr>
              <w:t>0 122</w:t>
            </w:r>
          </w:p>
        </w:tc>
        <w:tc>
          <w:tcPr>
            <w:tcW w:w="992" w:type="dxa"/>
            <w:tcBorders>
              <w:top w:val="nil"/>
              <w:left w:val="nil"/>
              <w:bottom w:val="single" w:sz="4" w:space="0" w:color="808080"/>
              <w:right w:val="single" w:sz="8" w:space="0" w:color="808080"/>
            </w:tcBorders>
            <w:vAlign w:val="center"/>
            <w:hideMark/>
          </w:tcPr>
          <w:p w14:paraId="283774BD" w14:textId="34EF174D" w:rsidR="00D877D5" w:rsidRPr="0071285F" w:rsidRDefault="00D877D5" w:rsidP="00D877D5">
            <w:pPr>
              <w:pStyle w:val="NoSpacing"/>
              <w:jc w:val="center"/>
              <w:rPr>
                <w:rFonts w:cs="Arial"/>
                <w:sz w:val="17"/>
                <w:szCs w:val="17"/>
                <w:lang w:val="es-ES"/>
              </w:rPr>
            </w:pPr>
            <w:r w:rsidRPr="0071285F">
              <w:rPr>
                <w:rFonts w:cs="Arial"/>
                <w:sz w:val="17"/>
                <w:szCs w:val="17"/>
                <w:lang w:val="es-ES"/>
              </w:rPr>
              <w:t>0 303</w:t>
            </w:r>
          </w:p>
        </w:tc>
        <w:tc>
          <w:tcPr>
            <w:tcW w:w="1560" w:type="dxa"/>
            <w:tcBorders>
              <w:top w:val="nil"/>
              <w:left w:val="nil"/>
              <w:bottom w:val="single" w:sz="4" w:space="0" w:color="808080"/>
              <w:right w:val="single" w:sz="8" w:space="0" w:color="808080"/>
            </w:tcBorders>
            <w:vAlign w:val="center"/>
            <w:hideMark/>
          </w:tcPr>
          <w:p w14:paraId="728645DB" w14:textId="2C84EDE0" w:rsidR="00D877D5" w:rsidRPr="00D877D5" w:rsidRDefault="00D877D5" w:rsidP="00D877D5">
            <w:pPr>
              <w:pStyle w:val="NoSpacing"/>
              <w:jc w:val="right"/>
              <w:rPr>
                <w:rFonts w:cs="Arial"/>
                <w:sz w:val="17"/>
                <w:szCs w:val="17"/>
                <w:lang w:val="es-ES"/>
              </w:rPr>
            </w:pPr>
            <w:r w:rsidRPr="00D877D5">
              <w:rPr>
                <w:sz w:val="17"/>
                <w:szCs w:val="17"/>
              </w:rPr>
              <w:t xml:space="preserve"> 29 633 </w:t>
            </w:r>
          </w:p>
        </w:tc>
        <w:tc>
          <w:tcPr>
            <w:tcW w:w="1275" w:type="dxa"/>
            <w:tcBorders>
              <w:top w:val="nil"/>
              <w:left w:val="nil"/>
              <w:bottom w:val="single" w:sz="4" w:space="0" w:color="808080"/>
              <w:right w:val="single" w:sz="8" w:space="0" w:color="808080"/>
            </w:tcBorders>
            <w:vAlign w:val="center"/>
            <w:hideMark/>
          </w:tcPr>
          <w:p w14:paraId="2432E28A" w14:textId="494D821A" w:rsidR="00D877D5" w:rsidRPr="00D877D5" w:rsidRDefault="00D877D5" w:rsidP="00D877D5">
            <w:pPr>
              <w:pStyle w:val="NoSpacing"/>
              <w:jc w:val="right"/>
              <w:rPr>
                <w:rFonts w:cs="Arial"/>
                <w:sz w:val="17"/>
                <w:szCs w:val="17"/>
                <w:lang w:val="es-ES"/>
              </w:rPr>
            </w:pPr>
            <w:r w:rsidRPr="00D877D5">
              <w:rPr>
                <w:sz w:val="17"/>
                <w:szCs w:val="17"/>
              </w:rPr>
              <w:t xml:space="preserve"> 9 878 </w:t>
            </w:r>
          </w:p>
        </w:tc>
        <w:tc>
          <w:tcPr>
            <w:tcW w:w="1418" w:type="dxa"/>
            <w:tcBorders>
              <w:top w:val="nil"/>
              <w:left w:val="nil"/>
              <w:bottom w:val="single" w:sz="4" w:space="0" w:color="808080"/>
              <w:right w:val="single" w:sz="8" w:space="0" w:color="808080"/>
            </w:tcBorders>
            <w:vAlign w:val="center"/>
            <w:hideMark/>
          </w:tcPr>
          <w:p w14:paraId="4F2984E6" w14:textId="2FA1A21D" w:rsidR="00D877D5" w:rsidRPr="00D877D5" w:rsidRDefault="00D877D5" w:rsidP="00D877D5">
            <w:pPr>
              <w:pStyle w:val="NoSpacing"/>
              <w:jc w:val="right"/>
              <w:rPr>
                <w:rFonts w:cs="Arial"/>
                <w:sz w:val="17"/>
                <w:szCs w:val="17"/>
                <w:lang w:val="es-ES"/>
              </w:rPr>
            </w:pPr>
            <w:r w:rsidRPr="00D877D5">
              <w:rPr>
                <w:sz w:val="17"/>
                <w:szCs w:val="17"/>
              </w:rPr>
              <w:t xml:space="preserve"> 34 471 </w:t>
            </w:r>
          </w:p>
        </w:tc>
        <w:tc>
          <w:tcPr>
            <w:tcW w:w="1417" w:type="dxa"/>
            <w:tcBorders>
              <w:top w:val="nil"/>
              <w:left w:val="nil"/>
              <w:bottom w:val="single" w:sz="4" w:space="0" w:color="808080"/>
              <w:right w:val="single" w:sz="8" w:space="0" w:color="808080"/>
            </w:tcBorders>
            <w:vAlign w:val="center"/>
            <w:hideMark/>
          </w:tcPr>
          <w:p w14:paraId="06DC5150" w14:textId="123ADF3D" w:rsidR="00D877D5" w:rsidRPr="00D877D5" w:rsidRDefault="00D877D5" w:rsidP="00D877D5">
            <w:pPr>
              <w:pStyle w:val="NoSpacing"/>
              <w:jc w:val="right"/>
              <w:rPr>
                <w:rFonts w:cs="Arial"/>
                <w:sz w:val="17"/>
                <w:szCs w:val="17"/>
                <w:lang w:val="es-ES"/>
              </w:rPr>
            </w:pPr>
            <w:r w:rsidRPr="00D877D5">
              <w:rPr>
                <w:sz w:val="17"/>
                <w:szCs w:val="17"/>
              </w:rPr>
              <w:t xml:space="preserve"> 11 490 </w:t>
            </w:r>
          </w:p>
        </w:tc>
        <w:tc>
          <w:tcPr>
            <w:tcW w:w="1418" w:type="dxa"/>
            <w:tcBorders>
              <w:top w:val="nil"/>
              <w:left w:val="nil"/>
              <w:bottom w:val="single" w:sz="4" w:space="0" w:color="808080"/>
              <w:right w:val="single" w:sz="8" w:space="0" w:color="808080"/>
            </w:tcBorders>
            <w:vAlign w:val="center"/>
            <w:hideMark/>
          </w:tcPr>
          <w:p w14:paraId="4D2810CD" w14:textId="56846047" w:rsidR="00D877D5" w:rsidRPr="00D877D5" w:rsidRDefault="00D877D5" w:rsidP="00D877D5">
            <w:pPr>
              <w:pStyle w:val="NoSpacing"/>
              <w:jc w:val="right"/>
              <w:rPr>
                <w:rFonts w:cs="Arial"/>
                <w:sz w:val="17"/>
                <w:szCs w:val="17"/>
                <w:lang w:val="es-ES"/>
              </w:rPr>
            </w:pPr>
            <w:r w:rsidRPr="00D877D5">
              <w:rPr>
                <w:sz w:val="17"/>
                <w:szCs w:val="17"/>
              </w:rPr>
              <w:t xml:space="preserve"> 37 081 </w:t>
            </w:r>
          </w:p>
        </w:tc>
        <w:tc>
          <w:tcPr>
            <w:tcW w:w="1370" w:type="dxa"/>
            <w:tcBorders>
              <w:top w:val="nil"/>
              <w:left w:val="nil"/>
              <w:bottom w:val="single" w:sz="4" w:space="0" w:color="808080"/>
              <w:right w:val="single" w:sz="8" w:space="0" w:color="808080"/>
            </w:tcBorders>
            <w:vAlign w:val="center"/>
            <w:hideMark/>
          </w:tcPr>
          <w:p w14:paraId="15195ECB" w14:textId="36BD7087" w:rsidR="00D877D5" w:rsidRPr="00D877D5" w:rsidRDefault="00D877D5" w:rsidP="00D877D5">
            <w:pPr>
              <w:pStyle w:val="NoSpacing"/>
              <w:jc w:val="right"/>
              <w:rPr>
                <w:rFonts w:cs="Arial"/>
                <w:sz w:val="17"/>
                <w:szCs w:val="17"/>
                <w:lang w:val="es-ES"/>
              </w:rPr>
            </w:pPr>
            <w:r w:rsidRPr="00D877D5">
              <w:rPr>
                <w:sz w:val="17"/>
                <w:szCs w:val="17"/>
              </w:rPr>
              <w:t xml:space="preserve"> 12 360 </w:t>
            </w:r>
          </w:p>
        </w:tc>
        <w:tc>
          <w:tcPr>
            <w:tcW w:w="1489" w:type="dxa"/>
            <w:tcBorders>
              <w:top w:val="nil"/>
              <w:left w:val="nil"/>
              <w:bottom w:val="single" w:sz="4" w:space="0" w:color="808080"/>
              <w:right w:val="single" w:sz="8" w:space="0" w:color="808080"/>
            </w:tcBorders>
            <w:vAlign w:val="center"/>
            <w:hideMark/>
          </w:tcPr>
          <w:p w14:paraId="09564ED1" w14:textId="426D483E" w:rsidR="00D877D5" w:rsidRPr="00D877D5" w:rsidRDefault="00D877D5" w:rsidP="00D877D5">
            <w:pPr>
              <w:pStyle w:val="NoSpacing"/>
              <w:jc w:val="right"/>
              <w:rPr>
                <w:rFonts w:cs="Arial"/>
                <w:sz w:val="17"/>
                <w:szCs w:val="17"/>
                <w:lang w:val="es-ES"/>
              </w:rPr>
            </w:pPr>
            <w:r w:rsidRPr="00D877D5">
              <w:rPr>
                <w:sz w:val="17"/>
                <w:szCs w:val="17"/>
              </w:rPr>
              <w:t xml:space="preserve"> 21 358 </w:t>
            </w:r>
          </w:p>
        </w:tc>
      </w:tr>
      <w:tr w:rsidR="00D877D5" w:rsidRPr="0071285F" w14:paraId="7BF5AA17"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B1437AB" w14:textId="77777777" w:rsidR="00D877D5" w:rsidRPr="0071285F" w:rsidRDefault="00D877D5" w:rsidP="00D877D5">
            <w:pPr>
              <w:pStyle w:val="NoSpacing"/>
              <w:rPr>
                <w:rFonts w:cs="Arial"/>
                <w:sz w:val="17"/>
                <w:szCs w:val="17"/>
                <w:lang w:val="es-ES"/>
              </w:rPr>
            </w:pPr>
            <w:r w:rsidRPr="0071285F">
              <w:rPr>
                <w:rFonts w:cs="Arial"/>
                <w:sz w:val="17"/>
                <w:szCs w:val="17"/>
                <w:lang w:val="es-ES"/>
              </w:rPr>
              <w:t>32</w:t>
            </w:r>
          </w:p>
        </w:tc>
        <w:tc>
          <w:tcPr>
            <w:tcW w:w="2302" w:type="dxa"/>
            <w:tcBorders>
              <w:top w:val="nil"/>
              <w:left w:val="nil"/>
              <w:bottom w:val="single" w:sz="4" w:space="0" w:color="808080"/>
              <w:right w:val="single" w:sz="8" w:space="0" w:color="808080"/>
            </w:tcBorders>
            <w:vAlign w:val="center"/>
            <w:hideMark/>
          </w:tcPr>
          <w:p w14:paraId="61A87076" w14:textId="77777777" w:rsidR="00D877D5" w:rsidRPr="0071285F" w:rsidRDefault="00D877D5" w:rsidP="00D877D5">
            <w:pPr>
              <w:pStyle w:val="NoSpacing"/>
              <w:rPr>
                <w:rFonts w:cs="Arial"/>
                <w:sz w:val="17"/>
                <w:szCs w:val="17"/>
                <w:lang w:val="es-ES"/>
              </w:rPr>
            </w:pPr>
            <w:r w:rsidRPr="0071285F">
              <w:rPr>
                <w:rFonts w:cs="Arial"/>
                <w:sz w:val="17"/>
                <w:szCs w:val="17"/>
                <w:lang w:val="es-ES"/>
              </w:rPr>
              <w:t>Chipre</w:t>
            </w:r>
          </w:p>
        </w:tc>
        <w:tc>
          <w:tcPr>
            <w:tcW w:w="1134" w:type="dxa"/>
            <w:tcBorders>
              <w:top w:val="nil"/>
              <w:left w:val="nil"/>
              <w:bottom w:val="single" w:sz="4" w:space="0" w:color="808080"/>
              <w:right w:val="single" w:sz="8" w:space="0" w:color="808080"/>
            </w:tcBorders>
            <w:vAlign w:val="center"/>
            <w:hideMark/>
          </w:tcPr>
          <w:p w14:paraId="15EF5ACD" w14:textId="68FBB562" w:rsidR="00D877D5" w:rsidRPr="0071285F" w:rsidRDefault="00D877D5" w:rsidP="00D877D5">
            <w:pPr>
              <w:pStyle w:val="NoSpacing"/>
              <w:jc w:val="center"/>
              <w:rPr>
                <w:rFonts w:cs="Arial"/>
                <w:sz w:val="17"/>
                <w:szCs w:val="17"/>
                <w:lang w:val="es-ES"/>
              </w:rPr>
            </w:pPr>
            <w:r w:rsidRPr="0071285F">
              <w:rPr>
                <w:rFonts w:cs="Arial"/>
                <w:sz w:val="17"/>
                <w:szCs w:val="17"/>
                <w:lang w:val="es-ES"/>
              </w:rPr>
              <w:t>0 035</w:t>
            </w:r>
          </w:p>
        </w:tc>
        <w:tc>
          <w:tcPr>
            <w:tcW w:w="992" w:type="dxa"/>
            <w:tcBorders>
              <w:top w:val="nil"/>
              <w:left w:val="nil"/>
              <w:bottom w:val="single" w:sz="4" w:space="0" w:color="808080"/>
              <w:right w:val="single" w:sz="8" w:space="0" w:color="808080"/>
            </w:tcBorders>
            <w:vAlign w:val="center"/>
            <w:hideMark/>
          </w:tcPr>
          <w:p w14:paraId="1A7B2E96" w14:textId="356BBA4A" w:rsidR="00D877D5" w:rsidRPr="0071285F" w:rsidRDefault="00D877D5" w:rsidP="00D877D5">
            <w:pPr>
              <w:pStyle w:val="NoSpacing"/>
              <w:jc w:val="center"/>
              <w:rPr>
                <w:rFonts w:cs="Arial"/>
                <w:sz w:val="17"/>
                <w:szCs w:val="17"/>
                <w:lang w:val="es-ES"/>
              </w:rPr>
            </w:pPr>
            <w:r w:rsidRPr="0071285F">
              <w:rPr>
                <w:rFonts w:cs="Arial"/>
                <w:sz w:val="17"/>
                <w:szCs w:val="17"/>
                <w:lang w:val="es-ES"/>
              </w:rPr>
              <w:t>0 087</w:t>
            </w:r>
          </w:p>
        </w:tc>
        <w:tc>
          <w:tcPr>
            <w:tcW w:w="1560" w:type="dxa"/>
            <w:tcBorders>
              <w:top w:val="nil"/>
              <w:left w:val="nil"/>
              <w:bottom w:val="single" w:sz="4" w:space="0" w:color="808080"/>
              <w:right w:val="single" w:sz="8" w:space="0" w:color="808080"/>
            </w:tcBorders>
            <w:vAlign w:val="center"/>
            <w:hideMark/>
          </w:tcPr>
          <w:p w14:paraId="02B6E83E" w14:textId="4B114AD5" w:rsidR="00D877D5" w:rsidRPr="00D877D5" w:rsidRDefault="00D877D5" w:rsidP="00D877D5">
            <w:pPr>
              <w:pStyle w:val="NoSpacing"/>
              <w:jc w:val="right"/>
              <w:rPr>
                <w:rFonts w:cs="Arial"/>
                <w:sz w:val="17"/>
                <w:szCs w:val="17"/>
                <w:lang w:val="es-ES"/>
              </w:rPr>
            </w:pPr>
            <w:r w:rsidRPr="00D877D5">
              <w:rPr>
                <w:sz w:val="17"/>
                <w:szCs w:val="17"/>
              </w:rPr>
              <w:t xml:space="preserve"> 8 501 </w:t>
            </w:r>
          </w:p>
        </w:tc>
        <w:tc>
          <w:tcPr>
            <w:tcW w:w="1275" w:type="dxa"/>
            <w:tcBorders>
              <w:top w:val="nil"/>
              <w:left w:val="nil"/>
              <w:bottom w:val="single" w:sz="4" w:space="0" w:color="808080"/>
              <w:right w:val="single" w:sz="8" w:space="0" w:color="808080"/>
            </w:tcBorders>
            <w:vAlign w:val="center"/>
            <w:hideMark/>
          </w:tcPr>
          <w:p w14:paraId="3DF84B65" w14:textId="0CCE3E5C" w:rsidR="00D877D5" w:rsidRPr="00D877D5" w:rsidRDefault="00D877D5" w:rsidP="00D877D5">
            <w:pPr>
              <w:pStyle w:val="NoSpacing"/>
              <w:jc w:val="right"/>
              <w:rPr>
                <w:rFonts w:cs="Arial"/>
                <w:sz w:val="17"/>
                <w:szCs w:val="17"/>
                <w:lang w:val="es-ES"/>
              </w:rPr>
            </w:pPr>
            <w:r w:rsidRPr="00D877D5">
              <w:rPr>
                <w:sz w:val="17"/>
                <w:szCs w:val="17"/>
              </w:rPr>
              <w:t xml:space="preserve"> 2 834 </w:t>
            </w:r>
          </w:p>
        </w:tc>
        <w:tc>
          <w:tcPr>
            <w:tcW w:w="1418" w:type="dxa"/>
            <w:tcBorders>
              <w:top w:val="nil"/>
              <w:left w:val="nil"/>
              <w:bottom w:val="single" w:sz="4" w:space="0" w:color="808080"/>
              <w:right w:val="single" w:sz="8" w:space="0" w:color="808080"/>
            </w:tcBorders>
            <w:vAlign w:val="center"/>
            <w:hideMark/>
          </w:tcPr>
          <w:p w14:paraId="7971365C" w14:textId="7715F5C6" w:rsidR="00D877D5" w:rsidRPr="00D877D5" w:rsidRDefault="00D877D5" w:rsidP="00D877D5">
            <w:pPr>
              <w:pStyle w:val="NoSpacing"/>
              <w:jc w:val="right"/>
              <w:rPr>
                <w:rFonts w:cs="Arial"/>
                <w:sz w:val="17"/>
                <w:szCs w:val="17"/>
                <w:lang w:val="es-ES"/>
              </w:rPr>
            </w:pPr>
            <w:r w:rsidRPr="00D877D5">
              <w:rPr>
                <w:sz w:val="17"/>
                <w:szCs w:val="17"/>
              </w:rPr>
              <w:t xml:space="preserve"> 9 889 </w:t>
            </w:r>
          </w:p>
        </w:tc>
        <w:tc>
          <w:tcPr>
            <w:tcW w:w="1417" w:type="dxa"/>
            <w:tcBorders>
              <w:top w:val="nil"/>
              <w:left w:val="nil"/>
              <w:bottom w:val="single" w:sz="4" w:space="0" w:color="808080"/>
              <w:right w:val="single" w:sz="8" w:space="0" w:color="808080"/>
            </w:tcBorders>
            <w:vAlign w:val="center"/>
            <w:hideMark/>
          </w:tcPr>
          <w:p w14:paraId="073F6202" w14:textId="4F2A8F41" w:rsidR="00D877D5" w:rsidRPr="00D877D5" w:rsidRDefault="00D877D5" w:rsidP="00D877D5">
            <w:pPr>
              <w:pStyle w:val="NoSpacing"/>
              <w:jc w:val="right"/>
              <w:rPr>
                <w:rFonts w:cs="Arial"/>
                <w:sz w:val="17"/>
                <w:szCs w:val="17"/>
                <w:lang w:val="es-ES"/>
              </w:rPr>
            </w:pPr>
            <w:r w:rsidRPr="00D877D5">
              <w:rPr>
                <w:sz w:val="17"/>
                <w:szCs w:val="17"/>
              </w:rPr>
              <w:t xml:space="preserve"> 3 296 </w:t>
            </w:r>
          </w:p>
        </w:tc>
        <w:tc>
          <w:tcPr>
            <w:tcW w:w="1418" w:type="dxa"/>
            <w:tcBorders>
              <w:top w:val="nil"/>
              <w:left w:val="nil"/>
              <w:bottom w:val="single" w:sz="4" w:space="0" w:color="808080"/>
              <w:right w:val="single" w:sz="8" w:space="0" w:color="808080"/>
            </w:tcBorders>
            <w:vAlign w:val="center"/>
            <w:hideMark/>
          </w:tcPr>
          <w:p w14:paraId="259FA080" w14:textId="13442419" w:rsidR="00D877D5" w:rsidRPr="00D877D5" w:rsidRDefault="00D877D5" w:rsidP="00D877D5">
            <w:pPr>
              <w:pStyle w:val="NoSpacing"/>
              <w:jc w:val="right"/>
              <w:rPr>
                <w:rFonts w:cs="Arial"/>
                <w:sz w:val="17"/>
                <w:szCs w:val="17"/>
                <w:lang w:val="es-ES"/>
              </w:rPr>
            </w:pPr>
            <w:r w:rsidRPr="00D877D5">
              <w:rPr>
                <w:sz w:val="17"/>
                <w:szCs w:val="17"/>
              </w:rPr>
              <w:t xml:space="preserve"> 10 638 </w:t>
            </w:r>
          </w:p>
        </w:tc>
        <w:tc>
          <w:tcPr>
            <w:tcW w:w="1370" w:type="dxa"/>
            <w:tcBorders>
              <w:top w:val="nil"/>
              <w:left w:val="nil"/>
              <w:bottom w:val="single" w:sz="4" w:space="0" w:color="808080"/>
              <w:right w:val="single" w:sz="8" w:space="0" w:color="808080"/>
            </w:tcBorders>
            <w:vAlign w:val="center"/>
            <w:hideMark/>
          </w:tcPr>
          <w:p w14:paraId="77DD03B2" w14:textId="2DAB7BA5" w:rsidR="00D877D5" w:rsidRPr="00D877D5" w:rsidRDefault="00D877D5" w:rsidP="00D877D5">
            <w:pPr>
              <w:pStyle w:val="NoSpacing"/>
              <w:jc w:val="right"/>
              <w:rPr>
                <w:rFonts w:cs="Arial"/>
                <w:sz w:val="17"/>
                <w:szCs w:val="17"/>
                <w:lang w:val="es-ES"/>
              </w:rPr>
            </w:pPr>
            <w:r w:rsidRPr="00D877D5">
              <w:rPr>
                <w:sz w:val="17"/>
                <w:szCs w:val="17"/>
              </w:rPr>
              <w:t xml:space="preserve"> 3 546 </w:t>
            </w:r>
          </w:p>
        </w:tc>
        <w:tc>
          <w:tcPr>
            <w:tcW w:w="1489" w:type="dxa"/>
            <w:tcBorders>
              <w:top w:val="nil"/>
              <w:left w:val="nil"/>
              <w:bottom w:val="single" w:sz="4" w:space="0" w:color="808080"/>
              <w:right w:val="single" w:sz="8" w:space="0" w:color="808080"/>
            </w:tcBorders>
            <w:vAlign w:val="center"/>
            <w:hideMark/>
          </w:tcPr>
          <w:p w14:paraId="74E3C284" w14:textId="46692094" w:rsidR="00D877D5" w:rsidRPr="00D877D5" w:rsidRDefault="00D877D5" w:rsidP="00D877D5">
            <w:pPr>
              <w:pStyle w:val="NoSpacing"/>
              <w:jc w:val="right"/>
              <w:rPr>
                <w:rFonts w:cs="Arial"/>
                <w:sz w:val="17"/>
                <w:szCs w:val="17"/>
                <w:lang w:val="es-ES"/>
              </w:rPr>
            </w:pPr>
            <w:r w:rsidRPr="00D877D5">
              <w:rPr>
                <w:sz w:val="17"/>
                <w:szCs w:val="17"/>
              </w:rPr>
              <w:t xml:space="preserve"> 8 093 </w:t>
            </w:r>
          </w:p>
        </w:tc>
      </w:tr>
      <w:tr w:rsidR="00D877D5" w:rsidRPr="0071285F" w14:paraId="6633AF11"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A8B250D" w14:textId="77777777" w:rsidR="00D877D5" w:rsidRPr="0071285F" w:rsidRDefault="00D877D5" w:rsidP="00D877D5">
            <w:pPr>
              <w:pStyle w:val="NoSpacing"/>
              <w:rPr>
                <w:rFonts w:cs="Arial"/>
                <w:sz w:val="17"/>
                <w:szCs w:val="17"/>
                <w:lang w:val="es-ES"/>
              </w:rPr>
            </w:pPr>
            <w:r w:rsidRPr="0071285F">
              <w:rPr>
                <w:rFonts w:cs="Arial"/>
                <w:sz w:val="17"/>
                <w:szCs w:val="17"/>
                <w:lang w:val="es-ES"/>
              </w:rPr>
              <w:t>33</w:t>
            </w:r>
          </w:p>
        </w:tc>
        <w:tc>
          <w:tcPr>
            <w:tcW w:w="2302" w:type="dxa"/>
            <w:tcBorders>
              <w:top w:val="nil"/>
              <w:left w:val="nil"/>
              <w:bottom w:val="single" w:sz="4" w:space="0" w:color="808080"/>
              <w:right w:val="single" w:sz="8" w:space="0" w:color="808080"/>
            </w:tcBorders>
            <w:vAlign w:val="center"/>
            <w:hideMark/>
          </w:tcPr>
          <w:p w14:paraId="67191E64" w14:textId="77777777" w:rsidR="00D877D5" w:rsidRPr="0071285F" w:rsidRDefault="00D877D5" w:rsidP="00D877D5">
            <w:pPr>
              <w:pStyle w:val="NoSpacing"/>
              <w:rPr>
                <w:rFonts w:cs="Arial"/>
                <w:sz w:val="17"/>
                <w:szCs w:val="17"/>
                <w:lang w:val="es-ES"/>
              </w:rPr>
            </w:pPr>
            <w:r w:rsidRPr="0071285F">
              <w:rPr>
                <w:rFonts w:cs="Arial"/>
                <w:sz w:val="17"/>
                <w:szCs w:val="17"/>
                <w:lang w:val="es-ES"/>
              </w:rPr>
              <w:t>República Checa</w:t>
            </w:r>
          </w:p>
        </w:tc>
        <w:tc>
          <w:tcPr>
            <w:tcW w:w="1134" w:type="dxa"/>
            <w:tcBorders>
              <w:top w:val="nil"/>
              <w:left w:val="nil"/>
              <w:bottom w:val="single" w:sz="4" w:space="0" w:color="808080"/>
              <w:right w:val="single" w:sz="8" w:space="0" w:color="808080"/>
            </w:tcBorders>
            <w:vAlign w:val="center"/>
            <w:hideMark/>
          </w:tcPr>
          <w:p w14:paraId="49AFC4C9" w14:textId="3FB2527B" w:rsidR="00D877D5" w:rsidRPr="0071285F" w:rsidRDefault="00D877D5" w:rsidP="00D877D5">
            <w:pPr>
              <w:pStyle w:val="NoSpacing"/>
              <w:jc w:val="center"/>
              <w:rPr>
                <w:rFonts w:cs="Arial"/>
                <w:sz w:val="17"/>
                <w:szCs w:val="17"/>
                <w:lang w:val="es-ES"/>
              </w:rPr>
            </w:pPr>
            <w:r w:rsidRPr="0071285F">
              <w:rPr>
                <w:rFonts w:cs="Arial"/>
                <w:sz w:val="17"/>
                <w:szCs w:val="17"/>
                <w:lang w:val="es-ES"/>
              </w:rPr>
              <w:t>0 344</w:t>
            </w:r>
          </w:p>
        </w:tc>
        <w:tc>
          <w:tcPr>
            <w:tcW w:w="992" w:type="dxa"/>
            <w:tcBorders>
              <w:top w:val="nil"/>
              <w:left w:val="nil"/>
              <w:bottom w:val="single" w:sz="4" w:space="0" w:color="808080"/>
              <w:right w:val="single" w:sz="8" w:space="0" w:color="808080"/>
            </w:tcBorders>
            <w:vAlign w:val="center"/>
            <w:hideMark/>
          </w:tcPr>
          <w:p w14:paraId="771D206B" w14:textId="57A3F183" w:rsidR="00D877D5" w:rsidRPr="0071285F" w:rsidRDefault="00D877D5" w:rsidP="00D877D5">
            <w:pPr>
              <w:pStyle w:val="NoSpacing"/>
              <w:jc w:val="center"/>
              <w:rPr>
                <w:rFonts w:cs="Arial"/>
                <w:sz w:val="17"/>
                <w:szCs w:val="17"/>
                <w:lang w:val="es-ES"/>
              </w:rPr>
            </w:pPr>
            <w:r w:rsidRPr="0071285F">
              <w:rPr>
                <w:rFonts w:cs="Arial"/>
                <w:sz w:val="17"/>
                <w:szCs w:val="17"/>
                <w:lang w:val="es-ES"/>
              </w:rPr>
              <w:t>0 855</w:t>
            </w:r>
          </w:p>
        </w:tc>
        <w:tc>
          <w:tcPr>
            <w:tcW w:w="1560" w:type="dxa"/>
            <w:tcBorders>
              <w:top w:val="nil"/>
              <w:left w:val="nil"/>
              <w:bottom w:val="single" w:sz="4" w:space="0" w:color="808080"/>
              <w:right w:val="single" w:sz="8" w:space="0" w:color="808080"/>
            </w:tcBorders>
            <w:vAlign w:val="center"/>
            <w:hideMark/>
          </w:tcPr>
          <w:p w14:paraId="33719B10" w14:textId="6E56DF62" w:rsidR="00D877D5" w:rsidRPr="00D877D5" w:rsidRDefault="00D877D5" w:rsidP="00D877D5">
            <w:pPr>
              <w:pStyle w:val="NoSpacing"/>
              <w:jc w:val="right"/>
              <w:rPr>
                <w:rFonts w:cs="Arial"/>
                <w:sz w:val="17"/>
                <w:szCs w:val="17"/>
                <w:lang w:val="es-ES"/>
              </w:rPr>
            </w:pPr>
            <w:r w:rsidRPr="00D877D5">
              <w:rPr>
                <w:sz w:val="17"/>
                <w:szCs w:val="17"/>
              </w:rPr>
              <w:t xml:space="preserve"> 83 555 </w:t>
            </w:r>
          </w:p>
        </w:tc>
        <w:tc>
          <w:tcPr>
            <w:tcW w:w="1275" w:type="dxa"/>
            <w:tcBorders>
              <w:top w:val="nil"/>
              <w:left w:val="nil"/>
              <w:bottom w:val="single" w:sz="4" w:space="0" w:color="808080"/>
              <w:right w:val="single" w:sz="8" w:space="0" w:color="808080"/>
            </w:tcBorders>
            <w:vAlign w:val="center"/>
            <w:hideMark/>
          </w:tcPr>
          <w:p w14:paraId="285687C3" w14:textId="35E13C73" w:rsidR="00D877D5" w:rsidRPr="00D877D5" w:rsidRDefault="00D877D5" w:rsidP="00D877D5">
            <w:pPr>
              <w:pStyle w:val="NoSpacing"/>
              <w:jc w:val="right"/>
              <w:rPr>
                <w:rFonts w:cs="Arial"/>
                <w:sz w:val="17"/>
                <w:szCs w:val="17"/>
                <w:lang w:val="es-ES"/>
              </w:rPr>
            </w:pPr>
            <w:r w:rsidRPr="00D877D5">
              <w:rPr>
                <w:sz w:val="17"/>
                <w:szCs w:val="17"/>
              </w:rPr>
              <w:t xml:space="preserve"> 27 852 </w:t>
            </w:r>
          </w:p>
        </w:tc>
        <w:tc>
          <w:tcPr>
            <w:tcW w:w="1418" w:type="dxa"/>
            <w:tcBorders>
              <w:top w:val="nil"/>
              <w:left w:val="nil"/>
              <w:bottom w:val="single" w:sz="4" w:space="0" w:color="808080"/>
              <w:right w:val="single" w:sz="8" w:space="0" w:color="808080"/>
            </w:tcBorders>
            <w:vAlign w:val="center"/>
            <w:hideMark/>
          </w:tcPr>
          <w:p w14:paraId="1AA2FA3E" w14:textId="4506F695" w:rsidR="00D877D5" w:rsidRPr="00D877D5" w:rsidRDefault="00D877D5" w:rsidP="00D877D5">
            <w:pPr>
              <w:pStyle w:val="NoSpacing"/>
              <w:jc w:val="right"/>
              <w:rPr>
                <w:rFonts w:cs="Arial"/>
                <w:sz w:val="17"/>
                <w:szCs w:val="17"/>
                <w:lang w:val="es-ES"/>
              </w:rPr>
            </w:pPr>
            <w:r w:rsidRPr="00D877D5">
              <w:rPr>
                <w:sz w:val="17"/>
                <w:szCs w:val="17"/>
              </w:rPr>
              <w:t xml:space="preserve"> 97 197 </w:t>
            </w:r>
          </w:p>
        </w:tc>
        <w:tc>
          <w:tcPr>
            <w:tcW w:w="1417" w:type="dxa"/>
            <w:tcBorders>
              <w:top w:val="nil"/>
              <w:left w:val="nil"/>
              <w:bottom w:val="single" w:sz="4" w:space="0" w:color="808080"/>
              <w:right w:val="single" w:sz="8" w:space="0" w:color="808080"/>
            </w:tcBorders>
            <w:vAlign w:val="center"/>
            <w:hideMark/>
          </w:tcPr>
          <w:p w14:paraId="7966CB0D" w14:textId="0FCADA1F" w:rsidR="00D877D5" w:rsidRPr="00D877D5" w:rsidRDefault="00D877D5" w:rsidP="00D877D5">
            <w:pPr>
              <w:pStyle w:val="NoSpacing"/>
              <w:jc w:val="right"/>
              <w:rPr>
                <w:rFonts w:cs="Arial"/>
                <w:sz w:val="17"/>
                <w:szCs w:val="17"/>
                <w:lang w:val="es-ES"/>
              </w:rPr>
            </w:pPr>
            <w:r w:rsidRPr="00D877D5">
              <w:rPr>
                <w:sz w:val="17"/>
                <w:szCs w:val="17"/>
              </w:rPr>
              <w:t xml:space="preserve"> 32 399 </w:t>
            </w:r>
          </w:p>
        </w:tc>
        <w:tc>
          <w:tcPr>
            <w:tcW w:w="1418" w:type="dxa"/>
            <w:tcBorders>
              <w:top w:val="nil"/>
              <w:left w:val="nil"/>
              <w:bottom w:val="single" w:sz="4" w:space="0" w:color="808080"/>
              <w:right w:val="single" w:sz="8" w:space="0" w:color="808080"/>
            </w:tcBorders>
            <w:vAlign w:val="center"/>
            <w:hideMark/>
          </w:tcPr>
          <w:p w14:paraId="7788AA34" w14:textId="55554875" w:rsidR="00D877D5" w:rsidRPr="00D877D5" w:rsidRDefault="00D877D5" w:rsidP="00D877D5">
            <w:pPr>
              <w:pStyle w:val="NoSpacing"/>
              <w:jc w:val="right"/>
              <w:rPr>
                <w:rFonts w:cs="Arial"/>
                <w:sz w:val="17"/>
                <w:szCs w:val="17"/>
                <w:lang w:val="es-ES"/>
              </w:rPr>
            </w:pPr>
            <w:r w:rsidRPr="00D877D5">
              <w:rPr>
                <w:sz w:val="17"/>
                <w:szCs w:val="17"/>
              </w:rPr>
              <w:t xml:space="preserve"> 104 558 </w:t>
            </w:r>
          </w:p>
        </w:tc>
        <w:tc>
          <w:tcPr>
            <w:tcW w:w="1370" w:type="dxa"/>
            <w:tcBorders>
              <w:top w:val="nil"/>
              <w:left w:val="nil"/>
              <w:bottom w:val="single" w:sz="4" w:space="0" w:color="808080"/>
              <w:right w:val="single" w:sz="8" w:space="0" w:color="808080"/>
            </w:tcBorders>
            <w:vAlign w:val="center"/>
            <w:hideMark/>
          </w:tcPr>
          <w:p w14:paraId="50F69017" w14:textId="26CFD801" w:rsidR="00D877D5" w:rsidRPr="00D877D5" w:rsidRDefault="00D877D5" w:rsidP="00D877D5">
            <w:pPr>
              <w:pStyle w:val="NoSpacing"/>
              <w:jc w:val="right"/>
              <w:rPr>
                <w:rFonts w:cs="Arial"/>
                <w:sz w:val="17"/>
                <w:szCs w:val="17"/>
                <w:lang w:val="es-ES"/>
              </w:rPr>
            </w:pPr>
            <w:r w:rsidRPr="00D877D5">
              <w:rPr>
                <w:sz w:val="17"/>
                <w:szCs w:val="17"/>
              </w:rPr>
              <w:t xml:space="preserve"> 34 853 </w:t>
            </w:r>
          </w:p>
        </w:tc>
        <w:tc>
          <w:tcPr>
            <w:tcW w:w="1489" w:type="dxa"/>
            <w:tcBorders>
              <w:top w:val="nil"/>
              <w:left w:val="nil"/>
              <w:bottom w:val="single" w:sz="4" w:space="0" w:color="808080"/>
              <w:right w:val="single" w:sz="8" w:space="0" w:color="808080"/>
            </w:tcBorders>
            <w:vAlign w:val="center"/>
            <w:hideMark/>
          </w:tcPr>
          <w:p w14:paraId="1E029E4B" w14:textId="6C8DE191" w:rsidR="00D877D5" w:rsidRPr="00D877D5" w:rsidRDefault="00D877D5" w:rsidP="00D877D5">
            <w:pPr>
              <w:pStyle w:val="NoSpacing"/>
              <w:jc w:val="right"/>
              <w:rPr>
                <w:rFonts w:cs="Arial"/>
                <w:sz w:val="17"/>
                <w:szCs w:val="17"/>
                <w:lang w:val="es-ES"/>
              </w:rPr>
            </w:pPr>
            <w:r w:rsidRPr="00D877D5">
              <w:rPr>
                <w:sz w:val="17"/>
                <w:szCs w:val="17"/>
              </w:rPr>
              <w:t xml:space="preserve"> 76 438 </w:t>
            </w:r>
          </w:p>
        </w:tc>
      </w:tr>
      <w:tr w:rsidR="00D877D5" w:rsidRPr="0071285F" w14:paraId="3E5FF584" w14:textId="77777777" w:rsidTr="00D877D5">
        <w:trPr>
          <w:trHeight w:hRule="exact" w:val="521"/>
        </w:trPr>
        <w:tc>
          <w:tcPr>
            <w:tcW w:w="519" w:type="dxa"/>
            <w:tcBorders>
              <w:top w:val="nil"/>
              <w:left w:val="single" w:sz="8" w:space="0" w:color="808080"/>
              <w:bottom w:val="single" w:sz="4" w:space="0" w:color="808080"/>
              <w:right w:val="single" w:sz="8" w:space="0" w:color="808080"/>
            </w:tcBorders>
            <w:vAlign w:val="center"/>
            <w:hideMark/>
          </w:tcPr>
          <w:p w14:paraId="67D01E41" w14:textId="77777777" w:rsidR="00D877D5" w:rsidRPr="0071285F" w:rsidRDefault="00D877D5" w:rsidP="00D877D5">
            <w:pPr>
              <w:pStyle w:val="NoSpacing"/>
              <w:rPr>
                <w:rFonts w:cs="Arial"/>
                <w:sz w:val="17"/>
                <w:szCs w:val="17"/>
                <w:lang w:val="es-ES"/>
              </w:rPr>
            </w:pPr>
            <w:r w:rsidRPr="0071285F">
              <w:rPr>
                <w:rFonts w:cs="Arial"/>
                <w:sz w:val="17"/>
                <w:szCs w:val="17"/>
                <w:lang w:val="es-ES"/>
              </w:rPr>
              <w:t>34</w:t>
            </w:r>
          </w:p>
        </w:tc>
        <w:tc>
          <w:tcPr>
            <w:tcW w:w="2302" w:type="dxa"/>
            <w:tcBorders>
              <w:top w:val="nil"/>
              <w:left w:val="nil"/>
              <w:bottom w:val="single" w:sz="4" w:space="0" w:color="808080"/>
              <w:right w:val="single" w:sz="8" w:space="0" w:color="808080"/>
            </w:tcBorders>
            <w:vAlign w:val="center"/>
            <w:hideMark/>
          </w:tcPr>
          <w:p w14:paraId="36257FDA" w14:textId="77777777" w:rsidR="00D877D5" w:rsidRPr="0071285F" w:rsidRDefault="00D877D5" w:rsidP="00D877D5">
            <w:pPr>
              <w:pStyle w:val="NoSpacing"/>
              <w:rPr>
                <w:rFonts w:cs="Arial"/>
                <w:sz w:val="17"/>
                <w:szCs w:val="17"/>
                <w:lang w:val="es-ES"/>
              </w:rPr>
            </w:pPr>
            <w:r w:rsidRPr="0071285F">
              <w:rPr>
                <w:rFonts w:cs="Arial"/>
                <w:sz w:val="17"/>
                <w:szCs w:val="17"/>
                <w:lang w:val="es-ES"/>
              </w:rPr>
              <w:t>República Democrática del Congo</w:t>
            </w:r>
          </w:p>
        </w:tc>
        <w:tc>
          <w:tcPr>
            <w:tcW w:w="1134" w:type="dxa"/>
            <w:tcBorders>
              <w:top w:val="nil"/>
              <w:left w:val="nil"/>
              <w:bottom w:val="single" w:sz="4" w:space="0" w:color="808080"/>
              <w:right w:val="single" w:sz="8" w:space="0" w:color="808080"/>
            </w:tcBorders>
            <w:vAlign w:val="center"/>
            <w:hideMark/>
          </w:tcPr>
          <w:p w14:paraId="57A698AC" w14:textId="275D523A" w:rsidR="00D877D5" w:rsidRPr="0071285F" w:rsidRDefault="00D877D5" w:rsidP="00D877D5">
            <w:pPr>
              <w:pStyle w:val="NoSpacing"/>
              <w:jc w:val="center"/>
              <w:rPr>
                <w:rFonts w:cs="Arial"/>
                <w:sz w:val="17"/>
                <w:szCs w:val="17"/>
                <w:lang w:val="es-ES"/>
              </w:rPr>
            </w:pPr>
            <w:r w:rsidRPr="0071285F">
              <w:rPr>
                <w:rFonts w:cs="Arial"/>
                <w:sz w:val="17"/>
                <w:szCs w:val="17"/>
                <w:lang w:val="es-ES"/>
              </w:rPr>
              <w:t>0 010</w:t>
            </w:r>
          </w:p>
        </w:tc>
        <w:tc>
          <w:tcPr>
            <w:tcW w:w="992" w:type="dxa"/>
            <w:tcBorders>
              <w:top w:val="nil"/>
              <w:left w:val="nil"/>
              <w:bottom w:val="single" w:sz="4" w:space="0" w:color="808080"/>
              <w:right w:val="single" w:sz="8" w:space="0" w:color="808080"/>
            </w:tcBorders>
            <w:vAlign w:val="center"/>
            <w:hideMark/>
          </w:tcPr>
          <w:p w14:paraId="2D3BED74" w14:textId="7C543769" w:rsidR="00D877D5" w:rsidRPr="0071285F" w:rsidRDefault="00D877D5" w:rsidP="00D877D5">
            <w:pPr>
              <w:pStyle w:val="NoSpacing"/>
              <w:jc w:val="center"/>
              <w:rPr>
                <w:rFonts w:cs="Arial"/>
                <w:sz w:val="17"/>
                <w:szCs w:val="17"/>
                <w:lang w:val="es-ES"/>
              </w:rPr>
            </w:pPr>
            <w:r w:rsidRPr="0071285F">
              <w:rPr>
                <w:rFonts w:cs="Arial"/>
                <w:sz w:val="17"/>
                <w:szCs w:val="17"/>
                <w:lang w:val="es-ES"/>
              </w:rPr>
              <w:t>0 025</w:t>
            </w:r>
          </w:p>
        </w:tc>
        <w:tc>
          <w:tcPr>
            <w:tcW w:w="1560" w:type="dxa"/>
            <w:tcBorders>
              <w:top w:val="nil"/>
              <w:left w:val="nil"/>
              <w:bottom w:val="single" w:sz="4" w:space="0" w:color="808080"/>
              <w:right w:val="single" w:sz="8" w:space="0" w:color="808080"/>
            </w:tcBorders>
            <w:vAlign w:val="center"/>
            <w:hideMark/>
          </w:tcPr>
          <w:p w14:paraId="6F11555A" w14:textId="744D2E20" w:rsidR="00D877D5" w:rsidRPr="00D877D5" w:rsidRDefault="00D877D5" w:rsidP="00D877D5">
            <w:pPr>
              <w:pStyle w:val="NoSpacing"/>
              <w:jc w:val="right"/>
              <w:rPr>
                <w:rFonts w:cs="Arial"/>
                <w:sz w:val="17"/>
                <w:szCs w:val="17"/>
                <w:lang w:val="es-ES"/>
              </w:rPr>
            </w:pPr>
            <w:r w:rsidRPr="00D877D5">
              <w:rPr>
                <w:sz w:val="17"/>
                <w:szCs w:val="17"/>
              </w:rPr>
              <w:t xml:space="preserve"> 2 429 </w:t>
            </w:r>
          </w:p>
        </w:tc>
        <w:tc>
          <w:tcPr>
            <w:tcW w:w="1275" w:type="dxa"/>
            <w:tcBorders>
              <w:top w:val="nil"/>
              <w:left w:val="nil"/>
              <w:bottom w:val="single" w:sz="4" w:space="0" w:color="808080"/>
              <w:right w:val="single" w:sz="8" w:space="0" w:color="808080"/>
            </w:tcBorders>
            <w:vAlign w:val="center"/>
            <w:hideMark/>
          </w:tcPr>
          <w:p w14:paraId="07045236" w14:textId="30F2E399" w:rsidR="00D877D5" w:rsidRPr="00D877D5" w:rsidRDefault="00D877D5" w:rsidP="00D877D5">
            <w:pPr>
              <w:pStyle w:val="NoSpacing"/>
              <w:jc w:val="right"/>
              <w:rPr>
                <w:rFonts w:cs="Arial"/>
                <w:sz w:val="17"/>
                <w:szCs w:val="17"/>
                <w:lang w:val="es-ES"/>
              </w:rPr>
            </w:pPr>
            <w:r w:rsidRPr="00D877D5">
              <w:rPr>
                <w:sz w:val="17"/>
                <w:szCs w:val="17"/>
              </w:rPr>
              <w:t xml:space="preserve"> 810 </w:t>
            </w:r>
          </w:p>
        </w:tc>
        <w:tc>
          <w:tcPr>
            <w:tcW w:w="1418" w:type="dxa"/>
            <w:tcBorders>
              <w:top w:val="nil"/>
              <w:left w:val="nil"/>
              <w:bottom w:val="single" w:sz="4" w:space="0" w:color="808080"/>
              <w:right w:val="single" w:sz="8" w:space="0" w:color="808080"/>
            </w:tcBorders>
            <w:vAlign w:val="center"/>
            <w:hideMark/>
          </w:tcPr>
          <w:p w14:paraId="4BD2A67A" w14:textId="5F59DBCD" w:rsidR="00D877D5" w:rsidRPr="00D877D5" w:rsidRDefault="00D877D5" w:rsidP="00D877D5">
            <w:pPr>
              <w:pStyle w:val="NoSpacing"/>
              <w:jc w:val="right"/>
              <w:rPr>
                <w:rFonts w:cs="Arial"/>
                <w:sz w:val="17"/>
                <w:szCs w:val="17"/>
                <w:lang w:val="es-ES"/>
              </w:rPr>
            </w:pPr>
            <w:r w:rsidRPr="00D877D5">
              <w:rPr>
                <w:sz w:val="17"/>
                <w:szCs w:val="17"/>
              </w:rPr>
              <w:t xml:space="preserve"> 2 825 </w:t>
            </w:r>
          </w:p>
        </w:tc>
        <w:tc>
          <w:tcPr>
            <w:tcW w:w="1417" w:type="dxa"/>
            <w:tcBorders>
              <w:top w:val="nil"/>
              <w:left w:val="nil"/>
              <w:bottom w:val="single" w:sz="4" w:space="0" w:color="808080"/>
              <w:right w:val="single" w:sz="8" w:space="0" w:color="808080"/>
            </w:tcBorders>
            <w:vAlign w:val="center"/>
            <w:hideMark/>
          </w:tcPr>
          <w:p w14:paraId="6B496D62" w14:textId="0A6790A7" w:rsidR="00D877D5" w:rsidRPr="00D877D5" w:rsidRDefault="00D877D5" w:rsidP="00D877D5">
            <w:pPr>
              <w:pStyle w:val="NoSpacing"/>
              <w:jc w:val="right"/>
              <w:rPr>
                <w:rFonts w:cs="Arial"/>
                <w:sz w:val="17"/>
                <w:szCs w:val="17"/>
                <w:lang w:val="es-ES"/>
              </w:rPr>
            </w:pPr>
            <w:r w:rsidRPr="00D877D5">
              <w:rPr>
                <w:sz w:val="17"/>
                <w:szCs w:val="17"/>
              </w:rPr>
              <w:t xml:space="preserve"> 942 </w:t>
            </w:r>
          </w:p>
        </w:tc>
        <w:tc>
          <w:tcPr>
            <w:tcW w:w="1418" w:type="dxa"/>
            <w:tcBorders>
              <w:top w:val="nil"/>
              <w:left w:val="nil"/>
              <w:bottom w:val="single" w:sz="4" w:space="0" w:color="808080"/>
              <w:right w:val="single" w:sz="8" w:space="0" w:color="808080"/>
            </w:tcBorders>
            <w:vAlign w:val="center"/>
            <w:hideMark/>
          </w:tcPr>
          <w:p w14:paraId="7AF64B59" w14:textId="226A7A76" w:rsidR="00D877D5" w:rsidRPr="00D877D5" w:rsidRDefault="00D877D5" w:rsidP="00D877D5">
            <w:pPr>
              <w:pStyle w:val="NoSpacing"/>
              <w:jc w:val="right"/>
              <w:rPr>
                <w:rFonts w:cs="Arial"/>
                <w:sz w:val="17"/>
                <w:szCs w:val="17"/>
                <w:lang w:val="es-ES"/>
              </w:rPr>
            </w:pPr>
            <w:r w:rsidRPr="00D877D5">
              <w:rPr>
                <w:sz w:val="17"/>
                <w:szCs w:val="17"/>
              </w:rPr>
              <w:t xml:space="preserve"> 3 039 </w:t>
            </w:r>
          </w:p>
        </w:tc>
        <w:tc>
          <w:tcPr>
            <w:tcW w:w="1370" w:type="dxa"/>
            <w:tcBorders>
              <w:top w:val="nil"/>
              <w:left w:val="nil"/>
              <w:bottom w:val="single" w:sz="4" w:space="0" w:color="808080"/>
              <w:right w:val="single" w:sz="8" w:space="0" w:color="808080"/>
            </w:tcBorders>
            <w:vAlign w:val="center"/>
            <w:hideMark/>
          </w:tcPr>
          <w:p w14:paraId="55B5942F" w14:textId="200D9DA0" w:rsidR="00D877D5" w:rsidRPr="00D877D5" w:rsidRDefault="00D877D5" w:rsidP="00D877D5">
            <w:pPr>
              <w:pStyle w:val="NoSpacing"/>
              <w:jc w:val="right"/>
              <w:rPr>
                <w:rFonts w:cs="Arial"/>
                <w:sz w:val="17"/>
                <w:szCs w:val="17"/>
                <w:lang w:val="es-ES"/>
              </w:rPr>
            </w:pPr>
            <w:r w:rsidRPr="00D877D5">
              <w:rPr>
                <w:sz w:val="17"/>
                <w:szCs w:val="17"/>
              </w:rPr>
              <w:t xml:space="preserve"> 1 013 </w:t>
            </w:r>
          </w:p>
        </w:tc>
        <w:tc>
          <w:tcPr>
            <w:tcW w:w="1489" w:type="dxa"/>
            <w:tcBorders>
              <w:top w:val="nil"/>
              <w:left w:val="nil"/>
              <w:bottom w:val="single" w:sz="4" w:space="0" w:color="808080"/>
              <w:right w:val="single" w:sz="8" w:space="0" w:color="808080"/>
            </w:tcBorders>
            <w:vAlign w:val="center"/>
            <w:hideMark/>
          </w:tcPr>
          <w:p w14:paraId="3202BCD8" w14:textId="45A0EDE4" w:rsidR="00D877D5" w:rsidRPr="00D877D5" w:rsidRDefault="00D877D5" w:rsidP="00D877D5">
            <w:pPr>
              <w:pStyle w:val="NoSpacing"/>
              <w:jc w:val="right"/>
              <w:rPr>
                <w:rFonts w:cs="Arial"/>
                <w:sz w:val="17"/>
                <w:szCs w:val="17"/>
                <w:lang w:val="es-ES"/>
              </w:rPr>
            </w:pPr>
            <w:r w:rsidRPr="00D877D5">
              <w:rPr>
                <w:sz w:val="17"/>
                <w:szCs w:val="17"/>
              </w:rPr>
              <w:t xml:space="preserve"> 2 248 </w:t>
            </w:r>
          </w:p>
        </w:tc>
      </w:tr>
      <w:tr w:rsidR="00D877D5" w:rsidRPr="0071285F" w14:paraId="07730F0B"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25AAE1C" w14:textId="77777777" w:rsidR="00D877D5" w:rsidRPr="0071285F" w:rsidRDefault="00D877D5" w:rsidP="00D877D5">
            <w:pPr>
              <w:pStyle w:val="NoSpacing"/>
              <w:rPr>
                <w:rFonts w:cs="Arial"/>
                <w:sz w:val="17"/>
                <w:szCs w:val="17"/>
                <w:lang w:val="es-ES"/>
              </w:rPr>
            </w:pPr>
            <w:r w:rsidRPr="0071285F">
              <w:rPr>
                <w:rFonts w:cs="Arial"/>
                <w:sz w:val="17"/>
                <w:szCs w:val="17"/>
                <w:lang w:val="es-ES"/>
              </w:rPr>
              <w:t>35</w:t>
            </w:r>
          </w:p>
        </w:tc>
        <w:tc>
          <w:tcPr>
            <w:tcW w:w="2302" w:type="dxa"/>
            <w:tcBorders>
              <w:top w:val="nil"/>
              <w:left w:val="nil"/>
              <w:bottom w:val="single" w:sz="4" w:space="0" w:color="808080"/>
              <w:right w:val="single" w:sz="8" w:space="0" w:color="808080"/>
            </w:tcBorders>
            <w:vAlign w:val="center"/>
            <w:hideMark/>
          </w:tcPr>
          <w:p w14:paraId="6BD623E3" w14:textId="77777777" w:rsidR="00D877D5" w:rsidRPr="0071285F" w:rsidRDefault="00D877D5" w:rsidP="00D877D5">
            <w:pPr>
              <w:pStyle w:val="NoSpacing"/>
              <w:rPr>
                <w:rFonts w:cs="Arial"/>
                <w:sz w:val="17"/>
                <w:szCs w:val="17"/>
                <w:lang w:val="es-ES"/>
              </w:rPr>
            </w:pPr>
            <w:r w:rsidRPr="0071285F">
              <w:rPr>
                <w:rFonts w:cs="Arial"/>
                <w:sz w:val="17"/>
                <w:szCs w:val="17"/>
                <w:lang w:val="es-ES"/>
              </w:rPr>
              <w:t>Dinamarca</w:t>
            </w:r>
          </w:p>
        </w:tc>
        <w:tc>
          <w:tcPr>
            <w:tcW w:w="1134" w:type="dxa"/>
            <w:tcBorders>
              <w:top w:val="nil"/>
              <w:left w:val="nil"/>
              <w:bottom w:val="single" w:sz="4" w:space="0" w:color="808080"/>
              <w:right w:val="single" w:sz="8" w:space="0" w:color="808080"/>
            </w:tcBorders>
            <w:vAlign w:val="center"/>
            <w:hideMark/>
          </w:tcPr>
          <w:p w14:paraId="112BB2C2" w14:textId="734BE099" w:rsidR="00D877D5" w:rsidRPr="0071285F" w:rsidRDefault="00D877D5" w:rsidP="00D877D5">
            <w:pPr>
              <w:pStyle w:val="NoSpacing"/>
              <w:jc w:val="center"/>
              <w:rPr>
                <w:rFonts w:cs="Arial"/>
                <w:sz w:val="17"/>
                <w:szCs w:val="17"/>
                <w:lang w:val="es-ES"/>
              </w:rPr>
            </w:pPr>
            <w:r w:rsidRPr="0071285F">
              <w:rPr>
                <w:rFonts w:cs="Arial"/>
                <w:sz w:val="17"/>
                <w:szCs w:val="17"/>
                <w:lang w:val="es-ES"/>
              </w:rPr>
              <w:t>0 531</w:t>
            </w:r>
          </w:p>
        </w:tc>
        <w:tc>
          <w:tcPr>
            <w:tcW w:w="992" w:type="dxa"/>
            <w:tcBorders>
              <w:top w:val="nil"/>
              <w:left w:val="nil"/>
              <w:bottom w:val="single" w:sz="4" w:space="0" w:color="808080"/>
              <w:right w:val="single" w:sz="8" w:space="0" w:color="808080"/>
            </w:tcBorders>
            <w:vAlign w:val="center"/>
            <w:hideMark/>
          </w:tcPr>
          <w:p w14:paraId="54756742" w14:textId="3E767DDA" w:rsidR="00D877D5" w:rsidRPr="0071285F" w:rsidRDefault="00D877D5" w:rsidP="00D877D5">
            <w:pPr>
              <w:pStyle w:val="NoSpacing"/>
              <w:jc w:val="center"/>
              <w:rPr>
                <w:rFonts w:cs="Arial"/>
                <w:sz w:val="17"/>
                <w:szCs w:val="17"/>
                <w:lang w:val="es-ES"/>
              </w:rPr>
            </w:pPr>
            <w:r w:rsidRPr="0071285F">
              <w:rPr>
                <w:rFonts w:cs="Arial"/>
                <w:sz w:val="17"/>
                <w:szCs w:val="17"/>
                <w:lang w:val="es-ES"/>
              </w:rPr>
              <w:t>1320</w:t>
            </w:r>
          </w:p>
        </w:tc>
        <w:tc>
          <w:tcPr>
            <w:tcW w:w="1560" w:type="dxa"/>
            <w:tcBorders>
              <w:top w:val="nil"/>
              <w:left w:val="nil"/>
              <w:bottom w:val="single" w:sz="4" w:space="0" w:color="808080"/>
              <w:right w:val="single" w:sz="8" w:space="0" w:color="808080"/>
            </w:tcBorders>
            <w:vAlign w:val="center"/>
            <w:hideMark/>
          </w:tcPr>
          <w:p w14:paraId="37074451" w14:textId="42CFBEAC" w:rsidR="00D877D5" w:rsidRPr="00D877D5" w:rsidRDefault="00D877D5" w:rsidP="00D877D5">
            <w:pPr>
              <w:pStyle w:val="NoSpacing"/>
              <w:jc w:val="right"/>
              <w:rPr>
                <w:rFonts w:cs="Arial"/>
                <w:sz w:val="17"/>
                <w:szCs w:val="17"/>
                <w:lang w:val="es-ES"/>
              </w:rPr>
            </w:pPr>
            <w:r w:rsidRPr="00D877D5">
              <w:rPr>
                <w:sz w:val="17"/>
                <w:szCs w:val="17"/>
              </w:rPr>
              <w:t xml:space="preserve"> 128 976 </w:t>
            </w:r>
          </w:p>
        </w:tc>
        <w:tc>
          <w:tcPr>
            <w:tcW w:w="1275" w:type="dxa"/>
            <w:tcBorders>
              <w:top w:val="nil"/>
              <w:left w:val="nil"/>
              <w:bottom w:val="single" w:sz="4" w:space="0" w:color="808080"/>
              <w:right w:val="single" w:sz="8" w:space="0" w:color="808080"/>
            </w:tcBorders>
            <w:vAlign w:val="center"/>
            <w:hideMark/>
          </w:tcPr>
          <w:p w14:paraId="2CD49C23" w14:textId="4B7A01DB" w:rsidR="00D877D5" w:rsidRPr="00D877D5" w:rsidRDefault="00D877D5" w:rsidP="00D877D5">
            <w:pPr>
              <w:pStyle w:val="NoSpacing"/>
              <w:jc w:val="right"/>
              <w:rPr>
                <w:rFonts w:cs="Arial"/>
                <w:sz w:val="17"/>
                <w:szCs w:val="17"/>
                <w:lang w:val="es-ES"/>
              </w:rPr>
            </w:pPr>
            <w:r w:rsidRPr="00D877D5">
              <w:rPr>
                <w:sz w:val="17"/>
                <w:szCs w:val="17"/>
              </w:rPr>
              <w:t xml:space="preserve"> 42 992 </w:t>
            </w:r>
          </w:p>
        </w:tc>
        <w:tc>
          <w:tcPr>
            <w:tcW w:w="1418" w:type="dxa"/>
            <w:tcBorders>
              <w:top w:val="nil"/>
              <w:left w:val="nil"/>
              <w:bottom w:val="single" w:sz="4" w:space="0" w:color="808080"/>
              <w:right w:val="single" w:sz="8" w:space="0" w:color="808080"/>
            </w:tcBorders>
            <w:vAlign w:val="center"/>
            <w:hideMark/>
          </w:tcPr>
          <w:p w14:paraId="7376B3D8" w14:textId="58D6291E" w:rsidR="00D877D5" w:rsidRPr="00D877D5" w:rsidRDefault="00D877D5" w:rsidP="00D877D5">
            <w:pPr>
              <w:pStyle w:val="NoSpacing"/>
              <w:jc w:val="right"/>
              <w:rPr>
                <w:rFonts w:cs="Arial"/>
                <w:sz w:val="17"/>
                <w:szCs w:val="17"/>
                <w:lang w:val="es-ES"/>
              </w:rPr>
            </w:pPr>
            <w:r w:rsidRPr="00D877D5">
              <w:rPr>
                <w:sz w:val="17"/>
                <w:szCs w:val="17"/>
              </w:rPr>
              <w:t xml:space="preserve"> 150 033 </w:t>
            </w:r>
          </w:p>
        </w:tc>
        <w:tc>
          <w:tcPr>
            <w:tcW w:w="1417" w:type="dxa"/>
            <w:tcBorders>
              <w:top w:val="nil"/>
              <w:left w:val="nil"/>
              <w:bottom w:val="single" w:sz="4" w:space="0" w:color="808080"/>
              <w:right w:val="single" w:sz="8" w:space="0" w:color="808080"/>
            </w:tcBorders>
            <w:vAlign w:val="center"/>
            <w:hideMark/>
          </w:tcPr>
          <w:p w14:paraId="2BDE4A19" w14:textId="7B131DBD" w:rsidR="00D877D5" w:rsidRPr="00D877D5" w:rsidRDefault="00D877D5" w:rsidP="00D877D5">
            <w:pPr>
              <w:pStyle w:val="NoSpacing"/>
              <w:jc w:val="right"/>
              <w:rPr>
                <w:rFonts w:cs="Arial"/>
                <w:sz w:val="17"/>
                <w:szCs w:val="17"/>
                <w:lang w:val="es-ES"/>
              </w:rPr>
            </w:pPr>
            <w:r w:rsidRPr="00D877D5">
              <w:rPr>
                <w:sz w:val="17"/>
                <w:szCs w:val="17"/>
              </w:rPr>
              <w:t xml:space="preserve"> 50 011 </w:t>
            </w:r>
          </w:p>
        </w:tc>
        <w:tc>
          <w:tcPr>
            <w:tcW w:w="1418" w:type="dxa"/>
            <w:tcBorders>
              <w:top w:val="nil"/>
              <w:left w:val="nil"/>
              <w:bottom w:val="single" w:sz="4" w:space="0" w:color="808080"/>
              <w:right w:val="single" w:sz="8" w:space="0" w:color="808080"/>
            </w:tcBorders>
            <w:vAlign w:val="center"/>
            <w:hideMark/>
          </w:tcPr>
          <w:p w14:paraId="09CD78D4" w14:textId="79A862FB" w:rsidR="00D877D5" w:rsidRPr="00D877D5" w:rsidRDefault="00D877D5" w:rsidP="00D877D5">
            <w:pPr>
              <w:pStyle w:val="NoSpacing"/>
              <w:jc w:val="right"/>
              <w:rPr>
                <w:rFonts w:cs="Arial"/>
                <w:sz w:val="17"/>
                <w:szCs w:val="17"/>
                <w:lang w:val="es-ES"/>
              </w:rPr>
            </w:pPr>
            <w:r w:rsidRPr="00D877D5">
              <w:rPr>
                <w:sz w:val="17"/>
                <w:szCs w:val="17"/>
              </w:rPr>
              <w:t xml:space="preserve"> 161 396 </w:t>
            </w:r>
          </w:p>
        </w:tc>
        <w:tc>
          <w:tcPr>
            <w:tcW w:w="1370" w:type="dxa"/>
            <w:tcBorders>
              <w:top w:val="nil"/>
              <w:left w:val="nil"/>
              <w:bottom w:val="single" w:sz="4" w:space="0" w:color="808080"/>
              <w:right w:val="single" w:sz="8" w:space="0" w:color="808080"/>
            </w:tcBorders>
            <w:vAlign w:val="center"/>
            <w:hideMark/>
          </w:tcPr>
          <w:p w14:paraId="2AA10507" w14:textId="738C806F" w:rsidR="00D877D5" w:rsidRPr="00D877D5" w:rsidRDefault="00D877D5" w:rsidP="00D877D5">
            <w:pPr>
              <w:pStyle w:val="NoSpacing"/>
              <w:jc w:val="right"/>
              <w:rPr>
                <w:rFonts w:cs="Arial"/>
                <w:sz w:val="17"/>
                <w:szCs w:val="17"/>
                <w:lang w:val="es-ES"/>
              </w:rPr>
            </w:pPr>
            <w:r w:rsidRPr="00D877D5">
              <w:rPr>
                <w:sz w:val="17"/>
                <w:szCs w:val="17"/>
              </w:rPr>
              <w:t xml:space="preserve"> 53 799 </w:t>
            </w:r>
          </w:p>
        </w:tc>
        <w:tc>
          <w:tcPr>
            <w:tcW w:w="1489" w:type="dxa"/>
            <w:tcBorders>
              <w:top w:val="nil"/>
              <w:left w:val="nil"/>
              <w:bottom w:val="single" w:sz="4" w:space="0" w:color="808080"/>
              <w:right w:val="single" w:sz="8" w:space="0" w:color="808080"/>
            </w:tcBorders>
            <w:vAlign w:val="center"/>
            <w:hideMark/>
          </w:tcPr>
          <w:p w14:paraId="7E4AB73B" w14:textId="4FAFFC21" w:rsidR="00D877D5" w:rsidRPr="00D877D5" w:rsidRDefault="00D877D5" w:rsidP="00D877D5">
            <w:pPr>
              <w:pStyle w:val="NoSpacing"/>
              <w:jc w:val="right"/>
              <w:rPr>
                <w:rFonts w:cs="Arial"/>
                <w:sz w:val="17"/>
                <w:szCs w:val="17"/>
                <w:lang w:val="es-ES"/>
              </w:rPr>
            </w:pPr>
            <w:r w:rsidRPr="00D877D5">
              <w:rPr>
                <w:sz w:val="17"/>
                <w:szCs w:val="17"/>
              </w:rPr>
              <w:t xml:space="preserve"> 124 324 </w:t>
            </w:r>
          </w:p>
        </w:tc>
      </w:tr>
      <w:tr w:rsidR="00D877D5" w:rsidRPr="0071285F" w14:paraId="4BBF66DA"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414C01B" w14:textId="77777777" w:rsidR="00D877D5" w:rsidRPr="0071285F" w:rsidRDefault="00D877D5" w:rsidP="00D877D5">
            <w:pPr>
              <w:pStyle w:val="NoSpacing"/>
              <w:rPr>
                <w:rFonts w:cs="Arial"/>
                <w:sz w:val="17"/>
                <w:szCs w:val="17"/>
                <w:lang w:val="es-ES"/>
              </w:rPr>
            </w:pPr>
            <w:r w:rsidRPr="0071285F">
              <w:rPr>
                <w:rFonts w:cs="Arial"/>
                <w:sz w:val="17"/>
                <w:szCs w:val="17"/>
                <w:lang w:val="es-ES"/>
              </w:rPr>
              <w:t>36</w:t>
            </w:r>
          </w:p>
        </w:tc>
        <w:tc>
          <w:tcPr>
            <w:tcW w:w="2302" w:type="dxa"/>
            <w:tcBorders>
              <w:top w:val="nil"/>
              <w:left w:val="nil"/>
              <w:bottom w:val="single" w:sz="4" w:space="0" w:color="808080"/>
              <w:right w:val="single" w:sz="8" w:space="0" w:color="808080"/>
            </w:tcBorders>
            <w:vAlign w:val="center"/>
            <w:hideMark/>
          </w:tcPr>
          <w:p w14:paraId="0B1AC4F9" w14:textId="77777777" w:rsidR="00D877D5" w:rsidRPr="0071285F" w:rsidRDefault="00D877D5" w:rsidP="00D877D5">
            <w:pPr>
              <w:pStyle w:val="NoSpacing"/>
              <w:rPr>
                <w:rFonts w:cs="Arial"/>
                <w:sz w:val="17"/>
                <w:szCs w:val="17"/>
                <w:lang w:val="es-ES"/>
              </w:rPr>
            </w:pPr>
            <w:r w:rsidRPr="0071285F">
              <w:rPr>
                <w:rFonts w:cs="Arial"/>
                <w:sz w:val="17"/>
                <w:szCs w:val="17"/>
                <w:lang w:val="es-ES"/>
              </w:rPr>
              <w:t>Yibuti</w:t>
            </w:r>
          </w:p>
        </w:tc>
        <w:tc>
          <w:tcPr>
            <w:tcW w:w="1134" w:type="dxa"/>
            <w:tcBorders>
              <w:top w:val="nil"/>
              <w:left w:val="nil"/>
              <w:bottom w:val="single" w:sz="4" w:space="0" w:color="808080"/>
              <w:right w:val="single" w:sz="8" w:space="0" w:color="808080"/>
            </w:tcBorders>
            <w:vAlign w:val="center"/>
            <w:hideMark/>
          </w:tcPr>
          <w:p w14:paraId="1D032CEC" w14:textId="464D7F87" w:rsidR="00D877D5" w:rsidRPr="0071285F" w:rsidRDefault="00D877D5" w:rsidP="00D877D5">
            <w:pPr>
              <w:pStyle w:val="NoSpacing"/>
              <w:jc w:val="center"/>
              <w:rPr>
                <w:rFonts w:cs="Arial"/>
                <w:sz w:val="17"/>
                <w:szCs w:val="17"/>
                <w:lang w:val="es-ES"/>
              </w:rPr>
            </w:pPr>
            <w:r w:rsidRPr="0071285F">
              <w:rPr>
                <w:rFonts w:cs="Arial"/>
                <w:sz w:val="17"/>
                <w:szCs w:val="17"/>
                <w:lang w:val="es-ES"/>
              </w:rPr>
              <w:t>0 002</w:t>
            </w:r>
          </w:p>
        </w:tc>
        <w:tc>
          <w:tcPr>
            <w:tcW w:w="992" w:type="dxa"/>
            <w:tcBorders>
              <w:top w:val="nil"/>
              <w:left w:val="nil"/>
              <w:bottom w:val="single" w:sz="4" w:space="0" w:color="808080"/>
              <w:right w:val="single" w:sz="8" w:space="0" w:color="808080"/>
            </w:tcBorders>
            <w:vAlign w:val="center"/>
            <w:hideMark/>
          </w:tcPr>
          <w:p w14:paraId="1DDF1082" w14:textId="55E9476D" w:rsidR="00D877D5" w:rsidRPr="0071285F" w:rsidRDefault="00D877D5" w:rsidP="00D877D5">
            <w:pPr>
              <w:pStyle w:val="NoSpacing"/>
              <w:jc w:val="center"/>
              <w:rPr>
                <w:rFonts w:cs="Arial"/>
                <w:sz w:val="17"/>
                <w:szCs w:val="17"/>
                <w:lang w:val="es-ES"/>
              </w:rPr>
            </w:pPr>
            <w:r w:rsidRPr="0071285F">
              <w:rPr>
                <w:rFonts w:cs="Arial"/>
                <w:sz w:val="17"/>
                <w:szCs w:val="17"/>
                <w:lang w:val="es-ES"/>
              </w:rPr>
              <w:t>0 005</w:t>
            </w:r>
          </w:p>
        </w:tc>
        <w:tc>
          <w:tcPr>
            <w:tcW w:w="1560" w:type="dxa"/>
            <w:tcBorders>
              <w:top w:val="nil"/>
              <w:left w:val="nil"/>
              <w:bottom w:val="single" w:sz="4" w:space="0" w:color="808080"/>
              <w:right w:val="single" w:sz="8" w:space="0" w:color="808080"/>
            </w:tcBorders>
            <w:vAlign w:val="center"/>
            <w:hideMark/>
          </w:tcPr>
          <w:p w14:paraId="11891C9A" w14:textId="198214B9" w:rsidR="00D877D5" w:rsidRPr="00D877D5" w:rsidRDefault="00D877D5" w:rsidP="00D877D5">
            <w:pPr>
              <w:pStyle w:val="NoSpacing"/>
              <w:jc w:val="right"/>
              <w:rPr>
                <w:rFonts w:cs="Arial"/>
                <w:sz w:val="17"/>
                <w:szCs w:val="17"/>
                <w:lang w:val="es-ES"/>
              </w:rPr>
            </w:pPr>
            <w:r w:rsidRPr="00D877D5">
              <w:rPr>
                <w:sz w:val="17"/>
                <w:szCs w:val="17"/>
              </w:rPr>
              <w:t xml:space="preserve"> 486 </w:t>
            </w:r>
          </w:p>
        </w:tc>
        <w:tc>
          <w:tcPr>
            <w:tcW w:w="1275" w:type="dxa"/>
            <w:tcBorders>
              <w:top w:val="nil"/>
              <w:left w:val="nil"/>
              <w:bottom w:val="single" w:sz="4" w:space="0" w:color="808080"/>
              <w:right w:val="single" w:sz="8" w:space="0" w:color="808080"/>
            </w:tcBorders>
            <w:vAlign w:val="center"/>
            <w:hideMark/>
          </w:tcPr>
          <w:p w14:paraId="541AFD76" w14:textId="7456C028" w:rsidR="00D877D5" w:rsidRPr="00D877D5" w:rsidRDefault="00D877D5" w:rsidP="00D877D5">
            <w:pPr>
              <w:pStyle w:val="NoSpacing"/>
              <w:jc w:val="right"/>
              <w:rPr>
                <w:rFonts w:cs="Arial"/>
                <w:sz w:val="17"/>
                <w:szCs w:val="17"/>
                <w:lang w:val="es-ES"/>
              </w:rPr>
            </w:pPr>
            <w:r w:rsidRPr="00D877D5">
              <w:rPr>
                <w:sz w:val="17"/>
                <w:szCs w:val="17"/>
              </w:rPr>
              <w:t xml:space="preserve"> 162 </w:t>
            </w:r>
          </w:p>
        </w:tc>
        <w:tc>
          <w:tcPr>
            <w:tcW w:w="1418" w:type="dxa"/>
            <w:tcBorders>
              <w:top w:val="nil"/>
              <w:left w:val="nil"/>
              <w:bottom w:val="single" w:sz="4" w:space="0" w:color="808080"/>
              <w:right w:val="single" w:sz="8" w:space="0" w:color="808080"/>
            </w:tcBorders>
            <w:vAlign w:val="center"/>
            <w:hideMark/>
          </w:tcPr>
          <w:p w14:paraId="2A7A7694" w14:textId="67077F63" w:rsidR="00D877D5" w:rsidRPr="00D877D5" w:rsidRDefault="00D877D5" w:rsidP="00D877D5">
            <w:pPr>
              <w:pStyle w:val="NoSpacing"/>
              <w:jc w:val="right"/>
              <w:rPr>
                <w:rFonts w:cs="Arial"/>
                <w:sz w:val="17"/>
                <w:szCs w:val="17"/>
                <w:lang w:val="es-ES"/>
              </w:rPr>
            </w:pPr>
            <w:r w:rsidRPr="00D877D5">
              <w:rPr>
                <w:sz w:val="17"/>
                <w:szCs w:val="17"/>
              </w:rPr>
              <w:t xml:space="preserve"> 565 </w:t>
            </w:r>
          </w:p>
        </w:tc>
        <w:tc>
          <w:tcPr>
            <w:tcW w:w="1417" w:type="dxa"/>
            <w:tcBorders>
              <w:top w:val="nil"/>
              <w:left w:val="nil"/>
              <w:bottom w:val="single" w:sz="4" w:space="0" w:color="808080"/>
              <w:right w:val="single" w:sz="8" w:space="0" w:color="808080"/>
            </w:tcBorders>
            <w:vAlign w:val="center"/>
            <w:hideMark/>
          </w:tcPr>
          <w:p w14:paraId="3723D605" w14:textId="40978676" w:rsidR="00D877D5" w:rsidRPr="00D877D5" w:rsidRDefault="00D877D5" w:rsidP="00D877D5">
            <w:pPr>
              <w:pStyle w:val="NoSpacing"/>
              <w:jc w:val="right"/>
              <w:rPr>
                <w:rFonts w:cs="Arial"/>
                <w:sz w:val="17"/>
                <w:szCs w:val="17"/>
                <w:lang w:val="es-ES"/>
              </w:rPr>
            </w:pPr>
            <w:r w:rsidRPr="00D877D5">
              <w:rPr>
                <w:sz w:val="17"/>
                <w:szCs w:val="17"/>
              </w:rPr>
              <w:t xml:space="preserve"> 188 </w:t>
            </w:r>
          </w:p>
        </w:tc>
        <w:tc>
          <w:tcPr>
            <w:tcW w:w="1418" w:type="dxa"/>
            <w:tcBorders>
              <w:top w:val="nil"/>
              <w:left w:val="nil"/>
              <w:bottom w:val="single" w:sz="4" w:space="0" w:color="808080"/>
              <w:right w:val="single" w:sz="8" w:space="0" w:color="808080"/>
            </w:tcBorders>
            <w:vAlign w:val="center"/>
            <w:hideMark/>
          </w:tcPr>
          <w:p w14:paraId="74D657E1" w14:textId="0E46D90E" w:rsidR="00D877D5" w:rsidRPr="00D877D5" w:rsidRDefault="00D877D5" w:rsidP="00D877D5">
            <w:pPr>
              <w:pStyle w:val="NoSpacing"/>
              <w:jc w:val="right"/>
              <w:rPr>
                <w:rFonts w:cs="Arial"/>
                <w:sz w:val="17"/>
                <w:szCs w:val="17"/>
                <w:lang w:val="es-ES"/>
              </w:rPr>
            </w:pPr>
            <w:r w:rsidRPr="00D877D5">
              <w:rPr>
                <w:sz w:val="17"/>
                <w:szCs w:val="17"/>
              </w:rPr>
              <w:t xml:space="preserve"> 608 </w:t>
            </w:r>
          </w:p>
        </w:tc>
        <w:tc>
          <w:tcPr>
            <w:tcW w:w="1370" w:type="dxa"/>
            <w:tcBorders>
              <w:top w:val="nil"/>
              <w:left w:val="nil"/>
              <w:bottom w:val="single" w:sz="4" w:space="0" w:color="808080"/>
              <w:right w:val="single" w:sz="8" w:space="0" w:color="808080"/>
            </w:tcBorders>
            <w:vAlign w:val="center"/>
            <w:hideMark/>
          </w:tcPr>
          <w:p w14:paraId="5DF63950" w14:textId="0EF2E838" w:rsidR="00D877D5" w:rsidRPr="00D877D5" w:rsidRDefault="00D877D5" w:rsidP="00D877D5">
            <w:pPr>
              <w:pStyle w:val="NoSpacing"/>
              <w:jc w:val="right"/>
              <w:rPr>
                <w:rFonts w:cs="Arial"/>
                <w:sz w:val="17"/>
                <w:szCs w:val="17"/>
                <w:lang w:val="es-ES"/>
              </w:rPr>
            </w:pPr>
            <w:r w:rsidRPr="00D877D5">
              <w:rPr>
                <w:sz w:val="17"/>
                <w:szCs w:val="17"/>
              </w:rPr>
              <w:t xml:space="preserve"> 203 </w:t>
            </w:r>
          </w:p>
        </w:tc>
        <w:tc>
          <w:tcPr>
            <w:tcW w:w="1489" w:type="dxa"/>
            <w:tcBorders>
              <w:top w:val="nil"/>
              <w:left w:val="nil"/>
              <w:bottom w:val="single" w:sz="4" w:space="0" w:color="808080"/>
              <w:right w:val="single" w:sz="8" w:space="0" w:color="808080"/>
            </w:tcBorders>
            <w:vAlign w:val="center"/>
            <w:hideMark/>
          </w:tcPr>
          <w:p w14:paraId="4A01A587" w14:textId="3BD2BD63" w:rsidR="00D877D5" w:rsidRPr="00D877D5" w:rsidRDefault="00D877D5" w:rsidP="00D877D5">
            <w:pPr>
              <w:pStyle w:val="NoSpacing"/>
              <w:jc w:val="right"/>
              <w:rPr>
                <w:rFonts w:cs="Arial"/>
                <w:sz w:val="17"/>
                <w:szCs w:val="17"/>
                <w:lang w:val="es-ES"/>
              </w:rPr>
            </w:pPr>
            <w:r w:rsidRPr="00D877D5">
              <w:rPr>
                <w:sz w:val="17"/>
                <w:szCs w:val="17"/>
              </w:rPr>
              <w:t xml:space="preserve"> 225 </w:t>
            </w:r>
          </w:p>
        </w:tc>
      </w:tr>
      <w:tr w:rsidR="00D877D5" w:rsidRPr="0071285F" w14:paraId="1FE3A6DA"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8D99476" w14:textId="77777777" w:rsidR="00D877D5" w:rsidRPr="0071285F" w:rsidRDefault="00D877D5" w:rsidP="00D877D5">
            <w:pPr>
              <w:pStyle w:val="NoSpacing"/>
              <w:rPr>
                <w:rFonts w:cs="Arial"/>
                <w:sz w:val="17"/>
                <w:szCs w:val="17"/>
                <w:lang w:val="es-ES"/>
              </w:rPr>
            </w:pPr>
            <w:r w:rsidRPr="0071285F">
              <w:rPr>
                <w:rFonts w:cs="Arial"/>
                <w:sz w:val="17"/>
                <w:szCs w:val="17"/>
                <w:lang w:val="es-ES"/>
              </w:rPr>
              <w:t>37</w:t>
            </w:r>
          </w:p>
        </w:tc>
        <w:tc>
          <w:tcPr>
            <w:tcW w:w="2302" w:type="dxa"/>
            <w:tcBorders>
              <w:top w:val="nil"/>
              <w:left w:val="nil"/>
              <w:bottom w:val="single" w:sz="4" w:space="0" w:color="808080"/>
              <w:right w:val="single" w:sz="8" w:space="0" w:color="808080"/>
            </w:tcBorders>
            <w:vAlign w:val="center"/>
            <w:hideMark/>
          </w:tcPr>
          <w:p w14:paraId="1E212F7D" w14:textId="77777777" w:rsidR="00D877D5" w:rsidRPr="0071285F" w:rsidRDefault="00D877D5" w:rsidP="00D877D5">
            <w:pPr>
              <w:pStyle w:val="NoSpacing"/>
              <w:rPr>
                <w:rFonts w:cs="Arial"/>
                <w:sz w:val="17"/>
                <w:szCs w:val="17"/>
                <w:lang w:val="es-ES"/>
              </w:rPr>
            </w:pPr>
            <w:r w:rsidRPr="0071285F">
              <w:rPr>
                <w:rFonts w:cs="Arial"/>
                <w:sz w:val="17"/>
                <w:szCs w:val="17"/>
                <w:lang w:val="es-ES"/>
              </w:rPr>
              <w:t>República Dominicana</w:t>
            </w:r>
          </w:p>
        </w:tc>
        <w:tc>
          <w:tcPr>
            <w:tcW w:w="1134" w:type="dxa"/>
            <w:tcBorders>
              <w:top w:val="nil"/>
              <w:left w:val="nil"/>
              <w:bottom w:val="single" w:sz="4" w:space="0" w:color="808080"/>
              <w:right w:val="single" w:sz="8" w:space="0" w:color="808080"/>
            </w:tcBorders>
            <w:vAlign w:val="center"/>
            <w:hideMark/>
          </w:tcPr>
          <w:p w14:paraId="7A277FDC" w14:textId="29CFC204" w:rsidR="00D877D5" w:rsidRPr="0071285F" w:rsidRDefault="00D877D5" w:rsidP="00D877D5">
            <w:pPr>
              <w:pStyle w:val="NoSpacing"/>
              <w:jc w:val="center"/>
              <w:rPr>
                <w:rFonts w:cs="Arial"/>
                <w:sz w:val="17"/>
                <w:szCs w:val="17"/>
                <w:lang w:val="es-ES"/>
              </w:rPr>
            </w:pPr>
            <w:r w:rsidRPr="0071285F">
              <w:rPr>
                <w:rFonts w:cs="Arial"/>
                <w:sz w:val="17"/>
                <w:szCs w:val="17"/>
                <w:lang w:val="es-ES"/>
              </w:rPr>
              <w:t>0 069</w:t>
            </w:r>
          </w:p>
        </w:tc>
        <w:tc>
          <w:tcPr>
            <w:tcW w:w="992" w:type="dxa"/>
            <w:tcBorders>
              <w:top w:val="nil"/>
              <w:left w:val="nil"/>
              <w:bottom w:val="single" w:sz="4" w:space="0" w:color="808080"/>
              <w:right w:val="single" w:sz="8" w:space="0" w:color="808080"/>
            </w:tcBorders>
            <w:vAlign w:val="center"/>
            <w:hideMark/>
          </w:tcPr>
          <w:p w14:paraId="586116A1" w14:textId="699593A3" w:rsidR="00D877D5" w:rsidRPr="0071285F" w:rsidRDefault="00D877D5" w:rsidP="00D877D5">
            <w:pPr>
              <w:pStyle w:val="NoSpacing"/>
              <w:jc w:val="center"/>
              <w:rPr>
                <w:rFonts w:cs="Arial"/>
                <w:sz w:val="17"/>
                <w:szCs w:val="17"/>
                <w:lang w:val="es-ES"/>
              </w:rPr>
            </w:pPr>
            <w:r w:rsidRPr="0071285F">
              <w:rPr>
                <w:rFonts w:cs="Arial"/>
                <w:sz w:val="17"/>
                <w:szCs w:val="17"/>
                <w:lang w:val="es-ES"/>
              </w:rPr>
              <w:t>0 172</w:t>
            </w:r>
          </w:p>
        </w:tc>
        <w:tc>
          <w:tcPr>
            <w:tcW w:w="1560" w:type="dxa"/>
            <w:tcBorders>
              <w:top w:val="nil"/>
              <w:left w:val="nil"/>
              <w:bottom w:val="single" w:sz="4" w:space="0" w:color="808080"/>
              <w:right w:val="single" w:sz="8" w:space="0" w:color="808080"/>
            </w:tcBorders>
            <w:vAlign w:val="center"/>
            <w:hideMark/>
          </w:tcPr>
          <w:p w14:paraId="1FADF422" w14:textId="1F1460F4" w:rsidR="00D877D5" w:rsidRPr="00D877D5" w:rsidRDefault="00D877D5" w:rsidP="00D877D5">
            <w:pPr>
              <w:pStyle w:val="NoSpacing"/>
              <w:jc w:val="right"/>
              <w:rPr>
                <w:rFonts w:cs="Arial"/>
                <w:sz w:val="17"/>
                <w:szCs w:val="17"/>
                <w:lang w:val="es-ES"/>
              </w:rPr>
            </w:pPr>
            <w:r w:rsidRPr="00D877D5">
              <w:rPr>
                <w:sz w:val="17"/>
                <w:szCs w:val="17"/>
              </w:rPr>
              <w:t xml:space="preserve"> 16 760 </w:t>
            </w:r>
          </w:p>
        </w:tc>
        <w:tc>
          <w:tcPr>
            <w:tcW w:w="1275" w:type="dxa"/>
            <w:tcBorders>
              <w:top w:val="nil"/>
              <w:left w:val="nil"/>
              <w:bottom w:val="single" w:sz="4" w:space="0" w:color="808080"/>
              <w:right w:val="single" w:sz="8" w:space="0" w:color="808080"/>
            </w:tcBorders>
            <w:vAlign w:val="center"/>
            <w:hideMark/>
          </w:tcPr>
          <w:p w14:paraId="6F7B876D" w14:textId="5F9AB14D" w:rsidR="00D877D5" w:rsidRPr="00D877D5" w:rsidRDefault="00D877D5" w:rsidP="00D877D5">
            <w:pPr>
              <w:pStyle w:val="NoSpacing"/>
              <w:jc w:val="right"/>
              <w:rPr>
                <w:rFonts w:cs="Arial"/>
                <w:sz w:val="17"/>
                <w:szCs w:val="17"/>
                <w:lang w:val="es-ES"/>
              </w:rPr>
            </w:pPr>
            <w:r w:rsidRPr="00D877D5">
              <w:rPr>
                <w:sz w:val="17"/>
                <w:szCs w:val="17"/>
              </w:rPr>
              <w:t xml:space="preserve"> 5 587 </w:t>
            </w:r>
          </w:p>
        </w:tc>
        <w:tc>
          <w:tcPr>
            <w:tcW w:w="1418" w:type="dxa"/>
            <w:tcBorders>
              <w:top w:val="nil"/>
              <w:left w:val="nil"/>
              <w:bottom w:val="single" w:sz="4" w:space="0" w:color="808080"/>
              <w:right w:val="single" w:sz="8" w:space="0" w:color="808080"/>
            </w:tcBorders>
            <w:vAlign w:val="center"/>
            <w:hideMark/>
          </w:tcPr>
          <w:p w14:paraId="710760F2" w14:textId="65C4EE44" w:rsidR="00D877D5" w:rsidRPr="00D877D5" w:rsidRDefault="00D877D5" w:rsidP="00D877D5">
            <w:pPr>
              <w:pStyle w:val="NoSpacing"/>
              <w:jc w:val="right"/>
              <w:rPr>
                <w:rFonts w:cs="Arial"/>
                <w:sz w:val="17"/>
                <w:szCs w:val="17"/>
                <w:lang w:val="es-ES"/>
              </w:rPr>
            </w:pPr>
            <w:r w:rsidRPr="00D877D5">
              <w:rPr>
                <w:sz w:val="17"/>
                <w:szCs w:val="17"/>
              </w:rPr>
              <w:t xml:space="preserve"> 19 496 </w:t>
            </w:r>
          </w:p>
        </w:tc>
        <w:tc>
          <w:tcPr>
            <w:tcW w:w="1417" w:type="dxa"/>
            <w:tcBorders>
              <w:top w:val="nil"/>
              <w:left w:val="nil"/>
              <w:bottom w:val="single" w:sz="4" w:space="0" w:color="808080"/>
              <w:right w:val="single" w:sz="8" w:space="0" w:color="808080"/>
            </w:tcBorders>
            <w:vAlign w:val="center"/>
            <w:hideMark/>
          </w:tcPr>
          <w:p w14:paraId="431F29F6" w14:textId="4030AE0A" w:rsidR="00D877D5" w:rsidRPr="00D877D5" w:rsidRDefault="00D877D5" w:rsidP="00D877D5">
            <w:pPr>
              <w:pStyle w:val="NoSpacing"/>
              <w:jc w:val="right"/>
              <w:rPr>
                <w:rFonts w:cs="Arial"/>
                <w:sz w:val="17"/>
                <w:szCs w:val="17"/>
                <w:lang w:val="es-ES"/>
              </w:rPr>
            </w:pPr>
            <w:r w:rsidRPr="00D877D5">
              <w:rPr>
                <w:sz w:val="17"/>
                <w:szCs w:val="17"/>
              </w:rPr>
              <w:t xml:space="preserve"> 6 499 </w:t>
            </w:r>
          </w:p>
        </w:tc>
        <w:tc>
          <w:tcPr>
            <w:tcW w:w="1418" w:type="dxa"/>
            <w:tcBorders>
              <w:top w:val="nil"/>
              <w:left w:val="nil"/>
              <w:bottom w:val="single" w:sz="4" w:space="0" w:color="808080"/>
              <w:right w:val="single" w:sz="8" w:space="0" w:color="808080"/>
            </w:tcBorders>
            <w:vAlign w:val="center"/>
            <w:hideMark/>
          </w:tcPr>
          <w:p w14:paraId="1D999A8F" w14:textId="3B564E51" w:rsidR="00D877D5" w:rsidRPr="00D877D5" w:rsidRDefault="00D877D5" w:rsidP="00D877D5">
            <w:pPr>
              <w:pStyle w:val="NoSpacing"/>
              <w:jc w:val="right"/>
              <w:rPr>
                <w:rFonts w:cs="Arial"/>
                <w:sz w:val="17"/>
                <w:szCs w:val="17"/>
                <w:lang w:val="es-ES"/>
              </w:rPr>
            </w:pPr>
            <w:r w:rsidRPr="00D877D5">
              <w:rPr>
                <w:sz w:val="17"/>
                <w:szCs w:val="17"/>
              </w:rPr>
              <w:t xml:space="preserve"> 20 972 </w:t>
            </w:r>
          </w:p>
        </w:tc>
        <w:tc>
          <w:tcPr>
            <w:tcW w:w="1370" w:type="dxa"/>
            <w:tcBorders>
              <w:top w:val="nil"/>
              <w:left w:val="nil"/>
              <w:bottom w:val="single" w:sz="4" w:space="0" w:color="808080"/>
              <w:right w:val="single" w:sz="8" w:space="0" w:color="808080"/>
            </w:tcBorders>
            <w:vAlign w:val="center"/>
            <w:hideMark/>
          </w:tcPr>
          <w:p w14:paraId="28CB31C6" w14:textId="27E17716" w:rsidR="00D877D5" w:rsidRPr="00D877D5" w:rsidRDefault="00D877D5" w:rsidP="00D877D5">
            <w:pPr>
              <w:pStyle w:val="NoSpacing"/>
              <w:jc w:val="right"/>
              <w:rPr>
                <w:rFonts w:cs="Arial"/>
                <w:sz w:val="17"/>
                <w:szCs w:val="17"/>
                <w:lang w:val="es-ES"/>
              </w:rPr>
            </w:pPr>
            <w:r w:rsidRPr="00D877D5">
              <w:rPr>
                <w:sz w:val="17"/>
                <w:szCs w:val="17"/>
              </w:rPr>
              <w:t xml:space="preserve"> 6 991 </w:t>
            </w:r>
          </w:p>
        </w:tc>
        <w:tc>
          <w:tcPr>
            <w:tcW w:w="1489" w:type="dxa"/>
            <w:tcBorders>
              <w:top w:val="nil"/>
              <w:left w:val="nil"/>
              <w:bottom w:val="single" w:sz="4" w:space="0" w:color="808080"/>
              <w:right w:val="single" w:sz="8" w:space="0" w:color="808080"/>
            </w:tcBorders>
            <w:vAlign w:val="center"/>
            <w:hideMark/>
          </w:tcPr>
          <w:p w14:paraId="164139E5" w14:textId="5FD1C66F" w:rsidR="00D877D5" w:rsidRPr="00D877D5" w:rsidRDefault="00D877D5" w:rsidP="00D877D5">
            <w:pPr>
              <w:pStyle w:val="NoSpacing"/>
              <w:jc w:val="right"/>
              <w:rPr>
                <w:rFonts w:cs="Arial"/>
                <w:sz w:val="17"/>
                <w:szCs w:val="17"/>
                <w:lang w:val="es-ES"/>
              </w:rPr>
            </w:pPr>
            <w:r w:rsidRPr="00D877D5">
              <w:rPr>
                <w:sz w:val="17"/>
                <w:szCs w:val="17"/>
              </w:rPr>
              <w:t xml:space="preserve"> 15 063 </w:t>
            </w:r>
          </w:p>
        </w:tc>
      </w:tr>
      <w:tr w:rsidR="00D877D5" w:rsidRPr="0071285F" w14:paraId="095AA5A4"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B84BE20" w14:textId="77777777" w:rsidR="00D877D5" w:rsidRPr="0071285F" w:rsidRDefault="00D877D5" w:rsidP="00D877D5">
            <w:pPr>
              <w:pStyle w:val="NoSpacing"/>
              <w:rPr>
                <w:rFonts w:cs="Arial"/>
                <w:sz w:val="17"/>
                <w:szCs w:val="17"/>
                <w:lang w:val="es-ES"/>
              </w:rPr>
            </w:pPr>
            <w:r w:rsidRPr="0071285F">
              <w:rPr>
                <w:rFonts w:cs="Arial"/>
                <w:sz w:val="17"/>
                <w:szCs w:val="17"/>
                <w:lang w:val="es-ES"/>
              </w:rPr>
              <w:t>38</w:t>
            </w:r>
          </w:p>
        </w:tc>
        <w:tc>
          <w:tcPr>
            <w:tcW w:w="2302" w:type="dxa"/>
            <w:tcBorders>
              <w:top w:val="nil"/>
              <w:left w:val="nil"/>
              <w:bottom w:val="single" w:sz="4" w:space="0" w:color="808080"/>
              <w:right w:val="single" w:sz="8" w:space="0" w:color="808080"/>
            </w:tcBorders>
            <w:vAlign w:val="center"/>
            <w:hideMark/>
          </w:tcPr>
          <w:p w14:paraId="2E7ED606" w14:textId="77777777" w:rsidR="00D877D5" w:rsidRPr="0071285F" w:rsidRDefault="00D877D5" w:rsidP="00D877D5">
            <w:pPr>
              <w:pStyle w:val="NoSpacing"/>
              <w:rPr>
                <w:rFonts w:cs="Arial"/>
                <w:sz w:val="17"/>
                <w:szCs w:val="17"/>
                <w:lang w:val="es-ES"/>
              </w:rPr>
            </w:pPr>
            <w:r w:rsidRPr="0071285F">
              <w:rPr>
                <w:rFonts w:cs="Arial"/>
                <w:sz w:val="17"/>
                <w:szCs w:val="17"/>
                <w:lang w:val="es-ES"/>
              </w:rPr>
              <w:t>Ecuador</w:t>
            </w:r>
          </w:p>
        </w:tc>
        <w:tc>
          <w:tcPr>
            <w:tcW w:w="1134" w:type="dxa"/>
            <w:tcBorders>
              <w:top w:val="nil"/>
              <w:left w:val="nil"/>
              <w:bottom w:val="single" w:sz="4" w:space="0" w:color="808080"/>
              <w:right w:val="single" w:sz="8" w:space="0" w:color="808080"/>
            </w:tcBorders>
            <w:vAlign w:val="center"/>
            <w:hideMark/>
          </w:tcPr>
          <w:p w14:paraId="52E57C85" w14:textId="3F449ABE" w:rsidR="00D877D5" w:rsidRPr="0071285F" w:rsidRDefault="00D877D5" w:rsidP="00D877D5">
            <w:pPr>
              <w:pStyle w:val="NoSpacing"/>
              <w:jc w:val="center"/>
              <w:rPr>
                <w:rFonts w:cs="Arial"/>
                <w:sz w:val="17"/>
                <w:szCs w:val="17"/>
                <w:lang w:val="es-ES"/>
              </w:rPr>
            </w:pPr>
            <w:r w:rsidRPr="0071285F">
              <w:rPr>
                <w:rFonts w:cs="Arial"/>
                <w:sz w:val="17"/>
                <w:szCs w:val="17"/>
                <w:lang w:val="es-ES"/>
              </w:rPr>
              <w:t>0 065</w:t>
            </w:r>
          </w:p>
        </w:tc>
        <w:tc>
          <w:tcPr>
            <w:tcW w:w="992" w:type="dxa"/>
            <w:tcBorders>
              <w:top w:val="nil"/>
              <w:left w:val="nil"/>
              <w:bottom w:val="single" w:sz="4" w:space="0" w:color="808080"/>
              <w:right w:val="single" w:sz="8" w:space="0" w:color="808080"/>
            </w:tcBorders>
            <w:vAlign w:val="center"/>
            <w:hideMark/>
          </w:tcPr>
          <w:p w14:paraId="48E6DA13" w14:textId="293940CB" w:rsidR="00D877D5" w:rsidRPr="0071285F" w:rsidRDefault="00D877D5" w:rsidP="00D877D5">
            <w:pPr>
              <w:pStyle w:val="NoSpacing"/>
              <w:jc w:val="center"/>
              <w:rPr>
                <w:rFonts w:cs="Arial"/>
                <w:sz w:val="17"/>
                <w:szCs w:val="17"/>
                <w:lang w:val="es-ES"/>
              </w:rPr>
            </w:pPr>
            <w:r w:rsidRPr="0071285F">
              <w:rPr>
                <w:rFonts w:cs="Arial"/>
                <w:sz w:val="17"/>
                <w:szCs w:val="17"/>
                <w:lang w:val="es-ES"/>
              </w:rPr>
              <w:t>0 162</w:t>
            </w:r>
          </w:p>
        </w:tc>
        <w:tc>
          <w:tcPr>
            <w:tcW w:w="1560" w:type="dxa"/>
            <w:tcBorders>
              <w:top w:val="nil"/>
              <w:left w:val="nil"/>
              <w:bottom w:val="single" w:sz="4" w:space="0" w:color="808080"/>
              <w:right w:val="single" w:sz="8" w:space="0" w:color="808080"/>
            </w:tcBorders>
            <w:vAlign w:val="center"/>
            <w:hideMark/>
          </w:tcPr>
          <w:p w14:paraId="5B48E9FC" w14:textId="2C2A46E0" w:rsidR="00D877D5" w:rsidRPr="00D877D5" w:rsidRDefault="00D877D5" w:rsidP="00D877D5">
            <w:pPr>
              <w:pStyle w:val="NoSpacing"/>
              <w:jc w:val="right"/>
              <w:rPr>
                <w:rFonts w:cs="Arial"/>
                <w:sz w:val="17"/>
                <w:szCs w:val="17"/>
                <w:lang w:val="es-ES"/>
              </w:rPr>
            </w:pPr>
            <w:r w:rsidRPr="00D877D5">
              <w:rPr>
                <w:sz w:val="17"/>
                <w:szCs w:val="17"/>
              </w:rPr>
              <w:t xml:space="preserve"> 15 788 </w:t>
            </w:r>
          </w:p>
        </w:tc>
        <w:tc>
          <w:tcPr>
            <w:tcW w:w="1275" w:type="dxa"/>
            <w:tcBorders>
              <w:top w:val="nil"/>
              <w:left w:val="nil"/>
              <w:bottom w:val="single" w:sz="4" w:space="0" w:color="808080"/>
              <w:right w:val="single" w:sz="8" w:space="0" w:color="808080"/>
            </w:tcBorders>
            <w:vAlign w:val="center"/>
            <w:hideMark/>
          </w:tcPr>
          <w:p w14:paraId="174555A5" w14:textId="7BBE6422" w:rsidR="00D877D5" w:rsidRPr="00D877D5" w:rsidRDefault="00D877D5" w:rsidP="00D877D5">
            <w:pPr>
              <w:pStyle w:val="NoSpacing"/>
              <w:jc w:val="right"/>
              <w:rPr>
                <w:rFonts w:cs="Arial"/>
                <w:sz w:val="17"/>
                <w:szCs w:val="17"/>
                <w:lang w:val="es-ES"/>
              </w:rPr>
            </w:pPr>
            <w:r w:rsidRPr="00D877D5">
              <w:rPr>
                <w:sz w:val="17"/>
                <w:szCs w:val="17"/>
              </w:rPr>
              <w:t xml:space="preserve"> 5 263 </w:t>
            </w:r>
          </w:p>
        </w:tc>
        <w:tc>
          <w:tcPr>
            <w:tcW w:w="1418" w:type="dxa"/>
            <w:tcBorders>
              <w:top w:val="nil"/>
              <w:left w:val="nil"/>
              <w:bottom w:val="single" w:sz="4" w:space="0" w:color="808080"/>
              <w:right w:val="single" w:sz="8" w:space="0" w:color="808080"/>
            </w:tcBorders>
            <w:vAlign w:val="center"/>
            <w:hideMark/>
          </w:tcPr>
          <w:p w14:paraId="59F36066" w14:textId="7211724D" w:rsidR="00D877D5" w:rsidRPr="00D877D5" w:rsidRDefault="00D877D5" w:rsidP="00D877D5">
            <w:pPr>
              <w:pStyle w:val="NoSpacing"/>
              <w:jc w:val="right"/>
              <w:rPr>
                <w:rFonts w:cs="Arial"/>
                <w:sz w:val="17"/>
                <w:szCs w:val="17"/>
                <w:lang w:val="es-ES"/>
              </w:rPr>
            </w:pPr>
            <w:r w:rsidRPr="00D877D5">
              <w:rPr>
                <w:sz w:val="17"/>
                <w:szCs w:val="17"/>
              </w:rPr>
              <w:t xml:space="preserve"> 18 366 </w:t>
            </w:r>
          </w:p>
        </w:tc>
        <w:tc>
          <w:tcPr>
            <w:tcW w:w="1417" w:type="dxa"/>
            <w:tcBorders>
              <w:top w:val="nil"/>
              <w:left w:val="nil"/>
              <w:bottom w:val="single" w:sz="4" w:space="0" w:color="808080"/>
              <w:right w:val="single" w:sz="8" w:space="0" w:color="808080"/>
            </w:tcBorders>
            <w:vAlign w:val="center"/>
            <w:hideMark/>
          </w:tcPr>
          <w:p w14:paraId="68C61181" w14:textId="11EC86FF" w:rsidR="00D877D5" w:rsidRPr="00D877D5" w:rsidRDefault="00D877D5" w:rsidP="00D877D5">
            <w:pPr>
              <w:pStyle w:val="NoSpacing"/>
              <w:jc w:val="right"/>
              <w:rPr>
                <w:rFonts w:cs="Arial"/>
                <w:sz w:val="17"/>
                <w:szCs w:val="17"/>
                <w:lang w:val="es-ES"/>
              </w:rPr>
            </w:pPr>
            <w:r w:rsidRPr="00D877D5">
              <w:rPr>
                <w:sz w:val="17"/>
                <w:szCs w:val="17"/>
              </w:rPr>
              <w:t xml:space="preserve"> 6 122 </w:t>
            </w:r>
          </w:p>
        </w:tc>
        <w:tc>
          <w:tcPr>
            <w:tcW w:w="1418" w:type="dxa"/>
            <w:tcBorders>
              <w:top w:val="nil"/>
              <w:left w:val="nil"/>
              <w:bottom w:val="single" w:sz="4" w:space="0" w:color="808080"/>
              <w:right w:val="single" w:sz="8" w:space="0" w:color="808080"/>
            </w:tcBorders>
            <w:vAlign w:val="center"/>
            <w:hideMark/>
          </w:tcPr>
          <w:p w14:paraId="119A63A6" w14:textId="3A33DC93" w:rsidR="00D877D5" w:rsidRPr="00D877D5" w:rsidRDefault="00D877D5" w:rsidP="00D877D5">
            <w:pPr>
              <w:pStyle w:val="NoSpacing"/>
              <w:jc w:val="right"/>
              <w:rPr>
                <w:rFonts w:cs="Arial"/>
                <w:sz w:val="17"/>
                <w:szCs w:val="17"/>
                <w:lang w:val="es-ES"/>
              </w:rPr>
            </w:pPr>
            <w:r w:rsidRPr="00D877D5">
              <w:rPr>
                <w:sz w:val="17"/>
                <w:szCs w:val="17"/>
              </w:rPr>
              <w:t xml:space="preserve"> 19 757 </w:t>
            </w:r>
          </w:p>
        </w:tc>
        <w:tc>
          <w:tcPr>
            <w:tcW w:w="1370" w:type="dxa"/>
            <w:tcBorders>
              <w:top w:val="nil"/>
              <w:left w:val="nil"/>
              <w:bottom w:val="single" w:sz="4" w:space="0" w:color="808080"/>
              <w:right w:val="single" w:sz="8" w:space="0" w:color="808080"/>
            </w:tcBorders>
            <w:vAlign w:val="center"/>
            <w:hideMark/>
          </w:tcPr>
          <w:p w14:paraId="6AED8C5A" w14:textId="42BC072C" w:rsidR="00D877D5" w:rsidRPr="00D877D5" w:rsidRDefault="00D877D5" w:rsidP="00D877D5">
            <w:pPr>
              <w:pStyle w:val="NoSpacing"/>
              <w:jc w:val="right"/>
              <w:rPr>
                <w:rFonts w:cs="Arial"/>
                <w:sz w:val="17"/>
                <w:szCs w:val="17"/>
                <w:lang w:val="es-ES"/>
              </w:rPr>
            </w:pPr>
            <w:r w:rsidRPr="00D877D5">
              <w:rPr>
                <w:sz w:val="17"/>
                <w:szCs w:val="17"/>
              </w:rPr>
              <w:t xml:space="preserve"> 6 586 </w:t>
            </w:r>
          </w:p>
        </w:tc>
        <w:tc>
          <w:tcPr>
            <w:tcW w:w="1489" w:type="dxa"/>
            <w:tcBorders>
              <w:top w:val="nil"/>
              <w:left w:val="nil"/>
              <w:bottom w:val="single" w:sz="4" w:space="0" w:color="808080"/>
              <w:right w:val="single" w:sz="8" w:space="0" w:color="808080"/>
            </w:tcBorders>
            <w:vAlign w:val="center"/>
            <w:hideMark/>
          </w:tcPr>
          <w:p w14:paraId="362E499D" w14:textId="435C017F" w:rsidR="00D877D5" w:rsidRPr="00D877D5" w:rsidRDefault="00D877D5" w:rsidP="00D877D5">
            <w:pPr>
              <w:pStyle w:val="NoSpacing"/>
              <w:jc w:val="right"/>
              <w:rPr>
                <w:rFonts w:cs="Arial"/>
                <w:sz w:val="17"/>
                <w:szCs w:val="17"/>
                <w:lang w:val="es-ES"/>
              </w:rPr>
            </w:pPr>
            <w:r w:rsidRPr="00D877D5">
              <w:rPr>
                <w:sz w:val="17"/>
                <w:szCs w:val="17"/>
              </w:rPr>
              <w:t xml:space="preserve"> 17 311 </w:t>
            </w:r>
          </w:p>
        </w:tc>
      </w:tr>
      <w:tr w:rsidR="00D877D5" w:rsidRPr="0071285F" w14:paraId="4FB90721"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591289E" w14:textId="77777777" w:rsidR="00D877D5" w:rsidRPr="0071285F" w:rsidRDefault="00D877D5" w:rsidP="00D877D5">
            <w:pPr>
              <w:pStyle w:val="NoSpacing"/>
              <w:rPr>
                <w:rFonts w:cs="Arial"/>
                <w:sz w:val="17"/>
                <w:szCs w:val="17"/>
                <w:lang w:val="es-ES"/>
              </w:rPr>
            </w:pPr>
            <w:r w:rsidRPr="0071285F">
              <w:rPr>
                <w:rFonts w:cs="Arial"/>
                <w:sz w:val="17"/>
                <w:szCs w:val="17"/>
                <w:lang w:val="es-ES"/>
              </w:rPr>
              <w:t>39</w:t>
            </w:r>
          </w:p>
        </w:tc>
        <w:tc>
          <w:tcPr>
            <w:tcW w:w="2302" w:type="dxa"/>
            <w:tcBorders>
              <w:top w:val="nil"/>
              <w:left w:val="nil"/>
              <w:bottom w:val="single" w:sz="4" w:space="0" w:color="808080"/>
              <w:right w:val="single" w:sz="8" w:space="0" w:color="808080"/>
            </w:tcBorders>
            <w:vAlign w:val="center"/>
            <w:hideMark/>
          </w:tcPr>
          <w:p w14:paraId="5CD01D66" w14:textId="77777777" w:rsidR="00D877D5" w:rsidRPr="0071285F" w:rsidRDefault="00D877D5" w:rsidP="00D877D5">
            <w:pPr>
              <w:pStyle w:val="NoSpacing"/>
              <w:rPr>
                <w:rFonts w:cs="Arial"/>
                <w:sz w:val="17"/>
                <w:szCs w:val="17"/>
                <w:lang w:val="es-ES"/>
              </w:rPr>
            </w:pPr>
            <w:r w:rsidRPr="0071285F">
              <w:rPr>
                <w:rFonts w:cs="Arial"/>
                <w:sz w:val="17"/>
                <w:szCs w:val="17"/>
                <w:lang w:val="es-ES"/>
              </w:rPr>
              <w:t>Egipto</w:t>
            </w:r>
          </w:p>
        </w:tc>
        <w:tc>
          <w:tcPr>
            <w:tcW w:w="1134" w:type="dxa"/>
            <w:tcBorders>
              <w:top w:val="nil"/>
              <w:left w:val="nil"/>
              <w:bottom w:val="single" w:sz="4" w:space="0" w:color="808080"/>
              <w:right w:val="single" w:sz="8" w:space="0" w:color="808080"/>
            </w:tcBorders>
            <w:vAlign w:val="center"/>
            <w:hideMark/>
          </w:tcPr>
          <w:p w14:paraId="3704B064" w14:textId="20D485B6" w:rsidR="00D877D5" w:rsidRPr="0071285F" w:rsidRDefault="00D877D5" w:rsidP="00D877D5">
            <w:pPr>
              <w:pStyle w:val="NoSpacing"/>
              <w:jc w:val="center"/>
              <w:rPr>
                <w:rFonts w:cs="Arial"/>
                <w:sz w:val="17"/>
                <w:szCs w:val="17"/>
                <w:lang w:val="es-ES"/>
              </w:rPr>
            </w:pPr>
            <w:r w:rsidRPr="0071285F">
              <w:rPr>
                <w:rFonts w:cs="Arial"/>
                <w:sz w:val="17"/>
                <w:szCs w:val="17"/>
                <w:lang w:val="es-ES"/>
              </w:rPr>
              <w:t>0 182</w:t>
            </w:r>
          </w:p>
        </w:tc>
        <w:tc>
          <w:tcPr>
            <w:tcW w:w="992" w:type="dxa"/>
            <w:tcBorders>
              <w:top w:val="nil"/>
              <w:left w:val="nil"/>
              <w:bottom w:val="single" w:sz="4" w:space="0" w:color="808080"/>
              <w:right w:val="single" w:sz="8" w:space="0" w:color="808080"/>
            </w:tcBorders>
            <w:vAlign w:val="center"/>
            <w:hideMark/>
          </w:tcPr>
          <w:p w14:paraId="49EFBA1A" w14:textId="229D602B" w:rsidR="00D877D5" w:rsidRPr="0071285F" w:rsidRDefault="00D877D5" w:rsidP="00D877D5">
            <w:pPr>
              <w:pStyle w:val="NoSpacing"/>
              <w:jc w:val="center"/>
              <w:rPr>
                <w:rFonts w:cs="Arial"/>
                <w:sz w:val="17"/>
                <w:szCs w:val="17"/>
                <w:lang w:val="es-ES"/>
              </w:rPr>
            </w:pPr>
            <w:r w:rsidRPr="0071285F">
              <w:rPr>
                <w:rFonts w:cs="Arial"/>
                <w:sz w:val="17"/>
                <w:szCs w:val="17"/>
                <w:lang w:val="es-ES"/>
              </w:rPr>
              <w:t>0 453</w:t>
            </w:r>
          </w:p>
        </w:tc>
        <w:tc>
          <w:tcPr>
            <w:tcW w:w="1560" w:type="dxa"/>
            <w:tcBorders>
              <w:top w:val="nil"/>
              <w:left w:val="nil"/>
              <w:bottom w:val="single" w:sz="4" w:space="0" w:color="808080"/>
              <w:right w:val="single" w:sz="8" w:space="0" w:color="808080"/>
            </w:tcBorders>
            <w:vAlign w:val="center"/>
            <w:hideMark/>
          </w:tcPr>
          <w:p w14:paraId="0CC3661E" w14:textId="41CA7B9C" w:rsidR="00D877D5" w:rsidRPr="00D877D5" w:rsidRDefault="00D877D5" w:rsidP="00D877D5">
            <w:pPr>
              <w:pStyle w:val="NoSpacing"/>
              <w:jc w:val="right"/>
              <w:rPr>
                <w:rFonts w:cs="Arial"/>
                <w:sz w:val="17"/>
                <w:szCs w:val="17"/>
                <w:lang w:val="es-ES"/>
              </w:rPr>
            </w:pPr>
            <w:r w:rsidRPr="00D877D5">
              <w:rPr>
                <w:sz w:val="17"/>
                <w:szCs w:val="17"/>
              </w:rPr>
              <w:t xml:space="preserve"> 44 206 </w:t>
            </w:r>
          </w:p>
        </w:tc>
        <w:tc>
          <w:tcPr>
            <w:tcW w:w="1275" w:type="dxa"/>
            <w:tcBorders>
              <w:top w:val="nil"/>
              <w:left w:val="nil"/>
              <w:bottom w:val="single" w:sz="4" w:space="0" w:color="808080"/>
              <w:right w:val="single" w:sz="8" w:space="0" w:color="808080"/>
            </w:tcBorders>
            <w:vAlign w:val="center"/>
            <w:hideMark/>
          </w:tcPr>
          <w:p w14:paraId="3F314B3D" w14:textId="436F8416" w:rsidR="00D877D5" w:rsidRPr="00D877D5" w:rsidRDefault="00D877D5" w:rsidP="00D877D5">
            <w:pPr>
              <w:pStyle w:val="NoSpacing"/>
              <w:jc w:val="right"/>
              <w:rPr>
                <w:rFonts w:cs="Arial"/>
                <w:sz w:val="17"/>
                <w:szCs w:val="17"/>
                <w:lang w:val="es-ES"/>
              </w:rPr>
            </w:pPr>
            <w:r w:rsidRPr="00D877D5">
              <w:rPr>
                <w:sz w:val="17"/>
                <w:szCs w:val="17"/>
              </w:rPr>
              <w:t xml:space="preserve"> 14 735 </w:t>
            </w:r>
          </w:p>
        </w:tc>
        <w:tc>
          <w:tcPr>
            <w:tcW w:w="1418" w:type="dxa"/>
            <w:tcBorders>
              <w:top w:val="nil"/>
              <w:left w:val="nil"/>
              <w:bottom w:val="single" w:sz="4" w:space="0" w:color="808080"/>
              <w:right w:val="single" w:sz="8" w:space="0" w:color="808080"/>
            </w:tcBorders>
            <w:vAlign w:val="center"/>
            <w:hideMark/>
          </w:tcPr>
          <w:p w14:paraId="612041CB" w14:textId="19DE02CB" w:rsidR="00D877D5" w:rsidRPr="00D877D5" w:rsidRDefault="00D877D5" w:rsidP="00D877D5">
            <w:pPr>
              <w:pStyle w:val="NoSpacing"/>
              <w:jc w:val="right"/>
              <w:rPr>
                <w:rFonts w:cs="Arial"/>
                <w:sz w:val="17"/>
                <w:szCs w:val="17"/>
                <w:lang w:val="es-ES"/>
              </w:rPr>
            </w:pPr>
            <w:r w:rsidRPr="00D877D5">
              <w:rPr>
                <w:sz w:val="17"/>
                <w:szCs w:val="17"/>
              </w:rPr>
              <w:t xml:space="preserve"> 51 424 </w:t>
            </w:r>
          </w:p>
        </w:tc>
        <w:tc>
          <w:tcPr>
            <w:tcW w:w="1417" w:type="dxa"/>
            <w:tcBorders>
              <w:top w:val="nil"/>
              <w:left w:val="nil"/>
              <w:bottom w:val="single" w:sz="4" w:space="0" w:color="808080"/>
              <w:right w:val="single" w:sz="8" w:space="0" w:color="808080"/>
            </w:tcBorders>
            <w:vAlign w:val="center"/>
            <w:hideMark/>
          </w:tcPr>
          <w:p w14:paraId="2D88F265" w14:textId="16EF1CB1" w:rsidR="00D877D5" w:rsidRPr="00D877D5" w:rsidRDefault="00D877D5" w:rsidP="00D877D5">
            <w:pPr>
              <w:pStyle w:val="NoSpacing"/>
              <w:jc w:val="right"/>
              <w:rPr>
                <w:rFonts w:cs="Arial"/>
                <w:sz w:val="17"/>
                <w:szCs w:val="17"/>
                <w:lang w:val="es-ES"/>
              </w:rPr>
            </w:pPr>
            <w:r w:rsidRPr="00D877D5">
              <w:rPr>
                <w:sz w:val="17"/>
                <w:szCs w:val="17"/>
              </w:rPr>
              <w:t xml:space="preserve"> 17 141 </w:t>
            </w:r>
          </w:p>
        </w:tc>
        <w:tc>
          <w:tcPr>
            <w:tcW w:w="1418" w:type="dxa"/>
            <w:tcBorders>
              <w:top w:val="nil"/>
              <w:left w:val="nil"/>
              <w:bottom w:val="single" w:sz="4" w:space="0" w:color="808080"/>
              <w:right w:val="single" w:sz="8" w:space="0" w:color="808080"/>
            </w:tcBorders>
            <w:vAlign w:val="center"/>
            <w:hideMark/>
          </w:tcPr>
          <w:p w14:paraId="79C7EAE0" w14:textId="3729E1E6" w:rsidR="00D877D5" w:rsidRPr="00D877D5" w:rsidRDefault="00D877D5" w:rsidP="00D877D5">
            <w:pPr>
              <w:pStyle w:val="NoSpacing"/>
              <w:jc w:val="right"/>
              <w:rPr>
                <w:rFonts w:cs="Arial"/>
                <w:sz w:val="17"/>
                <w:szCs w:val="17"/>
                <w:lang w:val="es-ES"/>
              </w:rPr>
            </w:pPr>
            <w:r w:rsidRPr="00D877D5">
              <w:rPr>
                <w:sz w:val="17"/>
                <w:szCs w:val="17"/>
              </w:rPr>
              <w:t xml:space="preserve"> 55 318 </w:t>
            </w:r>
          </w:p>
        </w:tc>
        <w:tc>
          <w:tcPr>
            <w:tcW w:w="1370" w:type="dxa"/>
            <w:tcBorders>
              <w:top w:val="nil"/>
              <w:left w:val="nil"/>
              <w:bottom w:val="single" w:sz="4" w:space="0" w:color="808080"/>
              <w:right w:val="single" w:sz="8" w:space="0" w:color="808080"/>
            </w:tcBorders>
            <w:vAlign w:val="center"/>
            <w:hideMark/>
          </w:tcPr>
          <w:p w14:paraId="058A7995" w14:textId="19CA1BF4" w:rsidR="00D877D5" w:rsidRPr="00D877D5" w:rsidRDefault="00D877D5" w:rsidP="00D877D5">
            <w:pPr>
              <w:pStyle w:val="NoSpacing"/>
              <w:jc w:val="right"/>
              <w:rPr>
                <w:rFonts w:cs="Arial"/>
                <w:sz w:val="17"/>
                <w:szCs w:val="17"/>
                <w:lang w:val="es-ES"/>
              </w:rPr>
            </w:pPr>
            <w:r w:rsidRPr="00D877D5">
              <w:rPr>
                <w:sz w:val="17"/>
                <w:szCs w:val="17"/>
              </w:rPr>
              <w:t xml:space="preserve"> 18 439 </w:t>
            </w:r>
          </w:p>
        </w:tc>
        <w:tc>
          <w:tcPr>
            <w:tcW w:w="1489" w:type="dxa"/>
            <w:tcBorders>
              <w:top w:val="nil"/>
              <w:left w:val="nil"/>
              <w:bottom w:val="single" w:sz="4" w:space="0" w:color="808080"/>
              <w:right w:val="single" w:sz="8" w:space="0" w:color="808080"/>
            </w:tcBorders>
            <w:vAlign w:val="center"/>
            <w:hideMark/>
          </w:tcPr>
          <w:p w14:paraId="2C66F351" w14:textId="6A1CCFFF" w:rsidR="00D877D5" w:rsidRPr="00D877D5" w:rsidRDefault="00D877D5" w:rsidP="00D877D5">
            <w:pPr>
              <w:pStyle w:val="NoSpacing"/>
              <w:jc w:val="right"/>
              <w:rPr>
                <w:rFonts w:cs="Arial"/>
                <w:sz w:val="17"/>
                <w:szCs w:val="17"/>
                <w:lang w:val="es-ES"/>
              </w:rPr>
            </w:pPr>
            <w:r w:rsidRPr="00D877D5">
              <w:rPr>
                <w:sz w:val="17"/>
                <w:szCs w:val="17"/>
              </w:rPr>
              <w:t xml:space="preserve"> 31 250 </w:t>
            </w:r>
          </w:p>
        </w:tc>
      </w:tr>
      <w:tr w:rsidR="00D877D5" w:rsidRPr="0071285F" w14:paraId="374FAE49"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853697D" w14:textId="77777777" w:rsidR="00D877D5" w:rsidRPr="0071285F" w:rsidRDefault="00D877D5" w:rsidP="00D877D5">
            <w:pPr>
              <w:pStyle w:val="NoSpacing"/>
              <w:rPr>
                <w:rFonts w:cs="Arial"/>
                <w:sz w:val="17"/>
                <w:szCs w:val="17"/>
                <w:lang w:val="es-ES"/>
              </w:rPr>
            </w:pPr>
            <w:r w:rsidRPr="0071285F">
              <w:rPr>
                <w:rFonts w:cs="Arial"/>
                <w:sz w:val="17"/>
                <w:szCs w:val="17"/>
                <w:lang w:val="es-ES"/>
              </w:rPr>
              <w:t>40</w:t>
            </w:r>
          </w:p>
        </w:tc>
        <w:tc>
          <w:tcPr>
            <w:tcW w:w="2302" w:type="dxa"/>
            <w:tcBorders>
              <w:top w:val="nil"/>
              <w:left w:val="nil"/>
              <w:bottom w:val="single" w:sz="4" w:space="0" w:color="808080"/>
              <w:right w:val="single" w:sz="8" w:space="0" w:color="808080"/>
            </w:tcBorders>
            <w:vAlign w:val="center"/>
            <w:hideMark/>
          </w:tcPr>
          <w:p w14:paraId="0302947D" w14:textId="77777777" w:rsidR="00D877D5" w:rsidRPr="0071285F" w:rsidRDefault="00D877D5" w:rsidP="00D877D5">
            <w:pPr>
              <w:pStyle w:val="NoSpacing"/>
              <w:rPr>
                <w:rFonts w:cs="Arial"/>
                <w:sz w:val="17"/>
                <w:szCs w:val="17"/>
                <w:lang w:val="es-ES"/>
              </w:rPr>
            </w:pPr>
            <w:r w:rsidRPr="0071285F">
              <w:rPr>
                <w:rFonts w:cs="Arial"/>
                <w:sz w:val="17"/>
                <w:szCs w:val="17"/>
                <w:lang w:val="es-ES"/>
              </w:rPr>
              <w:t>Guinea Ecuatorial</w:t>
            </w:r>
          </w:p>
        </w:tc>
        <w:tc>
          <w:tcPr>
            <w:tcW w:w="1134" w:type="dxa"/>
            <w:tcBorders>
              <w:top w:val="nil"/>
              <w:left w:val="nil"/>
              <w:bottom w:val="single" w:sz="4" w:space="0" w:color="808080"/>
              <w:right w:val="single" w:sz="8" w:space="0" w:color="808080"/>
            </w:tcBorders>
            <w:vAlign w:val="center"/>
            <w:hideMark/>
          </w:tcPr>
          <w:p w14:paraId="15073C1B" w14:textId="73D3FBF7" w:rsidR="00D877D5" w:rsidRPr="0071285F" w:rsidRDefault="00D877D5" w:rsidP="00D877D5">
            <w:pPr>
              <w:pStyle w:val="NoSpacing"/>
              <w:jc w:val="center"/>
              <w:rPr>
                <w:rFonts w:cs="Arial"/>
                <w:sz w:val="17"/>
                <w:szCs w:val="17"/>
                <w:lang w:val="es-ES"/>
              </w:rPr>
            </w:pPr>
            <w:r w:rsidRPr="0071285F">
              <w:rPr>
                <w:rFonts w:cs="Arial"/>
                <w:sz w:val="17"/>
                <w:szCs w:val="17"/>
                <w:lang w:val="es-ES"/>
              </w:rPr>
              <w:t>0 008</w:t>
            </w:r>
          </w:p>
        </w:tc>
        <w:tc>
          <w:tcPr>
            <w:tcW w:w="992" w:type="dxa"/>
            <w:tcBorders>
              <w:top w:val="nil"/>
              <w:left w:val="nil"/>
              <w:bottom w:val="single" w:sz="4" w:space="0" w:color="808080"/>
              <w:right w:val="single" w:sz="8" w:space="0" w:color="808080"/>
            </w:tcBorders>
            <w:vAlign w:val="center"/>
            <w:hideMark/>
          </w:tcPr>
          <w:p w14:paraId="5199903B" w14:textId="0714E5FA" w:rsidR="00D877D5" w:rsidRPr="0071285F" w:rsidRDefault="00D877D5" w:rsidP="00D877D5">
            <w:pPr>
              <w:pStyle w:val="NoSpacing"/>
              <w:jc w:val="center"/>
              <w:rPr>
                <w:rFonts w:cs="Arial"/>
                <w:sz w:val="17"/>
                <w:szCs w:val="17"/>
                <w:lang w:val="es-ES"/>
              </w:rPr>
            </w:pPr>
            <w:r w:rsidRPr="0071285F">
              <w:rPr>
                <w:rFonts w:cs="Arial"/>
                <w:sz w:val="17"/>
                <w:szCs w:val="17"/>
                <w:lang w:val="es-ES"/>
              </w:rPr>
              <w:t>0 020</w:t>
            </w:r>
          </w:p>
        </w:tc>
        <w:tc>
          <w:tcPr>
            <w:tcW w:w="1560" w:type="dxa"/>
            <w:tcBorders>
              <w:top w:val="nil"/>
              <w:left w:val="nil"/>
              <w:bottom w:val="single" w:sz="4" w:space="0" w:color="808080"/>
              <w:right w:val="single" w:sz="8" w:space="0" w:color="808080"/>
            </w:tcBorders>
            <w:vAlign w:val="center"/>
            <w:hideMark/>
          </w:tcPr>
          <w:p w14:paraId="0B3F0FAA" w14:textId="1829E93C" w:rsidR="00D877D5" w:rsidRPr="00D877D5" w:rsidRDefault="00D877D5" w:rsidP="00D877D5">
            <w:pPr>
              <w:pStyle w:val="NoSpacing"/>
              <w:jc w:val="right"/>
              <w:rPr>
                <w:rFonts w:cs="Arial"/>
                <w:sz w:val="17"/>
                <w:szCs w:val="17"/>
                <w:lang w:val="es-ES"/>
              </w:rPr>
            </w:pPr>
            <w:r w:rsidRPr="00D877D5">
              <w:rPr>
                <w:sz w:val="17"/>
                <w:szCs w:val="17"/>
              </w:rPr>
              <w:t xml:space="preserve"> 1 943 </w:t>
            </w:r>
          </w:p>
        </w:tc>
        <w:tc>
          <w:tcPr>
            <w:tcW w:w="1275" w:type="dxa"/>
            <w:tcBorders>
              <w:top w:val="nil"/>
              <w:left w:val="nil"/>
              <w:bottom w:val="single" w:sz="4" w:space="0" w:color="808080"/>
              <w:right w:val="single" w:sz="8" w:space="0" w:color="808080"/>
            </w:tcBorders>
            <w:vAlign w:val="center"/>
            <w:hideMark/>
          </w:tcPr>
          <w:p w14:paraId="0D489346" w14:textId="6E5068E3" w:rsidR="00D877D5" w:rsidRPr="00D877D5" w:rsidRDefault="00D877D5" w:rsidP="00D877D5">
            <w:pPr>
              <w:pStyle w:val="NoSpacing"/>
              <w:jc w:val="right"/>
              <w:rPr>
                <w:rFonts w:cs="Arial"/>
                <w:sz w:val="17"/>
                <w:szCs w:val="17"/>
                <w:lang w:val="es-ES"/>
              </w:rPr>
            </w:pPr>
            <w:r w:rsidRPr="00D877D5">
              <w:rPr>
                <w:sz w:val="17"/>
                <w:szCs w:val="17"/>
              </w:rPr>
              <w:t xml:space="preserve"> 648 </w:t>
            </w:r>
          </w:p>
        </w:tc>
        <w:tc>
          <w:tcPr>
            <w:tcW w:w="1418" w:type="dxa"/>
            <w:tcBorders>
              <w:top w:val="nil"/>
              <w:left w:val="nil"/>
              <w:bottom w:val="single" w:sz="4" w:space="0" w:color="808080"/>
              <w:right w:val="single" w:sz="8" w:space="0" w:color="808080"/>
            </w:tcBorders>
            <w:vAlign w:val="center"/>
            <w:hideMark/>
          </w:tcPr>
          <w:p w14:paraId="3446A5D8" w14:textId="073853D2" w:rsidR="00D877D5" w:rsidRPr="00D877D5" w:rsidRDefault="00D877D5" w:rsidP="00D877D5">
            <w:pPr>
              <w:pStyle w:val="NoSpacing"/>
              <w:jc w:val="right"/>
              <w:rPr>
                <w:rFonts w:cs="Arial"/>
                <w:sz w:val="17"/>
                <w:szCs w:val="17"/>
                <w:lang w:val="es-ES"/>
              </w:rPr>
            </w:pPr>
            <w:r w:rsidRPr="00D877D5">
              <w:rPr>
                <w:sz w:val="17"/>
                <w:szCs w:val="17"/>
              </w:rPr>
              <w:t xml:space="preserve"> 2 260 </w:t>
            </w:r>
          </w:p>
        </w:tc>
        <w:tc>
          <w:tcPr>
            <w:tcW w:w="1417" w:type="dxa"/>
            <w:tcBorders>
              <w:top w:val="nil"/>
              <w:left w:val="nil"/>
              <w:bottom w:val="single" w:sz="4" w:space="0" w:color="808080"/>
              <w:right w:val="single" w:sz="8" w:space="0" w:color="808080"/>
            </w:tcBorders>
            <w:vAlign w:val="center"/>
            <w:hideMark/>
          </w:tcPr>
          <w:p w14:paraId="155518E7" w14:textId="36BBD381" w:rsidR="00D877D5" w:rsidRPr="00D877D5" w:rsidRDefault="00D877D5" w:rsidP="00D877D5">
            <w:pPr>
              <w:pStyle w:val="NoSpacing"/>
              <w:jc w:val="right"/>
              <w:rPr>
                <w:rFonts w:cs="Arial"/>
                <w:sz w:val="17"/>
                <w:szCs w:val="17"/>
                <w:lang w:val="es-ES"/>
              </w:rPr>
            </w:pPr>
            <w:r w:rsidRPr="00D877D5">
              <w:rPr>
                <w:sz w:val="17"/>
                <w:szCs w:val="17"/>
              </w:rPr>
              <w:t xml:space="preserve"> 753 </w:t>
            </w:r>
          </w:p>
        </w:tc>
        <w:tc>
          <w:tcPr>
            <w:tcW w:w="1418" w:type="dxa"/>
            <w:tcBorders>
              <w:top w:val="nil"/>
              <w:left w:val="nil"/>
              <w:bottom w:val="single" w:sz="4" w:space="0" w:color="808080"/>
              <w:right w:val="single" w:sz="8" w:space="0" w:color="808080"/>
            </w:tcBorders>
            <w:vAlign w:val="center"/>
            <w:hideMark/>
          </w:tcPr>
          <w:p w14:paraId="7CA909B1" w14:textId="4D25D4FC" w:rsidR="00D877D5" w:rsidRPr="00D877D5" w:rsidRDefault="00D877D5" w:rsidP="00D877D5">
            <w:pPr>
              <w:pStyle w:val="NoSpacing"/>
              <w:jc w:val="right"/>
              <w:rPr>
                <w:rFonts w:cs="Arial"/>
                <w:sz w:val="17"/>
                <w:szCs w:val="17"/>
                <w:lang w:val="es-ES"/>
              </w:rPr>
            </w:pPr>
            <w:r w:rsidRPr="00D877D5">
              <w:rPr>
                <w:sz w:val="17"/>
                <w:szCs w:val="17"/>
              </w:rPr>
              <w:t xml:space="preserve"> 2 432 </w:t>
            </w:r>
          </w:p>
        </w:tc>
        <w:tc>
          <w:tcPr>
            <w:tcW w:w="1370" w:type="dxa"/>
            <w:tcBorders>
              <w:top w:val="nil"/>
              <w:left w:val="nil"/>
              <w:bottom w:val="single" w:sz="4" w:space="0" w:color="808080"/>
              <w:right w:val="single" w:sz="8" w:space="0" w:color="808080"/>
            </w:tcBorders>
            <w:vAlign w:val="center"/>
            <w:hideMark/>
          </w:tcPr>
          <w:p w14:paraId="7BE5B8D8" w14:textId="2E516A20" w:rsidR="00D877D5" w:rsidRPr="00D877D5" w:rsidRDefault="00D877D5" w:rsidP="00D877D5">
            <w:pPr>
              <w:pStyle w:val="NoSpacing"/>
              <w:jc w:val="right"/>
              <w:rPr>
                <w:rFonts w:cs="Arial"/>
                <w:sz w:val="17"/>
                <w:szCs w:val="17"/>
                <w:lang w:val="es-ES"/>
              </w:rPr>
            </w:pPr>
            <w:r w:rsidRPr="00D877D5">
              <w:rPr>
                <w:sz w:val="17"/>
                <w:szCs w:val="17"/>
              </w:rPr>
              <w:t xml:space="preserve"> 811 </w:t>
            </w:r>
          </w:p>
        </w:tc>
        <w:tc>
          <w:tcPr>
            <w:tcW w:w="1489" w:type="dxa"/>
            <w:tcBorders>
              <w:top w:val="nil"/>
              <w:left w:val="nil"/>
              <w:bottom w:val="single" w:sz="4" w:space="0" w:color="808080"/>
              <w:right w:val="single" w:sz="8" w:space="0" w:color="808080"/>
            </w:tcBorders>
            <w:vAlign w:val="center"/>
            <w:hideMark/>
          </w:tcPr>
          <w:p w14:paraId="36F125E3" w14:textId="1E02F41A" w:rsidR="00D877D5" w:rsidRPr="00D877D5" w:rsidRDefault="00D877D5" w:rsidP="00D877D5">
            <w:pPr>
              <w:pStyle w:val="NoSpacing"/>
              <w:jc w:val="right"/>
              <w:rPr>
                <w:rFonts w:cs="Arial"/>
                <w:sz w:val="17"/>
                <w:szCs w:val="17"/>
                <w:lang w:val="es-ES"/>
              </w:rPr>
            </w:pPr>
            <w:r w:rsidRPr="00D877D5">
              <w:rPr>
                <w:sz w:val="17"/>
                <w:szCs w:val="17"/>
              </w:rPr>
              <w:t xml:space="preserve"> 2 698 </w:t>
            </w:r>
          </w:p>
        </w:tc>
      </w:tr>
      <w:tr w:rsidR="00D877D5" w:rsidRPr="0071285F" w14:paraId="178A144C"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6DDE96F" w14:textId="77777777" w:rsidR="00D877D5" w:rsidRPr="0071285F" w:rsidRDefault="00D877D5" w:rsidP="00D877D5">
            <w:pPr>
              <w:pStyle w:val="NoSpacing"/>
              <w:rPr>
                <w:rFonts w:cs="Arial"/>
                <w:sz w:val="17"/>
                <w:szCs w:val="17"/>
                <w:lang w:val="es-ES"/>
              </w:rPr>
            </w:pPr>
            <w:r w:rsidRPr="0071285F">
              <w:rPr>
                <w:rFonts w:cs="Arial"/>
                <w:sz w:val="17"/>
                <w:szCs w:val="17"/>
                <w:lang w:val="es-ES"/>
              </w:rPr>
              <w:lastRenderedPageBreak/>
              <w:t>41</w:t>
            </w:r>
          </w:p>
        </w:tc>
        <w:tc>
          <w:tcPr>
            <w:tcW w:w="2302" w:type="dxa"/>
            <w:tcBorders>
              <w:top w:val="nil"/>
              <w:left w:val="nil"/>
              <w:bottom w:val="single" w:sz="4" w:space="0" w:color="808080"/>
              <w:right w:val="single" w:sz="8" w:space="0" w:color="808080"/>
            </w:tcBorders>
            <w:vAlign w:val="center"/>
            <w:hideMark/>
          </w:tcPr>
          <w:p w14:paraId="0A5102AC" w14:textId="77777777" w:rsidR="00D877D5" w:rsidRPr="0071285F" w:rsidRDefault="00D877D5" w:rsidP="00D877D5">
            <w:pPr>
              <w:pStyle w:val="NoSpacing"/>
              <w:rPr>
                <w:rFonts w:cs="Arial"/>
                <w:sz w:val="17"/>
                <w:szCs w:val="17"/>
                <w:lang w:val="es-ES"/>
              </w:rPr>
            </w:pPr>
            <w:r w:rsidRPr="0071285F">
              <w:rPr>
                <w:rFonts w:cs="Arial"/>
                <w:sz w:val="17"/>
                <w:szCs w:val="17"/>
                <w:lang w:val="es-ES"/>
              </w:rPr>
              <w:t>Eritrea</w:t>
            </w:r>
          </w:p>
        </w:tc>
        <w:tc>
          <w:tcPr>
            <w:tcW w:w="1134" w:type="dxa"/>
            <w:tcBorders>
              <w:top w:val="nil"/>
              <w:left w:val="nil"/>
              <w:bottom w:val="single" w:sz="4" w:space="0" w:color="808080"/>
              <w:right w:val="single" w:sz="8" w:space="0" w:color="808080"/>
            </w:tcBorders>
            <w:vAlign w:val="center"/>
            <w:hideMark/>
          </w:tcPr>
          <w:p w14:paraId="60E02E90" w14:textId="4E744421" w:rsidR="00D877D5" w:rsidRPr="0071285F" w:rsidRDefault="00D877D5" w:rsidP="00D877D5">
            <w:pPr>
              <w:pStyle w:val="NoSpacing"/>
              <w:jc w:val="center"/>
              <w:rPr>
                <w:rFonts w:cs="Arial"/>
                <w:sz w:val="17"/>
                <w:szCs w:val="17"/>
                <w:lang w:val="es-ES"/>
              </w:rPr>
            </w:pPr>
            <w:r w:rsidRPr="0071285F">
              <w:rPr>
                <w:rFonts w:cs="Arial"/>
                <w:sz w:val="17"/>
                <w:szCs w:val="17"/>
                <w:lang w:val="es-ES"/>
              </w:rPr>
              <w:t>0 001</w:t>
            </w:r>
          </w:p>
        </w:tc>
        <w:tc>
          <w:tcPr>
            <w:tcW w:w="992" w:type="dxa"/>
            <w:tcBorders>
              <w:top w:val="nil"/>
              <w:left w:val="nil"/>
              <w:bottom w:val="single" w:sz="4" w:space="0" w:color="808080"/>
              <w:right w:val="single" w:sz="8" w:space="0" w:color="808080"/>
            </w:tcBorders>
            <w:vAlign w:val="center"/>
            <w:hideMark/>
          </w:tcPr>
          <w:p w14:paraId="13673F5B" w14:textId="453E160C" w:rsidR="00D877D5" w:rsidRPr="0071285F" w:rsidRDefault="00D877D5" w:rsidP="00D877D5">
            <w:pPr>
              <w:pStyle w:val="NoSpacing"/>
              <w:jc w:val="center"/>
              <w:rPr>
                <w:rFonts w:cs="Arial"/>
                <w:sz w:val="17"/>
                <w:szCs w:val="17"/>
                <w:lang w:val="es-ES"/>
              </w:rPr>
            </w:pPr>
            <w:r w:rsidRPr="0071285F">
              <w:rPr>
                <w:rFonts w:cs="Arial"/>
                <w:sz w:val="17"/>
                <w:szCs w:val="17"/>
                <w:lang w:val="es-ES"/>
              </w:rPr>
              <w:t>0 002</w:t>
            </w:r>
          </w:p>
        </w:tc>
        <w:tc>
          <w:tcPr>
            <w:tcW w:w="1560" w:type="dxa"/>
            <w:tcBorders>
              <w:top w:val="nil"/>
              <w:left w:val="nil"/>
              <w:bottom w:val="single" w:sz="4" w:space="0" w:color="808080"/>
              <w:right w:val="single" w:sz="8" w:space="0" w:color="808080"/>
            </w:tcBorders>
            <w:vAlign w:val="center"/>
            <w:hideMark/>
          </w:tcPr>
          <w:p w14:paraId="7AF62EE4" w14:textId="35EBA57A" w:rsidR="00D877D5" w:rsidRPr="00D877D5" w:rsidRDefault="00D877D5" w:rsidP="00D877D5">
            <w:pPr>
              <w:pStyle w:val="NoSpacing"/>
              <w:jc w:val="right"/>
              <w:rPr>
                <w:rFonts w:cs="Arial"/>
                <w:sz w:val="17"/>
                <w:szCs w:val="17"/>
                <w:lang w:val="es-ES"/>
              </w:rPr>
            </w:pPr>
            <w:r w:rsidRPr="00D877D5">
              <w:rPr>
                <w:sz w:val="17"/>
                <w:szCs w:val="17"/>
              </w:rPr>
              <w:t xml:space="preserve"> 243 </w:t>
            </w:r>
          </w:p>
        </w:tc>
        <w:tc>
          <w:tcPr>
            <w:tcW w:w="1275" w:type="dxa"/>
            <w:tcBorders>
              <w:top w:val="nil"/>
              <w:left w:val="nil"/>
              <w:bottom w:val="single" w:sz="4" w:space="0" w:color="808080"/>
              <w:right w:val="single" w:sz="8" w:space="0" w:color="808080"/>
            </w:tcBorders>
            <w:vAlign w:val="center"/>
            <w:hideMark/>
          </w:tcPr>
          <w:p w14:paraId="5171E0CE" w14:textId="7F6350A1" w:rsidR="00D877D5" w:rsidRPr="00D877D5" w:rsidRDefault="00D877D5" w:rsidP="00D877D5">
            <w:pPr>
              <w:pStyle w:val="NoSpacing"/>
              <w:jc w:val="right"/>
              <w:rPr>
                <w:rFonts w:cs="Arial"/>
                <w:sz w:val="17"/>
                <w:szCs w:val="17"/>
                <w:lang w:val="es-ES"/>
              </w:rPr>
            </w:pPr>
            <w:r w:rsidRPr="00D877D5">
              <w:rPr>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18CA21F8" w14:textId="02D7F7C2" w:rsidR="00D877D5" w:rsidRPr="00D877D5" w:rsidRDefault="00D877D5" w:rsidP="00D877D5">
            <w:pPr>
              <w:pStyle w:val="NoSpacing"/>
              <w:jc w:val="right"/>
              <w:rPr>
                <w:rFonts w:cs="Arial"/>
                <w:sz w:val="17"/>
                <w:szCs w:val="17"/>
                <w:lang w:val="es-ES"/>
              </w:rPr>
            </w:pPr>
            <w:r w:rsidRPr="00D877D5">
              <w:rPr>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1D85E67C" w14:textId="206E5A80" w:rsidR="00D877D5" w:rsidRPr="00D877D5" w:rsidRDefault="00D877D5" w:rsidP="00D877D5">
            <w:pPr>
              <w:pStyle w:val="NoSpacing"/>
              <w:jc w:val="right"/>
              <w:rPr>
                <w:rFonts w:cs="Arial"/>
                <w:sz w:val="17"/>
                <w:szCs w:val="17"/>
                <w:lang w:val="es-ES"/>
              </w:rPr>
            </w:pPr>
            <w:r w:rsidRPr="00D877D5">
              <w:rPr>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34E7F026" w14:textId="4A2642BF" w:rsidR="00D877D5" w:rsidRPr="00D877D5" w:rsidRDefault="00D877D5" w:rsidP="00D877D5">
            <w:pPr>
              <w:pStyle w:val="NoSpacing"/>
              <w:jc w:val="right"/>
              <w:rPr>
                <w:rFonts w:cs="Arial"/>
                <w:sz w:val="17"/>
                <w:szCs w:val="17"/>
                <w:lang w:val="es-ES"/>
              </w:rPr>
            </w:pPr>
            <w:r w:rsidRPr="00D877D5">
              <w:rPr>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40F4B81F" w14:textId="54D7D5A4" w:rsidR="00D877D5" w:rsidRPr="00D877D5" w:rsidRDefault="00D877D5" w:rsidP="00D877D5">
            <w:pPr>
              <w:pStyle w:val="NoSpacing"/>
              <w:jc w:val="right"/>
              <w:rPr>
                <w:rFonts w:cs="Arial"/>
                <w:sz w:val="17"/>
                <w:szCs w:val="17"/>
                <w:lang w:val="es-ES"/>
              </w:rPr>
            </w:pPr>
            <w:r w:rsidRPr="00D877D5">
              <w:rPr>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074860B2" w14:textId="65DCF914" w:rsidR="00D877D5" w:rsidRPr="00D877D5" w:rsidRDefault="00D877D5" w:rsidP="00D877D5">
            <w:pPr>
              <w:pStyle w:val="NoSpacing"/>
              <w:jc w:val="right"/>
              <w:rPr>
                <w:rFonts w:cs="Arial"/>
                <w:sz w:val="17"/>
                <w:szCs w:val="17"/>
                <w:lang w:val="es-ES"/>
              </w:rPr>
            </w:pPr>
            <w:r w:rsidRPr="00D877D5">
              <w:rPr>
                <w:sz w:val="17"/>
                <w:szCs w:val="17"/>
              </w:rPr>
              <w:t xml:space="preserve"> 225 </w:t>
            </w:r>
          </w:p>
        </w:tc>
      </w:tr>
      <w:tr w:rsidR="00D877D5" w:rsidRPr="0071285F" w14:paraId="7A57289E"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7395924" w14:textId="77777777" w:rsidR="00D877D5" w:rsidRPr="0071285F" w:rsidRDefault="00D877D5" w:rsidP="00D877D5">
            <w:pPr>
              <w:pStyle w:val="NoSpacing"/>
              <w:rPr>
                <w:rFonts w:cs="Arial"/>
                <w:sz w:val="17"/>
                <w:szCs w:val="17"/>
                <w:lang w:val="es-ES"/>
              </w:rPr>
            </w:pPr>
            <w:r w:rsidRPr="0071285F">
              <w:rPr>
                <w:rFonts w:cs="Arial"/>
                <w:sz w:val="17"/>
                <w:szCs w:val="17"/>
                <w:lang w:val="es-ES"/>
              </w:rPr>
              <w:t>42</w:t>
            </w:r>
          </w:p>
        </w:tc>
        <w:tc>
          <w:tcPr>
            <w:tcW w:w="2302" w:type="dxa"/>
            <w:tcBorders>
              <w:top w:val="nil"/>
              <w:left w:val="nil"/>
              <w:bottom w:val="single" w:sz="4" w:space="0" w:color="808080"/>
              <w:right w:val="single" w:sz="8" w:space="0" w:color="808080"/>
            </w:tcBorders>
            <w:vAlign w:val="center"/>
            <w:hideMark/>
          </w:tcPr>
          <w:p w14:paraId="5E1D7006" w14:textId="77777777" w:rsidR="00D877D5" w:rsidRPr="0071285F" w:rsidRDefault="00D877D5" w:rsidP="00D877D5">
            <w:pPr>
              <w:pStyle w:val="NoSpacing"/>
              <w:rPr>
                <w:rFonts w:cs="Arial"/>
                <w:sz w:val="17"/>
                <w:szCs w:val="17"/>
                <w:lang w:val="es-ES"/>
              </w:rPr>
            </w:pPr>
            <w:r w:rsidRPr="0071285F">
              <w:rPr>
                <w:rFonts w:cs="Arial"/>
                <w:sz w:val="17"/>
                <w:szCs w:val="17"/>
                <w:lang w:val="es-ES"/>
              </w:rPr>
              <w:t>Estonia</w:t>
            </w:r>
          </w:p>
        </w:tc>
        <w:tc>
          <w:tcPr>
            <w:tcW w:w="1134" w:type="dxa"/>
            <w:tcBorders>
              <w:top w:val="nil"/>
              <w:left w:val="nil"/>
              <w:bottom w:val="single" w:sz="4" w:space="0" w:color="808080"/>
              <w:right w:val="single" w:sz="8" w:space="0" w:color="808080"/>
            </w:tcBorders>
            <w:vAlign w:val="center"/>
            <w:hideMark/>
          </w:tcPr>
          <w:p w14:paraId="2A5F8DFE" w14:textId="4107CB25" w:rsidR="00D877D5" w:rsidRPr="0071285F" w:rsidRDefault="00D877D5" w:rsidP="00D877D5">
            <w:pPr>
              <w:pStyle w:val="NoSpacing"/>
              <w:jc w:val="center"/>
              <w:rPr>
                <w:rFonts w:cs="Arial"/>
                <w:sz w:val="17"/>
                <w:szCs w:val="17"/>
                <w:lang w:val="es-ES"/>
              </w:rPr>
            </w:pPr>
            <w:r w:rsidRPr="0071285F">
              <w:rPr>
                <w:rFonts w:cs="Arial"/>
                <w:sz w:val="17"/>
                <w:szCs w:val="17"/>
                <w:lang w:val="es-ES"/>
              </w:rPr>
              <w:t>0 045</w:t>
            </w:r>
          </w:p>
        </w:tc>
        <w:tc>
          <w:tcPr>
            <w:tcW w:w="992" w:type="dxa"/>
            <w:tcBorders>
              <w:top w:val="nil"/>
              <w:left w:val="nil"/>
              <w:bottom w:val="single" w:sz="4" w:space="0" w:color="808080"/>
              <w:right w:val="single" w:sz="8" w:space="0" w:color="808080"/>
            </w:tcBorders>
            <w:vAlign w:val="center"/>
            <w:hideMark/>
          </w:tcPr>
          <w:p w14:paraId="2ED70DC2" w14:textId="342C0CC1" w:rsidR="00D877D5" w:rsidRPr="0071285F" w:rsidRDefault="00D877D5" w:rsidP="00D877D5">
            <w:pPr>
              <w:pStyle w:val="NoSpacing"/>
              <w:jc w:val="center"/>
              <w:rPr>
                <w:rFonts w:cs="Arial"/>
                <w:sz w:val="17"/>
                <w:szCs w:val="17"/>
                <w:lang w:val="es-ES"/>
              </w:rPr>
            </w:pPr>
            <w:r w:rsidRPr="0071285F">
              <w:rPr>
                <w:rFonts w:cs="Arial"/>
                <w:sz w:val="17"/>
                <w:szCs w:val="17"/>
                <w:lang w:val="es-ES"/>
              </w:rPr>
              <w:t>0 112</w:t>
            </w:r>
          </w:p>
        </w:tc>
        <w:tc>
          <w:tcPr>
            <w:tcW w:w="1560" w:type="dxa"/>
            <w:tcBorders>
              <w:top w:val="nil"/>
              <w:left w:val="nil"/>
              <w:bottom w:val="single" w:sz="4" w:space="0" w:color="808080"/>
              <w:right w:val="single" w:sz="8" w:space="0" w:color="808080"/>
            </w:tcBorders>
            <w:vAlign w:val="center"/>
            <w:hideMark/>
          </w:tcPr>
          <w:p w14:paraId="0B37A612" w14:textId="2FD02E4F" w:rsidR="00D877D5" w:rsidRPr="00D877D5" w:rsidRDefault="00D877D5" w:rsidP="00D877D5">
            <w:pPr>
              <w:pStyle w:val="NoSpacing"/>
              <w:jc w:val="right"/>
              <w:rPr>
                <w:rFonts w:cs="Arial"/>
                <w:sz w:val="17"/>
                <w:szCs w:val="17"/>
                <w:lang w:val="es-ES"/>
              </w:rPr>
            </w:pPr>
            <w:r w:rsidRPr="00D877D5">
              <w:rPr>
                <w:sz w:val="17"/>
                <w:szCs w:val="17"/>
              </w:rPr>
              <w:t xml:space="preserve"> 10 930 </w:t>
            </w:r>
          </w:p>
        </w:tc>
        <w:tc>
          <w:tcPr>
            <w:tcW w:w="1275" w:type="dxa"/>
            <w:tcBorders>
              <w:top w:val="nil"/>
              <w:left w:val="nil"/>
              <w:bottom w:val="single" w:sz="4" w:space="0" w:color="808080"/>
              <w:right w:val="single" w:sz="8" w:space="0" w:color="808080"/>
            </w:tcBorders>
            <w:vAlign w:val="center"/>
            <w:hideMark/>
          </w:tcPr>
          <w:p w14:paraId="70EAA4CD" w14:textId="29DD623D" w:rsidR="00D877D5" w:rsidRPr="00D877D5" w:rsidRDefault="00D877D5" w:rsidP="00D877D5">
            <w:pPr>
              <w:pStyle w:val="NoSpacing"/>
              <w:jc w:val="right"/>
              <w:rPr>
                <w:rFonts w:cs="Arial"/>
                <w:sz w:val="17"/>
                <w:szCs w:val="17"/>
                <w:lang w:val="es-ES"/>
              </w:rPr>
            </w:pPr>
            <w:r w:rsidRPr="00D877D5">
              <w:rPr>
                <w:sz w:val="17"/>
                <w:szCs w:val="17"/>
              </w:rPr>
              <w:t xml:space="preserve"> 3 643 </w:t>
            </w:r>
          </w:p>
        </w:tc>
        <w:tc>
          <w:tcPr>
            <w:tcW w:w="1418" w:type="dxa"/>
            <w:tcBorders>
              <w:top w:val="nil"/>
              <w:left w:val="nil"/>
              <w:bottom w:val="single" w:sz="4" w:space="0" w:color="808080"/>
              <w:right w:val="single" w:sz="8" w:space="0" w:color="808080"/>
            </w:tcBorders>
            <w:vAlign w:val="center"/>
            <w:hideMark/>
          </w:tcPr>
          <w:p w14:paraId="74C14960" w14:textId="23B08C43" w:rsidR="00D877D5" w:rsidRPr="00D877D5" w:rsidRDefault="00D877D5" w:rsidP="00D877D5">
            <w:pPr>
              <w:pStyle w:val="NoSpacing"/>
              <w:jc w:val="right"/>
              <w:rPr>
                <w:rFonts w:cs="Arial"/>
                <w:sz w:val="17"/>
                <w:szCs w:val="17"/>
                <w:lang w:val="es-ES"/>
              </w:rPr>
            </w:pPr>
            <w:r w:rsidRPr="00D877D5">
              <w:rPr>
                <w:sz w:val="17"/>
                <w:szCs w:val="17"/>
              </w:rPr>
              <w:t xml:space="preserve"> 12 715 </w:t>
            </w:r>
          </w:p>
        </w:tc>
        <w:tc>
          <w:tcPr>
            <w:tcW w:w="1417" w:type="dxa"/>
            <w:tcBorders>
              <w:top w:val="nil"/>
              <w:left w:val="nil"/>
              <w:bottom w:val="single" w:sz="4" w:space="0" w:color="808080"/>
              <w:right w:val="single" w:sz="8" w:space="0" w:color="808080"/>
            </w:tcBorders>
            <w:vAlign w:val="center"/>
            <w:hideMark/>
          </w:tcPr>
          <w:p w14:paraId="3628E049" w14:textId="243FEF8C" w:rsidR="00D877D5" w:rsidRPr="00D877D5" w:rsidRDefault="00D877D5" w:rsidP="00D877D5">
            <w:pPr>
              <w:pStyle w:val="NoSpacing"/>
              <w:jc w:val="right"/>
              <w:rPr>
                <w:rFonts w:cs="Arial"/>
                <w:sz w:val="17"/>
                <w:szCs w:val="17"/>
                <w:lang w:val="es-ES"/>
              </w:rPr>
            </w:pPr>
            <w:r w:rsidRPr="00D877D5">
              <w:rPr>
                <w:sz w:val="17"/>
                <w:szCs w:val="17"/>
              </w:rPr>
              <w:t xml:space="preserve"> 4 238 </w:t>
            </w:r>
          </w:p>
        </w:tc>
        <w:tc>
          <w:tcPr>
            <w:tcW w:w="1418" w:type="dxa"/>
            <w:tcBorders>
              <w:top w:val="nil"/>
              <w:left w:val="nil"/>
              <w:bottom w:val="single" w:sz="4" w:space="0" w:color="808080"/>
              <w:right w:val="single" w:sz="8" w:space="0" w:color="808080"/>
            </w:tcBorders>
            <w:vAlign w:val="center"/>
            <w:hideMark/>
          </w:tcPr>
          <w:p w14:paraId="59312676" w14:textId="738172DF" w:rsidR="00D877D5" w:rsidRPr="00D877D5" w:rsidRDefault="00D877D5" w:rsidP="00D877D5">
            <w:pPr>
              <w:pStyle w:val="NoSpacing"/>
              <w:jc w:val="right"/>
              <w:rPr>
                <w:rFonts w:cs="Arial"/>
                <w:sz w:val="17"/>
                <w:szCs w:val="17"/>
                <w:lang w:val="es-ES"/>
              </w:rPr>
            </w:pPr>
            <w:r w:rsidRPr="00D877D5">
              <w:rPr>
                <w:sz w:val="17"/>
                <w:szCs w:val="17"/>
              </w:rPr>
              <w:t xml:space="preserve"> 13 678 </w:t>
            </w:r>
          </w:p>
        </w:tc>
        <w:tc>
          <w:tcPr>
            <w:tcW w:w="1370" w:type="dxa"/>
            <w:tcBorders>
              <w:top w:val="nil"/>
              <w:left w:val="nil"/>
              <w:bottom w:val="single" w:sz="4" w:space="0" w:color="808080"/>
              <w:right w:val="single" w:sz="8" w:space="0" w:color="808080"/>
            </w:tcBorders>
            <w:vAlign w:val="center"/>
            <w:hideMark/>
          </w:tcPr>
          <w:p w14:paraId="4D9D63D1" w14:textId="2FD12305" w:rsidR="00D877D5" w:rsidRPr="00D877D5" w:rsidRDefault="00D877D5" w:rsidP="00D877D5">
            <w:pPr>
              <w:pStyle w:val="NoSpacing"/>
              <w:jc w:val="right"/>
              <w:rPr>
                <w:rFonts w:cs="Arial"/>
                <w:sz w:val="17"/>
                <w:szCs w:val="17"/>
                <w:lang w:val="es-ES"/>
              </w:rPr>
            </w:pPr>
            <w:r w:rsidRPr="00D877D5">
              <w:rPr>
                <w:sz w:val="17"/>
                <w:szCs w:val="17"/>
              </w:rPr>
              <w:t xml:space="preserve"> 4 559 </w:t>
            </w:r>
          </w:p>
        </w:tc>
        <w:tc>
          <w:tcPr>
            <w:tcW w:w="1489" w:type="dxa"/>
            <w:tcBorders>
              <w:top w:val="nil"/>
              <w:left w:val="nil"/>
              <w:bottom w:val="single" w:sz="4" w:space="0" w:color="808080"/>
              <w:right w:val="single" w:sz="8" w:space="0" w:color="808080"/>
            </w:tcBorders>
            <w:vAlign w:val="center"/>
            <w:hideMark/>
          </w:tcPr>
          <w:p w14:paraId="2A0B38CC" w14:textId="0198FD10" w:rsidR="00D877D5" w:rsidRPr="00D877D5" w:rsidRDefault="00D877D5" w:rsidP="00D877D5">
            <w:pPr>
              <w:pStyle w:val="NoSpacing"/>
              <w:jc w:val="right"/>
              <w:rPr>
                <w:rFonts w:cs="Arial"/>
                <w:sz w:val="17"/>
                <w:szCs w:val="17"/>
                <w:lang w:val="es-ES"/>
              </w:rPr>
            </w:pPr>
            <w:r w:rsidRPr="00D877D5">
              <w:rPr>
                <w:sz w:val="17"/>
                <w:szCs w:val="17"/>
              </w:rPr>
              <w:t xml:space="preserve"> 9 892 </w:t>
            </w:r>
          </w:p>
        </w:tc>
      </w:tr>
      <w:tr w:rsidR="00D877D5" w:rsidRPr="0071285F" w14:paraId="676CAF92"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CBE250A" w14:textId="77777777" w:rsidR="00D877D5" w:rsidRPr="0071285F" w:rsidRDefault="00D877D5" w:rsidP="00D877D5">
            <w:pPr>
              <w:pStyle w:val="NoSpacing"/>
              <w:rPr>
                <w:rFonts w:cs="Arial"/>
                <w:sz w:val="17"/>
                <w:szCs w:val="17"/>
                <w:lang w:val="es-ES"/>
              </w:rPr>
            </w:pPr>
            <w:r w:rsidRPr="0071285F">
              <w:rPr>
                <w:rFonts w:cs="Arial"/>
                <w:sz w:val="17"/>
                <w:szCs w:val="17"/>
                <w:lang w:val="es-ES"/>
              </w:rPr>
              <w:t>43</w:t>
            </w:r>
          </w:p>
        </w:tc>
        <w:tc>
          <w:tcPr>
            <w:tcW w:w="2302" w:type="dxa"/>
            <w:tcBorders>
              <w:top w:val="nil"/>
              <w:left w:val="nil"/>
              <w:bottom w:val="single" w:sz="4" w:space="0" w:color="808080"/>
              <w:right w:val="single" w:sz="8" w:space="0" w:color="808080"/>
            </w:tcBorders>
            <w:vAlign w:val="center"/>
            <w:hideMark/>
          </w:tcPr>
          <w:p w14:paraId="259FE35A" w14:textId="77777777" w:rsidR="00D877D5" w:rsidRPr="0071285F" w:rsidRDefault="00D877D5" w:rsidP="00D877D5">
            <w:pPr>
              <w:pStyle w:val="NoSpacing"/>
              <w:rPr>
                <w:rFonts w:cs="Arial"/>
                <w:sz w:val="17"/>
                <w:szCs w:val="17"/>
                <w:lang w:val="es-ES"/>
              </w:rPr>
            </w:pPr>
            <w:proofErr w:type="spellStart"/>
            <w:r w:rsidRPr="0071285F">
              <w:rPr>
                <w:rFonts w:cs="Arial"/>
                <w:sz w:val="17"/>
                <w:szCs w:val="17"/>
                <w:lang w:val="es-ES"/>
              </w:rPr>
              <w:t>Esuatini</w:t>
            </w:r>
            <w:proofErr w:type="spellEnd"/>
          </w:p>
        </w:tc>
        <w:tc>
          <w:tcPr>
            <w:tcW w:w="1134" w:type="dxa"/>
            <w:tcBorders>
              <w:top w:val="nil"/>
              <w:left w:val="nil"/>
              <w:bottom w:val="single" w:sz="4" w:space="0" w:color="808080"/>
              <w:right w:val="single" w:sz="8" w:space="0" w:color="808080"/>
            </w:tcBorders>
            <w:vAlign w:val="center"/>
            <w:hideMark/>
          </w:tcPr>
          <w:p w14:paraId="01E1AAC6" w14:textId="4A3C670D" w:rsidR="00D877D5" w:rsidRPr="0071285F" w:rsidRDefault="00D877D5" w:rsidP="00D877D5">
            <w:pPr>
              <w:pStyle w:val="NoSpacing"/>
              <w:jc w:val="center"/>
              <w:rPr>
                <w:rFonts w:cs="Arial"/>
                <w:sz w:val="17"/>
                <w:szCs w:val="17"/>
                <w:lang w:val="es-ES"/>
              </w:rPr>
            </w:pPr>
            <w:r w:rsidRPr="0071285F">
              <w:rPr>
                <w:rFonts w:cs="Arial"/>
                <w:sz w:val="17"/>
                <w:szCs w:val="17"/>
                <w:lang w:val="es-ES"/>
              </w:rPr>
              <w:t>0 002</w:t>
            </w:r>
          </w:p>
        </w:tc>
        <w:tc>
          <w:tcPr>
            <w:tcW w:w="992" w:type="dxa"/>
            <w:tcBorders>
              <w:top w:val="nil"/>
              <w:left w:val="nil"/>
              <w:bottom w:val="single" w:sz="4" w:space="0" w:color="808080"/>
              <w:right w:val="single" w:sz="8" w:space="0" w:color="808080"/>
            </w:tcBorders>
            <w:vAlign w:val="center"/>
            <w:hideMark/>
          </w:tcPr>
          <w:p w14:paraId="49610E73" w14:textId="1C9DB4C2" w:rsidR="00D877D5" w:rsidRPr="0071285F" w:rsidRDefault="00D877D5" w:rsidP="00D877D5">
            <w:pPr>
              <w:pStyle w:val="NoSpacing"/>
              <w:jc w:val="center"/>
              <w:rPr>
                <w:rFonts w:cs="Arial"/>
                <w:sz w:val="17"/>
                <w:szCs w:val="17"/>
                <w:lang w:val="es-ES"/>
              </w:rPr>
            </w:pPr>
            <w:r w:rsidRPr="0071285F">
              <w:rPr>
                <w:rFonts w:cs="Arial"/>
                <w:sz w:val="17"/>
                <w:szCs w:val="17"/>
                <w:lang w:val="es-ES"/>
              </w:rPr>
              <w:t>0 005</w:t>
            </w:r>
          </w:p>
        </w:tc>
        <w:tc>
          <w:tcPr>
            <w:tcW w:w="1560" w:type="dxa"/>
            <w:tcBorders>
              <w:top w:val="nil"/>
              <w:left w:val="nil"/>
              <w:bottom w:val="single" w:sz="4" w:space="0" w:color="808080"/>
              <w:right w:val="single" w:sz="8" w:space="0" w:color="808080"/>
            </w:tcBorders>
            <w:vAlign w:val="center"/>
            <w:hideMark/>
          </w:tcPr>
          <w:p w14:paraId="2B74252D" w14:textId="23B04861" w:rsidR="00D877D5" w:rsidRPr="00D877D5" w:rsidRDefault="00D877D5" w:rsidP="00D877D5">
            <w:pPr>
              <w:pStyle w:val="NoSpacing"/>
              <w:jc w:val="right"/>
              <w:rPr>
                <w:rFonts w:cs="Arial"/>
                <w:sz w:val="17"/>
                <w:szCs w:val="17"/>
                <w:lang w:val="es-ES"/>
              </w:rPr>
            </w:pPr>
            <w:r w:rsidRPr="00D877D5">
              <w:rPr>
                <w:sz w:val="17"/>
                <w:szCs w:val="17"/>
              </w:rPr>
              <w:t xml:space="preserve"> 486 </w:t>
            </w:r>
          </w:p>
        </w:tc>
        <w:tc>
          <w:tcPr>
            <w:tcW w:w="1275" w:type="dxa"/>
            <w:tcBorders>
              <w:top w:val="nil"/>
              <w:left w:val="nil"/>
              <w:bottom w:val="single" w:sz="4" w:space="0" w:color="808080"/>
              <w:right w:val="single" w:sz="8" w:space="0" w:color="808080"/>
            </w:tcBorders>
            <w:vAlign w:val="center"/>
            <w:hideMark/>
          </w:tcPr>
          <w:p w14:paraId="21C30033" w14:textId="6237CA22" w:rsidR="00D877D5" w:rsidRPr="00D877D5" w:rsidRDefault="00D877D5" w:rsidP="00D877D5">
            <w:pPr>
              <w:pStyle w:val="NoSpacing"/>
              <w:jc w:val="right"/>
              <w:rPr>
                <w:rFonts w:cs="Arial"/>
                <w:sz w:val="17"/>
                <w:szCs w:val="17"/>
                <w:lang w:val="es-ES"/>
              </w:rPr>
            </w:pPr>
            <w:r w:rsidRPr="00D877D5">
              <w:rPr>
                <w:sz w:val="17"/>
                <w:szCs w:val="17"/>
              </w:rPr>
              <w:t xml:space="preserve"> 162 </w:t>
            </w:r>
          </w:p>
        </w:tc>
        <w:tc>
          <w:tcPr>
            <w:tcW w:w="1418" w:type="dxa"/>
            <w:tcBorders>
              <w:top w:val="nil"/>
              <w:left w:val="nil"/>
              <w:bottom w:val="single" w:sz="4" w:space="0" w:color="808080"/>
              <w:right w:val="single" w:sz="8" w:space="0" w:color="808080"/>
            </w:tcBorders>
            <w:vAlign w:val="center"/>
            <w:hideMark/>
          </w:tcPr>
          <w:p w14:paraId="50EB57A1" w14:textId="205797C0" w:rsidR="00D877D5" w:rsidRPr="00D877D5" w:rsidRDefault="00D877D5" w:rsidP="00D877D5">
            <w:pPr>
              <w:pStyle w:val="NoSpacing"/>
              <w:jc w:val="right"/>
              <w:rPr>
                <w:rFonts w:cs="Arial"/>
                <w:sz w:val="17"/>
                <w:szCs w:val="17"/>
                <w:lang w:val="es-ES"/>
              </w:rPr>
            </w:pPr>
            <w:r w:rsidRPr="00D877D5">
              <w:rPr>
                <w:sz w:val="17"/>
                <w:szCs w:val="17"/>
              </w:rPr>
              <w:t xml:space="preserve"> 565 </w:t>
            </w:r>
          </w:p>
        </w:tc>
        <w:tc>
          <w:tcPr>
            <w:tcW w:w="1417" w:type="dxa"/>
            <w:tcBorders>
              <w:top w:val="nil"/>
              <w:left w:val="nil"/>
              <w:bottom w:val="single" w:sz="4" w:space="0" w:color="808080"/>
              <w:right w:val="single" w:sz="8" w:space="0" w:color="808080"/>
            </w:tcBorders>
            <w:vAlign w:val="center"/>
            <w:hideMark/>
          </w:tcPr>
          <w:p w14:paraId="6F8D90AE" w14:textId="5906CA9F" w:rsidR="00D877D5" w:rsidRPr="00D877D5" w:rsidRDefault="00D877D5" w:rsidP="00D877D5">
            <w:pPr>
              <w:pStyle w:val="NoSpacing"/>
              <w:jc w:val="right"/>
              <w:rPr>
                <w:rFonts w:cs="Arial"/>
                <w:sz w:val="17"/>
                <w:szCs w:val="17"/>
                <w:lang w:val="es-ES"/>
              </w:rPr>
            </w:pPr>
            <w:r w:rsidRPr="00D877D5">
              <w:rPr>
                <w:sz w:val="17"/>
                <w:szCs w:val="17"/>
              </w:rPr>
              <w:t xml:space="preserve"> 188 </w:t>
            </w:r>
          </w:p>
        </w:tc>
        <w:tc>
          <w:tcPr>
            <w:tcW w:w="1418" w:type="dxa"/>
            <w:tcBorders>
              <w:top w:val="nil"/>
              <w:left w:val="nil"/>
              <w:bottom w:val="single" w:sz="4" w:space="0" w:color="808080"/>
              <w:right w:val="single" w:sz="8" w:space="0" w:color="808080"/>
            </w:tcBorders>
            <w:vAlign w:val="center"/>
            <w:hideMark/>
          </w:tcPr>
          <w:p w14:paraId="24F45135" w14:textId="09D1CAA7" w:rsidR="00D877D5" w:rsidRPr="00D877D5" w:rsidRDefault="00D877D5" w:rsidP="00D877D5">
            <w:pPr>
              <w:pStyle w:val="NoSpacing"/>
              <w:jc w:val="right"/>
              <w:rPr>
                <w:rFonts w:cs="Arial"/>
                <w:sz w:val="17"/>
                <w:szCs w:val="17"/>
                <w:lang w:val="es-ES"/>
              </w:rPr>
            </w:pPr>
            <w:r w:rsidRPr="00D877D5">
              <w:rPr>
                <w:sz w:val="17"/>
                <w:szCs w:val="17"/>
              </w:rPr>
              <w:t xml:space="preserve"> 608 </w:t>
            </w:r>
          </w:p>
        </w:tc>
        <w:tc>
          <w:tcPr>
            <w:tcW w:w="1370" w:type="dxa"/>
            <w:tcBorders>
              <w:top w:val="nil"/>
              <w:left w:val="nil"/>
              <w:bottom w:val="single" w:sz="4" w:space="0" w:color="808080"/>
              <w:right w:val="single" w:sz="8" w:space="0" w:color="808080"/>
            </w:tcBorders>
            <w:vAlign w:val="center"/>
            <w:hideMark/>
          </w:tcPr>
          <w:p w14:paraId="4BDC2A9B" w14:textId="617B6F3F" w:rsidR="00D877D5" w:rsidRPr="00D877D5" w:rsidRDefault="00D877D5" w:rsidP="00D877D5">
            <w:pPr>
              <w:pStyle w:val="NoSpacing"/>
              <w:jc w:val="right"/>
              <w:rPr>
                <w:rFonts w:cs="Arial"/>
                <w:sz w:val="17"/>
                <w:szCs w:val="17"/>
                <w:lang w:val="es-ES"/>
              </w:rPr>
            </w:pPr>
            <w:r w:rsidRPr="00D877D5">
              <w:rPr>
                <w:sz w:val="17"/>
                <w:szCs w:val="17"/>
              </w:rPr>
              <w:t xml:space="preserve"> 203 </w:t>
            </w:r>
          </w:p>
        </w:tc>
        <w:tc>
          <w:tcPr>
            <w:tcW w:w="1489" w:type="dxa"/>
            <w:tcBorders>
              <w:top w:val="nil"/>
              <w:left w:val="nil"/>
              <w:bottom w:val="single" w:sz="4" w:space="0" w:color="808080"/>
              <w:right w:val="single" w:sz="8" w:space="0" w:color="808080"/>
            </w:tcBorders>
            <w:vAlign w:val="center"/>
            <w:hideMark/>
          </w:tcPr>
          <w:p w14:paraId="585B59AB" w14:textId="400058E0" w:rsidR="00D877D5" w:rsidRPr="00D877D5" w:rsidRDefault="00D877D5" w:rsidP="00D877D5">
            <w:pPr>
              <w:pStyle w:val="NoSpacing"/>
              <w:jc w:val="right"/>
              <w:rPr>
                <w:rFonts w:cs="Arial"/>
                <w:sz w:val="17"/>
                <w:szCs w:val="17"/>
                <w:lang w:val="es-ES"/>
              </w:rPr>
            </w:pPr>
            <w:r w:rsidRPr="00D877D5">
              <w:rPr>
                <w:sz w:val="17"/>
                <w:szCs w:val="17"/>
              </w:rPr>
              <w:t xml:space="preserve"> 450 </w:t>
            </w:r>
          </w:p>
        </w:tc>
      </w:tr>
      <w:tr w:rsidR="00D877D5" w:rsidRPr="0071285F" w14:paraId="3DF0525B"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F9853DF" w14:textId="77777777" w:rsidR="00D877D5" w:rsidRPr="0071285F" w:rsidRDefault="00D877D5" w:rsidP="00D877D5">
            <w:pPr>
              <w:pStyle w:val="NoSpacing"/>
              <w:rPr>
                <w:rFonts w:cs="Arial"/>
                <w:sz w:val="17"/>
                <w:szCs w:val="17"/>
                <w:lang w:val="es-ES"/>
              </w:rPr>
            </w:pPr>
            <w:r w:rsidRPr="0071285F">
              <w:rPr>
                <w:rFonts w:cs="Arial"/>
                <w:sz w:val="17"/>
                <w:szCs w:val="17"/>
                <w:lang w:val="es-ES"/>
              </w:rPr>
              <w:t>44</w:t>
            </w:r>
          </w:p>
        </w:tc>
        <w:tc>
          <w:tcPr>
            <w:tcW w:w="2302" w:type="dxa"/>
            <w:tcBorders>
              <w:top w:val="nil"/>
              <w:left w:val="nil"/>
              <w:bottom w:val="single" w:sz="4" w:space="0" w:color="808080"/>
              <w:right w:val="single" w:sz="8" w:space="0" w:color="808080"/>
            </w:tcBorders>
            <w:vAlign w:val="center"/>
            <w:hideMark/>
          </w:tcPr>
          <w:p w14:paraId="21D67811" w14:textId="77777777" w:rsidR="00D877D5" w:rsidRPr="0071285F" w:rsidRDefault="00D877D5" w:rsidP="00D877D5">
            <w:pPr>
              <w:pStyle w:val="NoSpacing"/>
              <w:rPr>
                <w:rFonts w:cs="Arial"/>
                <w:sz w:val="17"/>
                <w:szCs w:val="17"/>
                <w:lang w:val="es-ES"/>
              </w:rPr>
            </w:pPr>
            <w:r w:rsidRPr="0071285F">
              <w:rPr>
                <w:rFonts w:cs="Arial"/>
                <w:sz w:val="17"/>
                <w:szCs w:val="17"/>
                <w:lang w:val="es-ES"/>
              </w:rPr>
              <w:t>Etiopía</w:t>
            </w:r>
          </w:p>
        </w:tc>
        <w:tc>
          <w:tcPr>
            <w:tcW w:w="1134" w:type="dxa"/>
            <w:tcBorders>
              <w:top w:val="nil"/>
              <w:left w:val="nil"/>
              <w:bottom w:val="single" w:sz="4" w:space="0" w:color="808080"/>
              <w:right w:val="single" w:sz="8" w:space="0" w:color="808080"/>
            </w:tcBorders>
            <w:vAlign w:val="center"/>
            <w:hideMark/>
          </w:tcPr>
          <w:p w14:paraId="3BC8E6CA" w14:textId="2B447EF4" w:rsidR="00D877D5" w:rsidRPr="0071285F" w:rsidRDefault="00D877D5" w:rsidP="00D877D5">
            <w:pPr>
              <w:pStyle w:val="NoSpacing"/>
              <w:jc w:val="center"/>
              <w:rPr>
                <w:rFonts w:cs="Arial"/>
                <w:sz w:val="17"/>
                <w:szCs w:val="17"/>
                <w:lang w:val="es-ES"/>
              </w:rPr>
            </w:pPr>
            <w:r w:rsidRPr="0071285F">
              <w:rPr>
                <w:rFonts w:cs="Arial"/>
                <w:sz w:val="17"/>
                <w:szCs w:val="17"/>
                <w:lang w:val="es-ES"/>
              </w:rPr>
              <w:t>0 010</w:t>
            </w:r>
          </w:p>
        </w:tc>
        <w:tc>
          <w:tcPr>
            <w:tcW w:w="992" w:type="dxa"/>
            <w:tcBorders>
              <w:top w:val="nil"/>
              <w:left w:val="nil"/>
              <w:bottom w:val="single" w:sz="4" w:space="0" w:color="808080"/>
              <w:right w:val="single" w:sz="8" w:space="0" w:color="808080"/>
            </w:tcBorders>
            <w:vAlign w:val="center"/>
            <w:hideMark/>
          </w:tcPr>
          <w:p w14:paraId="254A9938" w14:textId="2B169222" w:rsidR="00D877D5" w:rsidRPr="0071285F" w:rsidRDefault="00D877D5" w:rsidP="00D877D5">
            <w:pPr>
              <w:pStyle w:val="NoSpacing"/>
              <w:jc w:val="center"/>
              <w:rPr>
                <w:rFonts w:cs="Arial"/>
                <w:sz w:val="17"/>
                <w:szCs w:val="17"/>
                <w:lang w:val="es-ES"/>
              </w:rPr>
            </w:pPr>
            <w:r w:rsidRPr="0071285F">
              <w:rPr>
                <w:rFonts w:cs="Arial"/>
                <w:sz w:val="17"/>
                <w:szCs w:val="17"/>
                <w:lang w:val="es-ES"/>
              </w:rPr>
              <w:t>0 025</w:t>
            </w:r>
          </w:p>
        </w:tc>
        <w:tc>
          <w:tcPr>
            <w:tcW w:w="1560" w:type="dxa"/>
            <w:tcBorders>
              <w:top w:val="nil"/>
              <w:left w:val="nil"/>
              <w:bottom w:val="single" w:sz="4" w:space="0" w:color="808080"/>
              <w:right w:val="single" w:sz="8" w:space="0" w:color="808080"/>
            </w:tcBorders>
            <w:vAlign w:val="center"/>
            <w:hideMark/>
          </w:tcPr>
          <w:p w14:paraId="39E4B7E9" w14:textId="09A3748D" w:rsidR="00D877D5" w:rsidRPr="00D877D5" w:rsidRDefault="00D877D5" w:rsidP="00D877D5">
            <w:pPr>
              <w:pStyle w:val="NoSpacing"/>
              <w:jc w:val="right"/>
              <w:rPr>
                <w:rFonts w:cs="Arial"/>
                <w:sz w:val="17"/>
                <w:szCs w:val="17"/>
                <w:lang w:val="es-ES"/>
              </w:rPr>
            </w:pPr>
            <w:r w:rsidRPr="00D877D5">
              <w:rPr>
                <w:sz w:val="17"/>
                <w:szCs w:val="17"/>
              </w:rPr>
              <w:t xml:space="preserve"> 2 429 </w:t>
            </w:r>
          </w:p>
        </w:tc>
        <w:tc>
          <w:tcPr>
            <w:tcW w:w="1275" w:type="dxa"/>
            <w:tcBorders>
              <w:top w:val="nil"/>
              <w:left w:val="nil"/>
              <w:bottom w:val="single" w:sz="4" w:space="0" w:color="808080"/>
              <w:right w:val="single" w:sz="8" w:space="0" w:color="808080"/>
            </w:tcBorders>
            <w:vAlign w:val="center"/>
            <w:hideMark/>
          </w:tcPr>
          <w:p w14:paraId="167032D3" w14:textId="45990010" w:rsidR="00D877D5" w:rsidRPr="00D877D5" w:rsidRDefault="00D877D5" w:rsidP="00D877D5">
            <w:pPr>
              <w:pStyle w:val="NoSpacing"/>
              <w:jc w:val="right"/>
              <w:rPr>
                <w:rFonts w:cs="Arial"/>
                <w:sz w:val="17"/>
                <w:szCs w:val="17"/>
                <w:lang w:val="es-ES"/>
              </w:rPr>
            </w:pPr>
            <w:r w:rsidRPr="00D877D5">
              <w:rPr>
                <w:sz w:val="17"/>
                <w:szCs w:val="17"/>
              </w:rPr>
              <w:t xml:space="preserve"> 810 </w:t>
            </w:r>
          </w:p>
        </w:tc>
        <w:tc>
          <w:tcPr>
            <w:tcW w:w="1418" w:type="dxa"/>
            <w:tcBorders>
              <w:top w:val="nil"/>
              <w:left w:val="nil"/>
              <w:bottom w:val="single" w:sz="4" w:space="0" w:color="808080"/>
              <w:right w:val="single" w:sz="8" w:space="0" w:color="808080"/>
            </w:tcBorders>
            <w:vAlign w:val="center"/>
            <w:hideMark/>
          </w:tcPr>
          <w:p w14:paraId="695A7F93" w14:textId="4BE8C9D3" w:rsidR="00D877D5" w:rsidRPr="00D877D5" w:rsidRDefault="00D877D5" w:rsidP="00D877D5">
            <w:pPr>
              <w:pStyle w:val="NoSpacing"/>
              <w:jc w:val="right"/>
              <w:rPr>
                <w:rFonts w:cs="Arial"/>
                <w:sz w:val="17"/>
                <w:szCs w:val="17"/>
                <w:lang w:val="es-ES"/>
              </w:rPr>
            </w:pPr>
            <w:r w:rsidRPr="00D877D5">
              <w:rPr>
                <w:sz w:val="17"/>
                <w:szCs w:val="17"/>
              </w:rPr>
              <w:t xml:space="preserve"> 2 825 </w:t>
            </w:r>
          </w:p>
        </w:tc>
        <w:tc>
          <w:tcPr>
            <w:tcW w:w="1417" w:type="dxa"/>
            <w:tcBorders>
              <w:top w:val="nil"/>
              <w:left w:val="nil"/>
              <w:bottom w:val="single" w:sz="4" w:space="0" w:color="808080"/>
              <w:right w:val="single" w:sz="8" w:space="0" w:color="808080"/>
            </w:tcBorders>
            <w:vAlign w:val="center"/>
            <w:hideMark/>
          </w:tcPr>
          <w:p w14:paraId="4FDD09B6" w14:textId="015EDB28" w:rsidR="00D877D5" w:rsidRPr="00D877D5" w:rsidRDefault="00D877D5" w:rsidP="00D877D5">
            <w:pPr>
              <w:pStyle w:val="NoSpacing"/>
              <w:jc w:val="right"/>
              <w:rPr>
                <w:rFonts w:cs="Arial"/>
                <w:sz w:val="17"/>
                <w:szCs w:val="17"/>
                <w:lang w:val="es-ES"/>
              </w:rPr>
            </w:pPr>
            <w:r w:rsidRPr="00D877D5">
              <w:rPr>
                <w:sz w:val="17"/>
                <w:szCs w:val="17"/>
              </w:rPr>
              <w:t xml:space="preserve"> 942 </w:t>
            </w:r>
          </w:p>
        </w:tc>
        <w:tc>
          <w:tcPr>
            <w:tcW w:w="1418" w:type="dxa"/>
            <w:tcBorders>
              <w:top w:val="nil"/>
              <w:left w:val="nil"/>
              <w:bottom w:val="single" w:sz="4" w:space="0" w:color="808080"/>
              <w:right w:val="single" w:sz="8" w:space="0" w:color="808080"/>
            </w:tcBorders>
            <w:vAlign w:val="center"/>
            <w:hideMark/>
          </w:tcPr>
          <w:p w14:paraId="6DCA66C1" w14:textId="36EE4117" w:rsidR="00D877D5" w:rsidRPr="00D877D5" w:rsidRDefault="00D877D5" w:rsidP="00D877D5">
            <w:pPr>
              <w:pStyle w:val="NoSpacing"/>
              <w:jc w:val="right"/>
              <w:rPr>
                <w:rFonts w:cs="Arial"/>
                <w:sz w:val="17"/>
                <w:szCs w:val="17"/>
                <w:lang w:val="es-ES"/>
              </w:rPr>
            </w:pPr>
            <w:r w:rsidRPr="00D877D5">
              <w:rPr>
                <w:sz w:val="17"/>
                <w:szCs w:val="17"/>
              </w:rPr>
              <w:t xml:space="preserve"> 3 039 </w:t>
            </w:r>
          </w:p>
        </w:tc>
        <w:tc>
          <w:tcPr>
            <w:tcW w:w="1370" w:type="dxa"/>
            <w:tcBorders>
              <w:top w:val="nil"/>
              <w:left w:val="nil"/>
              <w:bottom w:val="single" w:sz="4" w:space="0" w:color="808080"/>
              <w:right w:val="single" w:sz="8" w:space="0" w:color="808080"/>
            </w:tcBorders>
            <w:vAlign w:val="center"/>
            <w:hideMark/>
          </w:tcPr>
          <w:p w14:paraId="08D4D993" w14:textId="616B83E7" w:rsidR="00D877D5" w:rsidRPr="00D877D5" w:rsidRDefault="00D877D5" w:rsidP="00D877D5">
            <w:pPr>
              <w:pStyle w:val="NoSpacing"/>
              <w:jc w:val="right"/>
              <w:rPr>
                <w:rFonts w:cs="Arial"/>
                <w:sz w:val="17"/>
                <w:szCs w:val="17"/>
                <w:lang w:val="es-ES"/>
              </w:rPr>
            </w:pPr>
            <w:r w:rsidRPr="00D877D5">
              <w:rPr>
                <w:sz w:val="17"/>
                <w:szCs w:val="17"/>
              </w:rPr>
              <w:t xml:space="preserve"> 1 013 </w:t>
            </w:r>
          </w:p>
        </w:tc>
        <w:tc>
          <w:tcPr>
            <w:tcW w:w="1489" w:type="dxa"/>
            <w:tcBorders>
              <w:top w:val="nil"/>
              <w:left w:val="nil"/>
              <w:bottom w:val="single" w:sz="4" w:space="0" w:color="808080"/>
              <w:right w:val="single" w:sz="8" w:space="0" w:color="808080"/>
            </w:tcBorders>
            <w:vAlign w:val="center"/>
            <w:hideMark/>
          </w:tcPr>
          <w:p w14:paraId="68AB9FC3" w14:textId="22C5680B" w:rsidR="00D877D5" w:rsidRPr="00D877D5" w:rsidRDefault="00D877D5" w:rsidP="00D877D5">
            <w:pPr>
              <w:pStyle w:val="NoSpacing"/>
              <w:jc w:val="right"/>
              <w:rPr>
                <w:rFonts w:cs="Arial"/>
                <w:sz w:val="17"/>
                <w:szCs w:val="17"/>
                <w:lang w:val="es-ES"/>
              </w:rPr>
            </w:pPr>
            <w:r w:rsidRPr="00D877D5">
              <w:rPr>
                <w:sz w:val="17"/>
                <w:szCs w:val="17"/>
              </w:rPr>
              <w:t xml:space="preserve"> 2 248 </w:t>
            </w:r>
          </w:p>
        </w:tc>
      </w:tr>
      <w:tr w:rsidR="00D877D5" w:rsidRPr="0071285F" w14:paraId="29567FF4"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7943DFB" w14:textId="77777777" w:rsidR="00D877D5" w:rsidRPr="0071285F" w:rsidRDefault="00D877D5" w:rsidP="00D877D5">
            <w:pPr>
              <w:pStyle w:val="NoSpacing"/>
              <w:rPr>
                <w:rFonts w:cs="Arial"/>
                <w:sz w:val="17"/>
                <w:szCs w:val="17"/>
                <w:lang w:val="es-ES"/>
              </w:rPr>
            </w:pPr>
            <w:r w:rsidRPr="0071285F">
              <w:rPr>
                <w:rFonts w:cs="Arial"/>
                <w:sz w:val="17"/>
                <w:szCs w:val="17"/>
                <w:lang w:val="es-ES"/>
              </w:rPr>
              <w:t>45</w:t>
            </w:r>
          </w:p>
        </w:tc>
        <w:tc>
          <w:tcPr>
            <w:tcW w:w="2302" w:type="dxa"/>
            <w:tcBorders>
              <w:top w:val="nil"/>
              <w:left w:val="nil"/>
              <w:bottom w:val="single" w:sz="4" w:space="0" w:color="808080"/>
              <w:right w:val="single" w:sz="8" w:space="0" w:color="808080"/>
            </w:tcBorders>
            <w:vAlign w:val="center"/>
            <w:hideMark/>
          </w:tcPr>
          <w:p w14:paraId="1D1AA69E" w14:textId="77777777" w:rsidR="00D877D5" w:rsidRPr="0071285F" w:rsidRDefault="00D877D5" w:rsidP="00D877D5">
            <w:pPr>
              <w:pStyle w:val="NoSpacing"/>
              <w:rPr>
                <w:rFonts w:cs="Arial"/>
                <w:sz w:val="17"/>
                <w:szCs w:val="17"/>
                <w:lang w:val="es-ES"/>
              </w:rPr>
            </w:pPr>
            <w:r w:rsidRPr="0071285F">
              <w:rPr>
                <w:rFonts w:cs="Arial"/>
                <w:sz w:val="17"/>
                <w:szCs w:val="17"/>
                <w:lang w:val="es-ES"/>
              </w:rPr>
              <w:t>Unión Europea</w:t>
            </w:r>
          </w:p>
        </w:tc>
        <w:tc>
          <w:tcPr>
            <w:tcW w:w="1134" w:type="dxa"/>
            <w:tcBorders>
              <w:top w:val="nil"/>
              <w:left w:val="nil"/>
              <w:bottom w:val="single" w:sz="4" w:space="0" w:color="808080"/>
              <w:right w:val="single" w:sz="8" w:space="0" w:color="808080"/>
            </w:tcBorders>
            <w:vAlign w:val="center"/>
            <w:hideMark/>
          </w:tcPr>
          <w:p w14:paraId="2276CC79" w14:textId="7B571FBB" w:rsidR="00D877D5" w:rsidRPr="0071285F" w:rsidRDefault="00D877D5" w:rsidP="00D877D5">
            <w:pPr>
              <w:pStyle w:val="NoSpacing"/>
              <w:jc w:val="center"/>
              <w:rPr>
                <w:rFonts w:cs="Arial"/>
                <w:sz w:val="17"/>
                <w:szCs w:val="17"/>
                <w:lang w:val="es-ES"/>
              </w:rPr>
            </w:pPr>
          </w:p>
        </w:tc>
        <w:tc>
          <w:tcPr>
            <w:tcW w:w="992" w:type="dxa"/>
            <w:tcBorders>
              <w:top w:val="nil"/>
              <w:left w:val="nil"/>
              <w:bottom w:val="single" w:sz="4" w:space="0" w:color="808080"/>
              <w:right w:val="single" w:sz="8" w:space="0" w:color="808080"/>
            </w:tcBorders>
            <w:vAlign w:val="center"/>
            <w:hideMark/>
          </w:tcPr>
          <w:p w14:paraId="428F05F7" w14:textId="795DDDE4" w:rsidR="00D877D5" w:rsidRPr="0071285F" w:rsidRDefault="00D877D5" w:rsidP="00D877D5">
            <w:pPr>
              <w:pStyle w:val="NoSpacing"/>
              <w:jc w:val="center"/>
              <w:rPr>
                <w:rFonts w:cs="Arial"/>
                <w:sz w:val="17"/>
                <w:szCs w:val="17"/>
                <w:lang w:val="es-ES"/>
              </w:rPr>
            </w:pPr>
            <w:r w:rsidRPr="0071285F">
              <w:rPr>
                <w:rFonts w:cs="Arial"/>
                <w:sz w:val="17"/>
                <w:szCs w:val="17"/>
                <w:lang w:val="es-ES"/>
              </w:rPr>
              <w:t>2500</w:t>
            </w:r>
          </w:p>
        </w:tc>
        <w:tc>
          <w:tcPr>
            <w:tcW w:w="1560" w:type="dxa"/>
            <w:tcBorders>
              <w:top w:val="nil"/>
              <w:left w:val="nil"/>
              <w:bottom w:val="single" w:sz="4" w:space="0" w:color="808080"/>
              <w:right w:val="single" w:sz="8" w:space="0" w:color="808080"/>
            </w:tcBorders>
            <w:vAlign w:val="center"/>
            <w:hideMark/>
          </w:tcPr>
          <w:p w14:paraId="03E49D91" w14:textId="38CCB185" w:rsidR="00D877D5" w:rsidRPr="00D877D5" w:rsidRDefault="00D877D5" w:rsidP="00D877D5">
            <w:pPr>
              <w:pStyle w:val="NoSpacing"/>
              <w:jc w:val="right"/>
              <w:rPr>
                <w:rFonts w:cs="Arial"/>
                <w:sz w:val="17"/>
                <w:szCs w:val="17"/>
                <w:lang w:val="es-ES"/>
              </w:rPr>
            </w:pPr>
            <w:r w:rsidRPr="00D877D5">
              <w:rPr>
                <w:sz w:val="17"/>
                <w:szCs w:val="17"/>
              </w:rPr>
              <w:t xml:space="preserve"> 244 232 </w:t>
            </w:r>
          </w:p>
        </w:tc>
        <w:tc>
          <w:tcPr>
            <w:tcW w:w="1275" w:type="dxa"/>
            <w:tcBorders>
              <w:top w:val="nil"/>
              <w:left w:val="nil"/>
              <w:bottom w:val="single" w:sz="4" w:space="0" w:color="808080"/>
              <w:right w:val="single" w:sz="8" w:space="0" w:color="808080"/>
            </w:tcBorders>
            <w:vAlign w:val="center"/>
            <w:hideMark/>
          </w:tcPr>
          <w:p w14:paraId="747D6611" w14:textId="17914DEB" w:rsidR="00D877D5" w:rsidRPr="00D877D5" w:rsidRDefault="00D877D5" w:rsidP="00D877D5">
            <w:pPr>
              <w:pStyle w:val="NoSpacing"/>
              <w:jc w:val="right"/>
              <w:rPr>
                <w:rFonts w:cs="Arial"/>
                <w:sz w:val="17"/>
                <w:szCs w:val="17"/>
                <w:lang w:val="es-ES"/>
              </w:rPr>
            </w:pPr>
            <w:r w:rsidRPr="00D877D5">
              <w:rPr>
                <w:sz w:val="17"/>
                <w:szCs w:val="17"/>
              </w:rPr>
              <w:t xml:space="preserve"> 81 411 </w:t>
            </w:r>
          </w:p>
        </w:tc>
        <w:tc>
          <w:tcPr>
            <w:tcW w:w="1418" w:type="dxa"/>
            <w:tcBorders>
              <w:top w:val="nil"/>
              <w:left w:val="nil"/>
              <w:bottom w:val="single" w:sz="4" w:space="0" w:color="808080"/>
              <w:right w:val="single" w:sz="8" w:space="0" w:color="808080"/>
            </w:tcBorders>
            <w:vAlign w:val="center"/>
            <w:hideMark/>
          </w:tcPr>
          <w:p w14:paraId="09C18254" w14:textId="514E585E" w:rsidR="00D877D5" w:rsidRPr="00D877D5" w:rsidRDefault="00D877D5" w:rsidP="00D877D5">
            <w:pPr>
              <w:pStyle w:val="NoSpacing"/>
              <w:jc w:val="right"/>
              <w:rPr>
                <w:rFonts w:cs="Arial"/>
                <w:sz w:val="17"/>
                <w:szCs w:val="17"/>
                <w:lang w:val="es-ES"/>
              </w:rPr>
            </w:pPr>
            <w:r w:rsidRPr="00D877D5">
              <w:rPr>
                <w:sz w:val="17"/>
                <w:szCs w:val="17"/>
              </w:rPr>
              <w:t xml:space="preserve"> 284 107 </w:t>
            </w:r>
          </w:p>
        </w:tc>
        <w:tc>
          <w:tcPr>
            <w:tcW w:w="1417" w:type="dxa"/>
            <w:tcBorders>
              <w:top w:val="nil"/>
              <w:left w:val="nil"/>
              <w:bottom w:val="single" w:sz="4" w:space="0" w:color="808080"/>
              <w:right w:val="single" w:sz="8" w:space="0" w:color="808080"/>
            </w:tcBorders>
            <w:vAlign w:val="center"/>
            <w:hideMark/>
          </w:tcPr>
          <w:p w14:paraId="5FB19692" w14:textId="4901E5CE" w:rsidR="00D877D5" w:rsidRPr="00D877D5" w:rsidRDefault="00D877D5" w:rsidP="00D877D5">
            <w:pPr>
              <w:pStyle w:val="NoSpacing"/>
              <w:jc w:val="right"/>
              <w:rPr>
                <w:rFonts w:cs="Arial"/>
                <w:sz w:val="17"/>
                <w:szCs w:val="17"/>
                <w:lang w:val="es-ES"/>
              </w:rPr>
            </w:pPr>
            <w:r w:rsidRPr="00D877D5">
              <w:rPr>
                <w:sz w:val="17"/>
                <w:szCs w:val="17"/>
              </w:rPr>
              <w:t xml:space="preserve"> 94 702 </w:t>
            </w:r>
          </w:p>
        </w:tc>
        <w:tc>
          <w:tcPr>
            <w:tcW w:w="1418" w:type="dxa"/>
            <w:tcBorders>
              <w:top w:val="nil"/>
              <w:left w:val="nil"/>
              <w:bottom w:val="single" w:sz="4" w:space="0" w:color="808080"/>
              <w:right w:val="single" w:sz="8" w:space="0" w:color="808080"/>
            </w:tcBorders>
            <w:vAlign w:val="center"/>
            <w:hideMark/>
          </w:tcPr>
          <w:p w14:paraId="3AEA58E0" w14:textId="0CE04CC3" w:rsidR="00D877D5" w:rsidRPr="00D877D5" w:rsidRDefault="00D877D5" w:rsidP="00D877D5">
            <w:pPr>
              <w:pStyle w:val="NoSpacing"/>
              <w:jc w:val="right"/>
              <w:rPr>
                <w:rFonts w:cs="Arial"/>
                <w:sz w:val="17"/>
                <w:szCs w:val="17"/>
                <w:lang w:val="es-ES"/>
              </w:rPr>
            </w:pPr>
            <w:r w:rsidRPr="00D877D5">
              <w:rPr>
                <w:sz w:val="17"/>
                <w:szCs w:val="17"/>
              </w:rPr>
              <w:t xml:space="preserve"> 305 622 </w:t>
            </w:r>
          </w:p>
        </w:tc>
        <w:tc>
          <w:tcPr>
            <w:tcW w:w="1370" w:type="dxa"/>
            <w:tcBorders>
              <w:top w:val="nil"/>
              <w:left w:val="nil"/>
              <w:bottom w:val="single" w:sz="4" w:space="0" w:color="808080"/>
              <w:right w:val="single" w:sz="8" w:space="0" w:color="808080"/>
            </w:tcBorders>
            <w:vAlign w:val="center"/>
            <w:hideMark/>
          </w:tcPr>
          <w:p w14:paraId="4B604A30" w14:textId="1B0C17AB" w:rsidR="00D877D5" w:rsidRPr="00D877D5" w:rsidRDefault="00D877D5" w:rsidP="00D877D5">
            <w:pPr>
              <w:pStyle w:val="NoSpacing"/>
              <w:jc w:val="right"/>
              <w:rPr>
                <w:rFonts w:cs="Arial"/>
                <w:sz w:val="17"/>
                <w:szCs w:val="17"/>
                <w:lang w:val="es-ES"/>
              </w:rPr>
            </w:pPr>
            <w:r w:rsidRPr="00D877D5">
              <w:rPr>
                <w:sz w:val="17"/>
                <w:szCs w:val="17"/>
              </w:rPr>
              <w:t xml:space="preserve"> 101 874 </w:t>
            </w:r>
          </w:p>
        </w:tc>
        <w:tc>
          <w:tcPr>
            <w:tcW w:w="1489" w:type="dxa"/>
            <w:tcBorders>
              <w:top w:val="nil"/>
              <w:left w:val="nil"/>
              <w:bottom w:val="single" w:sz="4" w:space="0" w:color="808080"/>
              <w:right w:val="single" w:sz="8" w:space="0" w:color="808080"/>
            </w:tcBorders>
            <w:vAlign w:val="center"/>
            <w:hideMark/>
          </w:tcPr>
          <w:p w14:paraId="480AF1D9" w14:textId="7D9855B2" w:rsidR="00D877D5" w:rsidRPr="00D877D5" w:rsidRDefault="00D877D5" w:rsidP="00D877D5">
            <w:pPr>
              <w:pStyle w:val="NoSpacing"/>
              <w:jc w:val="right"/>
              <w:rPr>
                <w:rFonts w:cs="Arial"/>
                <w:sz w:val="17"/>
                <w:szCs w:val="17"/>
                <w:lang w:val="es-ES"/>
              </w:rPr>
            </w:pPr>
            <w:r w:rsidRPr="00D877D5">
              <w:rPr>
                <w:sz w:val="17"/>
                <w:szCs w:val="17"/>
              </w:rPr>
              <w:t xml:space="preserve"> 244 231 </w:t>
            </w:r>
          </w:p>
        </w:tc>
      </w:tr>
      <w:tr w:rsidR="00D877D5" w:rsidRPr="0071285F" w14:paraId="65458B22"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677725A" w14:textId="77777777" w:rsidR="00D877D5" w:rsidRPr="0071285F" w:rsidRDefault="00D877D5" w:rsidP="00D877D5">
            <w:pPr>
              <w:pStyle w:val="NoSpacing"/>
              <w:rPr>
                <w:rFonts w:cs="Arial"/>
                <w:sz w:val="17"/>
                <w:szCs w:val="17"/>
                <w:lang w:val="es-ES"/>
              </w:rPr>
            </w:pPr>
            <w:r w:rsidRPr="0071285F">
              <w:rPr>
                <w:rFonts w:cs="Arial"/>
                <w:sz w:val="17"/>
                <w:szCs w:val="17"/>
                <w:lang w:val="es-ES"/>
              </w:rPr>
              <w:t>46</w:t>
            </w:r>
          </w:p>
        </w:tc>
        <w:tc>
          <w:tcPr>
            <w:tcW w:w="2302" w:type="dxa"/>
            <w:tcBorders>
              <w:top w:val="nil"/>
              <w:left w:val="nil"/>
              <w:bottom w:val="single" w:sz="4" w:space="0" w:color="808080"/>
              <w:right w:val="single" w:sz="8" w:space="0" w:color="808080"/>
            </w:tcBorders>
            <w:vAlign w:val="center"/>
            <w:hideMark/>
          </w:tcPr>
          <w:p w14:paraId="5F6AE82B" w14:textId="77777777" w:rsidR="00D877D5" w:rsidRPr="0071285F" w:rsidRDefault="00D877D5" w:rsidP="00D877D5">
            <w:pPr>
              <w:pStyle w:val="NoSpacing"/>
              <w:rPr>
                <w:rFonts w:cs="Arial"/>
                <w:sz w:val="17"/>
                <w:szCs w:val="17"/>
                <w:lang w:val="es-ES"/>
              </w:rPr>
            </w:pPr>
            <w:r w:rsidRPr="0071285F">
              <w:rPr>
                <w:rFonts w:cs="Arial"/>
                <w:sz w:val="17"/>
                <w:szCs w:val="17"/>
                <w:lang w:val="es-ES"/>
              </w:rPr>
              <w:t>Fiyi</w:t>
            </w:r>
          </w:p>
        </w:tc>
        <w:tc>
          <w:tcPr>
            <w:tcW w:w="1134" w:type="dxa"/>
            <w:tcBorders>
              <w:top w:val="nil"/>
              <w:left w:val="nil"/>
              <w:bottom w:val="single" w:sz="4" w:space="0" w:color="808080"/>
              <w:right w:val="single" w:sz="8" w:space="0" w:color="808080"/>
            </w:tcBorders>
            <w:vAlign w:val="center"/>
            <w:hideMark/>
          </w:tcPr>
          <w:p w14:paraId="2359B508" w14:textId="2E951635" w:rsidR="00D877D5" w:rsidRPr="0071285F" w:rsidRDefault="00D877D5" w:rsidP="00D877D5">
            <w:pPr>
              <w:pStyle w:val="NoSpacing"/>
              <w:jc w:val="center"/>
              <w:rPr>
                <w:rFonts w:cs="Arial"/>
                <w:sz w:val="17"/>
                <w:szCs w:val="17"/>
                <w:lang w:val="es-ES"/>
              </w:rPr>
            </w:pPr>
            <w:r w:rsidRPr="0071285F">
              <w:rPr>
                <w:rFonts w:cs="Arial"/>
                <w:sz w:val="17"/>
                <w:szCs w:val="17"/>
                <w:lang w:val="es-ES"/>
              </w:rPr>
              <w:t>0 003</w:t>
            </w:r>
          </w:p>
        </w:tc>
        <w:tc>
          <w:tcPr>
            <w:tcW w:w="992" w:type="dxa"/>
            <w:tcBorders>
              <w:top w:val="nil"/>
              <w:left w:val="nil"/>
              <w:bottom w:val="single" w:sz="4" w:space="0" w:color="808080"/>
              <w:right w:val="single" w:sz="8" w:space="0" w:color="808080"/>
            </w:tcBorders>
            <w:vAlign w:val="center"/>
            <w:hideMark/>
          </w:tcPr>
          <w:p w14:paraId="4382AD9A" w14:textId="7F6ACCDA" w:rsidR="00D877D5" w:rsidRPr="0071285F" w:rsidRDefault="00D877D5" w:rsidP="00D877D5">
            <w:pPr>
              <w:pStyle w:val="NoSpacing"/>
              <w:jc w:val="center"/>
              <w:rPr>
                <w:rFonts w:cs="Arial"/>
                <w:sz w:val="17"/>
                <w:szCs w:val="17"/>
                <w:lang w:val="es-ES"/>
              </w:rPr>
            </w:pPr>
            <w:r w:rsidRPr="0071285F">
              <w:rPr>
                <w:rFonts w:cs="Arial"/>
                <w:sz w:val="17"/>
                <w:szCs w:val="17"/>
                <w:lang w:val="es-ES"/>
              </w:rPr>
              <w:t>0 007</w:t>
            </w:r>
          </w:p>
        </w:tc>
        <w:tc>
          <w:tcPr>
            <w:tcW w:w="1560" w:type="dxa"/>
            <w:tcBorders>
              <w:top w:val="nil"/>
              <w:left w:val="nil"/>
              <w:bottom w:val="single" w:sz="4" w:space="0" w:color="808080"/>
              <w:right w:val="single" w:sz="8" w:space="0" w:color="808080"/>
            </w:tcBorders>
            <w:vAlign w:val="center"/>
            <w:hideMark/>
          </w:tcPr>
          <w:p w14:paraId="074AC18B" w14:textId="59339E23" w:rsidR="00D877D5" w:rsidRPr="00D877D5" w:rsidRDefault="00D877D5" w:rsidP="00D877D5">
            <w:pPr>
              <w:pStyle w:val="NoSpacing"/>
              <w:jc w:val="right"/>
              <w:rPr>
                <w:rFonts w:cs="Arial"/>
                <w:sz w:val="17"/>
                <w:szCs w:val="17"/>
                <w:lang w:val="es-ES"/>
              </w:rPr>
            </w:pPr>
            <w:r w:rsidRPr="00D877D5">
              <w:rPr>
                <w:sz w:val="17"/>
                <w:szCs w:val="17"/>
              </w:rPr>
              <w:t xml:space="preserve"> 729 </w:t>
            </w:r>
          </w:p>
        </w:tc>
        <w:tc>
          <w:tcPr>
            <w:tcW w:w="1275" w:type="dxa"/>
            <w:tcBorders>
              <w:top w:val="nil"/>
              <w:left w:val="nil"/>
              <w:bottom w:val="single" w:sz="4" w:space="0" w:color="808080"/>
              <w:right w:val="single" w:sz="8" w:space="0" w:color="808080"/>
            </w:tcBorders>
            <w:vAlign w:val="center"/>
            <w:hideMark/>
          </w:tcPr>
          <w:p w14:paraId="59EFA7BE" w14:textId="29D623B7" w:rsidR="00D877D5" w:rsidRPr="00D877D5" w:rsidRDefault="00D877D5" w:rsidP="00D877D5">
            <w:pPr>
              <w:pStyle w:val="NoSpacing"/>
              <w:jc w:val="right"/>
              <w:rPr>
                <w:rFonts w:cs="Arial"/>
                <w:sz w:val="17"/>
                <w:szCs w:val="17"/>
                <w:lang w:val="es-ES"/>
              </w:rPr>
            </w:pPr>
            <w:r w:rsidRPr="00D877D5">
              <w:rPr>
                <w:sz w:val="17"/>
                <w:szCs w:val="17"/>
              </w:rPr>
              <w:t xml:space="preserve"> 243 </w:t>
            </w:r>
          </w:p>
        </w:tc>
        <w:tc>
          <w:tcPr>
            <w:tcW w:w="1418" w:type="dxa"/>
            <w:tcBorders>
              <w:top w:val="nil"/>
              <w:left w:val="nil"/>
              <w:bottom w:val="single" w:sz="4" w:space="0" w:color="808080"/>
              <w:right w:val="single" w:sz="8" w:space="0" w:color="808080"/>
            </w:tcBorders>
            <w:vAlign w:val="center"/>
            <w:hideMark/>
          </w:tcPr>
          <w:p w14:paraId="5A031158" w14:textId="7BF55F8F" w:rsidR="00D877D5" w:rsidRPr="00D877D5" w:rsidRDefault="00D877D5" w:rsidP="00D877D5">
            <w:pPr>
              <w:pStyle w:val="NoSpacing"/>
              <w:jc w:val="right"/>
              <w:rPr>
                <w:rFonts w:cs="Arial"/>
                <w:sz w:val="17"/>
                <w:szCs w:val="17"/>
                <w:lang w:val="es-ES"/>
              </w:rPr>
            </w:pPr>
            <w:r w:rsidRPr="00D877D5">
              <w:rPr>
                <w:sz w:val="17"/>
                <w:szCs w:val="17"/>
              </w:rPr>
              <w:t xml:space="preserve"> 848 </w:t>
            </w:r>
          </w:p>
        </w:tc>
        <w:tc>
          <w:tcPr>
            <w:tcW w:w="1417" w:type="dxa"/>
            <w:tcBorders>
              <w:top w:val="nil"/>
              <w:left w:val="nil"/>
              <w:bottom w:val="single" w:sz="4" w:space="0" w:color="808080"/>
              <w:right w:val="single" w:sz="8" w:space="0" w:color="808080"/>
            </w:tcBorders>
            <w:vAlign w:val="center"/>
            <w:hideMark/>
          </w:tcPr>
          <w:p w14:paraId="42BD3755" w14:textId="6F291189" w:rsidR="00D877D5" w:rsidRPr="00D877D5" w:rsidRDefault="00D877D5" w:rsidP="00D877D5">
            <w:pPr>
              <w:pStyle w:val="NoSpacing"/>
              <w:jc w:val="right"/>
              <w:rPr>
                <w:rFonts w:cs="Arial"/>
                <w:sz w:val="17"/>
                <w:szCs w:val="17"/>
                <w:lang w:val="es-ES"/>
              </w:rPr>
            </w:pPr>
            <w:r w:rsidRPr="00D877D5">
              <w:rPr>
                <w:sz w:val="17"/>
                <w:szCs w:val="17"/>
              </w:rPr>
              <w:t xml:space="preserve"> 283 </w:t>
            </w:r>
          </w:p>
        </w:tc>
        <w:tc>
          <w:tcPr>
            <w:tcW w:w="1418" w:type="dxa"/>
            <w:tcBorders>
              <w:top w:val="nil"/>
              <w:left w:val="nil"/>
              <w:bottom w:val="single" w:sz="4" w:space="0" w:color="808080"/>
              <w:right w:val="single" w:sz="8" w:space="0" w:color="808080"/>
            </w:tcBorders>
            <w:vAlign w:val="center"/>
            <w:hideMark/>
          </w:tcPr>
          <w:p w14:paraId="700093F7" w14:textId="35D141D3" w:rsidR="00D877D5" w:rsidRPr="00D877D5" w:rsidRDefault="00D877D5" w:rsidP="00D877D5">
            <w:pPr>
              <w:pStyle w:val="NoSpacing"/>
              <w:jc w:val="right"/>
              <w:rPr>
                <w:rFonts w:cs="Arial"/>
                <w:sz w:val="17"/>
                <w:szCs w:val="17"/>
                <w:lang w:val="es-ES"/>
              </w:rPr>
            </w:pPr>
            <w:r w:rsidRPr="00D877D5">
              <w:rPr>
                <w:sz w:val="17"/>
                <w:szCs w:val="17"/>
              </w:rPr>
              <w:t xml:space="preserve"> 912 </w:t>
            </w:r>
          </w:p>
        </w:tc>
        <w:tc>
          <w:tcPr>
            <w:tcW w:w="1370" w:type="dxa"/>
            <w:tcBorders>
              <w:top w:val="nil"/>
              <w:left w:val="nil"/>
              <w:bottom w:val="single" w:sz="4" w:space="0" w:color="808080"/>
              <w:right w:val="single" w:sz="8" w:space="0" w:color="808080"/>
            </w:tcBorders>
            <w:vAlign w:val="center"/>
            <w:hideMark/>
          </w:tcPr>
          <w:p w14:paraId="61394DA2" w14:textId="52B6650E" w:rsidR="00D877D5" w:rsidRPr="00D877D5" w:rsidRDefault="00D877D5" w:rsidP="00D877D5">
            <w:pPr>
              <w:pStyle w:val="NoSpacing"/>
              <w:jc w:val="right"/>
              <w:rPr>
                <w:rFonts w:cs="Arial"/>
                <w:sz w:val="17"/>
                <w:szCs w:val="17"/>
                <w:lang w:val="es-ES"/>
              </w:rPr>
            </w:pPr>
            <w:r w:rsidRPr="00D877D5">
              <w:rPr>
                <w:sz w:val="17"/>
                <w:szCs w:val="17"/>
              </w:rPr>
              <w:t xml:space="preserve"> 304 </w:t>
            </w:r>
          </w:p>
        </w:tc>
        <w:tc>
          <w:tcPr>
            <w:tcW w:w="1489" w:type="dxa"/>
            <w:tcBorders>
              <w:top w:val="nil"/>
              <w:left w:val="nil"/>
              <w:bottom w:val="single" w:sz="4" w:space="0" w:color="808080"/>
              <w:right w:val="single" w:sz="8" w:space="0" w:color="808080"/>
            </w:tcBorders>
            <w:vAlign w:val="center"/>
            <w:hideMark/>
          </w:tcPr>
          <w:p w14:paraId="6E64370F" w14:textId="1D7E5F31" w:rsidR="00D877D5" w:rsidRPr="00D877D5" w:rsidRDefault="00D877D5" w:rsidP="00D877D5">
            <w:pPr>
              <w:pStyle w:val="NoSpacing"/>
              <w:jc w:val="right"/>
              <w:rPr>
                <w:rFonts w:cs="Arial"/>
                <w:sz w:val="17"/>
                <w:szCs w:val="17"/>
                <w:lang w:val="es-ES"/>
              </w:rPr>
            </w:pPr>
            <w:r w:rsidRPr="00D877D5">
              <w:rPr>
                <w:sz w:val="17"/>
                <w:szCs w:val="17"/>
              </w:rPr>
              <w:t xml:space="preserve"> 899 </w:t>
            </w:r>
          </w:p>
        </w:tc>
      </w:tr>
      <w:tr w:rsidR="00D877D5" w:rsidRPr="0071285F" w14:paraId="7152D897"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7F79349" w14:textId="77777777" w:rsidR="00D877D5" w:rsidRPr="0071285F" w:rsidRDefault="00D877D5" w:rsidP="00D877D5">
            <w:pPr>
              <w:pStyle w:val="NoSpacing"/>
              <w:rPr>
                <w:rFonts w:cs="Arial"/>
                <w:sz w:val="17"/>
                <w:szCs w:val="17"/>
                <w:lang w:val="es-ES"/>
              </w:rPr>
            </w:pPr>
            <w:r w:rsidRPr="0071285F">
              <w:rPr>
                <w:rFonts w:cs="Arial"/>
                <w:sz w:val="17"/>
                <w:szCs w:val="17"/>
                <w:lang w:val="es-ES"/>
              </w:rPr>
              <w:t>47</w:t>
            </w:r>
          </w:p>
        </w:tc>
        <w:tc>
          <w:tcPr>
            <w:tcW w:w="2302" w:type="dxa"/>
            <w:tcBorders>
              <w:top w:val="nil"/>
              <w:left w:val="nil"/>
              <w:bottom w:val="single" w:sz="4" w:space="0" w:color="808080"/>
              <w:right w:val="single" w:sz="8" w:space="0" w:color="808080"/>
            </w:tcBorders>
            <w:vAlign w:val="center"/>
            <w:hideMark/>
          </w:tcPr>
          <w:p w14:paraId="2FDA1BA1" w14:textId="77777777" w:rsidR="00D877D5" w:rsidRPr="0071285F" w:rsidRDefault="00D877D5" w:rsidP="00D877D5">
            <w:pPr>
              <w:pStyle w:val="NoSpacing"/>
              <w:rPr>
                <w:rFonts w:cs="Arial"/>
                <w:sz w:val="17"/>
                <w:szCs w:val="17"/>
                <w:lang w:val="es-ES"/>
              </w:rPr>
            </w:pPr>
            <w:r w:rsidRPr="0071285F">
              <w:rPr>
                <w:rFonts w:cs="Arial"/>
                <w:sz w:val="17"/>
                <w:szCs w:val="17"/>
                <w:lang w:val="es-ES"/>
              </w:rPr>
              <w:t>Finlandia</w:t>
            </w:r>
          </w:p>
        </w:tc>
        <w:tc>
          <w:tcPr>
            <w:tcW w:w="1134" w:type="dxa"/>
            <w:tcBorders>
              <w:top w:val="nil"/>
              <w:left w:val="nil"/>
              <w:bottom w:val="single" w:sz="4" w:space="0" w:color="808080"/>
              <w:right w:val="single" w:sz="8" w:space="0" w:color="808080"/>
            </w:tcBorders>
            <w:vAlign w:val="center"/>
            <w:hideMark/>
          </w:tcPr>
          <w:p w14:paraId="5D62CD99" w14:textId="3BB95AAC" w:rsidR="00D877D5" w:rsidRPr="0071285F" w:rsidRDefault="00D877D5" w:rsidP="00D877D5">
            <w:pPr>
              <w:pStyle w:val="NoSpacing"/>
              <w:jc w:val="center"/>
              <w:rPr>
                <w:rFonts w:cs="Arial"/>
                <w:sz w:val="17"/>
                <w:szCs w:val="17"/>
                <w:lang w:val="es-ES"/>
              </w:rPr>
            </w:pPr>
            <w:r w:rsidRPr="0071285F">
              <w:rPr>
                <w:rFonts w:cs="Arial"/>
                <w:sz w:val="17"/>
                <w:szCs w:val="17"/>
                <w:lang w:val="es-ES"/>
              </w:rPr>
              <w:t>0 386</w:t>
            </w:r>
          </w:p>
        </w:tc>
        <w:tc>
          <w:tcPr>
            <w:tcW w:w="992" w:type="dxa"/>
            <w:tcBorders>
              <w:top w:val="nil"/>
              <w:left w:val="nil"/>
              <w:bottom w:val="single" w:sz="4" w:space="0" w:color="808080"/>
              <w:right w:val="single" w:sz="8" w:space="0" w:color="808080"/>
            </w:tcBorders>
            <w:vAlign w:val="center"/>
            <w:hideMark/>
          </w:tcPr>
          <w:p w14:paraId="327645D1" w14:textId="57E0DDDD" w:rsidR="00D877D5" w:rsidRPr="0071285F" w:rsidRDefault="00D877D5" w:rsidP="00D877D5">
            <w:pPr>
              <w:pStyle w:val="NoSpacing"/>
              <w:jc w:val="center"/>
              <w:rPr>
                <w:rFonts w:cs="Arial"/>
                <w:sz w:val="17"/>
                <w:szCs w:val="17"/>
                <w:lang w:val="es-ES"/>
              </w:rPr>
            </w:pPr>
            <w:r w:rsidRPr="0071285F">
              <w:rPr>
                <w:rFonts w:cs="Arial"/>
                <w:sz w:val="17"/>
                <w:szCs w:val="17"/>
                <w:lang w:val="es-ES"/>
              </w:rPr>
              <w:t>0 960</w:t>
            </w:r>
          </w:p>
        </w:tc>
        <w:tc>
          <w:tcPr>
            <w:tcW w:w="1560" w:type="dxa"/>
            <w:tcBorders>
              <w:top w:val="nil"/>
              <w:left w:val="nil"/>
              <w:bottom w:val="single" w:sz="4" w:space="0" w:color="808080"/>
              <w:right w:val="single" w:sz="8" w:space="0" w:color="808080"/>
            </w:tcBorders>
            <w:vAlign w:val="center"/>
            <w:hideMark/>
          </w:tcPr>
          <w:p w14:paraId="7E613797" w14:textId="44707C85" w:rsidR="00D877D5" w:rsidRPr="00D877D5" w:rsidRDefault="00D877D5" w:rsidP="00D877D5">
            <w:pPr>
              <w:pStyle w:val="NoSpacing"/>
              <w:jc w:val="right"/>
              <w:rPr>
                <w:rFonts w:cs="Arial"/>
                <w:sz w:val="17"/>
                <w:szCs w:val="17"/>
                <w:lang w:val="es-ES"/>
              </w:rPr>
            </w:pPr>
            <w:r w:rsidRPr="00D877D5">
              <w:rPr>
                <w:sz w:val="17"/>
                <w:szCs w:val="17"/>
              </w:rPr>
              <w:t xml:space="preserve"> 93 757 </w:t>
            </w:r>
          </w:p>
        </w:tc>
        <w:tc>
          <w:tcPr>
            <w:tcW w:w="1275" w:type="dxa"/>
            <w:tcBorders>
              <w:top w:val="nil"/>
              <w:left w:val="nil"/>
              <w:bottom w:val="single" w:sz="4" w:space="0" w:color="808080"/>
              <w:right w:val="single" w:sz="8" w:space="0" w:color="808080"/>
            </w:tcBorders>
            <w:vAlign w:val="center"/>
            <w:hideMark/>
          </w:tcPr>
          <w:p w14:paraId="729EA5CC" w14:textId="1F803498" w:rsidR="00D877D5" w:rsidRPr="00D877D5" w:rsidRDefault="00D877D5" w:rsidP="00D877D5">
            <w:pPr>
              <w:pStyle w:val="NoSpacing"/>
              <w:jc w:val="right"/>
              <w:rPr>
                <w:rFonts w:cs="Arial"/>
                <w:sz w:val="17"/>
                <w:szCs w:val="17"/>
                <w:lang w:val="es-ES"/>
              </w:rPr>
            </w:pPr>
            <w:r w:rsidRPr="00D877D5">
              <w:rPr>
                <w:sz w:val="17"/>
                <w:szCs w:val="17"/>
              </w:rPr>
              <w:t xml:space="preserve"> 31 252 </w:t>
            </w:r>
          </w:p>
        </w:tc>
        <w:tc>
          <w:tcPr>
            <w:tcW w:w="1418" w:type="dxa"/>
            <w:tcBorders>
              <w:top w:val="nil"/>
              <w:left w:val="nil"/>
              <w:bottom w:val="single" w:sz="4" w:space="0" w:color="808080"/>
              <w:right w:val="single" w:sz="8" w:space="0" w:color="808080"/>
            </w:tcBorders>
            <w:vAlign w:val="center"/>
            <w:hideMark/>
          </w:tcPr>
          <w:p w14:paraId="4B4B6C62" w14:textId="6AFCAFC5" w:rsidR="00D877D5" w:rsidRPr="00D877D5" w:rsidRDefault="00D877D5" w:rsidP="00D877D5">
            <w:pPr>
              <w:pStyle w:val="NoSpacing"/>
              <w:jc w:val="right"/>
              <w:rPr>
                <w:rFonts w:cs="Arial"/>
                <w:sz w:val="17"/>
                <w:szCs w:val="17"/>
                <w:lang w:val="es-ES"/>
              </w:rPr>
            </w:pPr>
            <w:r w:rsidRPr="00D877D5">
              <w:rPr>
                <w:sz w:val="17"/>
                <w:szCs w:val="17"/>
              </w:rPr>
              <w:t xml:space="preserve"> 109 064 </w:t>
            </w:r>
          </w:p>
        </w:tc>
        <w:tc>
          <w:tcPr>
            <w:tcW w:w="1417" w:type="dxa"/>
            <w:tcBorders>
              <w:top w:val="nil"/>
              <w:left w:val="nil"/>
              <w:bottom w:val="single" w:sz="4" w:space="0" w:color="808080"/>
              <w:right w:val="single" w:sz="8" w:space="0" w:color="808080"/>
            </w:tcBorders>
            <w:vAlign w:val="center"/>
            <w:hideMark/>
          </w:tcPr>
          <w:p w14:paraId="2789CD63" w14:textId="676BF551" w:rsidR="00D877D5" w:rsidRPr="00D877D5" w:rsidRDefault="00D877D5" w:rsidP="00D877D5">
            <w:pPr>
              <w:pStyle w:val="NoSpacing"/>
              <w:jc w:val="right"/>
              <w:rPr>
                <w:rFonts w:cs="Arial"/>
                <w:sz w:val="17"/>
                <w:szCs w:val="17"/>
                <w:lang w:val="es-ES"/>
              </w:rPr>
            </w:pPr>
            <w:r w:rsidRPr="00D877D5">
              <w:rPr>
                <w:sz w:val="17"/>
                <w:szCs w:val="17"/>
              </w:rPr>
              <w:t xml:space="preserve"> 36 355 </w:t>
            </w:r>
          </w:p>
        </w:tc>
        <w:tc>
          <w:tcPr>
            <w:tcW w:w="1418" w:type="dxa"/>
            <w:tcBorders>
              <w:top w:val="nil"/>
              <w:left w:val="nil"/>
              <w:bottom w:val="single" w:sz="4" w:space="0" w:color="808080"/>
              <w:right w:val="single" w:sz="8" w:space="0" w:color="808080"/>
            </w:tcBorders>
            <w:vAlign w:val="center"/>
            <w:hideMark/>
          </w:tcPr>
          <w:p w14:paraId="6C990403" w14:textId="5B96C5C9" w:rsidR="00D877D5" w:rsidRPr="00D877D5" w:rsidRDefault="00D877D5" w:rsidP="00D877D5">
            <w:pPr>
              <w:pStyle w:val="NoSpacing"/>
              <w:jc w:val="right"/>
              <w:rPr>
                <w:rFonts w:cs="Arial"/>
                <w:sz w:val="17"/>
                <w:szCs w:val="17"/>
                <w:lang w:val="es-ES"/>
              </w:rPr>
            </w:pPr>
            <w:r w:rsidRPr="00D877D5">
              <w:rPr>
                <w:sz w:val="17"/>
                <w:szCs w:val="17"/>
              </w:rPr>
              <w:t xml:space="preserve"> 117 323 </w:t>
            </w:r>
          </w:p>
        </w:tc>
        <w:tc>
          <w:tcPr>
            <w:tcW w:w="1370" w:type="dxa"/>
            <w:tcBorders>
              <w:top w:val="nil"/>
              <w:left w:val="nil"/>
              <w:bottom w:val="single" w:sz="4" w:space="0" w:color="808080"/>
              <w:right w:val="single" w:sz="8" w:space="0" w:color="808080"/>
            </w:tcBorders>
            <w:vAlign w:val="center"/>
            <w:hideMark/>
          </w:tcPr>
          <w:p w14:paraId="453BD802" w14:textId="133F96FD" w:rsidR="00D877D5" w:rsidRPr="00D877D5" w:rsidRDefault="00D877D5" w:rsidP="00D877D5">
            <w:pPr>
              <w:pStyle w:val="NoSpacing"/>
              <w:jc w:val="right"/>
              <w:rPr>
                <w:rFonts w:cs="Arial"/>
                <w:sz w:val="17"/>
                <w:szCs w:val="17"/>
                <w:lang w:val="es-ES"/>
              </w:rPr>
            </w:pPr>
            <w:r w:rsidRPr="00D877D5">
              <w:rPr>
                <w:sz w:val="17"/>
                <w:szCs w:val="17"/>
              </w:rPr>
              <w:t xml:space="preserve"> 39 108 </w:t>
            </w:r>
          </w:p>
        </w:tc>
        <w:tc>
          <w:tcPr>
            <w:tcW w:w="1489" w:type="dxa"/>
            <w:tcBorders>
              <w:top w:val="nil"/>
              <w:left w:val="nil"/>
              <w:bottom w:val="single" w:sz="4" w:space="0" w:color="808080"/>
              <w:right w:val="single" w:sz="8" w:space="0" w:color="808080"/>
            </w:tcBorders>
            <w:vAlign w:val="center"/>
            <w:hideMark/>
          </w:tcPr>
          <w:p w14:paraId="23DA9461" w14:textId="774C8415" w:rsidR="00D877D5" w:rsidRPr="00D877D5" w:rsidRDefault="00D877D5" w:rsidP="00D877D5">
            <w:pPr>
              <w:pStyle w:val="NoSpacing"/>
              <w:jc w:val="right"/>
              <w:rPr>
                <w:rFonts w:cs="Arial"/>
                <w:sz w:val="17"/>
                <w:szCs w:val="17"/>
                <w:lang w:val="es-ES"/>
              </w:rPr>
            </w:pPr>
            <w:r w:rsidRPr="00D877D5">
              <w:rPr>
                <w:sz w:val="17"/>
                <w:szCs w:val="17"/>
              </w:rPr>
              <w:t xml:space="preserve"> 93 749 </w:t>
            </w:r>
          </w:p>
        </w:tc>
      </w:tr>
      <w:tr w:rsidR="00D877D5" w:rsidRPr="0071285F" w14:paraId="3D1DB180"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24C00DC" w14:textId="77777777" w:rsidR="00D877D5" w:rsidRPr="0071285F" w:rsidRDefault="00D877D5" w:rsidP="00D877D5">
            <w:pPr>
              <w:pStyle w:val="NoSpacing"/>
              <w:rPr>
                <w:rFonts w:cs="Arial"/>
                <w:sz w:val="17"/>
                <w:szCs w:val="17"/>
                <w:lang w:val="es-ES"/>
              </w:rPr>
            </w:pPr>
            <w:r w:rsidRPr="0071285F">
              <w:rPr>
                <w:rFonts w:cs="Arial"/>
                <w:sz w:val="17"/>
                <w:szCs w:val="17"/>
                <w:lang w:val="es-ES"/>
              </w:rPr>
              <w:t>48</w:t>
            </w:r>
          </w:p>
        </w:tc>
        <w:tc>
          <w:tcPr>
            <w:tcW w:w="2302" w:type="dxa"/>
            <w:tcBorders>
              <w:top w:val="nil"/>
              <w:left w:val="nil"/>
              <w:bottom w:val="single" w:sz="4" w:space="0" w:color="808080"/>
              <w:right w:val="single" w:sz="8" w:space="0" w:color="808080"/>
            </w:tcBorders>
            <w:vAlign w:val="center"/>
            <w:hideMark/>
          </w:tcPr>
          <w:p w14:paraId="08C9AFE6" w14:textId="77777777" w:rsidR="00D877D5" w:rsidRPr="0071285F" w:rsidRDefault="00D877D5" w:rsidP="00D877D5">
            <w:pPr>
              <w:pStyle w:val="NoSpacing"/>
              <w:rPr>
                <w:rFonts w:cs="Arial"/>
                <w:sz w:val="17"/>
                <w:szCs w:val="17"/>
                <w:lang w:val="es-ES"/>
              </w:rPr>
            </w:pPr>
            <w:r w:rsidRPr="0071285F">
              <w:rPr>
                <w:rFonts w:cs="Arial"/>
                <w:sz w:val="17"/>
                <w:szCs w:val="17"/>
                <w:lang w:val="es-ES"/>
              </w:rPr>
              <w:t>Francia</w:t>
            </w:r>
          </w:p>
        </w:tc>
        <w:tc>
          <w:tcPr>
            <w:tcW w:w="1134" w:type="dxa"/>
            <w:tcBorders>
              <w:top w:val="nil"/>
              <w:left w:val="nil"/>
              <w:bottom w:val="single" w:sz="4" w:space="0" w:color="808080"/>
              <w:right w:val="single" w:sz="8" w:space="0" w:color="808080"/>
            </w:tcBorders>
            <w:vAlign w:val="center"/>
            <w:hideMark/>
          </w:tcPr>
          <w:p w14:paraId="3C6DB1F8" w14:textId="70E9127E" w:rsidR="00D877D5" w:rsidRPr="0071285F" w:rsidRDefault="00D877D5" w:rsidP="00D877D5">
            <w:pPr>
              <w:pStyle w:val="NoSpacing"/>
              <w:jc w:val="center"/>
              <w:rPr>
                <w:rFonts w:cs="Arial"/>
                <w:sz w:val="17"/>
                <w:szCs w:val="17"/>
                <w:lang w:val="es-ES"/>
              </w:rPr>
            </w:pPr>
            <w:r w:rsidRPr="0071285F">
              <w:rPr>
                <w:rFonts w:cs="Arial"/>
                <w:sz w:val="17"/>
                <w:szCs w:val="17"/>
                <w:lang w:val="es-ES"/>
              </w:rPr>
              <w:t>3858</w:t>
            </w:r>
          </w:p>
        </w:tc>
        <w:tc>
          <w:tcPr>
            <w:tcW w:w="992" w:type="dxa"/>
            <w:tcBorders>
              <w:top w:val="nil"/>
              <w:left w:val="nil"/>
              <w:bottom w:val="single" w:sz="4" w:space="0" w:color="808080"/>
              <w:right w:val="single" w:sz="8" w:space="0" w:color="808080"/>
            </w:tcBorders>
            <w:vAlign w:val="center"/>
            <w:hideMark/>
          </w:tcPr>
          <w:p w14:paraId="57513F66" w14:textId="4368C5CA" w:rsidR="00D877D5" w:rsidRPr="0071285F" w:rsidRDefault="00D877D5" w:rsidP="00D877D5">
            <w:pPr>
              <w:pStyle w:val="NoSpacing"/>
              <w:jc w:val="center"/>
              <w:rPr>
                <w:rFonts w:cs="Arial"/>
                <w:sz w:val="17"/>
                <w:szCs w:val="17"/>
                <w:lang w:val="es-ES"/>
              </w:rPr>
            </w:pPr>
            <w:r w:rsidRPr="0071285F">
              <w:rPr>
                <w:rFonts w:cs="Arial"/>
                <w:sz w:val="17"/>
                <w:szCs w:val="17"/>
                <w:lang w:val="es-ES"/>
              </w:rPr>
              <w:t>9592</w:t>
            </w:r>
          </w:p>
        </w:tc>
        <w:tc>
          <w:tcPr>
            <w:tcW w:w="1560" w:type="dxa"/>
            <w:tcBorders>
              <w:top w:val="nil"/>
              <w:left w:val="nil"/>
              <w:bottom w:val="single" w:sz="4" w:space="0" w:color="808080"/>
              <w:right w:val="single" w:sz="8" w:space="0" w:color="808080"/>
            </w:tcBorders>
            <w:vAlign w:val="center"/>
            <w:hideMark/>
          </w:tcPr>
          <w:p w14:paraId="62FA10C2" w14:textId="7AFB8785" w:rsidR="00D877D5" w:rsidRPr="00D877D5" w:rsidRDefault="00D877D5" w:rsidP="00D877D5">
            <w:pPr>
              <w:pStyle w:val="NoSpacing"/>
              <w:jc w:val="right"/>
              <w:rPr>
                <w:rFonts w:cs="Arial"/>
                <w:sz w:val="17"/>
                <w:szCs w:val="17"/>
                <w:lang w:val="es-ES"/>
              </w:rPr>
            </w:pPr>
            <w:r w:rsidRPr="00D877D5">
              <w:rPr>
                <w:sz w:val="17"/>
                <w:szCs w:val="17"/>
              </w:rPr>
              <w:t xml:space="preserve"> 937 080 </w:t>
            </w:r>
          </w:p>
        </w:tc>
        <w:tc>
          <w:tcPr>
            <w:tcW w:w="1275" w:type="dxa"/>
            <w:tcBorders>
              <w:top w:val="nil"/>
              <w:left w:val="nil"/>
              <w:bottom w:val="single" w:sz="4" w:space="0" w:color="808080"/>
              <w:right w:val="single" w:sz="8" w:space="0" w:color="808080"/>
            </w:tcBorders>
            <w:vAlign w:val="center"/>
            <w:hideMark/>
          </w:tcPr>
          <w:p w14:paraId="2E61C11D" w14:textId="50E73F47" w:rsidR="00D877D5" w:rsidRPr="00D877D5" w:rsidRDefault="00D877D5" w:rsidP="00D877D5">
            <w:pPr>
              <w:pStyle w:val="NoSpacing"/>
              <w:jc w:val="right"/>
              <w:rPr>
                <w:rFonts w:cs="Arial"/>
                <w:sz w:val="17"/>
                <w:szCs w:val="17"/>
                <w:lang w:val="es-ES"/>
              </w:rPr>
            </w:pPr>
            <w:r w:rsidRPr="00D877D5">
              <w:rPr>
                <w:sz w:val="17"/>
                <w:szCs w:val="17"/>
              </w:rPr>
              <w:t xml:space="preserve"> 312 360 </w:t>
            </w:r>
          </w:p>
        </w:tc>
        <w:tc>
          <w:tcPr>
            <w:tcW w:w="1418" w:type="dxa"/>
            <w:tcBorders>
              <w:top w:val="nil"/>
              <w:left w:val="nil"/>
              <w:bottom w:val="single" w:sz="4" w:space="0" w:color="808080"/>
              <w:right w:val="single" w:sz="8" w:space="0" w:color="808080"/>
            </w:tcBorders>
            <w:vAlign w:val="center"/>
            <w:hideMark/>
          </w:tcPr>
          <w:p w14:paraId="773A38D1" w14:textId="2FF890E5" w:rsidR="00D877D5" w:rsidRPr="00D877D5" w:rsidRDefault="00D877D5" w:rsidP="00D877D5">
            <w:pPr>
              <w:pStyle w:val="NoSpacing"/>
              <w:jc w:val="right"/>
              <w:rPr>
                <w:rFonts w:cs="Arial"/>
                <w:sz w:val="17"/>
                <w:szCs w:val="17"/>
                <w:lang w:val="es-ES"/>
              </w:rPr>
            </w:pPr>
            <w:r w:rsidRPr="00D877D5">
              <w:rPr>
                <w:sz w:val="17"/>
                <w:szCs w:val="17"/>
              </w:rPr>
              <w:t xml:space="preserve"> 1 090 074 </w:t>
            </w:r>
          </w:p>
        </w:tc>
        <w:tc>
          <w:tcPr>
            <w:tcW w:w="1417" w:type="dxa"/>
            <w:tcBorders>
              <w:top w:val="nil"/>
              <w:left w:val="nil"/>
              <w:bottom w:val="single" w:sz="4" w:space="0" w:color="808080"/>
              <w:right w:val="single" w:sz="8" w:space="0" w:color="808080"/>
            </w:tcBorders>
            <w:vAlign w:val="center"/>
            <w:hideMark/>
          </w:tcPr>
          <w:p w14:paraId="0FA2AE7A" w14:textId="16092ABB" w:rsidR="00D877D5" w:rsidRPr="00D877D5" w:rsidRDefault="00D877D5" w:rsidP="00D877D5">
            <w:pPr>
              <w:pStyle w:val="NoSpacing"/>
              <w:jc w:val="right"/>
              <w:rPr>
                <w:rFonts w:cs="Arial"/>
                <w:sz w:val="17"/>
                <w:szCs w:val="17"/>
                <w:lang w:val="es-ES"/>
              </w:rPr>
            </w:pPr>
            <w:r w:rsidRPr="00D877D5">
              <w:rPr>
                <w:sz w:val="17"/>
                <w:szCs w:val="17"/>
              </w:rPr>
              <w:t xml:space="preserve"> 363 358 </w:t>
            </w:r>
          </w:p>
        </w:tc>
        <w:tc>
          <w:tcPr>
            <w:tcW w:w="1418" w:type="dxa"/>
            <w:tcBorders>
              <w:top w:val="nil"/>
              <w:left w:val="nil"/>
              <w:bottom w:val="single" w:sz="4" w:space="0" w:color="808080"/>
              <w:right w:val="single" w:sz="8" w:space="0" w:color="808080"/>
            </w:tcBorders>
            <w:vAlign w:val="center"/>
            <w:hideMark/>
          </w:tcPr>
          <w:p w14:paraId="6F0C3E3B" w14:textId="6CD3AE54" w:rsidR="00D877D5" w:rsidRPr="00D877D5" w:rsidRDefault="00D877D5" w:rsidP="00D877D5">
            <w:pPr>
              <w:pStyle w:val="NoSpacing"/>
              <w:jc w:val="right"/>
              <w:rPr>
                <w:rFonts w:cs="Arial"/>
                <w:sz w:val="17"/>
                <w:szCs w:val="17"/>
                <w:lang w:val="es-ES"/>
              </w:rPr>
            </w:pPr>
            <w:r w:rsidRPr="00D877D5">
              <w:rPr>
                <w:sz w:val="17"/>
                <w:szCs w:val="17"/>
              </w:rPr>
              <w:t xml:space="preserve"> 1 172 625 </w:t>
            </w:r>
          </w:p>
        </w:tc>
        <w:tc>
          <w:tcPr>
            <w:tcW w:w="1370" w:type="dxa"/>
            <w:tcBorders>
              <w:top w:val="nil"/>
              <w:left w:val="nil"/>
              <w:bottom w:val="single" w:sz="4" w:space="0" w:color="808080"/>
              <w:right w:val="single" w:sz="8" w:space="0" w:color="808080"/>
            </w:tcBorders>
            <w:vAlign w:val="center"/>
            <w:hideMark/>
          </w:tcPr>
          <w:p w14:paraId="43BC5B50" w14:textId="4B28032D" w:rsidR="00D877D5" w:rsidRPr="00D877D5" w:rsidRDefault="00D877D5" w:rsidP="00D877D5">
            <w:pPr>
              <w:pStyle w:val="NoSpacing"/>
              <w:jc w:val="right"/>
              <w:rPr>
                <w:rFonts w:cs="Arial"/>
                <w:sz w:val="17"/>
                <w:szCs w:val="17"/>
                <w:lang w:val="es-ES"/>
              </w:rPr>
            </w:pPr>
            <w:r w:rsidRPr="00D877D5">
              <w:rPr>
                <w:sz w:val="17"/>
                <w:szCs w:val="17"/>
              </w:rPr>
              <w:t xml:space="preserve"> 390 875 </w:t>
            </w:r>
          </w:p>
        </w:tc>
        <w:tc>
          <w:tcPr>
            <w:tcW w:w="1489" w:type="dxa"/>
            <w:tcBorders>
              <w:top w:val="nil"/>
              <w:left w:val="nil"/>
              <w:bottom w:val="single" w:sz="4" w:space="0" w:color="808080"/>
              <w:right w:val="single" w:sz="8" w:space="0" w:color="808080"/>
            </w:tcBorders>
            <w:vAlign w:val="center"/>
            <w:hideMark/>
          </w:tcPr>
          <w:p w14:paraId="2C07EBE6" w14:textId="25382108" w:rsidR="00D877D5" w:rsidRPr="00D877D5" w:rsidRDefault="00D877D5" w:rsidP="00D877D5">
            <w:pPr>
              <w:pStyle w:val="NoSpacing"/>
              <w:jc w:val="right"/>
              <w:rPr>
                <w:rFonts w:cs="Arial"/>
                <w:sz w:val="17"/>
                <w:szCs w:val="17"/>
                <w:lang w:val="es-ES"/>
              </w:rPr>
            </w:pPr>
            <w:r w:rsidRPr="00D877D5">
              <w:rPr>
                <w:sz w:val="17"/>
                <w:szCs w:val="17"/>
              </w:rPr>
              <w:t xml:space="preserve"> 970 758 </w:t>
            </w:r>
          </w:p>
        </w:tc>
      </w:tr>
      <w:tr w:rsidR="00D877D5" w:rsidRPr="0071285F" w14:paraId="00545DB4"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72F4156" w14:textId="77777777" w:rsidR="00D877D5" w:rsidRPr="0071285F" w:rsidRDefault="00D877D5" w:rsidP="00D877D5">
            <w:pPr>
              <w:pStyle w:val="NoSpacing"/>
              <w:rPr>
                <w:rFonts w:cs="Arial"/>
                <w:sz w:val="17"/>
                <w:szCs w:val="17"/>
                <w:lang w:val="es-ES"/>
              </w:rPr>
            </w:pPr>
            <w:r w:rsidRPr="0071285F">
              <w:rPr>
                <w:rFonts w:cs="Arial"/>
                <w:sz w:val="17"/>
                <w:szCs w:val="17"/>
                <w:lang w:val="es-ES"/>
              </w:rPr>
              <w:t>49</w:t>
            </w:r>
          </w:p>
        </w:tc>
        <w:tc>
          <w:tcPr>
            <w:tcW w:w="2302" w:type="dxa"/>
            <w:tcBorders>
              <w:top w:val="nil"/>
              <w:left w:val="nil"/>
              <w:bottom w:val="single" w:sz="4" w:space="0" w:color="808080"/>
              <w:right w:val="single" w:sz="8" w:space="0" w:color="808080"/>
            </w:tcBorders>
            <w:vAlign w:val="center"/>
            <w:hideMark/>
          </w:tcPr>
          <w:p w14:paraId="2AEA3ECF" w14:textId="77777777" w:rsidR="00D877D5" w:rsidRPr="0071285F" w:rsidRDefault="00D877D5" w:rsidP="00D877D5">
            <w:pPr>
              <w:pStyle w:val="NoSpacing"/>
              <w:rPr>
                <w:rFonts w:cs="Arial"/>
                <w:sz w:val="17"/>
                <w:szCs w:val="17"/>
                <w:lang w:val="es-ES"/>
              </w:rPr>
            </w:pPr>
            <w:r w:rsidRPr="0071285F">
              <w:rPr>
                <w:rFonts w:cs="Arial"/>
                <w:sz w:val="17"/>
                <w:szCs w:val="17"/>
                <w:lang w:val="es-ES"/>
              </w:rPr>
              <w:t>Gabón</w:t>
            </w:r>
          </w:p>
        </w:tc>
        <w:tc>
          <w:tcPr>
            <w:tcW w:w="1134" w:type="dxa"/>
            <w:tcBorders>
              <w:top w:val="nil"/>
              <w:left w:val="nil"/>
              <w:bottom w:val="single" w:sz="4" w:space="0" w:color="808080"/>
              <w:right w:val="single" w:sz="8" w:space="0" w:color="808080"/>
            </w:tcBorders>
            <w:vAlign w:val="center"/>
            <w:hideMark/>
          </w:tcPr>
          <w:p w14:paraId="7778585F" w14:textId="0D07F54C" w:rsidR="00D877D5" w:rsidRPr="0071285F" w:rsidRDefault="00D877D5" w:rsidP="00D877D5">
            <w:pPr>
              <w:pStyle w:val="NoSpacing"/>
              <w:jc w:val="center"/>
              <w:rPr>
                <w:rFonts w:cs="Arial"/>
                <w:sz w:val="17"/>
                <w:szCs w:val="17"/>
                <w:lang w:val="es-ES"/>
              </w:rPr>
            </w:pPr>
            <w:r w:rsidRPr="0071285F">
              <w:rPr>
                <w:rFonts w:cs="Arial"/>
                <w:sz w:val="17"/>
                <w:szCs w:val="17"/>
                <w:lang w:val="es-ES"/>
              </w:rPr>
              <w:t>0 011</w:t>
            </w:r>
          </w:p>
        </w:tc>
        <w:tc>
          <w:tcPr>
            <w:tcW w:w="992" w:type="dxa"/>
            <w:tcBorders>
              <w:top w:val="nil"/>
              <w:left w:val="nil"/>
              <w:bottom w:val="single" w:sz="4" w:space="0" w:color="808080"/>
              <w:right w:val="single" w:sz="8" w:space="0" w:color="808080"/>
            </w:tcBorders>
            <w:vAlign w:val="center"/>
            <w:hideMark/>
          </w:tcPr>
          <w:p w14:paraId="5EE33829" w14:textId="3A67E5C9" w:rsidR="00D877D5" w:rsidRPr="0071285F" w:rsidRDefault="00D877D5" w:rsidP="00D877D5">
            <w:pPr>
              <w:pStyle w:val="NoSpacing"/>
              <w:jc w:val="center"/>
              <w:rPr>
                <w:rFonts w:cs="Arial"/>
                <w:sz w:val="17"/>
                <w:szCs w:val="17"/>
                <w:lang w:val="es-ES"/>
              </w:rPr>
            </w:pPr>
            <w:r w:rsidRPr="0071285F">
              <w:rPr>
                <w:rFonts w:cs="Arial"/>
                <w:sz w:val="17"/>
                <w:szCs w:val="17"/>
                <w:lang w:val="es-ES"/>
              </w:rPr>
              <w:t>0 027</w:t>
            </w:r>
          </w:p>
        </w:tc>
        <w:tc>
          <w:tcPr>
            <w:tcW w:w="1560" w:type="dxa"/>
            <w:tcBorders>
              <w:top w:val="nil"/>
              <w:left w:val="nil"/>
              <w:bottom w:val="single" w:sz="4" w:space="0" w:color="808080"/>
              <w:right w:val="single" w:sz="8" w:space="0" w:color="808080"/>
            </w:tcBorders>
            <w:vAlign w:val="center"/>
            <w:hideMark/>
          </w:tcPr>
          <w:p w14:paraId="4DEE5C47" w14:textId="4A7B3897" w:rsidR="00D877D5" w:rsidRPr="00D877D5" w:rsidRDefault="00D877D5" w:rsidP="00D877D5">
            <w:pPr>
              <w:pStyle w:val="NoSpacing"/>
              <w:jc w:val="right"/>
              <w:rPr>
                <w:rFonts w:cs="Arial"/>
                <w:sz w:val="17"/>
                <w:szCs w:val="17"/>
                <w:lang w:val="es-ES"/>
              </w:rPr>
            </w:pPr>
            <w:r w:rsidRPr="00D877D5">
              <w:rPr>
                <w:sz w:val="17"/>
                <w:szCs w:val="17"/>
              </w:rPr>
              <w:t xml:space="preserve"> 2 672 </w:t>
            </w:r>
          </w:p>
        </w:tc>
        <w:tc>
          <w:tcPr>
            <w:tcW w:w="1275" w:type="dxa"/>
            <w:tcBorders>
              <w:top w:val="nil"/>
              <w:left w:val="nil"/>
              <w:bottom w:val="single" w:sz="4" w:space="0" w:color="808080"/>
              <w:right w:val="single" w:sz="8" w:space="0" w:color="808080"/>
            </w:tcBorders>
            <w:vAlign w:val="center"/>
            <w:hideMark/>
          </w:tcPr>
          <w:p w14:paraId="4C56F266" w14:textId="745ADE0F" w:rsidR="00D877D5" w:rsidRPr="00D877D5" w:rsidRDefault="00D877D5" w:rsidP="00D877D5">
            <w:pPr>
              <w:pStyle w:val="NoSpacing"/>
              <w:jc w:val="right"/>
              <w:rPr>
                <w:rFonts w:cs="Arial"/>
                <w:sz w:val="17"/>
                <w:szCs w:val="17"/>
                <w:lang w:val="es-ES"/>
              </w:rPr>
            </w:pPr>
            <w:r w:rsidRPr="00D877D5">
              <w:rPr>
                <w:sz w:val="17"/>
                <w:szCs w:val="17"/>
              </w:rPr>
              <w:t xml:space="preserve"> 891 </w:t>
            </w:r>
          </w:p>
        </w:tc>
        <w:tc>
          <w:tcPr>
            <w:tcW w:w="1418" w:type="dxa"/>
            <w:tcBorders>
              <w:top w:val="nil"/>
              <w:left w:val="nil"/>
              <w:bottom w:val="single" w:sz="4" w:space="0" w:color="808080"/>
              <w:right w:val="single" w:sz="8" w:space="0" w:color="808080"/>
            </w:tcBorders>
            <w:vAlign w:val="center"/>
            <w:hideMark/>
          </w:tcPr>
          <w:p w14:paraId="3E9E0E65" w14:textId="468186D4" w:rsidR="00D877D5" w:rsidRPr="00D877D5" w:rsidRDefault="00D877D5" w:rsidP="00D877D5">
            <w:pPr>
              <w:pStyle w:val="NoSpacing"/>
              <w:jc w:val="right"/>
              <w:rPr>
                <w:rFonts w:cs="Arial"/>
                <w:sz w:val="17"/>
                <w:szCs w:val="17"/>
                <w:lang w:val="es-ES"/>
              </w:rPr>
            </w:pPr>
            <w:r w:rsidRPr="00D877D5">
              <w:rPr>
                <w:sz w:val="17"/>
                <w:szCs w:val="17"/>
              </w:rPr>
              <w:t xml:space="preserve"> 3 108 </w:t>
            </w:r>
          </w:p>
        </w:tc>
        <w:tc>
          <w:tcPr>
            <w:tcW w:w="1417" w:type="dxa"/>
            <w:tcBorders>
              <w:top w:val="nil"/>
              <w:left w:val="nil"/>
              <w:bottom w:val="single" w:sz="4" w:space="0" w:color="808080"/>
              <w:right w:val="single" w:sz="8" w:space="0" w:color="808080"/>
            </w:tcBorders>
            <w:vAlign w:val="center"/>
            <w:hideMark/>
          </w:tcPr>
          <w:p w14:paraId="509AFC47" w14:textId="0F96DDD0" w:rsidR="00D877D5" w:rsidRPr="00D877D5" w:rsidRDefault="00D877D5" w:rsidP="00D877D5">
            <w:pPr>
              <w:pStyle w:val="NoSpacing"/>
              <w:jc w:val="right"/>
              <w:rPr>
                <w:rFonts w:cs="Arial"/>
                <w:sz w:val="17"/>
                <w:szCs w:val="17"/>
                <w:lang w:val="es-ES"/>
              </w:rPr>
            </w:pPr>
            <w:r w:rsidRPr="00D877D5">
              <w:rPr>
                <w:sz w:val="17"/>
                <w:szCs w:val="17"/>
              </w:rPr>
              <w:t xml:space="preserve"> 1 036 </w:t>
            </w:r>
          </w:p>
        </w:tc>
        <w:tc>
          <w:tcPr>
            <w:tcW w:w="1418" w:type="dxa"/>
            <w:tcBorders>
              <w:top w:val="nil"/>
              <w:left w:val="nil"/>
              <w:bottom w:val="single" w:sz="4" w:space="0" w:color="808080"/>
              <w:right w:val="single" w:sz="8" w:space="0" w:color="808080"/>
            </w:tcBorders>
            <w:vAlign w:val="center"/>
            <w:hideMark/>
          </w:tcPr>
          <w:p w14:paraId="64CD037C" w14:textId="7D9B25FA" w:rsidR="00D877D5" w:rsidRPr="00D877D5" w:rsidRDefault="00D877D5" w:rsidP="00D877D5">
            <w:pPr>
              <w:pStyle w:val="NoSpacing"/>
              <w:jc w:val="right"/>
              <w:rPr>
                <w:rFonts w:cs="Arial"/>
                <w:sz w:val="17"/>
                <w:szCs w:val="17"/>
                <w:lang w:val="es-ES"/>
              </w:rPr>
            </w:pPr>
            <w:r w:rsidRPr="00D877D5">
              <w:rPr>
                <w:sz w:val="17"/>
                <w:szCs w:val="17"/>
              </w:rPr>
              <w:t xml:space="preserve"> 3 343 </w:t>
            </w:r>
          </w:p>
        </w:tc>
        <w:tc>
          <w:tcPr>
            <w:tcW w:w="1370" w:type="dxa"/>
            <w:tcBorders>
              <w:top w:val="nil"/>
              <w:left w:val="nil"/>
              <w:bottom w:val="single" w:sz="4" w:space="0" w:color="808080"/>
              <w:right w:val="single" w:sz="8" w:space="0" w:color="808080"/>
            </w:tcBorders>
            <w:vAlign w:val="center"/>
            <w:hideMark/>
          </w:tcPr>
          <w:p w14:paraId="280BA821" w14:textId="3B652000" w:rsidR="00D877D5" w:rsidRPr="00D877D5" w:rsidRDefault="00D877D5" w:rsidP="00D877D5">
            <w:pPr>
              <w:pStyle w:val="NoSpacing"/>
              <w:jc w:val="right"/>
              <w:rPr>
                <w:rFonts w:cs="Arial"/>
                <w:sz w:val="17"/>
                <w:szCs w:val="17"/>
                <w:lang w:val="es-ES"/>
              </w:rPr>
            </w:pPr>
            <w:r w:rsidRPr="00D877D5">
              <w:rPr>
                <w:sz w:val="17"/>
                <w:szCs w:val="17"/>
              </w:rPr>
              <w:t xml:space="preserve"> 1 114 </w:t>
            </w:r>
          </w:p>
        </w:tc>
        <w:tc>
          <w:tcPr>
            <w:tcW w:w="1489" w:type="dxa"/>
            <w:tcBorders>
              <w:top w:val="nil"/>
              <w:left w:val="nil"/>
              <w:bottom w:val="single" w:sz="4" w:space="0" w:color="808080"/>
              <w:right w:val="single" w:sz="8" w:space="0" w:color="808080"/>
            </w:tcBorders>
            <w:vAlign w:val="center"/>
            <w:hideMark/>
          </w:tcPr>
          <w:p w14:paraId="623DCC08" w14:textId="00FD2B53" w:rsidR="00D877D5" w:rsidRPr="00D877D5" w:rsidRDefault="00D877D5" w:rsidP="00D877D5">
            <w:pPr>
              <w:pStyle w:val="NoSpacing"/>
              <w:jc w:val="right"/>
              <w:rPr>
                <w:rFonts w:cs="Arial"/>
                <w:sz w:val="17"/>
                <w:szCs w:val="17"/>
                <w:lang w:val="es-ES"/>
              </w:rPr>
            </w:pPr>
            <w:r w:rsidRPr="00D877D5">
              <w:rPr>
                <w:sz w:val="17"/>
                <w:szCs w:val="17"/>
              </w:rPr>
              <w:t xml:space="preserve"> 2 923 </w:t>
            </w:r>
          </w:p>
        </w:tc>
      </w:tr>
      <w:tr w:rsidR="00D877D5" w:rsidRPr="0071285F" w14:paraId="28BE1F0F"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F9B69BA" w14:textId="77777777" w:rsidR="00D877D5" w:rsidRPr="0071285F" w:rsidRDefault="00D877D5" w:rsidP="00D877D5">
            <w:pPr>
              <w:pStyle w:val="NoSpacing"/>
              <w:rPr>
                <w:rFonts w:cs="Arial"/>
                <w:sz w:val="17"/>
                <w:szCs w:val="17"/>
                <w:lang w:val="es-ES"/>
              </w:rPr>
            </w:pPr>
            <w:r w:rsidRPr="0071285F">
              <w:rPr>
                <w:rFonts w:cs="Arial"/>
                <w:sz w:val="17"/>
                <w:szCs w:val="17"/>
                <w:lang w:val="es-ES"/>
              </w:rPr>
              <w:t>50</w:t>
            </w:r>
          </w:p>
        </w:tc>
        <w:tc>
          <w:tcPr>
            <w:tcW w:w="2302" w:type="dxa"/>
            <w:tcBorders>
              <w:top w:val="nil"/>
              <w:left w:val="nil"/>
              <w:bottom w:val="single" w:sz="4" w:space="0" w:color="808080"/>
              <w:right w:val="single" w:sz="8" w:space="0" w:color="808080"/>
            </w:tcBorders>
            <w:vAlign w:val="center"/>
            <w:hideMark/>
          </w:tcPr>
          <w:p w14:paraId="4833EC46" w14:textId="77777777" w:rsidR="00D877D5" w:rsidRPr="0071285F" w:rsidRDefault="00D877D5" w:rsidP="00D877D5">
            <w:pPr>
              <w:pStyle w:val="NoSpacing"/>
              <w:rPr>
                <w:rFonts w:cs="Arial"/>
                <w:sz w:val="17"/>
                <w:szCs w:val="17"/>
                <w:lang w:val="es-ES"/>
              </w:rPr>
            </w:pPr>
            <w:r w:rsidRPr="0071285F">
              <w:rPr>
                <w:rFonts w:cs="Arial"/>
                <w:sz w:val="17"/>
                <w:szCs w:val="17"/>
                <w:lang w:val="es-ES"/>
              </w:rPr>
              <w:t>Gambia</w:t>
            </w:r>
          </w:p>
        </w:tc>
        <w:tc>
          <w:tcPr>
            <w:tcW w:w="1134" w:type="dxa"/>
            <w:tcBorders>
              <w:top w:val="nil"/>
              <w:left w:val="nil"/>
              <w:bottom w:val="single" w:sz="4" w:space="0" w:color="808080"/>
              <w:right w:val="single" w:sz="8" w:space="0" w:color="808080"/>
            </w:tcBorders>
            <w:vAlign w:val="center"/>
            <w:hideMark/>
          </w:tcPr>
          <w:p w14:paraId="0AFC0A48" w14:textId="77B194BB" w:rsidR="00D877D5" w:rsidRPr="0071285F" w:rsidRDefault="00D877D5" w:rsidP="00D877D5">
            <w:pPr>
              <w:pStyle w:val="NoSpacing"/>
              <w:jc w:val="center"/>
              <w:rPr>
                <w:rFonts w:cs="Arial"/>
                <w:sz w:val="17"/>
                <w:szCs w:val="17"/>
                <w:lang w:val="es-ES"/>
              </w:rPr>
            </w:pPr>
            <w:r w:rsidRPr="0071285F">
              <w:rPr>
                <w:rFonts w:cs="Arial"/>
                <w:sz w:val="17"/>
                <w:szCs w:val="17"/>
                <w:lang w:val="es-ES"/>
              </w:rPr>
              <w:t>0 001</w:t>
            </w:r>
          </w:p>
        </w:tc>
        <w:tc>
          <w:tcPr>
            <w:tcW w:w="992" w:type="dxa"/>
            <w:tcBorders>
              <w:top w:val="nil"/>
              <w:left w:val="nil"/>
              <w:bottom w:val="single" w:sz="4" w:space="0" w:color="808080"/>
              <w:right w:val="single" w:sz="8" w:space="0" w:color="808080"/>
            </w:tcBorders>
            <w:vAlign w:val="center"/>
            <w:hideMark/>
          </w:tcPr>
          <w:p w14:paraId="02231F43" w14:textId="37A23C84" w:rsidR="00D877D5" w:rsidRPr="0071285F" w:rsidRDefault="00D877D5" w:rsidP="00D877D5">
            <w:pPr>
              <w:pStyle w:val="NoSpacing"/>
              <w:jc w:val="center"/>
              <w:rPr>
                <w:rFonts w:cs="Arial"/>
                <w:sz w:val="17"/>
                <w:szCs w:val="17"/>
                <w:lang w:val="es-ES"/>
              </w:rPr>
            </w:pPr>
            <w:r w:rsidRPr="0071285F">
              <w:rPr>
                <w:rFonts w:cs="Arial"/>
                <w:sz w:val="17"/>
                <w:szCs w:val="17"/>
                <w:lang w:val="es-ES"/>
              </w:rPr>
              <w:t>0 002</w:t>
            </w:r>
          </w:p>
        </w:tc>
        <w:tc>
          <w:tcPr>
            <w:tcW w:w="1560" w:type="dxa"/>
            <w:tcBorders>
              <w:top w:val="nil"/>
              <w:left w:val="nil"/>
              <w:bottom w:val="single" w:sz="4" w:space="0" w:color="808080"/>
              <w:right w:val="single" w:sz="8" w:space="0" w:color="808080"/>
            </w:tcBorders>
            <w:vAlign w:val="center"/>
            <w:hideMark/>
          </w:tcPr>
          <w:p w14:paraId="1872FC2C" w14:textId="75573121" w:rsidR="00D877D5" w:rsidRPr="00D877D5" w:rsidRDefault="00D877D5" w:rsidP="00D877D5">
            <w:pPr>
              <w:pStyle w:val="NoSpacing"/>
              <w:jc w:val="right"/>
              <w:rPr>
                <w:rFonts w:cs="Arial"/>
                <w:sz w:val="17"/>
                <w:szCs w:val="17"/>
                <w:lang w:val="es-ES"/>
              </w:rPr>
            </w:pPr>
            <w:r w:rsidRPr="00D877D5">
              <w:rPr>
                <w:sz w:val="17"/>
                <w:szCs w:val="17"/>
              </w:rPr>
              <w:t xml:space="preserve"> 243 </w:t>
            </w:r>
          </w:p>
        </w:tc>
        <w:tc>
          <w:tcPr>
            <w:tcW w:w="1275" w:type="dxa"/>
            <w:tcBorders>
              <w:top w:val="nil"/>
              <w:left w:val="nil"/>
              <w:bottom w:val="single" w:sz="4" w:space="0" w:color="808080"/>
              <w:right w:val="single" w:sz="8" w:space="0" w:color="808080"/>
            </w:tcBorders>
            <w:vAlign w:val="center"/>
            <w:hideMark/>
          </w:tcPr>
          <w:p w14:paraId="0E40EB9F" w14:textId="2937874F" w:rsidR="00D877D5" w:rsidRPr="00D877D5" w:rsidRDefault="00D877D5" w:rsidP="00D877D5">
            <w:pPr>
              <w:pStyle w:val="NoSpacing"/>
              <w:jc w:val="right"/>
              <w:rPr>
                <w:rFonts w:cs="Arial"/>
                <w:sz w:val="17"/>
                <w:szCs w:val="17"/>
                <w:lang w:val="es-ES"/>
              </w:rPr>
            </w:pPr>
            <w:r w:rsidRPr="00D877D5">
              <w:rPr>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6B9BEFC0" w14:textId="31C54B93" w:rsidR="00D877D5" w:rsidRPr="00D877D5" w:rsidRDefault="00D877D5" w:rsidP="00D877D5">
            <w:pPr>
              <w:pStyle w:val="NoSpacing"/>
              <w:jc w:val="right"/>
              <w:rPr>
                <w:rFonts w:cs="Arial"/>
                <w:sz w:val="17"/>
                <w:szCs w:val="17"/>
                <w:lang w:val="es-ES"/>
              </w:rPr>
            </w:pPr>
            <w:r w:rsidRPr="00D877D5">
              <w:rPr>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58499368" w14:textId="516C8A5D" w:rsidR="00D877D5" w:rsidRPr="00D877D5" w:rsidRDefault="00D877D5" w:rsidP="00D877D5">
            <w:pPr>
              <w:pStyle w:val="NoSpacing"/>
              <w:jc w:val="right"/>
              <w:rPr>
                <w:rFonts w:cs="Arial"/>
                <w:sz w:val="17"/>
                <w:szCs w:val="17"/>
                <w:lang w:val="es-ES"/>
              </w:rPr>
            </w:pPr>
            <w:r w:rsidRPr="00D877D5">
              <w:rPr>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19A8E3F6" w14:textId="75C4544B" w:rsidR="00D877D5" w:rsidRPr="00D877D5" w:rsidRDefault="00D877D5" w:rsidP="00D877D5">
            <w:pPr>
              <w:pStyle w:val="NoSpacing"/>
              <w:jc w:val="right"/>
              <w:rPr>
                <w:rFonts w:cs="Arial"/>
                <w:sz w:val="17"/>
                <w:szCs w:val="17"/>
                <w:lang w:val="es-ES"/>
              </w:rPr>
            </w:pPr>
            <w:r w:rsidRPr="00D877D5">
              <w:rPr>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7F3E0C69" w14:textId="1D195915" w:rsidR="00D877D5" w:rsidRPr="00D877D5" w:rsidRDefault="00D877D5" w:rsidP="00D877D5">
            <w:pPr>
              <w:pStyle w:val="NoSpacing"/>
              <w:jc w:val="right"/>
              <w:rPr>
                <w:rFonts w:cs="Arial"/>
                <w:sz w:val="17"/>
                <w:szCs w:val="17"/>
                <w:lang w:val="es-ES"/>
              </w:rPr>
            </w:pPr>
            <w:r w:rsidRPr="00D877D5">
              <w:rPr>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0A6F1341" w14:textId="457B7BBE" w:rsidR="00D877D5" w:rsidRPr="00D877D5" w:rsidRDefault="00D877D5" w:rsidP="00D877D5">
            <w:pPr>
              <w:pStyle w:val="NoSpacing"/>
              <w:jc w:val="right"/>
              <w:rPr>
                <w:rFonts w:cs="Arial"/>
                <w:sz w:val="17"/>
                <w:szCs w:val="17"/>
                <w:lang w:val="es-ES"/>
              </w:rPr>
            </w:pPr>
            <w:r w:rsidRPr="00D877D5">
              <w:rPr>
                <w:sz w:val="17"/>
                <w:szCs w:val="17"/>
              </w:rPr>
              <w:t xml:space="preserve"> 225 </w:t>
            </w:r>
          </w:p>
        </w:tc>
      </w:tr>
      <w:tr w:rsidR="00D877D5" w:rsidRPr="0071285F" w14:paraId="21700253"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0BA5971" w14:textId="77777777" w:rsidR="00D877D5" w:rsidRPr="0071285F" w:rsidRDefault="00D877D5" w:rsidP="00D877D5">
            <w:pPr>
              <w:pStyle w:val="NoSpacing"/>
              <w:rPr>
                <w:rFonts w:cs="Arial"/>
                <w:sz w:val="17"/>
                <w:szCs w:val="17"/>
                <w:lang w:val="es-ES"/>
              </w:rPr>
            </w:pPr>
            <w:r w:rsidRPr="0071285F">
              <w:rPr>
                <w:rFonts w:cs="Arial"/>
                <w:sz w:val="17"/>
                <w:szCs w:val="17"/>
                <w:lang w:val="es-ES"/>
              </w:rPr>
              <w:t>51</w:t>
            </w:r>
          </w:p>
        </w:tc>
        <w:tc>
          <w:tcPr>
            <w:tcW w:w="2302" w:type="dxa"/>
            <w:tcBorders>
              <w:top w:val="nil"/>
              <w:left w:val="nil"/>
              <w:bottom w:val="single" w:sz="4" w:space="0" w:color="808080"/>
              <w:right w:val="single" w:sz="8" w:space="0" w:color="808080"/>
            </w:tcBorders>
            <w:vAlign w:val="center"/>
            <w:hideMark/>
          </w:tcPr>
          <w:p w14:paraId="28061979" w14:textId="77777777" w:rsidR="00D877D5" w:rsidRPr="0071285F" w:rsidRDefault="00D877D5" w:rsidP="00D877D5">
            <w:pPr>
              <w:pStyle w:val="NoSpacing"/>
              <w:rPr>
                <w:rFonts w:cs="Arial"/>
                <w:sz w:val="17"/>
                <w:szCs w:val="17"/>
                <w:lang w:val="es-ES"/>
              </w:rPr>
            </w:pPr>
            <w:r w:rsidRPr="0071285F">
              <w:rPr>
                <w:rFonts w:cs="Arial"/>
                <w:sz w:val="17"/>
                <w:szCs w:val="17"/>
                <w:lang w:val="es-ES"/>
              </w:rPr>
              <w:t>Georgia</w:t>
            </w:r>
          </w:p>
        </w:tc>
        <w:tc>
          <w:tcPr>
            <w:tcW w:w="1134" w:type="dxa"/>
            <w:tcBorders>
              <w:top w:val="nil"/>
              <w:left w:val="nil"/>
              <w:bottom w:val="single" w:sz="4" w:space="0" w:color="808080"/>
              <w:right w:val="single" w:sz="8" w:space="0" w:color="808080"/>
            </w:tcBorders>
            <w:vAlign w:val="center"/>
            <w:hideMark/>
          </w:tcPr>
          <w:p w14:paraId="0D0BED22" w14:textId="30688530" w:rsidR="00D877D5" w:rsidRPr="0071285F" w:rsidRDefault="00D877D5" w:rsidP="00D877D5">
            <w:pPr>
              <w:pStyle w:val="NoSpacing"/>
              <w:jc w:val="center"/>
              <w:rPr>
                <w:rFonts w:cs="Arial"/>
                <w:sz w:val="17"/>
                <w:szCs w:val="17"/>
                <w:lang w:val="es-ES"/>
              </w:rPr>
            </w:pPr>
            <w:r w:rsidRPr="0071285F">
              <w:rPr>
                <w:rFonts w:cs="Arial"/>
                <w:sz w:val="17"/>
                <w:szCs w:val="17"/>
                <w:lang w:val="es-ES"/>
              </w:rPr>
              <w:t>0 009</w:t>
            </w:r>
          </w:p>
        </w:tc>
        <w:tc>
          <w:tcPr>
            <w:tcW w:w="992" w:type="dxa"/>
            <w:tcBorders>
              <w:top w:val="nil"/>
              <w:left w:val="nil"/>
              <w:bottom w:val="single" w:sz="4" w:space="0" w:color="808080"/>
              <w:right w:val="single" w:sz="8" w:space="0" w:color="808080"/>
            </w:tcBorders>
            <w:vAlign w:val="center"/>
            <w:hideMark/>
          </w:tcPr>
          <w:p w14:paraId="1D94F158" w14:textId="36C71251" w:rsidR="00D877D5" w:rsidRPr="0071285F" w:rsidRDefault="00D877D5" w:rsidP="00D877D5">
            <w:pPr>
              <w:pStyle w:val="NoSpacing"/>
              <w:jc w:val="center"/>
              <w:rPr>
                <w:rFonts w:cs="Arial"/>
                <w:sz w:val="17"/>
                <w:szCs w:val="17"/>
                <w:lang w:val="es-ES"/>
              </w:rPr>
            </w:pPr>
            <w:r w:rsidRPr="0071285F">
              <w:rPr>
                <w:rFonts w:cs="Arial"/>
                <w:sz w:val="17"/>
                <w:szCs w:val="17"/>
                <w:lang w:val="es-ES"/>
              </w:rPr>
              <w:t>0 022</w:t>
            </w:r>
          </w:p>
        </w:tc>
        <w:tc>
          <w:tcPr>
            <w:tcW w:w="1560" w:type="dxa"/>
            <w:tcBorders>
              <w:top w:val="nil"/>
              <w:left w:val="nil"/>
              <w:bottom w:val="single" w:sz="4" w:space="0" w:color="808080"/>
              <w:right w:val="single" w:sz="8" w:space="0" w:color="808080"/>
            </w:tcBorders>
            <w:vAlign w:val="center"/>
            <w:hideMark/>
          </w:tcPr>
          <w:p w14:paraId="75FB7516" w14:textId="16592165" w:rsidR="00D877D5" w:rsidRPr="00D877D5" w:rsidRDefault="00D877D5" w:rsidP="00D877D5">
            <w:pPr>
              <w:pStyle w:val="NoSpacing"/>
              <w:jc w:val="right"/>
              <w:rPr>
                <w:rFonts w:cs="Arial"/>
                <w:sz w:val="17"/>
                <w:szCs w:val="17"/>
                <w:lang w:val="es-ES"/>
              </w:rPr>
            </w:pPr>
            <w:r w:rsidRPr="00D877D5">
              <w:rPr>
                <w:sz w:val="17"/>
                <w:szCs w:val="17"/>
              </w:rPr>
              <w:t xml:space="preserve"> 2 186 </w:t>
            </w:r>
          </w:p>
        </w:tc>
        <w:tc>
          <w:tcPr>
            <w:tcW w:w="1275" w:type="dxa"/>
            <w:tcBorders>
              <w:top w:val="nil"/>
              <w:left w:val="nil"/>
              <w:bottom w:val="single" w:sz="4" w:space="0" w:color="808080"/>
              <w:right w:val="single" w:sz="8" w:space="0" w:color="808080"/>
            </w:tcBorders>
            <w:vAlign w:val="center"/>
            <w:hideMark/>
          </w:tcPr>
          <w:p w14:paraId="4AC7CF11" w14:textId="0E126CE2" w:rsidR="00D877D5" w:rsidRPr="00D877D5" w:rsidRDefault="00D877D5" w:rsidP="00D877D5">
            <w:pPr>
              <w:pStyle w:val="NoSpacing"/>
              <w:jc w:val="right"/>
              <w:rPr>
                <w:rFonts w:cs="Arial"/>
                <w:sz w:val="17"/>
                <w:szCs w:val="17"/>
                <w:lang w:val="es-ES"/>
              </w:rPr>
            </w:pPr>
            <w:r w:rsidRPr="00D877D5">
              <w:rPr>
                <w:sz w:val="17"/>
                <w:szCs w:val="17"/>
              </w:rPr>
              <w:t xml:space="preserve"> 729 </w:t>
            </w:r>
          </w:p>
        </w:tc>
        <w:tc>
          <w:tcPr>
            <w:tcW w:w="1418" w:type="dxa"/>
            <w:tcBorders>
              <w:top w:val="nil"/>
              <w:left w:val="nil"/>
              <w:bottom w:val="single" w:sz="4" w:space="0" w:color="808080"/>
              <w:right w:val="single" w:sz="8" w:space="0" w:color="808080"/>
            </w:tcBorders>
            <w:vAlign w:val="center"/>
            <w:hideMark/>
          </w:tcPr>
          <w:p w14:paraId="6E5FA59A" w14:textId="1F956F21" w:rsidR="00D877D5" w:rsidRPr="00D877D5" w:rsidRDefault="00D877D5" w:rsidP="00D877D5">
            <w:pPr>
              <w:pStyle w:val="NoSpacing"/>
              <w:jc w:val="right"/>
              <w:rPr>
                <w:rFonts w:cs="Arial"/>
                <w:sz w:val="17"/>
                <w:szCs w:val="17"/>
                <w:lang w:val="es-ES"/>
              </w:rPr>
            </w:pPr>
            <w:r w:rsidRPr="00D877D5">
              <w:rPr>
                <w:sz w:val="17"/>
                <w:szCs w:val="17"/>
              </w:rPr>
              <w:t xml:space="preserve"> 2 543 </w:t>
            </w:r>
          </w:p>
        </w:tc>
        <w:tc>
          <w:tcPr>
            <w:tcW w:w="1417" w:type="dxa"/>
            <w:tcBorders>
              <w:top w:val="nil"/>
              <w:left w:val="nil"/>
              <w:bottom w:val="single" w:sz="4" w:space="0" w:color="808080"/>
              <w:right w:val="single" w:sz="8" w:space="0" w:color="808080"/>
            </w:tcBorders>
            <w:vAlign w:val="center"/>
            <w:hideMark/>
          </w:tcPr>
          <w:p w14:paraId="6660EA65" w14:textId="00C82DD6" w:rsidR="00D877D5" w:rsidRPr="00D877D5" w:rsidRDefault="00D877D5" w:rsidP="00D877D5">
            <w:pPr>
              <w:pStyle w:val="NoSpacing"/>
              <w:jc w:val="right"/>
              <w:rPr>
                <w:rFonts w:cs="Arial"/>
                <w:sz w:val="17"/>
                <w:szCs w:val="17"/>
                <w:lang w:val="es-ES"/>
              </w:rPr>
            </w:pPr>
            <w:r w:rsidRPr="00D877D5">
              <w:rPr>
                <w:sz w:val="17"/>
                <w:szCs w:val="17"/>
              </w:rPr>
              <w:t xml:space="preserve"> 848 </w:t>
            </w:r>
          </w:p>
        </w:tc>
        <w:tc>
          <w:tcPr>
            <w:tcW w:w="1418" w:type="dxa"/>
            <w:tcBorders>
              <w:top w:val="nil"/>
              <w:left w:val="nil"/>
              <w:bottom w:val="single" w:sz="4" w:space="0" w:color="808080"/>
              <w:right w:val="single" w:sz="8" w:space="0" w:color="808080"/>
            </w:tcBorders>
            <w:vAlign w:val="center"/>
            <w:hideMark/>
          </w:tcPr>
          <w:p w14:paraId="2F0D22CC" w14:textId="17E168B2" w:rsidR="00D877D5" w:rsidRPr="00D877D5" w:rsidRDefault="00D877D5" w:rsidP="00D877D5">
            <w:pPr>
              <w:pStyle w:val="NoSpacing"/>
              <w:jc w:val="right"/>
              <w:rPr>
                <w:rFonts w:cs="Arial"/>
                <w:sz w:val="17"/>
                <w:szCs w:val="17"/>
                <w:lang w:val="es-ES"/>
              </w:rPr>
            </w:pPr>
            <w:r w:rsidRPr="00D877D5">
              <w:rPr>
                <w:sz w:val="17"/>
                <w:szCs w:val="17"/>
              </w:rPr>
              <w:t xml:space="preserve"> 2 736 </w:t>
            </w:r>
          </w:p>
        </w:tc>
        <w:tc>
          <w:tcPr>
            <w:tcW w:w="1370" w:type="dxa"/>
            <w:tcBorders>
              <w:top w:val="nil"/>
              <w:left w:val="nil"/>
              <w:bottom w:val="single" w:sz="4" w:space="0" w:color="808080"/>
              <w:right w:val="single" w:sz="8" w:space="0" w:color="808080"/>
            </w:tcBorders>
            <w:vAlign w:val="center"/>
            <w:hideMark/>
          </w:tcPr>
          <w:p w14:paraId="25FCBA7C" w14:textId="11531AF9" w:rsidR="00D877D5" w:rsidRPr="00D877D5" w:rsidRDefault="00D877D5" w:rsidP="00D877D5">
            <w:pPr>
              <w:pStyle w:val="NoSpacing"/>
              <w:jc w:val="right"/>
              <w:rPr>
                <w:rFonts w:cs="Arial"/>
                <w:sz w:val="17"/>
                <w:szCs w:val="17"/>
                <w:lang w:val="es-ES"/>
              </w:rPr>
            </w:pPr>
            <w:r w:rsidRPr="00D877D5">
              <w:rPr>
                <w:sz w:val="17"/>
                <w:szCs w:val="17"/>
              </w:rPr>
              <w:t xml:space="preserve"> 912 </w:t>
            </w:r>
          </w:p>
        </w:tc>
        <w:tc>
          <w:tcPr>
            <w:tcW w:w="1489" w:type="dxa"/>
            <w:tcBorders>
              <w:top w:val="nil"/>
              <w:left w:val="nil"/>
              <w:bottom w:val="single" w:sz="4" w:space="0" w:color="808080"/>
              <w:right w:val="single" w:sz="8" w:space="0" w:color="808080"/>
            </w:tcBorders>
            <w:vAlign w:val="center"/>
            <w:hideMark/>
          </w:tcPr>
          <w:p w14:paraId="6B8B00BC" w14:textId="46EB1935" w:rsidR="00D877D5" w:rsidRPr="00D877D5" w:rsidRDefault="00D877D5" w:rsidP="00D877D5">
            <w:pPr>
              <w:pStyle w:val="NoSpacing"/>
              <w:jc w:val="right"/>
              <w:rPr>
                <w:rFonts w:cs="Arial"/>
                <w:sz w:val="17"/>
                <w:szCs w:val="17"/>
                <w:lang w:val="es-ES"/>
              </w:rPr>
            </w:pPr>
            <w:r w:rsidRPr="00D877D5">
              <w:rPr>
                <w:sz w:val="17"/>
                <w:szCs w:val="17"/>
              </w:rPr>
              <w:t xml:space="preserve"> 1 799 </w:t>
            </w:r>
          </w:p>
        </w:tc>
      </w:tr>
      <w:tr w:rsidR="00D877D5" w:rsidRPr="0071285F" w14:paraId="2E9BC335"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115F7A0" w14:textId="77777777" w:rsidR="00D877D5" w:rsidRPr="0071285F" w:rsidRDefault="00D877D5" w:rsidP="00D877D5">
            <w:pPr>
              <w:pStyle w:val="NoSpacing"/>
              <w:rPr>
                <w:rFonts w:cs="Arial"/>
                <w:sz w:val="17"/>
                <w:szCs w:val="17"/>
                <w:lang w:val="es-ES"/>
              </w:rPr>
            </w:pPr>
            <w:r w:rsidRPr="0071285F">
              <w:rPr>
                <w:rFonts w:cs="Arial"/>
                <w:sz w:val="17"/>
                <w:szCs w:val="17"/>
                <w:lang w:val="es-ES"/>
              </w:rPr>
              <w:t>52</w:t>
            </w:r>
          </w:p>
        </w:tc>
        <w:tc>
          <w:tcPr>
            <w:tcW w:w="2302" w:type="dxa"/>
            <w:tcBorders>
              <w:top w:val="nil"/>
              <w:left w:val="nil"/>
              <w:bottom w:val="single" w:sz="4" w:space="0" w:color="808080"/>
              <w:right w:val="single" w:sz="8" w:space="0" w:color="808080"/>
            </w:tcBorders>
            <w:vAlign w:val="center"/>
            <w:hideMark/>
          </w:tcPr>
          <w:p w14:paraId="22C9AE49" w14:textId="77777777" w:rsidR="00D877D5" w:rsidRPr="0071285F" w:rsidRDefault="00D877D5" w:rsidP="00D877D5">
            <w:pPr>
              <w:pStyle w:val="NoSpacing"/>
              <w:rPr>
                <w:rFonts w:cs="Arial"/>
                <w:sz w:val="17"/>
                <w:szCs w:val="17"/>
                <w:lang w:val="es-ES"/>
              </w:rPr>
            </w:pPr>
            <w:r w:rsidRPr="0071285F">
              <w:rPr>
                <w:rFonts w:cs="Arial"/>
                <w:sz w:val="17"/>
                <w:szCs w:val="17"/>
                <w:lang w:val="es-ES"/>
              </w:rPr>
              <w:t>Alemania</w:t>
            </w:r>
          </w:p>
        </w:tc>
        <w:tc>
          <w:tcPr>
            <w:tcW w:w="1134" w:type="dxa"/>
            <w:tcBorders>
              <w:top w:val="nil"/>
              <w:left w:val="nil"/>
              <w:bottom w:val="single" w:sz="4" w:space="0" w:color="808080"/>
              <w:right w:val="single" w:sz="8" w:space="0" w:color="808080"/>
            </w:tcBorders>
            <w:vAlign w:val="center"/>
            <w:hideMark/>
          </w:tcPr>
          <w:p w14:paraId="2E2FF558" w14:textId="42486D6C" w:rsidR="00D877D5" w:rsidRPr="0071285F" w:rsidRDefault="00D877D5" w:rsidP="00D877D5">
            <w:pPr>
              <w:pStyle w:val="NoSpacing"/>
              <w:jc w:val="center"/>
              <w:rPr>
                <w:rFonts w:cs="Arial"/>
                <w:sz w:val="17"/>
                <w:szCs w:val="17"/>
                <w:lang w:val="es-ES"/>
              </w:rPr>
            </w:pPr>
            <w:r w:rsidRPr="0071285F">
              <w:rPr>
                <w:rFonts w:cs="Arial"/>
                <w:sz w:val="17"/>
                <w:szCs w:val="17"/>
                <w:lang w:val="es-ES"/>
              </w:rPr>
              <w:t>5692</w:t>
            </w:r>
          </w:p>
        </w:tc>
        <w:tc>
          <w:tcPr>
            <w:tcW w:w="992" w:type="dxa"/>
            <w:tcBorders>
              <w:top w:val="nil"/>
              <w:left w:val="nil"/>
              <w:bottom w:val="single" w:sz="4" w:space="0" w:color="808080"/>
              <w:right w:val="single" w:sz="8" w:space="0" w:color="808080"/>
            </w:tcBorders>
            <w:vAlign w:val="center"/>
            <w:hideMark/>
          </w:tcPr>
          <w:p w14:paraId="00E40E1C" w14:textId="7024A523" w:rsidR="00D877D5" w:rsidRPr="0071285F" w:rsidRDefault="00D877D5" w:rsidP="00D877D5">
            <w:pPr>
              <w:pStyle w:val="NoSpacing"/>
              <w:jc w:val="center"/>
              <w:rPr>
                <w:rFonts w:cs="Arial"/>
                <w:sz w:val="17"/>
                <w:szCs w:val="17"/>
                <w:lang w:val="es-ES"/>
              </w:rPr>
            </w:pPr>
            <w:r w:rsidRPr="0071285F">
              <w:rPr>
                <w:rFonts w:cs="Arial"/>
                <w:sz w:val="17"/>
                <w:szCs w:val="17"/>
                <w:lang w:val="es-ES"/>
              </w:rPr>
              <w:t>14 152</w:t>
            </w:r>
          </w:p>
        </w:tc>
        <w:tc>
          <w:tcPr>
            <w:tcW w:w="1560" w:type="dxa"/>
            <w:tcBorders>
              <w:top w:val="nil"/>
              <w:left w:val="nil"/>
              <w:bottom w:val="single" w:sz="4" w:space="0" w:color="808080"/>
              <w:right w:val="single" w:sz="8" w:space="0" w:color="808080"/>
            </w:tcBorders>
            <w:vAlign w:val="center"/>
            <w:hideMark/>
          </w:tcPr>
          <w:p w14:paraId="47FDF32E" w14:textId="6DFFB392" w:rsidR="00D877D5" w:rsidRPr="00D877D5" w:rsidRDefault="00D877D5" w:rsidP="00D877D5">
            <w:pPr>
              <w:pStyle w:val="NoSpacing"/>
              <w:jc w:val="right"/>
              <w:rPr>
                <w:rFonts w:cs="Arial"/>
                <w:sz w:val="17"/>
                <w:szCs w:val="17"/>
                <w:lang w:val="es-ES"/>
              </w:rPr>
            </w:pPr>
            <w:r w:rsidRPr="00D877D5">
              <w:rPr>
                <w:sz w:val="17"/>
                <w:szCs w:val="17"/>
              </w:rPr>
              <w:t xml:space="preserve"> 1 382 544 </w:t>
            </w:r>
          </w:p>
        </w:tc>
        <w:tc>
          <w:tcPr>
            <w:tcW w:w="1275" w:type="dxa"/>
            <w:tcBorders>
              <w:top w:val="nil"/>
              <w:left w:val="nil"/>
              <w:bottom w:val="single" w:sz="4" w:space="0" w:color="808080"/>
              <w:right w:val="single" w:sz="8" w:space="0" w:color="808080"/>
            </w:tcBorders>
            <w:vAlign w:val="center"/>
            <w:hideMark/>
          </w:tcPr>
          <w:p w14:paraId="74670F97" w14:textId="53DC1DD2" w:rsidR="00D877D5" w:rsidRPr="00D877D5" w:rsidRDefault="00D877D5" w:rsidP="00D877D5">
            <w:pPr>
              <w:pStyle w:val="NoSpacing"/>
              <w:jc w:val="right"/>
              <w:rPr>
                <w:rFonts w:cs="Arial"/>
                <w:sz w:val="17"/>
                <w:szCs w:val="17"/>
                <w:lang w:val="es-ES"/>
              </w:rPr>
            </w:pPr>
            <w:r w:rsidRPr="00D877D5">
              <w:rPr>
                <w:sz w:val="17"/>
                <w:szCs w:val="17"/>
              </w:rPr>
              <w:t xml:space="preserve"> 460 848 </w:t>
            </w:r>
          </w:p>
        </w:tc>
        <w:tc>
          <w:tcPr>
            <w:tcW w:w="1418" w:type="dxa"/>
            <w:tcBorders>
              <w:top w:val="nil"/>
              <w:left w:val="nil"/>
              <w:bottom w:val="single" w:sz="4" w:space="0" w:color="808080"/>
              <w:right w:val="single" w:sz="8" w:space="0" w:color="808080"/>
            </w:tcBorders>
            <w:vAlign w:val="center"/>
            <w:hideMark/>
          </w:tcPr>
          <w:p w14:paraId="30CDFE08" w14:textId="0D8750A7" w:rsidR="00D877D5" w:rsidRPr="00D877D5" w:rsidRDefault="00D877D5" w:rsidP="00D877D5">
            <w:pPr>
              <w:pStyle w:val="NoSpacing"/>
              <w:jc w:val="right"/>
              <w:rPr>
                <w:rFonts w:cs="Arial"/>
                <w:sz w:val="17"/>
                <w:szCs w:val="17"/>
                <w:lang w:val="es-ES"/>
              </w:rPr>
            </w:pPr>
            <w:r w:rsidRPr="00D877D5">
              <w:rPr>
                <w:sz w:val="17"/>
                <w:szCs w:val="17"/>
              </w:rPr>
              <w:t xml:space="preserve"> 1 608 268 </w:t>
            </w:r>
          </w:p>
        </w:tc>
        <w:tc>
          <w:tcPr>
            <w:tcW w:w="1417" w:type="dxa"/>
            <w:tcBorders>
              <w:top w:val="nil"/>
              <w:left w:val="nil"/>
              <w:bottom w:val="single" w:sz="4" w:space="0" w:color="808080"/>
              <w:right w:val="single" w:sz="8" w:space="0" w:color="808080"/>
            </w:tcBorders>
            <w:vAlign w:val="center"/>
            <w:hideMark/>
          </w:tcPr>
          <w:p w14:paraId="69973B37" w14:textId="452CB092" w:rsidR="00D877D5" w:rsidRPr="00D877D5" w:rsidRDefault="00D877D5" w:rsidP="00D877D5">
            <w:pPr>
              <w:pStyle w:val="NoSpacing"/>
              <w:jc w:val="right"/>
              <w:rPr>
                <w:rFonts w:cs="Arial"/>
                <w:sz w:val="17"/>
                <w:szCs w:val="17"/>
                <w:lang w:val="es-ES"/>
              </w:rPr>
            </w:pPr>
            <w:r w:rsidRPr="00D877D5">
              <w:rPr>
                <w:sz w:val="17"/>
                <w:szCs w:val="17"/>
              </w:rPr>
              <w:t xml:space="preserve"> 536 089 </w:t>
            </w:r>
          </w:p>
        </w:tc>
        <w:tc>
          <w:tcPr>
            <w:tcW w:w="1418" w:type="dxa"/>
            <w:tcBorders>
              <w:top w:val="nil"/>
              <w:left w:val="nil"/>
              <w:bottom w:val="single" w:sz="4" w:space="0" w:color="808080"/>
              <w:right w:val="single" w:sz="8" w:space="0" w:color="808080"/>
            </w:tcBorders>
            <w:vAlign w:val="center"/>
            <w:hideMark/>
          </w:tcPr>
          <w:p w14:paraId="69C7A3AA" w14:textId="3F3FCAF3" w:rsidR="00D877D5" w:rsidRPr="00D877D5" w:rsidRDefault="00D877D5" w:rsidP="00D877D5">
            <w:pPr>
              <w:pStyle w:val="NoSpacing"/>
              <w:jc w:val="right"/>
              <w:rPr>
                <w:rFonts w:cs="Arial"/>
                <w:sz w:val="17"/>
                <w:szCs w:val="17"/>
                <w:lang w:val="es-ES"/>
              </w:rPr>
            </w:pPr>
            <w:r w:rsidRPr="00D877D5">
              <w:rPr>
                <w:sz w:val="17"/>
                <w:szCs w:val="17"/>
              </w:rPr>
              <w:t xml:space="preserve"> 1 730 063 </w:t>
            </w:r>
          </w:p>
        </w:tc>
        <w:tc>
          <w:tcPr>
            <w:tcW w:w="1370" w:type="dxa"/>
            <w:tcBorders>
              <w:top w:val="nil"/>
              <w:left w:val="nil"/>
              <w:bottom w:val="single" w:sz="4" w:space="0" w:color="808080"/>
              <w:right w:val="single" w:sz="8" w:space="0" w:color="808080"/>
            </w:tcBorders>
            <w:vAlign w:val="center"/>
            <w:hideMark/>
          </w:tcPr>
          <w:p w14:paraId="2ADEA62C" w14:textId="436BFCE4" w:rsidR="00D877D5" w:rsidRPr="00D877D5" w:rsidRDefault="00D877D5" w:rsidP="00D877D5">
            <w:pPr>
              <w:pStyle w:val="NoSpacing"/>
              <w:jc w:val="right"/>
              <w:rPr>
                <w:rFonts w:cs="Arial"/>
                <w:sz w:val="17"/>
                <w:szCs w:val="17"/>
                <w:lang w:val="es-ES"/>
              </w:rPr>
            </w:pPr>
            <w:r w:rsidRPr="00D877D5">
              <w:rPr>
                <w:sz w:val="17"/>
                <w:szCs w:val="17"/>
              </w:rPr>
              <w:t xml:space="preserve"> 576 688 </w:t>
            </w:r>
          </w:p>
        </w:tc>
        <w:tc>
          <w:tcPr>
            <w:tcW w:w="1489" w:type="dxa"/>
            <w:tcBorders>
              <w:top w:val="nil"/>
              <w:left w:val="nil"/>
              <w:bottom w:val="single" w:sz="4" w:space="0" w:color="808080"/>
              <w:right w:val="single" w:sz="8" w:space="0" w:color="808080"/>
            </w:tcBorders>
            <w:vAlign w:val="center"/>
            <w:hideMark/>
          </w:tcPr>
          <w:p w14:paraId="3A99B1AA" w14:textId="204EFCD3" w:rsidR="00D877D5" w:rsidRPr="00D877D5" w:rsidRDefault="00D877D5" w:rsidP="00D877D5">
            <w:pPr>
              <w:pStyle w:val="NoSpacing"/>
              <w:jc w:val="right"/>
              <w:rPr>
                <w:rFonts w:cs="Arial"/>
                <w:sz w:val="17"/>
                <w:szCs w:val="17"/>
                <w:lang w:val="es-ES"/>
              </w:rPr>
            </w:pPr>
            <w:r w:rsidRPr="00D877D5">
              <w:rPr>
                <w:sz w:val="17"/>
                <w:szCs w:val="17"/>
              </w:rPr>
              <w:t xml:space="preserve"> 1 373 854 </w:t>
            </w:r>
          </w:p>
        </w:tc>
      </w:tr>
      <w:tr w:rsidR="00D877D5" w:rsidRPr="0071285F" w14:paraId="3C3D4D98"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89C9C66" w14:textId="77777777" w:rsidR="00D877D5" w:rsidRPr="0071285F" w:rsidRDefault="00D877D5" w:rsidP="00D877D5">
            <w:pPr>
              <w:pStyle w:val="NoSpacing"/>
              <w:rPr>
                <w:rFonts w:cs="Arial"/>
                <w:sz w:val="17"/>
                <w:szCs w:val="17"/>
                <w:lang w:val="es-ES"/>
              </w:rPr>
            </w:pPr>
            <w:r w:rsidRPr="0071285F">
              <w:rPr>
                <w:rFonts w:cs="Arial"/>
                <w:sz w:val="17"/>
                <w:szCs w:val="17"/>
                <w:lang w:val="es-ES"/>
              </w:rPr>
              <w:t>53</w:t>
            </w:r>
          </w:p>
        </w:tc>
        <w:tc>
          <w:tcPr>
            <w:tcW w:w="2302" w:type="dxa"/>
            <w:tcBorders>
              <w:top w:val="nil"/>
              <w:left w:val="nil"/>
              <w:bottom w:val="single" w:sz="4" w:space="0" w:color="808080"/>
              <w:right w:val="single" w:sz="8" w:space="0" w:color="808080"/>
            </w:tcBorders>
            <w:vAlign w:val="center"/>
            <w:hideMark/>
          </w:tcPr>
          <w:p w14:paraId="1B28CE39" w14:textId="77777777" w:rsidR="00D877D5" w:rsidRPr="0071285F" w:rsidRDefault="00D877D5" w:rsidP="00D877D5">
            <w:pPr>
              <w:pStyle w:val="NoSpacing"/>
              <w:rPr>
                <w:rFonts w:cs="Arial"/>
                <w:sz w:val="17"/>
                <w:szCs w:val="17"/>
                <w:lang w:val="es-ES"/>
              </w:rPr>
            </w:pPr>
            <w:r w:rsidRPr="0071285F">
              <w:rPr>
                <w:rFonts w:cs="Arial"/>
                <w:sz w:val="17"/>
                <w:szCs w:val="17"/>
                <w:lang w:val="es-ES"/>
              </w:rPr>
              <w:t>Ghana</w:t>
            </w:r>
          </w:p>
        </w:tc>
        <w:tc>
          <w:tcPr>
            <w:tcW w:w="1134" w:type="dxa"/>
            <w:tcBorders>
              <w:top w:val="nil"/>
              <w:left w:val="nil"/>
              <w:bottom w:val="single" w:sz="4" w:space="0" w:color="808080"/>
              <w:right w:val="single" w:sz="8" w:space="0" w:color="808080"/>
            </w:tcBorders>
            <w:vAlign w:val="center"/>
            <w:hideMark/>
          </w:tcPr>
          <w:p w14:paraId="077C1A08" w14:textId="08D46BEB" w:rsidR="00D877D5" w:rsidRPr="0071285F" w:rsidRDefault="00D877D5" w:rsidP="00D877D5">
            <w:pPr>
              <w:pStyle w:val="NoSpacing"/>
              <w:jc w:val="center"/>
              <w:rPr>
                <w:rFonts w:cs="Arial"/>
                <w:sz w:val="17"/>
                <w:szCs w:val="17"/>
                <w:lang w:val="es-ES"/>
              </w:rPr>
            </w:pPr>
            <w:r w:rsidRPr="0071285F">
              <w:rPr>
                <w:rFonts w:cs="Arial"/>
                <w:sz w:val="17"/>
                <w:szCs w:val="17"/>
                <w:lang w:val="es-ES"/>
              </w:rPr>
              <w:t>0 025</w:t>
            </w:r>
          </w:p>
        </w:tc>
        <w:tc>
          <w:tcPr>
            <w:tcW w:w="992" w:type="dxa"/>
            <w:tcBorders>
              <w:top w:val="nil"/>
              <w:left w:val="nil"/>
              <w:bottom w:val="single" w:sz="4" w:space="0" w:color="808080"/>
              <w:right w:val="single" w:sz="8" w:space="0" w:color="808080"/>
            </w:tcBorders>
            <w:vAlign w:val="center"/>
            <w:hideMark/>
          </w:tcPr>
          <w:p w14:paraId="3EFF56A9" w14:textId="11A82286" w:rsidR="00D877D5" w:rsidRPr="0071285F" w:rsidRDefault="00D877D5" w:rsidP="00D877D5">
            <w:pPr>
              <w:pStyle w:val="NoSpacing"/>
              <w:jc w:val="center"/>
              <w:rPr>
                <w:rFonts w:cs="Arial"/>
                <w:sz w:val="17"/>
                <w:szCs w:val="17"/>
                <w:lang w:val="es-ES"/>
              </w:rPr>
            </w:pPr>
            <w:r w:rsidRPr="0071285F">
              <w:rPr>
                <w:rFonts w:cs="Arial"/>
                <w:sz w:val="17"/>
                <w:szCs w:val="17"/>
                <w:lang w:val="es-ES"/>
              </w:rPr>
              <w:t>0 062</w:t>
            </w:r>
          </w:p>
        </w:tc>
        <w:tc>
          <w:tcPr>
            <w:tcW w:w="1560" w:type="dxa"/>
            <w:tcBorders>
              <w:top w:val="nil"/>
              <w:left w:val="nil"/>
              <w:bottom w:val="single" w:sz="4" w:space="0" w:color="808080"/>
              <w:right w:val="single" w:sz="8" w:space="0" w:color="808080"/>
            </w:tcBorders>
            <w:vAlign w:val="center"/>
            <w:hideMark/>
          </w:tcPr>
          <w:p w14:paraId="64AC5C3F" w14:textId="42EE2C90" w:rsidR="00D877D5" w:rsidRPr="00D877D5" w:rsidRDefault="00D877D5" w:rsidP="00D877D5">
            <w:pPr>
              <w:pStyle w:val="NoSpacing"/>
              <w:jc w:val="right"/>
              <w:rPr>
                <w:rFonts w:cs="Arial"/>
                <w:sz w:val="17"/>
                <w:szCs w:val="17"/>
                <w:lang w:val="es-ES"/>
              </w:rPr>
            </w:pPr>
            <w:r w:rsidRPr="00D877D5">
              <w:rPr>
                <w:sz w:val="17"/>
                <w:szCs w:val="17"/>
              </w:rPr>
              <w:t xml:space="preserve"> 6 072 </w:t>
            </w:r>
          </w:p>
        </w:tc>
        <w:tc>
          <w:tcPr>
            <w:tcW w:w="1275" w:type="dxa"/>
            <w:tcBorders>
              <w:top w:val="nil"/>
              <w:left w:val="nil"/>
              <w:bottom w:val="single" w:sz="4" w:space="0" w:color="808080"/>
              <w:right w:val="single" w:sz="8" w:space="0" w:color="808080"/>
            </w:tcBorders>
            <w:vAlign w:val="center"/>
            <w:hideMark/>
          </w:tcPr>
          <w:p w14:paraId="435BC856" w14:textId="4959D7DE" w:rsidR="00D877D5" w:rsidRPr="00D877D5" w:rsidRDefault="00D877D5" w:rsidP="00D877D5">
            <w:pPr>
              <w:pStyle w:val="NoSpacing"/>
              <w:jc w:val="right"/>
              <w:rPr>
                <w:rFonts w:cs="Arial"/>
                <w:sz w:val="17"/>
                <w:szCs w:val="17"/>
                <w:lang w:val="es-ES"/>
              </w:rPr>
            </w:pPr>
            <w:r w:rsidRPr="00D877D5">
              <w:rPr>
                <w:sz w:val="17"/>
                <w:szCs w:val="17"/>
              </w:rPr>
              <w:t xml:space="preserve"> 2 024 </w:t>
            </w:r>
          </w:p>
        </w:tc>
        <w:tc>
          <w:tcPr>
            <w:tcW w:w="1418" w:type="dxa"/>
            <w:tcBorders>
              <w:top w:val="nil"/>
              <w:left w:val="nil"/>
              <w:bottom w:val="single" w:sz="4" w:space="0" w:color="808080"/>
              <w:right w:val="single" w:sz="8" w:space="0" w:color="808080"/>
            </w:tcBorders>
            <w:vAlign w:val="center"/>
            <w:hideMark/>
          </w:tcPr>
          <w:p w14:paraId="332150DA" w14:textId="2779A382" w:rsidR="00D877D5" w:rsidRPr="00D877D5" w:rsidRDefault="00D877D5" w:rsidP="00D877D5">
            <w:pPr>
              <w:pStyle w:val="NoSpacing"/>
              <w:jc w:val="right"/>
              <w:rPr>
                <w:rFonts w:cs="Arial"/>
                <w:sz w:val="17"/>
                <w:szCs w:val="17"/>
                <w:lang w:val="es-ES"/>
              </w:rPr>
            </w:pPr>
            <w:r w:rsidRPr="00D877D5">
              <w:rPr>
                <w:sz w:val="17"/>
                <w:szCs w:val="17"/>
              </w:rPr>
              <w:t xml:space="preserve"> 7 064 </w:t>
            </w:r>
          </w:p>
        </w:tc>
        <w:tc>
          <w:tcPr>
            <w:tcW w:w="1417" w:type="dxa"/>
            <w:tcBorders>
              <w:top w:val="nil"/>
              <w:left w:val="nil"/>
              <w:bottom w:val="single" w:sz="4" w:space="0" w:color="808080"/>
              <w:right w:val="single" w:sz="8" w:space="0" w:color="808080"/>
            </w:tcBorders>
            <w:vAlign w:val="center"/>
            <w:hideMark/>
          </w:tcPr>
          <w:p w14:paraId="20278B39" w14:textId="267E90D0" w:rsidR="00D877D5" w:rsidRPr="00D877D5" w:rsidRDefault="00D877D5" w:rsidP="00D877D5">
            <w:pPr>
              <w:pStyle w:val="NoSpacing"/>
              <w:jc w:val="right"/>
              <w:rPr>
                <w:rFonts w:cs="Arial"/>
                <w:sz w:val="17"/>
                <w:szCs w:val="17"/>
                <w:lang w:val="es-ES"/>
              </w:rPr>
            </w:pPr>
            <w:r w:rsidRPr="00D877D5">
              <w:rPr>
                <w:sz w:val="17"/>
                <w:szCs w:val="17"/>
              </w:rPr>
              <w:t xml:space="preserve"> 2 355 </w:t>
            </w:r>
          </w:p>
        </w:tc>
        <w:tc>
          <w:tcPr>
            <w:tcW w:w="1418" w:type="dxa"/>
            <w:tcBorders>
              <w:top w:val="nil"/>
              <w:left w:val="nil"/>
              <w:bottom w:val="single" w:sz="4" w:space="0" w:color="808080"/>
              <w:right w:val="single" w:sz="8" w:space="0" w:color="808080"/>
            </w:tcBorders>
            <w:vAlign w:val="center"/>
            <w:hideMark/>
          </w:tcPr>
          <w:p w14:paraId="2814BCE3" w14:textId="1A792543" w:rsidR="00D877D5" w:rsidRPr="00D877D5" w:rsidRDefault="00D877D5" w:rsidP="00D877D5">
            <w:pPr>
              <w:pStyle w:val="NoSpacing"/>
              <w:jc w:val="right"/>
              <w:rPr>
                <w:rFonts w:cs="Arial"/>
                <w:sz w:val="17"/>
                <w:szCs w:val="17"/>
                <w:lang w:val="es-ES"/>
              </w:rPr>
            </w:pPr>
            <w:r w:rsidRPr="00D877D5">
              <w:rPr>
                <w:sz w:val="17"/>
                <w:szCs w:val="17"/>
              </w:rPr>
              <w:t xml:space="preserve"> 7 599 </w:t>
            </w:r>
          </w:p>
        </w:tc>
        <w:tc>
          <w:tcPr>
            <w:tcW w:w="1370" w:type="dxa"/>
            <w:tcBorders>
              <w:top w:val="nil"/>
              <w:left w:val="nil"/>
              <w:bottom w:val="single" w:sz="4" w:space="0" w:color="808080"/>
              <w:right w:val="single" w:sz="8" w:space="0" w:color="808080"/>
            </w:tcBorders>
            <w:vAlign w:val="center"/>
            <w:hideMark/>
          </w:tcPr>
          <w:p w14:paraId="3E9F0644" w14:textId="2716F7A9" w:rsidR="00D877D5" w:rsidRPr="00D877D5" w:rsidRDefault="00D877D5" w:rsidP="00D877D5">
            <w:pPr>
              <w:pStyle w:val="NoSpacing"/>
              <w:jc w:val="right"/>
              <w:rPr>
                <w:rFonts w:cs="Arial"/>
                <w:sz w:val="17"/>
                <w:szCs w:val="17"/>
                <w:lang w:val="es-ES"/>
              </w:rPr>
            </w:pPr>
            <w:r w:rsidRPr="00D877D5">
              <w:rPr>
                <w:sz w:val="17"/>
                <w:szCs w:val="17"/>
              </w:rPr>
              <w:t xml:space="preserve"> 2 533 </w:t>
            </w:r>
          </w:p>
        </w:tc>
        <w:tc>
          <w:tcPr>
            <w:tcW w:w="1489" w:type="dxa"/>
            <w:tcBorders>
              <w:top w:val="nil"/>
              <w:left w:val="nil"/>
              <w:bottom w:val="single" w:sz="4" w:space="0" w:color="808080"/>
              <w:right w:val="single" w:sz="8" w:space="0" w:color="808080"/>
            </w:tcBorders>
            <w:vAlign w:val="center"/>
            <w:hideMark/>
          </w:tcPr>
          <w:p w14:paraId="75C02236" w14:textId="0D7020BA" w:rsidR="00D877D5" w:rsidRPr="00D877D5" w:rsidRDefault="00D877D5" w:rsidP="00D877D5">
            <w:pPr>
              <w:pStyle w:val="NoSpacing"/>
              <w:jc w:val="right"/>
              <w:rPr>
                <w:rFonts w:cs="Arial"/>
                <w:sz w:val="17"/>
                <w:szCs w:val="17"/>
                <w:lang w:val="es-ES"/>
              </w:rPr>
            </w:pPr>
            <w:r w:rsidRPr="00D877D5">
              <w:rPr>
                <w:sz w:val="17"/>
                <w:szCs w:val="17"/>
              </w:rPr>
              <w:t xml:space="preserve"> 5 396 </w:t>
            </w:r>
          </w:p>
        </w:tc>
      </w:tr>
      <w:tr w:rsidR="00D877D5" w:rsidRPr="0071285F" w14:paraId="5E53D08B"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6D691E5" w14:textId="77777777" w:rsidR="00D877D5" w:rsidRPr="0071285F" w:rsidRDefault="00D877D5" w:rsidP="00D877D5">
            <w:pPr>
              <w:pStyle w:val="NoSpacing"/>
              <w:rPr>
                <w:rFonts w:cs="Arial"/>
                <w:sz w:val="17"/>
                <w:szCs w:val="17"/>
                <w:lang w:val="es-ES"/>
              </w:rPr>
            </w:pPr>
            <w:r w:rsidRPr="0071285F">
              <w:rPr>
                <w:rFonts w:cs="Arial"/>
                <w:sz w:val="17"/>
                <w:szCs w:val="17"/>
                <w:lang w:val="es-ES"/>
              </w:rPr>
              <w:t>54</w:t>
            </w:r>
          </w:p>
        </w:tc>
        <w:tc>
          <w:tcPr>
            <w:tcW w:w="2302" w:type="dxa"/>
            <w:tcBorders>
              <w:top w:val="nil"/>
              <w:left w:val="nil"/>
              <w:bottom w:val="single" w:sz="4" w:space="0" w:color="808080"/>
              <w:right w:val="single" w:sz="8" w:space="0" w:color="808080"/>
            </w:tcBorders>
            <w:vAlign w:val="center"/>
            <w:hideMark/>
          </w:tcPr>
          <w:p w14:paraId="40A7B138" w14:textId="77777777" w:rsidR="00D877D5" w:rsidRPr="0071285F" w:rsidRDefault="00D877D5" w:rsidP="00D877D5">
            <w:pPr>
              <w:pStyle w:val="NoSpacing"/>
              <w:rPr>
                <w:rFonts w:cs="Arial"/>
                <w:sz w:val="17"/>
                <w:szCs w:val="17"/>
                <w:lang w:val="es-ES"/>
              </w:rPr>
            </w:pPr>
            <w:r w:rsidRPr="0071285F">
              <w:rPr>
                <w:rFonts w:cs="Arial"/>
                <w:sz w:val="17"/>
                <w:szCs w:val="17"/>
                <w:lang w:val="es-ES"/>
              </w:rPr>
              <w:t>Grecia</w:t>
            </w:r>
          </w:p>
        </w:tc>
        <w:tc>
          <w:tcPr>
            <w:tcW w:w="1134" w:type="dxa"/>
            <w:tcBorders>
              <w:top w:val="nil"/>
              <w:left w:val="nil"/>
              <w:bottom w:val="single" w:sz="4" w:space="0" w:color="808080"/>
              <w:right w:val="single" w:sz="8" w:space="0" w:color="808080"/>
            </w:tcBorders>
            <w:vAlign w:val="center"/>
            <w:hideMark/>
          </w:tcPr>
          <w:p w14:paraId="7C467F91" w14:textId="7338BFA2" w:rsidR="00D877D5" w:rsidRPr="0071285F" w:rsidRDefault="00D877D5" w:rsidP="00D877D5">
            <w:pPr>
              <w:pStyle w:val="NoSpacing"/>
              <w:jc w:val="center"/>
              <w:rPr>
                <w:rFonts w:cs="Arial"/>
                <w:sz w:val="17"/>
                <w:szCs w:val="17"/>
                <w:lang w:val="es-ES"/>
              </w:rPr>
            </w:pPr>
            <w:r w:rsidRPr="0071285F">
              <w:rPr>
                <w:rFonts w:cs="Arial"/>
                <w:sz w:val="17"/>
                <w:szCs w:val="17"/>
                <w:lang w:val="es-ES"/>
              </w:rPr>
              <w:t>0 280</w:t>
            </w:r>
          </w:p>
        </w:tc>
        <w:tc>
          <w:tcPr>
            <w:tcW w:w="992" w:type="dxa"/>
            <w:tcBorders>
              <w:top w:val="nil"/>
              <w:left w:val="nil"/>
              <w:bottom w:val="single" w:sz="4" w:space="0" w:color="808080"/>
              <w:right w:val="single" w:sz="8" w:space="0" w:color="808080"/>
            </w:tcBorders>
            <w:vAlign w:val="center"/>
            <w:hideMark/>
          </w:tcPr>
          <w:p w14:paraId="3798CFCB" w14:textId="710AF2D4" w:rsidR="00D877D5" w:rsidRPr="0071285F" w:rsidRDefault="00D877D5" w:rsidP="00D877D5">
            <w:pPr>
              <w:pStyle w:val="NoSpacing"/>
              <w:jc w:val="center"/>
              <w:rPr>
                <w:rFonts w:cs="Arial"/>
                <w:sz w:val="17"/>
                <w:szCs w:val="17"/>
                <w:lang w:val="es-ES"/>
              </w:rPr>
            </w:pPr>
            <w:r w:rsidRPr="0071285F">
              <w:rPr>
                <w:rFonts w:cs="Arial"/>
                <w:sz w:val="17"/>
                <w:szCs w:val="17"/>
                <w:lang w:val="es-ES"/>
              </w:rPr>
              <w:t>0 696</w:t>
            </w:r>
          </w:p>
        </w:tc>
        <w:tc>
          <w:tcPr>
            <w:tcW w:w="1560" w:type="dxa"/>
            <w:tcBorders>
              <w:top w:val="nil"/>
              <w:left w:val="nil"/>
              <w:bottom w:val="single" w:sz="4" w:space="0" w:color="808080"/>
              <w:right w:val="single" w:sz="8" w:space="0" w:color="808080"/>
            </w:tcBorders>
            <w:vAlign w:val="center"/>
            <w:hideMark/>
          </w:tcPr>
          <w:p w14:paraId="7C686ACC" w14:textId="34BFB417" w:rsidR="00D877D5" w:rsidRPr="00D877D5" w:rsidRDefault="00D877D5" w:rsidP="00D877D5">
            <w:pPr>
              <w:pStyle w:val="NoSpacing"/>
              <w:jc w:val="right"/>
              <w:rPr>
                <w:rFonts w:cs="Arial"/>
                <w:sz w:val="17"/>
                <w:szCs w:val="17"/>
                <w:lang w:val="es-ES"/>
              </w:rPr>
            </w:pPr>
            <w:r w:rsidRPr="00D877D5">
              <w:rPr>
                <w:sz w:val="17"/>
                <w:szCs w:val="17"/>
              </w:rPr>
              <w:t xml:space="preserve"> 68 010 </w:t>
            </w:r>
          </w:p>
        </w:tc>
        <w:tc>
          <w:tcPr>
            <w:tcW w:w="1275" w:type="dxa"/>
            <w:tcBorders>
              <w:top w:val="nil"/>
              <w:left w:val="nil"/>
              <w:bottom w:val="single" w:sz="4" w:space="0" w:color="808080"/>
              <w:right w:val="single" w:sz="8" w:space="0" w:color="808080"/>
            </w:tcBorders>
            <w:vAlign w:val="center"/>
            <w:hideMark/>
          </w:tcPr>
          <w:p w14:paraId="4CD5FBF6" w14:textId="1934A566" w:rsidR="00D877D5" w:rsidRPr="00D877D5" w:rsidRDefault="00D877D5" w:rsidP="00D877D5">
            <w:pPr>
              <w:pStyle w:val="NoSpacing"/>
              <w:jc w:val="right"/>
              <w:rPr>
                <w:rFonts w:cs="Arial"/>
                <w:sz w:val="17"/>
                <w:szCs w:val="17"/>
                <w:lang w:val="es-ES"/>
              </w:rPr>
            </w:pPr>
            <w:r w:rsidRPr="00D877D5">
              <w:rPr>
                <w:sz w:val="17"/>
                <w:szCs w:val="17"/>
              </w:rPr>
              <w:t xml:space="preserve"> 22 670 </w:t>
            </w:r>
          </w:p>
        </w:tc>
        <w:tc>
          <w:tcPr>
            <w:tcW w:w="1418" w:type="dxa"/>
            <w:tcBorders>
              <w:top w:val="nil"/>
              <w:left w:val="nil"/>
              <w:bottom w:val="single" w:sz="4" w:space="0" w:color="808080"/>
              <w:right w:val="single" w:sz="8" w:space="0" w:color="808080"/>
            </w:tcBorders>
            <w:vAlign w:val="center"/>
            <w:hideMark/>
          </w:tcPr>
          <w:p w14:paraId="482FDCEA" w14:textId="625843DB" w:rsidR="00D877D5" w:rsidRPr="00D877D5" w:rsidRDefault="00D877D5" w:rsidP="00D877D5">
            <w:pPr>
              <w:pStyle w:val="NoSpacing"/>
              <w:jc w:val="right"/>
              <w:rPr>
                <w:rFonts w:cs="Arial"/>
                <w:sz w:val="17"/>
                <w:szCs w:val="17"/>
                <w:lang w:val="es-ES"/>
              </w:rPr>
            </w:pPr>
            <w:r w:rsidRPr="00D877D5">
              <w:rPr>
                <w:sz w:val="17"/>
                <w:szCs w:val="17"/>
              </w:rPr>
              <w:t xml:space="preserve"> 79 114 </w:t>
            </w:r>
          </w:p>
        </w:tc>
        <w:tc>
          <w:tcPr>
            <w:tcW w:w="1417" w:type="dxa"/>
            <w:tcBorders>
              <w:top w:val="nil"/>
              <w:left w:val="nil"/>
              <w:bottom w:val="single" w:sz="4" w:space="0" w:color="808080"/>
              <w:right w:val="single" w:sz="8" w:space="0" w:color="808080"/>
            </w:tcBorders>
            <w:vAlign w:val="center"/>
            <w:hideMark/>
          </w:tcPr>
          <w:p w14:paraId="6F3AE0F6" w14:textId="232E8E52" w:rsidR="00D877D5" w:rsidRPr="00D877D5" w:rsidRDefault="00D877D5" w:rsidP="00D877D5">
            <w:pPr>
              <w:pStyle w:val="NoSpacing"/>
              <w:jc w:val="right"/>
              <w:rPr>
                <w:rFonts w:cs="Arial"/>
                <w:sz w:val="17"/>
                <w:szCs w:val="17"/>
                <w:lang w:val="es-ES"/>
              </w:rPr>
            </w:pPr>
            <w:r w:rsidRPr="00D877D5">
              <w:rPr>
                <w:sz w:val="17"/>
                <w:szCs w:val="17"/>
              </w:rPr>
              <w:t xml:space="preserve"> 26 371 </w:t>
            </w:r>
          </w:p>
        </w:tc>
        <w:tc>
          <w:tcPr>
            <w:tcW w:w="1418" w:type="dxa"/>
            <w:tcBorders>
              <w:top w:val="nil"/>
              <w:left w:val="nil"/>
              <w:bottom w:val="single" w:sz="4" w:space="0" w:color="808080"/>
              <w:right w:val="single" w:sz="8" w:space="0" w:color="808080"/>
            </w:tcBorders>
            <w:vAlign w:val="center"/>
            <w:hideMark/>
          </w:tcPr>
          <w:p w14:paraId="40D5230C" w14:textId="199AE3B0" w:rsidR="00D877D5" w:rsidRPr="00D877D5" w:rsidRDefault="00D877D5" w:rsidP="00D877D5">
            <w:pPr>
              <w:pStyle w:val="NoSpacing"/>
              <w:jc w:val="right"/>
              <w:rPr>
                <w:rFonts w:cs="Arial"/>
                <w:sz w:val="17"/>
                <w:szCs w:val="17"/>
                <w:lang w:val="es-ES"/>
              </w:rPr>
            </w:pPr>
            <w:r w:rsidRPr="00D877D5">
              <w:rPr>
                <w:sz w:val="17"/>
                <w:szCs w:val="17"/>
              </w:rPr>
              <w:t xml:space="preserve"> 85 105 </w:t>
            </w:r>
          </w:p>
        </w:tc>
        <w:tc>
          <w:tcPr>
            <w:tcW w:w="1370" w:type="dxa"/>
            <w:tcBorders>
              <w:top w:val="nil"/>
              <w:left w:val="nil"/>
              <w:bottom w:val="single" w:sz="4" w:space="0" w:color="808080"/>
              <w:right w:val="single" w:sz="8" w:space="0" w:color="808080"/>
            </w:tcBorders>
            <w:vAlign w:val="center"/>
            <w:hideMark/>
          </w:tcPr>
          <w:p w14:paraId="4BAE4991" w14:textId="17D504DA" w:rsidR="00D877D5" w:rsidRPr="00D877D5" w:rsidRDefault="00D877D5" w:rsidP="00D877D5">
            <w:pPr>
              <w:pStyle w:val="NoSpacing"/>
              <w:jc w:val="right"/>
              <w:rPr>
                <w:rFonts w:cs="Arial"/>
                <w:sz w:val="17"/>
                <w:szCs w:val="17"/>
                <w:lang w:val="es-ES"/>
              </w:rPr>
            </w:pPr>
            <w:r w:rsidRPr="00D877D5">
              <w:rPr>
                <w:sz w:val="17"/>
                <w:szCs w:val="17"/>
              </w:rPr>
              <w:t xml:space="preserve"> 28 368 </w:t>
            </w:r>
          </w:p>
        </w:tc>
        <w:tc>
          <w:tcPr>
            <w:tcW w:w="1489" w:type="dxa"/>
            <w:tcBorders>
              <w:top w:val="nil"/>
              <w:left w:val="nil"/>
              <w:bottom w:val="single" w:sz="4" w:space="0" w:color="808080"/>
              <w:right w:val="single" w:sz="8" w:space="0" w:color="808080"/>
            </w:tcBorders>
            <w:vAlign w:val="center"/>
            <w:hideMark/>
          </w:tcPr>
          <w:p w14:paraId="78492114" w14:textId="3033BAD8" w:rsidR="00D877D5" w:rsidRPr="00D877D5" w:rsidRDefault="00D877D5" w:rsidP="00D877D5">
            <w:pPr>
              <w:pStyle w:val="NoSpacing"/>
              <w:jc w:val="right"/>
              <w:rPr>
                <w:rFonts w:cs="Arial"/>
                <w:sz w:val="17"/>
                <w:szCs w:val="17"/>
                <w:lang w:val="es-ES"/>
              </w:rPr>
            </w:pPr>
            <w:r w:rsidRPr="00D877D5">
              <w:rPr>
                <w:sz w:val="17"/>
                <w:szCs w:val="17"/>
              </w:rPr>
              <w:t xml:space="preserve"> 73 065 </w:t>
            </w:r>
          </w:p>
        </w:tc>
      </w:tr>
      <w:tr w:rsidR="00D877D5" w:rsidRPr="0071285F" w14:paraId="4DA53842"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0745F87" w14:textId="77777777" w:rsidR="00D877D5" w:rsidRPr="0071285F" w:rsidRDefault="00D877D5" w:rsidP="00D877D5">
            <w:pPr>
              <w:pStyle w:val="NoSpacing"/>
              <w:rPr>
                <w:rFonts w:cs="Arial"/>
                <w:sz w:val="17"/>
                <w:szCs w:val="17"/>
                <w:lang w:val="es-ES"/>
              </w:rPr>
            </w:pPr>
            <w:r w:rsidRPr="0071285F">
              <w:rPr>
                <w:rFonts w:cs="Arial"/>
                <w:sz w:val="17"/>
                <w:szCs w:val="17"/>
                <w:lang w:val="es-ES"/>
              </w:rPr>
              <w:t>55</w:t>
            </w:r>
          </w:p>
        </w:tc>
        <w:tc>
          <w:tcPr>
            <w:tcW w:w="2302" w:type="dxa"/>
            <w:tcBorders>
              <w:top w:val="nil"/>
              <w:left w:val="nil"/>
              <w:bottom w:val="single" w:sz="4" w:space="0" w:color="808080"/>
              <w:right w:val="single" w:sz="8" w:space="0" w:color="808080"/>
            </w:tcBorders>
            <w:vAlign w:val="center"/>
            <w:hideMark/>
          </w:tcPr>
          <w:p w14:paraId="1B81A1A0" w14:textId="77777777" w:rsidR="00D877D5" w:rsidRPr="0071285F" w:rsidRDefault="00D877D5" w:rsidP="00D877D5">
            <w:pPr>
              <w:pStyle w:val="NoSpacing"/>
              <w:rPr>
                <w:rFonts w:cs="Arial"/>
                <w:sz w:val="17"/>
                <w:szCs w:val="17"/>
                <w:lang w:val="es-ES"/>
              </w:rPr>
            </w:pPr>
            <w:r w:rsidRPr="0071285F">
              <w:rPr>
                <w:rFonts w:cs="Arial"/>
                <w:sz w:val="17"/>
                <w:szCs w:val="17"/>
                <w:lang w:val="es-ES"/>
              </w:rPr>
              <w:t>Guinea</w:t>
            </w:r>
          </w:p>
        </w:tc>
        <w:tc>
          <w:tcPr>
            <w:tcW w:w="1134" w:type="dxa"/>
            <w:tcBorders>
              <w:top w:val="nil"/>
              <w:left w:val="nil"/>
              <w:bottom w:val="single" w:sz="4" w:space="0" w:color="808080"/>
              <w:right w:val="single" w:sz="8" w:space="0" w:color="808080"/>
            </w:tcBorders>
            <w:vAlign w:val="center"/>
            <w:hideMark/>
          </w:tcPr>
          <w:p w14:paraId="572239F6" w14:textId="7042F43E" w:rsidR="00D877D5" w:rsidRPr="0071285F" w:rsidRDefault="00D877D5" w:rsidP="00D877D5">
            <w:pPr>
              <w:pStyle w:val="NoSpacing"/>
              <w:jc w:val="center"/>
              <w:rPr>
                <w:rFonts w:cs="Arial"/>
                <w:sz w:val="17"/>
                <w:szCs w:val="17"/>
                <w:lang w:val="es-ES"/>
              </w:rPr>
            </w:pPr>
            <w:r w:rsidRPr="0071285F">
              <w:rPr>
                <w:rFonts w:cs="Arial"/>
                <w:sz w:val="17"/>
                <w:szCs w:val="17"/>
                <w:lang w:val="es-ES"/>
              </w:rPr>
              <w:t>0 004</w:t>
            </w:r>
          </w:p>
        </w:tc>
        <w:tc>
          <w:tcPr>
            <w:tcW w:w="992" w:type="dxa"/>
            <w:tcBorders>
              <w:top w:val="nil"/>
              <w:left w:val="nil"/>
              <w:bottom w:val="single" w:sz="4" w:space="0" w:color="808080"/>
              <w:right w:val="single" w:sz="8" w:space="0" w:color="808080"/>
            </w:tcBorders>
            <w:vAlign w:val="center"/>
            <w:hideMark/>
          </w:tcPr>
          <w:p w14:paraId="57166D1B" w14:textId="63254A2E" w:rsidR="00D877D5" w:rsidRPr="0071285F" w:rsidRDefault="00D877D5" w:rsidP="00D877D5">
            <w:pPr>
              <w:pStyle w:val="NoSpacing"/>
              <w:jc w:val="center"/>
              <w:rPr>
                <w:rFonts w:cs="Arial"/>
                <w:sz w:val="17"/>
                <w:szCs w:val="17"/>
                <w:lang w:val="es-ES"/>
              </w:rPr>
            </w:pPr>
            <w:r w:rsidRPr="0071285F">
              <w:rPr>
                <w:rFonts w:cs="Arial"/>
                <w:sz w:val="17"/>
                <w:szCs w:val="17"/>
                <w:lang w:val="es-ES"/>
              </w:rPr>
              <w:t>0 010</w:t>
            </w:r>
          </w:p>
        </w:tc>
        <w:tc>
          <w:tcPr>
            <w:tcW w:w="1560" w:type="dxa"/>
            <w:tcBorders>
              <w:top w:val="nil"/>
              <w:left w:val="nil"/>
              <w:bottom w:val="single" w:sz="4" w:space="0" w:color="808080"/>
              <w:right w:val="single" w:sz="8" w:space="0" w:color="808080"/>
            </w:tcBorders>
            <w:vAlign w:val="center"/>
            <w:hideMark/>
          </w:tcPr>
          <w:p w14:paraId="12647D60" w14:textId="7BEDF699" w:rsidR="00D877D5" w:rsidRPr="00D877D5" w:rsidRDefault="00D877D5" w:rsidP="00D877D5">
            <w:pPr>
              <w:pStyle w:val="NoSpacing"/>
              <w:jc w:val="right"/>
              <w:rPr>
                <w:rFonts w:cs="Arial"/>
                <w:sz w:val="17"/>
                <w:szCs w:val="17"/>
                <w:lang w:val="es-ES"/>
              </w:rPr>
            </w:pPr>
            <w:r w:rsidRPr="00D877D5">
              <w:rPr>
                <w:sz w:val="17"/>
                <w:szCs w:val="17"/>
              </w:rPr>
              <w:t xml:space="preserve"> 972 </w:t>
            </w:r>
          </w:p>
        </w:tc>
        <w:tc>
          <w:tcPr>
            <w:tcW w:w="1275" w:type="dxa"/>
            <w:tcBorders>
              <w:top w:val="nil"/>
              <w:left w:val="nil"/>
              <w:bottom w:val="single" w:sz="4" w:space="0" w:color="808080"/>
              <w:right w:val="single" w:sz="8" w:space="0" w:color="808080"/>
            </w:tcBorders>
            <w:vAlign w:val="center"/>
            <w:hideMark/>
          </w:tcPr>
          <w:p w14:paraId="342A9A2D" w14:textId="5147C1DF" w:rsidR="00D877D5" w:rsidRPr="00D877D5" w:rsidRDefault="00D877D5" w:rsidP="00D877D5">
            <w:pPr>
              <w:pStyle w:val="NoSpacing"/>
              <w:jc w:val="right"/>
              <w:rPr>
                <w:rFonts w:cs="Arial"/>
                <w:sz w:val="17"/>
                <w:szCs w:val="17"/>
                <w:lang w:val="es-ES"/>
              </w:rPr>
            </w:pPr>
            <w:r w:rsidRPr="00D877D5">
              <w:rPr>
                <w:sz w:val="17"/>
                <w:szCs w:val="17"/>
              </w:rPr>
              <w:t xml:space="preserve"> 324 </w:t>
            </w:r>
          </w:p>
        </w:tc>
        <w:tc>
          <w:tcPr>
            <w:tcW w:w="1418" w:type="dxa"/>
            <w:tcBorders>
              <w:top w:val="nil"/>
              <w:left w:val="nil"/>
              <w:bottom w:val="single" w:sz="4" w:space="0" w:color="808080"/>
              <w:right w:val="single" w:sz="8" w:space="0" w:color="808080"/>
            </w:tcBorders>
            <w:vAlign w:val="center"/>
            <w:hideMark/>
          </w:tcPr>
          <w:p w14:paraId="61698311" w14:textId="241E2BE7" w:rsidR="00D877D5" w:rsidRPr="00D877D5" w:rsidRDefault="00D877D5" w:rsidP="00D877D5">
            <w:pPr>
              <w:pStyle w:val="NoSpacing"/>
              <w:jc w:val="right"/>
              <w:rPr>
                <w:rFonts w:cs="Arial"/>
                <w:sz w:val="17"/>
                <w:szCs w:val="17"/>
                <w:lang w:val="es-ES"/>
              </w:rPr>
            </w:pPr>
            <w:r w:rsidRPr="00D877D5">
              <w:rPr>
                <w:sz w:val="17"/>
                <w:szCs w:val="17"/>
              </w:rPr>
              <w:t xml:space="preserve"> 1 130 </w:t>
            </w:r>
          </w:p>
        </w:tc>
        <w:tc>
          <w:tcPr>
            <w:tcW w:w="1417" w:type="dxa"/>
            <w:tcBorders>
              <w:top w:val="nil"/>
              <w:left w:val="nil"/>
              <w:bottom w:val="single" w:sz="4" w:space="0" w:color="808080"/>
              <w:right w:val="single" w:sz="8" w:space="0" w:color="808080"/>
            </w:tcBorders>
            <w:vAlign w:val="center"/>
            <w:hideMark/>
          </w:tcPr>
          <w:p w14:paraId="27D61166" w14:textId="39FA4AC2" w:rsidR="00D877D5" w:rsidRPr="00D877D5" w:rsidRDefault="00D877D5" w:rsidP="00D877D5">
            <w:pPr>
              <w:pStyle w:val="NoSpacing"/>
              <w:jc w:val="right"/>
              <w:rPr>
                <w:rFonts w:cs="Arial"/>
                <w:sz w:val="17"/>
                <w:szCs w:val="17"/>
                <w:lang w:val="es-ES"/>
              </w:rPr>
            </w:pPr>
            <w:r w:rsidRPr="00D877D5">
              <w:rPr>
                <w:sz w:val="17"/>
                <w:szCs w:val="17"/>
              </w:rPr>
              <w:t xml:space="preserve"> 377 </w:t>
            </w:r>
          </w:p>
        </w:tc>
        <w:tc>
          <w:tcPr>
            <w:tcW w:w="1418" w:type="dxa"/>
            <w:tcBorders>
              <w:top w:val="nil"/>
              <w:left w:val="nil"/>
              <w:bottom w:val="single" w:sz="4" w:space="0" w:color="808080"/>
              <w:right w:val="single" w:sz="8" w:space="0" w:color="808080"/>
            </w:tcBorders>
            <w:vAlign w:val="center"/>
            <w:hideMark/>
          </w:tcPr>
          <w:p w14:paraId="5A6630F2" w14:textId="34E3DDB9" w:rsidR="00D877D5" w:rsidRPr="00D877D5" w:rsidRDefault="00D877D5" w:rsidP="00D877D5">
            <w:pPr>
              <w:pStyle w:val="NoSpacing"/>
              <w:jc w:val="right"/>
              <w:rPr>
                <w:rFonts w:cs="Arial"/>
                <w:sz w:val="17"/>
                <w:szCs w:val="17"/>
                <w:lang w:val="es-ES"/>
              </w:rPr>
            </w:pPr>
            <w:r w:rsidRPr="00D877D5">
              <w:rPr>
                <w:sz w:val="17"/>
                <w:szCs w:val="17"/>
              </w:rPr>
              <w:t xml:space="preserve"> 1 216 </w:t>
            </w:r>
          </w:p>
        </w:tc>
        <w:tc>
          <w:tcPr>
            <w:tcW w:w="1370" w:type="dxa"/>
            <w:tcBorders>
              <w:top w:val="nil"/>
              <w:left w:val="nil"/>
              <w:bottom w:val="single" w:sz="4" w:space="0" w:color="808080"/>
              <w:right w:val="single" w:sz="8" w:space="0" w:color="808080"/>
            </w:tcBorders>
            <w:vAlign w:val="center"/>
            <w:hideMark/>
          </w:tcPr>
          <w:p w14:paraId="1D70AB47" w14:textId="1F906DFC" w:rsidR="00D877D5" w:rsidRPr="00D877D5" w:rsidRDefault="00D877D5" w:rsidP="00D877D5">
            <w:pPr>
              <w:pStyle w:val="NoSpacing"/>
              <w:jc w:val="right"/>
              <w:rPr>
                <w:rFonts w:cs="Arial"/>
                <w:sz w:val="17"/>
                <w:szCs w:val="17"/>
                <w:lang w:val="es-ES"/>
              </w:rPr>
            </w:pPr>
            <w:r w:rsidRPr="00D877D5">
              <w:rPr>
                <w:sz w:val="17"/>
                <w:szCs w:val="17"/>
              </w:rPr>
              <w:t xml:space="preserve"> 405 </w:t>
            </w:r>
          </w:p>
        </w:tc>
        <w:tc>
          <w:tcPr>
            <w:tcW w:w="1489" w:type="dxa"/>
            <w:tcBorders>
              <w:top w:val="nil"/>
              <w:left w:val="nil"/>
              <w:bottom w:val="single" w:sz="4" w:space="0" w:color="808080"/>
              <w:right w:val="single" w:sz="8" w:space="0" w:color="808080"/>
            </w:tcBorders>
            <w:vAlign w:val="center"/>
            <w:hideMark/>
          </w:tcPr>
          <w:p w14:paraId="066783D6" w14:textId="3AD0CF77" w:rsidR="00D877D5" w:rsidRPr="00D877D5" w:rsidRDefault="00D877D5" w:rsidP="00D877D5">
            <w:pPr>
              <w:pStyle w:val="NoSpacing"/>
              <w:jc w:val="right"/>
              <w:rPr>
                <w:rFonts w:cs="Arial"/>
                <w:sz w:val="17"/>
                <w:szCs w:val="17"/>
                <w:lang w:val="es-ES"/>
              </w:rPr>
            </w:pPr>
            <w:r w:rsidRPr="00D877D5">
              <w:rPr>
                <w:sz w:val="17"/>
                <w:szCs w:val="17"/>
              </w:rPr>
              <w:t xml:space="preserve"> 674 </w:t>
            </w:r>
          </w:p>
        </w:tc>
      </w:tr>
      <w:tr w:rsidR="00D877D5" w:rsidRPr="0071285F" w14:paraId="600B5FDD"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66C27A6" w14:textId="77777777" w:rsidR="00D877D5" w:rsidRPr="0071285F" w:rsidRDefault="00D877D5" w:rsidP="00D877D5">
            <w:pPr>
              <w:pStyle w:val="NoSpacing"/>
              <w:rPr>
                <w:rFonts w:cs="Arial"/>
                <w:sz w:val="17"/>
                <w:szCs w:val="17"/>
                <w:lang w:val="es-ES"/>
              </w:rPr>
            </w:pPr>
            <w:r w:rsidRPr="0071285F">
              <w:rPr>
                <w:rFonts w:cs="Arial"/>
                <w:sz w:val="17"/>
                <w:szCs w:val="17"/>
                <w:lang w:val="es-ES"/>
              </w:rPr>
              <w:t>56</w:t>
            </w:r>
          </w:p>
        </w:tc>
        <w:tc>
          <w:tcPr>
            <w:tcW w:w="2302" w:type="dxa"/>
            <w:tcBorders>
              <w:top w:val="nil"/>
              <w:left w:val="nil"/>
              <w:bottom w:val="single" w:sz="4" w:space="0" w:color="808080"/>
              <w:right w:val="single" w:sz="8" w:space="0" w:color="808080"/>
            </w:tcBorders>
            <w:vAlign w:val="center"/>
            <w:hideMark/>
          </w:tcPr>
          <w:p w14:paraId="0E39E5D2" w14:textId="77777777" w:rsidR="00D877D5" w:rsidRPr="0071285F" w:rsidRDefault="00D877D5" w:rsidP="00D877D5">
            <w:pPr>
              <w:pStyle w:val="NoSpacing"/>
              <w:rPr>
                <w:rFonts w:cs="Arial"/>
                <w:sz w:val="17"/>
                <w:szCs w:val="17"/>
                <w:lang w:val="es-ES"/>
              </w:rPr>
            </w:pPr>
            <w:r w:rsidRPr="0071285F">
              <w:rPr>
                <w:rFonts w:cs="Arial"/>
                <w:sz w:val="17"/>
                <w:szCs w:val="17"/>
                <w:lang w:val="es-ES"/>
              </w:rPr>
              <w:t>Guinea-Bisáu</w:t>
            </w:r>
          </w:p>
        </w:tc>
        <w:tc>
          <w:tcPr>
            <w:tcW w:w="1134" w:type="dxa"/>
            <w:tcBorders>
              <w:top w:val="nil"/>
              <w:left w:val="nil"/>
              <w:bottom w:val="single" w:sz="4" w:space="0" w:color="808080"/>
              <w:right w:val="single" w:sz="8" w:space="0" w:color="808080"/>
            </w:tcBorders>
            <w:vAlign w:val="center"/>
            <w:hideMark/>
          </w:tcPr>
          <w:p w14:paraId="5E326CF3" w14:textId="2A393796" w:rsidR="00D877D5" w:rsidRPr="0071285F" w:rsidRDefault="00D877D5" w:rsidP="00D877D5">
            <w:pPr>
              <w:pStyle w:val="NoSpacing"/>
              <w:jc w:val="center"/>
              <w:rPr>
                <w:rFonts w:cs="Arial"/>
                <w:sz w:val="17"/>
                <w:szCs w:val="17"/>
                <w:lang w:val="es-ES"/>
              </w:rPr>
            </w:pPr>
            <w:r w:rsidRPr="0071285F">
              <w:rPr>
                <w:rFonts w:cs="Arial"/>
                <w:sz w:val="17"/>
                <w:szCs w:val="17"/>
                <w:lang w:val="es-ES"/>
              </w:rPr>
              <w:t>0 001</w:t>
            </w:r>
          </w:p>
        </w:tc>
        <w:tc>
          <w:tcPr>
            <w:tcW w:w="992" w:type="dxa"/>
            <w:tcBorders>
              <w:top w:val="nil"/>
              <w:left w:val="nil"/>
              <w:bottom w:val="single" w:sz="4" w:space="0" w:color="808080"/>
              <w:right w:val="single" w:sz="8" w:space="0" w:color="808080"/>
            </w:tcBorders>
            <w:vAlign w:val="center"/>
            <w:hideMark/>
          </w:tcPr>
          <w:p w14:paraId="4F8A80F1" w14:textId="18EA681B" w:rsidR="00D877D5" w:rsidRPr="0071285F" w:rsidRDefault="00D877D5" w:rsidP="00D877D5">
            <w:pPr>
              <w:pStyle w:val="NoSpacing"/>
              <w:jc w:val="center"/>
              <w:rPr>
                <w:rFonts w:cs="Arial"/>
                <w:sz w:val="17"/>
                <w:szCs w:val="17"/>
                <w:lang w:val="es-ES"/>
              </w:rPr>
            </w:pPr>
            <w:r w:rsidRPr="0071285F">
              <w:rPr>
                <w:rFonts w:cs="Arial"/>
                <w:sz w:val="17"/>
                <w:szCs w:val="17"/>
                <w:lang w:val="es-ES"/>
              </w:rPr>
              <w:t>0 002</w:t>
            </w:r>
          </w:p>
        </w:tc>
        <w:tc>
          <w:tcPr>
            <w:tcW w:w="1560" w:type="dxa"/>
            <w:tcBorders>
              <w:top w:val="nil"/>
              <w:left w:val="nil"/>
              <w:bottom w:val="single" w:sz="4" w:space="0" w:color="808080"/>
              <w:right w:val="single" w:sz="8" w:space="0" w:color="808080"/>
            </w:tcBorders>
            <w:vAlign w:val="center"/>
            <w:hideMark/>
          </w:tcPr>
          <w:p w14:paraId="0F816F27" w14:textId="4BD4EB20" w:rsidR="00D877D5" w:rsidRPr="00D877D5" w:rsidRDefault="00D877D5" w:rsidP="00D877D5">
            <w:pPr>
              <w:pStyle w:val="NoSpacing"/>
              <w:jc w:val="right"/>
              <w:rPr>
                <w:rFonts w:cs="Arial"/>
                <w:sz w:val="17"/>
                <w:szCs w:val="17"/>
                <w:lang w:val="es-ES"/>
              </w:rPr>
            </w:pPr>
            <w:r w:rsidRPr="00D877D5">
              <w:rPr>
                <w:sz w:val="17"/>
                <w:szCs w:val="17"/>
              </w:rPr>
              <w:t xml:space="preserve"> 243 </w:t>
            </w:r>
          </w:p>
        </w:tc>
        <w:tc>
          <w:tcPr>
            <w:tcW w:w="1275" w:type="dxa"/>
            <w:tcBorders>
              <w:top w:val="nil"/>
              <w:left w:val="nil"/>
              <w:bottom w:val="single" w:sz="4" w:space="0" w:color="808080"/>
              <w:right w:val="single" w:sz="8" w:space="0" w:color="808080"/>
            </w:tcBorders>
            <w:vAlign w:val="center"/>
            <w:hideMark/>
          </w:tcPr>
          <w:p w14:paraId="7391D739" w14:textId="21D90213" w:rsidR="00D877D5" w:rsidRPr="00D877D5" w:rsidRDefault="00D877D5" w:rsidP="00D877D5">
            <w:pPr>
              <w:pStyle w:val="NoSpacing"/>
              <w:jc w:val="right"/>
              <w:rPr>
                <w:rFonts w:cs="Arial"/>
                <w:sz w:val="17"/>
                <w:szCs w:val="17"/>
                <w:lang w:val="es-ES"/>
              </w:rPr>
            </w:pPr>
            <w:r w:rsidRPr="00D877D5">
              <w:rPr>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3CFA9E6B" w14:textId="087C70DC" w:rsidR="00D877D5" w:rsidRPr="00D877D5" w:rsidRDefault="00D877D5" w:rsidP="00D877D5">
            <w:pPr>
              <w:pStyle w:val="NoSpacing"/>
              <w:jc w:val="right"/>
              <w:rPr>
                <w:rFonts w:cs="Arial"/>
                <w:sz w:val="17"/>
                <w:szCs w:val="17"/>
                <w:lang w:val="es-ES"/>
              </w:rPr>
            </w:pPr>
            <w:r w:rsidRPr="00D877D5">
              <w:rPr>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759C3A52" w14:textId="5A84A935" w:rsidR="00D877D5" w:rsidRPr="00D877D5" w:rsidRDefault="00D877D5" w:rsidP="00D877D5">
            <w:pPr>
              <w:pStyle w:val="NoSpacing"/>
              <w:jc w:val="right"/>
              <w:rPr>
                <w:rFonts w:cs="Arial"/>
                <w:sz w:val="17"/>
                <w:szCs w:val="17"/>
                <w:lang w:val="es-ES"/>
              </w:rPr>
            </w:pPr>
            <w:r w:rsidRPr="00D877D5">
              <w:rPr>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057658A0" w14:textId="24E3F568" w:rsidR="00D877D5" w:rsidRPr="00D877D5" w:rsidRDefault="00D877D5" w:rsidP="00D877D5">
            <w:pPr>
              <w:pStyle w:val="NoSpacing"/>
              <w:jc w:val="right"/>
              <w:rPr>
                <w:rFonts w:cs="Arial"/>
                <w:sz w:val="17"/>
                <w:szCs w:val="17"/>
                <w:lang w:val="es-ES"/>
              </w:rPr>
            </w:pPr>
            <w:r w:rsidRPr="00D877D5">
              <w:rPr>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283296EB" w14:textId="36968610" w:rsidR="00D877D5" w:rsidRPr="00D877D5" w:rsidRDefault="00D877D5" w:rsidP="00D877D5">
            <w:pPr>
              <w:pStyle w:val="NoSpacing"/>
              <w:jc w:val="right"/>
              <w:rPr>
                <w:rFonts w:cs="Arial"/>
                <w:sz w:val="17"/>
                <w:szCs w:val="17"/>
                <w:lang w:val="es-ES"/>
              </w:rPr>
            </w:pPr>
            <w:r w:rsidRPr="00D877D5">
              <w:rPr>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37D46FF7" w14:textId="2694DA78" w:rsidR="00D877D5" w:rsidRPr="00D877D5" w:rsidRDefault="00D877D5" w:rsidP="00D877D5">
            <w:pPr>
              <w:pStyle w:val="NoSpacing"/>
              <w:jc w:val="right"/>
              <w:rPr>
                <w:rFonts w:cs="Arial"/>
                <w:sz w:val="17"/>
                <w:szCs w:val="17"/>
                <w:lang w:val="es-ES"/>
              </w:rPr>
            </w:pPr>
            <w:r w:rsidRPr="00D877D5">
              <w:rPr>
                <w:sz w:val="17"/>
                <w:szCs w:val="17"/>
              </w:rPr>
              <w:t xml:space="preserve"> 225 </w:t>
            </w:r>
          </w:p>
        </w:tc>
      </w:tr>
      <w:tr w:rsidR="00D877D5" w:rsidRPr="0071285F" w14:paraId="613F02BF"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F69931A" w14:textId="77777777" w:rsidR="00D877D5" w:rsidRPr="0071285F" w:rsidRDefault="00D877D5" w:rsidP="00D877D5">
            <w:pPr>
              <w:pStyle w:val="NoSpacing"/>
              <w:rPr>
                <w:rFonts w:cs="Arial"/>
                <w:sz w:val="17"/>
                <w:szCs w:val="17"/>
                <w:lang w:val="es-ES"/>
              </w:rPr>
            </w:pPr>
            <w:r w:rsidRPr="0071285F">
              <w:rPr>
                <w:rFonts w:cs="Arial"/>
                <w:sz w:val="17"/>
                <w:szCs w:val="17"/>
                <w:lang w:val="es-ES"/>
              </w:rPr>
              <w:t>57</w:t>
            </w:r>
          </w:p>
        </w:tc>
        <w:tc>
          <w:tcPr>
            <w:tcW w:w="2302" w:type="dxa"/>
            <w:tcBorders>
              <w:top w:val="nil"/>
              <w:left w:val="nil"/>
              <w:bottom w:val="single" w:sz="4" w:space="0" w:color="808080"/>
              <w:right w:val="single" w:sz="8" w:space="0" w:color="808080"/>
            </w:tcBorders>
            <w:vAlign w:val="center"/>
            <w:hideMark/>
          </w:tcPr>
          <w:p w14:paraId="003D22EB" w14:textId="77777777" w:rsidR="00D877D5" w:rsidRPr="0071285F" w:rsidRDefault="00D877D5" w:rsidP="00D877D5">
            <w:pPr>
              <w:pStyle w:val="NoSpacing"/>
              <w:rPr>
                <w:rFonts w:cs="Arial"/>
                <w:sz w:val="17"/>
                <w:szCs w:val="17"/>
                <w:lang w:val="es-ES"/>
              </w:rPr>
            </w:pPr>
            <w:r w:rsidRPr="0071285F">
              <w:rPr>
                <w:rFonts w:cs="Arial"/>
                <w:sz w:val="17"/>
                <w:szCs w:val="17"/>
                <w:lang w:val="es-ES"/>
              </w:rPr>
              <w:t>Honduras</w:t>
            </w:r>
          </w:p>
        </w:tc>
        <w:tc>
          <w:tcPr>
            <w:tcW w:w="1134" w:type="dxa"/>
            <w:tcBorders>
              <w:top w:val="nil"/>
              <w:left w:val="nil"/>
              <w:bottom w:val="single" w:sz="4" w:space="0" w:color="808080"/>
              <w:right w:val="single" w:sz="8" w:space="0" w:color="808080"/>
            </w:tcBorders>
            <w:vAlign w:val="center"/>
            <w:hideMark/>
          </w:tcPr>
          <w:p w14:paraId="44713603" w14:textId="43CB029C" w:rsidR="00D877D5" w:rsidRPr="0071285F" w:rsidRDefault="00D877D5" w:rsidP="00D877D5">
            <w:pPr>
              <w:pStyle w:val="NoSpacing"/>
              <w:jc w:val="center"/>
              <w:rPr>
                <w:rFonts w:cs="Arial"/>
                <w:sz w:val="17"/>
                <w:szCs w:val="17"/>
                <w:lang w:val="es-ES"/>
              </w:rPr>
            </w:pPr>
            <w:r w:rsidRPr="0071285F">
              <w:rPr>
                <w:rFonts w:cs="Arial"/>
                <w:sz w:val="17"/>
                <w:szCs w:val="17"/>
                <w:lang w:val="es-ES"/>
              </w:rPr>
              <w:t>0 010</w:t>
            </w:r>
          </w:p>
        </w:tc>
        <w:tc>
          <w:tcPr>
            <w:tcW w:w="992" w:type="dxa"/>
            <w:tcBorders>
              <w:top w:val="nil"/>
              <w:left w:val="nil"/>
              <w:bottom w:val="single" w:sz="4" w:space="0" w:color="808080"/>
              <w:right w:val="single" w:sz="8" w:space="0" w:color="808080"/>
            </w:tcBorders>
            <w:vAlign w:val="center"/>
            <w:hideMark/>
          </w:tcPr>
          <w:p w14:paraId="4631E41D" w14:textId="2F149BAC" w:rsidR="00D877D5" w:rsidRPr="0071285F" w:rsidRDefault="00D877D5" w:rsidP="00D877D5">
            <w:pPr>
              <w:pStyle w:val="NoSpacing"/>
              <w:jc w:val="center"/>
              <w:rPr>
                <w:rFonts w:cs="Arial"/>
                <w:sz w:val="17"/>
                <w:szCs w:val="17"/>
                <w:lang w:val="es-ES"/>
              </w:rPr>
            </w:pPr>
            <w:r w:rsidRPr="0071285F">
              <w:rPr>
                <w:rFonts w:cs="Arial"/>
                <w:sz w:val="17"/>
                <w:szCs w:val="17"/>
                <w:lang w:val="es-ES"/>
              </w:rPr>
              <w:t>0 025</w:t>
            </w:r>
          </w:p>
        </w:tc>
        <w:tc>
          <w:tcPr>
            <w:tcW w:w="1560" w:type="dxa"/>
            <w:tcBorders>
              <w:top w:val="nil"/>
              <w:left w:val="nil"/>
              <w:bottom w:val="single" w:sz="4" w:space="0" w:color="808080"/>
              <w:right w:val="single" w:sz="8" w:space="0" w:color="808080"/>
            </w:tcBorders>
            <w:vAlign w:val="center"/>
            <w:hideMark/>
          </w:tcPr>
          <w:p w14:paraId="0308F84B" w14:textId="59DAB762" w:rsidR="00D877D5" w:rsidRPr="00D877D5" w:rsidRDefault="00D877D5" w:rsidP="00D877D5">
            <w:pPr>
              <w:pStyle w:val="NoSpacing"/>
              <w:jc w:val="right"/>
              <w:rPr>
                <w:rFonts w:cs="Arial"/>
                <w:sz w:val="17"/>
                <w:szCs w:val="17"/>
                <w:lang w:val="es-ES"/>
              </w:rPr>
            </w:pPr>
            <w:r w:rsidRPr="00D877D5">
              <w:rPr>
                <w:sz w:val="17"/>
                <w:szCs w:val="17"/>
              </w:rPr>
              <w:t xml:space="preserve"> 2 429 </w:t>
            </w:r>
          </w:p>
        </w:tc>
        <w:tc>
          <w:tcPr>
            <w:tcW w:w="1275" w:type="dxa"/>
            <w:tcBorders>
              <w:top w:val="nil"/>
              <w:left w:val="nil"/>
              <w:bottom w:val="single" w:sz="4" w:space="0" w:color="808080"/>
              <w:right w:val="single" w:sz="8" w:space="0" w:color="808080"/>
            </w:tcBorders>
            <w:vAlign w:val="center"/>
            <w:hideMark/>
          </w:tcPr>
          <w:p w14:paraId="0A29FADD" w14:textId="1846805D" w:rsidR="00D877D5" w:rsidRPr="00D877D5" w:rsidRDefault="00D877D5" w:rsidP="00D877D5">
            <w:pPr>
              <w:pStyle w:val="NoSpacing"/>
              <w:jc w:val="right"/>
              <w:rPr>
                <w:rFonts w:cs="Arial"/>
                <w:sz w:val="17"/>
                <w:szCs w:val="17"/>
                <w:lang w:val="es-ES"/>
              </w:rPr>
            </w:pPr>
            <w:r w:rsidRPr="00D877D5">
              <w:rPr>
                <w:sz w:val="17"/>
                <w:szCs w:val="17"/>
              </w:rPr>
              <w:t xml:space="preserve"> 810 </w:t>
            </w:r>
          </w:p>
        </w:tc>
        <w:tc>
          <w:tcPr>
            <w:tcW w:w="1418" w:type="dxa"/>
            <w:tcBorders>
              <w:top w:val="nil"/>
              <w:left w:val="nil"/>
              <w:bottom w:val="single" w:sz="4" w:space="0" w:color="808080"/>
              <w:right w:val="single" w:sz="8" w:space="0" w:color="808080"/>
            </w:tcBorders>
            <w:vAlign w:val="center"/>
            <w:hideMark/>
          </w:tcPr>
          <w:p w14:paraId="0789AACF" w14:textId="07966790" w:rsidR="00D877D5" w:rsidRPr="00D877D5" w:rsidRDefault="00D877D5" w:rsidP="00D877D5">
            <w:pPr>
              <w:pStyle w:val="NoSpacing"/>
              <w:jc w:val="right"/>
              <w:rPr>
                <w:rFonts w:cs="Arial"/>
                <w:sz w:val="17"/>
                <w:szCs w:val="17"/>
                <w:lang w:val="es-ES"/>
              </w:rPr>
            </w:pPr>
            <w:r w:rsidRPr="00D877D5">
              <w:rPr>
                <w:sz w:val="17"/>
                <w:szCs w:val="17"/>
              </w:rPr>
              <w:t xml:space="preserve"> 2 825 </w:t>
            </w:r>
          </w:p>
        </w:tc>
        <w:tc>
          <w:tcPr>
            <w:tcW w:w="1417" w:type="dxa"/>
            <w:tcBorders>
              <w:top w:val="nil"/>
              <w:left w:val="nil"/>
              <w:bottom w:val="single" w:sz="4" w:space="0" w:color="808080"/>
              <w:right w:val="single" w:sz="8" w:space="0" w:color="808080"/>
            </w:tcBorders>
            <w:vAlign w:val="center"/>
            <w:hideMark/>
          </w:tcPr>
          <w:p w14:paraId="476A8C59" w14:textId="64AF8809" w:rsidR="00D877D5" w:rsidRPr="00D877D5" w:rsidRDefault="00D877D5" w:rsidP="00D877D5">
            <w:pPr>
              <w:pStyle w:val="NoSpacing"/>
              <w:jc w:val="right"/>
              <w:rPr>
                <w:rFonts w:cs="Arial"/>
                <w:sz w:val="17"/>
                <w:szCs w:val="17"/>
                <w:lang w:val="es-ES"/>
              </w:rPr>
            </w:pPr>
            <w:r w:rsidRPr="00D877D5">
              <w:rPr>
                <w:sz w:val="17"/>
                <w:szCs w:val="17"/>
              </w:rPr>
              <w:t xml:space="preserve"> 942 </w:t>
            </w:r>
          </w:p>
        </w:tc>
        <w:tc>
          <w:tcPr>
            <w:tcW w:w="1418" w:type="dxa"/>
            <w:tcBorders>
              <w:top w:val="nil"/>
              <w:left w:val="nil"/>
              <w:bottom w:val="single" w:sz="4" w:space="0" w:color="808080"/>
              <w:right w:val="single" w:sz="8" w:space="0" w:color="808080"/>
            </w:tcBorders>
            <w:vAlign w:val="center"/>
            <w:hideMark/>
          </w:tcPr>
          <w:p w14:paraId="5D971603" w14:textId="2C8E9E99" w:rsidR="00D877D5" w:rsidRPr="00D877D5" w:rsidRDefault="00D877D5" w:rsidP="00D877D5">
            <w:pPr>
              <w:pStyle w:val="NoSpacing"/>
              <w:jc w:val="right"/>
              <w:rPr>
                <w:rFonts w:cs="Arial"/>
                <w:sz w:val="17"/>
                <w:szCs w:val="17"/>
                <w:lang w:val="es-ES"/>
              </w:rPr>
            </w:pPr>
            <w:r w:rsidRPr="00D877D5">
              <w:rPr>
                <w:sz w:val="17"/>
                <w:szCs w:val="17"/>
              </w:rPr>
              <w:t xml:space="preserve"> 3 039 </w:t>
            </w:r>
          </w:p>
        </w:tc>
        <w:tc>
          <w:tcPr>
            <w:tcW w:w="1370" w:type="dxa"/>
            <w:tcBorders>
              <w:top w:val="nil"/>
              <w:left w:val="nil"/>
              <w:bottom w:val="single" w:sz="4" w:space="0" w:color="808080"/>
              <w:right w:val="single" w:sz="8" w:space="0" w:color="808080"/>
            </w:tcBorders>
            <w:vAlign w:val="center"/>
            <w:hideMark/>
          </w:tcPr>
          <w:p w14:paraId="083468AE" w14:textId="6CEAB510" w:rsidR="00D877D5" w:rsidRPr="00D877D5" w:rsidRDefault="00D877D5" w:rsidP="00D877D5">
            <w:pPr>
              <w:pStyle w:val="NoSpacing"/>
              <w:jc w:val="right"/>
              <w:rPr>
                <w:rFonts w:cs="Arial"/>
                <w:sz w:val="17"/>
                <w:szCs w:val="17"/>
                <w:lang w:val="es-ES"/>
              </w:rPr>
            </w:pPr>
            <w:r w:rsidRPr="00D877D5">
              <w:rPr>
                <w:sz w:val="17"/>
                <w:szCs w:val="17"/>
              </w:rPr>
              <w:t xml:space="preserve"> 1 013 </w:t>
            </w:r>
          </w:p>
        </w:tc>
        <w:tc>
          <w:tcPr>
            <w:tcW w:w="1489" w:type="dxa"/>
            <w:tcBorders>
              <w:top w:val="nil"/>
              <w:left w:val="nil"/>
              <w:bottom w:val="single" w:sz="4" w:space="0" w:color="808080"/>
              <w:right w:val="single" w:sz="8" w:space="0" w:color="808080"/>
            </w:tcBorders>
            <w:vAlign w:val="center"/>
            <w:hideMark/>
          </w:tcPr>
          <w:p w14:paraId="5DA08ACA" w14:textId="0D17B435" w:rsidR="00D877D5" w:rsidRPr="00D877D5" w:rsidRDefault="00D877D5" w:rsidP="00D877D5">
            <w:pPr>
              <w:pStyle w:val="NoSpacing"/>
              <w:jc w:val="right"/>
              <w:rPr>
                <w:rFonts w:cs="Arial"/>
                <w:sz w:val="17"/>
                <w:szCs w:val="17"/>
                <w:lang w:val="es-ES"/>
              </w:rPr>
            </w:pPr>
            <w:r w:rsidRPr="00D877D5">
              <w:rPr>
                <w:sz w:val="17"/>
                <w:szCs w:val="17"/>
              </w:rPr>
              <w:t xml:space="preserve"> 2 023 </w:t>
            </w:r>
          </w:p>
        </w:tc>
      </w:tr>
      <w:tr w:rsidR="00D877D5" w:rsidRPr="0071285F" w14:paraId="0E761968"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9593A92" w14:textId="77777777" w:rsidR="00D877D5" w:rsidRPr="0071285F" w:rsidRDefault="00D877D5" w:rsidP="00D877D5">
            <w:pPr>
              <w:pStyle w:val="NoSpacing"/>
              <w:rPr>
                <w:rFonts w:cs="Arial"/>
                <w:sz w:val="17"/>
                <w:szCs w:val="17"/>
                <w:lang w:val="es-ES"/>
              </w:rPr>
            </w:pPr>
            <w:r w:rsidRPr="0071285F">
              <w:rPr>
                <w:rFonts w:cs="Arial"/>
                <w:sz w:val="17"/>
                <w:szCs w:val="17"/>
                <w:lang w:val="es-ES"/>
              </w:rPr>
              <w:t>58</w:t>
            </w:r>
          </w:p>
        </w:tc>
        <w:tc>
          <w:tcPr>
            <w:tcW w:w="2302" w:type="dxa"/>
            <w:tcBorders>
              <w:top w:val="nil"/>
              <w:left w:val="nil"/>
              <w:bottom w:val="single" w:sz="4" w:space="0" w:color="808080"/>
              <w:right w:val="single" w:sz="8" w:space="0" w:color="808080"/>
            </w:tcBorders>
            <w:vAlign w:val="center"/>
            <w:hideMark/>
          </w:tcPr>
          <w:p w14:paraId="7F28BD11" w14:textId="77777777" w:rsidR="00D877D5" w:rsidRPr="0071285F" w:rsidRDefault="00D877D5" w:rsidP="00D877D5">
            <w:pPr>
              <w:pStyle w:val="NoSpacing"/>
              <w:rPr>
                <w:rFonts w:cs="Arial"/>
                <w:sz w:val="17"/>
                <w:szCs w:val="17"/>
                <w:lang w:val="es-ES"/>
              </w:rPr>
            </w:pPr>
            <w:r w:rsidRPr="0071285F">
              <w:rPr>
                <w:rFonts w:cs="Arial"/>
                <w:sz w:val="17"/>
                <w:szCs w:val="17"/>
                <w:lang w:val="es-ES"/>
              </w:rPr>
              <w:t>Hungría</w:t>
            </w:r>
          </w:p>
        </w:tc>
        <w:tc>
          <w:tcPr>
            <w:tcW w:w="1134" w:type="dxa"/>
            <w:tcBorders>
              <w:top w:val="nil"/>
              <w:left w:val="nil"/>
              <w:bottom w:val="single" w:sz="4" w:space="0" w:color="808080"/>
              <w:right w:val="single" w:sz="8" w:space="0" w:color="808080"/>
            </w:tcBorders>
            <w:vAlign w:val="center"/>
            <w:hideMark/>
          </w:tcPr>
          <w:p w14:paraId="58EA20B2" w14:textId="0BE8989C" w:rsidR="00D877D5" w:rsidRPr="0071285F" w:rsidRDefault="00D877D5" w:rsidP="00D877D5">
            <w:pPr>
              <w:pStyle w:val="NoSpacing"/>
              <w:jc w:val="center"/>
              <w:rPr>
                <w:rFonts w:cs="Arial"/>
                <w:sz w:val="17"/>
                <w:szCs w:val="17"/>
                <w:lang w:val="es-ES"/>
              </w:rPr>
            </w:pPr>
            <w:r w:rsidRPr="0071285F">
              <w:rPr>
                <w:rFonts w:cs="Arial"/>
                <w:sz w:val="17"/>
                <w:szCs w:val="17"/>
                <w:lang w:val="es-ES"/>
              </w:rPr>
              <w:t>0 223</w:t>
            </w:r>
          </w:p>
        </w:tc>
        <w:tc>
          <w:tcPr>
            <w:tcW w:w="992" w:type="dxa"/>
            <w:tcBorders>
              <w:top w:val="nil"/>
              <w:left w:val="nil"/>
              <w:bottom w:val="single" w:sz="4" w:space="0" w:color="808080"/>
              <w:right w:val="single" w:sz="8" w:space="0" w:color="808080"/>
            </w:tcBorders>
            <w:vAlign w:val="center"/>
            <w:hideMark/>
          </w:tcPr>
          <w:p w14:paraId="28F53FAE" w14:textId="4B0A7A7F" w:rsidR="00D877D5" w:rsidRPr="0071285F" w:rsidRDefault="00D877D5" w:rsidP="00D877D5">
            <w:pPr>
              <w:pStyle w:val="NoSpacing"/>
              <w:jc w:val="center"/>
              <w:rPr>
                <w:rFonts w:cs="Arial"/>
                <w:sz w:val="17"/>
                <w:szCs w:val="17"/>
                <w:lang w:val="es-ES"/>
              </w:rPr>
            </w:pPr>
            <w:r w:rsidRPr="0071285F">
              <w:rPr>
                <w:rFonts w:cs="Arial"/>
                <w:sz w:val="17"/>
                <w:szCs w:val="17"/>
                <w:lang w:val="es-ES"/>
              </w:rPr>
              <w:t>0 554</w:t>
            </w:r>
          </w:p>
        </w:tc>
        <w:tc>
          <w:tcPr>
            <w:tcW w:w="1560" w:type="dxa"/>
            <w:tcBorders>
              <w:top w:val="nil"/>
              <w:left w:val="nil"/>
              <w:bottom w:val="single" w:sz="4" w:space="0" w:color="808080"/>
              <w:right w:val="single" w:sz="8" w:space="0" w:color="808080"/>
            </w:tcBorders>
            <w:vAlign w:val="center"/>
            <w:hideMark/>
          </w:tcPr>
          <w:p w14:paraId="6398C914" w14:textId="1607F086" w:rsidR="00D877D5" w:rsidRPr="00D877D5" w:rsidRDefault="00D877D5" w:rsidP="00D877D5">
            <w:pPr>
              <w:pStyle w:val="NoSpacing"/>
              <w:jc w:val="right"/>
              <w:rPr>
                <w:rFonts w:cs="Arial"/>
                <w:sz w:val="17"/>
                <w:szCs w:val="17"/>
                <w:lang w:val="es-ES"/>
              </w:rPr>
            </w:pPr>
            <w:r w:rsidRPr="00D877D5">
              <w:rPr>
                <w:sz w:val="17"/>
                <w:szCs w:val="17"/>
              </w:rPr>
              <w:t xml:space="preserve"> 54 165 </w:t>
            </w:r>
          </w:p>
        </w:tc>
        <w:tc>
          <w:tcPr>
            <w:tcW w:w="1275" w:type="dxa"/>
            <w:tcBorders>
              <w:top w:val="nil"/>
              <w:left w:val="nil"/>
              <w:bottom w:val="single" w:sz="4" w:space="0" w:color="808080"/>
              <w:right w:val="single" w:sz="8" w:space="0" w:color="808080"/>
            </w:tcBorders>
            <w:vAlign w:val="center"/>
            <w:hideMark/>
          </w:tcPr>
          <w:p w14:paraId="7767006B" w14:textId="0DD75408" w:rsidR="00D877D5" w:rsidRPr="00D877D5" w:rsidRDefault="00D877D5" w:rsidP="00D877D5">
            <w:pPr>
              <w:pStyle w:val="NoSpacing"/>
              <w:jc w:val="right"/>
              <w:rPr>
                <w:rFonts w:cs="Arial"/>
                <w:sz w:val="17"/>
                <w:szCs w:val="17"/>
                <w:lang w:val="es-ES"/>
              </w:rPr>
            </w:pPr>
            <w:r w:rsidRPr="00D877D5">
              <w:rPr>
                <w:sz w:val="17"/>
                <w:szCs w:val="17"/>
              </w:rPr>
              <w:t xml:space="preserve"> 18 055 </w:t>
            </w:r>
          </w:p>
        </w:tc>
        <w:tc>
          <w:tcPr>
            <w:tcW w:w="1418" w:type="dxa"/>
            <w:tcBorders>
              <w:top w:val="nil"/>
              <w:left w:val="nil"/>
              <w:bottom w:val="single" w:sz="4" w:space="0" w:color="808080"/>
              <w:right w:val="single" w:sz="8" w:space="0" w:color="808080"/>
            </w:tcBorders>
            <w:vAlign w:val="center"/>
            <w:hideMark/>
          </w:tcPr>
          <w:p w14:paraId="45880840" w14:textId="03B43404" w:rsidR="00D877D5" w:rsidRPr="00D877D5" w:rsidRDefault="00D877D5" w:rsidP="00D877D5">
            <w:pPr>
              <w:pStyle w:val="NoSpacing"/>
              <w:jc w:val="right"/>
              <w:rPr>
                <w:rFonts w:cs="Arial"/>
                <w:sz w:val="17"/>
                <w:szCs w:val="17"/>
                <w:lang w:val="es-ES"/>
              </w:rPr>
            </w:pPr>
            <w:r w:rsidRPr="00D877D5">
              <w:rPr>
                <w:sz w:val="17"/>
                <w:szCs w:val="17"/>
              </w:rPr>
              <w:t xml:space="preserve"> 63 008 </w:t>
            </w:r>
          </w:p>
        </w:tc>
        <w:tc>
          <w:tcPr>
            <w:tcW w:w="1417" w:type="dxa"/>
            <w:tcBorders>
              <w:top w:val="nil"/>
              <w:left w:val="nil"/>
              <w:bottom w:val="single" w:sz="4" w:space="0" w:color="808080"/>
              <w:right w:val="single" w:sz="8" w:space="0" w:color="808080"/>
            </w:tcBorders>
            <w:vAlign w:val="center"/>
            <w:hideMark/>
          </w:tcPr>
          <w:p w14:paraId="0EB15100" w14:textId="28F9D771" w:rsidR="00D877D5" w:rsidRPr="00D877D5" w:rsidRDefault="00D877D5" w:rsidP="00D877D5">
            <w:pPr>
              <w:pStyle w:val="NoSpacing"/>
              <w:jc w:val="right"/>
              <w:rPr>
                <w:rFonts w:cs="Arial"/>
                <w:sz w:val="17"/>
                <w:szCs w:val="17"/>
                <w:lang w:val="es-ES"/>
              </w:rPr>
            </w:pPr>
            <w:r w:rsidRPr="00D877D5">
              <w:rPr>
                <w:sz w:val="17"/>
                <w:szCs w:val="17"/>
              </w:rPr>
              <w:t xml:space="preserve"> 21 003 </w:t>
            </w:r>
          </w:p>
        </w:tc>
        <w:tc>
          <w:tcPr>
            <w:tcW w:w="1418" w:type="dxa"/>
            <w:tcBorders>
              <w:top w:val="nil"/>
              <w:left w:val="nil"/>
              <w:bottom w:val="single" w:sz="4" w:space="0" w:color="808080"/>
              <w:right w:val="single" w:sz="8" w:space="0" w:color="808080"/>
            </w:tcBorders>
            <w:vAlign w:val="center"/>
            <w:hideMark/>
          </w:tcPr>
          <w:p w14:paraId="437D26FF" w14:textId="687040B0" w:rsidR="00D877D5" w:rsidRPr="00D877D5" w:rsidRDefault="00D877D5" w:rsidP="00D877D5">
            <w:pPr>
              <w:pStyle w:val="NoSpacing"/>
              <w:jc w:val="right"/>
              <w:rPr>
                <w:rFonts w:cs="Arial"/>
                <w:sz w:val="17"/>
                <w:szCs w:val="17"/>
                <w:lang w:val="es-ES"/>
              </w:rPr>
            </w:pPr>
            <w:r w:rsidRPr="00D877D5">
              <w:rPr>
                <w:sz w:val="17"/>
                <w:szCs w:val="17"/>
              </w:rPr>
              <w:t xml:space="preserve"> 67 780 </w:t>
            </w:r>
          </w:p>
        </w:tc>
        <w:tc>
          <w:tcPr>
            <w:tcW w:w="1370" w:type="dxa"/>
            <w:tcBorders>
              <w:top w:val="nil"/>
              <w:left w:val="nil"/>
              <w:bottom w:val="single" w:sz="4" w:space="0" w:color="808080"/>
              <w:right w:val="single" w:sz="8" w:space="0" w:color="808080"/>
            </w:tcBorders>
            <w:vAlign w:val="center"/>
            <w:hideMark/>
          </w:tcPr>
          <w:p w14:paraId="334DCEBE" w14:textId="6FB1DA5E" w:rsidR="00D877D5" w:rsidRPr="00D877D5" w:rsidRDefault="00D877D5" w:rsidP="00D877D5">
            <w:pPr>
              <w:pStyle w:val="NoSpacing"/>
              <w:jc w:val="right"/>
              <w:rPr>
                <w:rFonts w:cs="Arial"/>
                <w:sz w:val="17"/>
                <w:szCs w:val="17"/>
                <w:lang w:val="es-ES"/>
              </w:rPr>
            </w:pPr>
            <w:r w:rsidRPr="00D877D5">
              <w:rPr>
                <w:sz w:val="17"/>
                <w:szCs w:val="17"/>
              </w:rPr>
              <w:t xml:space="preserve"> 22 593 </w:t>
            </w:r>
          </w:p>
        </w:tc>
        <w:tc>
          <w:tcPr>
            <w:tcW w:w="1489" w:type="dxa"/>
            <w:tcBorders>
              <w:top w:val="nil"/>
              <w:left w:val="nil"/>
              <w:bottom w:val="single" w:sz="4" w:space="0" w:color="808080"/>
              <w:right w:val="single" w:sz="8" w:space="0" w:color="808080"/>
            </w:tcBorders>
            <w:vAlign w:val="center"/>
            <w:hideMark/>
          </w:tcPr>
          <w:p w14:paraId="4B011B26" w14:textId="1FC5B6B4" w:rsidR="00D877D5" w:rsidRPr="00D877D5" w:rsidRDefault="00D877D5" w:rsidP="00D877D5">
            <w:pPr>
              <w:pStyle w:val="NoSpacing"/>
              <w:jc w:val="right"/>
              <w:rPr>
                <w:rFonts w:cs="Arial"/>
                <w:sz w:val="17"/>
                <w:szCs w:val="17"/>
                <w:lang w:val="es-ES"/>
              </w:rPr>
            </w:pPr>
            <w:r w:rsidRPr="00D877D5">
              <w:rPr>
                <w:sz w:val="17"/>
                <w:szCs w:val="17"/>
              </w:rPr>
              <w:t xml:space="preserve"> 51 258 </w:t>
            </w:r>
          </w:p>
        </w:tc>
      </w:tr>
      <w:tr w:rsidR="00D877D5" w:rsidRPr="0071285F" w14:paraId="6F45A39D"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3B95ACF" w14:textId="77777777" w:rsidR="00D877D5" w:rsidRPr="0071285F" w:rsidRDefault="00D877D5" w:rsidP="00D877D5">
            <w:pPr>
              <w:pStyle w:val="NoSpacing"/>
              <w:rPr>
                <w:rFonts w:cs="Arial"/>
                <w:sz w:val="17"/>
                <w:szCs w:val="17"/>
                <w:lang w:val="es-ES"/>
              </w:rPr>
            </w:pPr>
            <w:r w:rsidRPr="0071285F">
              <w:rPr>
                <w:rFonts w:cs="Arial"/>
                <w:sz w:val="17"/>
                <w:szCs w:val="17"/>
                <w:lang w:val="es-ES"/>
              </w:rPr>
              <w:t>59</w:t>
            </w:r>
          </w:p>
        </w:tc>
        <w:tc>
          <w:tcPr>
            <w:tcW w:w="2302" w:type="dxa"/>
            <w:tcBorders>
              <w:top w:val="nil"/>
              <w:left w:val="nil"/>
              <w:bottom w:val="single" w:sz="4" w:space="0" w:color="808080"/>
              <w:right w:val="single" w:sz="8" w:space="0" w:color="808080"/>
            </w:tcBorders>
            <w:vAlign w:val="center"/>
            <w:hideMark/>
          </w:tcPr>
          <w:p w14:paraId="58DDA199" w14:textId="77777777" w:rsidR="00D877D5" w:rsidRPr="0071285F" w:rsidRDefault="00D877D5" w:rsidP="00D877D5">
            <w:pPr>
              <w:pStyle w:val="NoSpacing"/>
              <w:rPr>
                <w:rFonts w:cs="Arial"/>
                <w:sz w:val="17"/>
                <w:szCs w:val="17"/>
                <w:lang w:val="es-ES"/>
              </w:rPr>
            </w:pPr>
            <w:r w:rsidRPr="0071285F">
              <w:rPr>
                <w:rFonts w:cs="Arial"/>
                <w:sz w:val="17"/>
                <w:szCs w:val="17"/>
                <w:lang w:val="es-ES"/>
              </w:rPr>
              <w:t>India</w:t>
            </w:r>
          </w:p>
        </w:tc>
        <w:tc>
          <w:tcPr>
            <w:tcW w:w="1134" w:type="dxa"/>
            <w:tcBorders>
              <w:top w:val="nil"/>
              <w:left w:val="nil"/>
              <w:bottom w:val="single" w:sz="4" w:space="0" w:color="808080"/>
              <w:right w:val="single" w:sz="8" w:space="0" w:color="808080"/>
            </w:tcBorders>
            <w:vAlign w:val="center"/>
            <w:hideMark/>
          </w:tcPr>
          <w:p w14:paraId="498D41B9" w14:textId="13B39573" w:rsidR="00D877D5" w:rsidRPr="0071285F" w:rsidRDefault="00D877D5" w:rsidP="00D877D5">
            <w:pPr>
              <w:pStyle w:val="NoSpacing"/>
              <w:jc w:val="center"/>
              <w:rPr>
                <w:rFonts w:cs="Arial"/>
                <w:sz w:val="17"/>
                <w:szCs w:val="17"/>
                <w:lang w:val="es-ES"/>
              </w:rPr>
            </w:pPr>
            <w:r w:rsidRPr="0071285F">
              <w:rPr>
                <w:rFonts w:cs="Arial"/>
                <w:sz w:val="17"/>
                <w:szCs w:val="17"/>
                <w:lang w:val="es-ES"/>
              </w:rPr>
              <w:t>1106</w:t>
            </w:r>
          </w:p>
        </w:tc>
        <w:tc>
          <w:tcPr>
            <w:tcW w:w="992" w:type="dxa"/>
            <w:tcBorders>
              <w:top w:val="nil"/>
              <w:left w:val="nil"/>
              <w:bottom w:val="single" w:sz="4" w:space="0" w:color="808080"/>
              <w:right w:val="single" w:sz="8" w:space="0" w:color="808080"/>
            </w:tcBorders>
            <w:vAlign w:val="center"/>
            <w:hideMark/>
          </w:tcPr>
          <w:p w14:paraId="4B1F3990" w14:textId="2EA3E48C" w:rsidR="00D877D5" w:rsidRPr="0071285F" w:rsidRDefault="00D877D5" w:rsidP="00D877D5">
            <w:pPr>
              <w:pStyle w:val="NoSpacing"/>
              <w:jc w:val="center"/>
              <w:rPr>
                <w:rFonts w:cs="Arial"/>
                <w:sz w:val="17"/>
                <w:szCs w:val="17"/>
                <w:lang w:val="es-ES"/>
              </w:rPr>
            </w:pPr>
            <w:r w:rsidRPr="0071285F">
              <w:rPr>
                <w:rFonts w:cs="Arial"/>
                <w:sz w:val="17"/>
                <w:szCs w:val="17"/>
                <w:lang w:val="es-ES"/>
              </w:rPr>
              <w:t>2750</w:t>
            </w:r>
          </w:p>
        </w:tc>
        <w:tc>
          <w:tcPr>
            <w:tcW w:w="1560" w:type="dxa"/>
            <w:tcBorders>
              <w:top w:val="nil"/>
              <w:left w:val="nil"/>
              <w:bottom w:val="single" w:sz="4" w:space="0" w:color="808080"/>
              <w:right w:val="single" w:sz="8" w:space="0" w:color="808080"/>
            </w:tcBorders>
            <w:vAlign w:val="center"/>
            <w:hideMark/>
          </w:tcPr>
          <w:p w14:paraId="07F01D9C" w14:textId="11EFBED9" w:rsidR="00D877D5" w:rsidRPr="00D877D5" w:rsidRDefault="00D877D5" w:rsidP="00D877D5">
            <w:pPr>
              <w:pStyle w:val="NoSpacing"/>
              <w:jc w:val="right"/>
              <w:rPr>
                <w:rFonts w:cs="Arial"/>
                <w:sz w:val="17"/>
                <w:szCs w:val="17"/>
                <w:lang w:val="es-ES"/>
              </w:rPr>
            </w:pPr>
            <w:r w:rsidRPr="00D877D5">
              <w:rPr>
                <w:sz w:val="17"/>
                <w:szCs w:val="17"/>
              </w:rPr>
              <w:t xml:space="preserve"> 268 639 </w:t>
            </w:r>
          </w:p>
        </w:tc>
        <w:tc>
          <w:tcPr>
            <w:tcW w:w="1275" w:type="dxa"/>
            <w:tcBorders>
              <w:top w:val="nil"/>
              <w:left w:val="nil"/>
              <w:bottom w:val="single" w:sz="4" w:space="0" w:color="808080"/>
              <w:right w:val="single" w:sz="8" w:space="0" w:color="808080"/>
            </w:tcBorders>
            <w:vAlign w:val="center"/>
            <w:hideMark/>
          </w:tcPr>
          <w:p w14:paraId="21ACAA69" w14:textId="065B39C1" w:rsidR="00D877D5" w:rsidRPr="00D877D5" w:rsidRDefault="00D877D5" w:rsidP="00D877D5">
            <w:pPr>
              <w:pStyle w:val="NoSpacing"/>
              <w:jc w:val="right"/>
              <w:rPr>
                <w:rFonts w:cs="Arial"/>
                <w:sz w:val="17"/>
                <w:szCs w:val="17"/>
                <w:lang w:val="es-ES"/>
              </w:rPr>
            </w:pPr>
            <w:r w:rsidRPr="00D877D5">
              <w:rPr>
                <w:sz w:val="17"/>
                <w:szCs w:val="17"/>
              </w:rPr>
              <w:t xml:space="preserve"> 89 546 </w:t>
            </w:r>
          </w:p>
        </w:tc>
        <w:tc>
          <w:tcPr>
            <w:tcW w:w="1418" w:type="dxa"/>
            <w:tcBorders>
              <w:top w:val="nil"/>
              <w:left w:val="nil"/>
              <w:bottom w:val="single" w:sz="4" w:space="0" w:color="808080"/>
              <w:right w:val="single" w:sz="8" w:space="0" w:color="808080"/>
            </w:tcBorders>
            <w:vAlign w:val="center"/>
            <w:hideMark/>
          </w:tcPr>
          <w:p w14:paraId="78125595" w14:textId="071A994E" w:rsidR="00D877D5" w:rsidRPr="00D877D5" w:rsidRDefault="00D877D5" w:rsidP="00D877D5">
            <w:pPr>
              <w:pStyle w:val="NoSpacing"/>
              <w:jc w:val="right"/>
              <w:rPr>
                <w:rFonts w:cs="Arial"/>
                <w:sz w:val="17"/>
                <w:szCs w:val="17"/>
                <w:lang w:val="es-ES"/>
              </w:rPr>
            </w:pPr>
            <w:r w:rsidRPr="00D877D5">
              <w:rPr>
                <w:sz w:val="17"/>
                <w:szCs w:val="17"/>
              </w:rPr>
              <w:t xml:space="preserve"> 312 499 </w:t>
            </w:r>
          </w:p>
        </w:tc>
        <w:tc>
          <w:tcPr>
            <w:tcW w:w="1417" w:type="dxa"/>
            <w:tcBorders>
              <w:top w:val="nil"/>
              <w:left w:val="nil"/>
              <w:bottom w:val="single" w:sz="4" w:space="0" w:color="808080"/>
              <w:right w:val="single" w:sz="8" w:space="0" w:color="808080"/>
            </w:tcBorders>
            <w:vAlign w:val="center"/>
            <w:hideMark/>
          </w:tcPr>
          <w:p w14:paraId="726A345B" w14:textId="6DE7A85F" w:rsidR="00D877D5" w:rsidRPr="00D877D5" w:rsidRDefault="00D877D5" w:rsidP="00D877D5">
            <w:pPr>
              <w:pStyle w:val="NoSpacing"/>
              <w:jc w:val="right"/>
              <w:rPr>
                <w:rFonts w:cs="Arial"/>
                <w:sz w:val="17"/>
                <w:szCs w:val="17"/>
                <w:lang w:val="es-ES"/>
              </w:rPr>
            </w:pPr>
            <w:r w:rsidRPr="00D877D5">
              <w:rPr>
                <w:sz w:val="17"/>
                <w:szCs w:val="17"/>
              </w:rPr>
              <w:t xml:space="preserve"> 104 166 </w:t>
            </w:r>
          </w:p>
        </w:tc>
        <w:tc>
          <w:tcPr>
            <w:tcW w:w="1418" w:type="dxa"/>
            <w:tcBorders>
              <w:top w:val="nil"/>
              <w:left w:val="nil"/>
              <w:bottom w:val="single" w:sz="4" w:space="0" w:color="808080"/>
              <w:right w:val="single" w:sz="8" w:space="0" w:color="808080"/>
            </w:tcBorders>
            <w:vAlign w:val="center"/>
            <w:hideMark/>
          </w:tcPr>
          <w:p w14:paraId="6F677161" w14:textId="283939BB" w:rsidR="00D877D5" w:rsidRPr="00D877D5" w:rsidRDefault="00D877D5" w:rsidP="00D877D5">
            <w:pPr>
              <w:pStyle w:val="NoSpacing"/>
              <w:jc w:val="right"/>
              <w:rPr>
                <w:rFonts w:cs="Arial"/>
                <w:sz w:val="17"/>
                <w:szCs w:val="17"/>
                <w:lang w:val="es-ES"/>
              </w:rPr>
            </w:pPr>
            <w:r w:rsidRPr="00D877D5">
              <w:rPr>
                <w:sz w:val="17"/>
                <w:szCs w:val="17"/>
              </w:rPr>
              <w:t xml:space="preserve"> 336 165 </w:t>
            </w:r>
          </w:p>
        </w:tc>
        <w:tc>
          <w:tcPr>
            <w:tcW w:w="1370" w:type="dxa"/>
            <w:tcBorders>
              <w:top w:val="nil"/>
              <w:left w:val="nil"/>
              <w:bottom w:val="single" w:sz="4" w:space="0" w:color="808080"/>
              <w:right w:val="single" w:sz="8" w:space="0" w:color="808080"/>
            </w:tcBorders>
            <w:vAlign w:val="center"/>
            <w:hideMark/>
          </w:tcPr>
          <w:p w14:paraId="6E758CD9" w14:textId="61B0A92C" w:rsidR="00D877D5" w:rsidRPr="00D877D5" w:rsidRDefault="00D877D5" w:rsidP="00D877D5">
            <w:pPr>
              <w:pStyle w:val="NoSpacing"/>
              <w:jc w:val="right"/>
              <w:rPr>
                <w:rFonts w:cs="Arial"/>
                <w:sz w:val="17"/>
                <w:szCs w:val="17"/>
                <w:lang w:val="es-ES"/>
              </w:rPr>
            </w:pPr>
            <w:r w:rsidRPr="00D877D5">
              <w:rPr>
                <w:sz w:val="17"/>
                <w:szCs w:val="17"/>
              </w:rPr>
              <w:t xml:space="preserve"> 112 055 </w:t>
            </w:r>
          </w:p>
        </w:tc>
        <w:tc>
          <w:tcPr>
            <w:tcW w:w="1489" w:type="dxa"/>
            <w:tcBorders>
              <w:top w:val="nil"/>
              <w:left w:val="nil"/>
              <w:bottom w:val="single" w:sz="4" w:space="0" w:color="808080"/>
              <w:right w:val="single" w:sz="8" w:space="0" w:color="808080"/>
            </w:tcBorders>
            <w:vAlign w:val="center"/>
            <w:hideMark/>
          </w:tcPr>
          <w:p w14:paraId="2EA94F5A" w14:textId="106CF56D" w:rsidR="00D877D5" w:rsidRPr="00D877D5" w:rsidRDefault="00D877D5" w:rsidP="00D877D5">
            <w:pPr>
              <w:pStyle w:val="NoSpacing"/>
              <w:jc w:val="right"/>
              <w:rPr>
                <w:rFonts w:cs="Arial"/>
                <w:sz w:val="17"/>
                <w:szCs w:val="17"/>
                <w:lang w:val="es-ES"/>
              </w:rPr>
            </w:pPr>
            <w:r w:rsidRPr="00D877D5">
              <w:rPr>
                <w:sz w:val="17"/>
                <w:szCs w:val="17"/>
              </w:rPr>
              <w:t xml:space="preserve"> 234 708 </w:t>
            </w:r>
          </w:p>
        </w:tc>
      </w:tr>
      <w:tr w:rsidR="00D877D5" w:rsidRPr="0071285F" w14:paraId="68EFE829"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DA2A2D0" w14:textId="77777777" w:rsidR="00D877D5" w:rsidRPr="0071285F" w:rsidRDefault="00D877D5" w:rsidP="00D877D5">
            <w:pPr>
              <w:pStyle w:val="NoSpacing"/>
              <w:rPr>
                <w:rFonts w:cs="Arial"/>
                <w:sz w:val="17"/>
                <w:szCs w:val="17"/>
                <w:lang w:val="es-ES"/>
              </w:rPr>
            </w:pPr>
            <w:r w:rsidRPr="0071285F">
              <w:rPr>
                <w:rFonts w:cs="Arial"/>
                <w:sz w:val="17"/>
                <w:szCs w:val="17"/>
                <w:lang w:val="es-ES"/>
              </w:rPr>
              <w:t>60</w:t>
            </w:r>
          </w:p>
        </w:tc>
        <w:tc>
          <w:tcPr>
            <w:tcW w:w="2302" w:type="dxa"/>
            <w:tcBorders>
              <w:top w:val="nil"/>
              <w:left w:val="nil"/>
              <w:bottom w:val="single" w:sz="4" w:space="0" w:color="808080"/>
              <w:right w:val="single" w:sz="8" w:space="0" w:color="808080"/>
            </w:tcBorders>
            <w:vAlign w:val="center"/>
            <w:hideMark/>
          </w:tcPr>
          <w:p w14:paraId="434CEB3E" w14:textId="77777777" w:rsidR="00D877D5" w:rsidRPr="0071285F" w:rsidRDefault="00D877D5" w:rsidP="00D877D5">
            <w:pPr>
              <w:pStyle w:val="NoSpacing"/>
              <w:rPr>
                <w:rFonts w:cs="Arial"/>
                <w:sz w:val="17"/>
                <w:szCs w:val="17"/>
                <w:lang w:val="es-ES"/>
              </w:rPr>
            </w:pPr>
            <w:r w:rsidRPr="0071285F">
              <w:rPr>
                <w:rFonts w:cs="Arial"/>
                <w:sz w:val="17"/>
                <w:szCs w:val="17"/>
                <w:lang w:val="es-ES"/>
              </w:rPr>
              <w:t>Irán (República Islámica de)</w:t>
            </w:r>
          </w:p>
        </w:tc>
        <w:tc>
          <w:tcPr>
            <w:tcW w:w="1134" w:type="dxa"/>
            <w:tcBorders>
              <w:top w:val="nil"/>
              <w:left w:val="nil"/>
              <w:bottom w:val="single" w:sz="4" w:space="0" w:color="808080"/>
              <w:right w:val="single" w:sz="8" w:space="0" w:color="808080"/>
            </w:tcBorders>
            <w:vAlign w:val="center"/>
            <w:hideMark/>
          </w:tcPr>
          <w:p w14:paraId="78E96FA7" w14:textId="5196503F" w:rsidR="00D877D5" w:rsidRPr="0071285F" w:rsidRDefault="00D877D5" w:rsidP="00D877D5">
            <w:pPr>
              <w:pStyle w:val="NoSpacing"/>
              <w:jc w:val="center"/>
              <w:rPr>
                <w:rFonts w:cs="Arial"/>
                <w:sz w:val="17"/>
                <w:szCs w:val="17"/>
                <w:lang w:val="es-ES"/>
              </w:rPr>
            </w:pPr>
            <w:r w:rsidRPr="0071285F">
              <w:rPr>
                <w:rFonts w:cs="Arial"/>
                <w:sz w:val="17"/>
                <w:szCs w:val="17"/>
                <w:lang w:val="es-ES"/>
              </w:rPr>
              <w:t>0 386</w:t>
            </w:r>
          </w:p>
        </w:tc>
        <w:tc>
          <w:tcPr>
            <w:tcW w:w="992" w:type="dxa"/>
            <w:tcBorders>
              <w:top w:val="nil"/>
              <w:left w:val="nil"/>
              <w:bottom w:val="single" w:sz="4" w:space="0" w:color="808080"/>
              <w:right w:val="single" w:sz="8" w:space="0" w:color="808080"/>
            </w:tcBorders>
            <w:vAlign w:val="center"/>
            <w:hideMark/>
          </w:tcPr>
          <w:p w14:paraId="2E6D5A79" w14:textId="18AEE4B4" w:rsidR="00D877D5" w:rsidRPr="0071285F" w:rsidRDefault="00D877D5" w:rsidP="00D877D5">
            <w:pPr>
              <w:pStyle w:val="NoSpacing"/>
              <w:jc w:val="center"/>
              <w:rPr>
                <w:rFonts w:cs="Arial"/>
                <w:sz w:val="17"/>
                <w:szCs w:val="17"/>
                <w:lang w:val="es-ES"/>
              </w:rPr>
            </w:pPr>
            <w:r w:rsidRPr="0071285F">
              <w:rPr>
                <w:rFonts w:cs="Arial"/>
                <w:sz w:val="17"/>
                <w:szCs w:val="17"/>
                <w:lang w:val="es-ES"/>
              </w:rPr>
              <w:t>0 960</w:t>
            </w:r>
          </w:p>
        </w:tc>
        <w:tc>
          <w:tcPr>
            <w:tcW w:w="1560" w:type="dxa"/>
            <w:tcBorders>
              <w:top w:val="nil"/>
              <w:left w:val="nil"/>
              <w:bottom w:val="single" w:sz="4" w:space="0" w:color="808080"/>
              <w:right w:val="single" w:sz="8" w:space="0" w:color="808080"/>
            </w:tcBorders>
            <w:vAlign w:val="center"/>
            <w:hideMark/>
          </w:tcPr>
          <w:p w14:paraId="343490BA" w14:textId="63C71EF0" w:rsidR="00D877D5" w:rsidRPr="00D877D5" w:rsidRDefault="00D877D5" w:rsidP="00D877D5">
            <w:pPr>
              <w:pStyle w:val="NoSpacing"/>
              <w:jc w:val="right"/>
              <w:rPr>
                <w:rFonts w:cs="Arial"/>
                <w:sz w:val="17"/>
                <w:szCs w:val="17"/>
                <w:lang w:val="es-ES"/>
              </w:rPr>
            </w:pPr>
            <w:r w:rsidRPr="00D877D5">
              <w:rPr>
                <w:sz w:val="17"/>
                <w:szCs w:val="17"/>
              </w:rPr>
              <w:t xml:space="preserve"> 93 757 </w:t>
            </w:r>
          </w:p>
        </w:tc>
        <w:tc>
          <w:tcPr>
            <w:tcW w:w="1275" w:type="dxa"/>
            <w:tcBorders>
              <w:top w:val="nil"/>
              <w:left w:val="nil"/>
              <w:bottom w:val="single" w:sz="4" w:space="0" w:color="808080"/>
              <w:right w:val="single" w:sz="8" w:space="0" w:color="808080"/>
            </w:tcBorders>
            <w:vAlign w:val="center"/>
            <w:hideMark/>
          </w:tcPr>
          <w:p w14:paraId="5FA0EEF5" w14:textId="76B0C92D" w:rsidR="00D877D5" w:rsidRPr="00D877D5" w:rsidRDefault="00D877D5" w:rsidP="00D877D5">
            <w:pPr>
              <w:pStyle w:val="NoSpacing"/>
              <w:jc w:val="right"/>
              <w:rPr>
                <w:rFonts w:cs="Arial"/>
                <w:sz w:val="17"/>
                <w:szCs w:val="17"/>
                <w:lang w:val="es-ES"/>
              </w:rPr>
            </w:pPr>
            <w:r w:rsidRPr="00D877D5">
              <w:rPr>
                <w:sz w:val="17"/>
                <w:szCs w:val="17"/>
              </w:rPr>
              <w:t xml:space="preserve"> 31 252 </w:t>
            </w:r>
          </w:p>
        </w:tc>
        <w:tc>
          <w:tcPr>
            <w:tcW w:w="1418" w:type="dxa"/>
            <w:tcBorders>
              <w:top w:val="nil"/>
              <w:left w:val="nil"/>
              <w:bottom w:val="single" w:sz="4" w:space="0" w:color="808080"/>
              <w:right w:val="single" w:sz="8" w:space="0" w:color="808080"/>
            </w:tcBorders>
            <w:vAlign w:val="center"/>
            <w:hideMark/>
          </w:tcPr>
          <w:p w14:paraId="3BFC2078" w14:textId="09CC1FF5" w:rsidR="00D877D5" w:rsidRPr="00D877D5" w:rsidRDefault="00D877D5" w:rsidP="00D877D5">
            <w:pPr>
              <w:pStyle w:val="NoSpacing"/>
              <w:jc w:val="right"/>
              <w:rPr>
                <w:rFonts w:cs="Arial"/>
                <w:sz w:val="17"/>
                <w:szCs w:val="17"/>
                <w:lang w:val="es-ES"/>
              </w:rPr>
            </w:pPr>
            <w:r w:rsidRPr="00D877D5">
              <w:rPr>
                <w:sz w:val="17"/>
                <w:szCs w:val="17"/>
              </w:rPr>
              <w:t xml:space="preserve"> 109 064 </w:t>
            </w:r>
          </w:p>
        </w:tc>
        <w:tc>
          <w:tcPr>
            <w:tcW w:w="1417" w:type="dxa"/>
            <w:tcBorders>
              <w:top w:val="nil"/>
              <w:left w:val="nil"/>
              <w:bottom w:val="single" w:sz="4" w:space="0" w:color="808080"/>
              <w:right w:val="single" w:sz="8" w:space="0" w:color="808080"/>
            </w:tcBorders>
            <w:vAlign w:val="center"/>
            <w:hideMark/>
          </w:tcPr>
          <w:p w14:paraId="527671E9" w14:textId="59743CA5" w:rsidR="00D877D5" w:rsidRPr="00D877D5" w:rsidRDefault="00D877D5" w:rsidP="00D877D5">
            <w:pPr>
              <w:pStyle w:val="NoSpacing"/>
              <w:jc w:val="right"/>
              <w:rPr>
                <w:rFonts w:cs="Arial"/>
                <w:sz w:val="17"/>
                <w:szCs w:val="17"/>
                <w:lang w:val="es-ES"/>
              </w:rPr>
            </w:pPr>
            <w:r w:rsidRPr="00D877D5">
              <w:rPr>
                <w:sz w:val="17"/>
                <w:szCs w:val="17"/>
              </w:rPr>
              <w:t xml:space="preserve"> 36 355 </w:t>
            </w:r>
          </w:p>
        </w:tc>
        <w:tc>
          <w:tcPr>
            <w:tcW w:w="1418" w:type="dxa"/>
            <w:tcBorders>
              <w:top w:val="nil"/>
              <w:left w:val="nil"/>
              <w:bottom w:val="single" w:sz="4" w:space="0" w:color="808080"/>
              <w:right w:val="single" w:sz="8" w:space="0" w:color="808080"/>
            </w:tcBorders>
            <w:vAlign w:val="center"/>
            <w:hideMark/>
          </w:tcPr>
          <w:p w14:paraId="24FCDB14" w14:textId="5D014404" w:rsidR="00D877D5" w:rsidRPr="00D877D5" w:rsidRDefault="00D877D5" w:rsidP="00D877D5">
            <w:pPr>
              <w:pStyle w:val="NoSpacing"/>
              <w:jc w:val="right"/>
              <w:rPr>
                <w:rFonts w:cs="Arial"/>
                <w:sz w:val="17"/>
                <w:szCs w:val="17"/>
                <w:lang w:val="es-ES"/>
              </w:rPr>
            </w:pPr>
            <w:r w:rsidRPr="00D877D5">
              <w:rPr>
                <w:sz w:val="17"/>
                <w:szCs w:val="17"/>
              </w:rPr>
              <w:t xml:space="preserve"> 117 323 </w:t>
            </w:r>
          </w:p>
        </w:tc>
        <w:tc>
          <w:tcPr>
            <w:tcW w:w="1370" w:type="dxa"/>
            <w:tcBorders>
              <w:top w:val="nil"/>
              <w:left w:val="nil"/>
              <w:bottom w:val="single" w:sz="4" w:space="0" w:color="808080"/>
              <w:right w:val="single" w:sz="8" w:space="0" w:color="808080"/>
            </w:tcBorders>
            <w:vAlign w:val="center"/>
            <w:hideMark/>
          </w:tcPr>
          <w:p w14:paraId="136D432B" w14:textId="20B4E91C" w:rsidR="00D877D5" w:rsidRPr="00D877D5" w:rsidRDefault="00D877D5" w:rsidP="00D877D5">
            <w:pPr>
              <w:pStyle w:val="NoSpacing"/>
              <w:jc w:val="right"/>
              <w:rPr>
                <w:rFonts w:cs="Arial"/>
                <w:sz w:val="17"/>
                <w:szCs w:val="17"/>
                <w:lang w:val="es-ES"/>
              </w:rPr>
            </w:pPr>
            <w:r w:rsidRPr="00D877D5">
              <w:rPr>
                <w:sz w:val="17"/>
                <w:szCs w:val="17"/>
              </w:rPr>
              <w:t xml:space="preserve"> 39 108 </w:t>
            </w:r>
          </w:p>
        </w:tc>
        <w:tc>
          <w:tcPr>
            <w:tcW w:w="1489" w:type="dxa"/>
            <w:tcBorders>
              <w:top w:val="nil"/>
              <w:left w:val="nil"/>
              <w:bottom w:val="single" w:sz="4" w:space="0" w:color="808080"/>
              <w:right w:val="single" w:sz="8" w:space="0" w:color="808080"/>
            </w:tcBorders>
            <w:vAlign w:val="center"/>
            <w:hideMark/>
          </w:tcPr>
          <w:p w14:paraId="61B6853D" w14:textId="0779526E" w:rsidR="00D877D5" w:rsidRPr="00D877D5" w:rsidRDefault="00D877D5" w:rsidP="00D877D5">
            <w:pPr>
              <w:pStyle w:val="NoSpacing"/>
              <w:jc w:val="right"/>
              <w:rPr>
                <w:rFonts w:cs="Arial"/>
                <w:sz w:val="17"/>
                <w:szCs w:val="17"/>
                <w:lang w:val="es-ES"/>
              </w:rPr>
            </w:pPr>
            <w:r w:rsidRPr="00D877D5">
              <w:rPr>
                <w:sz w:val="17"/>
                <w:szCs w:val="17"/>
              </w:rPr>
              <w:t xml:space="preserve"> 83 407 </w:t>
            </w:r>
          </w:p>
        </w:tc>
      </w:tr>
      <w:tr w:rsidR="00D877D5" w:rsidRPr="0071285F" w14:paraId="49BB2DD1"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6AA68D3" w14:textId="77777777" w:rsidR="00D877D5" w:rsidRPr="0071285F" w:rsidRDefault="00D877D5" w:rsidP="00D877D5">
            <w:pPr>
              <w:pStyle w:val="NoSpacing"/>
              <w:rPr>
                <w:rFonts w:cs="Arial"/>
                <w:sz w:val="17"/>
                <w:szCs w:val="17"/>
                <w:lang w:val="es-ES"/>
              </w:rPr>
            </w:pPr>
            <w:r w:rsidRPr="0071285F">
              <w:rPr>
                <w:rFonts w:cs="Arial"/>
                <w:sz w:val="17"/>
                <w:szCs w:val="17"/>
                <w:lang w:val="es-ES"/>
              </w:rPr>
              <w:t>61</w:t>
            </w:r>
          </w:p>
        </w:tc>
        <w:tc>
          <w:tcPr>
            <w:tcW w:w="2302" w:type="dxa"/>
            <w:tcBorders>
              <w:top w:val="nil"/>
              <w:left w:val="nil"/>
              <w:bottom w:val="single" w:sz="4" w:space="0" w:color="808080"/>
              <w:right w:val="single" w:sz="8" w:space="0" w:color="808080"/>
            </w:tcBorders>
            <w:vAlign w:val="center"/>
            <w:hideMark/>
          </w:tcPr>
          <w:p w14:paraId="62845120" w14:textId="77777777" w:rsidR="00D877D5" w:rsidRPr="0071285F" w:rsidRDefault="00D877D5" w:rsidP="00D877D5">
            <w:pPr>
              <w:pStyle w:val="NoSpacing"/>
              <w:rPr>
                <w:rFonts w:cs="Arial"/>
                <w:sz w:val="17"/>
                <w:szCs w:val="17"/>
                <w:lang w:val="es-ES"/>
              </w:rPr>
            </w:pPr>
            <w:r w:rsidRPr="0071285F">
              <w:rPr>
                <w:rFonts w:cs="Arial"/>
                <w:sz w:val="17"/>
                <w:szCs w:val="17"/>
                <w:lang w:val="es-ES"/>
              </w:rPr>
              <w:t>Irak</w:t>
            </w:r>
          </w:p>
        </w:tc>
        <w:tc>
          <w:tcPr>
            <w:tcW w:w="1134" w:type="dxa"/>
            <w:tcBorders>
              <w:top w:val="nil"/>
              <w:left w:val="nil"/>
              <w:bottom w:val="single" w:sz="4" w:space="0" w:color="808080"/>
              <w:right w:val="single" w:sz="8" w:space="0" w:color="808080"/>
            </w:tcBorders>
            <w:vAlign w:val="center"/>
            <w:hideMark/>
          </w:tcPr>
          <w:p w14:paraId="092916BD" w14:textId="3D3EC253" w:rsidR="00D877D5" w:rsidRPr="0071285F" w:rsidRDefault="00D877D5" w:rsidP="00D877D5">
            <w:pPr>
              <w:pStyle w:val="NoSpacing"/>
              <w:jc w:val="center"/>
              <w:rPr>
                <w:rFonts w:cs="Arial"/>
                <w:sz w:val="17"/>
                <w:szCs w:val="17"/>
                <w:lang w:val="es-ES"/>
              </w:rPr>
            </w:pPr>
            <w:r w:rsidRPr="0071285F">
              <w:rPr>
                <w:rFonts w:cs="Arial"/>
                <w:sz w:val="17"/>
                <w:szCs w:val="17"/>
                <w:lang w:val="es-ES"/>
              </w:rPr>
              <w:t>0 131</w:t>
            </w:r>
          </w:p>
        </w:tc>
        <w:tc>
          <w:tcPr>
            <w:tcW w:w="992" w:type="dxa"/>
            <w:tcBorders>
              <w:top w:val="nil"/>
              <w:left w:val="nil"/>
              <w:bottom w:val="single" w:sz="4" w:space="0" w:color="808080"/>
              <w:right w:val="single" w:sz="8" w:space="0" w:color="808080"/>
            </w:tcBorders>
            <w:vAlign w:val="center"/>
            <w:hideMark/>
          </w:tcPr>
          <w:p w14:paraId="085A0989" w14:textId="24FCE58D" w:rsidR="00D877D5" w:rsidRPr="0071285F" w:rsidRDefault="00D877D5" w:rsidP="00D877D5">
            <w:pPr>
              <w:pStyle w:val="NoSpacing"/>
              <w:jc w:val="center"/>
              <w:rPr>
                <w:rFonts w:cs="Arial"/>
                <w:sz w:val="17"/>
                <w:szCs w:val="17"/>
                <w:lang w:val="es-ES"/>
              </w:rPr>
            </w:pPr>
            <w:r w:rsidRPr="0071285F">
              <w:rPr>
                <w:rFonts w:cs="Arial"/>
                <w:sz w:val="17"/>
                <w:szCs w:val="17"/>
                <w:lang w:val="es-ES"/>
              </w:rPr>
              <w:t>0 326</w:t>
            </w:r>
          </w:p>
        </w:tc>
        <w:tc>
          <w:tcPr>
            <w:tcW w:w="1560" w:type="dxa"/>
            <w:tcBorders>
              <w:top w:val="nil"/>
              <w:left w:val="nil"/>
              <w:bottom w:val="single" w:sz="4" w:space="0" w:color="808080"/>
              <w:right w:val="single" w:sz="8" w:space="0" w:color="808080"/>
            </w:tcBorders>
            <w:vAlign w:val="center"/>
            <w:hideMark/>
          </w:tcPr>
          <w:p w14:paraId="012C7B14" w14:textId="65C26346" w:rsidR="00D877D5" w:rsidRPr="00D877D5" w:rsidRDefault="00D877D5" w:rsidP="00D877D5">
            <w:pPr>
              <w:pStyle w:val="NoSpacing"/>
              <w:jc w:val="right"/>
              <w:rPr>
                <w:rFonts w:cs="Arial"/>
                <w:sz w:val="17"/>
                <w:szCs w:val="17"/>
                <w:lang w:val="es-ES"/>
              </w:rPr>
            </w:pPr>
            <w:r w:rsidRPr="00D877D5">
              <w:rPr>
                <w:sz w:val="17"/>
                <w:szCs w:val="17"/>
              </w:rPr>
              <w:t xml:space="preserve"> 31 819 </w:t>
            </w:r>
          </w:p>
        </w:tc>
        <w:tc>
          <w:tcPr>
            <w:tcW w:w="1275" w:type="dxa"/>
            <w:tcBorders>
              <w:top w:val="nil"/>
              <w:left w:val="nil"/>
              <w:bottom w:val="single" w:sz="4" w:space="0" w:color="808080"/>
              <w:right w:val="single" w:sz="8" w:space="0" w:color="808080"/>
            </w:tcBorders>
            <w:vAlign w:val="center"/>
            <w:hideMark/>
          </w:tcPr>
          <w:p w14:paraId="227A6B7C" w14:textId="32405B90" w:rsidR="00D877D5" w:rsidRPr="00D877D5" w:rsidRDefault="00D877D5" w:rsidP="00D877D5">
            <w:pPr>
              <w:pStyle w:val="NoSpacing"/>
              <w:jc w:val="right"/>
              <w:rPr>
                <w:rFonts w:cs="Arial"/>
                <w:sz w:val="17"/>
                <w:szCs w:val="17"/>
                <w:lang w:val="es-ES"/>
              </w:rPr>
            </w:pPr>
            <w:r w:rsidRPr="00D877D5">
              <w:rPr>
                <w:sz w:val="17"/>
                <w:szCs w:val="17"/>
              </w:rPr>
              <w:t xml:space="preserve"> 10 606 </w:t>
            </w:r>
          </w:p>
        </w:tc>
        <w:tc>
          <w:tcPr>
            <w:tcW w:w="1418" w:type="dxa"/>
            <w:tcBorders>
              <w:top w:val="nil"/>
              <w:left w:val="nil"/>
              <w:bottom w:val="single" w:sz="4" w:space="0" w:color="808080"/>
              <w:right w:val="single" w:sz="8" w:space="0" w:color="808080"/>
            </w:tcBorders>
            <w:vAlign w:val="center"/>
            <w:hideMark/>
          </w:tcPr>
          <w:p w14:paraId="4D7A36E2" w14:textId="6E51A1D7" w:rsidR="00D877D5" w:rsidRPr="00D877D5" w:rsidRDefault="00D877D5" w:rsidP="00D877D5">
            <w:pPr>
              <w:pStyle w:val="NoSpacing"/>
              <w:jc w:val="right"/>
              <w:rPr>
                <w:rFonts w:cs="Arial"/>
                <w:sz w:val="17"/>
                <w:szCs w:val="17"/>
                <w:lang w:val="es-ES"/>
              </w:rPr>
            </w:pPr>
            <w:r w:rsidRPr="00D877D5">
              <w:rPr>
                <w:sz w:val="17"/>
                <w:szCs w:val="17"/>
              </w:rPr>
              <w:t xml:space="preserve"> 37 014 </w:t>
            </w:r>
          </w:p>
        </w:tc>
        <w:tc>
          <w:tcPr>
            <w:tcW w:w="1417" w:type="dxa"/>
            <w:tcBorders>
              <w:top w:val="nil"/>
              <w:left w:val="nil"/>
              <w:bottom w:val="single" w:sz="4" w:space="0" w:color="808080"/>
              <w:right w:val="single" w:sz="8" w:space="0" w:color="808080"/>
            </w:tcBorders>
            <w:vAlign w:val="center"/>
            <w:hideMark/>
          </w:tcPr>
          <w:p w14:paraId="64986257" w14:textId="2E9FCDEB" w:rsidR="00D877D5" w:rsidRPr="00D877D5" w:rsidRDefault="00D877D5" w:rsidP="00D877D5">
            <w:pPr>
              <w:pStyle w:val="NoSpacing"/>
              <w:jc w:val="right"/>
              <w:rPr>
                <w:rFonts w:cs="Arial"/>
                <w:sz w:val="17"/>
                <w:szCs w:val="17"/>
                <w:lang w:val="es-ES"/>
              </w:rPr>
            </w:pPr>
            <w:r w:rsidRPr="00D877D5">
              <w:rPr>
                <w:sz w:val="17"/>
                <w:szCs w:val="17"/>
              </w:rPr>
              <w:t xml:space="preserve"> 12 338 </w:t>
            </w:r>
          </w:p>
        </w:tc>
        <w:tc>
          <w:tcPr>
            <w:tcW w:w="1418" w:type="dxa"/>
            <w:tcBorders>
              <w:top w:val="nil"/>
              <w:left w:val="nil"/>
              <w:bottom w:val="single" w:sz="4" w:space="0" w:color="808080"/>
              <w:right w:val="single" w:sz="8" w:space="0" w:color="808080"/>
            </w:tcBorders>
            <w:vAlign w:val="center"/>
            <w:hideMark/>
          </w:tcPr>
          <w:p w14:paraId="45018ADB" w14:textId="23CB8EDB" w:rsidR="00D877D5" w:rsidRPr="00D877D5" w:rsidRDefault="00D877D5" w:rsidP="00D877D5">
            <w:pPr>
              <w:pStyle w:val="NoSpacing"/>
              <w:jc w:val="right"/>
              <w:rPr>
                <w:rFonts w:cs="Arial"/>
                <w:sz w:val="17"/>
                <w:szCs w:val="17"/>
                <w:lang w:val="es-ES"/>
              </w:rPr>
            </w:pPr>
            <w:r w:rsidRPr="00D877D5">
              <w:rPr>
                <w:sz w:val="17"/>
                <w:szCs w:val="17"/>
              </w:rPr>
              <w:t xml:space="preserve"> 39 817 </w:t>
            </w:r>
          </w:p>
        </w:tc>
        <w:tc>
          <w:tcPr>
            <w:tcW w:w="1370" w:type="dxa"/>
            <w:tcBorders>
              <w:top w:val="nil"/>
              <w:left w:val="nil"/>
              <w:bottom w:val="single" w:sz="4" w:space="0" w:color="808080"/>
              <w:right w:val="single" w:sz="8" w:space="0" w:color="808080"/>
            </w:tcBorders>
            <w:vAlign w:val="center"/>
            <w:hideMark/>
          </w:tcPr>
          <w:p w14:paraId="6738D8EF" w14:textId="1408F6E6" w:rsidR="00D877D5" w:rsidRPr="00D877D5" w:rsidRDefault="00D877D5" w:rsidP="00D877D5">
            <w:pPr>
              <w:pStyle w:val="NoSpacing"/>
              <w:jc w:val="right"/>
              <w:rPr>
                <w:rFonts w:cs="Arial"/>
                <w:sz w:val="17"/>
                <w:szCs w:val="17"/>
                <w:lang w:val="es-ES"/>
              </w:rPr>
            </w:pPr>
            <w:r w:rsidRPr="00D877D5">
              <w:rPr>
                <w:sz w:val="17"/>
                <w:szCs w:val="17"/>
              </w:rPr>
              <w:t xml:space="preserve"> 13 272 </w:t>
            </w:r>
          </w:p>
        </w:tc>
        <w:tc>
          <w:tcPr>
            <w:tcW w:w="1489" w:type="dxa"/>
            <w:tcBorders>
              <w:top w:val="nil"/>
              <w:left w:val="nil"/>
              <w:bottom w:val="single" w:sz="4" w:space="0" w:color="808080"/>
              <w:right w:val="single" w:sz="8" w:space="0" w:color="808080"/>
            </w:tcBorders>
            <w:vAlign w:val="center"/>
            <w:hideMark/>
          </w:tcPr>
          <w:p w14:paraId="0AE73FD0" w14:textId="5D84B1B9" w:rsidR="00D877D5" w:rsidRPr="00D877D5" w:rsidRDefault="00D877D5" w:rsidP="00D877D5">
            <w:pPr>
              <w:pStyle w:val="NoSpacing"/>
              <w:jc w:val="right"/>
              <w:rPr>
                <w:rFonts w:cs="Arial"/>
                <w:sz w:val="17"/>
                <w:szCs w:val="17"/>
                <w:lang w:val="es-ES"/>
              </w:rPr>
            </w:pPr>
            <w:r w:rsidRPr="00D877D5">
              <w:rPr>
                <w:sz w:val="17"/>
                <w:szCs w:val="17"/>
              </w:rPr>
              <w:t xml:space="preserve"> 28 777 </w:t>
            </w:r>
          </w:p>
        </w:tc>
      </w:tr>
      <w:tr w:rsidR="00D877D5" w:rsidRPr="0071285F" w14:paraId="38E1003F"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CD997CC" w14:textId="77777777" w:rsidR="00D877D5" w:rsidRPr="0071285F" w:rsidRDefault="00D877D5" w:rsidP="00D877D5">
            <w:pPr>
              <w:pStyle w:val="NoSpacing"/>
              <w:rPr>
                <w:rFonts w:cs="Arial"/>
                <w:sz w:val="17"/>
                <w:szCs w:val="17"/>
                <w:lang w:val="es-ES"/>
              </w:rPr>
            </w:pPr>
            <w:r w:rsidRPr="0071285F">
              <w:rPr>
                <w:rFonts w:cs="Arial"/>
                <w:sz w:val="17"/>
                <w:szCs w:val="17"/>
                <w:lang w:val="es-ES"/>
              </w:rPr>
              <w:t>62</w:t>
            </w:r>
          </w:p>
        </w:tc>
        <w:tc>
          <w:tcPr>
            <w:tcW w:w="2302" w:type="dxa"/>
            <w:tcBorders>
              <w:top w:val="nil"/>
              <w:left w:val="nil"/>
              <w:bottom w:val="single" w:sz="4" w:space="0" w:color="808080"/>
              <w:right w:val="single" w:sz="8" w:space="0" w:color="808080"/>
            </w:tcBorders>
            <w:vAlign w:val="center"/>
            <w:hideMark/>
          </w:tcPr>
          <w:p w14:paraId="32A14407" w14:textId="77777777" w:rsidR="00D877D5" w:rsidRPr="0071285F" w:rsidRDefault="00D877D5" w:rsidP="00D877D5">
            <w:pPr>
              <w:pStyle w:val="NoSpacing"/>
              <w:rPr>
                <w:rFonts w:cs="Arial"/>
                <w:sz w:val="17"/>
                <w:szCs w:val="17"/>
                <w:lang w:val="es-ES"/>
              </w:rPr>
            </w:pPr>
            <w:r w:rsidRPr="0071285F">
              <w:rPr>
                <w:rFonts w:cs="Arial"/>
                <w:sz w:val="17"/>
                <w:szCs w:val="17"/>
                <w:lang w:val="es-ES"/>
              </w:rPr>
              <w:t>Irlanda</w:t>
            </w:r>
          </w:p>
        </w:tc>
        <w:tc>
          <w:tcPr>
            <w:tcW w:w="1134" w:type="dxa"/>
            <w:tcBorders>
              <w:top w:val="nil"/>
              <w:left w:val="nil"/>
              <w:bottom w:val="single" w:sz="4" w:space="0" w:color="808080"/>
              <w:right w:val="single" w:sz="8" w:space="0" w:color="808080"/>
            </w:tcBorders>
            <w:vAlign w:val="center"/>
            <w:hideMark/>
          </w:tcPr>
          <w:p w14:paraId="6FBB8EFE" w14:textId="1A0077AE" w:rsidR="00D877D5" w:rsidRPr="0071285F" w:rsidRDefault="00D877D5" w:rsidP="00D877D5">
            <w:pPr>
              <w:pStyle w:val="NoSpacing"/>
              <w:jc w:val="center"/>
              <w:rPr>
                <w:rFonts w:cs="Arial"/>
                <w:sz w:val="17"/>
                <w:szCs w:val="17"/>
                <w:lang w:val="es-ES"/>
              </w:rPr>
            </w:pPr>
            <w:r w:rsidRPr="0071285F">
              <w:rPr>
                <w:rFonts w:cs="Arial"/>
                <w:sz w:val="17"/>
                <w:szCs w:val="17"/>
                <w:lang w:val="es-ES"/>
              </w:rPr>
              <w:t>0 472</w:t>
            </w:r>
          </w:p>
        </w:tc>
        <w:tc>
          <w:tcPr>
            <w:tcW w:w="992" w:type="dxa"/>
            <w:tcBorders>
              <w:top w:val="nil"/>
              <w:left w:val="nil"/>
              <w:bottom w:val="single" w:sz="4" w:space="0" w:color="808080"/>
              <w:right w:val="single" w:sz="8" w:space="0" w:color="808080"/>
            </w:tcBorders>
            <w:vAlign w:val="center"/>
            <w:hideMark/>
          </w:tcPr>
          <w:p w14:paraId="096986EF" w14:textId="7DA4D1EA" w:rsidR="00D877D5" w:rsidRPr="0071285F" w:rsidRDefault="00D877D5" w:rsidP="00D877D5">
            <w:pPr>
              <w:pStyle w:val="NoSpacing"/>
              <w:jc w:val="center"/>
              <w:rPr>
                <w:rFonts w:cs="Arial"/>
                <w:sz w:val="17"/>
                <w:szCs w:val="17"/>
                <w:lang w:val="es-ES"/>
              </w:rPr>
            </w:pPr>
            <w:r w:rsidRPr="0071285F">
              <w:rPr>
                <w:rFonts w:cs="Arial"/>
                <w:sz w:val="17"/>
                <w:szCs w:val="17"/>
                <w:lang w:val="es-ES"/>
              </w:rPr>
              <w:t>1174</w:t>
            </w:r>
          </w:p>
        </w:tc>
        <w:tc>
          <w:tcPr>
            <w:tcW w:w="1560" w:type="dxa"/>
            <w:tcBorders>
              <w:top w:val="nil"/>
              <w:left w:val="nil"/>
              <w:bottom w:val="single" w:sz="4" w:space="0" w:color="808080"/>
              <w:right w:val="single" w:sz="8" w:space="0" w:color="808080"/>
            </w:tcBorders>
            <w:vAlign w:val="center"/>
            <w:hideMark/>
          </w:tcPr>
          <w:p w14:paraId="306A3E97" w14:textId="75D26BFB" w:rsidR="00D877D5" w:rsidRPr="00D877D5" w:rsidRDefault="00D877D5" w:rsidP="00D877D5">
            <w:pPr>
              <w:pStyle w:val="NoSpacing"/>
              <w:jc w:val="right"/>
              <w:rPr>
                <w:rFonts w:cs="Arial"/>
                <w:sz w:val="17"/>
                <w:szCs w:val="17"/>
                <w:lang w:val="es-ES"/>
              </w:rPr>
            </w:pPr>
            <w:r w:rsidRPr="00D877D5">
              <w:rPr>
                <w:sz w:val="17"/>
                <w:szCs w:val="17"/>
              </w:rPr>
              <w:t xml:space="preserve"> 114 645 </w:t>
            </w:r>
          </w:p>
        </w:tc>
        <w:tc>
          <w:tcPr>
            <w:tcW w:w="1275" w:type="dxa"/>
            <w:tcBorders>
              <w:top w:val="nil"/>
              <w:left w:val="nil"/>
              <w:bottom w:val="single" w:sz="4" w:space="0" w:color="808080"/>
              <w:right w:val="single" w:sz="8" w:space="0" w:color="808080"/>
            </w:tcBorders>
            <w:vAlign w:val="center"/>
            <w:hideMark/>
          </w:tcPr>
          <w:p w14:paraId="76EFF06F" w14:textId="2CA63A4E" w:rsidR="00D877D5" w:rsidRPr="00D877D5" w:rsidRDefault="00D877D5" w:rsidP="00D877D5">
            <w:pPr>
              <w:pStyle w:val="NoSpacing"/>
              <w:jc w:val="right"/>
              <w:rPr>
                <w:rFonts w:cs="Arial"/>
                <w:sz w:val="17"/>
                <w:szCs w:val="17"/>
                <w:lang w:val="es-ES"/>
              </w:rPr>
            </w:pPr>
            <w:r w:rsidRPr="00D877D5">
              <w:rPr>
                <w:sz w:val="17"/>
                <w:szCs w:val="17"/>
              </w:rPr>
              <w:t xml:space="preserve"> 38 215 </w:t>
            </w:r>
          </w:p>
        </w:tc>
        <w:tc>
          <w:tcPr>
            <w:tcW w:w="1418" w:type="dxa"/>
            <w:tcBorders>
              <w:top w:val="nil"/>
              <w:left w:val="nil"/>
              <w:bottom w:val="single" w:sz="4" w:space="0" w:color="808080"/>
              <w:right w:val="single" w:sz="8" w:space="0" w:color="808080"/>
            </w:tcBorders>
            <w:vAlign w:val="center"/>
            <w:hideMark/>
          </w:tcPr>
          <w:p w14:paraId="6DE7BA66" w14:textId="256D54E9" w:rsidR="00D877D5" w:rsidRPr="00D877D5" w:rsidRDefault="00D877D5" w:rsidP="00D877D5">
            <w:pPr>
              <w:pStyle w:val="NoSpacing"/>
              <w:jc w:val="right"/>
              <w:rPr>
                <w:rFonts w:cs="Arial"/>
                <w:sz w:val="17"/>
                <w:szCs w:val="17"/>
                <w:lang w:val="es-ES"/>
              </w:rPr>
            </w:pPr>
            <w:r w:rsidRPr="00D877D5">
              <w:rPr>
                <w:sz w:val="17"/>
                <w:szCs w:val="17"/>
              </w:rPr>
              <w:t xml:space="preserve"> 133 363 </w:t>
            </w:r>
          </w:p>
        </w:tc>
        <w:tc>
          <w:tcPr>
            <w:tcW w:w="1417" w:type="dxa"/>
            <w:tcBorders>
              <w:top w:val="nil"/>
              <w:left w:val="nil"/>
              <w:bottom w:val="single" w:sz="4" w:space="0" w:color="808080"/>
              <w:right w:val="single" w:sz="8" w:space="0" w:color="808080"/>
            </w:tcBorders>
            <w:vAlign w:val="center"/>
            <w:hideMark/>
          </w:tcPr>
          <w:p w14:paraId="6DE6C06E" w14:textId="5322B944" w:rsidR="00D877D5" w:rsidRPr="00D877D5" w:rsidRDefault="00D877D5" w:rsidP="00D877D5">
            <w:pPr>
              <w:pStyle w:val="NoSpacing"/>
              <w:jc w:val="right"/>
              <w:rPr>
                <w:rFonts w:cs="Arial"/>
                <w:sz w:val="17"/>
                <w:szCs w:val="17"/>
                <w:lang w:val="es-ES"/>
              </w:rPr>
            </w:pPr>
            <w:r w:rsidRPr="00D877D5">
              <w:rPr>
                <w:sz w:val="17"/>
                <w:szCs w:val="17"/>
              </w:rPr>
              <w:t xml:space="preserve"> 44 454 </w:t>
            </w:r>
          </w:p>
        </w:tc>
        <w:tc>
          <w:tcPr>
            <w:tcW w:w="1418" w:type="dxa"/>
            <w:tcBorders>
              <w:top w:val="nil"/>
              <w:left w:val="nil"/>
              <w:bottom w:val="single" w:sz="4" w:space="0" w:color="808080"/>
              <w:right w:val="single" w:sz="8" w:space="0" w:color="808080"/>
            </w:tcBorders>
            <w:vAlign w:val="center"/>
            <w:hideMark/>
          </w:tcPr>
          <w:p w14:paraId="48713306" w14:textId="51891E7D" w:rsidR="00D877D5" w:rsidRPr="00D877D5" w:rsidRDefault="00D877D5" w:rsidP="00D877D5">
            <w:pPr>
              <w:pStyle w:val="NoSpacing"/>
              <w:jc w:val="right"/>
              <w:rPr>
                <w:rFonts w:cs="Arial"/>
                <w:sz w:val="17"/>
                <w:szCs w:val="17"/>
                <w:lang w:val="es-ES"/>
              </w:rPr>
            </w:pPr>
            <w:r w:rsidRPr="00D877D5">
              <w:rPr>
                <w:sz w:val="17"/>
                <w:szCs w:val="17"/>
              </w:rPr>
              <w:t xml:space="preserve"> 143 463 </w:t>
            </w:r>
          </w:p>
        </w:tc>
        <w:tc>
          <w:tcPr>
            <w:tcW w:w="1370" w:type="dxa"/>
            <w:tcBorders>
              <w:top w:val="nil"/>
              <w:left w:val="nil"/>
              <w:bottom w:val="single" w:sz="4" w:space="0" w:color="808080"/>
              <w:right w:val="single" w:sz="8" w:space="0" w:color="808080"/>
            </w:tcBorders>
            <w:vAlign w:val="center"/>
            <w:hideMark/>
          </w:tcPr>
          <w:p w14:paraId="39BF38C8" w14:textId="4A95743A" w:rsidR="00D877D5" w:rsidRPr="00D877D5" w:rsidRDefault="00D877D5" w:rsidP="00D877D5">
            <w:pPr>
              <w:pStyle w:val="NoSpacing"/>
              <w:jc w:val="right"/>
              <w:rPr>
                <w:rFonts w:cs="Arial"/>
                <w:sz w:val="17"/>
                <w:szCs w:val="17"/>
                <w:lang w:val="es-ES"/>
              </w:rPr>
            </w:pPr>
            <w:r w:rsidRPr="00D877D5">
              <w:rPr>
                <w:sz w:val="17"/>
                <w:szCs w:val="17"/>
              </w:rPr>
              <w:t xml:space="preserve"> 47 821 </w:t>
            </w:r>
          </w:p>
        </w:tc>
        <w:tc>
          <w:tcPr>
            <w:tcW w:w="1489" w:type="dxa"/>
            <w:tcBorders>
              <w:top w:val="nil"/>
              <w:left w:val="nil"/>
              <w:bottom w:val="single" w:sz="4" w:space="0" w:color="808080"/>
              <w:right w:val="single" w:sz="8" w:space="0" w:color="808080"/>
            </w:tcBorders>
            <w:vAlign w:val="center"/>
            <w:hideMark/>
          </w:tcPr>
          <w:p w14:paraId="77F2350F" w14:textId="186F1BD1" w:rsidR="00D877D5" w:rsidRPr="00D877D5" w:rsidRDefault="00D877D5" w:rsidP="00D877D5">
            <w:pPr>
              <w:pStyle w:val="NoSpacing"/>
              <w:jc w:val="right"/>
              <w:rPr>
                <w:rFonts w:cs="Arial"/>
                <w:sz w:val="17"/>
                <w:szCs w:val="17"/>
                <w:lang w:val="es-ES"/>
              </w:rPr>
            </w:pPr>
            <w:r w:rsidRPr="00D877D5">
              <w:rPr>
                <w:sz w:val="17"/>
                <w:szCs w:val="17"/>
              </w:rPr>
              <w:t xml:space="preserve"> 98 694 </w:t>
            </w:r>
          </w:p>
        </w:tc>
      </w:tr>
      <w:tr w:rsidR="00D877D5" w:rsidRPr="0071285F" w14:paraId="7568A1E2"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AD3548B" w14:textId="77777777" w:rsidR="00D877D5" w:rsidRPr="0071285F" w:rsidRDefault="00D877D5" w:rsidP="00D877D5">
            <w:pPr>
              <w:pStyle w:val="NoSpacing"/>
              <w:rPr>
                <w:rFonts w:cs="Arial"/>
                <w:sz w:val="17"/>
                <w:szCs w:val="17"/>
                <w:lang w:val="es-ES"/>
              </w:rPr>
            </w:pPr>
            <w:r w:rsidRPr="0071285F">
              <w:rPr>
                <w:rFonts w:cs="Arial"/>
                <w:sz w:val="17"/>
                <w:szCs w:val="17"/>
                <w:lang w:val="es-ES"/>
              </w:rPr>
              <w:lastRenderedPageBreak/>
              <w:t>63</w:t>
            </w:r>
          </w:p>
        </w:tc>
        <w:tc>
          <w:tcPr>
            <w:tcW w:w="2302" w:type="dxa"/>
            <w:tcBorders>
              <w:top w:val="nil"/>
              <w:left w:val="nil"/>
              <w:bottom w:val="single" w:sz="4" w:space="0" w:color="808080"/>
              <w:right w:val="single" w:sz="8" w:space="0" w:color="808080"/>
            </w:tcBorders>
            <w:vAlign w:val="center"/>
            <w:hideMark/>
          </w:tcPr>
          <w:p w14:paraId="085F224E" w14:textId="77777777" w:rsidR="00D877D5" w:rsidRPr="0071285F" w:rsidRDefault="00D877D5" w:rsidP="00D877D5">
            <w:pPr>
              <w:pStyle w:val="NoSpacing"/>
              <w:rPr>
                <w:rFonts w:cs="Arial"/>
                <w:sz w:val="17"/>
                <w:szCs w:val="17"/>
                <w:lang w:val="es-ES"/>
              </w:rPr>
            </w:pPr>
            <w:r w:rsidRPr="0071285F">
              <w:rPr>
                <w:rFonts w:cs="Arial"/>
                <w:sz w:val="17"/>
                <w:szCs w:val="17"/>
                <w:lang w:val="es-ES"/>
              </w:rPr>
              <w:t>Israel</w:t>
            </w:r>
          </w:p>
        </w:tc>
        <w:tc>
          <w:tcPr>
            <w:tcW w:w="1134" w:type="dxa"/>
            <w:tcBorders>
              <w:top w:val="nil"/>
              <w:left w:val="nil"/>
              <w:bottom w:val="single" w:sz="4" w:space="0" w:color="808080"/>
              <w:right w:val="single" w:sz="8" w:space="0" w:color="808080"/>
            </w:tcBorders>
            <w:vAlign w:val="center"/>
            <w:hideMark/>
          </w:tcPr>
          <w:p w14:paraId="44B3BA97" w14:textId="5AE47FA7" w:rsidR="00D877D5" w:rsidRPr="0071285F" w:rsidRDefault="00D877D5" w:rsidP="00D877D5">
            <w:pPr>
              <w:pStyle w:val="NoSpacing"/>
              <w:jc w:val="center"/>
              <w:rPr>
                <w:rFonts w:cs="Arial"/>
                <w:sz w:val="17"/>
                <w:szCs w:val="17"/>
                <w:lang w:val="es-ES"/>
              </w:rPr>
            </w:pPr>
            <w:r w:rsidRPr="0071285F">
              <w:rPr>
                <w:rFonts w:cs="Arial"/>
                <w:sz w:val="17"/>
                <w:szCs w:val="17"/>
                <w:lang w:val="es-ES"/>
              </w:rPr>
              <w:t>0 609</w:t>
            </w:r>
          </w:p>
        </w:tc>
        <w:tc>
          <w:tcPr>
            <w:tcW w:w="992" w:type="dxa"/>
            <w:tcBorders>
              <w:top w:val="nil"/>
              <w:left w:val="nil"/>
              <w:bottom w:val="single" w:sz="4" w:space="0" w:color="808080"/>
              <w:right w:val="single" w:sz="8" w:space="0" w:color="808080"/>
            </w:tcBorders>
            <w:vAlign w:val="center"/>
            <w:hideMark/>
          </w:tcPr>
          <w:p w14:paraId="3E0A0BCC" w14:textId="3306B791" w:rsidR="00D877D5" w:rsidRPr="0071285F" w:rsidRDefault="00D877D5" w:rsidP="00D877D5">
            <w:pPr>
              <w:pStyle w:val="NoSpacing"/>
              <w:jc w:val="center"/>
              <w:rPr>
                <w:rFonts w:cs="Arial"/>
                <w:sz w:val="17"/>
                <w:szCs w:val="17"/>
                <w:lang w:val="es-ES"/>
              </w:rPr>
            </w:pPr>
            <w:r w:rsidRPr="0071285F">
              <w:rPr>
                <w:rFonts w:cs="Arial"/>
                <w:sz w:val="17"/>
                <w:szCs w:val="17"/>
                <w:lang w:val="es-ES"/>
              </w:rPr>
              <w:t>1514</w:t>
            </w:r>
          </w:p>
        </w:tc>
        <w:tc>
          <w:tcPr>
            <w:tcW w:w="1560" w:type="dxa"/>
            <w:tcBorders>
              <w:top w:val="nil"/>
              <w:left w:val="nil"/>
              <w:bottom w:val="single" w:sz="4" w:space="0" w:color="808080"/>
              <w:right w:val="single" w:sz="8" w:space="0" w:color="808080"/>
            </w:tcBorders>
            <w:vAlign w:val="center"/>
            <w:hideMark/>
          </w:tcPr>
          <w:p w14:paraId="22735BE4" w14:textId="5FB8316E" w:rsidR="00D877D5" w:rsidRPr="00D877D5" w:rsidRDefault="00D877D5" w:rsidP="00D877D5">
            <w:pPr>
              <w:pStyle w:val="NoSpacing"/>
              <w:jc w:val="right"/>
              <w:rPr>
                <w:rFonts w:cs="Arial"/>
                <w:sz w:val="17"/>
                <w:szCs w:val="17"/>
                <w:lang w:val="es-ES"/>
              </w:rPr>
            </w:pPr>
            <w:r w:rsidRPr="00D877D5">
              <w:rPr>
                <w:sz w:val="17"/>
                <w:szCs w:val="17"/>
              </w:rPr>
              <w:t xml:space="preserve"> 147 922 </w:t>
            </w:r>
          </w:p>
        </w:tc>
        <w:tc>
          <w:tcPr>
            <w:tcW w:w="1275" w:type="dxa"/>
            <w:tcBorders>
              <w:top w:val="nil"/>
              <w:left w:val="nil"/>
              <w:bottom w:val="single" w:sz="4" w:space="0" w:color="808080"/>
              <w:right w:val="single" w:sz="8" w:space="0" w:color="808080"/>
            </w:tcBorders>
            <w:vAlign w:val="center"/>
            <w:hideMark/>
          </w:tcPr>
          <w:p w14:paraId="3E98F7F2" w14:textId="060E382D" w:rsidR="00D877D5" w:rsidRPr="00D877D5" w:rsidRDefault="00D877D5" w:rsidP="00D877D5">
            <w:pPr>
              <w:pStyle w:val="NoSpacing"/>
              <w:jc w:val="right"/>
              <w:rPr>
                <w:rFonts w:cs="Arial"/>
                <w:sz w:val="17"/>
                <w:szCs w:val="17"/>
                <w:lang w:val="es-ES"/>
              </w:rPr>
            </w:pPr>
            <w:r w:rsidRPr="00D877D5">
              <w:rPr>
                <w:sz w:val="17"/>
                <w:szCs w:val="17"/>
              </w:rPr>
              <w:t xml:space="preserve"> 49 307 </w:t>
            </w:r>
          </w:p>
        </w:tc>
        <w:tc>
          <w:tcPr>
            <w:tcW w:w="1418" w:type="dxa"/>
            <w:tcBorders>
              <w:top w:val="nil"/>
              <w:left w:val="nil"/>
              <w:bottom w:val="single" w:sz="4" w:space="0" w:color="808080"/>
              <w:right w:val="single" w:sz="8" w:space="0" w:color="808080"/>
            </w:tcBorders>
            <w:vAlign w:val="center"/>
            <w:hideMark/>
          </w:tcPr>
          <w:p w14:paraId="0D6CC8A6" w14:textId="5F30968B" w:rsidR="00D877D5" w:rsidRPr="00D877D5" w:rsidRDefault="00D877D5" w:rsidP="00D877D5">
            <w:pPr>
              <w:pStyle w:val="NoSpacing"/>
              <w:jc w:val="right"/>
              <w:rPr>
                <w:rFonts w:cs="Arial"/>
                <w:sz w:val="17"/>
                <w:szCs w:val="17"/>
                <w:lang w:val="es-ES"/>
              </w:rPr>
            </w:pPr>
            <w:r w:rsidRPr="00D877D5">
              <w:rPr>
                <w:sz w:val="17"/>
                <w:szCs w:val="17"/>
              </w:rPr>
              <w:t xml:space="preserve"> 172 072 </w:t>
            </w:r>
          </w:p>
        </w:tc>
        <w:tc>
          <w:tcPr>
            <w:tcW w:w="1417" w:type="dxa"/>
            <w:tcBorders>
              <w:top w:val="nil"/>
              <w:left w:val="nil"/>
              <w:bottom w:val="single" w:sz="4" w:space="0" w:color="808080"/>
              <w:right w:val="single" w:sz="8" w:space="0" w:color="808080"/>
            </w:tcBorders>
            <w:vAlign w:val="center"/>
            <w:hideMark/>
          </w:tcPr>
          <w:p w14:paraId="215A3198" w14:textId="7E7A94FA" w:rsidR="00D877D5" w:rsidRPr="00D877D5" w:rsidRDefault="00D877D5" w:rsidP="00D877D5">
            <w:pPr>
              <w:pStyle w:val="NoSpacing"/>
              <w:jc w:val="right"/>
              <w:rPr>
                <w:rFonts w:cs="Arial"/>
                <w:sz w:val="17"/>
                <w:szCs w:val="17"/>
                <w:lang w:val="es-ES"/>
              </w:rPr>
            </w:pPr>
            <w:r w:rsidRPr="00D877D5">
              <w:rPr>
                <w:sz w:val="17"/>
                <w:szCs w:val="17"/>
              </w:rPr>
              <w:t xml:space="preserve"> 57 357 </w:t>
            </w:r>
          </w:p>
        </w:tc>
        <w:tc>
          <w:tcPr>
            <w:tcW w:w="1418" w:type="dxa"/>
            <w:tcBorders>
              <w:top w:val="nil"/>
              <w:left w:val="nil"/>
              <w:bottom w:val="single" w:sz="4" w:space="0" w:color="808080"/>
              <w:right w:val="single" w:sz="8" w:space="0" w:color="808080"/>
            </w:tcBorders>
            <w:vAlign w:val="center"/>
            <w:hideMark/>
          </w:tcPr>
          <w:p w14:paraId="1C2D4AEB" w14:textId="3252F527" w:rsidR="00D877D5" w:rsidRPr="00D877D5" w:rsidRDefault="00D877D5" w:rsidP="00D877D5">
            <w:pPr>
              <w:pStyle w:val="NoSpacing"/>
              <w:jc w:val="right"/>
              <w:rPr>
                <w:rFonts w:cs="Arial"/>
                <w:sz w:val="17"/>
                <w:szCs w:val="17"/>
                <w:lang w:val="es-ES"/>
              </w:rPr>
            </w:pPr>
            <w:r w:rsidRPr="00D877D5">
              <w:rPr>
                <w:sz w:val="17"/>
                <w:szCs w:val="17"/>
              </w:rPr>
              <w:t xml:space="preserve"> 185 103 </w:t>
            </w:r>
          </w:p>
        </w:tc>
        <w:tc>
          <w:tcPr>
            <w:tcW w:w="1370" w:type="dxa"/>
            <w:tcBorders>
              <w:top w:val="nil"/>
              <w:left w:val="nil"/>
              <w:bottom w:val="single" w:sz="4" w:space="0" w:color="808080"/>
              <w:right w:val="single" w:sz="8" w:space="0" w:color="808080"/>
            </w:tcBorders>
            <w:vAlign w:val="center"/>
            <w:hideMark/>
          </w:tcPr>
          <w:p w14:paraId="109FE3C7" w14:textId="4433064E" w:rsidR="00D877D5" w:rsidRPr="00D877D5" w:rsidRDefault="00D877D5" w:rsidP="00D877D5">
            <w:pPr>
              <w:pStyle w:val="NoSpacing"/>
              <w:jc w:val="right"/>
              <w:rPr>
                <w:rFonts w:cs="Arial"/>
                <w:sz w:val="17"/>
                <w:szCs w:val="17"/>
                <w:lang w:val="es-ES"/>
              </w:rPr>
            </w:pPr>
            <w:r w:rsidRPr="00D877D5">
              <w:rPr>
                <w:sz w:val="17"/>
                <w:szCs w:val="17"/>
              </w:rPr>
              <w:t xml:space="preserve"> 61 701 </w:t>
            </w:r>
          </w:p>
        </w:tc>
        <w:tc>
          <w:tcPr>
            <w:tcW w:w="1489" w:type="dxa"/>
            <w:tcBorders>
              <w:top w:val="nil"/>
              <w:left w:val="nil"/>
              <w:bottom w:val="single" w:sz="4" w:space="0" w:color="808080"/>
              <w:right w:val="single" w:sz="8" w:space="0" w:color="808080"/>
            </w:tcBorders>
            <w:vAlign w:val="center"/>
            <w:hideMark/>
          </w:tcPr>
          <w:p w14:paraId="60F20AEE" w14:textId="47791938" w:rsidR="00D877D5" w:rsidRPr="00D877D5" w:rsidRDefault="00D877D5" w:rsidP="00D877D5">
            <w:pPr>
              <w:pStyle w:val="NoSpacing"/>
              <w:jc w:val="right"/>
              <w:rPr>
                <w:rFonts w:cs="Arial"/>
                <w:sz w:val="17"/>
                <w:szCs w:val="17"/>
                <w:lang w:val="es-ES"/>
              </w:rPr>
            </w:pPr>
            <w:r w:rsidRPr="00D877D5">
              <w:rPr>
                <w:sz w:val="17"/>
                <w:szCs w:val="17"/>
              </w:rPr>
              <w:t xml:space="preserve"> 126 122 </w:t>
            </w:r>
          </w:p>
        </w:tc>
      </w:tr>
      <w:tr w:rsidR="00D877D5" w:rsidRPr="0071285F" w14:paraId="39255898"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A1749C5" w14:textId="77777777" w:rsidR="00D877D5" w:rsidRPr="0071285F" w:rsidRDefault="00D877D5" w:rsidP="00D877D5">
            <w:pPr>
              <w:pStyle w:val="NoSpacing"/>
              <w:rPr>
                <w:rFonts w:cs="Arial"/>
                <w:sz w:val="17"/>
                <w:szCs w:val="17"/>
                <w:lang w:val="es-ES"/>
              </w:rPr>
            </w:pPr>
            <w:r w:rsidRPr="0071285F">
              <w:rPr>
                <w:rFonts w:cs="Arial"/>
                <w:sz w:val="17"/>
                <w:szCs w:val="17"/>
                <w:lang w:val="es-ES"/>
              </w:rPr>
              <w:t>64</w:t>
            </w:r>
          </w:p>
        </w:tc>
        <w:tc>
          <w:tcPr>
            <w:tcW w:w="2302" w:type="dxa"/>
            <w:tcBorders>
              <w:top w:val="nil"/>
              <w:left w:val="nil"/>
              <w:bottom w:val="single" w:sz="4" w:space="0" w:color="808080"/>
              <w:right w:val="single" w:sz="8" w:space="0" w:color="808080"/>
            </w:tcBorders>
            <w:vAlign w:val="center"/>
            <w:hideMark/>
          </w:tcPr>
          <w:p w14:paraId="7A75EF57" w14:textId="77777777" w:rsidR="00D877D5" w:rsidRPr="0071285F" w:rsidRDefault="00D877D5" w:rsidP="00D877D5">
            <w:pPr>
              <w:pStyle w:val="NoSpacing"/>
              <w:rPr>
                <w:rFonts w:cs="Arial"/>
                <w:sz w:val="17"/>
                <w:szCs w:val="17"/>
                <w:lang w:val="es-ES"/>
              </w:rPr>
            </w:pPr>
            <w:r w:rsidRPr="0071285F">
              <w:rPr>
                <w:rFonts w:cs="Arial"/>
                <w:sz w:val="17"/>
                <w:szCs w:val="17"/>
                <w:lang w:val="es-ES"/>
              </w:rPr>
              <w:t>Italia</w:t>
            </w:r>
          </w:p>
        </w:tc>
        <w:tc>
          <w:tcPr>
            <w:tcW w:w="1134" w:type="dxa"/>
            <w:tcBorders>
              <w:top w:val="nil"/>
              <w:left w:val="nil"/>
              <w:bottom w:val="single" w:sz="4" w:space="0" w:color="808080"/>
              <w:right w:val="single" w:sz="8" w:space="0" w:color="808080"/>
            </w:tcBorders>
            <w:vAlign w:val="center"/>
            <w:hideMark/>
          </w:tcPr>
          <w:p w14:paraId="196BE893" w14:textId="0D90F906" w:rsidR="00D877D5" w:rsidRPr="0071285F" w:rsidRDefault="00D877D5" w:rsidP="00D877D5">
            <w:pPr>
              <w:pStyle w:val="NoSpacing"/>
              <w:jc w:val="center"/>
              <w:rPr>
                <w:rFonts w:cs="Arial"/>
                <w:sz w:val="17"/>
                <w:szCs w:val="17"/>
                <w:lang w:val="es-ES"/>
              </w:rPr>
            </w:pPr>
            <w:r w:rsidRPr="0071285F">
              <w:rPr>
                <w:rFonts w:cs="Arial"/>
                <w:sz w:val="17"/>
                <w:szCs w:val="17"/>
                <w:lang w:val="es-ES"/>
              </w:rPr>
              <w:t>2813</w:t>
            </w:r>
          </w:p>
        </w:tc>
        <w:tc>
          <w:tcPr>
            <w:tcW w:w="992" w:type="dxa"/>
            <w:tcBorders>
              <w:top w:val="nil"/>
              <w:left w:val="nil"/>
              <w:bottom w:val="single" w:sz="4" w:space="0" w:color="808080"/>
              <w:right w:val="single" w:sz="8" w:space="0" w:color="808080"/>
            </w:tcBorders>
            <w:vAlign w:val="center"/>
            <w:hideMark/>
          </w:tcPr>
          <w:p w14:paraId="5BC60E91" w14:textId="4E9F857F" w:rsidR="00D877D5" w:rsidRPr="0071285F" w:rsidRDefault="00D877D5" w:rsidP="00D877D5">
            <w:pPr>
              <w:pStyle w:val="NoSpacing"/>
              <w:jc w:val="center"/>
              <w:rPr>
                <w:rFonts w:cs="Arial"/>
                <w:sz w:val="17"/>
                <w:szCs w:val="17"/>
                <w:lang w:val="es-ES"/>
              </w:rPr>
            </w:pPr>
            <w:r w:rsidRPr="0071285F">
              <w:rPr>
                <w:rFonts w:cs="Arial"/>
                <w:sz w:val="17"/>
                <w:szCs w:val="17"/>
                <w:lang w:val="es-ES"/>
              </w:rPr>
              <w:t>6994</w:t>
            </w:r>
          </w:p>
        </w:tc>
        <w:tc>
          <w:tcPr>
            <w:tcW w:w="1560" w:type="dxa"/>
            <w:tcBorders>
              <w:top w:val="nil"/>
              <w:left w:val="nil"/>
              <w:bottom w:val="single" w:sz="4" w:space="0" w:color="808080"/>
              <w:right w:val="single" w:sz="8" w:space="0" w:color="808080"/>
            </w:tcBorders>
            <w:vAlign w:val="center"/>
            <w:hideMark/>
          </w:tcPr>
          <w:p w14:paraId="5829AF3C" w14:textId="47213162" w:rsidR="00D877D5" w:rsidRPr="00D877D5" w:rsidRDefault="00D877D5" w:rsidP="00D877D5">
            <w:pPr>
              <w:pStyle w:val="NoSpacing"/>
              <w:jc w:val="right"/>
              <w:rPr>
                <w:rFonts w:cs="Arial"/>
                <w:sz w:val="17"/>
                <w:szCs w:val="17"/>
                <w:lang w:val="es-ES"/>
              </w:rPr>
            </w:pPr>
            <w:r w:rsidRPr="00D877D5">
              <w:rPr>
                <w:sz w:val="17"/>
                <w:szCs w:val="17"/>
              </w:rPr>
              <w:t xml:space="preserve"> 683 257 </w:t>
            </w:r>
          </w:p>
        </w:tc>
        <w:tc>
          <w:tcPr>
            <w:tcW w:w="1275" w:type="dxa"/>
            <w:tcBorders>
              <w:top w:val="nil"/>
              <w:left w:val="nil"/>
              <w:bottom w:val="single" w:sz="4" w:space="0" w:color="808080"/>
              <w:right w:val="single" w:sz="8" w:space="0" w:color="808080"/>
            </w:tcBorders>
            <w:vAlign w:val="center"/>
            <w:hideMark/>
          </w:tcPr>
          <w:p w14:paraId="5234737A" w14:textId="722A104F" w:rsidR="00D877D5" w:rsidRPr="00D877D5" w:rsidRDefault="00D877D5" w:rsidP="00D877D5">
            <w:pPr>
              <w:pStyle w:val="NoSpacing"/>
              <w:jc w:val="right"/>
              <w:rPr>
                <w:rFonts w:cs="Arial"/>
                <w:sz w:val="17"/>
                <w:szCs w:val="17"/>
                <w:lang w:val="es-ES"/>
              </w:rPr>
            </w:pPr>
            <w:r w:rsidRPr="00D877D5">
              <w:rPr>
                <w:sz w:val="17"/>
                <w:szCs w:val="17"/>
              </w:rPr>
              <w:t xml:space="preserve"> 227 752 </w:t>
            </w:r>
          </w:p>
        </w:tc>
        <w:tc>
          <w:tcPr>
            <w:tcW w:w="1418" w:type="dxa"/>
            <w:tcBorders>
              <w:top w:val="nil"/>
              <w:left w:val="nil"/>
              <w:bottom w:val="single" w:sz="4" w:space="0" w:color="808080"/>
              <w:right w:val="single" w:sz="8" w:space="0" w:color="808080"/>
            </w:tcBorders>
            <w:vAlign w:val="center"/>
            <w:hideMark/>
          </w:tcPr>
          <w:p w14:paraId="413EF1A0" w14:textId="417F984E" w:rsidR="00D877D5" w:rsidRPr="00D877D5" w:rsidRDefault="00D877D5" w:rsidP="00D877D5">
            <w:pPr>
              <w:pStyle w:val="NoSpacing"/>
              <w:jc w:val="right"/>
              <w:rPr>
                <w:rFonts w:cs="Arial"/>
                <w:sz w:val="17"/>
                <w:szCs w:val="17"/>
                <w:lang w:val="es-ES"/>
              </w:rPr>
            </w:pPr>
            <w:r w:rsidRPr="00D877D5">
              <w:rPr>
                <w:sz w:val="17"/>
                <w:szCs w:val="17"/>
              </w:rPr>
              <w:t xml:space="preserve"> 794 810 </w:t>
            </w:r>
          </w:p>
        </w:tc>
        <w:tc>
          <w:tcPr>
            <w:tcW w:w="1417" w:type="dxa"/>
            <w:tcBorders>
              <w:top w:val="nil"/>
              <w:left w:val="nil"/>
              <w:bottom w:val="single" w:sz="4" w:space="0" w:color="808080"/>
              <w:right w:val="single" w:sz="8" w:space="0" w:color="808080"/>
            </w:tcBorders>
            <w:vAlign w:val="center"/>
            <w:hideMark/>
          </w:tcPr>
          <w:p w14:paraId="26C86CF4" w14:textId="2197D63C" w:rsidR="00D877D5" w:rsidRPr="00D877D5" w:rsidRDefault="00D877D5" w:rsidP="00D877D5">
            <w:pPr>
              <w:pStyle w:val="NoSpacing"/>
              <w:jc w:val="right"/>
              <w:rPr>
                <w:rFonts w:cs="Arial"/>
                <w:sz w:val="17"/>
                <w:szCs w:val="17"/>
                <w:lang w:val="es-ES"/>
              </w:rPr>
            </w:pPr>
            <w:r w:rsidRPr="00D877D5">
              <w:rPr>
                <w:sz w:val="17"/>
                <w:szCs w:val="17"/>
              </w:rPr>
              <w:t xml:space="preserve"> 264 937 </w:t>
            </w:r>
          </w:p>
        </w:tc>
        <w:tc>
          <w:tcPr>
            <w:tcW w:w="1418" w:type="dxa"/>
            <w:tcBorders>
              <w:top w:val="nil"/>
              <w:left w:val="nil"/>
              <w:bottom w:val="single" w:sz="4" w:space="0" w:color="808080"/>
              <w:right w:val="single" w:sz="8" w:space="0" w:color="808080"/>
            </w:tcBorders>
            <w:vAlign w:val="center"/>
            <w:hideMark/>
          </w:tcPr>
          <w:p w14:paraId="7208A0B5" w14:textId="50A11D80" w:rsidR="00D877D5" w:rsidRPr="00D877D5" w:rsidRDefault="00D877D5" w:rsidP="00D877D5">
            <w:pPr>
              <w:pStyle w:val="NoSpacing"/>
              <w:jc w:val="right"/>
              <w:rPr>
                <w:rFonts w:cs="Arial"/>
                <w:sz w:val="17"/>
                <w:szCs w:val="17"/>
                <w:lang w:val="es-ES"/>
              </w:rPr>
            </w:pPr>
            <w:r w:rsidRPr="00D877D5">
              <w:rPr>
                <w:sz w:val="17"/>
                <w:szCs w:val="17"/>
              </w:rPr>
              <w:t xml:space="preserve"> 855 001 </w:t>
            </w:r>
          </w:p>
        </w:tc>
        <w:tc>
          <w:tcPr>
            <w:tcW w:w="1370" w:type="dxa"/>
            <w:tcBorders>
              <w:top w:val="nil"/>
              <w:left w:val="nil"/>
              <w:bottom w:val="single" w:sz="4" w:space="0" w:color="808080"/>
              <w:right w:val="single" w:sz="8" w:space="0" w:color="808080"/>
            </w:tcBorders>
            <w:vAlign w:val="center"/>
            <w:hideMark/>
          </w:tcPr>
          <w:p w14:paraId="500A3850" w14:textId="1E36C15A" w:rsidR="00D877D5" w:rsidRPr="00D877D5" w:rsidRDefault="00D877D5" w:rsidP="00D877D5">
            <w:pPr>
              <w:pStyle w:val="NoSpacing"/>
              <w:jc w:val="right"/>
              <w:rPr>
                <w:rFonts w:cs="Arial"/>
                <w:sz w:val="17"/>
                <w:szCs w:val="17"/>
                <w:lang w:val="es-ES"/>
              </w:rPr>
            </w:pPr>
            <w:r w:rsidRPr="00D877D5">
              <w:rPr>
                <w:sz w:val="17"/>
                <w:szCs w:val="17"/>
              </w:rPr>
              <w:t xml:space="preserve"> 285 000 </w:t>
            </w:r>
          </w:p>
        </w:tc>
        <w:tc>
          <w:tcPr>
            <w:tcW w:w="1489" w:type="dxa"/>
            <w:tcBorders>
              <w:top w:val="nil"/>
              <w:left w:val="nil"/>
              <w:bottom w:val="single" w:sz="4" w:space="0" w:color="808080"/>
              <w:right w:val="single" w:sz="8" w:space="0" w:color="808080"/>
            </w:tcBorders>
            <w:vAlign w:val="center"/>
            <w:hideMark/>
          </w:tcPr>
          <w:p w14:paraId="331F38F1" w14:textId="7EF45754" w:rsidR="00D877D5" w:rsidRPr="00D877D5" w:rsidRDefault="00D877D5" w:rsidP="00D877D5">
            <w:pPr>
              <w:pStyle w:val="NoSpacing"/>
              <w:jc w:val="right"/>
              <w:rPr>
                <w:rFonts w:cs="Arial"/>
                <w:sz w:val="17"/>
                <w:szCs w:val="17"/>
                <w:lang w:val="es-ES"/>
              </w:rPr>
            </w:pPr>
            <w:r w:rsidRPr="00D877D5">
              <w:rPr>
                <w:sz w:val="17"/>
                <w:szCs w:val="17"/>
              </w:rPr>
              <w:t xml:space="preserve"> 716 940 </w:t>
            </w:r>
          </w:p>
        </w:tc>
      </w:tr>
      <w:tr w:rsidR="00D877D5" w:rsidRPr="0071285F" w14:paraId="00E6A5DA"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8C49948" w14:textId="77777777" w:rsidR="00D877D5" w:rsidRPr="0071285F" w:rsidRDefault="00D877D5" w:rsidP="00D877D5">
            <w:pPr>
              <w:pStyle w:val="NoSpacing"/>
              <w:rPr>
                <w:rFonts w:cs="Arial"/>
                <w:sz w:val="17"/>
                <w:szCs w:val="17"/>
                <w:lang w:val="es-ES"/>
              </w:rPr>
            </w:pPr>
            <w:r w:rsidRPr="0071285F">
              <w:rPr>
                <w:rFonts w:cs="Arial"/>
                <w:sz w:val="17"/>
                <w:szCs w:val="17"/>
                <w:lang w:val="es-ES"/>
              </w:rPr>
              <w:t>65</w:t>
            </w:r>
          </w:p>
        </w:tc>
        <w:tc>
          <w:tcPr>
            <w:tcW w:w="2302" w:type="dxa"/>
            <w:tcBorders>
              <w:top w:val="nil"/>
              <w:left w:val="nil"/>
              <w:bottom w:val="single" w:sz="4" w:space="0" w:color="808080"/>
              <w:right w:val="single" w:sz="8" w:space="0" w:color="808080"/>
            </w:tcBorders>
            <w:vAlign w:val="center"/>
            <w:hideMark/>
          </w:tcPr>
          <w:p w14:paraId="593945BB" w14:textId="77777777" w:rsidR="00D877D5" w:rsidRPr="0071285F" w:rsidRDefault="00D877D5" w:rsidP="00D877D5">
            <w:pPr>
              <w:pStyle w:val="NoSpacing"/>
              <w:rPr>
                <w:rFonts w:cs="Arial"/>
                <w:sz w:val="17"/>
                <w:szCs w:val="17"/>
                <w:lang w:val="es-ES"/>
              </w:rPr>
            </w:pPr>
            <w:r w:rsidRPr="0071285F">
              <w:rPr>
                <w:rFonts w:cs="Arial"/>
                <w:sz w:val="17"/>
                <w:szCs w:val="17"/>
                <w:lang w:val="es-ES"/>
              </w:rPr>
              <w:t>Jordania</w:t>
            </w:r>
          </w:p>
        </w:tc>
        <w:tc>
          <w:tcPr>
            <w:tcW w:w="1134" w:type="dxa"/>
            <w:tcBorders>
              <w:top w:val="nil"/>
              <w:left w:val="nil"/>
              <w:bottom w:val="single" w:sz="4" w:space="0" w:color="808080"/>
              <w:right w:val="single" w:sz="8" w:space="0" w:color="808080"/>
            </w:tcBorders>
            <w:vAlign w:val="center"/>
            <w:hideMark/>
          </w:tcPr>
          <w:p w14:paraId="05350A54" w14:textId="5AF1A7C7" w:rsidR="00D877D5" w:rsidRPr="0071285F" w:rsidRDefault="00D877D5" w:rsidP="00D877D5">
            <w:pPr>
              <w:pStyle w:val="NoSpacing"/>
              <w:jc w:val="center"/>
              <w:rPr>
                <w:rFonts w:cs="Arial"/>
                <w:sz w:val="17"/>
                <w:szCs w:val="17"/>
                <w:lang w:val="es-ES"/>
              </w:rPr>
            </w:pPr>
            <w:r w:rsidRPr="0071285F">
              <w:rPr>
                <w:rFonts w:cs="Arial"/>
                <w:sz w:val="17"/>
                <w:szCs w:val="17"/>
                <w:lang w:val="es-ES"/>
              </w:rPr>
              <w:t>0 021</w:t>
            </w:r>
          </w:p>
        </w:tc>
        <w:tc>
          <w:tcPr>
            <w:tcW w:w="992" w:type="dxa"/>
            <w:tcBorders>
              <w:top w:val="nil"/>
              <w:left w:val="nil"/>
              <w:bottom w:val="single" w:sz="4" w:space="0" w:color="808080"/>
              <w:right w:val="single" w:sz="8" w:space="0" w:color="808080"/>
            </w:tcBorders>
            <w:vAlign w:val="center"/>
            <w:hideMark/>
          </w:tcPr>
          <w:p w14:paraId="5ED9E180" w14:textId="7E87A103" w:rsidR="00D877D5" w:rsidRPr="0071285F" w:rsidRDefault="00D877D5" w:rsidP="00D877D5">
            <w:pPr>
              <w:pStyle w:val="NoSpacing"/>
              <w:jc w:val="center"/>
              <w:rPr>
                <w:rFonts w:cs="Arial"/>
                <w:sz w:val="17"/>
                <w:szCs w:val="17"/>
                <w:lang w:val="es-ES"/>
              </w:rPr>
            </w:pPr>
            <w:r w:rsidRPr="0071285F">
              <w:rPr>
                <w:rFonts w:cs="Arial"/>
                <w:sz w:val="17"/>
                <w:szCs w:val="17"/>
                <w:lang w:val="es-ES"/>
              </w:rPr>
              <w:t>0 052</w:t>
            </w:r>
          </w:p>
        </w:tc>
        <w:tc>
          <w:tcPr>
            <w:tcW w:w="1560" w:type="dxa"/>
            <w:tcBorders>
              <w:top w:val="nil"/>
              <w:left w:val="nil"/>
              <w:bottom w:val="single" w:sz="4" w:space="0" w:color="808080"/>
              <w:right w:val="single" w:sz="8" w:space="0" w:color="808080"/>
            </w:tcBorders>
            <w:vAlign w:val="center"/>
            <w:hideMark/>
          </w:tcPr>
          <w:p w14:paraId="67ACD30C" w14:textId="3ACE1163" w:rsidR="00D877D5" w:rsidRPr="00D877D5" w:rsidRDefault="00D877D5" w:rsidP="00D877D5">
            <w:pPr>
              <w:pStyle w:val="NoSpacing"/>
              <w:jc w:val="right"/>
              <w:rPr>
                <w:rFonts w:cs="Arial"/>
                <w:sz w:val="17"/>
                <w:szCs w:val="17"/>
                <w:lang w:val="es-ES"/>
              </w:rPr>
            </w:pPr>
            <w:r w:rsidRPr="00D877D5">
              <w:rPr>
                <w:sz w:val="17"/>
                <w:szCs w:val="17"/>
              </w:rPr>
              <w:t xml:space="preserve"> 5 101 </w:t>
            </w:r>
          </w:p>
        </w:tc>
        <w:tc>
          <w:tcPr>
            <w:tcW w:w="1275" w:type="dxa"/>
            <w:tcBorders>
              <w:top w:val="nil"/>
              <w:left w:val="nil"/>
              <w:bottom w:val="single" w:sz="4" w:space="0" w:color="808080"/>
              <w:right w:val="single" w:sz="8" w:space="0" w:color="808080"/>
            </w:tcBorders>
            <w:vAlign w:val="center"/>
            <w:hideMark/>
          </w:tcPr>
          <w:p w14:paraId="6C29749C" w14:textId="0CE02445" w:rsidR="00D877D5" w:rsidRPr="00D877D5" w:rsidRDefault="00D877D5" w:rsidP="00D877D5">
            <w:pPr>
              <w:pStyle w:val="NoSpacing"/>
              <w:jc w:val="right"/>
              <w:rPr>
                <w:rFonts w:cs="Arial"/>
                <w:sz w:val="17"/>
                <w:szCs w:val="17"/>
                <w:lang w:val="es-ES"/>
              </w:rPr>
            </w:pPr>
            <w:r w:rsidRPr="00D877D5">
              <w:rPr>
                <w:sz w:val="17"/>
                <w:szCs w:val="17"/>
              </w:rPr>
              <w:t xml:space="preserve"> 1 700 </w:t>
            </w:r>
          </w:p>
        </w:tc>
        <w:tc>
          <w:tcPr>
            <w:tcW w:w="1418" w:type="dxa"/>
            <w:tcBorders>
              <w:top w:val="nil"/>
              <w:left w:val="nil"/>
              <w:bottom w:val="single" w:sz="4" w:space="0" w:color="808080"/>
              <w:right w:val="single" w:sz="8" w:space="0" w:color="808080"/>
            </w:tcBorders>
            <w:vAlign w:val="center"/>
            <w:hideMark/>
          </w:tcPr>
          <w:p w14:paraId="0D6B6B2D" w14:textId="530AAF75" w:rsidR="00D877D5" w:rsidRPr="00D877D5" w:rsidRDefault="00D877D5" w:rsidP="00D877D5">
            <w:pPr>
              <w:pStyle w:val="NoSpacing"/>
              <w:jc w:val="right"/>
              <w:rPr>
                <w:rFonts w:cs="Arial"/>
                <w:sz w:val="17"/>
                <w:szCs w:val="17"/>
                <w:lang w:val="es-ES"/>
              </w:rPr>
            </w:pPr>
            <w:r w:rsidRPr="00D877D5">
              <w:rPr>
                <w:sz w:val="17"/>
                <w:szCs w:val="17"/>
              </w:rPr>
              <w:t xml:space="preserve"> 5 934 </w:t>
            </w:r>
          </w:p>
        </w:tc>
        <w:tc>
          <w:tcPr>
            <w:tcW w:w="1417" w:type="dxa"/>
            <w:tcBorders>
              <w:top w:val="nil"/>
              <w:left w:val="nil"/>
              <w:bottom w:val="single" w:sz="4" w:space="0" w:color="808080"/>
              <w:right w:val="single" w:sz="8" w:space="0" w:color="808080"/>
            </w:tcBorders>
            <w:vAlign w:val="center"/>
            <w:hideMark/>
          </w:tcPr>
          <w:p w14:paraId="6CFB6367" w14:textId="2014F955" w:rsidR="00D877D5" w:rsidRPr="00D877D5" w:rsidRDefault="00D877D5" w:rsidP="00D877D5">
            <w:pPr>
              <w:pStyle w:val="NoSpacing"/>
              <w:jc w:val="right"/>
              <w:rPr>
                <w:rFonts w:cs="Arial"/>
                <w:sz w:val="17"/>
                <w:szCs w:val="17"/>
                <w:lang w:val="es-ES"/>
              </w:rPr>
            </w:pPr>
            <w:r w:rsidRPr="00D877D5">
              <w:rPr>
                <w:sz w:val="17"/>
                <w:szCs w:val="17"/>
              </w:rPr>
              <w:t xml:space="preserve"> 1 978 </w:t>
            </w:r>
          </w:p>
        </w:tc>
        <w:tc>
          <w:tcPr>
            <w:tcW w:w="1418" w:type="dxa"/>
            <w:tcBorders>
              <w:top w:val="nil"/>
              <w:left w:val="nil"/>
              <w:bottom w:val="single" w:sz="4" w:space="0" w:color="808080"/>
              <w:right w:val="single" w:sz="8" w:space="0" w:color="808080"/>
            </w:tcBorders>
            <w:vAlign w:val="center"/>
            <w:hideMark/>
          </w:tcPr>
          <w:p w14:paraId="03216041" w14:textId="2EBA54EB" w:rsidR="00D877D5" w:rsidRPr="00D877D5" w:rsidRDefault="00D877D5" w:rsidP="00D877D5">
            <w:pPr>
              <w:pStyle w:val="NoSpacing"/>
              <w:jc w:val="right"/>
              <w:rPr>
                <w:rFonts w:cs="Arial"/>
                <w:sz w:val="17"/>
                <w:szCs w:val="17"/>
                <w:lang w:val="es-ES"/>
              </w:rPr>
            </w:pPr>
            <w:r w:rsidRPr="00D877D5">
              <w:rPr>
                <w:sz w:val="17"/>
                <w:szCs w:val="17"/>
              </w:rPr>
              <w:t xml:space="preserve"> 6 383 </w:t>
            </w:r>
          </w:p>
        </w:tc>
        <w:tc>
          <w:tcPr>
            <w:tcW w:w="1370" w:type="dxa"/>
            <w:tcBorders>
              <w:top w:val="nil"/>
              <w:left w:val="nil"/>
              <w:bottom w:val="single" w:sz="4" w:space="0" w:color="808080"/>
              <w:right w:val="single" w:sz="8" w:space="0" w:color="808080"/>
            </w:tcBorders>
            <w:vAlign w:val="center"/>
            <w:hideMark/>
          </w:tcPr>
          <w:p w14:paraId="32765E94" w14:textId="0A8388BE" w:rsidR="00D877D5" w:rsidRPr="00D877D5" w:rsidRDefault="00D877D5" w:rsidP="00D877D5">
            <w:pPr>
              <w:pStyle w:val="NoSpacing"/>
              <w:jc w:val="right"/>
              <w:rPr>
                <w:rFonts w:cs="Arial"/>
                <w:sz w:val="17"/>
                <w:szCs w:val="17"/>
                <w:lang w:val="es-ES"/>
              </w:rPr>
            </w:pPr>
            <w:r w:rsidRPr="00D877D5">
              <w:rPr>
                <w:sz w:val="17"/>
                <w:szCs w:val="17"/>
              </w:rPr>
              <w:t xml:space="preserve"> 2 128 </w:t>
            </w:r>
          </w:p>
        </w:tc>
        <w:tc>
          <w:tcPr>
            <w:tcW w:w="1489" w:type="dxa"/>
            <w:tcBorders>
              <w:top w:val="nil"/>
              <w:left w:val="nil"/>
              <w:bottom w:val="single" w:sz="4" w:space="0" w:color="808080"/>
              <w:right w:val="single" w:sz="8" w:space="0" w:color="808080"/>
            </w:tcBorders>
            <w:vAlign w:val="center"/>
            <w:hideMark/>
          </w:tcPr>
          <w:p w14:paraId="021719C1" w14:textId="68901816" w:rsidR="00D877D5" w:rsidRPr="00D877D5" w:rsidRDefault="00D877D5" w:rsidP="00D877D5">
            <w:pPr>
              <w:pStyle w:val="NoSpacing"/>
              <w:jc w:val="right"/>
              <w:rPr>
                <w:rFonts w:cs="Arial"/>
                <w:sz w:val="17"/>
                <w:szCs w:val="17"/>
                <w:lang w:val="es-ES"/>
              </w:rPr>
            </w:pPr>
            <w:r w:rsidRPr="00D877D5">
              <w:rPr>
                <w:sz w:val="17"/>
                <w:szCs w:val="17"/>
              </w:rPr>
              <w:t xml:space="preserve"> 4 946 </w:t>
            </w:r>
          </w:p>
        </w:tc>
      </w:tr>
      <w:tr w:rsidR="00D877D5" w:rsidRPr="0071285F" w14:paraId="57D00754"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B754555" w14:textId="77777777" w:rsidR="00D877D5" w:rsidRPr="0071285F" w:rsidRDefault="00D877D5" w:rsidP="00D877D5">
            <w:pPr>
              <w:pStyle w:val="NoSpacing"/>
              <w:rPr>
                <w:rFonts w:cs="Arial"/>
                <w:sz w:val="17"/>
                <w:szCs w:val="17"/>
                <w:lang w:val="es-ES"/>
              </w:rPr>
            </w:pPr>
            <w:r w:rsidRPr="0071285F">
              <w:rPr>
                <w:rFonts w:cs="Arial"/>
                <w:sz w:val="17"/>
                <w:szCs w:val="17"/>
                <w:lang w:val="es-ES"/>
              </w:rPr>
              <w:t>66</w:t>
            </w:r>
          </w:p>
        </w:tc>
        <w:tc>
          <w:tcPr>
            <w:tcW w:w="2302" w:type="dxa"/>
            <w:tcBorders>
              <w:top w:val="nil"/>
              <w:left w:val="nil"/>
              <w:bottom w:val="single" w:sz="4" w:space="0" w:color="808080"/>
              <w:right w:val="single" w:sz="8" w:space="0" w:color="808080"/>
            </w:tcBorders>
            <w:vAlign w:val="center"/>
            <w:hideMark/>
          </w:tcPr>
          <w:p w14:paraId="4CF19D01" w14:textId="77777777" w:rsidR="00D877D5" w:rsidRPr="0071285F" w:rsidRDefault="00D877D5" w:rsidP="00D877D5">
            <w:pPr>
              <w:pStyle w:val="NoSpacing"/>
              <w:rPr>
                <w:rFonts w:cs="Arial"/>
                <w:sz w:val="17"/>
                <w:szCs w:val="17"/>
                <w:lang w:val="es-ES"/>
              </w:rPr>
            </w:pPr>
            <w:r w:rsidRPr="0071285F">
              <w:rPr>
                <w:rFonts w:cs="Arial"/>
                <w:sz w:val="17"/>
                <w:szCs w:val="17"/>
                <w:lang w:val="es-ES"/>
              </w:rPr>
              <w:t>Kazajistán</w:t>
            </w:r>
          </w:p>
        </w:tc>
        <w:tc>
          <w:tcPr>
            <w:tcW w:w="1134" w:type="dxa"/>
            <w:tcBorders>
              <w:top w:val="nil"/>
              <w:left w:val="nil"/>
              <w:bottom w:val="single" w:sz="4" w:space="0" w:color="808080"/>
              <w:right w:val="single" w:sz="8" w:space="0" w:color="808080"/>
            </w:tcBorders>
            <w:vAlign w:val="center"/>
            <w:hideMark/>
          </w:tcPr>
          <w:p w14:paraId="6C210D82" w14:textId="46FB96FA" w:rsidR="00D877D5" w:rsidRPr="0071285F" w:rsidRDefault="00D877D5" w:rsidP="00D877D5">
            <w:pPr>
              <w:pStyle w:val="NoSpacing"/>
              <w:jc w:val="center"/>
              <w:rPr>
                <w:rFonts w:cs="Arial"/>
                <w:sz w:val="17"/>
                <w:szCs w:val="17"/>
                <w:lang w:val="es-ES"/>
              </w:rPr>
            </w:pPr>
            <w:r w:rsidRPr="0071285F">
              <w:rPr>
                <w:rFonts w:cs="Arial"/>
                <w:sz w:val="17"/>
                <w:szCs w:val="17"/>
                <w:lang w:val="es-ES"/>
              </w:rPr>
              <w:t>0 131</w:t>
            </w:r>
          </w:p>
        </w:tc>
        <w:tc>
          <w:tcPr>
            <w:tcW w:w="992" w:type="dxa"/>
            <w:tcBorders>
              <w:top w:val="nil"/>
              <w:left w:val="nil"/>
              <w:bottom w:val="single" w:sz="4" w:space="0" w:color="808080"/>
              <w:right w:val="single" w:sz="8" w:space="0" w:color="808080"/>
            </w:tcBorders>
            <w:vAlign w:val="center"/>
            <w:hideMark/>
          </w:tcPr>
          <w:p w14:paraId="4B102A2A" w14:textId="660A896F" w:rsidR="00D877D5" w:rsidRPr="0071285F" w:rsidRDefault="00D877D5" w:rsidP="00D877D5">
            <w:pPr>
              <w:pStyle w:val="NoSpacing"/>
              <w:jc w:val="center"/>
              <w:rPr>
                <w:rFonts w:cs="Arial"/>
                <w:sz w:val="17"/>
                <w:szCs w:val="17"/>
                <w:lang w:val="es-ES"/>
              </w:rPr>
            </w:pPr>
            <w:r w:rsidRPr="0071285F">
              <w:rPr>
                <w:rFonts w:cs="Arial"/>
                <w:sz w:val="17"/>
                <w:szCs w:val="17"/>
                <w:lang w:val="es-ES"/>
              </w:rPr>
              <w:t>0 326</w:t>
            </w:r>
          </w:p>
        </w:tc>
        <w:tc>
          <w:tcPr>
            <w:tcW w:w="1560" w:type="dxa"/>
            <w:tcBorders>
              <w:top w:val="nil"/>
              <w:left w:val="nil"/>
              <w:bottom w:val="single" w:sz="4" w:space="0" w:color="808080"/>
              <w:right w:val="single" w:sz="8" w:space="0" w:color="808080"/>
            </w:tcBorders>
            <w:vAlign w:val="center"/>
            <w:hideMark/>
          </w:tcPr>
          <w:p w14:paraId="462E6380" w14:textId="3B70E2E0" w:rsidR="00D877D5" w:rsidRPr="00D877D5" w:rsidRDefault="00D877D5" w:rsidP="00D877D5">
            <w:pPr>
              <w:pStyle w:val="NoSpacing"/>
              <w:jc w:val="right"/>
              <w:rPr>
                <w:rFonts w:cs="Arial"/>
                <w:sz w:val="17"/>
                <w:szCs w:val="17"/>
                <w:lang w:val="es-ES"/>
              </w:rPr>
            </w:pPr>
            <w:r w:rsidRPr="00D877D5">
              <w:rPr>
                <w:sz w:val="17"/>
                <w:szCs w:val="17"/>
              </w:rPr>
              <w:t xml:space="preserve"> 31 819 </w:t>
            </w:r>
          </w:p>
        </w:tc>
        <w:tc>
          <w:tcPr>
            <w:tcW w:w="1275" w:type="dxa"/>
            <w:tcBorders>
              <w:top w:val="nil"/>
              <w:left w:val="nil"/>
              <w:bottom w:val="single" w:sz="4" w:space="0" w:color="808080"/>
              <w:right w:val="single" w:sz="8" w:space="0" w:color="808080"/>
            </w:tcBorders>
            <w:vAlign w:val="center"/>
            <w:hideMark/>
          </w:tcPr>
          <w:p w14:paraId="7CAC01F5" w14:textId="7E01EFA7" w:rsidR="00D877D5" w:rsidRPr="00D877D5" w:rsidRDefault="00D877D5" w:rsidP="00D877D5">
            <w:pPr>
              <w:pStyle w:val="NoSpacing"/>
              <w:jc w:val="right"/>
              <w:rPr>
                <w:rFonts w:cs="Arial"/>
                <w:sz w:val="17"/>
                <w:szCs w:val="17"/>
                <w:lang w:val="es-ES"/>
              </w:rPr>
            </w:pPr>
            <w:r w:rsidRPr="00D877D5">
              <w:rPr>
                <w:sz w:val="17"/>
                <w:szCs w:val="17"/>
              </w:rPr>
              <w:t xml:space="preserve"> 10 606 </w:t>
            </w:r>
          </w:p>
        </w:tc>
        <w:tc>
          <w:tcPr>
            <w:tcW w:w="1418" w:type="dxa"/>
            <w:tcBorders>
              <w:top w:val="nil"/>
              <w:left w:val="nil"/>
              <w:bottom w:val="single" w:sz="4" w:space="0" w:color="808080"/>
              <w:right w:val="single" w:sz="8" w:space="0" w:color="808080"/>
            </w:tcBorders>
            <w:vAlign w:val="center"/>
            <w:hideMark/>
          </w:tcPr>
          <w:p w14:paraId="6DD419C0" w14:textId="47B535F8" w:rsidR="00D877D5" w:rsidRPr="00D877D5" w:rsidRDefault="00D877D5" w:rsidP="00D877D5">
            <w:pPr>
              <w:pStyle w:val="NoSpacing"/>
              <w:jc w:val="right"/>
              <w:rPr>
                <w:rFonts w:cs="Arial"/>
                <w:sz w:val="17"/>
                <w:szCs w:val="17"/>
                <w:lang w:val="es-ES"/>
              </w:rPr>
            </w:pPr>
            <w:r w:rsidRPr="00D877D5">
              <w:rPr>
                <w:sz w:val="17"/>
                <w:szCs w:val="17"/>
              </w:rPr>
              <w:t xml:space="preserve"> 37 014 </w:t>
            </w:r>
          </w:p>
        </w:tc>
        <w:tc>
          <w:tcPr>
            <w:tcW w:w="1417" w:type="dxa"/>
            <w:tcBorders>
              <w:top w:val="nil"/>
              <w:left w:val="nil"/>
              <w:bottom w:val="single" w:sz="4" w:space="0" w:color="808080"/>
              <w:right w:val="single" w:sz="8" w:space="0" w:color="808080"/>
            </w:tcBorders>
            <w:vAlign w:val="center"/>
            <w:hideMark/>
          </w:tcPr>
          <w:p w14:paraId="7CECBD6D" w14:textId="0AA26613" w:rsidR="00D877D5" w:rsidRPr="00D877D5" w:rsidRDefault="00D877D5" w:rsidP="00D877D5">
            <w:pPr>
              <w:pStyle w:val="NoSpacing"/>
              <w:jc w:val="right"/>
              <w:rPr>
                <w:rFonts w:cs="Arial"/>
                <w:sz w:val="17"/>
                <w:szCs w:val="17"/>
                <w:lang w:val="es-ES"/>
              </w:rPr>
            </w:pPr>
            <w:r w:rsidRPr="00D877D5">
              <w:rPr>
                <w:sz w:val="17"/>
                <w:szCs w:val="17"/>
              </w:rPr>
              <w:t xml:space="preserve"> 12 338 </w:t>
            </w:r>
          </w:p>
        </w:tc>
        <w:tc>
          <w:tcPr>
            <w:tcW w:w="1418" w:type="dxa"/>
            <w:tcBorders>
              <w:top w:val="nil"/>
              <w:left w:val="nil"/>
              <w:bottom w:val="single" w:sz="4" w:space="0" w:color="808080"/>
              <w:right w:val="single" w:sz="8" w:space="0" w:color="808080"/>
            </w:tcBorders>
            <w:vAlign w:val="center"/>
            <w:hideMark/>
          </w:tcPr>
          <w:p w14:paraId="212C0758" w14:textId="19561606" w:rsidR="00D877D5" w:rsidRPr="00D877D5" w:rsidRDefault="00D877D5" w:rsidP="00D877D5">
            <w:pPr>
              <w:pStyle w:val="NoSpacing"/>
              <w:jc w:val="right"/>
              <w:rPr>
                <w:rFonts w:cs="Arial"/>
                <w:sz w:val="17"/>
                <w:szCs w:val="17"/>
                <w:lang w:val="es-ES"/>
              </w:rPr>
            </w:pPr>
            <w:r w:rsidRPr="00D877D5">
              <w:rPr>
                <w:sz w:val="17"/>
                <w:szCs w:val="17"/>
              </w:rPr>
              <w:t xml:space="preserve"> 39 817 </w:t>
            </w:r>
          </w:p>
        </w:tc>
        <w:tc>
          <w:tcPr>
            <w:tcW w:w="1370" w:type="dxa"/>
            <w:tcBorders>
              <w:top w:val="nil"/>
              <w:left w:val="nil"/>
              <w:bottom w:val="single" w:sz="4" w:space="0" w:color="808080"/>
              <w:right w:val="single" w:sz="8" w:space="0" w:color="808080"/>
            </w:tcBorders>
            <w:vAlign w:val="center"/>
            <w:hideMark/>
          </w:tcPr>
          <w:p w14:paraId="3122817A" w14:textId="507C7B62" w:rsidR="00D877D5" w:rsidRPr="00D877D5" w:rsidRDefault="00D877D5" w:rsidP="00D877D5">
            <w:pPr>
              <w:pStyle w:val="NoSpacing"/>
              <w:jc w:val="right"/>
              <w:rPr>
                <w:rFonts w:cs="Arial"/>
                <w:sz w:val="17"/>
                <w:szCs w:val="17"/>
                <w:lang w:val="es-ES"/>
              </w:rPr>
            </w:pPr>
            <w:r w:rsidRPr="00D877D5">
              <w:rPr>
                <w:sz w:val="17"/>
                <w:szCs w:val="17"/>
              </w:rPr>
              <w:t xml:space="preserve"> 13 272 </w:t>
            </w:r>
          </w:p>
        </w:tc>
        <w:tc>
          <w:tcPr>
            <w:tcW w:w="1489" w:type="dxa"/>
            <w:tcBorders>
              <w:top w:val="nil"/>
              <w:left w:val="nil"/>
              <w:bottom w:val="single" w:sz="4" w:space="0" w:color="808080"/>
              <w:right w:val="single" w:sz="8" w:space="0" w:color="808080"/>
            </w:tcBorders>
            <w:vAlign w:val="center"/>
            <w:hideMark/>
          </w:tcPr>
          <w:p w14:paraId="13CDFC3D" w14:textId="6A365F3E" w:rsidR="00D877D5" w:rsidRPr="00D877D5" w:rsidRDefault="00D877D5" w:rsidP="00D877D5">
            <w:pPr>
              <w:pStyle w:val="NoSpacing"/>
              <w:jc w:val="right"/>
              <w:rPr>
                <w:rFonts w:cs="Arial"/>
                <w:sz w:val="17"/>
                <w:szCs w:val="17"/>
                <w:lang w:val="es-ES"/>
              </w:rPr>
            </w:pPr>
            <w:r w:rsidRPr="00D877D5">
              <w:rPr>
                <w:sz w:val="17"/>
                <w:szCs w:val="17"/>
              </w:rPr>
              <w:t xml:space="preserve"> 29 901 </w:t>
            </w:r>
          </w:p>
        </w:tc>
      </w:tr>
      <w:tr w:rsidR="00D877D5" w:rsidRPr="0071285F" w14:paraId="4086E4F2"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2B6077E" w14:textId="77777777" w:rsidR="00D877D5" w:rsidRPr="0071285F" w:rsidRDefault="00D877D5" w:rsidP="00D877D5">
            <w:pPr>
              <w:pStyle w:val="NoSpacing"/>
              <w:rPr>
                <w:rFonts w:cs="Arial"/>
                <w:sz w:val="17"/>
                <w:szCs w:val="17"/>
                <w:lang w:val="es-ES"/>
              </w:rPr>
            </w:pPr>
            <w:r w:rsidRPr="0071285F">
              <w:rPr>
                <w:rFonts w:cs="Arial"/>
                <w:sz w:val="17"/>
                <w:szCs w:val="17"/>
                <w:lang w:val="es-ES"/>
              </w:rPr>
              <w:t>67</w:t>
            </w:r>
          </w:p>
        </w:tc>
        <w:tc>
          <w:tcPr>
            <w:tcW w:w="2302" w:type="dxa"/>
            <w:tcBorders>
              <w:top w:val="nil"/>
              <w:left w:val="nil"/>
              <w:bottom w:val="single" w:sz="4" w:space="0" w:color="808080"/>
              <w:right w:val="single" w:sz="8" w:space="0" w:color="808080"/>
            </w:tcBorders>
            <w:vAlign w:val="center"/>
            <w:hideMark/>
          </w:tcPr>
          <w:p w14:paraId="7C4A4EC7" w14:textId="77777777" w:rsidR="00D877D5" w:rsidRPr="0071285F" w:rsidRDefault="00D877D5" w:rsidP="00D877D5">
            <w:pPr>
              <w:pStyle w:val="NoSpacing"/>
              <w:rPr>
                <w:rFonts w:cs="Arial"/>
                <w:sz w:val="17"/>
                <w:szCs w:val="17"/>
                <w:lang w:val="es-ES"/>
              </w:rPr>
            </w:pPr>
            <w:r w:rsidRPr="0071285F">
              <w:rPr>
                <w:rFonts w:cs="Arial"/>
                <w:sz w:val="17"/>
                <w:szCs w:val="17"/>
                <w:lang w:val="es-ES"/>
              </w:rPr>
              <w:t>Kenia</w:t>
            </w:r>
          </w:p>
        </w:tc>
        <w:tc>
          <w:tcPr>
            <w:tcW w:w="1134" w:type="dxa"/>
            <w:tcBorders>
              <w:top w:val="nil"/>
              <w:left w:val="nil"/>
              <w:bottom w:val="single" w:sz="4" w:space="0" w:color="808080"/>
              <w:right w:val="single" w:sz="8" w:space="0" w:color="808080"/>
            </w:tcBorders>
            <w:vAlign w:val="center"/>
            <w:hideMark/>
          </w:tcPr>
          <w:p w14:paraId="49BD189C" w14:textId="151BDBDA" w:rsidR="00D877D5" w:rsidRPr="0071285F" w:rsidRDefault="00D877D5" w:rsidP="00D877D5">
            <w:pPr>
              <w:pStyle w:val="NoSpacing"/>
              <w:jc w:val="center"/>
              <w:rPr>
                <w:rFonts w:cs="Arial"/>
                <w:sz w:val="17"/>
                <w:szCs w:val="17"/>
                <w:lang w:val="es-ES"/>
              </w:rPr>
            </w:pPr>
            <w:r w:rsidRPr="0071285F">
              <w:rPr>
                <w:rFonts w:cs="Arial"/>
                <w:sz w:val="17"/>
                <w:szCs w:val="17"/>
                <w:lang w:val="es-ES"/>
              </w:rPr>
              <w:t>0 037</w:t>
            </w:r>
          </w:p>
        </w:tc>
        <w:tc>
          <w:tcPr>
            <w:tcW w:w="992" w:type="dxa"/>
            <w:tcBorders>
              <w:top w:val="nil"/>
              <w:left w:val="nil"/>
              <w:bottom w:val="single" w:sz="4" w:space="0" w:color="808080"/>
              <w:right w:val="single" w:sz="8" w:space="0" w:color="808080"/>
            </w:tcBorders>
            <w:vAlign w:val="center"/>
            <w:hideMark/>
          </w:tcPr>
          <w:p w14:paraId="7665FD4C" w14:textId="3EE0656B" w:rsidR="00D877D5" w:rsidRPr="0071285F" w:rsidRDefault="00D877D5" w:rsidP="00D877D5">
            <w:pPr>
              <w:pStyle w:val="NoSpacing"/>
              <w:jc w:val="center"/>
              <w:rPr>
                <w:rFonts w:cs="Arial"/>
                <w:sz w:val="17"/>
                <w:szCs w:val="17"/>
                <w:lang w:val="es-ES"/>
              </w:rPr>
            </w:pPr>
            <w:r w:rsidRPr="0071285F">
              <w:rPr>
                <w:rFonts w:cs="Arial"/>
                <w:sz w:val="17"/>
                <w:szCs w:val="17"/>
                <w:lang w:val="es-ES"/>
              </w:rPr>
              <w:t>0 092</w:t>
            </w:r>
          </w:p>
        </w:tc>
        <w:tc>
          <w:tcPr>
            <w:tcW w:w="1560" w:type="dxa"/>
            <w:tcBorders>
              <w:top w:val="nil"/>
              <w:left w:val="nil"/>
              <w:bottom w:val="single" w:sz="4" w:space="0" w:color="808080"/>
              <w:right w:val="single" w:sz="8" w:space="0" w:color="808080"/>
            </w:tcBorders>
            <w:vAlign w:val="center"/>
            <w:hideMark/>
          </w:tcPr>
          <w:p w14:paraId="41B34AA4" w14:textId="2A1155C1" w:rsidR="00D877D5" w:rsidRPr="00D877D5" w:rsidRDefault="00D877D5" w:rsidP="00D877D5">
            <w:pPr>
              <w:pStyle w:val="NoSpacing"/>
              <w:jc w:val="right"/>
              <w:rPr>
                <w:rFonts w:cs="Arial"/>
                <w:sz w:val="17"/>
                <w:szCs w:val="17"/>
                <w:lang w:val="es-ES"/>
              </w:rPr>
            </w:pPr>
            <w:r w:rsidRPr="00D877D5">
              <w:rPr>
                <w:sz w:val="17"/>
                <w:szCs w:val="17"/>
              </w:rPr>
              <w:t xml:space="preserve"> 8 987 </w:t>
            </w:r>
          </w:p>
        </w:tc>
        <w:tc>
          <w:tcPr>
            <w:tcW w:w="1275" w:type="dxa"/>
            <w:tcBorders>
              <w:top w:val="nil"/>
              <w:left w:val="nil"/>
              <w:bottom w:val="single" w:sz="4" w:space="0" w:color="808080"/>
              <w:right w:val="single" w:sz="8" w:space="0" w:color="808080"/>
            </w:tcBorders>
            <w:vAlign w:val="center"/>
            <w:hideMark/>
          </w:tcPr>
          <w:p w14:paraId="16433D23" w14:textId="6860AE2F" w:rsidR="00D877D5" w:rsidRPr="00D877D5" w:rsidRDefault="00D877D5" w:rsidP="00D877D5">
            <w:pPr>
              <w:pStyle w:val="NoSpacing"/>
              <w:jc w:val="right"/>
              <w:rPr>
                <w:rFonts w:cs="Arial"/>
                <w:sz w:val="17"/>
                <w:szCs w:val="17"/>
                <w:lang w:val="es-ES"/>
              </w:rPr>
            </w:pPr>
            <w:r w:rsidRPr="00D877D5">
              <w:rPr>
                <w:sz w:val="17"/>
                <w:szCs w:val="17"/>
              </w:rPr>
              <w:t xml:space="preserve"> 2 996 </w:t>
            </w:r>
          </w:p>
        </w:tc>
        <w:tc>
          <w:tcPr>
            <w:tcW w:w="1418" w:type="dxa"/>
            <w:tcBorders>
              <w:top w:val="nil"/>
              <w:left w:val="nil"/>
              <w:bottom w:val="single" w:sz="4" w:space="0" w:color="808080"/>
              <w:right w:val="single" w:sz="8" w:space="0" w:color="808080"/>
            </w:tcBorders>
            <w:vAlign w:val="center"/>
            <w:hideMark/>
          </w:tcPr>
          <w:p w14:paraId="2C8D2D1A" w14:textId="10409F67" w:rsidR="00D877D5" w:rsidRPr="00D877D5" w:rsidRDefault="00D877D5" w:rsidP="00D877D5">
            <w:pPr>
              <w:pStyle w:val="NoSpacing"/>
              <w:jc w:val="right"/>
              <w:rPr>
                <w:rFonts w:cs="Arial"/>
                <w:sz w:val="17"/>
                <w:szCs w:val="17"/>
                <w:lang w:val="es-ES"/>
              </w:rPr>
            </w:pPr>
            <w:r w:rsidRPr="00D877D5">
              <w:rPr>
                <w:sz w:val="17"/>
                <w:szCs w:val="17"/>
              </w:rPr>
              <w:t xml:space="preserve"> 10 454 </w:t>
            </w:r>
          </w:p>
        </w:tc>
        <w:tc>
          <w:tcPr>
            <w:tcW w:w="1417" w:type="dxa"/>
            <w:tcBorders>
              <w:top w:val="nil"/>
              <w:left w:val="nil"/>
              <w:bottom w:val="single" w:sz="4" w:space="0" w:color="808080"/>
              <w:right w:val="single" w:sz="8" w:space="0" w:color="808080"/>
            </w:tcBorders>
            <w:vAlign w:val="center"/>
            <w:hideMark/>
          </w:tcPr>
          <w:p w14:paraId="3F07F990" w14:textId="3906A5B6" w:rsidR="00D877D5" w:rsidRPr="00D877D5" w:rsidRDefault="00D877D5" w:rsidP="00D877D5">
            <w:pPr>
              <w:pStyle w:val="NoSpacing"/>
              <w:jc w:val="right"/>
              <w:rPr>
                <w:rFonts w:cs="Arial"/>
                <w:sz w:val="17"/>
                <w:szCs w:val="17"/>
                <w:lang w:val="es-ES"/>
              </w:rPr>
            </w:pPr>
            <w:r w:rsidRPr="00D877D5">
              <w:rPr>
                <w:sz w:val="17"/>
                <w:szCs w:val="17"/>
              </w:rPr>
              <w:t xml:space="preserve"> 3 485 </w:t>
            </w:r>
          </w:p>
        </w:tc>
        <w:tc>
          <w:tcPr>
            <w:tcW w:w="1418" w:type="dxa"/>
            <w:tcBorders>
              <w:top w:val="nil"/>
              <w:left w:val="nil"/>
              <w:bottom w:val="single" w:sz="4" w:space="0" w:color="808080"/>
              <w:right w:val="single" w:sz="8" w:space="0" w:color="808080"/>
            </w:tcBorders>
            <w:vAlign w:val="center"/>
            <w:hideMark/>
          </w:tcPr>
          <w:p w14:paraId="2FFDEF37" w14:textId="35536518" w:rsidR="00D877D5" w:rsidRPr="00D877D5" w:rsidRDefault="00D877D5" w:rsidP="00D877D5">
            <w:pPr>
              <w:pStyle w:val="NoSpacing"/>
              <w:jc w:val="right"/>
              <w:rPr>
                <w:rFonts w:cs="Arial"/>
                <w:sz w:val="17"/>
                <w:szCs w:val="17"/>
                <w:lang w:val="es-ES"/>
              </w:rPr>
            </w:pPr>
            <w:r w:rsidRPr="00D877D5">
              <w:rPr>
                <w:sz w:val="17"/>
                <w:szCs w:val="17"/>
              </w:rPr>
              <w:t xml:space="preserve"> 11 246 </w:t>
            </w:r>
          </w:p>
        </w:tc>
        <w:tc>
          <w:tcPr>
            <w:tcW w:w="1370" w:type="dxa"/>
            <w:tcBorders>
              <w:top w:val="nil"/>
              <w:left w:val="nil"/>
              <w:bottom w:val="single" w:sz="4" w:space="0" w:color="808080"/>
              <w:right w:val="single" w:sz="8" w:space="0" w:color="808080"/>
            </w:tcBorders>
            <w:vAlign w:val="center"/>
            <w:hideMark/>
          </w:tcPr>
          <w:p w14:paraId="3BCEEC05" w14:textId="280DE4EC" w:rsidR="00D877D5" w:rsidRPr="00D877D5" w:rsidRDefault="00D877D5" w:rsidP="00D877D5">
            <w:pPr>
              <w:pStyle w:val="NoSpacing"/>
              <w:jc w:val="right"/>
              <w:rPr>
                <w:rFonts w:cs="Arial"/>
                <w:sz w:val="17"/>
                <w:szCs w:val="17"/>
                <w:lang w:val="es-ES"/>
              </w:rPr>
            </w:pPr>
            <w:r w:rsidRPr="00D877D5">
              <w:rPr>
                <w:sz w:val="17"/>
                <w:szCs w:val="17"/>
              </w:rPr>
              <w:t xml:space="preserve"> 3 749 </w:t>
            </w:r>
          </w:p>
        </w:tc>
        <w:tc>
          <w:tcPr>
            <w:tcW w:w="1489" w:type="dxa"/>
            <w:tcBorders>
              <w:top w:val="nil"/>
              <w:left w:val="nil"/>
              <w:bottom w:val="single" w:sz="4" w:space="0" w:color="808080"/>
              <w:right w:val="single" w:sz="8" w:space="0" w:color="808080"/>
            </w:tcBorders>
            <w:vAlign w:val="center"/>
            <w:hideMark/>
          </w:tcPr>
          <w:p w14:paraId="0C4149E5" w14:textId="70DC7CCD" w:rsidR="00D877D5" w:rsidRPr="00D877D5" w:rsidRDefault="00D877D5" w:rsidP="00D877D5">
            <w:pPr>
              <w:pStyle w:val="NoSpacing"/>
              <w:jc w:val="right"/>
              <w:rPr>
                <w:rFonts w:cs="Arial"/>
                <w:sz w:val="17"/>
                <w:szCs w:val="17"/>
                <w:lang w:val="es-ES"/>
              </w:rPr>
            </w:pPr>
            <w:r w:rsidRPr="00D877D5">
              <w:rPr>
                <w:sz w:val="17"/>
                <w:szCs w:val="17"/>
              </w:rPr>
              <w:t xml:space="preserve"> 6 744 </w:t>
            </w:r>
          </w:p>
        </w:tc>
      </w:tr>
      <w:tr w:rsidR="00D877D5" w:rsidRPr="0071285F" w14:paraId="4BA63AED"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209F80D" w14:textId="77777777" w:rsidR="00D877D5" w:rsidRPr="0071285F" w:rsidRDefault="00D877D5" w:rsidP="00D877D5">
            <w:pPr>
              <w:pStyle w:val="NoSpacing"/>
              <w:rPr>
                <w:rFonts w:cs="Arial"/>
                <w:sz w:val="17"/>
                <w:szCs w:val="17"/>
                <w:lang w:val="es-ES"/>
              </w:rPr>
            </w:pPr>
            <w:r w:rsidRPr="0071285F">
              <w:rPr>
                <w:rFonts w:cs="Arial"/>
                <w:sz w:val="17"/>
                <w:szCs w:val="17"/>
                <w:lang w:val="es-ES"/>
              </w:rPr>
              <w:t>68</w:t>
            </w:r>
          </w:p>
        </w:tc>
        <w:tc>
          <w:tcPr>
            <w:tcW w:w="2302" w:type="dxa"/>
            <w:tcBorders>
              <w:top w:val="nil"/>
              <w:left w:val="nil"/>
              <w:bottom w:val="single" w:sz="4" w:space="0" w:color="808080"/>
              <w:right w:val="single" w:sz="8" w:space="0" w:color="808080"/>
            </w:tcBorders>
            <w:vAlign w:val="center"/>
            <w:hideMark/>
          </w:tcPr>
          <w:p w14:paraId="237DBFEC" w14:textId="77777777" w:rsidR="00D877D5" w:rsidRPr="0071285F" w:rsidRDefault="00D877D5" w:rsidP="00D877D5">
            <w:pPr>
              <w:pStyle w:val="NoSpacing"/>
              <w:rPr>
                <w:rFonts w:cs="Arial"/>
                <w:sz w:val="17"/>
                <w:szCs w:val="17"/>
                <w:lang w:val="es-ES"/>
              </w:rPr>
            </w:pPr>
            <w:r w:rsidRPr="0071285F">
              <w:rPr>
                <w:rFonts w:cs="Arial"/>
                <w:sz w:val="17"/>
                <w:szCs w:val="17"/>
                <w:lang w:val="es-ES"/>
              </w:rPr>
              <w:t>Kirguistán</w:t>
            </w:r>
          </w:p>
        </w:tc>
        <w:tc>
          <w:tcPr>
            <w:tcW w:w="1134" w:type="dxa"/>
            <w:tcBorders>
              <w:top w:val="nil"/>
              <w:left w:val="nil"/>
              <w:bottom w:val="single" w:sz="4" w:space="0" w:color="808080"/>
              <w:right w:val="single" w:sz="8" w:space="0" w:color="808080"/>
            </w:tcBorders>
            <w:vAlign w:val="center"/>
            <w:hideMark/>
          </w:tcPr>
          <w:p w14:paraId="2A38993A" w14:textId="144C9D99" w:rsidR="00D877D5" w:rsidRPr="0071285F" w:rsidRDefault="00D877D5" w:rsidP="00D877D5">
            <w:pPr>
              <w:pStyle w:val="NoSpacing"/>
              <w:jc w:val="center"/>
              <w:rPr>
                <w:rFonts w:cs="Arial"/>
                <w:sz w:val="17"/>
                <w:szCs w:val="17"/>
                <w:lang w:val="es-ES"/>
              </w:rPr>
            </w:pPr>
            <w:r w:rsidRPr="0071285F">
              <w:rPr>
                <w:rFonts w:cs="Arial"/>
                <w:sz w:val="17"/>
                <w:szCs w:val="17"/>
                <w:lang w:val="es-ES"/>
              </w:rPr>
              <w:t>0 003</w:t>
            </w:r>
          </w:p>
        </w:tc>
        <w:tc>
          <w:tcPr>
            <w:tcW w:w="992" w:type="dxa"/>
            <w:tcBorders>
              <w:top w:val="nil"/>
              <w:left w:val="nil"/>
              <w:bottom w:val="single" w:sz="4" w:space="0" w:color="808080"/>
              <w:right w:val="single" w:sz="8" w:space="0" w:color="808080"/>
            </w:tcBorders>
            <w:vAlign w:val="center"/>
            <w:hideMark/>
          </w:tcPr>
          <w:p w14:paraId="585B0D67" w14:textId="60022E02" w:rsidR="00D877D5" w:rsidRPr="0071285F" w:rsidRDefault="00D877D5" w:rsidP="00D877D5">
            <w:pPr>
              <w:pStyle w:val="NoSpacing"/>
              <w:jc w:val="center"/>
              <w:rPr>
                <w:rFonts w:cs="Arial"/>
                <w:sz w:val="17"/>
                <w:szCs w:val="17"/>
                <w:lang w:val="es-ES"/>
              </w:rPr>
            </w:pPr>
            <w:r w:rsidRPr="0071285F">
              <w:rPr>
                <w:rFonts w:cs="Arial"/>
                <w:sz w:val="17"/>
                <w:szCs w:val="17"/>
                <w:lang w:val="es-ES"/>
              </w:rPr>
              <w:t>0 007</w:t>
            </w:r>
          </w:p>
        </w:tc>
        <w:tc>
          <w:tcPr>
            <w:tcW w:w="1560" w:type="dxa"/>
            <w:tcBorders>
              <w:top w:val="nil"/>
              <w:left w:val="nil"/>
              <w:bottom w:val="single" w:sz="4" w:space="0" w:color="808080"/>
              <w:right w:val="single" w:sz="8" w:space="0" w:color="808080"/>
            </w:tcBorders>
            <w:vAlign w:val="center"/>
            <w:hideMark/>
          </w:tcPr>
          <w:p w14:paraId="381DFF43" w14:textId="5D1C53F6" w:rsidR="00D877D5" w:rsidRPr="00D877D5" w:rsidRDefault="00D877D5" w:rsidP="00D877D5">
            <w:pPr>
              <w:pStyle w:val="NoSpacing"/>
              <w:jc w:val="right"/>
              <w:rPr>
                <w:rFonts w:cs="Arial"/>
                <w:sz w:val="17"/>
                <w:szCs w:val="17"/>
                <w:lang w:val="es-ES"/>
              </w:rPr>
            </w:pPr>
            <w:r w:rsidRPr="00D877D5">
              <w:rPr>
                <w:sz w:val="17"/>
                <w:szCs w:val="17"/>
              </w:rPr>
              <w:t xml:space="preserve"> 729 </w:t>
            </w:r>
          </w:p>
        </w:tc>
        <w:tc>
          <w:tcPr>
            <w:tcW w:w="1275" w:type="dxa"/>
            <w:tcBorders>
              <w:top w:val="nil"/>
              <w:left w:val="nil"/>
              <w:bottom w:val="single" w:sz="4" w:space="0" w:color="808080"/>
              <w:right w:val="single" w:sz="8" w:space="0" w:color="808080"/>
            </w:tcBorders>
            <w:vAlign w:val="center"/>
            <w:hideMark/>
          </w:tcPr>
          <w:p w14:paraId="71D674D2" w14:textId="4E28D08E" w:rsidR="00D877D5" w:rsidRPr="00D877D5" w:rsidRDefault="00D877D5" w:rsidP="00D877D5">
            <w:pPr>
              <w:pStyle w:val="NoSpacing"/>
              <w:jc w:val="right"/>
              <w:rPr>
                <w:rFonts w:cs="Arial"/>
                <w:sz w:val="17"/>
                <w:szCs w:val="17"/>
                <w:lang w:val="es-ES"/>
              </w:rPr>
            </w:pPr>
            <w:r w:rsidRPr="00D877D5">
              <w:rPr>
                <w:sz w:val="17"/>
                <w:szCs w:val="17"/>
              </w:rPr>
              <w:t xml:space="preserve"> 243 </w:t>
            </w:r>
          </w:p>
        </w:tc>
        <w:tc>
          <w:tcPr>
            <w:tcW w:w="1418" w:type="dxa"/>
            <w:tcBorders>
              <w:top w:val="nil"/>
              <w:left w:val="nil"/>
              <w:bottom w:val="single" w:sz="4" w:space="0" w:color="808080"/>
              <w:right w:val="single" w:sz="8" w:space="0" w:color="808080"/>
            </w:tcBorders>
            <w:vAlign w:val="center"/>
            <w:hideMark/>
          </w:tcPr>
          <w:p w14:paraId="4B4C8111" w14:textId="38E47EAC" w:rsidR="00D877D5" w:rsidRPr="00D877D5" w:rsidRDefault="00D877D5" w:rsidP="00D877D5">
            <w:pPr>
              <w:pStyle w:val="NoSpacing"/>
              <w:jc w:val="right"/>
              <w:rPr>
                <w:rFonts w:cs="Arial"/>
                <w:sz w:val="17"/>
                <w:szCs w:val="17"/>
                <w:lang w:val="es-ES"/>
              </w:rPr>
            </w:pPr>
            <w:r w:rsidRPr="00D877D5">
              <w:rPr>
                <w:sz w:val="17"/>
                <w:szCs w:val="17"/>
              </w:rPr>
              <w:t xml:space="preserve"> 848 </w:t>
            </w:r>
          </w:p>
        </w:tc>
        <w:tc>
          <w:tcPr>
            <w:tcW w:w="1417" w:type="dxa"/>
            <w:tcBorders>
              <w:top w:val="nil"/>
              <w:left w:val="nil"/>
              <w:bottom w:val="single" w:sz="4" w:space="0" w:color="808080"/>
              <w:right w:val="single" w:sz="8" w:space="0" w:color="808080"/>
            </w:tcBorders>
            <w:vAlign w:val="center"/>
            <w:hideMark/>
          </w:tcPr>
          <w:p w14:paraId="51004EDA" w14:textId="12962C98" w:rsidR="00D877D5" w:rsidRPr="00D877D5" w:rsidRDefault="00D877D5" w:rsidP="00D877D5">
            <w:pPr>
              <w:pStyle w:val="NoSpacing"/>
              <w:jc w:val="right"/>
              <w:rPr>
                <w:rFonts w:cs="Arial"/>
                <w:sz w:val="17"/>
                <w:szCs w:val="17"/>
                <w:lang w:val="es-ES"/>
              </w:rPr>
            </w:pPr>
            <w:r w:rsidRPr="00D877D5">
              <w:rPr>
                <w:sz w:val="17"/>
                <w:szCs w:val="17"/>
              </w:rPr>
              <w:t xml:space="preserve"> 283 </w:t>
            </w:r>
          </w:p>
        </w:tc>
        <w:tc>
          <w:tcPr>
            <w:tcW w:w="1418" w:type="dxa"/>
            <w:tcBorders>
              <w:top w:val="nil"/>
              <w:left w:val="nil"/>
              <w:bottom w:val="single" w:sz="4" w:space="0" w:color="808080"/>
              <w:right w:val="single" w:sz="8" w:space="0" w:color="808080"/>
            </w:tcBorders>
            <w:vAlign w:val="center"/>
            <w:hideMark/>
          </w:tcPr>
          <w:p w14:paraId="13DDEDB2" w14:textId="0748E84B" w:rsidR="00D877D5" w:rsidRPr="00D877D5" w:rsidRDefault="00D877D5" w:rsidP="00D877D5">
            <w:pPr>
              <w:pStyle w:val="NoSpacing"/>
              <w:jc w:val="right"/>
              <w:rPr>
                <w:rFonts w:cs="Arial"/>
                <w:sz w:val="17"/>
                <w:szCs w:val="17"/>
                <w:lang w:val="es-ES"/>
              </w:rPr>
            </w:pPr>
            <w:r w:rsidRPr="00D877D5">
              <w:rPr>
                <w:sz w:val="17"/>
                <w:szCs w:val="17"/>
              </w:rPr>
              <w:t xml:space="preserve"> 912 </w:t>
            </w:r>
          </w:p>
        </w:tc>
        <w:tc>
          <w:tcPr>
            <w:tcW w:w="1370" w:type="dxa"/>
            <w:tcBorders>
              <w:top w:val="nil"/>
              <w:left w:val="nil"/>
              <w:bottom w:val="single" w:sz="4" w:space="0" w:color="808080"/>
              <w:right w:val="single" w:sz="8" w:space="0" w:color="808080"/>
            </w:tcBorders>
            <w:vAlign w:val="center"/>
            <w:hideMark/>
          </w:tcPr>
          <w:p w14:paraId="43F479BD" w14:textId="25F22C82" w:rsidR="00D877D5" w:rsidRPr="00D877D5" w:rsidRDefault="00D877D5" w:rsidP="00D877D5">
            <w:pPr>
              <w:pStyle w:val="NoSpacing"/>
              <w:jc w:val="right"/>
              <w:rPr>
                <w:rFonts w:cs="Arial"/>
                <w:sz w:val="17"/>
                <w:szCs w:val="17"/>
                <w:lang w:val="es-ES"/>
              </w:rPr>
            </w:pPr>
            <w:r w:rsidRPr="00D877D5">
              <w:rPr>
                <w:sz w:val="17"/>
                <w:szCs w:val="17"/>
              </w:rPr>
              <w:t xml:space="preserve"> 304 </w:t>
            </w:r>
          </w:p>
        </w:tc>
        <w:tc>
          <w:tcPr>
            <w:tcW w:w="1489" w:type="dxa"/>
            <w:tcBorders>
              <w:top w:val="nil"/>
              <w:left w:val="nil"/>
              <w:bottom w:val="single" w:sz="4" w:space="0" w:color="808080"/>
              <w:right w:val="single" w:sz="8" w:space="0" w:color="808080"/>
            </w:tcBorders>
            <w:vAlign w:val="center"/>
            <w:hideMark/>
          </w:tcPr>
          <w:p w14:paraId="14EF2AB8" w14:textId="28A0124B" w:rsidR="00D877D5" w:rsidRPr="00D877D5" w:rsidRDefault="00D877D5" w:rsidP="00D877D5">
            <w:pPr>
              <w:pStyle w:val="NoSpacing"/>
              <w:jc w:val="right"/>
              <w:rPr>
                <w:rFonts w:cs="Arial"/>
                <w:sz w:val="17"/>
                <w:szCs w:val="17"/>
                <w:lang w:val="es-ES"/>
              </w:rPr>
            </w:pPr>
            <w:r w:rsidRPr="00D877D5">
              <w:rPr>
                <w:sz w:val="17"/>
                <w:szCs w:val="17"/>
              </w:rPr>
              <w:t xml:space="preserve"> 450 </w:t>
            </w:r>
          </w:p>
        </w:tc>
      </w:tr>
      <w:tr w:rsidR="00D877D5" w:rsidRPr="0071285F" w14:paraId="7D792F5C"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32F6C0A" w14:textId="77777777" w:rsidR="00D877D5" w:rsidRPr="0071285F" w:rsidRDefault="00D877D5" w:rsidP="00D877D5">
            <w:pPr>
              <w:pStyle w:val="NoSpacing"/>
              <w:rPr>
                <w:rFonts w:cs="Arial"/>
                <w:sz w:val="17"/>
                <w:szCs w:val="17"/>
                <w:lang w:val="es-ES"/>
              </w:rPr>
            </w:pPr>
            <w:r w:rsidRPr="0071285F">
              <w:rPr>
                <w:rFonts w:cs="Arial"/>
                <w:sz w:val="17"/>
                <w:szCs w:val="17"/>
                <w:lang w:val="es-ES"/>
              </w:rPr>
              <w:t>69</w:t>
            </w:r>
          </w:p>
        </w:tc>
        <w:tc>
          <w:tcPr>
            <w:tcW w:w="2302" w:type="dxa"/>
            <w:tcBorders>
              <w:top w:val="nil"/>
              <w:left w:val="nil"/>
              <w:bottom w:val="single" w:sz="4" w:space="0" w:color="808080"/>
              <w:right w:val="single" w:sz="8" w:space="0" w:color="808080"/>
            </w:tcBorders>
            <w:vAlign w:val="center"/>
            <w:hideMark/>
          </w:tcPr>
          <w:p w14:paraId="0D50A296" w14:textId="77777777" w:rsidR="00D877D5" w:rsidRPr="0071285F" w:rsidRDefault="00D877D5" w:rsidP="00D877D5">
            <w:pPr>
              <w:pStyle w:val="NoSpacing"/>
              <w:rPr>
                <w:rFonts w:cs="Arial"/>
                <w:sz w:val="17"/>
                <w:szCs w:val="17"/>
                <w:lang w:val="es-ES"/>
              </w:rPr>
            </w:pPr>
            <w:r w:rsidRPr="0071285F">
              <w:rPr>
                <w:rFonts w:cs="Arial"/>
                <w:sz w:val="17"/>
                <w:szCs w:val="17"/>
                <w:lang w:val="es-ES"/>
              </w:rPr>
              <w:t>Letonia</w:t>
            </w:r>
          </w:p>
        </w:tc>
        <w:tc>
          <w:tcPr>
            <w:tcW w:w="1134" w:type="dxa"/>
            <w:tcBorders>
              <w:top w:val="nil"/>
              <w:left w:val="nil"/>
              <w:bottom w:val="single" w:sz="4" w:space="0" w:color="808080"/>
              <w:right w:val="single" w:sz="8" w:space="0" w:color="808080"/>
            </w:tcBorders>
            <w:vAlign w:val="center"/>
            <w:hideMark/>
          </w:tcPr>
          <w:p w14:paraId="697A1DFF" w14:textId="2D704F85" w:rsidR="00D877D5" w:rsidRPr="0071285F" w:rsidRDefault="00D877D5" w:rsidP="00D877D5">
            <w:pPr>
              <w:pStyle w:val="NoSpacing"/>
              <w:jc w:val="center"/>
              <w:rPr>
                <w:rFonts w:cs="Arial"/>
                <w:sz w:val="17"/>
                <w:szCs w:val="17"/>
                <w:lang w:val="es-ES"/>
              </w:rPr>
            </w:pPr>
            <w:r w:rsidRPr="0071285F">
              <w:rPr>
                <w:rFonts w:cs="Arial"/>
                <w:sz w:val="17"/>
                <w:szCs w:val="17"/>
                <w:lang w:val="es-ES"/>
              </w:rPr>
              <w:t>0 050</w:t>
            </w:r>
          </w:p>
        </w:tc>
        <w:tc>
          <w:tcPr>
            <w:tcW w:w="992" w:type="dxa"/>
            <w:tcBorders>
              <w:top w:val="nil"/>
              <w:left w:val="nil"/>
              <w:bottom w:val="single" w:sz="4" w:space="0" w:color="808080"/>
              <w:right w:val="single" w:sz="8" w:space="0" w:color="808080"/>
            </w:tcBorders>
            <w:vAlign w:val="center"/>
            <w:hideMark/>
          </w:tcPr>
          <w:p w14:paraId="0CDDA0BF" w14:textId="55D1D9E1" w:rsidR="00D877D5" w:rsidRPr="0071285F" w:rsidRDefault="00D877D5" w:rsidP="00D877D5">
            <w:pPr>
              <w:pStyle w:val="NoSpacing"/>
              <w:jc w:val="center"/>
              <w:rPr>
                <w:rFonts w:cs="Arial"/>
                <w:sz w:val="17"/>
                <w:szCs w:val="17"/>
                <w:lang w:val="es-ES"/>
              </w:rPr>
            </w:pPr>
            <w:r w:rsidRPr="0071285F">
              <w:rPr>
                <w:rFonts w:cs="Arial"/>
                <w:sz w:val="17"/>
                <w:szCs w:val="17"/>
                <w:lang w:val="es-ES"/>
              </w:rPr>
              <w:t>0 124</w:t>
            </w:r>
          </w:p>
        </w:tc>
        <w:tc>
          <w:tcPr>
            <w:tcW w:w="1560" w:type="dxa"/>
            <w:tcBorders>
              <w:top w:val="nil"/>
              <w:left w:val="nil"/>
              <w:bottom w:val="single" w:sz="4" w:space="0" w:color="808080"/>
              <w:right w:val="single" w:sz="8" w:space="0" w:color="808080"/>
            </w:tcBorders>
            <w:vAlign w:val="center"/>
            <w:hideMark/>
          </w:tcPr>
          <w:p w14:paraId="2D6C8273" w14:textId="05C58B18" w:rsidR="00D877D5" w:rsidRPr="00D877D5" w:rsidRDefault="00D877D5" w:rsidP="00D877D5">
            <w:pPr>
              <w:pStyle w:val="NoSpacing"/>
              <w:jc w:val="right"/>
              <w:rPr>
                <w:rFonts w:cs="Arial"/>
                <w:sz w:val="17"/>
                <w:szCs w:val="17"/>
                <w:lang w:val="es-ES"/>
              </w:rPr>
            </w:pPr>
            <w:r w:rsidRPr="00D877D5">
              <w:rPr>
                <w:sz w:val="17"/>
                <w:szCs w:val="17"/>
              </w:rPr>
              <w:t xml:space="preserve"> 12 145 </w:t>
            </w:r>
          </w:p>
        </w:tc>
        <w:tc>
          <w:tcPr>
            <w:tcW w:w="1275" w:type="dxa"/>
            <w:tcBorders>
              <w:top w:val="nil"/>
              <w:left w:val="nil"/>
              <w:bottom w:val="single" w:sz="4" w:space="0" w:color="808080"/>
              <w:right w:val="single" w:sz="8" w:space="0" w:color="808080"/>
            </w:tcBorders>
            <w:vAlign w:val="center"/>
            <w:hideMark/>
          </w:tcPr>
          <w:p w14:paraId="36D53F0F" w14:textId="6DE1C747" w:rsidR="00D877D5" w:rsidRPr="00D877D5" w:rsidRDefault="00D877D5" w:rsidP="00D877D5">
            <w:pPr>
              <w:pStyle w:val="NoSpacing"/>
              <w:jc w:val="right"/>
              <w:rPr>
                <w:rFonts w:cs="Arial"/>
                <w:sz w:val="17"/>
                <w:szCs w:val="17"/>
                <w:lang w:val="es-ES"/>
              </w:rPr>
            </w:pPr>
            <w:r w:rsidRPr="00D877D5">
              <w:rPr>
                <w:sz w:val="17"/>
                <w:szCs w:val="17"/>
              </w:rPr>
              <w:t xml:space="preserve"> 4 048 </w:t>
            </w:r>
          </w:p>
        </w:tc>
        <w:tc>
          <w:tcPr>
            <w:tcW w:w="1418" w:type="dxa"/>
            <w:tcBorders>
              <w:top w:val="nil"/>
              <w:left w:val="nil"/>
              <w:bottom w:val="single" w:sz="4" w:space="0" w:color="808080"/>
              <w:right w:val="single" w:sz="8" w:space="0" w:color="808080"/>
            </w:tcBorders>
            <w:vAlign w:val="center"/>
            <w:hideMark/>
          </w:tcPr>
          <w:p w14:paraId="2DE0EEA7" w14:textId="60180D41" w:rsidR="00D877D5" w:rsidRPr="00D877D5" w:rsidRDefault="00D877D5" w:rsidP="00D877D5">
            <w:pPr>
              <w:pStyle w:val="NoSpacing"/>
              <w:jc w:val="right"/>
              <w:rPr>
                <w:rFonts w:cs="Arial"/>
                <w:sz w:val="17"/>
                <w:szCs w:val="17"/>
                <w:lang w:val="es-ES"/>
              </w:rPr>
            </w:pPr>
            <w:r w:rsidRPr="00D877D5">
              <w:rPr>
                <w:sz w:val="17"/>
                <w:szCs w:val="17"/>
              </w:rPr>
              <w:t xml:space="preserve"> 14 127 </w:t>
            </w:r>
          </w:p>
        </w:tc>
        <w:tc>
          <w:tcPr>
            <w:tcW w:w="1417" w:type="dxa"/>
            <w:tcBorders>
              <w:top w:val="nil"/>
              <w:left w:val="nil"/>
              <w:bottom w:val="single" w:sz="4" w:space="0" w:color="808080"/>
              <w:right w:val="single" w:sz="8" w:space="0" w:color="808080"/>
            </w:tcBorders>
            <w:vAlign w:val="center"/>
            <w:hideMark/>
          </w:tcPr>
          <w:p w14:paraId="29304C18" w14:textId="341E64FA" w:rsidR="00D877D5" w:rsidRPr="00D877D5" w:rsidRDefault="00D877D5" w:rsidP="00D877D5">
            <w:pPr>
              <w:pStyle w:val="NoSpacing"/>
              <w:jc w:val="right"/>
              <w:rPr>
                <w:rFonts w:cs="Arial"/>
                <w:sz w:val="17"/>
                <w:szCs w:val="17"/>
                <w:lang w:val="es-ES"/>
              </w:rPr>
            </w:pPr>
            <w:r w:rsidRPr="00D877D5">
              <w:rPr>
                <w:sz w:val="17"/>
                <w:szCs w:val="17"/>
              </w:rPr>
              <w:t xml:space="preserve"> 4 709 </w:t>
            </w:r>
          </w:p>
        </w:tc>
        <w:tc>
          <w:tcPr>
            <w:tcW w:w="1418" w:type="dxa"/>
            <w:tcBorders>
              <w:top w:val="nil"/>
              <w:left w:val="nil"/>
              <w:bottom w:val="single" w:sz="4" w:space="0" w:color="808080"/>
              <w:right w:val="single" w:sz="8" w:space="0" w:color="808080"/>
            </w:tcBorders>
            <w:vAlign w:val="center"/>
            <w:hideMark/>
          </w:tcPr>
          <w:p w14:paraId="3CE3FCE0" w14:textId="6BBB9C0A" w:rsidR="00D877D5" w:rsidRPr="00D877D5" w:rsidRDefault="00D877D5" w:rsidP="00D877D5">
            <w:pPr>
              <w:pStyle w:val="NoSpacing"/>
              <w:jc w:val="right"/>
              <w:rPr>
                <w:rFonts w:cs="Arial"/>
                <w:sz w:val="17"/>
                <w:szCs w:val="17"/>
                <w:lang w:val="es-ES"/>
              </w:rPr>
            </w:pPr>
            <w:r w:rsidRPr="00D877D5">
              <w:rPr>
                <w:sz w:val="17"/>
                <w:szCs w:val="17"/>
              </w:rPr>
              <w:t xml:space="preserve"> 15 197 </w:t>
            </w:r>
          </w:p>
        </w:tc>
        <w:tc>
          <w:tcPr>
            <w:tcW w:w="1370" w:type="dxa"/>
            <w:tcBorders>
              <w:top w:val="nil"/>
              <w:left w:val="nil"/>
              <w:bottom w:val="single" w:sz="4" w:space="0" w:color="808080"/>
              <w:right w:val="single" w:sz="8" w:space="0" w:color="808080"/>
            </w:tcBorders>
            <w:vAlign w:val="center"/>
            <w:hideMark/>
          </w:tcPr>
          <w:p w14:paraId="1168F425" w14:textId="0FA84664" w:rsidR="00D877D5" w:rsidRPr="00D877D5" w:rsidRDefault="00D877D5" w:rsidP="00D877D5">
            <w:pPr>
              <w:pStyle w:val="NoSpacing"/>
              <w:jc w:val="right"/>
              <w:rPr>
                <w:rFonts w:cs="Arial"/>
                <w:sz w:val="17"/>
                <w:szCs w:val="17"/>
                <w:lang w:val="es-ES"/>
              </w:rPr>
            </w:pPr>
            <w:r w:rsidRPr="00D877D5">
              <w:rPr>
                <w:sz w:val="17"/>
                <w:szCs w:val="17"/>
              </w:rPr>
              <w:t xml:space="preserve"> 5 066 </w:t>
            </w:r>
          </w:p>
        </w:tc>
        <w:tc>
          <w:tcPr>
            <w:tcW w:w="1489" w:type="dxa"/>
            <w:tcBorders>
              <w:top w:val="nil"/>
              <w:left w:val="nil"/>
              <w:bottom w:val="single" w:sz="4" w:space="0" w:color="808080"/>
              <w:right w:val="single" w:sz="8" w:space="0" w:color="808080"/>
            </w:tcBorders>
            <w:vAlign w:val="center"/>
            <w:hideMark/>
          </w:tcPr>
          <w:p w14:paraId="026AEFF5" w14:textId="519F5265" w:rsidR="00D877D5" w:rsidRPr="00D877D5" w:rsidRDefault="00D877D5" w:rsidP="00D877D5">
            <w:pPr>
              <w:pStyle w:val="NoSpacing"/>
              <w:jc w:val="right"/>
              <w:rPr>
                <w:rFonts w:cs="Arial"/>
                <w:sz w:val="17"/>
                <w:szCs w:val="17"/>
                <w:lang w:val="es-ES"/>
              </w:rPr>
            </w:pPr>
            <w:r w:rsidRPr="00D877D5">
              <w:rPr>
                <w:sz w:val="17"/>
                <w:szCs w:val="17"/>
              </w:rPr>
              <w:t xml:space="preserve"> 11 241 </w:t>
            </w:r>
          </w:p>
        </w:tc>
      </w:tr>
      <w:tr w:rsidR="00D877D5" w:rsidRPr="0071285F" w14:paraId="3BEE09B9"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D1ADC7A" w14:textId="77777777" w:rsidR="00D877D5" w:rsidRPr="0071285F" w:rsidRDefault="00D877D5" w:rsidP="00D877D5">
            <w:pPr>
              <w:pStyle w:val="NoSpacing"/>
              <w:rPr>
                <w:rFonts w:cs="Arial"/>
                <w:sz w:val="17"/>
                <w:szCs w:val="17"/>
                <w:lang w:val="es-ES"/>
              </w:rPr>
            </w:pPr>
            <w:r w:rsidRPr="0071285F">
              <w:rPr>
                <w:rFonts w:cs="Arial"/>
                <w:sz w:val="17"/>
                <w:szCs w:val="17"/>
                <w:lang w:val="es-ES"/>
              </w:rPr>
              <w:t>70</w:t>
            </w:r>
          </w:p>
        </w:tc>
        <w:tc>
          <w:tcPr>
            <w:tcW w:w="2302" w:type="dxa"/>
            <w:tcBorders>
              <w:top w:val="nil"/>
              <w:left w:val="nil"/>
              <w:bottom w:val="single" w:sz="4" w:space="0" w:color="808080"/>
              <w:right w:val="single" w:sz="8" w:space="0" w:color="808080"/>
            </w:tcBorders>
            <w:vAlign w:val="center"/>
            <w:hideMark/>
          </w:tcPr>
          <w:p w14:paraId="7A88F821" w14:textId="77777777" w:rsidR="00D877D5" w:rsidRPr="0071285F" w:rsidRDefault="00D877D5" w:rsidP="00D877D5">
            <w:pPr>
              <w:pStyle w:val="NoSpacing"/>
              <w:rPr>
                <w:rFonts w:cs="Arial"/>
                <w:sz w:val="17"/>
                <w:szCs w:val="17"/>
                <w:lang w:val="es-ES"/>
              </w:rPr>
            </w:pPr>
            <w:r w:rsidRPr="0071285F">
              <w:rPr>
                <w:rFonts w:cs="Arial"/>
                <w:sz w:val="17"/>
                <w:szCs w:val="17"/>
                <w:lang w:val="es-ES"/>
              </w:rPr>
              <w:t>Líbano</w:t>
            </w:r>
          </w:p>
        </w:tc>
        <w:tc>
          <w:tcPr>
            <w:tcW w:w="1134" w:type="dxa"/>
            <w:tcBorders>
              <w:top w:val="nil"/>
              <w:left w:val="nil"/>
              <w:bottom w:val="single" w:sz="4" w:space="0" w:color="808080"/>
              <w:right w:val="single" w:sz="8" w:space="0" w:color="808080"/>
            </w:tcBorders>
            <w:vAlign w:val="center"/>
            <w:hideMark/>
          </w:tcPr>
          <w:p w14:paraId="73A3F296" w14:textId="6F5BFAC8" w:rsidR="00D877D5" w:rsidRPr="0071285F" w:rsidRDefault="00D877D5" w:rsidP="00D877D5">
            <w:pPr>
              <w:pStyle w:val="NoSpacing"/>
              <w:jc w:val="center"/>
              <w:rPr>
                <w:rFonts w:cs="Arial"/>
                <w:sz w:val="17"/>
                <w:szCs w:val="17"/>
                <w:lang w:val="es-ES"/>
              </w:rPr>
            </w:pPr>
            <w:r w:rsidRPr="0071285F">
              <w:rPr>
                <w:rFonts w:cs="Arial"/>
                <w:sz w:val="17"/>
                <w:szCs w:val="17"/>
                <w:lang w:val="es-ES"/>
              </w:rPr>
              <w:t>0 022</w:t>
            </w:r>
          </w:p>
        </w:tc>
        <w:tc>
          <w:tcPr>
            <w:tcW w:w="992" w:type="dxa"/>
            <w:tcBorders>
              <w:top w:val="nil"/>
              <w:left w:val="nil"/>
              <w:bottom w:val="single" w:sz="4" w:space="0" w:color="808080"/>
              <w:right w:val="single" w:sz="8" w:space="0" w:color="808080"/>
            </w:tcBorders>
            <w:vAlign w:val="center"/>
            <w:hideMark/>
          </w:tcPr>
          <w:p w14:paraId="739E5435" w14:textId="461D24BF" w:rsidR="00D877D5" w:rsidRPr="0071285F" w:rsidRDefault="00D877D5" w:rsidP="00D877D5">
            <w:pPr>
              <w:pStyle w:val="NoSpacing"/>
              <w:jc w:val="center"/>
              <w:rPr>
                <w:rFonts w:cs="Arial"/>
                <w:sz w:val="17"/>
                <w:szCs w:val="17"/>
                <w:lang w:val="es-ES"/>
              </w:rPr>
            </w:pPr>
            <w:r w:rsidRPr="0071285F">
              <w:rPr>
                <w:rFonts w:cs="Arial"/>
                <w:sz w:val="17"/>
                <w:szCs w:val="17"/>
                <w:lang w:val="es-ES"/>
              </w:rPr>
              <w:t>0 055</w:t>
            </w:r>
          </w:p>
        </w:tc>
        <w:tc>
          <w:tcPr>
            <w:tcW w:w="1560" w:type="dxa"/>
            <w:tcBorders>
              <w:top w:val="nil"/>
              <w:left w:val="nil"/>
              <w:bottom w:val="single" w:sz="4" w:space="0" w:color="808080"/>
              <w:right w:val="single" w:sz="8" w:space="0" w:color="808080"/>
            </w:tcBorders>
            <w:vAlign w:val="center"/>
            <w:hideMark/>
          </w:tcPr>
          <w:p w14:paraId="1C116EDD" w14:textId="7FCAFBC6" w:rsidR="00D877D5" w:rsidRPr="00D877D5" w:rsidRDefault="00D877D5" w:rsidP="00D877D5">
            <w:pPr>
              <w:pStyle w:val="NoSpacing"/>
              <w:jc w:val="right"/>
              <w:rPr>
                <w:rFonts w:cs="Arial"/>
                <w:sz w:val="17"/>
                <w:szCs w:val="17"/>
                <w:lang w:val="es-ES"/>
              </w:rPr>
            </w:pPr>
            <w:r w:rsidRPr="00D877D5">
              <w:rPr>
                <w:sz w:val="17"/>
                <w:szCs w:val="17"/>
              </w:rPr>
              <w:t xml:space="preserve"> 5 344 </w:t>
            </w:r>
          </w:p>
        </w:tc>
        <w:tc>
          <w:tcPr>
            <w:tcW w:w="1275" w:type="dxa"/>
            <w:tcBorders>
              <w:top w:val="nil"/>
              <w:left w:val="nil"/>
              <w:bottom w:val="single" w:sz="4" w:space="0" w:color="808080"/>
              <w:right w:val="single" w:sz="8" w:space="0" w:color="808080"/>
            </w:tcBorders>
            <w:vAlign w:val="center"/>
            <w:hideMark/>
          </w:tcPr>
          <w:p w14:paraId="63D6E6A1" w14:textId="436434B8" w:rsidR="00D877D5" w:rsidRPr="00D877D5" w:rsidRDefault="00D877D5" w:rsidP="00D877D5">
            <w:pPr>
              <w:pStyle w:val="NoSpacing"/>
              <w:jc w:val="right"/>
              <w:rPr>
                <w:rFonts w:cs="Arial"/>
                <w:sz w:val="17"/>
                <w:szCs w:val="17"/>
                <w:lang w:val="es-ES"/>
              </w:rPr>
            </w:pPr>
            <w:r w:rsidRPr="00D877D5">
              <w:rPr>
                <w:sz w:val="17"/>
                <w:szCs w:val="17"/>
              </w:rPr>
              <w:t xml:space="preserve"> 1 781 </w:t>
            </w:r>
          </w:p>
        </w:tc>
        <w:tc>
          <w:tcPr>
            <w:tcW w:w="1418" w:type="dxa"/>
            <w:tcBorders>
              <w:top w:val="nil"/>
              <w:left w:val="nil"/>
              <w:bottom w:val="single" w:sz="4" w:space="0" w:color="808080"/>
              <w:right w:val="single" w:sz="8" w:space="0" w:color="808080"/>
            </w:tcBorders>
            <w:vAlign w:val="center"/>
            <w:hideMark/>
          </w:tcPr>
          <w:p w14:paraId="465AA03B" w14:textId="2A452BDC" w:rsidR="00D877D5" w:rsidRPr="00D877D5" w:rsidRDefault="00D877D5" w:rsidP="00D877D5">
            <w:pPr>
              <w:pStyle w:val="NoSpacing"/>
              <w:jc w:val="right"/>
              <w:rPr>
                <w:rFonts w:cs="Arial"/>
                <w:sz w:val="17"/>
                <w:szCs w:val="17"/>
                <w:lang w:val="es-ES"/>
              </w:rPr>
            </w:pPr>
            <w:r w:rsidRPr="00D877D5">
              <w:rPr>
                <w:sz w:val="17"/>
                <w:szCs w:val="17"/>
              </w:rPr>
              <w:t xml:space="preserve"> 6 216 </w:t>
            </w:r>
          </w:p>
        </w:tc>
        <w:tc>
          <w:tcPr>
            <w:tcW w:w="1417" w:type="dxa"/>
            <w:tcBorders>
              <w:top w:val="nil"/>
              <w:left w:val="nil"/>
              <w:bottom w:val="single" w:sz="4" w:space="0" w:color="808080"/>
              <w:right w:val="single" w:sz="8" w:space="0" w:color="808080"/>
            </w:tcBorders>
            <w:vAlign w:val="center"/>
            <w:hideMark/>
          </w:tcPr>
          <w:p w14:paraId="1DC1C6EF" w14:textId="1953AF05" w:rsidR="00D877D5" w:rsidRPr="00D877D5" w:rsidRDefault="00D877D5" w:rsidP="00D877D5">
            <w:pPr>
              <w:pStyle w:val="NoSpacing"/>
              <w:jc w:val="right"/>
              <w:rPr>
                <w:rFonts w:cs="Arial"/>
                <w:sz w:val="17"/>
                <w:szCs w:val="17"/>
                <w:lang w:val="es-ES"/>
              </w:rPr>
            </w:pPr>
            <w:r w:rsidRPr="00D877D5">
              <w:rPr>
                <w:sz w:val="17"/>
                <w:szCs w:val="17"/>
              </w:rPr>
              <w:t xml:space="preserve"> 2 072 </w:t>
            </w:r>
          </w:p>
        </w:tc>
        <w:tc>
          <w:tcPr>
            <w:tcW w:w="1418" w:type="dxa"/>
            <w:tcBorders>
              <w:top w:val="nil"/>
              <w:left w:val="nil"/>
              <w:bottom w:val="single" w:sz="4" w:space="0" w:color="808080"/>
              <w:right w:val="single" w:sz="8" w:space="0" w:color="808080"/>
            </w:tcBorders>
            <w:vAlign w:val="center"/>
            <w:hideMark/>
          </w:tcPr>
          <w:p w14:paraId="2DF98DF3" w14:textId="2D699516" w:rsidR="00D877D5" w:rsidRPr="00D877D5" w:rsidRDefault="00D877D5" w:rsidP="00D877D5">
            <w:pPr>
              <w:pStyle w:val="NoSpacing"/>
              <w:jc w:val="right"/>
              <w:rPr>
                <w:rFonts w:cs="Arial"/>
                <w:sz w:val="17"/>
                <w:szCs w:val="17"/>
                <w:lang w:val="es-ES"/>
              </w:rPr>
            </w:pPr>
            <w:r w:rsidRPr="00D877D5">
              <w:rPr>
                <w:sz w:val="17"/>
                <w:szCs w:val="17"/>
              </w:rPr>
              <w:t xml:space="preserve"> 6 687 </w:t>
            </w:r>
          </w:p>
        </w:tc>
        <w:tc>
          <w:tcPr>
            <w:tcW w:w="1370" w:type="dxa"/>
            <w:tcBorders>
              <w:top w:val="nil"/>
              <w:left w:val="nil"/>
              <w:bottom w:val="single" w:sz="4" w:space="0" w:color="808080"/>
              <w:right w:val="single" w:sz="8" w:space="0" w:color="808080"/>
            </w:tcBorders>
            <w:vAlign w:val="center"/>
            <w:hideMark/>
          </w:tcPr>
          <w:p w14:paraId="59C775EC" w14:textId="1ADF7185" w:rsidR="00D877D5" w:rsidRPr="00D877D5" w:rsidRDefault="00D877D5" w:rsidP="00D877D5">
            <w:pPr>
              <w:pStyle w:val="NoSpacing"/>
              <w:jc w:val="right"/>
              <w:rPr>
                <w:rFonts w:cs="Arial"/>
                <w:sz w:val="17"/>
                <w:szCs w:val="17"/>
                <w:lang w:val="es-ES"/>
              </w:rPr>
            </w:pPr>
            <w:r w:rsidRPr="00D877D5">
              <w:rPr>
                <w:sz w:val="17"/>
                <w:szCs w:val="17"/>
              </w:rPr>
              <w:t xml:space="preserve"> 2 229 </w:t>
            </w:r>
          </w:p>
        </w:tc>
        <w:tc>
          <w:tcPr>
            <w:tcW w:w="1489" w:type="dxa"/>
            <w:tcBorders>
              <w:top w:val="nil"/>
              <w:left w:val="nil"/>
              <w:bottom w:val="single" w:sz="4" w:space="0" w:color="808080"/>
              <w:right w:val="single" w:sz="8" w:space="0" w:color="808080"/>
            </w:tcBorders>
            <w:vAlign w:val="center"/>
            <w:hideMark/>
          </w:tcPr>
          <w:p w14:paraId="5403C5FC" w14:textId="2ED95BA0" w:rsidR="00D877D5" w:rsidRPr="00D877D5" w:rsidRDefault="00D877D5" w:rsidP="00D877D5">
            <w:pPr>
              <w:pStyle w:val="NoSpacing"/>
              <w:jc w:val="right"/>
              <w:rPr>
                <w:rFonts w:cs="Arial"/>
                <w:sz w:val="17"/>
                <w:szCs w:val="17"/>
                <w:lang w:val="es-ES"/>
              </w:rPr>
            </w:pPr>
            <w:r w:rsidRPr="00D877D5">
              <w:rPr>
                <w:sz w:val="17"/>
                <w:szCs w:val="17"/>
              </w:rPr>
              <w:t xml:space="preserve"> 8 093 </w:t>
            </w:r>
          </w:p>
        </w:tc>
      </w:tr>
      <w:tr w:rsidR="00D877D5" w:rsidRPr="0071285F" w14:paraId="57081918"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5F7C2C4" w14:textId="77777777" w:rsidR="00D877D5" w:rsidRPr="0071285F" w:rsidRDefault="00D877D5" w:rsidP="00D877D5">
            <w:pPr>
              <w:pStyle w:val="NoSpacing"/>
              <w:rPr>
                <w:rFonts w:cs="Arial"/>
                <w:sz w:val="17"/>
                <w:szCs w:val="17"/>
                <w:lang w:val="es-ES"/>
              </w:rPr>
            </w:pPr>
            <w:r w:rsidRPr="0071285F">
              <w:rPr>
                <w:rFonts w:cs="Arial"/>
                <w:sz w:val="17"/>
                <w:szCs w:val="17"/>
                <w:lang w:val="es-ES"/>
              </w:rPr>
              <w:t>71</w:t>
            </w:r>
          </w:p>
        </w:tc>
        <w:tc>
          <w:tcPr>
            <w:tcW w:w="2302" w:type="dxa"/>
            <w:tcBorders>
              <w:top w:val="nil"/>
              <w:left w:val="nil"/>
              <w:bottom w:val="single" w:sz="4" w:space="0" w:color="808080"/>
              <w:right w:val="single" w:sz="8" w:space="0" w:color="808080"/>
            </w:tcBorders>
            <w:vAlign w:val="center"/>
            <w:hideMark/>
          </w:tcPr>
          <w:p w14:paraId="7CF7BAC2" w14:textId="77777777" w:rsidR="00D877D5" w:rsidRPr="0071285F" w:rsidRDefault="00D877D5" w:rsidP="00D877D5">
            <w:pPr>
              <w:pStyle w:val="NoSpacing"/>
              <w:rPr>
                <w:rFonts w:cs="Arial"/>
                <w:sz w:val="17"/>
                <w:szCs w:val="17"/>
                <w:lang w:val="es-ES"/>
              </w:rPr>
            </w:pPr>
            <w:r w:rsidRPr="0071285F">
              <w:rPr>
                <w:rFonts w:cs="Arial"/>
                <w:sz w:val="17"/>
                <w:szCs w:val="17"/>
                <w:lang w:val="es-ES"/>
              </w:rPr>
              <w:t>Liberia</w:t>
            </w:r>
          </w:p>
        </w:tc>
        <w:tc>
          <w:tcPr>
            <w:tcW w:w="1134" w:type="dxa"/>
            <w:tcBorders>
              <w:top w:val="nil"/>
              <w:left w:val="nil"/>
              <w:bottom w:val="single" w:sz="4" w:space="0" w:color="808080"/>
              <w:right w:val="single" w:sz="8" w:space="0" w:color="808080"/>
            </w:tcBorders>
            <w:vAlign w:val="center"/>
            <w:hideMark/>
          </w:tcPr>
          <w:p w14:paraId="46C49159" w14:textId="6C273F9A" w:rsidR="00D877D5" w:rsidRPr="0071285F" w:rsidRDefault="00D877D5" w:rsidP="00D877D5">
            <w:pPr>
              <w:pStyle w:val="NoSpacing"/>
              <w:jc w:val="center"/>
              <w:rPr>
                <w:rFonts w:cs="Arial"/>
                <w:sz w:val="17"/>
                <w:szCs w:val="17"/>
                <w:lang w:val="es-ES"/>
              </w:rPr>
            </w:pPr>
            <w:r w:rsidRPr="0071285F">
              <w:rPr>
                <w:rFonts w:cs="Arial"/>
                <w:sz w:val="17"/>
                <w:szCs w:val="17"/>
                <w:lang w:val="es-ES"/>
              </w:rPr>
              <w:t>0 001</w:t>
            </w:r>
          </w:p>
        </w:tc>
        <w:tc>
          <w:tcPr>
            <w:tcW w:w="992" w:type="dxa"/>
            <w:tcBorders>
              <w:top w:val="nil"/>
              <w:left w:val="nil"/>
              <w:bottom w:val="single" w:sz="4" w:space="0" w:color="808080"/>
              <w:right w:val="single" w:sz="8" w:space="0" w:color="808080"/>
            </w:tcBorders>
            <w:vAlign w:val="center"/>
            <w:hideMark/>
          </w:tcPr>
          <w:p w14:paraId="7E08DA52" w14:textId="124A1D1D" w:rsidR="00D877D5" w:rsidRPr="0071285F" w:rsidRDefault="00D877D5" w:rsidP="00D877D5">
            <w:pPr>
              <w:pStyle w:val="NoSpacing"/>
              <w:jc w:val="center"/>
              <w:rPr>
                <w:rFonts w:cs="Arial"/>
                <w:sz w:val="17"/>
                <w:szCs w:val="17"/>
                <w:lang w:val="es-ES"/>
              </w:rPr>
            </w:pPr>
            <w:r w:rsidRPr="0071285F">
              <w:rPr>
                <w:rFonts w:cs="Arial"/>
                <w:sz w:val="17"/>
                <w:szCs w:val="17"/>
                <w:lang w:val="es-ES"/>
              </w:rPr>
              <w:t>0 002</w:t>
            </w:r>
          </w:p>
        </w:tc>
        <w:tc>
          <w:tcPr>
            <w:tcW w:w="1560" w:type="dxa"/>
            <w:tcBorders>
              <w:top w:val="nil"/>
              <w:left w:val="nil"/>
              <w:bottom w:val="single" w:sz="4" w:space="0" w:color="808080"/>
              <w:right w:val="single" w:sz="8" w:space="0" w:color="808080"/>
            </w:tcBorders>
            <w:vAlign w:val="center"/>
            <w:hideMark/>
          </w:tcPr>
          <w:p w14:paraId="34AC7792" w14:textId="1043E2E1" w:rsidR="00D877D5" w:rsidRPr="00D877D5" w:rsidRDefault="00D877D5" w:rsidP="00D877D5">
            <w:pPr>
              <w:pStyle w:val="NoSpacing"/>
              <w:jc w:val="right"/>
              <w:rPr>
                <w:rFonts w:cs="Arial"/>
                <w:sz w:val="17"/>
                <w:szCs w:val="17"/>
                <w:lang w:val="es-ES"/>
              </w:rPr>
            </w:pPr>
            <w:r w:rsidRPr="00D877D5">
              <w:rPr>
                <w:sz w:val="17"/>
                <w:szCs w:val="17"/>
              </w:rPr>
              <w:t xml:space="preserve"> 243 </w:t>
            </w:r>
          </w:p>
        </w:tc>
        <w:tc>
          <w:tcPr>
            <w:tcW w:w="1275" w:type="dxa"/>
            <w:tcBorders>
              <w:top w:val="nil"/>
              <w:left w:val="nil"/>
              <w:bottom w:val="single" w:sz="4" w:space="0" w:color="808080"/>
              <w:right w:val="single" w:sz="8" w:space="0" w:color="808080"/>
            </w:tcBorders>
            <w:vAlign w:val="center"/>
            <w:hideMark/>
          </w:tcPr>
          <w:p w14:paraId="5773F893" w14:textId="5E7EF1B9" w:rsidR="00D877D5" w:rsidRPr="00D877D5" w:rsidRDefault="00D877D5" w:rsidP="00D877D5">
            <w:pPr>
              <w:pStyle w:val="NoSpacing"/>
              <w:jc w:val="right"/>
              <w:rPr>
                <w:rFonts w:cs="Arial"/>
                <w:sz w:val="17"/>
                <w:szCs w:val="17"/>
                <w:lang w:val="es-ES"/>
              </w:rPr>
            </w:pPr>
            <w:r w:rsidRPr="00D877D5">
              <w:rPr>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171405C2" w14:textId="382D72E9" w:rsidR="00D877D5" w:rsidRPr="00D877D5" w:rsidRDefault="00D877D5" w:rsidP="00D877D5">
            <w:pPr>
              <w:pStyle w:val="NoSpacing"/>
              <w:jc w:val="right"/>
              <w:rPr>
                <w:rFonts w:cs="Arial"/>
                <w:sz w:val="17"/>
                <w:szCs w:val="17"/>
                <w:lang w:val="es-ES"/>
              </w:rPr>
            </w:pPr>
            <w:r w:rsidRPr="00D877D5">
              <w:rPr>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762D9B98" w14:textId="47FA2D46" w:rsidR="00D877D5" w:rsidRPr="00D877D5" w:rsidRDefault="00D877D5" w:rsidP="00D877D5">
            <w:pPr>
              <w:pStyle w:val="NoSpacing"/>
              <w:jc w:val="right"/>
              <w:rPr>
                <w:rFonts w:cs="Arial"/>
                <w:sz w:val="17"/>
                <w:szCs w:val="17"/>
                <w:lang w:val="es-ES"/>
              </w:rPr>
            </w:pPr>
            <w:r w:rsidRPr="00D877D5">
              <w:rPr>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4EB7184B" w14:textId="31A0EA12" w:rsidR="00D877D5" w:rsidRPr="00D877D5" w:rsidRDefault="00D877D5" w:rsidP="00D877D5">
            <w:pPr>
              <w:pStyle w:val="NoSpacing"/>
              <w:jc w:val="right"/>
              <w:rPr>
                <w:rFonts w:cs="Arial"/>
                <w:sz w:val="17"/>
                <w:szCs w:val="17"/>
                <w:lang w:val="es-ES"/>
              </w:rPr>
            </w:pPr>
            <w:r w:rsidRPr="00D877D5">
              <w:rPr>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612BDBAC" w14:textId="151699C8" w:rsidR="00D877D5" w:rsidRPr="00D877D5" w:rsidRDefault="00D877D5" w:rsidP="00D877D5">
            <w:pPr>
              <w:pStyle w:val="NoSpacing"/>
              <w:jc w:val="right"/>
              <w:rPr>
                <w:rFonts w:cs="Arial"/>
                <w:sz w:val="17"/>
                <w:szCs w:val="17"/>
                <w:lang w:val="es-ES"/>
              </w:rPr>
            </w:pPr>
            <w:r w:rsidRPr="00D877D5">
              <w:rPr>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6A973AEF" w14:textId="336BCB6C" w:rsidR="00D877D5" w:rsidRPr="00D877D5" w:rsidRDefault="00D877D5" w:rsidP="00D877D5">
            <w:pPr>
              <w:pStyle w:val="NoSpacing"/>
              <w:jc w:val="right"/>
              <w:rPr>
                <w:rFonts w:cs="Arial"/>
                <w:sz w:val="17"/>
                <w:szCs w:val="17"/>
                <w:lang w:val="es-ES"/>
              </w:rPr>
            </w:pPr>
            <w:r w:rsidRPr="00D877D5">
              <w:rPr>
                <w:sz w:val="17"/>
                <w:szCs w:val="17"/>
              </w:rPr>
              <w:t xml:space="preserve"> 225 </w:t>
            </w:r>
          </w:p>
        </w:tc>
      </w:tr>
      <w:tr w:rsidR="00D877D5" w:rsidRPr="0071285F" w14:paraId="11EA7B63"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CB78FA6" w14:textId="77777777" w:rsidR="00D877D5" w:rsidRPr="0071285F" w:rsidRDefault="00D877D5" w:rsidP="00D877D5">
            <w:pPr>
              <w:pStyle w:val="NoSpacing"/>
              <w:rPr>
                <w:rFonts w:cs="Arial"/>
                <w:sz w:val="17"/>
                <w:szCs w:val="17"/>
                <w:lang w:val="es-ES"/>
              </w:rPr>
            </w:pPr>
            <w:r w:rsidRPr="0071285F">
              <w:rPr>
                <w:rFonts w:cs="Arial"/>
                <w:sz w:val="17"/>
                <w:szCs w:val="17"/>
                <w:lang w:val="es-ES"/>
              </w:rPr>
              <w:t>72</w:t>
            </w:r>
          </w:p>
        </w:tc>
        <w:tc>
          <w:tcPr>
            <w:tcW w:w="2302" w:type="dxa"/>
            <w:tcBorders>
              <w:top w:val="nil"/>
              <w:left w:val="nil"/>
              <w:bottom w:val="single" w:sz="4" w:space="0" w:color="808080"/>
              <w:right w:val="single" w:sz="8" w:space="0" w:color="808080"/>
            </w:tcBorders>
            <w:vAlign w:val="center"/>
            <w:hideMark/>
          </w:tcPr>
          <w:p w14:paraId="590EBCA7" w14:textId="77777777" w:rsidR="00D877D5" w:rsidRPr="0071285F" w:rsidRDefault="00D877D5" w:rsidP="00D877D5">
            <w:pPr>
              <w:pStyle w:val="NoSpacing"/>
              <w:rPr>
                <w:rFonts w:cs="Arial"/>
                <w:sz w:val="17"/>
                <w:szCs w:val="17"/>
                <w:lang w:val="es-ES"/>
              </w:rPr>
            </w:pPr>
            <w:r w:rsidRPr="0071285F">
              <w:rPr>
                <w:rFonts w:cs="Arial"/>
                <w:sz w:val="17"/>
                <w:szCs w:val="17"/>
                <w:lang w:val="es-ES"/>
              </w:rPr>
              <w:t>Libia</w:t>
            </w:r>
          </w:p>
        </w:tc>
        <w:tc>
          <w:tcPr>
            <w:tcW w:w="1134" w:type="dxa"/>
            <w:tcBorders>
              <w:top w:val="nil"/>
              <w:left w:val="nil"/>
              <w:bottom w:val="single" w:sz="4" w:space="0" w:color="808080"/>
              <w:right w:val="single" w:sz="8" w:space="0" w:color="808080"/>
            </w:tcBorders>
            <w:vAlign w:val="center"/>
            <w:hideMark/>
          </w:tcPr>
          <w:p w14:paraId="25683B7F" w14:textId="77549B81" w:rsidR="00D877D5" w:rsidRPr="0071285F" w:rsidRDefault="00D877D5" w:rsidP="00D877D5">
            <w:pPr>
              <w:pStyle w:val="NoSpacing"/>
              <w:jc w:val="center"/>
              <w:rPr>
                <w:rFonts w:cs="Arial"/>
                <w:sz w:val="17"/>
                <w:szCs w:val="17"/>
                <w:lang w:val="es-ES"/>
              </w:rPr>
            </w:pPr>
            <w:r w:rsidRPr="0071285F">
              <w:rPr>
                <w:rFonts w:cs="Arial"/>
                <w:sz w:val="17"/>
                <w:szCs w:val="17"/>
                <w:lang w:val="es-ES"/>
              </w:rPr>
              <w:t>0 040</w:t>
            </w:r>
          </w:p>
        </w:tc>
        <w:tc>
          <w:tcPr>
            <w:tcW w:w="992" w:type="dxa"/>
            <w:tcBorders>
              <w:top w:val="nil"/>
              <w:left w:val="nil"/>
              <w:bottom w:val="single" w:sz="4" w:space="0" w:color="808080"/>
              <w:right w:val="single" w:sz="8" w:space="0" w:color="808080"/>
            </w:tcBorders>
            <w:vAlign w:val="center"/>
            <w:hideMark/>
          </w:tcPr>
          <w:p w14:paraId="2ABF2F09" w14:textId="3A36FF03" w:rsidR="00D877D5" w:rsidRPr="0071285F" w:rsidRDefault="00D877D5" w:rsidP="00D877D5">
            <w:pPr>
              <w:pStyle w:val="NoSpacing"/>
              <w:jc w:val="center"/>
              <w:rPr>
                <w:rFonts w:cs="Arial"/>
                <w:sz w:val="17"/>
                <w:szCs w:val="17"/>
                <w:lang w:val="es-ES"/>
              </w:rPr>
            </w:pPr>
            <w:r w:rsidRPr="0071285F">
              <w:rPr>
                <w:rFonts w:cs="Arial"/>
                <w:sz w:val="17"/>
                <w:szCs w:val="17"/>
                <w:lang w:val="es-ES"/>
              </w:rPr>
              <w:t>0 099</w:t>
            </w:r>
          </w:p>
        </w:tc>
        <w:tc>
          <w:tcPr>
            <w:tcW w:w="1560" w:type="dxa"/>
            <w:tcBorders>
              <w:top w:val="nil"/>
              <w:left w:val="nil"/>
              <w:bottom w:val="single" w:sz="4" w:space="0" w:color="808080"/>
              <w:right w:val="single" w:sz="8" w:space="0" w:color="808080"/>
            </w:tcBorders>
            <w:vAlign w:val="center"/>
            <w:hideMark/>
          </w:tcPr>
          <w:p w14:paraId="037C3315" w14:textId="2B626A5F" w:rsidR="00D877D5" w:rsidRPr="00D877D5" w:rsidRDefault="00D877D5" w:rsidP="00D877D5">
            <w:pPr>
              <w:pStyle w:val="NoSpacing"/>
              <w:jc w:val="right"/>
              <w:rPr>
                <w:rFonts w:cs="Arial"/>
                <w:sz w:val="17"/>
                <w:szCs w:val="17"/>
                <w:lang w:val="es-ES"/>
              </w:rPr>
            </w:pPr>
            <w:r w:rsidRPr="00D877D5">
              <w:rPr>
                <w:sz w:val="17"/>
                <w:szCs w:val="17"/>
              </w:rPr>
              <w:t xml:space="preserve"> 9 716 </w:t>
            </w:r>
          </w:p>
        </w:tc>
        <w:tc>
          <w:tcPr>
            <w:tcW w:w="1275" w:type="dxa"/>
            <w:tcBorders>
              <w:top w:val="nil"/>
              <w:left w:val="nil"/>
              <w:bottom w:val="single" w:sz="4" w:space="0" w:color="808080"/>
              <w:right w:val="single" w:sz="8" w:space="0" w:color="808080"/>
            </w:tcBorders>
            <w:vAlign w:val="center"/>
            <w:hideMark/>
          </w:tcPr>
          <w:p w14:paraId="4EC052B1" w14:textId="465256AA" w:rsidR="00D877D5" w:rsidRPr="00D877D5" w:rsidRDefault="00D877D5" w:rsidP="00D877D5">
            <w:pPr>
              <w:pStyle w:val="NoSpacing"/>
              <w:jc w:val="right"/>
              <w:rPr>
                <w:rFonts w:cs="Arial"/>
                <w:sz w:val="17"/>
                <w:szCs w:val="17"/>
                <w:lang w:val="es-ES"/>
              </w:rPr>
            </w:pPr>
            <w:r w:rsidRPr="00D877D5">
              <w:rPr>
                <w:sz w:val="17"/>
                <w:szCs w:val="17"/>
              </w:rPr>
              <w:t xml:space="preserve"> 3 239 </w:t>
            </w:r>
          </w:p>
        </w:tc>
        <w:tc>
          <w:tcPr>
            <w:tcW w:w="1418" w:type="dxa"/>
            <w:tcBorders>
              <w:top w:val="nil"/>
              <w:left w:val="nil"/>
              <w:bottom w:val="single" w:sz="4" w:space="0" w:color="808080"/>
              <w:right w:val="single" w:sz="8" w:space="0" w:color="808080"/>
            </w:tcBorders>
            <w:vAlign w:val="center"/>
            <w:hideMark/>
          </w:tcPr>
          <w:p w14:paraId="433134A1" w14:textId="4FC80BCF" w:rsidR="00D877D5" w:rsidRPr="00D877D5" w:rsidRDefault="00D877D5" w:rsidP="00D877D5">
            <w:pPr>
              <w:pStyle w:val="NoSpacing"/>
              <w:jc w:val="right"/>
              <w:rPr>
                <w:rFonts w:cs="Arial"/>
                <w:sz w:val="17"/>
                <w:szCs w:val="17"/>
                <w:lang w:val="es-ES"/>
              </w:rPr>
            </w:pPr>
            <w:r w:rsidRPr="00D877D5">
              <w:rPr>
                <w:sz w:val="17"/>
                <w:szCs w:val="17"/>
              </w:rPr>
              <w:t xml:space="preserve"> 11 302 </w:t>
            </w:r>
          </w:p>
        </w:tc>
        <w:tc>
          <w:tcPr>
            <w:tcW w:w="1417" w:type="dxa"/>
            <w:tcBorders>
              <w:top w:val="nil"/>
              <w:left w:val="nil"/>
              <w:bottom w:val="single" w:sz="4" w:space="0" w:color="808080"/>
              <w:right w:val="single" w:sz="8" w:space="0" w:color="808080"/>
            </w:tcBorders>
            <w:vAlign w:val="center"/>
            <w:hideMark/>
          </w:tcPr>
          <w:p w14:paraId="51BCE6A5" w14:textId="076D2A1E" w:rsidR="00D877D5" w:rsidRPr="00D877D5" w:rsidRDefault="00D877D5" w:rsidP="00D877D5">
            <w:pPr>
              <w:pStyle w:val="NoSpacing"/>
              <w:jc w:val="right"/>
              <w:rPr>
                <w:rFonts w:cs="Arial"/>
                <w:sz w:val="17"/>
                <w:szCs w:val="17"/>
                <w:lang w:val="es-ES"/>
              </w:rPr>
            </w:pPr>
            <w:r w:rsidRPr="00D877D5">
              <w:rPr>
                <w:sz w:val="17"/>
                <w:szCs w:val="17"/>
              </w:rPr>
              <w:t xml:space="preserve"> 3 767 </w:t>
            </w:r>
          </w:p>
        </w:tc>
        <w:tc>
          <w:tcPr>
            <w:tcW w:w="1418" w:type="dxa"/>
            <w:tcBorders>
              <w:top w:val="nil"/>
              <w:left w:val="nil"/>
              <w:bottom w:val="single" w:sz="4" w:space="0" w:color="808080"/>
              <w:right w:val="single" w:sz="8" w:space="0" w:color="808080"/>
            </w:tcBorders>
            <w:vAlign w:val="center"/>
            <w:hideMark/>
          </w:tcPr>
          <w:p w14:paraId="56E91FD5" w14:textId="40AC567A" w:rsidR="00D877D5" w:rsidRPr="00D877D5" w:rsidRDefault="00D877D5" w:rsidP="00D877D5">
            <w:pPr>
              <w:pStyle w:val="NoSpacing"/>
              <w:jc w:val="right"/>
              <w:rPr>
                <w:rFonts w:cs="Arial"/>
                <w:sz w:val="17"/>
                <w:szCs w:val="17"/>
                <w:lang w:val="es-ES"/>
              </w:rPr>
            </w:pPr>
            <w:r w:rsidRPr="00D877D5">
              <w:rPr>
                <w:sz w:val="17"/>
                <w:szCs w:val="17"/>
              </w:rPr>
              <w:t xml:space="preserve"> 12 158 </w:t>
            </w:r>
          </w:p>
        </w:tc>
        <w:tc>
          <w:tcPr>
            <w:tcW w:w="1370" w:type="dxa"/>
            <w:tcBorders>
              <w:top w:val="nil"/>
              <w:left w:val="nil"/>
              <w:bottom w:val="single" w:sz="4" w:space="0" w:color="808080"/>
              <w:right w:val="single" w:sz="8" w:space="0" w:color="808080"/>
            </w:tcBorders>
            <w:vAlign w:val="center"/>
            <w:hideMark/>
          </w:tcPr>
          <w:p w14:paraId="48770AB1" w14:textId="42C89BB9" w:rsidR="00D877D5" w:rsidRPr="00D877D5" w:rsidRDefault="00D877D5" w:rsidP="00D877D5">
            <w:pPr>
              <w:pStyle w:val="NoSpacing"/>
              <w:jc w:val="right"/>
              <w:rPr>
                <w:rFonts w:cs="Arial"/>
                <w:sz w:val="17"/>
                <w:szCs w:val="17"/>
                <w:lang w:val="es-ES"/>
              </w:rPr>
            </w:pPr>
            <w:r w:rsidRPr="00D877D5">
              <w:rPr>
                <w:sz w:val="17"/>
                <w:szCs w:val="17"/>
              </w:rPr>
              <w:t xml:space="preserve"> 4 053 </w:t>
            </w:r>
          </w:p>
        </w:tc>
        <w:tc>
          <w:tcPr>
            <w:tcW w:w="1489" w:type="dxa"/>
            <w:tcBorders>
              <w:top w:val="nil"/>
              <w:left w:val="nil"/>
              <w:bottom w:val="single" w:sz="4" w:space="0" w:color="808080"/>
              <w:right w:val="single" w:sz="8" w:space="0" w:color="808080"/>
            </w:tcBorders>
            <w:vAlign w:val="center"/>
            <w:hideMark/>
          </w:tcPr>
          <w:p w14:paraId="19E1F9C0" w14:textId="2D245CD1" w:rsidR="00D877D5" w:rsidRPr="00D877D5" w:rsidRDefault="00D877D5" w:rsidP="00D877D5">
            <w:pPr>
              <w:pStyle w:val="NoSpacing"/>
              <w:jc w:val="right"/>
              <w:rPr>
                <w:rFonts w:cs="Arial"/>
                <w:sz w:val="17"/>
                <w:szCs w:val="17"/>
                <w:lang w:val="es-ES"/>
              </w:rPr>
            </w:pPr>
            <w:r w:rsidRPr="00D877D5">
              <w:rPr>
                <w:sz w:val="17"/>
                <w:szCs w:val="17"/>
              </w:rPr>
              <w:t xml:space="preserve"> 4 047 </w:t>
            </w:r>
          </w:p>
        </w:tc>
      </w:tr>
      <w:tr w:rsidR="00D877D5" w:rsidRPr="0071285F" w14:paraId="5523B400"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B8C4F97" w14:textId="77777777" w:rsidR="00D877D5" w:rsidRPr="0071285F" w:rsidRDefault="00D877D5" w:rsidP="00D877D5">
            <w:pPr>
              <w:pStyle w:val="NoSpacing"/>
              <w:rPr>
                <w:rFonts w:cs="Arial"/>
                <w:sz w:val="17"/>
                <w:szCs w:val="17"/>
                <w:lang w:val="es-ES"/>
              </w:rPr>
            </w:pPr>
            <w:r w:rsidRPr="0071285F">
              <w:rPr>
                <w:rFonts w:cs="Arial"/>
                <w:sz w:val="17"/>
                <w:szCs w:val="17"/>
                <w:lang w:val="es-ES"/>
              </w:rPr>
              <w:t>73</w:t>
            </w:r>
          </w:p>
        </w:tc>
        <w:tc>
          <w:tcPr>
            <w:tcW w:w="2302" w:type="dxa"/>
            <w:tcBorders>
              <w:top w:val="nil"/>
              <w:left w:val="nil"/>
              <w:bottom w:val="single" w:sz="4" w:space="0" w:color="808080"/>
              <w:right w:val="single" w:sz="8" w:space="0" w:color="808080"/>
            </w:tcBorders>
            <w:vAlign w:val="center"/>
            <w:hideMark/>
          </w:tcPr>
          <w:p w14:paraId="00D650C4" w14:textId="77777777" w:rsidR="00D877D5" w:rsidRPr="0071285F" w:rsidRDefault="00D877D5" w:rsidP="00D877D5">
            <w:pPr>
              <w:pStyle w:val="NoSpacing"/>
              <w:rPr>
                <w:rFonts w:cs="Arial"/>
                <w:sz w:val="17"/>
                <w:szCs w:val="17"/>
                <w:lang w:val="es-ES"/>
              </w:rPr>
            </w:pPr>
            <w:r w:rsidRPr="0071285F">
              <w:rPr>
                <w:rFonts w:cs="Arial"/>
                <w:sz w:val="17"/>
                <w:szCs w:val="17"/>
                <w:lang w:val="es-ES"/>
              </w:rPr>
              <w:t>Liechtenstein</w:t>
            </w:r>
          </w:p>
        </w:tc>
        <w:tc>
          <w:tcPr>
            <w:tcW w:w="1134" w:type="dxa"/>
            <w:tcBorders>
              <w:top w:val="nil"/>
              <w:left w:val="nil"/>
              <w:bottom w:val="single" w:sz="4" w:space="0" w:color="808080"/>
              <w:right w:val="single" w:sz="8" w:space="0" w:color="808080"/>
            </w:tcBorders>
            <w:vAlign w:val="center"/>
            <w:hideMark/>
          </w:tcPr>
          <w:p w14:paraId="38E51AE3" w14:textId="4B4CFABC" w:rsidR="00D877D5" w:rsidRPr="0071285F" w:rsidRDefault="00D877D5" w:rsidP="00D877D5">
            <w:pPr>
              <w:pStyle w:val="NoSpacing"/>
              <w:jc w:val="center"/>
              <w:rPr>
                <w:rFonts w:cs="Arial"/>
                <w:sz w:val="17"/>
                <w:szCs w:val="17"/>
                <w:lang w:val="es-ES"/>
              </w:rPr>
            </w:pPr>
            <w:r w:rsidRPr="0071285F">
              <w:rPr>
                <w:rFonts w:cs="Arial"/>
                <w:sz w:val="17"/>
                <w:szCs w:val="17"/>
                <w:lang w:val="es-ES"/>
              </w:rPr>
              <w:t>0 009</w:t>
            </w:r>
          </w:p>
        </w:tc>
        <w:tc>
          <w:tcPr>
            <w:tcW w:w="992" w:type="dxa"/>
            <w:tcBorders>
              <w:top w:val="nil"/>
              <w:left w:val="nil"/>
              <w:bottom w:val="single" w:sz="4" w:space="0" w:color="808080"/>
              <w:right w:val="single" w:sz="8" w:space="0" w:color="808080"/>
            </w:tcBorders>
            <w:vAlign w:val="center"/>
            <w:hideMark/>
          </w:tcPr>
          <w:p w14:paraId="48454C55" w14:textId="2F05FAC4" w:rsidR="00D877D5" w:rsidRPr="0071285F" w:rsidRDefault="00D877D5" w:rsidP="00D877D5">
            <w:pPr>
              <w:pStyle w:val="NoSpacing"/>
              <w:jc w:val="center"/>
              <w:rPr>
                <w:rFonts w:cs="Arial"/>
                <w:sz w:val="17"/>
                <w:szCs w:val="17"/>
                <w:lang w:val="es-ES"/>
              </w:rPr>
            </w:pPr>
            <w:r w:rsidRPr="0071285F">
              <w:rPr>
                <w:rFonts w:cs="Arial"/>
                <w:sz w:val="17"/>
                <w:szCs w:val="17"/>
                <w:lang w:val="es-ES"/>
              </w:rPr>
              <w:t>0 022</w:t>
            </w:r>
          </w:p>
        </w:tc>
        <w:tc>
          <w:tcPr>
            <w:tcW w:w="1560" w:type="dxa"/>
            <w:tcBorders>
              <w:top w:val="nil"/>
              <w:left w:val="nil"/>
              <w:bottom w:val="single" w:sz="4" w:space="0" w:color="808080"/>
              <w:right w:val="single" w:sz="8" w:space="0" w:color="808080"/>
            </w:tcBorders>
            <w:vAlign w:val="center"/>
            <w:hideMark/>
          </w:tcPr>
          <w:p w14:paraId="258E4454" w14:textId="75D96E54" w:rsidR="00D877D5" w:rsidRPr="00D877D5" w:rsidRDefault="00D877D5" w:rsidP="00D877D5">
            <w:pPr>
              <w:pStyle w:val="NoSpacing"/>
              <w:jc w:val="right"/>
              <w:rPr>
                <w:rFonts w:cs="Arial"/>
                <w:sz w:val="17"/>
                <w:szCs w:val="17"/>
                <w:lang w:val="es-ES"/>
              </w:rPr>
            </w:pPr>
            <w:r w:rsidRPr="00D877D5">
              <w:rPr>
                <w:sz w:val="17"/>
                <w:szCs w:val="17"/>
              </w:rPr>
              <w:t xml:space="preserve"> 2 186 </w:t>
            </w:r>
          </w:p>
        </w:tc>
        <w:tc>
          <w:tcPr>
            <w:tcW w:w="1275" w:type="dxa"/>
            <w:tcBorders>
              <w:top w:val="nil"/>
              <w:left w:val="nil"/>
              <w:bottom w:val="single" w:sz="4" w:space="0" w:color="808080"/>
              <w:right w:val="single" w:sz="8" w:space="0" w:color="808080"/>
            </w:tcBorders>
            <w:vAlign w:val="center"/>
            <w:hideMark/>
          </w:tcPr>
          <w:p w14:paraId="5DE0101F" w14:textId="5FD05EB9" w:rsidR="00D877D5" w:rsidRPr="00D877D5" w:rsidRDefault="00D877D5" w:rsidP="00D877D5">
            <w:pPr>
              <w:pStyle w:val="NoSpacing"/>
              <w:jc w:val="right"/>
              <w:rPr>
                <w:rFonts w:cs="Arial"/>
                <w:sz w:val="17"/>
                <w:szCs w:val="17"/>
                <w:lang w:val="es-ES"/>
              </w:rPr>
            </w:pPr>
            <w:r w:rsidRPr="00D877D5">
              <w:rPr>
                <w:sz w:val="17"/>
                <w:szCs w:val="17"/>
              </w:rPr>
              <w:t xml:space="preserve"> 729 </w:t>
            </w:r>
          </w:p>
        </w:tc>
        <w:tc>
          <w:tcPr>
            <w:tcW w:w="1418" w:type="dxa"/>
            <w:tcBorders>
              <w:top w:val="nil"/>
              <w:left w:val="nil"/>
              <w:bottom w:val="single" w:sz="4" w:space="0" w:color="808080"/>
              <w:right w:val="single" w:sz="8" w:space="0" w:color="808080"/>
            </w:tcBorders>
            <w:vAlign w:val="center"/>
            <w:hideMark/>
          </w:tcPr>
          <w:p w14:paraId="77D76BA5" w14:textId="34DF4205" w:rsidR="00D877D5" w:rsidRPr="00D877D5" w:rsidRDefault="00D877D5" w:rsidP="00D877D5">
            <w:pPr>
              <w:pStyle w:val="NoSpacing"/>
              <w:jc w:val="right"/>
              <w:rPr>
                <w:rFonts w:cs="Arial"/>
                <w:sz w:val="17"/>
                <w:szCs w:val="17"/>
                <w:lang w:val="es-ES"/>
              </w:rPr>
            </w:pPr>
            <w:r w:rsidRPr="00D877D5">
              <w:rPr>
                <w:sz w:val="17"/>
                <w:szCs w:val="17"/>
              </w:rPr>
              <w:t xml:space="preserve"> 2 543 </w:t>
            </w:r>
          </w:p>
        </w:tc>
        <w:tc>
          <w:tcPr>
            <w:tcW w:w="1417" w:type="dxa"/>
            <w:tcBorders>
              <w:top w:val="nil"/>
              <w:left w:val="nil"/>
              <w:bottom w:val="single" w:sz="4" w:space="0" w:color="808080"/>
              <w:right w:val="single" w:sz="8" w:space="0" w:color="808080"/>
            </w:tcBorders>
            <w:vAlign w:val="center"/>
            <w:hideMark/>
          </w:tcPr>
          <w:p w14:paraId="1E4998D9" w14:textId="04A6F5B0" w:rsidR="00D877D5" w:rsidRPr="00D877D5" w:rsidRDefault="00D877D5" w:rsidP="00D877D5">
            <w:pPr>
              <w:pStyle w:val="NoSpacing"/>
              <w:jc w:val="right"/>
              <w:rPr>
                <w:rFonts w:cs="Arial"/>
                <w:sz w:val="17"/>
                <w:szCs w:val="17"/>
                <w:lang w:val="es-ES"/>
              </w:rPr>
            </w:pPr>
            <w:r w:rsidRPr="00D877D5">
              <w:rPr>
                <w:sz w:val="17"/>
                <w:szCs w:val="17"/>
              </w:rPr>
              <w:t xml:space="preserve"> 848 </w:t>
            </w:r>
          </w:p>
        </w:tc>
        <w:tc>
          <w:tcPr>
            <w:tcW w:w="1418" w:type="dxa"/>
            <w:tcBorders>
              <w:top w:val="nil"/>
              <w:left w:val="nil"/>
              <w:bottom w:val="single" w:sz="4" w:space="0" w:color="808080"/>
              <w:right w:val="single" w:sz="8" w:space="0" w:color="808080"/>
            </w:tcBorders>
            <w:vAlign w:val="center"/>
            <w:hideMark/>
          </w:tcPr>
          <w:p w14:paraId="087972B6" w14:textId="79320286" w:rsidR="00D877D5" w:rsidRPr="00D877D5" w:rsidRDefault="00D877D5" w:rsidP="00D877D5">
            <w:pPr>
              <w:pStyle w:val="NoSpacing"/>
              <w:jc w:val="right"/>
              <w:rPr>
                <w:rFonts w:cs="Arial"/>
                <w:sz w:val="17"/>
                <w:szCs w:val="17"/>
                <w:lang w:val="es-ES"/>
              </w:rPr>
            </w:pPr>
            <w:r w:rsidRPr="00D877D5">
              <w:rPr>
                <w:sz w:val="17"/>
                <w:szCs w:val="17"/>
              </w:rPr>
              <w:t xml:space="preserve"> 2 736 </w:t>
            </w:r>
          </w:p>
        </w:tc>
        <w:tc>
          <w:tcPr>
            <w:tcW w:w="1370" w:type="dxa"/>
            <w:tcBorders>
              <w:top w:val="nil"/>
              <w:left w:val="nil"/>
              <w:bottom w:val="single" w:sz="4" w:space="0" w:color="808080"/>
              <w:right w:val="single" w:sz="8" w:space="0" w:color="808080"/>
            </w:tcBorders>
            <w:vAlign w:val="center"/>
            <w:hideMark/>
          </w:tcPr>
          <w:p w14:paraId="3632543C" w14:textId="6E816186" w:rsidR="00D877D5" w:rsidRPr="00D877D5" w:rsidRDefault="00D877D5" w:rsidP="00D877D5">
            <w:pPr>
              <w:pStyle w:val="NoSpacing"/>
              <w:jc w:val="right"/>
              <w:rPr>
                <w:rFonts w:cs="Arial"/>
                <w:sz w:val="17"/>
                <w:szCs w:val="17"/>
                <w:lang w:val="es-ES"/>
              </w:rPr>
            </w:pPr>
            <w:r w:rsidRPr="00D877D5">
              <w:rPr>
                <w:sz w:val="17"/>
                <w:szCs w:val="17"/>
              </w:rPr>
              <w:t xml:space="preserve"> 912 </w:t>
            </w:r>
          </w:p>
        </w:tc>
        <w:tc>
          <w:tcPr>
            <w:tcW w:w="1489" w:type="dxa"/>
            <w:tcBorders>
              <w:top w:val="nil"/>
              <w:left w:val="nil"/>
              <w:bottom w:val="single" w:sz="4" w:space="0" w:color="808080"/>
              <w:right w:val="single" w:sz="8" w:space="0" w:color="808080"/>
            </w:tcBorders>
            <w:vAlign w:val="center"/>
            <w:hideMark/>
          </w:tcPr>
          <w:p w14:paraId="43D64A67" w14:textId="01863484" w:rsidR="00D877D5" w:rsidRPr="00D877D5" w:rsidRDefault="00D877D5" w:rsidP="00D877D5">
            <w:pPr>
              <w:pStyle w:val="NoSpacing"/>
              <w:jc w:val="right"/>
              <w:rPr>
                <w:rFonts w:cs="Arial"/>
                <w:sz w:val="17"/>
                <w:szCs w:val="17"/>
                <w:lang w:val="es-ES"/>
              </w:rPr>
            </w:pPr>
            <w:r w:rsidRPr="00D877D5">
              <w:rPr>
                <w:sz w:val="17"/>
                <w:szCs w:val="17"/>
              </w:rPr>
              <w:t xml:space="preserve"> 2 248 </w:t>
            </w:r>
          </w:p>
        </w:tc>
      </w:tr>
      <w:tr w:rsidR="00D877D5" w:rsidRPr="0071285F" w14:paraId="71900507"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5BD4F25" w14:textId="77777777" w:rsidR="00D877D5" w:rsidRPr="0071285F" w:rsidRDefault="00D877D5" w:rsidP="00D877D5">
            <w:pPr>
              <w:pStyle w:val="NoSpacing"/>
              <w:rPr>
                <w:rFonts w:cs="Arial"/>
                <w:sz w:val="17"/>
                <w:szCs w:val="17"/>
                <w:lang w:val="es-ES"/>
              </w:rPr>
            </w:pPr>
            <w:r w:rsidRPr="0071285F">
              <w:rPr>
                <w:rFonts w:cs="Arial"/>
                <w:sz w:val="17"/>
                <w:szCs w:val="17"/>
                <w:lang w:val="es-ES"/>
              </w:rPr>
              <w:t>74</w:t>
            </w:r>
          </w:p>
        </w:tc>
        <w:tc>
          <w:tcPr>
            <w:tcW w:w="2302" w:type="dxa"/>
            <w:tcBorders>
              <w:top w:val="nil"/>
              <w:left w:val="nil"/>
              <w:bottom w:val="single" w:sz="4" w:space="0" w:color="808080"/>
              <w:right w:val="single" w:sz="8" w:space="0" w:color="808080"/>
            </w:tcBorders>
            <w:vAlign w:val="center"/>
            <w:hideMark/>
          </w:tcPr>
          <w:p w14:paraId="5A9234E7" w14:textId="77777777" w:rsidR="00D877D5" w:rsidRPr="0071285F" w:rsidRDefault="00D877D5" w:rsidP="00D877D5">
            <w:pPr>
              <w:pStyle w:val="NoSpacing"/>
              <w:rPr>
                <w:rFonts w:cs="Arial"/>
                <w:sz w:val="17"/>
                <w:szCs w:val="17"/>
                <w:lang w:val="es-ES"/>
              </w:rPr>
            </w:pPr>
            <w:r w:rsidRPr="0071285F">
              <w:rPr>
                <w:rFonts w:cs="Arial"/>
                <w:sz w:val="17"/>
                <w:szCs w:val="17"/>
                <w:lang w:val="es-ES"/>
              </w:rPr>
              <w:t>Lituania</w:t>
            </w:r>
          </w:p>
        </w:tc>
        <w:tc>
          <w:tcPr>
            <w:tcW w:w="1134" w:type="dxa"/>
            <w:tcBorders>
              <w:top w:val="nil"/>
              <w:left w:val="nil"/>
              <w:bottom w:val="single" w:sz="4" w:space="0" w:color="808080"/>
              <w:right w:val="single" w:sz="8" w:space="0" w:color="808080"/>
            </w:tcBorders>
            <w:vAlign w:val="center"/>
            <w:hideMark/>
          </w:tcPr>
          <w:p w14:paraId="3604626D" w14:textId="602B4966" w:rsidR="00D877D5" w:rsidRPr="0071285F" w:rsidRDefault="00D877D5" w:rsidP="00D877D5">
            <w:pPr>
              <w:pStyle w:val="NoSpacing"/>
              <w:jc w:val="center"/>
              <w:rPr>
                <w:rFonts w:cs="Arial"/>
                <w:sz w:val="17"/>
                <w:szCs w:val="17"/>
                <w:lang w:val="es-ES"/>
              </w:rPr>
            </w:pPr>
            <w:r w:rsidRPr="0071285F">
              <w:rPr>
                <w:rFonts w:cs="Arial"/>
                <w:sz w:val="17"/>
                <w:szCs w:val="17"/>
                <w:lang w:val="es-ES"/>
              </w:rPr>
              <w:t>0 081</w:t>
            </w:r>
          </w:p>
        </w:tc>
        <w:tc>
          <w:tcPr>
            <w:tcW w:w="992" w:type="dxa"/>
            <w:tcBorders>
              <w:top w:val="nil"/>
              <w:left w:val="nil"/>
              <w:bottom w:val="single" w:sz="4" w:space="0" w:color="808080"/>
              <w:right w:val="single" w:sz="8" w:space="0" w:color="808080"/>
            </w:tcBorders>
            <w:vAlign w:val="center"/>
            <w:hideMark/>
          </w:tcPr>
          <w:p w14:paraId="6140C7A3" w14:textId="69769271" w:rsidR="00D877D5" w:rsidRPr="0071285F" w:rsidRDefault="00D877D5" w:rsidP="00D877D5">
            <w:pPr>
              <w:pStyle w:val="NoSpacing"/>
              <w:jc w:val="center"/>
              <w:rPr>
                <w:rFonts w:cs="Arial"/>
                <w:sz w:val="17"/>
                <w:szCs w:val="17"/>
                <w:lang w:val="es-ES"/>
              </w:rPr>
            </w:pPr>
            <w:r w:rsidRPr="0071285F">
              <w:rPr>
                <w:rFonts w:cs="Arial"/>
                <w:sz w:val="17"/>
                <w:szCs w:val="17"/>
                <w:lang w:val="es-ES"/>
              </w:rPr>
              <w:t>0 201</w:t>
            </w:r>
          </w:p>
        </w:tc>
        <w:tc>
          <w:tcPr>
            <w:tcW w:w="1560" w:type="dxa"/>
            <w:tcBorders>
              <w:top w:val="nil"/>
              <w:left w:val="nil"/>
              <w:bottom w:val="single" w:sz="4" w:space="0" w:color="808080"/>
              <w:right w:val="single" w:sz="8" w:space="0" w:color="808080"/>
            </w:tcBorders>
            <w:vAlign w:val="center"/>
            <w:hideMark/>
          </w:tcPr>
          <w:p w14:paraId="0D37A277" w14:textId="5C983D7E" w:rsidR="00D877D5" w:rsidRPr="00D877D5" w:rsidRDefault="00D877D5" w:rsidP="00D877D5">
            <w:pPr>
              <w:pStyle w:val="NoSpacing"/>
              <w:jc w:val="right"/>
              <w:rPr>
                <w:rFonts w:cs="Arial"/>
                <w:sz w:val="17"/>
                <w:szCs w:val="17"/>
                <w:lang w:val="es-ES"/>
              </w:rPr>
            </w:pPr>
            <w:r w:rsidRPr="00D877D5">
              <w:rPr>
                <w:sz w:val="17"/>
                <w:szCs w:val="17"/>
              </w:rPr>
              <w:t xml:space="preserve"> 19 674 </w:t>
            </w:r>
          </w:p>
        </w:tc>
        <w:tc>
          <w:tcPr>
            <w:tcW w:w="1275" w:type="dxa"/>
            <w:tcBorders>
              <w:top w:val="nil"/>
              <w:left w:val="nil"/>
              <w:bottom w:val="single" w:sz="4" w:space="0" w:color="808080"/>
              <w:right w:val="single" w:sz="8" w:space="0" w:color="808080"/>
            </w:tcBorders>
            <w:vAlign w:val="center"/>
            <w:hideMark/>
          </w:tcPr>
          <w:p w14:paraId="2A607870" w14:textId="493BA2F2" w:rsidR="00D877D5" w:rsidRPr="00D877D5" w:rsidRDefault="00D877D5" w:rsidP="00D877D5">
            <w:pPr>
              <w:pStyle w:val="NoSpacing"/>
              <w:jc w:val="right"/>
              <w:rPr>
                <w:rFonts w:cs="Arial"/>
                <w:sz w:val="17"/>
                <w:szCs w:val="17"/>
                <w:lang w:val="es-ES"/>
              </w:rPr>
            </w:pPr>
            <w:r w:rsidRPr="00D877D5">
              <w:rPr>
                <w:sz w:val="17"/>
                <w:szCs w:val="17"/>
              </w:rPr>
              <w:t xml:space="preserve"> 6 558 </w:t>
            </w:r>
          </w:p>
        </w:tc>
        <w:tc>
          <w:tcPr>
            <w:tcW w:w="1418" w:type="dxa"/>
            <w:tcBorders>
              <w:top w:val="nil"/>
              <w:left w:val="nil"/>
              <w:bottom w:val="single" w:sz="4" w:space="0" w:color="808080"/>
              <w:right w:val="single" w:sz="8" w:space="0" w:color="808080"/>
            </w:tcBorders>
            <w:vAlign w:val="center"/>
            <w:hideMark/>
          </w:tcPr>
          <w:p w14:paraId="51F925EC" w14:textId="28B61011" w:rsidR="00D877D5" w:rsidRPr="00D877D5" w:rsidRDefault="00D877D5" w:rsidP="00D877D5">
            <w:pPr>
              <w:pStyle w:val="NoSpacing"/>
              <w:jc w:val="right"/>
              <w:rPr>
                <w:rFonts w:cs="Arial"/>
                <w:sz w:val="17"/>
                <w:szCs w:val="17"/>
                <w:lang w:val="es-ES"/>
              </w:rPr>
            </w:pPr>
            <w:r w:rsidRPr="00D877D5">
              <w:rPr>
                <w:sz w:val="17"/>
                <w:szCs w:val="17"/>
              </w:rPr>
              <w:t xml:space="preserve"> 22 886 </w:t>
            </w:r>
          </w:p>
        </w:tc>
        <w:tc>
          <w:tcPr>
            <w:tcW w:w="1417" w:type="dxa"/>
            <w:tcBorders>
              <w:top w:val="nil"/>
              <w:left w:val="nil"/>
              <w:bottom w:val="single" w:sz="4" w:space="0" w:color="808080"/>
              <w:right w:val="single" w:sz="8" w:space="0" w:color="808080"/>
            </w:tcBorders>
            <w:vAlign w:val="center"/>
            <w:hideMark/>
          </w:tcPr>
          <w:p w14:paraId="5E30A247" w14:textId="05A975E0" w:rsidR="00D877D5" w:rsidRPr="00D877D5" w:rsidRDefault="00D877D5" w:rsidP="00D877D5">
            <w:pPr>
              <w:pStyle w:val="NoSpacing"/>
              <w:jc w:val="right"/>
              <w:rPr>
                <w:rFonts w:cs="Arial"/>
                <w:sz w:val="17"/>
                <w:szCs w:val="17"/>
                <w:lang w:val="es-ES"/>
              </w:rPr>
            </w:pPr>
            <w:r w:rsidRPr="00D877D5">
              <w:rPr>
                <w:sz w:val="17"/>
                <w:szCs w:val="17"/>
              </w:rPr>
              <w:t xml:space="preserve"> 7 629 </w:t>
            </w:r>
          </w:p>
        </w:tc>
        <w:tc>
          <w:tcPr>
            <w:tcW w:w="1418" w:type="dxa"/>
            <w:tcBorders>
              <w:top w:val="nil"/>
              <w:left w:val="nil"/>
              <w:bottom w:val="single" w:sz="4" w:space="0" w:color="808080"/>
              <w:right w:val="single" w:sz="8" w:space="0" w:color="808080"/>
            </w:tcBorders>
            <w:vAlign w:val="center"/>
            <w:hideMark/>
          </w:tcPr>
          <w:p w14:paraId="0ACE6BF1" w14:textId="32680386" w:rsidR="00D877D5" w:rsidRPr="00D877D5" w:rsidRDefault="00D877D5" w:rsidP="00D877D5">
            <w:pPr>
              <w:pStyle w:val="NoSpacing"/>
              <w:jc w:val="right"/>
              <w:rPr>
                <w:rFonts w:cs="Arial"/>
                <w:sz w:val="17"/>
                <w:szCs w:val="17"/>
                <w:lang w:val="es-ES"/>
              </w:rPr>
            </w:pPr>
            <w:r w:rsidRPr="00D877D5">
              <w:rPr>
                <w:sz w:val="17"/>
                <w:szCs w:val="17"/>
              </w:rPr>
              <w:t xml:space="preserve"> 24 620 </w:t>
            </w:r>
          </w:p>
        </w:tc>
        <w:tc>
          <w:tcPr>
            <w:tcW w:w="1370" w:type="dxa"/>
            <w:tcBorders>
              <w:top w:val="nil"/>
              <w:left w:val="nil"/>
              <w:bottom w:val="single" w:sz="4" w:space="0" w:color="808080"/>
              <w:right w:val="single" w:sz="8" w:space="0" w:color="808080"/>
            </w:tcBorders>
            <w:vAlign w:val="center"/>
            <w:hideMark/>
          </w:tcPr>
          <w:p w14:paraId="2C0FB07A" w14:textId="70D17914" w:rsidR="00D877D5" w:rsidRPr="00D877D5" w:rsidRDefault="00D877D5" w:rsidP="00D877D5">
            <w:pPr>
              <w:pStyle w:val="NoSpacing"/>
              <w:jc w:val="right"/>
              <w:rPr>
                <w:rFonts w:cs="Arial"/>
                <w:sz w:val="17"/>
                <w:szCs w:val="17"/>
                <w:lang w:val="es-ES"/>
              </w:rPr>
            </w:pPr>
            <w:r w:rsidRPr="00D877D5">
              <w:rPr>
                <w:sz w:val="17"/>
                <w:szCs w:val="17"/>
              </w:rPr>
              <w:t xml:space="preserve"> 8 207 </w:t>
            </w:r>
          </w:p>
        </w:tc>
        <w:tc>
          <w:tcPr>
            <w:tcW w:w="1489" w:type="dxa"/>
            <w:tcBorders>
              <w:top w:val="nil"/>
              <w:left w:val="nil"/>
              <w:bottom w:val="single" w:sz="4" w:space="0" w:color="808080"/>
              <w:right w:val="single" w:sz="8" w:space="0" w:color="808080"/>
            </w:tcBorders>
            <w:vAlign w:val="center"/>
            <w:hideMark/>
          </w:tcPr>
          <w:p w14:paraId="70F20D70" w14:textId="4D7F206A" w:rsidR="00D877D5" w:rsidRPr="00D877D5" w:rsidRDefault="00D877D5" w:rsidP="00D877D5">
            <w:pPr>
              <w:pStyle w:val="NoSpacing"/>
              <w:jc w:val="right"/>
              <w:rPr>
                <w:rFonts w:cs="Arial"/>
                <w:sz w:val="17"/>
                <w:szCs w:val="17"/>
                <w:lang w:val="es-ES"/>
              </w:rPr>
            </w:pPr>
            <w:r w:rsidRPr="00D877D5">
              <w:rPr>
                <w:sz w:val="17"/>
                <w:szCs w:val="17"/>
              </w:rPr>
              <w:t xml:space="preserve"> 17 311 </w:t>
            </w:r>
          </w:p>
        </w:tc>
      </w:tr>
      <w:tr w:rsidR="00D877D5" w:rsidRPr="0071285F" w14:paraId="6F95E3A3"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D1DC17F" w14:textId="77777777" w:rsidR="00D877D5" w:rsidRPr="0071285F" w:rsidRDefault="00D877D5" w:rsidP="00D877D5">
            <w:pPr>
              <w:pStyle w:val="NoSpacing"/>
              <w:rPr>
                <w:rFonts w:cs="Arial"/>
                <w:sz w:val="17"/>
                <w:szCs w:val="17"/>
                <w:lang w:val="es-ES"/>
              </w:rPr>
            </w:pPr>
            <w:r w:rsidRPr="0071285F">
              <w:rPr>
                <w:rFonts w:cs="Arial"/>
                <w:sz w:val="17"/>
                <w:szCs w:val="17"/>
                <w:lang w:val="es-ES"/>
              </w:rPr>
              <w:t>75</w:t>
            </w:r>
          </w:p>
        </w:tc>
        <w:tc>
          <w:tcPr>
            <w:tcW w:w="2302" w:type="dxa"/>
            <w:tcBorders>
              <w:top w:val="nil"/>
              <w:left w:val="nil"/>
              <w:bottom w:val="single" w:sz="4" w:space="0" w:color="808080"/>
              <w:right w:val="single" w:sz="8" w:space="0" w:color="808080"/>
            </w:tcBorders>
            <w:vAlign w:val="center"/>
            <w:hideMark/>
          </w:tcPr>
          <w:p w14:paraId="39950AF7" w14:textId="77777777" w:rsidR="00D877D5" w:rsidRPr="0071285F" w:rsidRDefault="00D877D5" w:rsidP="00D877D5">
            <w:pPr>
              <w:pStyle w:val="NoSpacing"/>
              <w:rPr>
                <w:rFonts w:cs="Arial"/>
                <w:sz w:val="17"/>
                <w:szCs w:val="17"/>
                <w:lang w:val="es-ES"/>
              </w:rPr>
            </w:pPr>
            <w:r w:rsidRPr="0071285F">
              <w:rPr>
                <w:rFonts w:cs="Arial"/>
                <w:sz w:val="17"/>
                <w:szCs w:val="17"/>
                <w:lang w:val="es-ES"/>
              </w:rPr>
              <w:t>Luxemburgo</w:t>
            </w:r>
          </w:p>
        </w:tc>
        <w:tc>
          <w:tcPr>
            <w:tcW w:w="1134" w:type="dxa"/>
            <w:tcBorders>
              <w:top w:val="nil"/>
              <w:left w:val="nil"/>
              <w:bottom w:val="single" w:sz="4" w:space="0" w:color="808080"/>
              <w:right w:val="single" w:sz="8" w:space="0" w:color="808080"/>
            </w:tcBorders>
            <w:vAlign w:val="center"/>
            <w:hideMark/>
          </w:tcPr>
          <w:p w14:paraId="25D279CD" w14:textId="53AEDD57" w:rsidR="00D877D5" w:rsidRPr="0071285F" w:rsidRDefault="00D877D5" w:rsidP="00D877D5">
            <w:pPr>
              <w:pStyle w:val="NoSpacing"/>
              <w:jc w:val="center"/>
              <w:rPr>
                <w:rFonts w:cs="Arial"/>
                <w:sz w:val="17"/>
                <w:szCs w:val="17"/>
                <w:lang w:val="es-ES"/>
              </w:rPr>
            </w:pPr>
            <w:r w:rsidRPr="0071285F">
              <w:rPr>
                <w:rFonts w:cs="Arial"/>
                <w:sz w:val="17"/>
                <w:szCs w:val="17"/>
                <w:lang w:val="es-ES"/>
              </w:rPr>
              <w:t>0 073</w:t>
            </w:r>
          </w:p>
        </w:tc>
        <w:tc>
          <w:tcPr>
            <w:tcW w:w="992" w:type="dxa"/>
            <w:tcBorders>
              <w:top w:val="nil"/>
              <w:left w:val="nil"/>
              <w:bottom w:val="single" w:sz="4" w:space="0" w:color="808080"/>
              <w:right w:val="single" w:sz="8" w:space="0" w:color="808080"/>
            </w:tcBorders>
            <w:vAlign w:val="center"/>
            <w:hideMark/>
          </w:tcPr>
          <w:p w14:paraId="16977FAC" w14:textId="49C25A42" w:rsidR="00D877D5" w:rsidRPr="0071285F" w:rsidRDefault="00D877D5" w:rsidP="00D877D5">
            <w:pPr>
              <w:pStyle w:val="NoSpacing"/>
              <w:jc w:val="center"/>
              <w:rPr>
                <w:rFonts w:cs="Arial"/>
                <w:sz w:val="17"/>
                <w:szCs w:val="17"/>
                <w:lang w:val="es-ES"/>
              </w:rPr>
            </w:pPr>
            <w:r w:rsidRPr="0071285F">
              <w:rPr>
                <w:rFonts w:cs="Arial"/>
                <w:sz w:val="17"/>
                <w:szCs w:val="17"/>
                <w:lang w:val="es-ES"/>
              </w:rPr>
              <w:t>0 181</w:t>
            </w:r>
          </w:p>
        </w:tc>
        <w:tc>
          <w:tcPr>
            <w:tcW w:w="1560" w:type="dxa"/>
            <w:tcBorders>
              <w:top w:val="nil"/>
              <w:left w:val="nil"/>
              <w:bottom w:val="single" w:sz="4" w:space="0" w:color="808080"/>
              <w:right w:val="single" w:sz="8" w:space="0" w:color="808080"/>
            </w:tcBorders>
            <w:vAlign w:val="center"/>
            <w:hideMark/>
          </w:tcPr>
          <w:p w14:paraId="4D09A6ED" w14:textId="4D722207" w:rsidR="00D877D5" w:rsidRPr="00D877D5" w:rsidRDefault="00D877D5" w:rsidP="00D877D5">
            <w:pPr>
              <w:pStyle w:val="NoSpacing"/>
              <w:jc w:val="right"/>
              <w:rPr>
                <w:rFonts w:cs="Arial"/>
                <w:sz w:val="17"/>
                <w:szCs w:val="17"/>
                <w:lang w:val="es-ES"/>
              </w:rPr>
            </w:pPr>
            <w:r w:rsidRPr="00D877D5">
              <w:rPr>
                <w:sz w:val="17"/>
                <w:szCs w:val="17"/>
              </w:rPr>
              <w:t xml:space="preserve"> 17 731 </w:t>
            </w:r>
          </w:p>
        </w:tc>
        <w:tc>
          <w:tcPr>
            <w:tcW w:w="1275" w:type="dxa"/>
            <w:tcBorders>
              <w:top w:val="nil"/>
              <w:left w:val="nil"/>
              <w:bottom w:val="single" w:sz="4" w:space="0" w:color="808080"/>
              <w:right w:val="single" w:sz="8" w:space="0" w:color="808080"/>
            </w:tcBorders>
            <w:vAlign w:val="center"/>
            <w:hideMark/>
          </w:tcPr>
          <w:p w14:paraId="0655A9D8" w14:textId="6F561D85" w:rsidR="00D877D5" w:rsidRPr="00D877D5" w:rsidRDefault="00D877D5" w:rsidP="00D877D5">
            <w:pPr>
              <w:pStyle w:val="NoSpacing"/>
              <w:jc w:val="right"/>
              <w:rPr>
                <w:rFonts w:cs="Arial"/>
                <w:sz w:val="17"/>
                <w:szCs w:val="17"/>
                <w:lang w:val="es-ES"/>
              </w:rPr>
            </w:pPr>
            <w:r w:rsidRPr="00D877D5">
              <w:rPr>
                <w:sz w:val="17"/>
                <w:szCs w:val="17"/>
              </w:rPr>
              <w:t xml:space="preserve"> 5 910 </w:t>
            </w:r>
          </w:p>
        </w:tc>
        <w:tc>
          <w:tcPr>
            <w:tcW w:w="1418" w:type="dxa"/>
            <w:tcBorders>
              <w:top w:val="nil"/>
              <w:left w:val="nil"/>
              <w:bottom w:val="single" w:sz="4" w:space="0" w:color="808080"/>
              <w:right w:val="single" w:sz="8" w:space="0" w:color="808080"/>
            </w:tcBorders>
            <w:vAlign w:val="center"/>
            <w:hideMark/>
          </w:tcPr>
          <w:p w14:paraId="1F616B7C" w14:textId="79B6238B" w:rsidR="00D877D5" w:rsidRPr="00D877D5" w:rsidRDefault="00D877D5" w:rsidP="00D877D5">
            <w:pPr>
              <w:pStyle w:val="NoSpacing"/>
              <w:jc w:val="right"/>
              <w:rPr>
                <w:rFonts w:cs="Arial"/>
                <w:sz w:val="17"/>
                <w:szCs w:val="17"/>
                <w:lang w:val="es-ES"/>
              </w:rPr>
            </w:pPr>
            <w:r w:rsidRPr="00D877D5">
              <w:rPr>
                <w:sz w:val="17"/>
                <w:szCs w:val="17"/>
              </w:rPr>
              <w:t xml:space="preserve"> 20 626 </w:t>
            </w:r>
          </w:p>
        </w:tc>
        <w:tc>
          <w:tcPr>
            <w:tcW w:w="1417" w:type="dxa"/>
            <w:tcBorders>
              <w:top w:val="nil"/>
              <w:left w:val="nil"/>
              <w:bottom w:val="single" w:sz="4" w:space="0" w:color="808080"/>
              <w:right w:val="single" w:sz="8" w:space="0" w:color="808080"/>
            </w:tcBorders>
            <w:vAlign w:val="center"/>
            <w:hideMark/>
          </w:tcPr>
          <w:p w14:paraId="7765275F" w14:textId="1CEDEFF4" w:rsidR="00D877D5" w:rsidRPr="00D877D5" w:rsidRDefault="00D877D5" w:rsidP="00D877D5">
            <w:pPr>
              <w:pStyle w:val="NoSpacing"/>
              <w:jc w:val="right"/>
              <w:rPr>
                <w:rFonts w:cs="Arial"/>
                <w:sz w:val="17"/>
                <w:szCs w:val="17"/>
                <w:lang w:val="es-ES"/>
              </w:rPr>
            </w:pPr>
            <w:r w:rsidRPr="00D877D5">
              <w:rPr>
                <w:sz w:val="17"/>
                <w:szCs w:val="17"/>
              </w:rPr>
              <w:t xml:space="preserve"> 6 875 </w:t>
            </w:r>
          </w:p>
        </w:tc>
        <w:tc>
          <w:tcPr>
            <w:tcW w:w="1418" w:type="dxa"/>
            <w:tcBorders>
              <w:top w:val="nil"/>
              <w:left w:val="nil"/>
              <w:bottom w:val="single" w:sz="4" w:space="0" w:color="808080"/>
              <w:right w:val="single" w:sz="8" w:space="0" w:color="808080"/>
            </w:tcBorders>
            <w:vAlign w:val="center"/>
            <w:hideMark/>
          </w:tcPr>
          <w:p w14:paraId="7EA4519B" w14:textId="7D38CCBB" w:rsidR="00D877D5" w:rsidRPr="00D877D5" w:rsidRDefault="00D877D5" w:rsidP="00D877D5">
            <w:pPr>
              <w:pStyle w:val="NoSpacing"/>
              <w:jc w:val="right"/>
              <w:rPr>
                <w:rFonts w:cs="Arial"/>
                <w:sz w:val="17"/>
                <w:szCs w:val="17"/>
                <w:lang w:val="es-ES"/>
              </w:rPr>
            </w:pPr>
            <w:r w:rsidRPr="00D877D5">
              <w:rPr>
                <w:sz w:val="17"/>
                <w:szCs w:val="17"/>
              </w:rPr>
              <w:t xml:space="preserve"> 22 188 </w:t>
            </w:r>
          </w:p>
        </w:tc>
        <w:tc>
          <w:tcPr>
            <w:tcW w:w="1370" w:type="dxa"/>
            <w:tcBorders>
              <w:top w:val="nil"/>
              <w:left w:val="nil"/>
              <w:bottom w:val="single" w:sz="4" w:space="0" w:color="808080"/>
              <w:right w:val="single" w:sz="8" w:space="0" w:color="808080"/>
            </w:tcBorders>
            <w:vAlign w:val="center"/>
            <w:hideMark/>
          </w:tcPr>
          <w:p w14:paraId="00DBAF4F" w14:textId="03D22D50" w:rsidR="00D877D5" w:rsidRPr="00D877D5" w:rsidRDefault="00D877D5" w:rsidP="00D877D5">
            <w:pPr>
              <w:pStyle w:val="NoSpacing"/>
              <w:jc w:val="right"/>
              <w:rPr>
                <w:rFonts w:cs="Arial"/>
                <w:sz w:val="17"/>
                <w:szCs w:val="17"/>
                <w:lang w:val="es-ES"/>
              </w:rPr>
            </w:pPr>
            <w:r w:rsidRPr="00D877D5">
              <w:rPr>
                <w:sz w:val="17"/>
                <w:szCs w:val="17"/>
              </w:rPr>
              <w:t xml:space="preserve"> 7 396 </w:t>
            </w:r>
          </w:p>
        </w:tc>
        <w:tc>
          <w:tcPr>
            <w:tcW w:w="1489" w:type="dxa"/>
            <w:tcBorders>
              <w:top w:val="nil"/>
              <w:left w:val="nil"/>
              <w:bottom w:val="single" w:sz="4" w:space="0" w:color="808080"/>
              <w:right w:val="single" w:sz="8" w:space="0" w:color="808080"/>
            </w:tcBorders>
            <w:vAlign w:val="center"/>
            <w:hideMark/>
          </w:tcPr>
          <w:p w14:paraId="06E110E4" w14:textId="58C8C3B6" w:rsidR="00D877D5" w:rsidRPr="00D877D5" w:rsidRDefault="00D877D5" w:rsidP="00D877D5">
            <w:pPr>
              <w:pStyle w:val="NoSpacing"/>
              <w:jc w:val="right"/>
              <w:rPr>
                <w:rFonts w:cs="Arial"/>
                <w:sz w:val="17"/>
                <w:szCs w:val="17"/>
                <w:lang w:val="es-ES"/>
              </w:rPr>
            </w:pPr>
            <w:r w:rsidRPr="00D877D5">
              <w:rPr>
                <w:sz w:val="17"/>
                <w:szCs w:val="17"/>
              </w:rPr>
              <w:t xml:space="preserve"> 15 288 </w:t>
            </w:r>
          </w:p>
        </w:tc>
      </w:tr>
      <w:tr w:rsidR="00D877D5" w:rsidRPr="0071285F" w14:paraId="774DF9A8"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44AD060" w14:textId="77777777" w:rsidR="00D877D5" w:rsidRPr="0071285F" w:rsidRDefault="00D877D5" w:rsidP="00D877D5">
            <w:pPr>
              <w:pStyle w:val="NoSpacing"/>
              <w:rPr>
                <w:rFonts w:cs="Arial"/>
                <w:sz w:val="17"/>
                <w:szCs w:val="17"/>
                <w:lang w:val="es-ES"/>
              </w:rPr>
            </w:pPr>
            <w:r w:rsidRPr="0071285F">
              <w:rPr>
                <w:rFonts w:cs="Arial"/>
                <w:sz w:val="17"/>
                <w:szCs w:val="17"/>
                <w:lang w:val="es-ES"/>
              </w:rPr>
              <w:t>76</w:t>
            </w:r>
          </w:p>
        </w:tc>
        <w:tc>
          <w:tcPr>
            <w:tcW w:w="2302" w:type="dxa"/>
            <w:tcBorders>
              <w:top w:val="nil"/>
              <w:left w:val="nil"/>
              <w:bottom w:val="single" w:sz="4" w:space="0" w:color="808080"/>
              <w:right w:val="single" w:sz="8" w:space="0" w:color="808080"/>
            </w:tcBorders>
            <w:vAlign w:val="center"/>
            <w:hideMark/>
          </w:tcPr>
          <w:p w14:paraId="2528D841" w14:textId="77777777" w:rsidR="00D877D5" w:rsidRPr="0071285F" w:rsidRDefault="00D877D5" w:rsidP="00D877D5">
            <w:pPr>
              <w:pStyle w:val="NoSpacing"/>
              <w:rPr>
                <w:rFonts w:cs="Arial"/>
                <w:sz w:val="17"/>
                <w:szCs w:val="17"/>
                <w:lang w:val="es-ES"/>
              </w:rPr>
            </w:pPr>
            <w:r w:rsidRPr="0071285F">
              <w:rPr>
                <w:rFonts w:cs="Arial"/>
                <w:sz w:val="17"/>
                <w:szCs w:val="17"/>
                <w:lang w:val="es-ES"/>
              </w:rPr>
              <w:t>Madagascar</w:t>
            </w:r>
          </w:p>
        </w:tc>
        <w:tc>
          <w:tcPr>
            <w:tcW w:w="1134" w:type="dxa"/>
            <w:tcBorders>
              <w:top w:val="nil"/>
              <w:left w:val="nil"/>
              <w:bottom w:val="single" w:sz="4" w:space="0" w:color="808080"/>
              <w:right w:val="single" w:sz="8" w:space="0" w:color="808080"/>
            </w:tcBorders>
            <w:vAlign w:val="center"/>
            <w:hideMark/>
          </w:tcPr>
          <w:p w14:paraId="2AFD063D" w14:textId="4653B2E7" w:rsidR="00D877D5" w:rsidRPr="0071285F" w:rsidRDefault="00D877D5" w:rsidP="00D877D5">
            <w:pPr>
              <w:pStyle w:val="NoSpacing"/>
              <w:jc w:val="center"/>
              <w:rPr>
                <w:rFonts w:cs="Arial"/>
                <w:sz w:val="17"/>
                <w:szCs w:val="17"/>
                <w:lang w:val="es-ES"/>
              </w:rPr>
            </w:pPr>
            <w:r w:rsidRPr="0071285F">
              <w:rPr>
                <w:rFonts w:cs="Arial"/>
                <w:sz w:val="17"/>
                <w:szCs w:val="17"/>
                <w:lang w:val="es-ES"/>
              </w:rPr>
              <w:t>0 004</w:t>
            </w:r>
          </w:p>
        </w:tc>
        <w:tc>
          <w:tcPr>
            <w:tcW w:w="992" w:type="dxa"/>
            <w:tcBorders>
              <w:top w:val="nil"/>
              <w:left w:val="nil"/>
              <w:bottom w:val="single" w:sz="4" w:space="0" w:color="808080"/>
              <w:right w:val="single" w:sz="8" w:space="0" w:color="808080"/>
            </w:tcBorders>
            <w:vAlign w:val="center"/>
            <w:hideMark/>
          </w:tcPr>
          <w:p w14:paraId="47E516B8" w14:textId="1864A3BC" w:rsidR="00D877D5" w:rsidRPr="0071285F" w:rsidRDefault="00D877D5" w:rsidP="00D877D5">
            <w:pPr>
              <w:pStyle w:val="NoSpacing"/>
              <w:jc w:val="center"/>
              <w:rPr>
                <w:rFonts w:cs="Arial"/>
                <w:sz w:val="17"/>
                <w:szCs w:val="17"/>
                <w:lang w:val="es-ES"/>
              </w:rPr>
            </w:pPr>
            <w:r w:rsidRPr="0071285F">
              <w:rPr>
                <w:rFonts w:cs="Arial"/>
                <w:sz w:val="17"/>
                <w:szCs w:val="17"/>
                <w:lang w:val="es-ES"/>
              </w:rPr>
              <w:t>0 010</w:t>
            </w:r>
          </w:p>
        </w:tc>
        <w:tc>
          <w:tcPr>
            <w:tcW w:w="1560" w:type="dxa"/>
            <w:tcBorders>
              <w:top w:val="nil"/>
              <w:left w:val="nil"/>
              <w:bottom w:val="single" w:sz="4" w:space="0" w:color="808080"/>
              <w:right w:val="single" w:sz="8" w:space="0" w:color="808080"/>
            </w:tcBorders>
            <w:vAlign w:val="center"/>
            <w:hideMark/>
          </w:tcPr>
          <w:p w14:paraId="3AA57267" w14:textId="5BC55AD5" w:rsidR="00D877D5" w:rsidRPr="00D877D5" w:rsidRDefault="00D877D5" w:rsidP="00D877D5">
            <w:pPr>
              <w:pStyle w:val="NoSpacing"/>
              <w:jc w:val="right"/>
              <w:rPr>
                <w:rFonts w:cs="Arial"/>
                <w:sz w:val="17"/>
                <w:szCs w:val="17"/>
                <w:lang w:val="es-ES"/>
              </w:rPr>
            </w:pPr>
            <w:r w:rsidRPr="00D877D5">
              <w:rPr>
                <w:sz w:val="17"/>
                <w:szCs w:val="17"/>
              </w:rPr>
              <w:t xml:space="preserve"> 972 </w:t>
            </w:r>
          </w:p>
        </w:tc>
        <w:tc>
          <w:tcPr>
            <w:tcW w:w="1275" w:type="dxa"/>
            <w:tcBorders>
              <w:top w:val="nil"/>
              <w:left w:val="nil"/>
              <w:bottom w:val="single" w:sz="4" w:space="0" w:color="808080"/>
              <w:right w:val="single" w:sz="8" w:space="0" w:color="808080"/>
            </w:tcBorders>
            <w:vAlign w:val="center"/>
            <w:hideMark/>
          </w:tcPr>
          <w:p w14:paraId="78229FEC" w14:textId="0A46AB20" w:rsidR="00D877D5" w:rsidRPr="00D877D5" w:rsidRDefault="00D877D5" w:rsidP="00D877D5">
            <w:pPr>
              <w:pStyle w:val="NoSpacing"/>
              <w:jc w:val="right"/>
              <w:rPr>
                <w:rFonts w:cs="Arial"/>
                <w:sz w:val="17"/>
                <w:szCs w:val="17"/>
                <w:lang w:val="es-ES"/>
              </w:rPr>
            </w:pPr>
            <w:r w:rsidRPr="00D877D5">
              <w:rPr>
                <w:sz w:val="17"/>
                <w:szCs w:val="17"/>
              </w:rPr>
              <w:t xml:space="preserve"> 324 </w:t>
            </w:r>
          </w:p>
        </w:tc>
        <w:tc>
          <w:tcPr>
            <w:tcW w:w="1418" w:type="dxa"/>
            <w:tcBorders>
              <w:top w:val="nil"/>
              <w:left w:val="nil"/>
              <w:bottom w:val="single" w:sz="4" w:space="0" w:color="808080"/>
              <w:right w:val="single" w:sz="8" w:space="0" w:color="808080"/>
            </w:tcBorders>
            <w:vAlign w:val="center"/>
            <w:hideMark/>
          </w:tcPr>
          <w:p w14:paraId="635E1E03" w14:textId="5EF51B1A" w:rsidR="00D877D5" w:rsidRPr="00D877D5" w:rsidRDefault="00D877D5" w:rsidP="00D877D5">
            <w:pPr>
              <w:pStyle w:val="NoSpacing"/>
              <w:jc w:val="right"/>
              <w:rPr>
                <w:rFonts w:cs="Arial"/>
                <w:sz w:val="17"/>
                <w:szCs w:val="17"/>
                <w:lang w:val="es-ES"/>
              </w:rPr>
            </w:pPr>
            <w:r w:rsidRPr="00D877D5">
              <w:rPr>
                <w:sz w:val="17"/>
                <w:szCs w:val="17"/>
              </w:rPr>
              <w:t xml:space="preserve"> 1 130 </w:t>
            </w:r>
          </w:p>
        </w:tc>
        <w:tc>
          <w:tcPr>
            <w:tcW w:w="1417" w:type="dxa"/>
            <w:tcBorders>
              <w:top w:val="nil"/>
              <w:left w:val="nil"/>
              <w:bottom w:val="single" w:sz="4" w:space="0" w:color="808080"/>
              <w:right w:val="single" w:sz="8" w:space="0" w:color="808080"/>
            </w:tcBorders>
            <w:vAlign w:val="center"/>
            <w:hideMark/>
          </w:tcPr>
          <w:p w14:paraId="2CB24DE8" w14:textId="19240770" w:rsidR="00D877D5" w:rsidRPr="00D877D5" w:rsidRDefault="00D877D5" w:rsidP="00D877D5">
            <w:pPr>
              <w:pStyle w:val="NoSpacing"/>
              <w:jc w:val="right"/>
              <w:rPr>
                <w:rFonts w:cs="Arial"/>
                <w:sz w:val="17"/>
                <w:szCs w:val="17"/>
                <w:lang w:val="es-ES"/>
              </w:rPr>
            </w:pPr>
            <w:r w:rsidRPr="00D877D5">
              <w:rPr>
                <w:sz w:val="17"/>
                <w:szCs w:val="17"/>
              </w:rPr>
              <w:t xml:space="preserve"> 377 </w:t>
            </w:r>
          </w:p>
        </w:tc>
        <w:tc>
          <w:tcPr>
            <w:tcW w:w="1418" w:type="dxa"/>
            <w:tcBorders>
              <w:top w:val="nil"/>
              <w:left w:val="nil"/>
              <w:bottom w:val="single" w:sz="4" w:space="0" w:color="808080"/>
              <w:right w:val="single" w:sz="8" w:space="0" w:color="808080"/>
            </w:tcBorders>
            <w:vAlign w:val="center"/>
            <w:hideMark/>
          </w:tcPr>
          <w:p w14:paraId="4F637793" w14:textId="677A0756" w:rsidR="00D877D5" w:rsidRPr="00D877D5" w:rsidRDefault="00D877D5" w:rsidP="00D877D5">
            <w:pPr>
              <w:pStyle w:val="NoSpacing"/>
              <w:jc w:val="right"/>
              <w:rPr>
                <w:rFonts w:cs="Arial"/>
                <w:sz w:val="17"/>
                <w:szCs w:val="17"/>
                <w:lang w:val="es-ES"/>
              </w:rPr>
            </w:pPr>
            <w:r w:rsidRPr="00D877D5">
              <w:rPr>
                <w:sz w:val="17"/>
                <w:szCs w:val="17"/>
              </w:rPr>
              <w:t xml:space="preserve"> 1 216 </w:t>
            </w:r>
          </w:p>
        </w:tc>
        <w:tc>
          <w:tcPr>
            <w:tcW w:w="1370" w:type="dxa"/>
            <w:tcBorders>
              <w:top w:val="nil"/>
              <w:left w:val="nil"/>
              <w:bottom w:val="single" w:sz="4" w:space="0" w:color="808080"/>
              <w:right w:val="single" w:sz="8" w:space="0" w:color="808080"/>
            </w:tcBorders>
            <w:vAlign w:val="center"/>
            <w:hideMark/>
          </w:tcPr>
          <w:p w14:paraId="35EF2861" w14:textId="59B92284" w:rsidR="00D877D5" w:rsidRPr="00D877D5" w:rsidRDefault="00D877D5" w:rsidP="00D877D5">
            <w:pPr>
              <w:pStyle w:val="NoSpacing"/>
              <w:jc w:val="right"/>
              <w:rPr>
                <w:rFonts w:cs="Arial"/>
                <w:sz w:val="17"/>
                <w:szCs w:val="17"/>
                <w:lang w:val="es-ES"/>
              </w:rPr>
            </w:pPr>
            <w:r w:rsidRPr="00D877D5">
              <w:rPr>
                <w:sz w:val="17"/>
                <w:szCs w:val="17"/>
              </w:rPr>
              <w:t xml:space="preserve"> 405 </w:t>
            </w:r>
          </w:p>
        </w:tc>
        <w:tc>
          <w:tcPr>
            <w:tcW w:w="1489" w:type="dxa"/>
            <w:tcBorders>
              <w:top w:val="nil"/>
              <w:left w:val="nil"/>
              <w:bottom w:val="single" w:sz="4" w:space="0" w:color="808080"/>
              <w:right w:val="single" w:sz="8" w:space="0" w:color="808080"/>
            </w:tcBorders>
            <w:vAlign w:val="center"/>
            <w:hideMark/>
          </w:tcPr>
          <w:p w14:paraId="32ECF33F" w14:textId="4F414B4F" w:rsidR="00D877D5" w:rsidRPr="00D877D5" w:rsidRDefault="00D877D5" w:rsidP="00D877D5">
            <w:pPr>
              <w:pStyle w:val="NoSpacing"/>
              <w:jc w:val="right"/>
              <w:rPr>
                <w:rFonts w:cs="Arial"/>
                <w:sz w:val="17"/>
                <w:szCs w:val="17"/>
                <w:lang w:val="es-ES"/>
              </w:rPr>
            </w:pPr>
            <w:r w:rsidRPr="00D877D5">
              <w:rPr>
                <w:sz w:val="17"/>
                <w:szCs w:val="17"/>
              </w:rPr>
              <w:t xml:space="preserve"> 899 </w:t>
            </w:r>
          </w:p>
        </w:tc>
      </w:tr>
      <w:tr w:rsidR="00D877D5" w:rsidRPr="0071285F" w14:paraId="2643BDBD"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56F9919" w14:textId="77777777" w:rsidR="00D877D5" w:rsidRPr="0071285F" w:rsidRDefault="00D877D5" w:rsidP="00D877D5">
            <w:pPr>
              <w:pStyle w:val="NoSpacing"/>
              <w:rPr>
                <w:rFonts w:cs="Arial"/>
                <w:sz w:val="17"/>
                <w:szCs w:val="17"/>
                <w:lang w:val="es-ES"/>
              </w:rPr>
            </w:pPr>
            <w:r w:rsidRPr="0071285F">
              <w:rPr>
                <w:rFonts w:cs="Arial"/>
                <w:sz w:val="17"/>
                <w:szCs w:val="17"/>
                <w:lang w:val="es-ES"/>
              </w:rPr>
              <w:t>77</w:t>
            </w:r>
          </w:p>
        </w:tc>
        <w:tc>
          <w:tcPr>
            <w:tcW w:w="2302" w:type="dxa"/>
            <w:tcBorders>
              <w:top w:val="nil"/>
              <w:left w:val="nil"/>
              <w:bottom w:val="single" w:sz="4" w:space="0" w:color="808080"/>
              <w:right w:val="single" w:sz="8" w:space="0" w:color="808080"/>
            </w:tcBorders>
            <w:vAlign w:val="center"/>
            <w:hideMark/>
          </w:tcPr>
          <w:p w14:paraId="2550F953" w14:textId="77777777" w:rsidR="00D877D5" w:rsidRPr="0071285F" w:rsidRDefault="00D877D5" w:rsidP="00D877D5">
            <w:pPr>
              <w:pStyle w:val="NoSpacing"/>
              <w:rPr>
                <w:rFonts w:cs="Arial"/>
                <w:sz w:val="17"/>
                <w:szCs w:val="17"/>
                <w:lang w:val="es-ES"/>
              </w:rPr>
            </w:pPr>
            <w:r w:rsidRPr="0071285F">
              <w:rPr>
                <w:rFonts w:cs="Arial"/>
                <w:sz w:val="17"/>
                <w:szCs w:val="17"/>
                <w:lang w:val="es-ES"/>
              </w:rPr>
              <w:t>Malaui</w:t>
            </w:r>
          </w:p>
        </w:tc>
        <w:tc>
          <w:tcPr>
            <w:tcW w:w="1134" w:type="dxa"/>
            <w:tcBorders>
              <w:top w:val="nil"/>
              <w:left w:val="nil"/>
              <w:bottom w:val="single" w:sz="4" w:space="0" w:color="808080"/>
              <w:right w:val="single" w:sz="8" w:space="0" w:color="808080"/>
            </w:tcBorders>
            <w:vAlign w:val="center"/>
            <w:hideMark/>
          </w:tcPr>
          <w:p w14:paraId="2E79A332" w14:textId="3DEED91F" w:rsidR="00D877D5" w:rsidRPr="0071285F" w:rsidRDefault="00D877D5" w:rsidP="00D877D5">
            <w:pPr>
              <w:pStyle w:val="NoSpacing"/>
              <w:jc w:val="center"/>
              <w:rPr>
                <w:rFonts w:cs="Arial"/>
                <w:sz w:val="17"/>
                <w:szCs w:val="17"/>
                <w:lang w:val="es-ES"/>
              </w:rPr>
            </w:pPr>
            <w:r w:rsidRPr="0071285F">
              <w:rPr>
                <w:rFonts w:cs="Arial"/>
                <w:sz w:val="17"/>
                <w:szCs w:val="17"/>
                <w:lang w:val="es-ES"/>
              </w:rPr>
              <w:t>0 003</w:t>
            </w:r>
          </w:p>
        </w:tc>
        <w:tc>
          <w:tcPr>
            <w:tcW w:w="992" w:type="dxa"/>
            <w:tcBorders>
              <w:top w:val="nil"/>
              <w:left w:val="nil"/>
              <w:bottom w:val="single" w:sz="4" w:space="0" w:color="808080"/>
              <w:right w:val="single" w:sz="8" w:space="0" w:color="808080"/>
            </w:tcBorders>
            <w:vAlign w:val="center"/>
            <w:hideMark/>
          </w:tcPr>
          <w:p w14:paraId="0B7677EE" w14:textId="7F2ADBDE" w:rsidR="00D877D5" w:rsidRPr="0071285F" w:rsidRDefault="00D877D5" w:rsidP="00D877D5">
            <w:pPr>
              <w:pStyle w:val="NoSpacing"/>
              <w:jc w:val="center"/>
              <w:rPr>
                <w:rFonts w:cs="Arial"/>
                <w:sz w:val="17"/>
                <w:szCs w:val="17"/>
                <w:lang w:val="es-ES"/>
              </w:rPr>
            </w:pPr>
            <w:r w:rsidRPr="0071285F">
              <w:rPr>
                <w:rFonts w:cs="Arial"/>
                <w:sz w:val="17"/>
                <w:szCs w:val="17"/>
                <w:lang w:val="es-ES"/>
              </w:rPr>
              <w:t>0 007</w:t>
            </w:r>
          </w:p>
        </w:tc>
        <w:tc>
          <w:tcPr>
            <w:tcW w:w="1560" w:type="dxa"/>
            <w:tcBorders>
              <w:top w:val="nil"/>
              <w:left w:val="nil"/>
              <w:bottom w:val="single" w:sz="4" w:space="0" w:color="808080"/>
              <w:right w:val="single" w:sz="8" w:space="0" w:color="808080"/>
            </w:tcBorders>
            <w:vAlign w:val="center"/>
            <w:hideMark/>
          </w:tcPr>
          <w:p w14:paraId="5AE392DE" w14:textId="03AAF27A" w:rsidR="00D877D5" w:rsidRPr="00D877D5" w:rsidRDefault="00D877D5" w:rsidP="00D877D5">
            <w:pPr>
              <w:pStyle w:val="NoSpacing"/>
              <w:jc w:val="right"/>
              <w:rPr>
                <w:rFonts w:cs="Arial"/>
                <w:sz w:val="17"/>
                <w:szCs w:val="17"/>
                <w:lang w:val="es-ES"/>
              </w:rPr>
            </w:pPr>
            <w:r w:rsidRPr="00D877D5">
              <w:rPr>
                <w:sz w:val="17"/>
                <w:szCs w:val="17"/>
              </w:rPr>
              <w:t xml:space="preserve"> 729 </w:t>
            </w:r>
          </w:p>
        </w:tc>
        <w:tc>
          <w:tcPr>
            <w:tcW w:w="1275" w:type="dxa"/>
            <w:tcBorders>
              <w:top w:val="nil"/>
              <w:left w:val="nil"/>
              <w:bottom w:val="single" w:sz="4" w:space="0" w:color="808080"/>
              <w:right w:val="single" w:sz="8" w:space="0" w:color="808080"/>
            </w:tcBorders>
            <w:vAlign w:val="center"/>
            <w:hideMark/>
          </w:tcPr>
          <w:p w14:paraId="67862B55" w14:textId="33540BFD" w:rsidR="00D877D5" w:rsidRPr="00D877D5" w:rsidRDefault="00D877D5" w:rsidP="00D877D5">
            <w:pPr>
              <w:pStyle w:val="NoSpacing"/>
              <w:jc w:val="right"/>
              <w:rPr>
                <w:rFonts w:cs="Arial"/>
                <w:sz w:val="17"/>
                <w:szCs w:val="17"/>
                <w:lang w:val="es-ES"/>
              </w:rPr>
            </w:pPr>
            <w:r w:rsidRPr="00D877D5">
              <w:rPr>
                <w:sz w:val="17"/>
                <w:szCs w:val="17"/>
              </w:rPr>
              <w:t xml:space="preserve"> 243 </w:t>
            </w:r>
          </w:p>
        </w:tc>
        <w:tc>
          <w:tcPr>
            <w:tcW w:w="1418" w:type="dxa"/>
            <w:tcBorders>
              <w:top w:val="nil"/>
              <w:left w:val="nil"/>
              <w:bottom w:val="single" w:sz="4" w:space="0" w:color="808080"/>
              <w:right w:val="single" w:sz="8" w:space="0" w:color="808080"/>
            </w:tcBorders>
            <w:vAlign w:val="center"/>
            <w:hideMark/>
          </w:tcPr>
          <w:p w14:paraId="2139502B" w14:textId="11D66660" w:rsidR="00D877D5" w:rsidRPr="00D877D5" w:rsidRDefault="00D877D5" w:rsidP="00D877D5">
            <w:pPr>
              <w:pStyle w:val="NoSpacing"/>
              <w:jc w:val="right"/>
              <w:rPr>
                <w:rFonts w:cs="Arial"/>
                <w:sz w:val="17"/>
                <w:szCs w:val="17"/>
                <w:lang w:val="es-ES"/>
              </w:rPr>
            </w:pPr>
            <w:r w:rsidRPr="00D877D5">
              <w:rPr>
                <w:sz w:val="17"/>
                <w:szCs w:val="17"/>
              </w:rPr>
              <w:t xml:space="preserve"> 848 </w:t>
            </w:r>
          </w:p>
        </w:tc>
        <w:tc>
          <w:tcPr>
            <w:tcW w:w="1417" w:type="dxa"/>
            <w:tcBorders>
              <w:top w:val="nil"/>
              <w:left w:val="nil"/>
              <w:bottom w:val="single" w:sz="4" w:space="0" w:color="808080"/>
              <w:right w:val="single" w:sz="8" w:space="0" w:color="808080"/>
            </w:tcBorders>
            <w:vAlign w:val="center"/>
            <w:hideMark/>
          </w:tcPr>
          <w:p w14:paraId="2EC557DD" w14:textId="60184880" w:rsidR="00D877D5" w:rsidRPr="00D877D5" w:rsidRDefault="00D877D5" w:rsidP="00D877D5">
            <w:pPr>
              <w:pStyle w:val="NoSpacing"/>
              <w:jc w:val="right"/>
              <w:rPr>
                <w:rFonts w:cs="Arial"/>
                <w:sz w:val="17"/>
                <w:szCs w:val="17"/>
                <w:lang w:val="es-ES"/>
              </w:rPr>
            </w:pPr>
            <w:r w:rsidRPr="00D877D5">
              <w:rPr>
                <w:sz w:val="17"/>
                <w:szCs w:val="17"/>
              </w:rPr>
              <w:t xml:space="preserve"> 283 </w:t>
            </w:r>
          </w:p>
        </w:tc>
        <w:tc>
          <w:tcPr>
            <w:tcW w:w="1418" w:type="dxa"/>
            <w:tcBorders>
              <w:top w:val="nil"/>
              <w:left w:val="nil"/>
              <w:bottom w:val="single" w:sz="4" w:space="0" w:color="808080"/>
              <w:right w:val="single" w:sz="8" w:space="0" w:color="808080"/>
            </w:tcBorders>
            <w:vAlign w:val="center"/>
            <w:hideMark/>
          </w:tcPr>
          <w:p w14:paraId="63C895BF" w14:textId="520AE9E9" w:rsidR="00D877D5" w:rsidRPr="00D877D5" w:rsidRDefault="00D877D5" w:rsidP="00D877D5">
            <w:pPr>
              <w:pStyle w:val="NoSpacing"/>
              <w:jc w:val="right"/>
              <w:rPr>
                <w:rFonts w:cs="Arial"/>
                <w:sz w:val="17"/>
                <w:szCs w:val="17"/>
                <w:lang w:val="es-ES"/>
              </w:rPr>
            </w:pPr>
            <w:r w:rsidRPr="00D877D5">
              <w:rPr>
                <w:sz w:val="17"/>
                <w:szCs w:val="17"/>
              </w:rPr>
              <w:t xml:space="preserve"> 912 </w:t>
            </w:r>
          </w:p>
        </w:tc>
        <w:tc>
          <w:tcPr>
            <w:tcW w:w="1370" w:type="dxa"/>
            <w:tcBorders>
              <w:top w:val="nil"/>
              <w:left w:val="nil"/>
              <w:bottom w:val="single" w:sz="4" w:space="0" w:color="808080"/>
              <w:right w:val="single" w:sz="8" w:space="0" w:color="808080"/>
            </w:tcBorders>
            <w:vAlign w:val="center"/>
            <w:hideMark/>
          </w:tcPr>
          <w:p w14:paraId="21259FC6" w14:textId="63B9F99C" w:rsidR="00D877D5" w:rsidRPr="00D877D5" w:rsidRDefault="00D877D5" w:rsidP="00D877D5">
            <w:pPr>
              <w:pStyle w:val="NoSpacing"/>
              <w:jc w:val="right"/>
              <w:rPr>
                <w:rFonts w:cs="Arial"/>
                <w:sz w:val="17"/>
                <w:szCs w:val="17"/>
                <w:lang w:val="es-ES"/>
              </w:rPr>
            </w:pPr>
            <w:r w:rsidRPr="00D877D5">
              <w:rPr>
                <w:sz w:val="17"/>
                <w:szCs w:val="17"/>
              </w:rPr>
              <w:t xml:space="preserve"> 304 </w:t>
            </w:r>
          </w:p>
        </w:tc>
        <w:tc>
          <w:tcPr>
            <w:tcW w:w="1489" w:type="dxa"/>
            <w:tcBorders>
              <w:top w:val="nil"/>
              <w:left w:val="nil"/>
              <w:bottom w:val="single" w:sz="4" w:space="0" w:color="808080"/>
              <w:right w:val="single" w:sz="8" w:space="0" w:color="808080"/>
            </w:tcBorders>
            <w:vAlign w:val="center"/>
            <w:hideMark/>
          </w:tcPr>
          <w:p w14:paraId="3B6F2B2C" w14:textId="3E340769" w:rsidR="00D877D5" w:rsidRPr="00D877D5" w:rsidRDefault="00D877D5" w:rsidP="00D877D5">
            <w:pPr>
              <w:pStyle w:val="NoSpacing"/>
              <w:jc w:val="right"/>
              <w:rPr>
                <w:rFonts w:cs="Arial"/>
                <w:sz w:val="17"/>
                <w:szCs w:val="17"/>
                <w:lang w:val="es-ES"/>
              </w:rPr>
            </w:pPr>
            <w:r w:rsidRPr="00D877D5">
              <w:rPr>
                <w:sz w:val="17"/>
                <w:szCs w:val="17"/>
              </w:rPr>
              <w:t xml:space="preserve"> 450 </w:t>
            </w:r>
          </w:p>
        </w:tc>
      </w:tr>
      <w:tr w:rsidR="00D877D5" w:rsidRPr="0071285F" w14:paraId="266F0959"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FD2CF5C" w14:textId="77777777" w:rsidR="00D877D5" w:rsidRPr="0071285F" w:rsidRDefault="00D877D5" w:rsidP="00D877D5">
            <w:pPr>
              <w:pStyle w:val="NoSpacing"/>
              <w:rPr>
                <w:rFonts w:cs="Arial"/>
                <w:sz w:val="17"/>
                <w:szCs w:val="17"/>
                <w:lang w:val="es-ES"/>
              </w:rPr>
            </w:pPr>
            <w:r w:rsidRPr="0071285F">
              <w:rPr>
                <w:rFonts w:cs="Arial"/>
                <w:sz w:val="17"/>
                <w:szCs w:val="17"/>
                <w:lang w:val="es-ES"/>
              </w:rPr>
              <w:t>78</w:t>
            </w:r>
          </w:p>
        </w:tc>
        <w:tc>
          <w:tcPr>
            <w:tcW w:w="2302" w:type="dxa"/>
            <w:tcBorders>
              <w:top w:val="nil"/>
              <w:left w:val="nil"/>
              <w:bottom w:val="single" w:sz="4" w:space="0" w:color="808080"/>
              <w:right w:val="single" w:sz="8" w:space="0" w:color="808080"/>
            </w:tcBorders>
            <w:vAlign w:val="center"/>
            <w:hideMark/>
          </w:tcPr>
          <w:p w14:paraId="2569ABC7" w14:textId="77777777" w:rsidR="00D877D5" w:rsidRPr="0071285F" w:rsidRDefault="00D877D5" w:rsidP="00D877D5">
            <w:pPr>
              <w:pStyle w:val="NoSpacing"/>
              <w:rPr>
                <w:rFonts w:cs="Arial"/>
                <w:sz w:val="17"/>
                <w:szCs w:val="17"/>
                <w:lang w:val="es-ES"/>
              </w:rPr>
            </w:pPr>
            <w:r w:rsidRPr="0071285F">
              <w:rPr>
                <w:rFonts w:cs="Arial"/>
                <w:sz w:val="17"/>
                <w:szCs w:val="17"/>
                <w:lang w:val="es-ES"/>
              </w:rPr>
              <w:t>Maldivas</w:t>
            </w:r>
          </w:p>
        </w:tc>
        <w:tc>
          <w:tcPr>
            <w:tcW w:w="1134" w:type="dxa"/>
            <w:tcBorders>
              <w:top w:val="nil"/>
              <w:left w:val="nil"/>
              <w:bottom w:val="single" w:sz="4" w:space="0" w:color="808080"/>
              <w:right w:val="single" w:sz="8" w:space="0" w:color="808080"/>
            </w:tcBorders>
            <w:vAlign w:val="center"/>
            <w:hideMark/>
          </w:tcPr>
          <w:p w14:paraId="61EFC356" w14:textId="13FFB459" w:rsidR="00D877D5" w:rsidRPr="0071285F" w:rsidRDefault="00D877D5" w:rsidP="00D877D5">
            <w:pPr>
              <w:pStyle w:val="NoSpacing"/>
              <w:jc w:val="center"/>
              <w:rPr>
                <w:rFonts w:cs="Arial"/>
                <w:sz w:val="17"/>
                <w:szCs w:val="17"/>
                <w:lang w:val="es-ES"/>
              </w:rPr>
            </w:pPr>
            <w:r w:rsidRPr="0071285F">
              <w:rPr>
                <w:rFonts w:cs="Arial"/>
                <w:sz w:val="17"/>
                <w:szCs w:val="17"/>
                <w:lang w:val="es-ES"/>
              </w:rPr>
              <w:t>0 004</w:t>
            </w:r>
          </w:p>
        </w:tc>
        <w:tc>
          <w:tcPr>
            <w:tcW w:w="992" w:type="dxa"/>
            <w:tcBorders>
              <w:top w:val="nil"/>
              <w:left w:val="nil"/>
              <w:bottom w:val="single" w:sz="4" w:space="0" w:color="808080"/>
              <w:right w:val="single" w:sz="8" w:space="0" w:color="808080"/>
            </w:tcBorders>
            <w:vAlign w:val="center"/>
            <w:hideMark/>
          </w:tcPr>
          <w:p w14:paraId="4625B679" w14:textId="36E527FB" w:rsidR="00D877D5" w:rsidRPr="0071285F" w:rsidRDefault="00D877D5" w:rsidP="00D877D5">
            <w:pPr>
              <w:pStyle w:val="NoSpacing"/>
              <w:jc w:val="center"/>
              <w:rPr>
                <w:rFonts w:cs="Arial"/>
                <w:sz w:val="17"/>
                <w:szCs w:val="17"/>
                <w:lang w:val="es-ES"/>
              </w:rPr>
            </w:pPr>
            <w:r w:rsidRPr="0071285F">
              <w:rPr>
                <w:rFonts w:cs="Arial"/>
                <w:sz w:val="17"/>
                <w:szCs w:val="17"/>
                <w:lang w:val="es-ES"/>
              </w:rPr>
              <w:t>0 010</w:t>
            </w:r>
          </w:p>
        </w:tc>
        <w:tc>
          <w:tcPr>
            <w:tcW w:w="1560" w:type="dxa"/>
            <w:tcBorders>
              <w:top w:val="nil"/>
              <w:left w:val="nil"/>
              <w:bottom w:val="single" w:sz="4" w:space="0" w:color="808080"/>
              <w:right w:val="single" w:sz="8" w:space="0" w:color="808080"/>
            </w:tcBorders>
            <w:vAlign w:val="center"/>
            <w:hideMark/>
          </w:tcPr>
          <w:p w14:paraId="2FD61FF1" w14:textId="2A7543B4" w:rsidR="00D877D5" w:rsidRPr="00D877D5" w:rsidRDefault="00D877D5" w:rsidP="00D877D5">
            <w:pPr>
              <w:pStyle w:val="NoSpacing"/>
              <w:jc w:val="right"/>
              <w:rPr>
                <w:rFonts w:cs="Arial"/>
                <w:sz w:val="17"/>
                <w:szCs w:val="17"/>
                <w:lang w:val="es-ES"/>
              </w:rPr>
            </w:pPr>
            <w:r w:rsidRPr="00D877D5">
              <w:rPr>
                <w:sz w:val="17"/>
                <w:szCs w:val="17"/>
              </w:rPr>
              <w:t xml:space="preserve"> 972 </w:t>
            </w:r>
          </w:p>
        </w:tc>
        <w:tc>
          <w:tcPr>
            <w:tcW w:w="1275" w:type="dxa"/>
            <w:tcBorders>
              <w:top w:val="nil"/>
              <w:left w:val="nil"/>
              <w:bottom w:val="single" w:sz="4" w:space="0" w:color="808080"/>
              <w:right w:val="single" w:sz="8" w:space="0" w:color="808080"/>
            </w:tcBorders>
            <w:vAlign w:val="center"/>
            <w:hideMark/>
          </w:tcPr>
          <w:p w14:paraId="44942E2D" w14:textId="478A698E" w:rsidR="00D877D5" w:rsidRPr="00D877D5" w:rsidRDefault="00D877D5" w:rsidP="00D877D5">
            <w:pPr>
              <w:pStyle w:val="NoSpacing"/>
              <w:jc w:val="right"/>
              <w:rPr>
                <w:rFonts w:cs="Arial"/>
                <w:sz w:val="17"/>
                <w:szCs w:val="17"/>
                <w:lang w:val="es-ES"/>
              </w:rPr>
            </w:pPr>
            <w:r w:rsidRPr="00D877D5">
              <w:rPr>
                <w:sz w:val="17"/>
                <w:szCs w:val="17"/>
              </w:rPr>
              <w:t xml:space="preserve"> 324 </w:t>
            </w:r>
          </w:p>
        </w:tc>
        <w:tc>
          <w:tcPr>
            <w:tcW w:w="1418" w:type="dxa"/>
            <w:tcBorders>
              <w:top w:val="nil"/>
              <w:left w:val="nil"/>
              <w:bottom w:val="single" w:sz="4" w:space="0" w:color="808080"/>
              <w:right w:val="single" w:sz="8" w:space="0" w:color="808080"/>
            </w:tcBorders>
            <w:vAlign w:val="center"/>
            <w:hideMark/>
          </w:tcPr>
          <w:p w14:paraId="03BC5516" w14:textId="37E5A8EE" w:rsidR="00D877D5" w:rsidRPr="00D877D5" w:rsidRDefault="00D877D5" w:rsidP="00D877D5">
            <w:pPr>
              <w:pStyle w:val="NoSpacing"/>
              <w:jc w:val="right"/>
              <w:rPr>
                <w:rFonts w:cs="Arial"/>
                <w:sz w:val="17"/>
                <w:szCs w:val="17"/>
                <w:lang w:val="es-ES"/>
              </w:rPr>
            </w:pPr>
            <w:r w:rsidRPr="00D877D5">
              <w:rPr>
                <w:sz w:val="17"/>
                <w:szCs w:val="17"/>
              </w:rPr>
              <w:t xml:space="preserve"> 1 130 </w:t>
            </w:r>
          </w:p>
        </w:tc>
        <w:tc>
          <w:tcPr>
            <w:tcW w:w="1417" w:type="dxa"/>
            <w:tcBorders>
              <w:top w:val="nil"/>
              <w:left w:val="nil"/>
              <w:bottom w:val="single" w:sz="4" w:space="0" w:color="808080"/>
              <w:right w:val="single" w:sz="8" w:space="0" w:color="808080"/>
            </w:tcBorders>
            <w:vAlign w:val="center"/>
            <w:hideMark/>
          </w:tcPr>
          <w:p w14:paraId="6B18CD36" w14:textId="73BB24E8" w:rsidR="00D877D5" w:rsidRPr="00D877D5" w:rsidRDefault="00D877D5" w:rsidP="00D877D5">
            <w:pPr>
              <w:pStyle w:val="NoSpacing"/>
              <w:jc w:val="right"/>
              <w:rPr>
                <w:rFonts w:cs="Arial"/>
                <w:sz w:val="17"/>
                <w:szCs w:val="17"/>
                <w:lang w:val="es-ES"/>
              </w:rPr>
            </w:pPr>
            <w:r w:rsidRPr="00D877D5">
              <w:rPr>
                <w:sz w:val="17"/>
                <w:szCs w:val="17"/>
              </w:rPr>
              <w:t xml:space="preserve"> 377 </w:t>
            </w:r>
          </w:p>
        </w:tc>
        <w:tc>
          <w:tcPr>
            <w:tcW w:w="1418" w:type="dxa"/>
            <w:tcBorders>
              <w:top w:val="nil"/>
              <w:left w:val="nil"/>
              <w:bottom w:val="single" w:sz="4" w:space="0" w:color="808080"/>
              <w:right w:val="single" w:sz="8" w:space="0" w:color="808080"/>
            </w:tcBorders>
            <w:vAlign w:val="center"/>
            <w:hideMark/>
          </w:tcPr>
          <w:p w14:paraId="31856E81" w14:textId="73B385BF" w:rsidR="00D877D5" w:rsidRPr="00D877D5" w:rsidRDefault="00D877D5" w:rsidP="00D877D5">
            <w:pPr>
              <w:pStyle w:val="NoSpacing"/>
              <w:jc w:val="right"/>
              <w:rPr>
                <w:rFonts w:cs="Arial"/>
                <w:sz w:val="17"/>
                <w:szCs w:val="17"/>
                <w:lang w:val="es-ES"/>
              </w:rPr>
            </w:pPr>
            <w:r w:rsidRPr="00D877D5">
              <w:rPr>
                <w:sz w:val="17"/>
                <w:szCs w:val="17"/>
              </w:rPr>
              <w:t xml:space="preserve"> 1 216 </w:t>
            </w:r>
          </w:p>
        </w:tc>
        <w:tc>
          <w:tcPr>
            <w:tcW w:w="1370" w:type="dxa"/>
            <w:tcBorders>
              <w:top w:val="nil"/>
              <w:left w:val="nil"/>
              <w:bottom w:val="single" w:sz="4" w:space="0" w:color="808080"/>
              <w:right w:val="single" w:sz="8" w:space="0" w:color="808080"/>
            </w:tcBorders>
            <w:vAlign w:val="center"/>
            <w:hideMark/>
          </w:tcPr>
          <w:p w14:paraId="66ED1544" w14:textId="4287E809" w:rsidR="00D877D5" w:rsidRPr="00D877D5" w:rsidRDefault="00D877D5" w:rsidP="00D877D5">
            <w:pPr>
              <w:pStyle w:val="NoSpacing"/>
              <w:jc w:val="right"/>
              <w:rPr>
                <w:rFonts w:cs="Arial"/>
                <w:sz w:val="17"/>
                <w:szCs w:val="17"/>
                <w:lang w:val="es-ES"/>
              </w:rPr>
            </w:pPr>
            <w:r w:rsidRPr="00D877D5">
              <w:rPr>
                <w:sz w:val="17"/>
                <w:szCs w:val="17"/>
              </w:rPr>
              <w:t xml:space="preserve"> 405 </w:t>
            </w:r>
          </w:p>
        </w:tc>
        <w:tc>
          <w:tcPr>
            <w:tcW w:w="1489" w:type="dxa"/>
            <w:tcBorders>
              <w:top w:val="nil"/>
              <w:left w:val="nil"/>
              <w:bottom w:val="single" w:sz="4" w:space="0" w:color="808080"/>
              <w:right w:val="single" w:sz="8" w:space="0" w:color="808080"/>
            </w:tcBorders>
            <w:vAlign w:val="center"/>
            <w:hideMark/>
          </w:tcPr>
          <w:p w14:paraId="3055B9B4" w14:textId="33F427ED" w:rsidR="00D877D5" w:rsidRPr="00D877D5" w:rsidRDefault="00D877D5" w:rsidP="00D877D5">
            <w:pPr>
              <w:pStyle w:val="NoSpacing"/>
              <w:jc w:val="right"/>
              <w:rPr>
                <w:rFonts w:cs="Arial"/>
                <w:sz w:val="17"/>
                <w:szCs w:val="17"/>
                <w:lang w:val="es-ES"/>
              </w:rPr>
            </w:pPr>
            <w:r w:rsidRPr="00D877D5">
              <w:rPr>
                <w:sz w:val="17"/>
                <w:szCs w:val="17"/>
              </w:rPr>
              <w:t xml:space="preserve"> 899 </w:t>
            </w:r>
          </w:p>
        </w:tc>
      </w:tr>
      <w:tr w:rsidR="00D877D5" w:rsidRPr="0071285F" w14:paraId="45264461"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CC663A4" w14:textId="77777777" w:rsidR="00D877D5" w:rsidRPr="0071285F" w:rsidRDefault="00D877D5" w:rsidP="00D877D5">
            <w:pPr>
              <w:pStyle w:val="NoSpacing"/>
              <w:rPr>
                <w:rFonts w:cs="Arial"/>
                <w:sz w:val="17"/>
                <w:szCs w:val="17"/>
                <w:lang w:val="es-ES"/>
              </w:rPr>
            </w:pPr>
            <w:r w:rsidRPr="0071285F">
              <w:rPr>
                <w:rFonts w:cs="Arial"/>
                <w:sz w:val="17"/>
                <w:szCs w:val="17"/>
                <w:lang w:val="es-ES"/>
              </w:rPr>
              <w:t>79</w:t>
            </w:r>
          </w:p>
        </w:tc>
        <w:tc>
          <w:tcPr>
            <w:tcW w:w="2302" w:type="dxa"/>
            <w:tcBorders>
              <w:top w:val="nil"/>
              <w:left w:val="nil"/>
              <w:bottom w:val="single" w:sz="4" w:space="0" w:color="808080"/>
              <w:right w:val="single" w:sz="8" w:space="0" w:color="808080"/>
            </w:tcBorders>
            <w:vAlign w:val="center"/>
            <w:hideMark/>
          </w:tcPr>
          <w:p w14:paraId="31E948EB" w14:textId="77777777" w:rsidR="00D877D5" w:rsidRPr="0071285F" w:rsidRDefault="00D877D5" w:rsidP="00D877D5">
            <w:pPr>
              <w:pStyle w:val="NoSpacing"/>
              <w:rPr>
                <w:rFonts w:cs="Arial"/>
                <w:sz w:val="17"/>
                <w:szCs w:val="17"/>
                <w:lang w:val="es-ES"/>
              </w:rPr>
            </w:pPr>
            <w:r w:rsidRPr="0071285F">
              <w:rPr>
                <w:rFonts w:cs="Arial"/>
                <w:sz w:val="17"/>
                <w:szCs w:val="17"/>
                <w:lang w:val="es-ES"/>
              </w:rPr>
              <w:t>Malí</w:t>
            </w:r>
          </w:p>
        </w:tc>
        <w:tc>
          <w:tcPr>
            <w:tcW w:w="1134" w:type="dxa"/>
            <w:tcBorders>
              <w:top w:val="nil"/>
              <w:left w:val="nil"/>
              <w:bottom w:val="single" w:sz="4" w:space="0" w:color="808080"/>
              <w:right w:val="single" w:sz="8" w:space="0" w:color="808080"/>
            </w:tcBorders>
            <w:vAlign w:val="center"/>
            <w:hideMark/>
          </w:tcPr>
          <w:p w14:paraId="5D9F3E01" w14:textId="030C137F" w:rsidR="00D877D5" w:rsidRPr="0071285F" w:rsidRDefault="00D877D5" w:rsidP="00D877D5">
            <w:pPr>
              <w:pStyle w:val="NoSpacing"/>
              <w:jc w:val="center"/>
              <w:rPr>
                <w:rFonts w:cs="Arial"/>
                <w:sz w:val="17"/>
                <w:szCs w:val="17"/>
                <w:lang w:val="es-ES"/>
              </w:rPr>
            </w:pPr>
            <w:r w:rsidRPr="0071285F">
              <w:rPr>
                <w:rFonts w:cs="Arial"/>
                <w:sz w:val="17"/>
                <w:szCs w:val="17"/>
                <w:lang w:val="es-ES"/>
              </w:rPr>
              <w:t>0 005</w:t>
            </w:r>
          </w:p>
        </w:tc>
        <w:tc>
          <w:tcPr>
            <w:tcW w:w="992" w:type="dxa"/>
            <w:tcBorders>
              <w:top w:val="nil"/>
              <w:left w:val="nil"/>
              <w:bottom w:val="single" w:sz="4" w:space="0" w:color="808080"/>
              <w:right w:val="single" w:sz="8" w:space="0" w:color="808080"/>
            </w:tcBorders>
            <w:vAlign w:val="center"/>
            <w:hideMark/>
          </w:tcPr>
          <w:p w14:paraId="411A9603" w14:textId="1E0B3437" w:rsidR="00D877D5" w:rsidRPr="0071285F" w:rsidRDefault="00D877D5" w:rsidP="00D877D5">
            <w:pPr>
              <w:pStyle w:val="NoSpacing"/>
              <w:jc w:val="center"/>
              <w:rPr>
                <w:rFonts w:cs="Arial"/>
                <w:sz w:val="17"/>
                <w:szCs w:val="17"/>
                <w:lang w:val="es-ES"/>
              </w:rPr>
            </w:pPr>
            <w:r w:rsidRPr="0071285F">
              <w:rPr>
                <w:rFonts w:cs="Arial"/>
                <w:sz w:val="17"/>
                <w:szCs w:val="17"/>
                <w:lang w:val="es-ES"/>
              </w:rPr>
              <w:t>0 012</w:t>
            </w:r>
          </w:p>
        </w:tc>
        <w:tc>
          <w:tcPr>
            <w:tcW w:w="1560" w:type="dxa"/>
            <w:tcBorders>
              <w:top w:val="nil"/>
              <w:left w:val="nil"/>
              <w:bottom w:val="single" w:sz="4" w:space="0" w:color="808080"/>
              <w:right w:val="single" w:sz="8" w:space="0" w:color="808080"/>
            </w:tcBorders>
            <w:vAlign w:val="center"/>
            <w:hideMark/>
          </w:tcPr>
          <w:p w14:paraId="33F9CF47" w14:textId="4B2E51F7" w:rsidR="00D877D5" w:rsidRPr="00D877D5" w:rsidRDefault="00D877D5" w:rsidP="00D877D5">
            <w:pPr>
              <w:pStyle w:val="NoSpacing"/>
              <w:jc w:val="right"/>
              <w:rPr>
                <w:rFonts w:cs="Arial"/>
                <w:sz w:val="17"/>
                <w:szCs w:val="17"/>
                <w:lang w:val="es-ES"/>
              </w:rPr>
            </w:pPr>
            <w:r w:rsidRPr="00D877D5">
              <w:rPr>
                <w:sz w:val="17"/>
                <w:szCs w:val="17"/>
              </w:rPr>
              <w:t xml:space="preserve"> 1 214 </w:t>
            </w:r>
          </w:p>
        </w:tc>
        <w:tc>
          <w:tcPr>
            <w:tcW w:w="1275" w:type="dxa"/>
            <w:tcBorders>
              <w:top w:val="nil"/>
              <w:left w:val="nil"/>
              <w:bottom w:val="single" w:sz="4" w:space="0" w:color="808080"/>
              <w:right w:val="single" w:sz="8" w:space="0" w:color="808080"/>
            </w:tcBorders>
            <w:vAlign w:val="center"/>
            <w:hideMark/>
          </w:tcPr>
          <w:p w14:paraId="119196A3" w14:textId="0E073462" w:rsidR="00D877D5" w:rsidRPr="00D877D5" w:rsidRDefault="00D877D5" w:rsidP="00D877D5">
            <w:pPr>
              <w:pStyle w:val="NoSpacing"/>
              <w:jc w:val="right"/>
              <w:rPr>
                <w:rFonts w:cs="Arial"/>
                <w:sz w:val="17"/>
                <w:szCs w:val="17"/>
                <w:lang w:val="es-ES"/>
              </w:rPr>
            </w:pPr>
            <w:r w:rsidRPr="00D877D5">
              <w:rPr>
                <w:sz w:val="17"/>
                <w:szCs w:val="17"/>
              </w:rPr>
              <w:t xml:space="preserve"> 405 </w:t>
            </w:r>
          </w:p>
        </w:tc>
        <w:tc>
          <w:tcPr>
            <w:tcW w:w="1418" w:type="dxa"/>
            <w:tcBorders>
              <w:top w:val="nil"/>
              <w:left w:val="nil"/>
              <w:bottom w:val="single" w:sz="4" w:space="0" w:color="808080"/>
              <w:right w:val="single" w:sz="8" w:space="0" w:color="808080"/>
            </w:tcBorders>
            <w:vAlign w:val="center"/>
            <w:hideMark/>
          </w:tcPr>
          <w:p w14:paraId="194C9567" w14:textId="26841325" w:rsidR="00D877D5" w:rsidRPr="00D877D5" w:rsidRDefault="00D877D5" w:rsidP="00D877D5">
            <w:pPr>
              <w:pStyle w:val="NoSpacing"/>
              <w:jc w:val="right"/>
              <w:rPr>
                <w:rFonts w:cs="Arial"/>
                <w:sz w:val="17"/>
                <w:szCs w:val="17"/>
                <w:lang w:val="es-ES"/>
              </w:rPr>
            </w:pPr>
            <w:r w:rsidRPr="00D877D5">
              <w:rPr>
                <w:sz w:val="17"/>
                <w:szCs w:val="17"/>
              </w:rPr>
              <w:t xml:space="preserve"> 1 413 </w:t>
            </w:r>
          </w:p>
        </w:tc>
        <w:tc>
          <w:tcPr>
            <w:tcW w:w="1417" w:type="dxa"/>
            <w:tcBorders>
              <w:top w:val="nil"/>
              <w:left w:val="nil"/>
              <w:bottom w:val="single" w:sz="4" w:space="0" w:color="808080"/>
              <w:right w:val="single" w:sz="8" w:space="0" w:color="808080"/>
            </w:tcBorders>
            <w:vAlign w:val="center"/>
            <w:hideMark/>
          </w:tcPr>
          <w:p w14:paraId="2A0C4E03" w14:textId="16AC8CC8" w:rsidR="00D877D5" w:rsidRPr="00D877D5" w:rsidRDefault="00D877D5" w:rsidP="00D877D5">
            <w:pPr>
              <w:pStyle w:val="NoSpacing"/>
              <w:jc w:val="right"/>
              <w:rPr>
                <w:rFonts w:cs="Arial"/>
                <w:sz w:val="17"/>
                <w:szCs w:val="17"/>
                <w:lang w:val="es-ES"/>
              </w:rPr>
            </w:pPr>
            <w:r w:rsidRPr="00D877D5">
              <w:rPr>
                <w:sz w:val="17"/>
                <w:szCs w:val="17"/>
              </w:rPr>
              <w:t xml:space="preserve"> 471 </w:t>
            </w:r>
          </w:p>
        </w:tc>
        <w:tc>
          <w:tcPr>
            <w:tcW w:w="1418" w:type="dxa"/>
            <w:tcBorders>
              <w:top w:val="nil"/>
              <w:left w:val="nil"/>
              <w:bottom w:val="single" w:sz="4" w:space="0" w:color="808080"/>
              <w:right w:val="single" w:sz="8" w:space="0" w:color="808080"/>
            </w:tcBorders>
            <w:vAlign w:val="center"/>
            <w:hideMark/>
          </w:tcPr>
          <w:p w14:paraId="35198868" w14:textId="762F3828" w:rsidR="00D877D5" w:rsidRPr="00D877D5" w:rsidRDefault="00D877D5" w:rsidP="00D877D5">
            <w:pPr>
              <w:pStyle w:val="NoSpacing"/>
              <w:jc w:val="right"/>
              <w:rPr>
                <w:rFonts w:cs="Arial"/>
                <w:sz w:val="17"/>
                <w:szCs w:val="17"/>
                <w:lang w:val="es-ES"/>
              </w:rPr>
            </w:pPr>
            <w:r w:rsidRPr="00D877D5">
              <w:rPr>
                <w:sz w:val="17"/>
                <w:szCs w:val="17"/>
              </w:rPr>
              <w:t xml:space="preserve"> 1 520 </w:t>
            </w:r>
          </w:p>
        </w:tc>
        <w:tc>
          <w:tcPr>
            <w:tcW w:w="1370" w:type="dxa"/>
            <w:tcBorders>
              <w:top w:val="nil"/>
              <w:left w:val="nil"/>
              <w:bottom w:val="single" w:sz="4" w:space="0" w:color="808080"/>
              <w:right w:val="single" w:sz="8" w:space="0" w:color="808080"/>
            </w:tcBorders>
            <w:vAlign w:val="center"/>
            <w:hideMark/>
          </w:tcPr>
          <w:p w14:paraId="2F92C3EA" w14:textId="2F59DCA3" w:rsidR="00D877D5" w:rsidRPr="00D877D5" w:rsidRDefault="00D877D5" w:rsidP="00D877D5">
            <w:pPr>
              <w:pStyle w:val="NoSpacing"/>
              <w:jc w:val="right"/>
              <w:rPr>
                <w:rFonts w:cs="Arial"/>
                <w:sz w:val="17"/>
                <w:szCs w:val="17"/>
                <w:lang w:val="es-ES"/>
              </w:rPr>
            </w:pPr>
            <w:r w:rsidRPr="00D877D5">
              <w:rPr>
                <w:sz w:val="17"/>
                <w:szCs w:val="17"/>
              </w:rPr>
              <w:t xml:space="preserve"> 507 </w:t>
            </w:r>
          </w:p>
        </w:tc>
        <w:tc>
          <w:tcPr>
            <w:tcW w:w="1489" w:type="dxa"/>
            <w:tcBorders>
              <w:top w:val="nil"/>
              <w:left w:val="nil"/>
              <w:bottom w:val="single" w:sz="4" w:space="0" w:color="808080"/>
              <w:right w:val="single" w:sz="8" w:space="0" w:color="808080"/>
            </w:tcBorders>
            <w:vAlign w:val="center"/>
            <w:hideMark/>
          </w:tcPr>
          <w:p w14:paraId="2C72C273" w14:textId="24BF4411" w:rsidR="00D877D5" w:rsidRPr="00D877D5" w:rsidRDefault="00D877D5" w:rsidP="00D877D5">
            <w:pPr>
              <w:pStyle w:val="NoSpacing"/>
              <w:jc w:val="right"/>
              <w:rPr>
                <w:rFonts w:cs="Arial"/>
                <w:sz w:val="17"/>
                <w:szCs w:val="17"/>
                <w:lang w:val="es-ES"/>
              </w:rPr>
            </w:pPr>
            <w:r w:rsidRPr="00D877D5">
              <w:rPr>
                <w:sz w:val="17"/>
                <w:szCs w:val="17"/>
              </w:rPr>
              <w:t xml:space="preserve"> 1 124 </w:t>
            </w:r>
          </w:p>
        </w:tc>
      </w:tr>
      <w:tr w:rsidR="00D877D5" w:rsidRPr="0071285F" w14:paraId="60146E5E"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81A0E75" w14:textId="77777777" w:rsidR="00D877D5" w:rsidRPr="0071285F" w:rsidRDefault="00D877D5" w:rsidP="00D877D5">
            <w:pPr>
              <w:pStyle w:val="NoSpacing"/>
              <w:rPr>
                <w:rFonts w:cs="Arial"/>
                <w:sz w:val="17"/>
                <w:szCs w:val="17"/>
                <w:lang w:val="es-ES"/>
              </w:rPr>
            </w:pPr>
            <w:r w:rsidRPr="0071285F">
              <w:rPr>
                <w:rFonts w:cs="Arial"/>
                <w:sz w:val="17"/>
                <w:szCs w:val="17"/>
                <w:lang w:val="es-ES"/>
              </w:rPr>
              <w:t>80</w:t>
            </w:r>
          </w:p>
        </w:tc>
        <w:tc>
          <w:tcPr>
            <w:tcW w:w="2302" w:type="dxa"/>
            <w:tcBorders>
              <w:top w:val="nil"/>
              <w:left w:val="nil"/>
              <w:bottom w:val="single" w:sz="4" w:space="0" w:color="808080"/>
              <w:right w:val="single" w:sz="8" w:space="0" w:color="808080"/>
            </w:tcBorders>
            <w:vAlign w:val="center"/>
            <w:hideMark/>
          </w:tcPr>
          <w:p w14:paraId="4AA99ACF" w14:textId="77777777" w:rsidR="00D877D5" w:rsidRPr="0071285F" w:rsidRDefault="00D877D5" w:rsidP="00D877D5">
            <w:pPr>
              <w:pStyle w:val="NoSpacing"/>
              <w:rPr>
                <w:rFonts w:cs="Arial"/>
                <w:sz w:val="17"/>
                <w:szCs w:val="17"/>
                <w:lang w:val="es-ES"/>
              </w:rPr>
            </w:pPr>
            <w:r w:rsidRPr="0071285F">
              <w:rPr>
                <w:rFonts w:cs="Arial"/>
                <w:sz w:val="17"/>
                <w:szCs w:val="17"/>
                <w:lang w:val="es-ES"/>
              </w:rPr>
              <w:t>Malta</w:t>
            </w:r>
          </w:p>
        </w:tc>
        <w:tc>
          <w:tcPr>
            <w:tcW w:w="1134" w:type="dxa"/>
            <w:tcBorders>
              <w:top w:val="nil"/>
              <w:left w:val="nil"/>
              <w:bottom w:val="single" w:sz="4" w:space="0" w:color="808080"/>
              <w:right w:val="single" w:sz="8" w:space="0" w:color="808080"/>
            </w:tcBorders>
            <w:vAlign w:val="center"/>
            <w:hideMark/>
          </w:tcPr>
          <w:p w14:paraId="67A4DE26" w14:textId="4E5BC74E" w:rsidR="00D877D5" w:rsidRPr="0071285F" w:rsidRDefault="00D877D5" w:rsidP="00D877D5">
            <w:pPr>
              <w:pStyle w:val="NoSpacing"/>
              <w:jc w:val="center"/>
              <w:rPr>
                <w:rFonts w:cs="Arial"/>
                <w:sz w:val="17"/>
                <w:szCs w:val="17"/>
                <w:lang w:val="es-ES"/>
              </w:rPr>
            </w:pPr>
            <w:r w:rsidRPr="0071285F">
              <w:rPr>
                <w:rFonts w:cs="Arial"/>
                <w:sz w:val="17"/>
                <w:szCs w:val="17"/>
                <w:lang w:val="es-ES"/>
              </w:rPr>
              <w:t>0 020</w:t>
            </w:r>
          </w:p>
        </w:tc>
        <w:tc>
          <w:tcPr>
            <w:tcW w:w="992" w:type="dxa"/>
            <w:tcBorders>
              <w:top w:val="nil"/>
              <w:left w:val="nil"/>
              <w:bottom w:val="single" w:sz="4" w:space="0" w:color="808080"/>
              <w:right w:val="single" w:sz="8" w:space="0" w:color="808080"/>
            </w:tcBorders>
            <w:vAlign w:val="center"/>
            <w:hideMark/>
          </w:tcPr>
          <w:p w14:paraId="3AEB47AC" w14:textId="11E42C95" w:rsidR="00D877D5" w:rsidRPr="0071285F" w:rsidRDefault="00D877D5" w:rsidP="00D877D5">
            <w:pPr>
              <w:pStyle w:val="NoSpacing"/>
              <w:jc w:val="center"/>
              <w:rPr>
                <w:rFonts w:cs="Arial"/>
                <w:sz w:val="17"/>
                <w:szCs w:val="17"/>
                <w:lang w:val="es-ES"/>
              </w:rPr>
            </w:pPr>
            <w:r w:rsidRPr="0071285F">
              <w:rPr>
                <w:rFonts w:cs="Arial"/>
                <w:sz w:val="17"/>
                <w:szCs w:val="17"/>
                <w:lang w:val="es-ES"/>
              </w:rPr>
              <w:t>0 050</w:t>
            </w:r>
          </w:p>
        </w:tc>
        <w:tc>
          <w:tcPr>
            <w:tcW w:w="1560" w:type="dxa"/>
            <w:tcBorders>
              <w:top w:val="nil"/>
              <w:left w:val="nil"/>
              <w:bottom w:val="single" w:sz="4" w:space="0" w:color="808080"/>
              <w:right w:val="single" w:sz="8" w:space="0" w:color="808080"/>
            </w:tcBorders>
            <w:vAlign w:val="center"/>
            <w:hideMark/>
          </w:tcPr>
          <w:p w14:paraId="6F297297" w14:textId="02DF4C00" w:rsidR="00D877D5" w:rsidRPr="00D877D5" w:rsidRDefault="00D877D5" w:rsidP="00D877D5">
            <w:pPr>
              <w:pStyle w:val="NoSpacing"/>
              <w:jc w:val="right"/>
              <w:rPr>
                <w:rFonts w:cs="Arial"/>
                <w:sz w:val="17"/>
                <w:szCs w:val="17"/>
                <w:lang w:val="es-ES"/>
              </w:rPr>
            </w:pPr>
            <w:r w:rsidRPr="00D877D5">
              <w:rPr>
                <w:sz w:val="17"/>
                <w:szCs w:val="17"/>
              </w:rPr>
              <w:t xml:space="preserve"> 4 858 </w:t>
            </w:r>
          </w:p>
        </w:tc>
        <w:tc>
          <w:tcPr>
            <w:tcW w:w="1275" w:type="dxa"/>
            <w:tcBorders>
              <w:top w:val="nil"/>
              <w:left w:val="nil"/>
              <w:bottom w:val="single" w:sz="4" w:space="0" w:color="808080"/>
              <w:right w:val="single" w:sz="8" w:space="0" w:color="808080"/>
            </w:tcBorders>
            <w:vAlign w:val="center"/>
            <w:hideMark/>
          </w:tcPr>
          <w:p w14:paraId="241DF448" w14:textId="23B3D65D" w:rsidR="00D877D5" w:rsidRPr="00D877D5" w:rsidRDefault="00D877D5" w:rsidP="00D877D5">
            <w:pPr>
              <w:pStyle w:val="NoSpacing"/>
              <w:jc w:val="right"/>
              <w:rPr>
                <w:rFonts w:cs="Arial"/>
                <w:sz w:val="17"/>
                <w:szCs w:val="17"/>
                <w:lang w:val="es-ES"/>
              </w:rPr>
            </w:pPr>
            <w:r w:rsidRPr="00D877D5">
              <w:rPr>
                <w:sz w:val="17"/>
                <w:szCs w:val="17"/>
              </w:rPr>
              <w:t xml:space="preserve"> 1 619 </w:t>
            </w:r>
          </w:p>
        </w:tc>
        <w:tc>
          <w:tcPr>
            <w:tcW w:w="1418" w:type="dxa"/>
            <w:tcBorders>
              <w:top w:val="nil"/>
              <w:left w:val="nil"/>
              <w:bottom w:val="single" w:sz="4" w:space="0" w:color="808080"/>
              <w:right w:val="single" w:sz="8" w:space="0" w:color="808080"/>
            </w:tcBorders>
            <w:vAlign w:val="center"/>
            <w:hideMark/>
          </w:tcPr>
          <w:p w14:paraId="2C313783" w14:textId="63B064C3" w:rsidR="00D877D5" w:rsidRPr="00D877D5" w:rsidRDefault="00D877D5" w:rsidP="00D877D5">
            <w:pPr>
              <w:pStyle w:val="NoSpacing"/>
              <w:jc w:val="right"/>
              <w:rPr>
                <w:rFonts w:cs="Arial"/>
                <w:sz w:val="17"/>
                <w:szCs w:val="17"/>
                <w:lang w:val="es-ES"/>
              </w:rPr>
            </w:pPr>
            <w:r w:rsidRPr="00D877D5">
              <w:rPr>
                <w:sz w:val="17"/>
                <w:szCs w:val="17"/>
              </w:rPr>
              <w:t xml:space="preserve"> 5 651 </w:t>
            </w:r>
          </w:p>
        </w:tc>
        <w:tc>
          <w:tcPr>
            <w:tcW w:w="1417" w:type="dxa"/>
            <w:tcBorders>
              <w:top w:val="nil"/>
              <w:left w:val="nil"/>
              <w:bottom w:val="single" w:sz="4" w:space="0" w:color="808080"/>
              <w:right w:val="single" w:sz="8" w:space="0" w:color="808080"/>
            </w:tcBorders>
            <w:vAlign w:val="center"/>
            <w:hideMark/>
          </w:tcPr>
          <w:p w14:paraId="772B6FC2" w14:textId="56D20BD3" w:rsidR="00D877D5" w:rsidRPr="00D877D5" w:rsidRDefault="00D877D5" w:rsidP="00D877D5">
            <w:pPr>
              <w:pStyle w:val="NoSpacing"/>
              <w:jc w:val="right"/>
              <w:rPr>
                <w:rFonts w:cs="Arial"/>
                <w:sz w:val="17"/>
                <w:szCs w:val="17"/>
                <w:lang w:val="es-ES"/>
              </w:rPr>
            </w:pPr>
            <w:r w:rsidRPr="00D877D5">
              <w:rPr>
                <w:sz w:val="17"/>
                <w:szCs w:val="17"/>
              </w:rPr>
              <w:t xml:space="preserve"> 1 884 </w:t>
            </w:r>
          </w:p>
        </w:tc>
        <w:tc>
          <w:tcPr>
            <w:tcW w:w="1418" w:type="dxa"/>
            <w:tcBorders>
              <w:top w:val="nil"/>
              <w:left w:val="nil"/>
              <w:bottom w:val="single" w:sz="4" w:space="0" w:color="808080"/>
              <w:right w:val="single" w:sz="8" w:space="0" w:color="808080"/>
            </w:tcBorders>
            <w:vAlign w:val="center"/>
            <w:hideMark/>
          </w:tcPr>
          <w:p w14:paraId="586B5724" w14:textId="0945D5B4" w:rsidR="00D877D5" w:rsidRPr="00D877D5" w:rsidRDefault="00D877D5" w:rsidP="00D877D5">
            <w:pPr>
              <w:pStyle w:val="NoSpacing"/>
              <w:jc w:val="right"/>
              <w:rPr>
                <w:rFonts w:cs="Arial"/>
                <w:sz w:val="17"/>
                <w:szCs w:val="17"/>
                <w:lang w:val="es-ES"/>
              </w:rPr>
            </w:pPr>
            <w:r w:rsidRPr="00D877D5">
              <w:rPr>
                <w:sz w:val="17"/>
                <w:szCs w:val="17"/>
              </w:rPr>
              <w:t xml:space="preserve"> 6 079 </w:t>
            </w:r>
          </w:p>
        </w:tc>
        <w:tc>
          <w:tcPr>
            <w:tcW w:w="1370" w:type="dxa"/>
            <w:tcBorders>
              <w:top w:val="nil"/>
              <w:left w:val="nil"/>
              <w:bottom w:val="single" w:sz="4" w:space="0" w:color="808080"/>
              <w:right w:val="single" w:sz="8" w:space="0" w:color="808080"/>
            </w:tcBorders>
            <w:vAlign w:val="center"/>
            <w:hideMark/>
          </w:tcPr>
          <w:p w14:paraId="28FAEF0C" w14:textId="1B7D031C" w:rsidR="00D877D5" w:rsidRPr="00D877D5" w:rsidRDefault="00D877D5" w:rsidP="00D877D5">
            <w:pPr>
              <w:pStyle w:val="NoSpacing"/>
              <w:jc w:val="right"/>
              <w:rPr>
                <w:rFonts w:cs="Arial"/>
                <w:sz w:val="17"/>
                <w:szCs w:val="17"/>
                <w:lang w:val="es-ES"/>
              </w:rPr>
            </w:pPr>
            <w:r w:rsidRPr="00D877D5">
              <w:rPr>
                <w:sz w:val="17"/>
                <w:szCs w:val="17"/>
              </w:rPr>
              <w:t xml:space="preserve"> 2 026 </w:t>
            </w:r>
          </w:p>
        </w:tc>
        <w:tc>
          <w:tcPr>
            <w:tcW w:w="1489" w:type="dxa"/>
            <w:tcBorders>
              <w:top w:val="nil"/>
              <w:left w:val="nil"/>
              <w:bottom w:val="single" w:sz="4" w:space="0" w:color="808080"/>
              <w:right w:val="single" w:sz="8" w:space="0" w:color="808080"/>
            </w:tcBorders>
            <w:vAlign w:val="center"/>
            <w:hideMark/>
          </w:tcPr>
          <w:p w14:paraId="3DB17993" w14:textId="121501EA" w:rsidR="00D877D5" w:rsidRPr="00D877D5" w:rsidRDefault="00D877D5" w:rsidP="00D877D5">
            <w:pPr>
              <w:pStyle w:val="NoSpacing"/>
              <w:jc w:val="right"/>
              <w:rPr>
                <w:rFonts w:cs="Arial"/>
                <w:sz w:val="17"/>
                <w:szCs w:val="17"/>
                <w:lang w:val="es-ES"/>
              </w:rPr>
            </w:pPr>
            <w:r w:rsidRPr="00D877D5">
              <w:rPr>
                <w:sz w:val="17"/>
                <w:szCs w:val="17"/>
              </w:rPr>
              <w:t xml:space="preserve"> 4 272 </w:t>
            </w:r>
          </w:p>
        </w:tc>
      </w:tr>
      <w:tr w:rsidR="00D877D5" w:rsidRPr="0071285F" w14:paraId="28743886"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ADB029D" w14:textId="77777777" w:rsidR="00D877D5" w:rsidRPr="0071285F" w:rsidRDefault="00D877D5" w:rsidP="00D877D5">
            <w:pPr>
              <w:pStyle w:val="NoSpacing"/>
              <w:rPr>
                <w:rFonts w:cs="Arial"/>
                <w:sz w:val="17"/>
                <w:szCs w:val="17"/>
                <w:lang w:val="es-ES"/>
              </w:rPr>
            </w:pPr>
            <w:r w:rsidRPr="0071285F">
              <w:rPr>
                <w:rFonts w:cs="Arial"/>
                <w:sz w:val="17"/>
                <w:szCs w:val="17"/>
                <w:lang w:val="es-ES"/>
              </w:rPr>
              <w:t>81</w:t>
            </w:r>
          </w:p>
        </w:tc>
        <w:tc>
          <w:tcPr>
            <w:tcW w:w="2302" w:type="dxa"/>
            <w:tcBorders>
              <w:top w:val="nil"/>
              <w:left w:val="nil"/>
              <w:bottom w:val="single" w:sz="4" w:space="0" w:color="808080"/>
              <w:right w:val="single" w:sz="8" w:space="0" w:color="808080"/>
            </w:tcBorders>
            <w:vAlign w:val="center"/>
            <w:hideMark/>
          </w:tcPr>
          <w:p w14:paraId="0EFFFB2F" w14:textId="77777777" w:rsidR="00D877D5" w:rsidRPr="0071285F" w:rsidRDefault="00D877D5" w:rsidP="00D877D5">
            <w:pPr>
              <w:pStyle w:val="NoSpacing"/>
              <w:rPr>
                <w:rFonts w:cs="Arial"/>
                <w:sz w:val="17"/>
                <w:szCs w:val="17"/>
                <w:lang w:val="es-ES"/>
              </w:rPr>
            </w:pPr>
            <w:r w:rsidRPr="0071285F">
              <w:rPr>
                <w:rFonts w:cs="Arial"/>
                <w:sz w:val="17"/>
                <w:szCs w:val="17"/>
                <w:lang w:val="es-ES"/>
              </w:rPr>
              <w:t>Mauritania</w:t>
            </w:r>
          </w:p>
        </w:tc>
        <w:tc>
          <w:tcPr>
            <w:tcW w:w="1134" w:type="dxa"/>
            <w:tcBorders>
              <w:top w:val="nil"/>
              <w:left w:val="nil"/>
              <w:bottom w:val="single" w:sz="4" w:space="0" w:color="808080"/>
              <w:right w:val="single" w:sz="8" w:space="0" w:color="808080"/>
            </w:tcBorders>
            <w:vAlign w:val="center"/>
            <w:hideMark/>
          </w:tcPr>
          <w:p w14:paraId="0D53EBC1" w14:textId="1FA651E6" w:rsidR="00D877D5" w:rsidRPr="0071285F" w:rsidRDefault="00D877D5" w:rsidP="00D877D5">
            <w:pPr>
              <w:pStyle w:val="NoSpacing"/>
              <w:jc w:val="center"/>
              <w:rPr>
                <w:rFonts w:cs="Arial"/>
                <w:sz w:val="17"/>
                <w:szCs w:val="17"/>
                <w:lang w:val="es-ES"/>
              </w:rPr>
            </w:pPr>
            <w:r w:rsidRPr="0071285F">
              <w:rPr>
                <w:rFonts w:cs="Arial"/>
                <w:sz w:val="17"/>
                <w:szCs w:val="17"/>
                <w:lang w:val="es-ES"/>
              </w:rPr>
              <w:t>0 003</w:t>
            </w:r>
          </w:p>
        </w:tc>
        <w:tc>
          <w:tcPr>
            <w:tcW w:w="992" w:type="dxa"/>
            <w:tcBorders>
              <w:top w:val="nil"/>
              <w:left w:val="nil"/>
              <w:bottom w:val="single" w:sz="4" w:space="0" w:color="808080"/>
              <w:right w:val="single" w:sz="8" w:space="0" w:color="808080"/>
            </w:tcBorders>
            <w:vAlign w:val="center"/>
            <w:hideMark/>
          </w:tcPr>
          <w:p w14:paraId="67880EFF" w14:textId="51875A5C" w:rsidR="00D877D5" w:rsidRPr="0071285F" w:rsidRDefault="00D877D5" w:rsidP="00D877D5">
            <w:pPr>
              <w:pStyle w:val="NoSpacing"/>
              <w:jc w:val="center"/>
              <w:rPr>
                <w:rFonts w:cs="Arial"/>
                <w:sz w:val="17"/>
                <w:szCs w:val="17"/>
                <w:lang w:val="es-ES"/>
              </w:rPr>
            </w:pPr>
            <w:r w:rsidRPr="0071285F">
              <w:rPr>
                <w:rFonts w:cs="Arial"/>
                <w:sz w:val="17"/>
                <w:szCs w:val="17"/>
                <w:lang w:val="es-ES"/>
              </w:rPr>
              <w:t>0 007</w:t>
            </w:r>
          </w:p>
        </w:tc>
        <w:tc>
          <w:tcPr>
            <w:tcW w:w="1560" w:type="dxa"/>
            <w:tcBorders>
              <w:top w:val="nil"/>
              <w:left w:val="nil"/>
              <w:bottom w:val="single" w:sz="4" w:space="0" w:color="808080"/>
              <w:right w:val="single" w:sz="8" w:space="0" w:color="808080"/>
            </w:tcBorders>
            <w:vAlign w:val="center"/>
            <w:hideMark/>
          </w:tcPr>
          <w:p w14:paraId="69B43C34" w14:textId="09B1D6D9" w:rsidR="00D877D5" w:rsidRPr="00D877D5" w:rsidRDefault="00D877D5" w:rsidP="00D877D5">
            <w:pPr>
              <w:pStyle w:val="NoSpacing"/>
              <w:jc w:val="right"/>
              <w:rPr>
                <w:rFonts w:cs="Arial"/>
                <w:sz w:val="17"/>
                <w:szCs w:val="17"/>
                <w:lang w:val="es-ES"/>
              </w:rPr>
            </w:pPr>
            <w:r w:rsidRPr="00D877D5">
              <w:rPr>
                <w:sz w:val="17"/>
                <w:szCs w:val="17"/>
              </w:rPr>
              <w:t xml:space="preserve"> 729 </w:t>
            </w:r>
          </w:p>
        </w:tc>
        <w:tc>
          <w:tcPr>
            <w:tcW w:w="1275" w:type="dxa"/>
            <w:tcBorders>
              <w:top w:val="nil"/>
              <w:left w:val="nil"/>
              <w:bottom w:val="single" w:sz="4" w:space="0" w:color="808080"/>
              <w:right w:val="single" w:sz="8" w:space="0" w:color="808080"/>
            </w:tcBorders>
            <w:vAlign w:val="center"/>
            <w:hideMark/>
          </w:tcPr>
          <w:p w14:paraId="4276827D" w14:textId="40CE7962" w:rsidR="00D877D5" w:rsidRPr="00D877D5" w:rsidRDefault="00D877D5" w:rsidP="00D877D5">
            <w:pPr>
              <w:pStyle w:val="NoSpacing"/>
              <w:jc w:val="right"/>
              <w:rPr>
                <w:rFonts w:cs="Arial"/>
                <w:sz w:val="17"/>
                <w:szCs w:val="17"/>
                <w:lang w:val="es-ES"/>
              </w:rPr>
            </w:pPr>
            <w:r w:rsidRPr="00D877D5">
              <w:rPr>
                <w:sz w:val="17"/>
                <w:szCs w:val="17"/>
              </w:rPr>
              <w:t xml:space="preserve"> 243 </w:t>
            </w:r>
          </w:p>
        </w:tc>
        <w:tc>
          <w:tcPr>
            <w:tcW w:w="1418" w:type="dxa"/>
            <w:tcBorders>
              <w:top w:val="nil"/>
              <w:left w:val="nil"/>
              <w:bottom w:val="single" w:sz="4" w:space="0" w:color="808080"/>
              <w:right w:val="single" w:sz="8" w:space="0" w:color="808080"/>
            </w:tcBorders>
            <w:vAlign w:val="center"/>
            <w:hideMark/>
          </w:tcPr>
          <w:p w14:paraId="5778C8F4" w14:textId="21A1B557" w:rsidR="00D877D5" w:rsidRPr="00D877D5" w:rsidRDefault="00D877D5" w:rsidP="00D877D5">
            <w:pPr>
              <w:pStyle w:val="NoSpacing"/>
              <w:jc w:val="right"/>
              <w:rPr>
                <w:rFonts w:cs="Arial"/>
                <w:sz w:val="17"/>
                <w:szCs w:val="17"/>
                <w:lang w:val="es-ES"/>
              </w:rPr>
            </w:pPr>
            <w:r w:rsidRPr="00D877D5">
              <w:rPr>
                <w:sz w:val="17"/>
                <w:szCs w:val="17"/>
              </w:rPr>
              <w:t xml:space="preserve"> 848 </w:t>
            </w:r>
          </w:p>
        </w:tc>
        <w:tc>
          <w:tcPr>
            <w:tcW w:w="1417" w:type="dxa"/>
            <w:tcBorders>
              <w:top w:val="nil"/>
              <w:left w:val="nil"/>
              <w:bottom w:val="single" w:sz="4" w:space="0" w:color="808080"/>
              <w:right w:val="single" w:sz="8" w:space="0" w:color="808080"/>
            </w:tcBorders>
            <w:vAlign w:val="center"/>
            <w:hideMark/>
          </w:tcPr>
          <w:p w14:paraId="4FC226C9" w14:textId="1BCA94E6" w:rsidR="00D877D5" w:rsidRPr="00D877D5" w:rsidRDefault="00D877D5" w:rsidP="00D877D5">
            <w:pPr>
              <w:pStyle w:val="NoSpacing"/>
              <w:jc w:val="right"/>
              <w:rPr>
                <w:rFonts w:cs="Arial"/>
                <w:sz w:val="17"/>
                <w:szCs w:val="17"/>
                <w:lang w:val="es-ES"/>
              </w:rPr>
            </w:pPr>
            <w:r w:rsidRPr="00D877D5">
              <w:rPr>
                <w:sz w:val="17"/>
                <w:szCs w:val="17"/>
              </w:rPr>
              <w:t xml:space="preserve"> 283 </w:t>
            </w:r>
          </w:p>
        </w:tc>
        <w:tc>
          <w:tcPr>
            <w:tcW w:w="1418" w:type="dxa"/>
            <w:tcBorders>
              <w:top w:val="nil"/>
              <w:left w:val="nil"/>
              <w:bottom w:val="single" w:sz="4" w:space="0" w:color="808080"/>
              <w:right w:val="single" w:sz="8" w:space="0" w:color="808080"/>
            </w:tcBorders>
            <w:vAlign w:val="center"/>
            <w:hideMark/>
          </w:tcPr>
          <w:p w14:paraId="6656C74E" w14:textId="48ED7731" w:rsidR="00D877D5" w:rsidRPr="00D877D5" w:rsidRDefault="00D877D5" w:rsidP="00D877D5">
            <w:pPr>
              <w:pStyle w:val="NoSpacing"/>
              <w:jc w:val="right"/>
              <w:rPr>
                <w:rFonts w:cs="Arial"/>
                <w:sz w:val="17"/>
                <w:szCs w:val="17"/>
                <w:lang w:val="es-ES"/>
              </w:rPr>
            </w:pPr>
            <w:r w:rsidRPr="00D877D5">
              <w:rPr>
                <w:sz w:val="17"/>
                <w:szCs w:val="17"/>
              </w:rPr>
              <w:t xml:space="preserve"> 912 </w:t>
            </w:r>
          </w:p>
        </w:tc>
        <w:tc>
          <w:tcPr>
            <w:tcW w:w="1370" w:type="dxa"/>
            <w:tcBorders>
              <w:top w:val="nil"/>
              <w:left w:val="nil"/>
              <w:bottom w:val="single" w:sz="4" w:space="0" w:color="808080"/>
              <w:right w:val="single" w:sz="8" w:space="0" w:color="808080"/>
            </w:tcBorders>
            <w:vAlign w:val="center"/>
            <w:hideMark/>
          </w:tcPr>
          <w:p w14:paraId="2A28F6D2" w14:textId="4B23175D" w:rsidR="00D877D5" w:rsidRPr="00D877D5" w:rsidRDefault="00D877D5" w:rsidP="00D877D5">
            <w:pPr>
              <w:pStyle w:val="NoSpacing"/>
              <w:jc w:val="right"/>
              <w:rPr>
                <w:rFonts w:cs="Arial"/>
                <w:sz w:val="17"/>
                <w:szCs w:val="17"/>
                <w:lang w:val="es-ES"/>
              </w:rPr>
            </w:pPr>
            <w:r w:rsidRPr="00D877D5">
              <w:rPr>
                <w:sz w:val="17"/>
                <w:szCs w:val="17"/>
              </w:rPr>
              <w:t xml:space="preserve"> 304 </w:t>
            </w:r>
          </w:p>
        </w:tc>
        <w:tc>
          <w:tcPr>
            <w:tcW w:w="1489" w:type="dxa"/>
            <w:tcBorders>
              <w:top w:val="nil"/>
              <w:left w:val="nil"/>
              <w:bottom w:val="single" w:sz="4" w:space="0" w:color="808080"/>
              <w:right w:val="single" w:sz="8" w:space="0" w:color="808080"/>
            </w:tcBorders>
            <w:vAlign w:val="center"/>
            <w:hideMark/>
          </w:tcPr>
          <w:p w14:paraId="009196F5" w14:textId="7F4BE820" w:rsidR="00D877D5" w:rsidRPr="00D877D5" w:rsidRDefault="00D877D5" w:rsidP="00D877D5">
            <w:pPr>
              <w:pStyle w:val="NoSpacing"/>
              <w:jc w:val="right"/>
              <w:rPr>
                <w:rFonts w:cs="Arial"/>
                <w:sz w:val="17"/>
                <w:szCs w:val="17"/>
                <w:lang w:val="es-ES"/>
              </w:rPr>
            </w:pPr>
            <w:r w:rsidRPr="00D877D5">
              <w:rPr>
                <w:sz w:val="17"/>
                <w:szCs w:val="17"/>
              </w:rPr>
              <w:t xml:space="preserve"> 450 </w:t>
            </w:r>
          </w:p>
        </w:tc>
      </w:tr>
      <w:tr w:rsidR="00D877D5" w:rsidRPr="0071285F" w14:paraId="48233F01"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DA93BBC" w14:textId="77777777" w:rsidR="00D877D5" w:rsidRPr="0071285F" w:rsidRDefault="00D877D5" w:rsidP="00D877D5">
            <w:pPr>
              <w:pStyle w:val="NoSpacing"/>
              <w:rPr>
                <w:rFonts w:cs="Arial"/>
                <w:sz w:val="17"/>
                <w:szCs w:val="17"/>
                <w:lang w:val="es-ES"/>
              </w:rPr>
            </w:pPr>
            <w:r w:rsidRPr="0071285F">
              <w:rPr>
                <w:rFonts w:cs="Arial"/>
                <w:sz w:val="17"/>
                <w:szCs w:val="17"/>
                <w:lang w:val="es-ES"/>
              </w:rPr>
              <w:t>82</w:t>
            </w:r>
          </w:p>
        </w:tc>
        <w:tc>
          <w:tcPr>
            <w:tcW w:w="2302" w:type="dxa"/>
            <w:tcBorders>
              <w:top w:val="nil"/>
              <w:left w:val="nil"/>
              <w:bottom w:val="single" w:sz="4" w:space="0" w:color="808080"/>
              <w:right w:val="single" w:sz="8" w:space="0" w:color="808080"/>
            </w:tcBorders>
            <w:vAlign w:val="center"/>
            <w:hideMark/>
          </w:tcPr>
          <w:p w14:paraId="3065409D" w14:textId="77777777" w:rsidR="00D877D5" w:rsidRPr="0071285F" w:rsidRDefault="00D877D5" w:rsidP="00D877D5">
            <w:pPr>
              <w:pStyle w:val="NoSpacing"/>
              <w:rPr>
                <w:rFonts w:cs="Arial"/>
                <w:sz w:val="17"/>
                <w:szCs w:val="17"/>
                <w:lang w:val="es-ES"/>
              </w:rPr>
            </w:pPr>
            <w:r w:rsidRPr="0071285F">
              <w:rPr>
                <w:rFonts w:cs="Arial"/>
                <w:sz w:val="17"/>
                <w:szCs w:val="17"/>
                <w:lang w:val="es-ES"/>
              </w:rPr>
              <w:t>Mauricio</w:t>
            </w:r>
          </w:p>
        </w:tc>
        <w:tc>
          <w:tcPr>
            <w:tcW w:w="1134" w:type="dxa"/>
            <w:tcBorders>
              <w:top w:val="nil"/>
              <w:left w:val="nil"/>
              <w:bottom w:val="single" w:sz="4" w:space="0" w:color="808080"/>
              <w:right w:val="single" w:sz="8" w:space="0" w:color="808080"/>
            </w:tcBorders>
            <w:vAlign w:val="center"/>
            <w:hideMark/>
          </w:tcPr>
          <w:p w14:paraId="376C8C0C" w14:textId="542275B5" w:rsidR="00D877D5" w:rsidRPr="0071285F" w:rsidRDefault="00D877D5" w:rsidP="00D877D5">
            <w:pPr>
              <w:pStyle w:val="NoSpacing"/>
              <w:jc w:val="center"/>
              <w:rPr>
                <w:rFonts w:cs="Arial"/>
                <w:sz w:val="17"/>
                <w:szCs w:val="17"/>
                <w:lang w:val="es-ES"/>
              </w:rPr>
            </w:pPr>
            <w:r w:rsidRPr="0071285F">
              <w:rPr>
                <w:rFonts w:cs="Arial"/>
                <w:sz w:val="17"/>
                <w:szCs w:val="17"/>
                <w:lang w:val="es-ES"/>
              </w:rPr>
              <w:t>0 010</w:t>
            </w:r>
          </w:p>
        </w:tc>
        <w:tc>
          <w:tcPr>
            <w:tcW w:w="992" w:type="dxa"/>
            <w:tcBorders>
              <w:top w:val="nil"/>
              <w:left w:val="nil"/>
              <w:bottom w:val="single" w:sz="4" w:space="0" w:color="808080"/>
              <w:right w:val="single" w:sz="8" w:space="0" w:color="808080"/>
            </w:tcBorders>
            <w:vAlign w:val="center"/>
            <w:hideMark/>
          </w:tcPr>
          <w:p w14:paraId="5A456700" w14:textId="4B7A69AD" w:rsidR="00D877D5" w:rsidRPr="0071285F" w:rsidRDefault="00D877D5" w:rsidP="00D877D5">
            <w:pPr>
              <w:pStyle w:val="NoSpacing"/>
              <w:jc w:val="center"/>
              <w:rPr>
                <w:rFonts w:cs="Arial"/>
                <w:sz w:val="17"/>
                <w:szCs w:val="17"/>
                <w:lang w:val="es-ES"/>
              </w:rPr>
            </w:pPr>
            <w:r w:rsidRPr="0071285F">
              <w:rPr>
                <w:rFonts w:cs="Arial"/>
                <w:sz w:val="17"/>
                <w:szCs w:val="17"/>
                <w:lang w:val="es-ES"/>
              </w:rPr>
              <w:t>0 025</w:t>
            </w:r>
          </w:p>
        </w:tc>
        <w:tc>
          <w:tcPr>
            <w:tcW w:w="1560" w:type="dxa"/>
            <w:tcBorders>
              <w:top w:val="nil"/>
              <w:left w:val="nil"/>
              <w:bottom w:val="single" w:sz="4" w:space="0" w:color="808080"/>
              <w:right w:val="single" w:sz="8" w:space="0" w:color="808080"/>
            </w:tcBorders>
            <w:vAlign w:val="center"/>
            <w:hideMark/>
          </w:tcPr>
          <w:p w14:paraId="338D3F25" w14:textId="2B8C47D5" w:rsidR="00D877D5" w:rsidRPr="00D877D5" w:rsidRDefault="00D877D5" w:rsidP="00D877D5">
            <w:pPr>
              <w:pStyle w:val="NoSpacing"/>
              <w:jc w:val="right"/>
              <w:rPr>
                <w:rFonts w:cs="Arial"/>
                <w:sz w:val="17"/>
                <w:szCs w:val="17"/>
                <w:lang w:val="es-ES"/>
              </w:rPr>
            </w:pPr>
            <w:r w:rsidRPr="00D877D5">
              <w:rPr>
                <w:sz w:val="17"/>
                <w:szCs w:val="17"/>
              </w:rPr>
              <w:t xml:space="preserve"> 2 429 </w:t>
            </w:r>
          </w:p>
        </w:tc>
        <w:tc>
          <w:tcPr>
            <w:tcW w:w="1275" w:type="dxa"/>
            <w:tcBorders>
              <w:top w:val="nil"/>
              <w:left w:val="nil"/>
              <w:bottom w:val="single" w:sz="4" w:space="0" w:color="808080"/>
              <w:right w:val="single" w:sz="8" w:space="0" w:color="808080"/>
            </w:tcBorders>
            <w:vAlign w:val="center"/>
            <w:hideMark/>
          </w:tcPr>
          <w:p w14:paraId="4CBC479B" w14:textId="59313102" w:rsidR="00D877D5" w:rsidRPr="00D877D5" w:rsidRDefault="00D877D5" w:rsidP="00D877D5">
            <w:pPr>
              <w:pStyle w:val="NoSpacing"/>
              <w:jc w:val="right"/>
              <w:rPr>
                <w:rFonts w:cs="Arial"/>
                <w:sz w:val="17"/>
                <w:szCs w:val="17"/>
                <w:lang w:val="es-ES"/>
              </w:rPr>
            </w:pPr>
            <w:r w:rsidRPr="00D877D5">
              <w:rPr>
                <w:sz w:val="17"/>
                <w:szCs w:val="17"/>
              </w:rPr>
              <w:t xml:space="preserve"> 810 </w:t>
            </w:r>
          </w:p>
        </w:tc>
        <w:tc>
          <w:tcPr>
            <w:tcW w:w="1418" w:type="dxa"/>
            <w:tcBorders>
              <w:top w:val="nil"/>
              <w:left w:val="nil"/>
              <w:bottom w:val="single" w:sz="4" w:space="0" w:color="808080"/>
              <w:right w:val="single" w:sz="8" w:space="0" w:color="808080"/>
            </w:tcBorders>
            <w:vAlign w:val="center"/>
            <w:hideMark/>
          </w:tcPr>
          <w:p w14:paraId="6E13E4FD" w14:textId="4B092B75" w:rsidR="00D877D5" w:rsidRPr="00D877D5" w:rsidRDefault="00D877D5" w:rsidP="00D877D5">
            <w:pPr>
              <w:pStyle w:val="NoSpacing"/>
              <w:jc w:val="right"/>
              <w:rPr>
                <w:rFonts w:cs="Arial"/>
                <w:sz w:val="17"/>
                <w:szCs w:val="17"/>
                <w:lang w:val="es-ES"/>
              </w:rPr>
            </w:pPr>
            <w:r w:rsidRPr="00D877D5">
              <w:rPr>
                <w:sz w:val="17"/>
                <w:szCs w:val="17"/>
              </w:rPr>
              <w:t xml:space="preserve"> 2 825 </w:t>
            </w:r>
          </w:p>
        </w:tc>
        <w:tc>
          <w:tcPr>
            <w:tcW w:w="1417" w:type="dxa"/>
            <w:tcBorders>
              <w:top w:val="nil"/>
              <w:left w:val="nil"/>
              <w:bottom w:val="single" w:sz="4" w:space="0" w:color="808080"/>
              <w:right w:val="single" w:sz="8" w:space="0" w:color="808080"/>
            </w:tcBorders>
            <w:vAlign w:val="center"/>
            <w:hideMark/>
          </w:tcPr>
          <w:p w14:paraId="0C44BC65" w14:textId="3E2261CD" w:rsidR="00D877D5" w:rsidRPr="00D877D5" w:rsidRDefault="00D877D5" w:rsidP="00D877D5">
            <w:pPr>
              <w:pStyle w:val="NoSpacing"/>
              <w:jc w:val="right"/>
              <w:rPr>
                <w:rFonts w:cs="Arial"/>
                <w:sz w:val="17"/>
                <w:szCs w:val="17"/>
                <w:lang w:val="es-ES"/>
              </w:rPr>
            </w:pPr>
            <w:r w:rsidRPr="00D877D5">
              <w:rPr>
                <w:sz w:val="17"/>
                <w:szCs w:val="17"/>
              </w:rPr>
              <w:t xml:space="preserve"> 942 </w:t>
            </w:r>
          </w:p>
        </w:tc>
        <w:tc>
          <w:tcPr>
            <w:tcW w:w="1418" w:type="dxa"/>
            <w:tcBorders>
              <w:top w:val="nil"/>
              <w:left w:val="nil"/>
              <w:bottom w:val="single" w:sz="4" w:space="0" w:color="808080"/>
              <w:right w:val="single" w:sz="8" w:space="0" w:color="808080"/>
            </w:tcBorders>
            <w:vAlign w:val="center"/>
            <w:hideMark/>
          </w:tcPr>
          <w:p w14:paraId="43FC132E" w14:textId="7B64DF88" w:rsidR="00D877D5" w:rsidRPr="00D877D5" w:rsidRDefault="00D877D5" w:rsidP="00D877D5">
            <w:pPr>
              <w:pStyle w:val="NoSpacing"/>
              <w:jc w:val="right"/>
              <w:rPr>
                <w:rFonts w:cs="Arial"/>
                <w:sz w:val="17"/>
                <w:szCs w:val="17"/>
                <w:lang w:val="es-ES"/>
              </w:rPr>
            </w:pPr>
            <w:r w:rsidRPr="00D877D5">
              <w:rPr>
                <w:sz w:val="17"/>
                <w:szCs w:val="17"/>
              </w:rPr>
              <w:t xml:space="preserve"> 3 039 </w:t>
            </w:r>
          </w:p>
        </w:tc>
        <w:tc>
          <w:tcPr>
            <w:tcW w:w="1370" w:type="dxa"/>
            <w:tcBorders>
              <w:top w:val="nil"/>
              <w:left w:val="nil"/>
              <w:bottom w:val="single" w:sz="4" w:space="0" w:color="808080"/>
              <w:right w:val="single" w:sz="8" w:space="0" w:color="808080"/>
            </w:tcBorders>
            <w:vAlign w:val="center"/>
            <w:hideMark/>
          </w:tcPr>
          <w:p w14:paraId="3878B729" w14:textId="276F1BC3" w:rsidR="00D877D5" w:rsidRPr="00D877D5" w:rsidRDefault="00D877D5" w:rsidP="00D877D5">
            <w:pPr>
              <w:pStyle w:val="NoSpacing"/>
              <w:jc w:val="right"/>
              <w:rPr>
                <w:rFonts w:cs="Arial"/>
                <w:sz w:val="17"/>
                <w:szCs w:val="17"/>
                <w:lang w:val="es-ES"/>
              </w:rPr>
            </w:pPr>
            <w:r w:rsidRPr="00D877D5">
              <w:rPr>
                <w:sz w:val="17"/>
                <w:szCs w:val="17"/>
              </w:rPr>
              <w:t xml:space="preserve"> 1 013 </w:t>
            </w:r>
          </w:p>
        </w:tc>
        <w:tc>
          <w:tcPr>
            <w:tcW w:w="1489" w:type="dxa"/>
            <w:tcBorders>
              <w:top w:val="nil"/>
              <w:left w:val="nil"/>
              <w:bottom w:val="single" w:sz="4" w:space="0" w:color="808080"/>
              <w:right w:val="single" w:sz="8" w:space="0" w:color="808080"/>
            </w:tcBorders>
            <w:vAlign w:val="center"/>
            <w:hideMark/>
          </w:tcPr>
          <w:p w14:paraId="0A176582" w14:textId="5707E742" w:rsidR="00D877D5" w:rsidRPr="00D877D5" w:rsidRDefault="00D877D5" w:rsidP="00D877D5">
            <w:pPr>
              <w:pStyle w:val="NoSpacing"/>
              <w:jc w:val="right"/>
              <w:rPr>
                <w:rFonts w:cs="Arial"/>
                <w:sz w:val="17"/>
                <w:szCs w:val="17"/>
                <w:lang w:val="es-ES"/>
              </w:rPr>
            </w:pPr>
            <w:r w:rsidRPr="00D877D5">
              <w:rPr>
                <w:sz w:val="17"/>
                <w:szCs w:val="17"/>
              </w:rPr>
              <w:t xml:space="preserve"> 4 272 </w:t>
            </w:r>
          </w:p>
        </w:tc>
      </w:tr>
      <w:tr w:rsidR="00D877D5" w:rsidRPr="0071285F" w14:paraId="4881EA88"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B34E587" w14:textId="77777777" w:rsidR="00D877D5" w:rsidRPr="0071285F" w:rsidRDefault="00D877D5" w:rsidP="00D877D5">
            <w:pPr>
              <w:pStyle w:val="NoSpacing"/>
              <w:rPr>
                <w:rFonts w:cs="Arial"/>
                <w:sz w:val="17"/>
                <w:szCs w:val="17"/>
                <w:lang w:val="es-ES"/>
              </w:rPr>
            </w:pPr>
            <w:r w:rsidRPr="0071285F">
              <w:rPr>
                <w:rFonts w:cs="Arial"/>
                <w:sz w:val="17"/>
                <w:szCs w:val="17"/>
                <w:lang w:val="es-ES"/>
              </w:rPr>
              <w:t>83</w:t>
            </w:r>
          </w:p>
        </w:tc>
        <w:tc>
          <w:tcPr>
            <w:tcW w:w="2302" w:type="dxa"/>
            <w:tcBorders>
              <w:top w:val="nil"/>
              <w:left w:val="nil"/>
              <w:bottom w:val="single" w:sz="4" w:space="0" w:color="808080"/>
              <w:right w:val="single" w:sz="8" w:space="0" w:color="808080"/>
            </w:tcBorders>
            <w:vAlign w:val="center"/>
            <w:hideMark/>
          </w:tcPr>
          <w:p w14:paraId="07562F8F" w14:textId="77777777" w:rsidR="00D877D5" w:rsidRPr="0071285F" w:rsidRDefault="00D877D5" w:rsidP="00D877D5">
            <w:pPr>
              <w:pStyle w:val="NoSpacing"/>
              <w:rPr>
                <w:rFonts w:cs="Arial"/>
                <w:sz w:val="17"/>
                <w:szCs w:val="17"/>
                <w:lang w:val="es-ES"/>
              </w:rPr>
            </w:pPr>
            <w:r w:rsidRPr="0071285F">
              <w:rPr>
                <w:rFonts w:cs="Arial"/>
                <w:sz w:val="17"/>
                <w:szCs w:val="17"/>
                <w:lang w:val="es-ES"/>
              </w:rPr>
              <w:t>Mónaco</w:t>
            </w:r>
          </w:p>
        </w:tc>
        <w:tc>
          <w:tcPr>
            <w:tcW w:w="1134" w:type="dxa"/>
            <w:tcBorders>
              <w:top w:val="nil"/>
              <w:left w:val="nil"/>
              <w:bottom w:val="single" w:sz="4" w:space="0" w:color="808080"/>
              <w:right w:val="single" w:sz="8" w:space="0" w:color="808080"/>
            </w:tcBorders>
            <w:vAlign w:val="center"/>
            <w:hideMark/>
          </w:tcPr>
          <w:p w14:paraId="106B2751" w14:textId="68A0FF73" w:rsidR="00D877D5" w:rsidRPr="0071285F" w:rsidRDefault="00D877D5" w:rsidP="00D877D5">
            <w:pPr>
              <w:pStyle w:val="NoSpacing"/>
              <w:jc w:val="center"/>
              <w:rPr>
                <w:rFonts w:cs="Arial"/>
                <w:sz w:val="17"/>
                <w:szCs w:val="17"/>
                <w:lang w:val="es-ES"/>
              </w:rPr>
            </w:pPr>
            <w:r w:rsidRPr="0071285F">
              <w:rPr>
                <w:rFonts w:cs="Arial"/>
                <w:sz w:val="17"/>
                <w:szCs w:val="17"/>
                <w:lang w:val="es-ES"/>
              </w:rPr>
              <w:t>0 011</w:t>
            </w:r>
          </w:p>
        </w:tc>
        <w:tc>
          <w:tcPr>
            <w:tcW w:w="992" w:type="dxa"/>
            <w:tcBorders>
              <w:top w:val="nil"/>
              <w:left w:val="nil"/>
              <w:bottom w:val="single" w:sz="4" w:space="0" w:color="808080"/>
              <w:right w:val="single" w:sz="8" w:space="0" w:color="808080"/>
            </w:tcBorders>
            <w:vAlign w:val="center"/>
            <w:hideMark/>
          </w:tcPr>
          <w:p w14:paraId="79D001E6" w14:textId="67D4E93A" w:rsidR="00D877D5" w:rsidRPr="0071285F" w:rsidRDefault="00D877D5" w:rsidP="00D877D5">
            <w:pPr>
              <w:pStyle w:val="NoSpacing"/>
              <w:jc w:val="center"/>
              <w:rPr>
                <w:rFonts w:cs="Arial"/>
                <w:sz w:val="17"/>
                <w:szCs w:val="17"/>
                <w:lang w:val="es-ES"/>
              </w:rPr>
            </w:pPr>
            <w:r w:rsidRPr="0071285F">
              <w:rPr>
                <w:rFonts w:cs="Arial"/>
                <w:sz w:val="17"/>
                <w:szCs w:val="17"/>
                <w:lang w:val="es-ES"/>
              </w:rPr>
              <w:t>0 027</w:t>
            </w:r>
          </w:p>
        </w:tc>
        <w:tc>
          <w:tcPr>
            <w:tcW w:w="1560" w:type="dxa"/>
            <w:tcBorders>
              <w:top w:val="nil"/>
              <w:left w:val="nil"/>
              <w:bottom w:val="single" w:sz="4" w:space="0" w:color="808080"/>
              <w:right w:val="single" w:sz="8" w:space="0" w:color="808080"/>
            </w:tcBorders>
            <w:vAlign w:val="center"/>
            <w:hideMark/>
          </w:tcPr>
          <w:p w14:paraId="3BE5CC97" w14:textId="566FE945" w:rsidR="00D877D5" w:rsidRPr="00D877D5" w:rsidRDefault="00D877D5" w:rsidP="00D877D5">
            <w:pPr>
              <w:pStyle w:val="NoSpacing"/>
              <w:jc w:val="right"/>
              <w:rPr>
                <w:rFonts w:cs="Arial"/>
                <w:sz w:val="17"/>
                <w:szCs w:val="17"/>
                <w:lang w:val="es-ES"/>
              </w:rPr>
            </w:pPr>
            <w:r w:rsidRPr="00D877D5">
              <w:rPr>
                <w:sz w:val="17"/>
                <w:szCs w:val="17"/>
              </w:rPr>
              <w:t xml:space="preserve"> 2 672 </w:t>
            </w:r>
          </w:p>
        </w:tc>
        <w:tc>
          <w:tcPr>
            <w:tcW w:w="1275" w:type="dxa"/>
            <w:tcBorders>
              <w:top w:val="nil"/>
              <w:left w:val="nil"/>
              <w:bottom w:val="single" w:sz="4" w:space="0" w:color="808080"/>
              <w:right w:val="single" w:sz="8" w:space="0" w:color="808080"/>
            </w:tcBorders>
            <w:vAlign w:val="center"/>
            <w:hideMark/>
          </w:tcPr>
          <w:p w14:paraId="79E69664" w14:textId="37EF7355" w:rsidR="00D877D5" w:rsidRPr="00D877D5" w:rsidRDefault="00D877D5" w:rsidP="00D877D5">
            <w:pPr>
              <w:pStyle w:val="NoSpacing"/>
              <w:jc w:val="right"/>
              <w:rPr>
                <w:rFonts w:cs="Arial"/>
                <w:sz w:val="17"/>
                <w:szCs w:val="17"/>
                <w:lang w:val="es-ES"/>
              </w:rPr>
            </w:pPr>
            <w:r w:rsidRPr="00D877D5">
              <w:rPr>
                <w:sz w:val="17"/>
                <w:szCs w:val="17"/>
              </w:rPr>
              <w:t xml:space="preserve"> 891 </w:t>
            </w:r>
          </w:p>
        </w:tc>
        <w:tc>
          <w:tcPr>
            <w:tcW w:w="1418" w:type="dxa"/>
            <w:tcBorders>
              <w:top w:val="nil"/>
              <w:left w:val="nil"/>
              <w:bottom w:val="single" w:sz="4" w:space="0" w:color="808080"/>
              <w:right w:val="single" w:sz="8" w:space="0" w:color="808080"/>
            </w:tcBorders>
            <w:vAlign w:val="center"/>
            <w:hideMark/>
          </w:tcPr>
          <w:p w14:paraId="1E247CDB" w14:textId="3F836ECF" w:rsidR="00D877D5" w:rsidRPr="00D877D5" w:rsidRDefault="00D877D5" w:rsidP="00D877D5">
            <w:pPr>
              <w:pStyle w:val="NoSpacing"/>
              <w:jc w:val="right"/>
              <w:rPr>
                <w:rFonts w:cs="Arial"/>
                <w:sz w:val="17"/>
                <w:szCs w:val="17"/>
                <w:lang w:val="es-ES"/>
              </w:rPr>
            </w:pPr>
            <w:r w:rsidRPr="00D877D5">
              <w:rPr>
                <w:sz w:val="17"/>
                <w:szCs w:val="17"/>
              </w:rPr>
              <w:t xml:space="preserve"> 3 108 </w:t>
            </w:r>
          </w:p>
        </w:tc>
        <w:tc>
          <w:tcPr>
            <w:tcW w:w="1417" w:type="dxa"/>
            <w:tcBorders>
              <w:top w:val="nil"/>
              <w:left w:val="nil"/>
              <w:bottom w:val="single" w:sz="4" w:space="0" w:color="808080"/>
              <w:right w:val="single" w:sz="8" w:space="0" w:color="808080"/>
            </w:tcBorders>
            <w:vAlign w:val="center"/>
            <w:hideMark/>
          </w:tcPr>
          <w:p w14:paraId="78D6A137" w14:textId="75DBAE2A" w:rsidR="00D877D5" w:rsidRPr="00D877D5" w:rsidRDefault="00D877D5" w:rsidP="00D877D5">
            <w:pPr>
              <w:pStyle w:val="NoSpacing"/>
              <w:jc w:val="right"/>
              <w:rPr>
                <w:rFonts w:cs="Arial"/>
                <w:sz w:val="17"/>
                <w:szCs w:val="17"/>
                <w:lang w:val="es-ES"/>
              </w:rPr>
            </w:pPr>
            <w:r w:rsidRPr="00D877D5">
              <w:rPr>
                <w:sz w:val="17"/>
                <w:szCs w:val="17"/>
              </w:rPr>
              <w:t xml:space="preserve"> 1 036 </w:t>
            </w:r>
          </w:p>
        </w:tc>
        <w:tc>
          <w:tcPr>
            <w:tcW w:w="1418" w:type="dxa"/>
            <w:tcBorders>
              <w:top w:val="nil"/>
              <w:left w:val="nil"/>
              <w:bottom w:val="single" w:sz="4" w:space="0" w:color="808080"/>
              <w:right w:val="single" w:sz="8" w:space="0" w:color="808080"/>
            </w:tcBorders>
            <w:vAlign w:val="center"/>
            <w:hideMark/>
          </w:tcPr>
          <w:p w14:paraId="5CF3BC01" w14:textId="569F3B5C" w:rsidR="00D877D5" w:rsidRPr="00D877D5" w:rsidRDefault="00D877D5" w:rsidP="00D877D5">
            <w:pPr>
              <w:pStyle w:val="NoSpacing"/>
              <w:jc w:val="right"/>
              <w:rPr>
                <w:rFonts w:cs="Arial"/>
                <w:sz w:val="17"/>
                <w:szCs w:val="17"/>
                <w:lang w:val="es-ES"/>
              </w:rPr>
            </w:pPr>
            <w:r w:rsidRPr="00D877D5">
              <w:rPr>
                <w:sz w:val="17"/>
                <w:szCs w:val="17"/>
              </w:rPr>
              <w:t xml:space="preserve"> 3 343 </w:t>
            </w:r>
          </w:p>
        </w:tc>
        <w:tc>
          <w:tcPr>
            <w:tcW w:w="1370" w:type="dxa"/>
            <w:tcBorders>
              <w:top w:val="nil"/>
              <w:left w:val="nil"/>
              <w:bottom w:val="single" w:sz="4" w:space="0" w:color="808080"/>
              <w:right w:val="single" w:sz="8" w:space="0" w:color="808080"/>
            </w:tcBorders>
            <w:vAlign w:val="center"/>
            <w:hideMark/>
          </w:tcPr>
          <w:p w14:paraId="0D806A7A" w14:textId="7DD54E28" w:rsidR="00D877D5" w:rsidRPr="00D877D5" w:rsidRDefault="00D877D5" w:rsidP="00D877D5">
            <w:pPr>
              <w:pStyle w:val="NoSpacing"/>
              <w:jc w:val="right"/>
              <w:rPr>
                <w:rFonts w:cs="Arial"/>
                <w:sz w:val="17"/>
                <w:szCs w:val="17"/>
                <w:lang w:val="es-ES"/>
              </w:rPr>
            </w:pPr>
            <w:r w:rsidRPr="00D877D5">
              <w:rPr>
                <w:sz w:val="17"/>
                <w:szCs w:val="17"/>
              </w:rPr>
              <w:t xml:space="preserve"> 1 114 </w:t>
            </w:r>
          </w:p>
        </w:tc>
        <w:tc>
          <w:tcPr>
            <w:tcW w:w="1489" w:type="dxa"/>
            <w:tcBorders>
              <w:top w:val="nil"/>
              <w:left w:val="nil"/>
              <w:bottom w:val="single" w:sz="4" w:space="0" w:color="808080"/>
              <w:right w:val="single" w:sz="8" w:space="0" w:color="808080"/>
            </w:tcBorders>
            <w:vAlign w:val="center"/>
            <w:hideMark/>
          </w:tcPr>
          <w:p w14:paraId="12818451" w14:textId="3A6C3249" w:rsidR="00D877D5" w:rsidRPr="00D877D5" w:rsidRDefault="00D877D5" w:rsidP="00D877D5">
            <w:pPr>
              <w:pStyle w:val="NoSpacing"/>
              <w:jc w:val="right"/>
              <w:rPr>
                <w:rFonts w:cs="Arial"/>
                <w:sz w:val="17"/>
                <w:szCs w:val="17"/>
                <w:lang w:val="es-ES"/>
              </w:rPr>
            </w:pPr>
            <w:r w:rsidRPr="00D877D5">
              <w:rPr>
                <w:sz w:val="17"/>
                <w:szCs w:val="17"/>
              </w:rPr>
              <w:t xml:space="preserve"> 2 473 </w:t>
            </w:r>
          </w:p>
        </w:tc>
      </w:tr>
      <w:tr w:rsidR="00D877D5" w:rsidRPr="0071285F" w14:paraId="6A5D1230"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B0F523A" w14:textId="77777777" w:rsidR="00D877D5" w:rsidRPr="0071285F" w:rsidRDefault="00D877D5" w:rsidP="00D877D5">
            <w:pPr>
              <w:pStyle w:val="NoSpacing"/>
              <w:rPr>
                <w:rFonts w:cs="Arial"/>
                <w:sz w:val="17"/>
                <w:szCs w:val="17"/>
                <w:lang w:val="es-ES"/>
              </w:rPr>
            </w:pPr>
            <w:r w:rsidRPr="0071285F">
              <w:rPr>
                <w:rFonts w:cs="Arial"/>
                <w:sz w:val="17"/>
                <w:szCs w:val="17"/>
                <w:lang w:val="es-ES"/>
              </w:rPr>
              <w:t>84</w:t>
            </w:r>
          </w:p>
        </w:tc>
        <w:tc>
          <w:tcPr>
            <w:tcW w:w="2302" w:type="dxa"/>
            <w:tcBorders>
              <w:top w:val="nil"/>
              <w:left w:val="nil"/>
              <w:bottom w:val="single" w:sz="4" w:space="0" w:color="808080"/>
              <w:right w:val="single" w:sz="8" w:space="0" w:color="808080"/>
            </w:tcBorders>
            <w:vAlign w:val="center"/>
            <w:hideMark/>
          </w:tcPr>
          <w:p w14:paraId="55D24759" w14:textId="77777777" w:rsidR="00D877D5" w:rsidRPr="0071285F" w:rsidRDefault="00D877D5" w:rsidP="00D877D5">
            <w:pPr>
              <w:pStyle w:val="NoSpacing"/>
              <w:rPr>
                <w:rFonts w:cs="Arial"/>
                <w:sz w:val="17"/>
                <w:szCs w:val="17"/>
                <w:lang w:val="es-ES"/>
              </w:rPr>
            </w:pPr>
            <w:r w:rsidRPr="0071285F">
              <w:rPr>
                <w:rFonts w:cs="Arial"/>
                <w:sz w:val="17"/>
                <w:szCs w:val="17"/>
                <w:lang w:val="es-ES"/>
              </w:rPr>
              <w:t>Mongolia</w:t>
            </w:r>
          </w:p>
        </w:tc>
        <w:tc>
          <w:tcPr>
            <w:tcW w:w="1134" w:type="dxa"/>
            <w:tcBorders>
              <w:top w:val="nil"/>
              <w:left w:val="nil"/>
              <w:bottom w:val="single" w:sz="4" w:space="0" w:color="808080"/>
              <w:right w:val="single" w:sz="8" w:space="0" w:color="808080"/>
            </w:tcBorders>
            <w:vAlign w:val="center"/>
            <w:hideMark/>
          </w:tcPr>
          <w:p w14:paraId="7F07F7B9" w14:textId="088E991C" w:rsidR="00D877D5" w:rsidRPr="0071285F" w:rsidRDefault="00D877D5" w:rsidP="00D877D5">
            <w:pPr>
              <w:pStyle w:val="NoSpacing"/>
              <w:jc w:val="center"/>
              <w:rPr>
                <w:rFonts w:cs="Arial"/>
                <w:sz w:val="17"/>
                <w:szCs w:val="17"/>
                <w:lang w:val="es-ES"/>
              </w:rPr>
            </w:pPr>
            <w:r w:rsidRPr="0071285F">
              <w:rPr>
                <w:rFonts w:cs="Arial"/>
                <w:sz w:val="17"/>
                <w:szCs w:val="17"/>
                <w:lang w:val="es-ES"/>
              </w:rPr>
              <w:t>0 004</w:t>
            </w:r>
          </w:p>
        </w:tc>
        <w:tc>
          <w:tcPr>
            <w:tcW w:w="992" w:type="dxa"/>
            <w:tcBorders>
              <w:top w:val="nil"/>
              <w:left w:val="nil"/>
              <w:bottom w:val="single" w:sz="4" w:space="0" w:color="808080"/>
              <w:right w:val="single" w:sz="8" w:space="0" w:color="808080"/>
            </w:tcBorders>
            <w:vAlign w:val="center"/>
            <w:hideMark/>
          </w:tcPr>
          <w:p w14:paraId="6FB75E9A" w14:textId="594FD203" w:rsidR="00D877D5" w:rsidRPr="0071285F" w:rsidRDefault="00D877D5" w:rsidP="00D877D5">
            <w:pPr>
              <w:pStyle w:val="NoSpacing"/>
              <w:jc w:val="center"/>
              <w:rPr>
                <w:rFonts w:cs="Arial"/>
                <w:sz w:val="17"/>
                <w:szCs w:val="17"/>
                <w:lang w:val="es-ES"/>
              </w:rPr>
            </w:pPr>
            <w:r w:rsidRPr="0071285F">
              <w:rPr>
                <w:rFonts w:cs="Arial"/>
                <w:sz w:val="17"/>
                <w:szCs w:val="17"/>
                <w:lang w:val="es-ES"/>
              </w:rPr>
              <w:t>0 010</w:t>
            </w:r>
          </w:p>
        </w:tc>
        <w:tc>
          <w:tcPr>
            <w:tcW w:w="1560" w:type="dxa"/>
            <w:tcBorders>
              <w:top w:val="nil"/>
              <w:left w:val="nil"/>
              <w:bottom w:val="single" w:sz="4" w:space="0" w:color="808080"/>
              <w:right w:val="single" w:sz="8" w:space="0" w:color="808080"/>
            </w:tcBorders>
            <w:vAlign w:val="center"/>
            <w:hideMark/>
          </w:tcPr>
          <w:p w14:paraId="68B53773" w14:textId="07564D95" w:rsidR="00D877D5" w:rsidRPr="00D877D5" w:rsidRDefault="00D877D5" w:rsidP="00D877D5">
            <w:pPr>
              <w:pStyle w:val="NoSpacing"/>
              <w:jc w:val="right"/>
              <w:rPr>
                <w:rFonts w:cs="Arial"/>
                <w:sz w:val="17"/>
                <w:szCs w:val="17"/>
                <w:lang w:val="es-ES"/>
              </w:rPr>
            </w:pPr>
            <w:r w:rsidRPr="00D877D5">
              <w:rPr>
                <w:sz w:val="17"/>
                <w:szCs w:val="17"/>
              </w:rPr>
              <w:t xml:space="preserve"> 972 </w:t>
            </w:r>
          </w:p>
        </w:tc>
        <w:tc>
          <w:tcPr>
            <w:tcW w:w="1275" w:type="dxa"/>
            <w:tcBorders>
              <w:top w:val="nil"/>
              <w:left w:val="nil"/>
              <w:bottom w:val="single" w:sz="4" w:space="0" w:color="808080"/>
              <w:right w:val="single" w:sz="8" w:space="0" w:color="808080"/>
            </w:tcBorders>
            <w:vAlign w:val="center"/>
            <w:hideMark/>
          </w:tcPr>
          <w:p w14:paraId="0B1D1A36" w14:textId="169FCAB1" w:rsidR="00D877D5" w:rsidRPr="00D877D5" w:rsidRDefault="00D877D5" w:rsidP="00D877D5">
            <w:pPr>
              <w:pStyle w:val="NoSpacing"/>
              <w:jc w:val="right"/>
              <w:rPr>
                <w:rFonts w:cs="Arial"/>
                <w:sz w:val="17"/>
                <w:szCs w:val="17"/>
                <w:lang w:val="es-ES"/>
              </w:rPr>
            </w:pPr>
            <w:r w:rsidRPr="00D877D5">
              <w:rPr>
                <w:sz w:val="17"/>
                <w:szCs w:val="17"/>
              </w:rPr>
              <w:t xml:space="preserve"> 324 </w:t>
            </w:r>
          </w:p>
        </w:tc>
        <w:tc>
          <w:tcPr>
            <w:tcW w:w="1418" w:type="dxa"/>
            <w:tcBorders>
              <w:top w:val="nil"/>
              <w:left w:val="nil"/>
              <w:bottom w:val="single" w:sz="4" w:space="0" w:color="808080"/>
              <w:right w:val="single" w:sz="8" w:space="0" w:color="808080"/>
            </w:tcBorders>
            <w:vAlign w:val="center"/>
            <w:hideMark/>
          </w:tcPr>
          <w:p w14:paraId="76833E83" w14:textId="3BF978A8" w:rsidR="00D877D5" w:rsidRPr="00D877D5" w:rsidRDefault="00D877D5" w:rsidP="00D877D5">
            <w:pPr>
              <w:pStyle w:val="NoSpacing"/>
              <w:jc w:val="right"/>
              <w:rPr>
                <w:rFonts w:cs="Arial"/>
                <w:sz w:val="17"/>
                <w:szCs w:val="17"/>
                <w:lang w:val="es-ES"/>
              </w:rPr>
            </w:pPr>
            <w:r w:rsidRPr="00D877D5">
              <w:rPr>
                <w:sz w:val="17"/>
                <w:szCs w:val="17"/>
              </w:rPr>
              <w:t xml:space="preserve"> 1 130 </w:t>
            </w:r>
          </w:p>
        </w:tc>
        <w:tc>
          <w:tcPr>
            <w:tcW w:w="1417" w:type="dxa"/>
            <w:tcBorders>
              <w:top w:val="nil"/>
              <w:left w:val="nil"/>
              <w:bottom w:val="single" w:sz="4" w:space="0" w:color="808080"/>
              <w:right w:val="single" w:sz="8" w:space="0" w:color="808080"/>
            </w:tcBorders>
            <w:vAlign w:val="center"/>
            <w:hideMark/>
          </w:tcPr>
          <w:p w14:paraId="240230EF" w14:textId="67B5F590" w:rsidR="00D877D5" w:rsidRPr="00D877D5" w:rsidRDefault="00D877D5" w:rsidP="00D877D5">
            <w:pPr>
              <w:pStyle w:val="NoSpacing"/>
              <w:jc w:val="right"/>
              <w:rPr>
                <w:rFonts w:cs="Arial"/>
                <w:sz w:val="17"/>
                <w:szCs w:val="17"/>
                <w:lang w:val="es-ES"/>
              </w:rPr>
            </w:pPr>
            <w:r w:rsidRPr="00D877D5">
              <w:rPr>
                <w:sz w:val="17"/>
                <w:szCs w:val="17"/>
              </w:rPr>
              <w:t xml:space="preserve"> 377 </w:t>
            </w:r>
          </w:p>
        </w:tc>
        <w:tc>
          <w:tcPr>
            <w:tcW w:w="1418" w:type="dxa"/>
            <w:tcBorders>
              <w:top w:val="nil"/>
              <w:left w:val="nil"/>
              <w:bottom w:val="single" w:sz="4" w:space="0" w:color="808080"/>
              <w:right w:val="single" w:sz="8" w:space="0" w:color="808080"/>
            </w:tcBorders>
            <w:vAlign w:val="center"/>
            <w:hideMark/>
          </w:tcPr>
          <w:p w14:paraId="031C18B8" w14:textId="2583D05B" w:rsidR="00D877D5" w:rsidRPr="00D877D5" w:rsidRDefault="00D877D5" w:rsidP="00D877D5">
            <w:pPr>
              <w:pStyle w:val="NoSpacing"/>
              <w:jc w:val="right"/>
              <w:rPr>
                <w:rFonts w:cs="Arial"/>
                <w:sz w:val="17"/>
                <w:szCs w:val="17"/>
                <w:lang w:val="es-ES"/>
              </w:rPr>
            </w:pPr>
            <w:r w:rsidRPr="00D877D5">
              <w:rPr>
                <w:sz w:val="17"/>
                <w:szCs w:val="17"/>
              </w:rPr>
              <w:t xml:space="preserve"> 1 216 </w:t>
            </w:r>
          </w:p>
        </w:tc>
        <w:tc>
          <w:tcPr>
            <w:tcW w:w="1370" w:type="dxa"/>
            <w:tcBorders>
              <w:top w:val="nil"/>
              <w:left w:val="nil"/>
              <w:bottom w:val="single" w:sz="4" w:space="0" w:color="808080"/>
              <w:right w:val="single" w:sz="8" w:space="0" w:color="808080"/>
            </w:tcBorders>
            <w:vAlign w:val="center"/>
            <w:hideMark/>
          </w:tcPr>
          <w:p w14:paraId="67ED00CA" w14:textId="51B8A51D" w:rsidR="00D877D5" w:rsidRPr="00D877D5" w:rsidRDefault="00D877D5" w:rsidP="00D877D5">
            <w:pPr>
              <w:pStyle w:val="NoSpacing"/>
              <w:jc w:val="right"/>
              <w:rPr>
                <w:rFonts w:cs="Arial"/>
                <w:sz w:val="17"/>
                <w:szCs w:val="17"/>
                <w:lang w:val="es-ES"/>
              </w:rPr>
            </w:pPr>
            <w:r w:rsidRPr="00D877D5">
              <w:rPr>
                <w:sz w:val="17"/>
                <w:szCs w:val="17"/>
              </w:rPr>
              <w:t xml:space="preserve"> 405 </w:t>
            </w:r>
          </w:p>
        </w:tc>
        <w:tc>
          <w:tcPr>
            <w:tcW w:w="1489" w:type="dxa"/>
            <w:tcBorders>
              <w:top w:val="nil"/>
              <w:left w:val="nil"/>
              <w:bottom w:val="single" w:sz="4" w:space="0" w:color="808080"/>
              <w:right w:val="single" w:sz="8" w:space="0" w:color="808080"/>
            </w:tcBorders>
            <w:vAlign w:val="center"/>
            <w:hideMark/>
          </w:tcPr>
          <w:p w14:paraId="0A443D33" w14:textId="14E167EE" w:rsidR="00D877D5" w:rsidRPr="00D877D5" w:rsidRDefault="00D877D5" w:rsidP="00D877D5">
            <w:pPr>
              <w:pStyle w:val="NoSpacing"/>
              <w:jc w:val="right"/>
              <w:rPr>
                <w:rFonts w:cs="Arial"/>
                <w:sz w:val="17"/>
                <w:szCs w:val="17"/>
                <w:lang w:val="es-ES"/>
              </w:rPr>
            </w:pPr>
            <w:r w:rsidRPr="00D877D5">
              <w:rPr>
                <w:sz w:val="17"/>
                <w:szCs w:val="17"/>
              </w:rPr>
              <w:t xml:space="preserve"> 899 </w:t>
            </w:r>
          </w:p>
        </w:tc>
      </w:tr>
      <w:tr w:rsidR="00D877D5" w:rsidRPr="0071285F" w14:paraId="251FE4D7"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F8FAD42" w14:textId="77777777" w:rsidR="00D877D5" w:rsidRPr="0071285F" w:rsidRDefault="00D877D5" w:rsidP="00D877D5">
            <w:pPr>
              <w:pStyle w:val="NoSpacing"/>
              <w:rPr>
                <w:rFonts w:cs="Arial"/>
                <w:sz w:val="17"/>
                <w:szCs w:val="17"/>
                <w:lang w:val="es-ES"/>
              </w:rPr>
            </w:pPr>
            <w:r w:rsidRPr="0071285F">
              <w:rPr>
                <w:rFonts w:cs="Arial"/>
                <w:sz w:val="17"/>
                <w:szCs w:val="17"/>
                <w:lang w:val="es-ES"/>
              </w:rPr>
              <w:lastRenderedPageBreak/>
              <w:t>85</w:t>
            </w:r>
          </w:p>
        </w:tc>
        <w:tc>
          <w:tcPr>
            <w:tcW w:w="2302" w:type="dxa"/>
            <w:tcBorders>
              <w:top w:val="nil"/>
              <w:left w:val="nil"/>
              <w:bottom w:val="single" w:sz="4" w:space="0" w:color="808080"/>
              <w:right w:val="single" w:sz="8" w:space="0" w:color="808080"/>
            </w:tcBorders>
            <w:vAlign w:val="center"/>
            <w:hideMark/>
          </w:tcPr>
          <w:p w14:paraId="15F66D15" w14:textId="77777777" w:rsidR="00D877D5" w:rsidRPr="0071285F" w:rsidRDefault="00D877D5" w:rsidP="00D877D5">
            <w:pPr>
              <w:pStyle w:val="NoSpacing"/>
              <w:rPr>
                <w:rFonts w:cs="Arial"/>
                <w:sz w:val="17"/>
                <w:szCs w:val="17"/>
                <w:lang w:val="es-ES"/>
              </w:rPr>
            </w:pPr>
            <w:r w:rsidRPr="0071285F">
              <w:rPr>
                <w:rFonts w:cs="Arial"/>
                <w:sz w:val="17"/>
                <w:szCs w:val="17"/>
                <w:lang w:val="es-ES"/>
              </w:rPr>
              <w:t>Montenegro</w:t>
            </w:r>
          </w:p>
        </w:tc>
        <w:tc>
          <w:tcPr>
            <w:tcW w:w="1134" w:type="dxa"/>
            <w:tcBorders>
              <w:top w:val="nil"/>
              <w:left w:val="nil"/>
              <w:bottom w:val="single" w:sz="4" w:space="0" w:color="808080"/>
              <w:right w:val="single" w:sz="8" w:space="0" w:color="808080"/>
            </w:tcBorders>
            <w:vAlign w:val="center"/>
            <w:hideMark/>
          </w:tcPr>
          <w:p w14:paraId="29C389A2" w14:textId="6331D2B8" w:rsidR="00D877D5" w:rsidRPr="0071285F" w:rsidRDefault="00D877D5" w:rsidP="00D877D5">
            <w:pPr>
              <w:pStyle w:val="NoSpacing"/>
              <w:jc w:val="center"/>
              <w:rPr>
                <w:rFonts w:cs="Arial"/>
                <w:sz w:val="17"/>
                <w:szCs w:val="17"/>
                <w:lang w:val="es-ES"/>
              </w:rPr>
            </w:pPr>
            <w:r w:rsidRPr="0071285F">
              <w:rPr>
                <w:rFonts w:cs="Arial"/>
                <w:sz w:val="17"/>
                <w:szCs w:val="17"/>
                <w:lang w:val="es-ES"/>
              </w:rPr>
              <w:t>0 004</w:t>
            </w:r>
          </w:p>
        </w:tc>
        <w:tc>
          <w:tcPr>
            <w:tcW w:w="992" w:type="dxa"/>
            <w:tcBorders>
              <w:top w:val="nil"/>
              <w:left w:val="nil"/>
              <w:bottom w:val="single" w:sz="4" w:space="0" w:color="808080"/>
              <w:right w:val="single" w:sz="8" w:space="0" w:color="808080"/>
            </w:tcBorders>
            <w:vAlign w:val="center"/>
            <w:hideMark/>
          </w:tcPr>
          <w:p w14:paraId="4D83DEDF" w14:textId="50841B35" w:rsidR="00D877D5" w:rsidRPr="0071285F" w:rsidRDefault="00D877D5" w:rsidP="00D877D5">
            <w:pPr>
              <w:pStyle w:val="NoSpacing"/>
              <w:jc w:val="center"/>
              <w:rPr>
                <w:rFonts w:cs="Arial"/>
                <w:sz w:val="17"/>
                <w:szCs w:val="17"/>
                <w:lang w:val="es-ES"/>
              </w:rPr>
            </w:pPr>
            <w:r w:rsidRPr="0071285F">
              <w:rPr>
                <w:rFonts w:cs="Arial"/>
                <w:sz w:val="17"/>
                <w:szCs w:val="17"/>
                <w:lang w:val="es-ES"/>
              </w:rPr>
              <w:t>0 010</w:t>
            </w:r>
          </w:p>
        </w:tc>
        <w:tc>
          <w:tcPr>
            <w:tcW w:w="1560" w:type="dxa"/>
            <w:tcBorders>
              <w:top w:val="nil"/>
              <w:left w:val="nil"/>
              <w:bottom w:val="single" w:sz="4" w:space="0" w:color="808080"/>
              <w:right w:val="single" w:sz="8" w:space="0" w:color="808080"/>
            </w:tcBorders>
            <w:vAlign w:val="center"/>
            <w:hideMark/>
          </w:tcPr>
          <w:p w14:paraId="5709F4BD" w14:textId="5078B227" w:rsidR="00D877D5" w:rsidRPr="00D877D5" w:rsidRDefault="00D877D5" w:rsidP="00D877D5">
            <w:pPr>
              <w:pStyle w:val="NoSpacing"/>
              <w:jc w:val="right"/>
              <w:rPr>
                <w:rFonts w:cs="Arial"/>
                <w:sz w:val="17"/>
                <w:szCs w:val="17"/>
                <w:lang w:val="es-ES"/>
              </w:rPr>
            </w:pPr>
            <w:r w:rsidRPr="00D877D5">
              <w:rPr>
                <w:sz w:val="17"/>
                <w:szCs w:val="17"/>
              </w:rPr>
              <w:t xml:space="preserve"> 972 </w:t>
            </w:r>
          </w:p>
        </w:tc>
        <w:tc>
          <w:tcPr>
            <w:tcW w:w="1275" w:type="dxa"/>
            <w:tcBorders>
              <w:top w:val="nil"/>
              <w:left w:val="nil"/>
              <w:bottom w:val="single" w:sz="4" w:space="0" w:color="808080"/>
              <w:right w:val="single" w:sz="8" w:space="0" w:color="808080"/>
            </w:tcBorders>
            <w:vAlign w:val="center"/>
            <w:hideMark/>
          </w:tcPr>
          <w:p w14:paraId="33FEEDCC" w14:textId="4FCD8642" w:rsidR="00D877D5" w:rsidRPr="00D877D5" w:rsidRDefault="00D877D5" w:rsidP="00D877D5">
            <w:pPr>
              <w:pStyle w:val="NoSpacing"/>
              <w:jc w:val="right"/>
              <w:rPr>
                <w:rFonts w:cs="Arial"/>
                <w:sz w:val="17"/>
                <w:szCs w:val="17"/>
                <w:lang w:val="es-ES"/>
              </w:rPr>
            </w:pPr>
            <w:r w:rsidRPr="00D877D5">
              <w:rPr>
                <w:sz w:val="17"/>
                <w:szCs w:val="17"/>
              </w:rPr>
              <w:t xml:space="preserve"> 324 </w:t>
            </w:r>
          </w:p>
        </w:tc>
        <w:tc>
          <w:tcPr>
            <w:tcW w:w="1418" w:type="dxa"/>
            <w:tcBorders>
              <w:top w:val="nil"/>
              <w:left w:val="nil"/>
              <w:bottom w:val="single" w:sz="4" w:space="0" w:color="808080"/>
              <w:right w:val="single" w:sz="8" w:space="0" w:color="808080"/>
            </w:tcBorders>
            <w:vAlign w:val="center"/>
            <w:hideMark/>
          </w:tcPr>
          <w:p w14:paraId="55F57D9B" w14:textId="33F39E21" w:rsidR="00D877D5" w:rsidRPr="00D877D5" w:rsidRDefault="00D877D5" w:rsidP="00D877D5">
            <w:pPr>
              <w:pStyle w:val="NoSpacing"/>
              <w:jc w:val="right"/>
              <w:rPr>
                <w:rFonts w:cs="Arial"/>
                <w:sz w:val="17"/>
                <w:szCs w:val="17"/>
                <w:lang w:val="es-ES"/>
              </w:rPr>
            </w:pPr>
            <w:r w:rsidRPr="00D877D5">
              <w:rPr>
                <w:sz w:val="17"/>
                <w:szCs w:val="17"/>
              </w:rPr>
              <w:t xml:space="preserve"> 1 130 </w:t>
            </w:r>
          </w:p>
        </w:tc>
        <w:tc>
          <w:tcPr>
            <w:tcW w:w="1417" w:type="dxa"/>
            <w:tcBorders>
              <w:top w:val="nil"/>
              <w:left w:val="nil"/>
              <w:bottom w:val="single" w:sz="4" w:space="0" w:color="808080"/>
              <w:right w:val="single" w:sz="8" w:space="0" w:color="808080"/>
            </w:tcBorders>
            <w:vAlign w:val="center"/>
            <w:hideMark/>
          </w:tcPr>
          <w:p w14:paraId="45E07CA0" w14:textId="1AF1F7DD" w:rsidR="00D877D5" w:rsidRPr="00D877D5" w:rsidRDefault="00D877D5" w:rsidP="00D877D5">
            <w:pPr>
              <w:pStyle w:val="NoSpacing"/>
              <w:jc w:val="right"/>
              <w:rPr>
                <w:rFonts w:cs="Arial"/>
                <w:sz w:val="17"/>
                <w:szCs w:val="17"/>
                <w:lang w:val="es-ES"/>
              </w:rPr>
            </w:pPr>
            <w:r w:rsidRPr="00D877D5">
              <w:rPr>
                <w:sz w:val="17"/>
                <w:szCs w:val="17"/>
              </w:rPr>
              <w:t xml:space="preserve"> 377 </w:t>
            </w:r>
          </w:p>
        </w:tc>
        <w:tc>
          <w:tcPr>
            <w:tcW w:w="1418" w:type="dxa"/>
            <w:tcBorders>
              <w:top w:val="nil"/>
              <w:left w:val="nil"/>
              <w:bottom w:val="single" w:sz="4" w:space="0" w:color="808080"/>
              <w:right w:val="single" w:sz="8" w:space="0" w:color="808080"/>
            </w:tcBorders>
            <w:vAlign w:val="center"/>
            <w:hideMark/>
          </w:tcPr>
          <w:p w14:paraId="5019CD62" w14:textId="6074F51C" w:rsidR="00D877D5" w:rsidRPr="00D877D5" w:rsidRDefault="00D877D5" w:rsidP="00D877D5">
            <w:pPr>
              <w:pStyle w:val="NoSpacing"/>
              <w:jc w:val="right"/>
              <w:rPr>
                <w:rFonts w:cs="Arial"/>
                <w:sz w:val="17"/>
                <w:szCs w:val="17"/>
                <w:lang w:val="es-ES"/>
              </w:rPr>
            </w:pPr>
            <w:r w:rsidRPr="00D877D5">
              <w:rPr>
                <w:sz w:val="17"/>
                <w:szCs w:val="17"/>
              </w:rPr>
              <w:t xml:space="preserve"> 1 216 </w:t>
            </w:r>
          </w:p>
        </w:tc>
        <w:tc>
          <w:tcPr>
            <w:tcW w:w="1370" w:type="dxa"/>
            <w:tcBorders>
              <w:top w:val="nil"/>
              <w:left w:val="nil"/>
              <w:bottom w:val="single" w:sz="4" w:space="0" w:color="808080"/>
              <w:right w:val="single" w:sz="8" w:space="0" w:color="808080"/>
            </w:tcBorders>
            <w:vAlign w:val="center"/>
            <w:hideMark/>
          </w:tcPr>
          <w:p w14:paraId="08E8F87B" w14:textId="577700DD" w:rsidR="00D877D5" w:rsidRPr="00D877D5" w:rsidRDefault="00D877D5" w:rsidP="00D877D5">
            <w:pPr>
              <w:pStyle w:val="NoSpacing"/>
              <w:jc w:val="right"/>
              <w:rPr>
                <w:rFonts w:cs="Arial"/>
                <w:sz w:val="17"/>
                <w:szCs w:val="17"/>
                <w:lang w:val="es-ES"/>
              </w:rPr>
            </w:pPr>
            <w:r w:rsidRPr="00D877D5">
              <w:rPr>
                <w:sz w:val="17"/>
                <w:szCs w:val="17"/>
              </w:rPr>
              <w:t xml:space="preserve"> 405 </w:t>
            </w:r>
          </w:p>
        </w:tc>
        <w:tc>
          <w:tcPr>
            <w:tcW w:w="1489" w:type="dxa"/>
            <w:tcBorders>
              <w:top w:val="nil"/>
              <w:left w:val="nil"/>
              <w:bottom w:val="single" w:sz="4" w:space="0" w:color="808080"/>
              <w:right w:val="single" w:sz="8" w:space="0" w:color="808080"/>
            </w:tcBorders>
            <w:vAlign w:val="center"/>
            <w:hideMark/>
          </w:tcPr>
          <w:p w14:paraId="6C912BEC" w14:textId="584566CB" w:rsidR="00D877D5" w:rsidRPr="00D877D5" w:rsidRDefault="00D877D5" w:rsidP="00D877D5">
            <w:pPr>
              <w:pStyle w:val="NoSpacing"/>
              <w:jc w:val="right"/>
              <w:rPr>
                <w:rFonts w:cs="Arial"/>
                <w:sz w:val="17"/>
                <w:szCs w:val="17"/>
                <w:lang w:val="es-ES"/>
              </w:rPr>
            </w:pPr>
            <w:r w:rsidRPr="00D877D5">
              <w:rPr>
                <w:sz w:val="17"/>
                <w:szCs w:val="17"/>
              </w:rPr>
              <w:t xml:space="preserve"> 899 </w:t>
            </w:r>
          </w:p>
        </w:tc>
      </w:tr>
      <w:tr w:rsidR="00D877D5" w:rsidRPr="0071285F" w14:paraId="13FC84D7"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39ADFE0" w14:textId="77777777" w:rsidR="00D877D5" w:rsidRPr="0071285F" w:rsidRDefault="00D877D5" w:rsidP="00D877D5">
            <w:pPr>
              <w:pStyle w:val="NoSpacing"/>
              <w:rPr>
                <w:rFonts w:cs="Arial"/>
                <w:sz w:val="17"/>
                <w:szCs w:val="17"/>
                <w:lang w:val="es-ES"/>
              </w:rPr>
            </w:pPr>
            <w:r w:rsidRPr="0071285F">
              <w:rPr>
                <w:rFonts w:cs="Arial"/>
                <w:sz w:val="17"/>
                <w:szCs w:val="17"/>
                <w:lang w:val="es-ES"/>
              </w:rPr>
              <w:t>86</w:t>
            </w:r>
          </w:p>
        </w:tc>
        <w:tc>
          <w:tcPr>
            <w:tcW w:w="2302" w:type="dxa"/>
            <w:tcBorders>
              <w:top w:val="nil"/>
              <w:left w:val="nil"/>
              <w:bottom w:val="single" w:sz="4" w:space="0" w:color="808080"/>
              <w:right w:val="single" w:sz="8" w:space="0" w:color="808080"/>
            </w:tcBorders>
            <w:vAlign w:val="center"/>
            <w:hideMark/>
          </w:tcPr>
          <w:p w14:paraId="778B710F" w14:textId="77777777" w:rsidR="00D877D5" w:rsidRPr="0071285F" w:rsidRDefault="00D877D5" w:rsidP="00D877D5">
            <w:pPr>
              <w:pStyle w:val="NoSpacing"/>
              <w:rPr>
                <w:rFonts w:cs="Arial"/>
                <w:sz w:val="17"/>
                <w:szCs w:val="17"/>
                <w:lang w:val="es-ES"/>
              </w:rPr>
            </w:pPr>
            <w:r w:rsidRPr="0071285F">
              <w:rPr>
                <w:rFonts w:cs="Arial"/>
                <w:sz w:val="17"/>
                <w:szCs w:val="17"/>
                <w:lang w:val="es-ES"/>
              </w:rPr>
              <w:t>Marruecos</w:t>
            </w:r>
          </w:p>
        </w:tc>
        <w:tc>
          <w:tcPr>
            <w:tcW w:w="1134" w:type="dxa"/>
            <w:tcBorders>
              <w:top w:val="nil"/>
              <w:left w:val="nil"/>
              <w:bottom w:val="single" w:sz="4" w:space="0" w:color="808080"/>
              <w:right w:val="single" w:sz="8" w:space="0" w:color="808080"/>
            </w:tcBorders>
            <w:vAlign w:val="center"/>
            <w:hideMark/>
          </w:tcPr>
          <w:p w14:paraId="3B7D40BD" w14:textId="3079F58B" w:rsidR="00D877D5" w:rsidRPr="0071285F" w:rsidRDefault="00D877D5" w:rsidP="00D877D5">
            <w:pPr>
              <w:pStyle w:val="NoSpacing"/>
              <w:jc w:val="center"/>
              <w:rPr>
                <w:rFonts w:cs="Arial"/>
                <w:sz w:val="17"/>
                <w:szCs w:val="17"/>
                <w:lang w:val="es-ES"/>
              </w:rPr>
            </w:pPr>
            <w:r w:rsidRPr="0071285F">
              <w:rPr>
                <w:rFonts w:cs="Arial"/>
                <w:sz w:val="17"/>
                <w:szCs w:val="17"/>
                <w:lang w:val="es-ES"/>
              </w:rPr>
              <w:t>0 059</w:t>
            </w:r>
          </w:p>
        </w:tc>
        <w:tc>
          <w:tcPr>
            <w:tcW w:w="992" w:type="dxa"/>
            <w:tcBorders>
              <w:top w:val="nil"/>
              <w:left w:val="nil"/>
              <w:bottom w:val="single" w:sz="4" w:space="0" w:color="808080"/>
              <w:right w:val="single" w:sz="8" w:space="0" w:color="808080"/>
            </w:tcBorders>
            <w:vAlign w:val="center"/>
            <w:hideMark/>
          </w:tcPr>
          <w:p w14:paraId="4F2968E7" w14:textId="3D064C78" w:rsidR="00D877D5" w:rsidRPr="0071285F" w:rsidRDefault="00D877D5" w:rsidP="00D877D5">
            <w:pPr>
              <w:pStyle w:val="NoSpacing"/>
              <w:jc w:val="center"/>
              <w:rPr>
                <w:rFonts w:cs="Arial"/>
                <w:sz w:val="17"/>
                <w:szCs w:val="17"/>
                <w:lang w:val="es-ES"/>
              </w:rPr>
            </w:pPr>
            <w:r w:rsidRPr="0071285F">
              <w:rPr>
                <w:rFonts w:cs="Arial"/>
                <w:sz w:val="17"/>
                <w:szCs w:val="17"/>
                <w:lang w:val="es-ES"/>
              </w:rPr>
              <w:t>0 147</w:t>
            </w:r>
          </w:p>
        </w:tc>
        <w:tc>
          <w:tcPr>
            <w:tcW w:w="1560" w:type="dxa"/>
            <w:tcBorders>
              <w:top w:val="nil"/>
              <w:left w:val="nil"/>
              <w:bottom w:val="single" w:sz="4" w:space="0" w:color="808080"/>
              <w:right w:val="single" w:sz="8" w:space="0" w:color="808080"/>
            </w:tcBorders>
            <w:vAlign w:val="center"/>
            <w:hideMark/>
          </w:tcPr>
          <w:p w14:paraId="02AA4262" w14:textId="0E56EB77" w:rsidR="00D877D5" w:rsidRPr="00D877D5" w:rsidRDefault="00D877D5" w:rsidP="00D877D5">
            <w:pPr>
              <w:pStyle w:val="NoSpacing"/>
              <w:jc w:val="right"/>
              <w:rPr>
                <w:rFonts w:cs="Arial"/>
                <w:sz w:val="17"/>
                <w:szCs w:val="17"/>
                <w:lang w:val="es-ES"/>
              </w:rPr>
            </w:pPr>
            <w:r w:rsidRPr="00D877D5">
              <w:rPr>
                <w:sz w:val="17"/>
                <w:szCs w:val="17"/>
              </w:rPr>
              <w:t xml:space="preserve"> 14 331 </w:t>
            </w:r>
          </w:p>
        </w:tc>
        <w:tc>
          <w:tcPr>
            <w:tcW w:w="1275" w:type="dxa"/>
            <w:tcBorders>
              <w:top w:val="nil"/>
              <w:left w:val="nil"/>
              <w:bottom w:val="single" w:sz="4" w:space="0" w:color="808080"/>
              <w:right w:val="single" w:sz="8" w:space="0" w:color="808080"/>
            </w:tcBorders>
            <w:vAlign w:val="center"/>
            <w:hideMark/>
          </w:tcPr>
          <w:p w14:paraId="58C1629F" w14:textId="403E1BA6" w:rsidR="00D877D5" w:rsidRPr="00D877D5" w:rsidRDefault="00D877D5" w:rsidP="00D877D5">
            <w:pPr>
              <w:pStyle w:val="NoSpacing"/>
              <w:jc w:val="right"/>
              <w:rPr>
                <w:rFonts w:cs="Arial"/>
                <w:sz w:val="17"/>
                <w:szCs w:val="17"/>
                <w:lang w:val="es-ES"/>
              </w:rPr>
            </w:pPr>
            <w:r w:rsidRPr="00D877D5">
              <w:rPr>
                <w:sz w:val="17"/>
                <w:szCs w:val="17"/>
              </w:rPr>
              <w:t xml:space="preserve"> 4 777 </w:t>
            </w:r>
          </w:p>
        </w:tc>
        <w:tc>
          <w:tcPr>
            <w:tcW w:w="1418" w:type="dxa"/>
            <w:tcBorders>
              <w:top w:val="nil"/>
              <w:left w:val="nil"/>
              <w:bottom w:val="single" w:sz="4" w:space="0" w:color="808080"/>
              <w:right w:val="single" w:sz="8" w:space="0" w:color="808080"/>
            </w:tcBorders>
            <w:vAlign w:val="center"/>
            <w:hideMark/>
          </w:tcPr>
          <w:p w14:paraId="0DF15060" w14:textId="030F0B5B" w:rsidR="00D877D5" w:rsidRPr="00D877D5" w:rsidRDefault="00D877D5" w:rsidP="00D877D5">
            <w:pPr>
              <w:pStyle w:val="NoSpacing"/>
              <w:jc w:val="right"/>
              <w:rPr>
                <w:rFonts w:cs="Arial"/>
                <w:sz w:val="17"/>
                <w:szCs w:val="17"/>
                <w:lang w:val="es-ES"/>
              </w:rPr>
            </w:pPr>
            <w:r w:rsidRPr="00D877D5">
              <w:rPr>
                <w:sz w:val="17"/>
                <w:szCs w:val="17"/>
              </w:rPr>
              <w:t xml:space="preserve"> 16 670 </w:t>
            </w:r>
          </w:p>
        </w:tc>
        <w:tc>
          <w:tcPr>
            <w:tcW w:w="1417" w:type="dxa"/>
            <w:tcBorders>
              <w:top w:val="nil"/>
              <w:left w:val="nil"/>
              <w:bottom w:val="single" w:sz="4" w:space="0" w:color="808080"/>
              <w:right w:val="single" w:sz="8" w:space="0" w:color="808080"/>
            </w:tcBorders>
            <w:vAlign w:val="center"/>
            <w:hideMark/>
          </w:tcPr>
          <w:p w14:paraId="7DA5187C" w14:textId="13DDF504" w:rsidR="00D877D5" w:rsidRPr="00D877D5" w:rsidRDefault="00D877D5" w:rsidP="00D877D5">
            <w:pPr>
              <w:pStyle w:val="NoSpacing"/>
              <w:jc w:val="right"/>
              <w:rPr>
                <w:rFonts w:cs="Arial"/>
                <w:sz w:val="17"/>
                <w:szCs w:val="17"/>
                <w:lang w:val="es-ES"/>
              </w:rPr>
            </w:pPr>
            <w:r w:rsidRPr="00D877D5">
              <w:rPr>
                <w:sz w:val="17"/>
                <w:szCs w:val="17"/>
              </w:rPr>
              <w:t xml:space="preserve"> 5 557 </w:t>
            </w:r>
          </w:p>
        </w:tc>
        <w:tc>
          <w:tcPr>
            <w:tcW w:w="1418" w:type="dxa"/>
            <w:tcBorders>
              <w:top w:val="nil"/>
              <w:left w:val="nil"/>
              <w:bottom w:val="single" w:sz="4" w:space="0" w:color="808080"/>
              <w:right w:val="single" w:sz="8" w:space="0" w:color="808080"/>
            </w:tcBorders>
            <w:vAlign w:val="center"/>
            <w:hideMark/>
          </w:tcPr>
          <w:p w14:paraId="41A9544B" w14:textId="2AE66FF6" w:rsidR="00D877D5" w:rsidRPr="00D877D5" w:rsidRDefault="00D877D5" w:rsidP="00D877D5">
            <w:pPr>
              <w:pStyle w:val="NoSpacing"/>
              <w:jc w:val="right"/>
              <w:rPr>
                <w:rFonts w:cs="Arial"/>
                <w:sz w:val="17"/>
                <w:szCs w:val="17"/>
                <w:lang w:val="es-ES"/>
              </w:rPr>
            </w:pPr>
            <w:r w:rsidRPr="00D877D5">
              <w:rPr>
                <w:sz w:val="17"/>
                <w:szCs w:val="17"/>
              </w:rPr>
              <w:t xml:space="preserve"> 17 933 </w:t>
            </w:r>
          </w:p>
        </w:tc>
        <w:tc>
          <w:tcPr>
            <w:tcW w:w="1370" w:type="dxa"/>
            <w:tcBorders>
              <w:top w:val="nil"/>
              <w:left w:val="nil"/>
              <w:bottom w:val="single" w:sz="4" w:space="0" w:color="808080"/>
              <w:right w:val="single" w:sz="8" w:space="0" w:color="808080"/>
            </w:tcBorders>
            <w:vAlign w:val="center"/>
            <w:hideMark/>
          </w:tcPr>
          <w:p w14:paraId="181395D8" w14:textId="7B68395B" w:rsidR="00D877D5" w:rsidRPr="00D877D5" w:rsidRDefault="00D877D5" w:rsidP="00D877D5">
            <w:pPr>
              <w:pStyle w:val="NoSpacing"/>
              <w:jc w:val="right"/>
              <w:rPr>
                <w:rFonts w:cs="Arial"/>
                <w:sz w:val="17"/>
                <w:szCs w:val="17"/>
                <w:lang w:val="es-ES"/>
              </w:rPr>
            </w:pPr>
            <w:r w:rsidRPr="00D877D5">
              <w:rPr>
                <w:sz w:val="17"/>
                <w:szCs w:val="17"/>
              </w:rPr>
              <w:t xml:space="preserve"> 5 978 </w:t>
            </w:r>
          </w:p>
        </w:tc>
        <w:tc>
          <w:tcPr>
            <w:tcW w:w="1489" w:type="dxa"/>
            <w:tcBorders>
              <w:top w:val="nil"/>
              <w:left w:val="nil"/>
              <w:bottom w:val="single" w:sz="4" w:space="0" w:color="808080"/>
              <w:right w:val="single" w:sz="8" w:space="0" w:color="808080"/>
            </w:tcBorders>
            <w:vAlign w:val="center"/>
            <w:hideMark/>
          </w:tcPr>
          <w:p w14:paraId="426835B8" w14:textId="45A656AC" w:rsidR="00D877D5" w:rsidRPr="00D877D5" w:rsidRDefault="00D877D5" w:rsidP="00D877D5">
            <w:pPr>
              <w:pStyle w:val="NoSpacing"/>
              <w:jc w:val="right"/>
              <w:rPr>
                <w:rFonts w:cs="Arial"/>
                <w:sz w:val="17"/>
                <w:szCs w:val="17"/>
                <w:lang w:val="es-ES"/>
              </w:rPr>
            </w:pPr>
            <w:r w:rsidRPr="00D877D5">
              <w:rPr>
                <w:sz w:val="17"/>
                <w:szCs w:val="17"/>
              </w:rPr>
              <w:t xml:space="preserve"> 12 365 </w:t>
            </w:r>
          </w:p>
        </w:tc>
      </w:tr>
      <w:tr w:rsidR="00D877D5" w:rsidRPr="0071285F" w14:paraId="51BFDEAF"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980E1D4" w14:textId="77777777" w:rsidR="00D877D5" w:rsidRPr="0071285F" w:rsidRDefault="00D877D5" w:rsidP="00D877D5">
            <w:pPr>
              <w:pStyle w:val="NoSpacing"/>
              <w:rPr>
                <w:rFonts w:cs="Arial"/>
                <w:sz w:val="17"/>
                <w:szCs w:val="17"/>
                <w:lang w:val="es-ES"/>
              </w:rPr>
            </w:pPr>
            <w:r w:rsidRPr="0071285F">
              <w:rPr>
                <w:rFonts w:cs="Arial"/>
                <w:sz w:val="17"/>
                <w:szCs w:val="17"/>
                <w:lang w:val="es-ES"/>
              </w:rPr>
              <w:t>87</w:t>
            </w:r>
          </w:p>
        </w:tc>
        <w:tc>
          <w:tcPr>
            <w:tcW w:w="2302" w:type="dxa"/>
            <w:tcBorders>
              <w:top w:val="nil"/>
              <w:left w:val="nil"/>
              <w:bottom w:val="single" w:sz="4" w:space="0" w:color="808080"/>
              <w:right w:val="single" w:sz="8" w:space="0" w:color="808080"/>
            </w:tcBorders>
            <w:vAlign w:val="center"/>
            <w:hideMark/>
          </w:tcPr>
          <w:p w14:paraId="406464EC" w14:textId="77777777" w:rsidR="00D877D5" w:rsidRPr="0071285F" w:rsidRDefault="00D877D5" w:rsidP="00D877D5">
            <w:pPr>
              <w:pStyle w:val="NoSpacing"/>
              <w:rPr>
                <w:rFonts w:cs="Arial"/>
                <w:sz w:val="17"/>
                <w:szCs w:val="17"/>
                <w:lang w:val="es-ES"/>
              </w:rPr>
            </w:pPr>
            <w:r w:rsidRPr="0071285F">
              <w:rPr>
                <w:rFonts w:cs="Arial"/>
                <w:sz w:val="17"/>
                <w:szCs w:val="17"/>
                <w:lang w:val="es-ES"/>
              </w:rPr>
              <w:t>Mozambique</w:t>
            </w:r>
          </w:p>
        </w:tc>
        <w:tc>
          <w:tcPr>
            <w:tcW w:w="1134" w:type="dxa"/>
            <w:tcBorders>
              <w:top w:val="nil"/>
              <w:left w:val="nil"/>
              <w:bottom w:val="single" w:sz="4" w:space="0" w:color="808080"/>
              <w:right w:val="single" w:sz="8" w:space="0" w:color="808080"/>
            </w:tcBorders>
            <w:vAlign w:val="center"/>
            <w:hideMark/>
          </w:tcPr>
          <w:p w14:paraId="66808294" w14:textId="1CBC3D5C" w:rsidR="00D877D5" w:rsidRPr="0071285F" w:rsidRDefault="00D877D5" w:rsidP="00D877D5">
            <w:pPr>
              <w:pStyle w:val="NoSpacing"/>
              <w:jc w:val="center"/>
              <w:rPr>
                <w:rFonts w:cs="Arial"/>
                <w:sz w:val="17"/>
                <w:szCs w:val="17"/>
                <w:lang w:val="es-ES"/>
              </w:rPr>
            </w:pPr>
            <w:r w:rsidRPr="0071285F">
              <w:rPr>
                <w:rFonts w:cs="Arial"/>
                <w:sz w:val="17"/>
                <w:szCs w:val="17"/>
                <w:lang w:val="es-ES"/>
              </w:rPr>
              <w:t>0 002</w:t>
            </w:r>
          </w:p>
        </w:tc>
        <w:tc>
          <w:tcPr>
            <w:tcW w:w="992" w:type="dxa"/>
            <w:tcBorders>
              <w:top w:val="nil"/>
              <w:left w:val="nil"/>
              <w:bottom w:val="single" w:sz="4" w:space="0" w:color="808080"/>
              <w:right w:val="single" w:sz="8" w:space="0" w:color="808080"/>
            </w:tcBorders>
            <w:vAlign w:val="center"/>
            <w:hideMark/>
          </w:tcPr>
          <w:p w14:paraId="6B1E6797" w14:textId="25BEEAA9" w:rsidR="00D877D5" w:rsidRPr="0071285F" w:rsidRDefault="00D877D5" w:rsidP="00D877D5">
            <w:pPr>
              <w:pStyle w:val="NoSpacing"/>
              <w:jc w:val="center"/>
              <w:rPr>
                <w:rFonts w:cs="Arial"/>
                <w:sz w:val="17"/>
                <w:szCs w:val="17"/>
                <w:lang w:val="es-ES"/>
              </w:rPr>
            </w:pPr>
            <w:r w:rsidRPr="0071285F">
              <w:rPr>
                <w:rFonts w:cs="Arial"/>
                <w:sz w:val="17"/>
                <w:szCs w:val="17"/>
                <w:lang w:val="es-ES"/>
              </w:rPr>
              <w:t>0 005</w:t>
            </w:r>
          </w:p>
        </w:tc>
        <w:tc>
          <w:tcPr>
            <w:tcW w:w="1560" w:type="dxa"/>
            <w:tcBorders>
              <w:top w:val="nil"/>
              <w:left w:val="nil"/>
              <w:bottom w:val="single" w:sz="4" w:space="0" w:color="808080"/>
              <w:right w:val="single" w:sz="8" w:space="0" w:color="808080"/>
            </w:tcBorders>
            <w:vAlign w:val="center"/>
            <w:hideMark/>
          </w:tcPr>
          <w:p w14:paraId="0879076A" w14:textId="5CCD72BE" w:rsidR="00D877D5" w:rsidRPr="00D877D5" w:rsidRDefault="00D877D5" w:rsidP="00D877D5">
            <w:pPr>
              <w:pStyle w:val="NoSpacing"/>
              <w:jc w:val="right"/>
              <w:rPr>
                <w:rFonts w:cs="Arial"/>
                <w:sz w:val="17"/>
                <w:szCs w:val="17"/>
                <w:lang w:val="es-ES"/>
              </w:rPr>
            </w:pPr>
            <w:r w:rsidRPr="00D877D5">
              <w:rPr>
                <w:sz w:val="17"/>
                <w:szCs w:val="17"/>
              </w:rPr>
              <w:t xml:space="preserve"> 486 </w:t>
            </w:r>
          </w:p>
        </w:tc>
        <w:tc>
          <w:tcPr>
            <w:tcW w:w="1275" w:type="dxa"/>
            <w:tcBorders>
              <w:top w:val="nil"/>
              <w:left w:val="nil"/>
              <w:bottom w:val="single" w:sz="4" w:space="0" w:color="808080"/>
              <w:right w:val="single" w:sz="8" w:space="0" w:color="808080"/>
            </w:tcBorders>
            <w:vAlign w:val="center"/>
            <w:hideMark/>
          </w:tcPr>
          <w:p w14:paraId="261E3537" w14:textId="36957C46" w:rsidR="00D877D5" w:rsidRPr="00D877D5" w:rsidRDefault="00D877D5" w:rsidP="00D877D5">
            <w:pPr>
              <w:pStyle w:val="NoSpacing"/>
              <w:jc w:val="right"/>
              <w:rPr>
                <w:rFonts w:cs="Arial"/>
                <w:sz w:val="17"/>
                <w:szCs w:val="17"/>
                <w:lang w:val="es-ES"/>
              </w:rPr>
            </w:pPr>
            <w:r w:rsidRPr="00D877D5">
              <w:rPr>
                <w:sz w:val="17"/>
                <w:szCs w:val="17"/>
              </w:rPr>
              <w:t xml:space="preserve"> 162 </w:t>
            </w:r>
          </w:p>
        </w:tc>
        <w:tc>
          <w:tcPr>
            <w:tcW w:w="1418" w:type="dxa"/>
            <w:tcBorders>
              <w:top w:val="nil"/>
              <w:left w:val="nil"/>
              <w:bottom w:val="single" w:sz="4" w:space="0" w:color="808080"/>
              <w:right w:val="single" w:sz="8" w:space="0" w:color="808080"/>
            </w:tcBorders>
            <w:vAlign w:val="center"/>
            <w:hideMark/>
          </w:tcPr>
          <w:p w14:paraId="6FEC524C" w14:textId="23805599" w:rsidR="00D877D5" w:rsidRPr="00D877D5" w:rsidRDefault="00D877D5" w:rsidP="00D877D5">
            <w:pPr>
              <w:pStyle w:val="NoSpacing"/>
              <w:jc w:val="right"/>
              <w:rPr>
                <w:rFonts w:cs="Arial"/>
                <w:sz w:val="17"/>
                <w:szCs w:val="17"/>
                <w:lang w:val="es-ES"/>
              </w:rPr>
            </w:pPr>
            <w:r w:rsidRPr="00D877D5">
              <w:rPr>
                <w:sz w:val="17"/>
                <w:szCs w:val="17"/>
              </w:rPr>
              <w:t xml:space="preserve"> 565 </w:t>
            </w:r>
          </w:p>
        </w:tc>
        <w:tc>
          <w:tcPr>
            <w:tcW w:w="1417" w:type="dxa"/>
            <w:tcBorders>
              <w:top w:val="nil"/>
              <w:left w:val="nil"/>
              <w:bottom w:val="single" w:sz="4" w:space="0" w:color="808080"/>
              <w:right w:val="single" w:sz="8" w:space="0" w:color="808080"/>
            </w:tcBorders>
            <w:vAlign w:val="center"/>
            <w:hideMark/>
          </w:tcPr>
          <w:p w14:paraId="581E2D36" w14:textId="4B3C21AE" w:rsidR="00D877D5" w:rsidRPr="00D877D5" w:rsidRDefault="00D877D5" w:rsidP="00D877D5">
            <w:pPr>
              <w:pStyle w:val="NoSpacing"/>
              <w:jc w:val="right"/>
              <w:rPr>
                <w:rFonts w:cs="Arial"/>
                <w:sz w:val="17"/>
                <w:szCs w:val="17"/>
                <w:lang w:val="es-ES"/>
              </w:rPr>
            </w:pPr>
            <w:r w:rsidRPr="00D877D5">
              <w:rPr>
                <w:sz w:val="17"/>
                <w:szCs w:val="17"/>
              </w:rPr>
              <w:t xml:space="preserve"> 188 </w:t>
            </w:r>
          </w:p>
        </w:tc>
        <w:tc>
          <w:tcPr>
            <w:tcW w:w="1418" w:type="dxa"/>
            <w:tcBorders>
              <w:top w:val="nil"/>
              <w:left w:val="nil"/>
              <w:bottom w:val="single" w:sz="4" w:space="0" w:color="808080"/>
              <w:right w:val="single" w:sz="8" w:space="0" w:color="808080"/>
            </w:tcBorders>
            <w:vAlign w:val="center"/>
            <w:hideMark/>
          </w:tcPr>
          <w:p w14:paraId="18B95759" w14:textId="55CB5CB2" w:rsidR="00D877D5" w:rsidRPr="00D877D5" w:rsidRDefault="00D877D5" w:rsidP="00D877D5">
            <w:pPr>
              <w:pStyle w:val="NoSpacing"/>
              <w:jc w:val="right"/>
              <w:rPr>
                <w:rFonts w:cs="Arial"/>
                <w:sz w:val="17"/>
                <w:szCs w:val="17"/>
                <w:lang w:val="es-ES"/>
              </w:rPr>
            </w:pPr>
            <w:r w:rsidRPr="00D877D5">
              <w:rPr>
                <w:sz w:val="17"/>
                <w:szCs w:val="17"/>
              </w:rPr>
              <w:t xml:space="preserve"> 608 </w:t>
            </w:r>
          </w:p>
        </w:tc>
        <w:tc>
          <w:tcPr>
            <w:tcW w:w="1370" w:type="dxa"/>
            <w:tcBorders>
              <w:top w:val="nil"/>
              <w:left w:val="nil"/>
              <w:bottom w:val="single" w:sz="4" w:space="0" w:color="808080"/>
              <w:right w:val="single" w:sz="8" w:space="0" w:color="808080"/>
            </w:tcBorders>
            <w:vAlign w:val="center"/>
            <w:hideMark/>
          </w:tcPr>
          <w:p w14:paraId="1958A5EF" w14:textId="7992750F" w:rsidR="00D877D5" w:rsidRPr="00D877D5" w:rsidRDefault="00D877D5" w:rsidP="00D877D5">
            <w:pPr>
              <w:pStyle w:val="NoSpacing"/>
              <w:jc w:val="right"/>
              <w:rPr>
                <w:rFonts w:cs="Arial"/>
                <w:sz w:val="17"/>
                <w:szCs w:val="17"/>
                <w:lang w:val="es-ES"/>
              </w:rPr>
            </w:pPr>
            <w:r w:rsidRPr="00D877D5">
              <w:rPr>
                <w:sz w:val="17"/>
                <w:szCs w:val="17"/>
              </w:rPr>
              <w:t xml:space="preserve"> 203 </w:t>
            </w:r>
          </w:p>
        </w:tc>
        <w:tc>
          <w:tcPr>
            <w:tcW w:w="1489" w:type="dxa"/>
            <w:tcBorders>
              <w:top w:val="nil"/>
              <w:left w:val="nil"/>
              <w:bottom w:val="single" w:sz="4" w:space="0" w:color="808080"/>
              <w:right w:val="single" w:sz="8" w:space="0" w:color="808080"/>
            </w:tcBorders>
            <w:vAlign w:val="center"/>
            <w:hideMark/>
          </w:tcPr>
          <w:p w14:paraId="78E288EE" w14:textId="10F8A8F9" w:rsidR="00D877D5" w:rsidRPr="00D877D5" w:rsidRDefault="00D877D5" w:rsidP="00D877D5">
            <w:pPr>
              <w:pStyle w:val="NoSpacing"/>
              <w:jc w:val="right"/>
              <w:rPr>
                <w:rFonts w:cs="Arial"/>
                <w:sz w:val="17"/>
                <w:szCs w:val="17"/>
                <w:lang w:val="es-ES"/>
              </w:rPr>
            </w:pPr>
            <w:r w:rsidRPr="00D877D5">
              <w:rPr>
                <w:sz w:val="17"/>
                <w:szCs w:val="17"/>
              </w:rPr>
              <w:t xml:space="preserve"> 899 </w:t>
            </w:r>
          </w:p>
        </w:tc>
      </w:tr>
      <w:tr w:rsidR="00D877D5" w:rsidRPr="0071285F" w14:paraId="2C97F26B"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8CEC33B" w14:textId="77777777" w:rsidR="00D877D5" w:rsidRPr="0071285F" w:rsidRDefault="00D877D5" w:rsidP="00D877D5">
            <w:pPr>
              <w:pStyle w:val="NoSpacing"/>
              <w:rPr>
                <w:rFonts w:cs="Arial"/>
                <w:sz w:val="17"/>
                <w:szCs w:val="17"/>
                <w:lang w:val="es-ES"/>
              </w:rPr>
            </w:pPr>
            <w:r w:rsidRPr="0071285F">
              <w:rPr>
                <w:rFonts w:cs="Arial"/>
                <w:sz w:val="17"/>
                <w:szCs w:val="17"/>
                <w:lang w:val="es-ES"/>
              </w:rPr>
              <w:t>88</w:t>
            </w:r>
          </w:p>
        </w:tc>
        <w:tc>
          <w:tcPr>
            <w:tcW w:w="2302" w:type="dxa"/>
            <w:tcBorders>
              <w:top w:val="nil"/>
              <w:left w:val="nil"/>
              <w:bottom w:val="single" w:sz="4" w:space="0" w:color="808080"/>
              <w:right w:val="single" w:sz="8" w:space="0" w:color="808080"/>
            </w:tcBorders>
            <w:vAlign w:val="center"/>
            <w:hideMark/>
          </w:tcPr>
          <w:p w14:paraId="3F24783D" w14:textId="77777777" w:rsidR="00D877D5" w:rsidRPr="0071285F" w:rsidRDefault="00D877D5" w:rsidP="00D877D5">
            <w:pPr>
              <w:pStyle w:val="NoSpacing"/>
              <w:rPr>
                <w:rFonts w:cs="Arial"/>
                <w:sz w:val="17"/>
                <w:szCs w:val="17"/>
                <w:lang w:val="es-ES"/>
              </w:rPr>
            </w:pPr>
            <w:r w:rsidRPr="0071285F">
              <w:rPr>
                <w:rFonts w:cs="Arial"/>
                <w:sz w:val="17"/>
                <w:szCs w:val="17"/>
                <w:lang w:val="es-ES"/>
              </w:rPr>
              <w:t>Países Bajos (Reino de los)</w:t>
            </w:r>
          </w:p>
        </w:tc>
        <w:tc>
          <w:tcPr>
            <w:tcW w:w="1134" w:type="dxa"/>
            <w:tcBorders>
              <w:top w:val="nil"/>
              <w:left w:val="nil"/>
              <w:bottom w:val="single" w:sz="4" w:space="0" w:color="808080"/>
              <w:right w:val="single" w:sz="8" w:space="0" w:color="808080"/>
            </w:tcBorders>
            <w:vAlign w:val="center"/>
            <w:hideMark/>
          </w:tcPr>
          <w:p w14:paraId="752592C6" w14:textId="50C69DF5" w:rsidR="00D877D5" w:rsidRPr="0071285F" w:rsidRDefault="00D877D5" w:rsidP="00D877D5">
            <w:pPr>
              <w:pStyle w:val="NoSpacing"/>
              <w:jc w:val="center"/>
              <w:rPr>
                <w:rFonts w:cs="Arial"/>
                <w:sz w:val="17"/>
                <w:szCs w:val="17"/>
                <w:lang w:val="es-ES"/>
              </w:rPr>
            </w:pPr>
            <w:r w:rsidRPr="0071285F">
              <w:rPr>
                <w:rFonts w:cs="Arial"/>
                <w:sz w:val="17"/>
                <w:szCs w:val="17"/>
                <w:lang w:val="es-ES"/>
              </w:rPr>
              <w:t>1298</w:t>
            </w:r>
          </w:p>
        </w:tc>
        <w:tc>
          <w:tcPr>
            <w:tcW w:w="992" w:type="dxa"/>
            <w:tcBorders>
              <w:top w:val="nil"/>
              <w:left w:val="nil"/>
              <w:bottom w:val="single" w:sz="4" w:space="0" w:color="808080"/>
              <w:right w:val="single" w:sz="8" w:space="0" w:color="808080"/>
            </w:tcBorders>
            <w:vAlign w:val="center"/>
            <w:hideMark/>
          </w:tcPr>
          <w:p w14:paraId="3D7CB53C" w14:textId="1C0C91D5" w:rsidR="00D877D5" w:rsidRPr="0071285F" w:rsidRDefault="00D877D5" w:rsidP="00D877D5">
            <w:pPr>
              <w:pStyle w:val="NoSpacing"/>
              <w:jc w:val="center"/>
              <w:rPr>
                <w:rFonts w:cs="Arial"/>
                <w:sz w:val="17"/>
                <w:szCs w:val="17"/>
                <w:lang w:val="es-ES"/>
              </w:rPr>
            </w:pPr>
            <w:r w:rsidRPr="0071285F">
              <w:rPr>
                <w:rFonts w:cs="Arial"/>
                <w:sz w:val="17"/>
                <w:szCs w:val="17"/>
                <w:lang w:val="es-ES"/>
              </w:rPr>
              <w:t>3227</w:t>
            </w:r>
          </w:p>
        </w:tc>
        <w:tc>
          <w:tcPr>
            <w:tcW w:w="1560" w:type="dxa"/>
            <w:tcBorders>
              <w:top w:val="nil"/>
              <w:left w:val="nil"/>
              <w:bottom w:val="single" w:sz="4" w:space="0" w:color="808080"/>
              <w:right w:val="single" w:sz="8" w:space="0" w:color="808080"/>
            </w:tcBorders>
            <w:vAlign w:val="center"/>
            <w:hideMark/>
          </w:tcPr>
          <w:p w14:paraId="744189A6" w14:textId="279BDDCE" w:rsidR="00D877D5" w:rsidRPr="00D877D5" w:rsidRDefault="00D877D5" w:rsidP="00D877D5">
            <w:pPr>
              <w:pStyle w:val="NoSpacing"/>
              <w:jc w:val="right"/>
              <w:rPr>
                <w:rFonts w:cs="Arial"/>
                <w:sz w:val="17"/>
                <w:szCs w:val="17"/>
                <w:lang w:val="es-ES"/>
              </w:rPr>
            </w:pPr>
            <w:r w:rsidRPr="00D877D5">
              <w:rPr>
                <w:sz w:val="17"/>
                <w:szCs w:val="17"/>
              </w:rPr>
              <w:t xml:space="preserve"> 315 275 </w:t>
            </w:r>
          </w:p>
        </w:tc>
        <w:tc>
          <w:tcPr>
            <w:tcW w:w="1275" w:type="dxa"/>
            <w:tcBorders>
              <w:top w:val="nil"/>
              <w:left w:val="nil"/>
              <w:bottom w:val="single" w:sz="4" w:space="0" w:color="808080"/>
              <w:right w:val="single" w:sz="8" w:space="0" w:color="808080"/>
            </w:tcBorders>
            <w:vAlign w:val="center"/>
            <w:hideMark/>
          </w:tcPr>
          <w:p w14:paraId="114A90C1" w14:textId="01085364" w:rsidR="00D877D5" w:rsidRPr="00D877D5" w:rsidRDefault="00D877D5" w:rsidP="00D877D5">
            <w:pPr>
              <w:pStyle w:val="NoSpacing"/>
              <w:jc w:val="right"/>
              <w:rPr>
                <w:rFonts w:cs="Arial"/>
                <w:sz w:val="17"/>
                <w:szCs w:val="17"/>
                <w:lang w:val="es-ES"/>
              </w:rPr>
            </w:pPr>
            <w:r w:rsidRPr="00D877D5">
              <w:rPr>
                <w:sz w:val="17"/>
                <w:szCs w:val="17"/>
              </w:rPr>
              <w:t xml:space="preserve"> 105 092 </w:t>
            </w:r>
          </w:p>
        </w:tc>
        <w:tc>
          <w:tcPr>
            <w:tcW w:w="1418" w:type="dxa"/>
            <w:tcBorders>
              <w:top w:val="nil"/>
              <w:left w:val="nil"/>
              <w:bottom w:val="single" w:sz="4" w:space="0" w:color="808080"/>
              <w:right w:val="single" w:sz="8" w:space="0" w:color="808080"/>
            </w:tcBorders>
            <w:vAlign w:val="center"/>
            <w:hideMark/>
          </w:tcPr>
          <w:p w14:paraId="74A001DE" w14:textId="74491462" w:rsidR="00D877D5" w:rsidRPr="00D877D5" w:rsidRDefault="00D877D5" w:rsidP="00D877D5">
            <w:pPr>
              <w:pStyle w:val="NoSpacing"/>
              <w:jc w:val="right"/>
              <w:rPr>
                <w:rFonts w:cs="Arial"/>
                <w:sz w:val="17"/>
                <w:szCs w:val="17"/>
                <w:lang w:val="es-ES"/>
              </w:rPr>
            </w:pPr>
            <w:r w:rsidRPr="00D877D5">
              <w:rPr>
                <w:sz w:val="17"/>
                <w:szCs w:val="17"/>
              </w:rPr>
              <w:t xml:space="preserve"> 366 748 </w:t>
            </w:r>
          </w:p>
        </w:tc>
        <w:tc>
          <w:tcPr>
            <w:tcW w:w="1417" w:type="dxa"/>
            <w:tcBorders>
              <w:top w:val="nil"/>
              <w:left w:val="nil"/>
              <w:bottom w:val="single" w:sz="4" w:space="0" w:color="808080"/>
              <w:right w:val="single" w:sz="8" w:space="0" w:color="808080"/>
            </w:tcBorders>
            <w:vAlign w:val="center"/>
            <w:hideMark/>
          </w:tcPr>
          <w:p w14:paraId="3974A5F9" w14:textId="3AFA72CC" w:rsidR="00D877D5" w:rsidRPr="00D877D5" w:rsidRDefault="00D877D5" w:rsidP="00D877D5">
            <w:pPr>
              <w:pStyle w:val="NoSpacing"/>
              <w:jc w:val="right"/>
              <w:rPr>
                <w:rFonts w:cs="Arial"/>
                <w:sz w:val="17"/>
                <w:szCs w:val="17"/>
                <w:lang w:val="es-ES"/>
              </w:rPr>
            </w:pPr>
            <w:r w:rsidRPr="00D877D5">
              <w:rPr>
                <w:sz w:val="17"/>
                <w:szCs w:val="17"/>
              </w:rPr>
              <w:t xml:space="preserve"> 122 249 </w:t>
            </w:r>
          </w:p>
        </w:tc>
        <w:tc>
          <w:tcPr>
            <w:tcW w:w="1418" w:type="dxa"/>
            <w:tcBorders>
              <w:top w:val="nil"/>
              <w:left w:val="nil"/>
              <w:bottom w:val="single" w:sz="4" w:space="0" w:color="808080"/>
              <w:right w:val="single" w:sz="8" w:space="0" w:color="808080"/>
            </w:tcBorders>
            <w:vAlign w:val="center"/>
            <w:hideMark/>
          </w:tcPr>
          <w:p w14:paraId="4B1012E7" w14:textId="2CA9D3D7" w:rsidR="00D877D5" w:rsidRPr="00D877D5" w:rsidRDefault="00D877D5" w:rsidP="00D877D5">
            <w:pPr>
              <w:pStyle w:val="NoSpacing"/>
              <w:jc w:val="right"/>
              <w:rPr>
                <w:rFonts w:cs="Arial"/>
                <w:sz w:val="17"/>
                <w:szCs w:val="17"/>
                <w:lang w:val="es-ES"/>
              </w:rPr>
            </w:pPr>
            <w:r w:rsidRPr="00D877D5">
              <w:rPr>
                <w:sz w:val="17"/>
                <w:szCs w:val="17"/>
              </w:rPr>
              <w:t xml:space="preserve"> 394 522 </w:t>
            </w:r>
          </w:p>
        </w:tc>
        <w:tc>
          <w:tcPr>
            <w:tcW w:w="1370" w:type="dxa"/>
            <w:tcBorders>
              <w:top w:val="nil"/>
              <w:left w:val="nil"/>
              <w:bottom w:val="single" w:sz="4" w:space="0" w:color="808080"/>
              <w:right w:val="single" w:sz="8" w:space="0" w:color="808080"/>
            </w:tcBorders>
            <w:vAlign w:val="center"/>
            <w:hideMark/>
          </w:tcPr>
          <w:p w14:paraId="42B212C4" w14:textId="0A36CD76" w:rsidR="00D877D5" w:rsidRPr="00D877D5" w:rsidRDefault="00D877D5" w:rsidP="00D877D5">
            <w:pPr>
              <w:pStyle w:val="NoSpacing"/>
              <w:jc w:val="right"/>
              <w:rPr>
                <w:rFonts w:cs="Arial"/>
                <w:sz w:val="17"/>
                <w:szCs w:val="17"/>
                <w:lang w:val="es-ES"/>
              </w:rPr>
            </w:pPr>
            <w:r w:rsidRPr="00D877D5">
              <w:rPr>
                <w:sz w:val="17"/>
                <w:szCs w:val="17"/>
              </w:rPr>
              <w:t xml:space="preserve"> 131 507 </w:t>
            </w:r>
          </w:p>
        </w:tc>
        <w:tc>
          <w:tcPr>
            <w:tcW w:w="1489" w:type="dxa"/>
            <w:tcBorders>
              <w:top w:val="nil"/>
              <w:left w:val="nil"/>
              <w:bottom w:val="single" w:sz="4" w:space="0" w:color="808080"/>
              <w:right w:val="single" w:sz="8" w:space="0" w:color="808080"/>
            </w:tcBorders>
            <w:vAlign w:val="center"/>
            <w:hideMark/>
          </w:tcPr>
          <w:p w14:paraId="4486C3CB" w14:textId="64603887" w:rsidR="00D877D5" w:rsidRPr="00D877D5" w:rsidRDefault="00D877D5" w:rsidP="00D877D5">
            <w:pPr>
              <w:pStyle w:val="NoSpacing"/>
              <w:jc w:val="right"/>
              <w:rPr>
                <w:rFonts w:cs="Arial"/>
                <w:sz w:val="17"/>
                <w:szCs w:val="17"/>
                <w:lang w:val="es-ES"/>
              </w:rPr>
            </w:pPr>
            <w:r w:rsidRPr="00D877D5">
              <w:rPr>
                <w:sz w:val="17"/>
                <w:szCs w:val="17"/>
              </w:rPr>
              <w:t xml:space="preserve"> 309 572 </w:t>
            </w:r>
          </w:p>
        </w:tc>
      </w:tr>
      <w:tr w:rsidR="00D877D5" w:rsidRPr="0071285F" w14:paraId="4A78BBF3"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C3BC4D8" w14:textId="77777777" w:rsidR="00D877D5" w:rsidRPr="0071285F" w:rsidRDefault="00D877D5" w:rsidP="00D877D5">
            <w:pPr>
              <w:pStyle w:val="NoSpacing"/>
              <w:rPr>
                <w:rFonts w:cs="Arial"/>
                <w:sz w:val="17"/>
                <w:szCs w:val="17"/>
                <w:lang w:val="es-ES"/>
              </w:rPr>
            </w:pPr>
            <w:r w:rsidRPr="0071285F">
              <w:rPr>
                <w:rFonts w:cs="Arial"/>
                <w:sz w:val="17"/>
                <w:szCs w:val="17"/>
                <w:lang w:val="es-ES"/>
              </w:rPr>
              <w:t>89</w:t>
            </w:r>
          </w:p>
        </w:tc>
        <w:tc>
          <w:tcPr>
            <w:tcW w:w="2302" w:type="dxa"/>
            <w:tcBorders>
              <w:top w:val="nil"/>
              <w:left w:val="nil"/>
              <w:bottom w:val="single" w:sz="4" w:space="0" w:color="808080"/>
              <w:right w:val="single" w:sz="8" w:space="0" w:color="808080"/>
            </w:tcBorders>
            <w:vAlign w:val="center"/>
            <w:hideMark/>
          </w:tcPr>
          <w:p w14:paraId="7BFB6CDE" w14:textId="77777777" w:rsidR="00D877D5" w:rsidRPr="0071285F" w:rsidRDefault="00D877D5" w:rsidP="00D877D5">
            <w:pPr>
              <w:pStyle w:val="NoSpacing"/>
              <w:rPr>
                <w:rFonts w:cs="Arial"/>
                <w:sz w:val="17"/>
                <w:szCs w:val="17"/>
                <w:lang w:val="es-ES"/>
              </w:rPr>
            </w:pPr>
            <w:r w:rsidRPr="0071285F">
              <w:rPr>
                <w:rFonts w:cs="Arial"/>
                <w:sz w:val="17"/>
                <w:szCs w:val="17"/>
                <w:lang w:val="es-ES"/>
              </w:rPr>
              <w:t>Nueva Zelanda</w:t>
            </w:r>
          </w:p>
        </w:tc>
        <w:tc>
          <w:tcPr>
            <w:tcW w:w="1134" w:type="dxa"/>
            <w:tcBorders>
              <w:top w:val="nil"/>
              <w:left w:val="nil"/>
              <w:bottom w:val="single" w:sz="4" w:space="0" w:color="808080"/>
              <w:right w:val="single" w:sz="8" w:space="0" w:color="808080"/>
            </w:tcBorders>
            <w:vAlign w:val="center"/>
            <w:hideMark/>
          </w:tcPr>
          <w:p w14:paraId="778C736F" w14:textId="512734B8" w:rsidR="00D877D5" w:rsidRPr="0071285F" w:rsidRDefault="00D877D5" w:rsidP="00D877D5">
            <w:pPr>
              <w:pStyle w:val="NoSpacing"/>
              <w:jc w:val="center"/>
              <w:rPr>
                <w:rFonts w:cs="Arial"/>
                <w:sz w:val="17"/>
                <w:szCs w:val="17"/>
                <w:lang w:val="es-ES"/>
              </w:rPr>
            </w:pPr>
            <w:r w:rsidRPr="0071285F">
              <w:rPr>
                <w:rFonts w:cs="Arial"/>
                <w:sz w:val="17"/>
                <w:szCs w:val="17"/>
                <w:lang w:val="es-ES"/>
              </w:rPr>
              <w:t>0 302</w:t>
            </w:r>
          </w:p>
        </w:tc>
        <w:tc>
          <w:tcPr>
            <w:tcW w:w="992" w:type="dxa"/>
            <w:tcBorders>
              <w:top w:val="nil"/>
              <w:left w:val="nil"/>
              <w:bottom w:val="single" w:sz="4" w:space="0" w:color="808080"/>
              <w:right w:val="single" w:sz="8" w:space="0" w:color="808080"/>
            </w:tcBorders>
            <w:vAlign w:val="center"/>
            <w:hideMark/>
          </w:tcPr>
          <w:p w14:paraId="62357404" w14:textId="25BF9A78" w:rsidR="00D877D5" w:rsidRPr="0071285F" w:rsidRDefault="00D877D5" w:rsidP="00D877D5">
            <w:pPr>
              <w:pStyle w:val="NoSpacing"/>
              <w:jc w:val="center"/>
              <w:rPr>
                <w:rFonts w:cs="Arial"/>
                <w:sz w:val="17"/>
                <w:szCs w:val="17"/>
                <w:lang w:val="es-ES"/>
              </w:rPr>
            </w:pPr>
            <w:r w:rsidRPr="0071285F">
              <w:rPr>
                <w:rFonts w:cs="Arial"/>
                <w:sz w:val="17"/>
                <w:szCs w:val="17"/>
                <w:lang w:val="es-ES"/>
              </w:rPr>
              <w:t>0 751</w:t>
            </w:r>
          </w:p>
        </w:tc>
        <w:tc>
          <w:tcPr>
            <w:tcW w:w="1560" w:type="dxa"/>
            <w:tcBorders>
              <w:top w:val="nil"/>
              <w:left w:val="nil"/>
              <w:bottom w:val="single" w:sz="4" w:space="0" w:color="808080"/>
              <w:right w:val="single" w:sz="8" w:space="0" w:color="808080"/>
            </w:tcBorders>
            <w:vAlign w:val="center"/>
            <w:hideMark/>
          </w:tcPr>
          <w:p w14:paraId="37B09FAF" w14:textId="032E07D3" w:rsidR="00D877D5" w:rsidRPr="00D877D5" w:rsidRDefault="00D877D5" w:rsidP="00D877D5">
            <w:pPr>
              <w:pStyle w:val="NoSpacing"/>
              <w:jc w:val="right"/>
              <w:rPr>
                <w:rFonts w:cs="Arial"/>
                <w:sz w:val="17"/>
                <w:szCs w:val="17"/>
                <w:lang w:val="es-ES"/>
              </w:rPr>
            </w:pPr>
            <w:r w:rsidRPr="00D877D5">
              <w:rPr>
                <w:sz w:val="17"/>
                <w:szCs w:val="17"/>
              </w:rPr>
              <w:t xml:space="preserve"> 73 354 </w:t>
            </w:r>
          </w:p>
        </w:tc>
        <w:tc>
          <w:tcPr>
            <w:tcW w:w="1275" w:type="dxa"/>
            <w:tcBorders>
              <w:top w:val="nil"/>
              <w:left w:val="nil"/>
              <w:bottom w:val="single" w:sz="4" w:space="0" w:color="808080"/>
              <w:right w:val="single" w:sz="8" w:space="0" w:color="808080"/>
            </w:tcBorders>
            <w:vAlign w:val="center"/>
            <w:hideMark/>
          </w:tcPr>
          <w:p w14:paraId="0DEADB70" w14:textId="425E0463" w:rsidR="00D877D5" w:rsidRPr="00D877D5" w:rsidRDefault="00D877D5" w:rsidP="00D877D5">
            <w:pPr>
              <w:pStyle w:val="NoSpacing"/>
              <w:jc w:val="right"/>
              <w:rPr>
                <w:rFonts w:cs="Arial"/>
                <w:sz w:val="17"/>
                <w:szCs w:val="17"/>
                <w:lang w:val="es-ES"/>
              </w:rPr>
            </w:pPr>
            <w:r w:rsidRPr="00D877D5">
              <w:rPr>
                <w:sz w:val="17"/>
                <w:szCs w:val="17"/>
              </w:rPr>
              <w:t xml:space="preserve"> 24 451 </w:t>
            </w:r>
          </w:p>
        </w:tc>
        <w:tc>
          <w:tcPr>
            <w:tcW w:w="1418" w:type="dxa"/>
            <w:tcBorders>
              <w:top w:val="nil"/>
              <w:left w:val="nil"/>
              <w:bottom w:val="single" w:sz="4" w:space="0" w:color="808080"/>
              <w:right w:val="single" w:sz="8" w:space="0" w:color="808080"/>
            </w:tcBorders>
            <w:vAlign w:val="center"/>
            <w:hideMark/>
          </w:tcPr>
          <w:p w14:paraId="05F10985" w14:textId="0F52DA86" w:rsidR="00D877D5" w:rsidRPr="00D877D5" w:rsidRDefault="00D877D5" w:rsidP="00D877D5">
            <w:pPr>
              <w:pStyle w:val="NoSpacing"/>
              <w:jc w:val="right"/>
              <w:rPr>
                <w:rFonts w:cs="Arial"/>
                <w:sz w:val="17"/>
                <w:szCs w:val="17"/>
                <w:lang w:val="es-ES"/>
              </w:rPr>
            </w:pPr>
            <w:r w:rsidRPr="00D877D5">
              <w:rPr>
                <w:sz w:val="17"/>
                <w:szCs w:val="17"/>
              </w:rPr>
              <w:t xml:space="preserve"> 85 330 </w:t>
            </w:r>
          </w:p>
        </w:tc>
        <w:tc>
          <w:tcPr>
            <w:tcW w:w="1417" w:type="dxa"/>
            <w:tcBorders>
              <w:top w:val="nil"/>
              <w:left w:val="nil"/>
              <w:bottom w:val="single" w:sz="4" w:space="0" w:color="808080"/>
              <w:right w:val="single" w:sz="8" w:space="0" w:color="808080"/>
            </w:tcBorders>
            <w:vAlign w:val="center"/>
            <w:hideMark/>
          </w:tcPr>
          <w:p w14:paraId="0B06DEC7" w14:textId="2B65D0D2" w:rsidR="00D877D5" w:rsidRPr="00D877D5" w:rsidRDefault="00D877D5" w:rsidP="00D877D5">
            <w:pPr>
              <w:pStyle w:val="NoSpacing"/>
              <w:jc w:val="right"/>
              <w:rPr>
                <w:rFonts w:cs="Arial"/>
                <w:sz w:val="17"/>
                <w:szCs w:val="17"/>
                <w:lang w:val="es-ES"/>
              </w:rPr>
            </w:pPr>
            <w:r w:rsidRPr="00D877D5">
              <w:rPr>
                <w:sz w:val="17"/>
                <w:szCs w:val="17"/>
              </w:rPr>
              <w:t xml:space="preserve"> 28 443 </w:t>
            </w:r>
          </w:p>
        </w:tc>
        <w:tc>
          <w:tcPr>
            <w:tcW w:w="1418" w:type="dxa"/>
            <w:tcBorders>
              <w:top w:val="nil"/>
              <w:left w:val="nil"/>
              <w:bottom w:val="single" w:sz="4" w:space="0" w:color="808080"/>
              <w:right w:val="single" w:sz="8" w:space="0" w:color="808080"/>
            </w:tcBorders>
            <w:vAlign w:val="center"/>
            <w:hideMark/>
          </w:tcPr>
          <w:p w14:paraId="219D3942" w14:textId="76D5D756" w:rsidR="00D877D5" w:rsidRPr="00D877D5" w:rsidRDefault="00D877D5" w:rsidP="00D877D5">
            <w:pPr>
              <w:pStyle w:val="NoSpacing"/>
              <w:jc w:val="right"/>
              <w:rPr>
                <w:rFonts w:cs="Arial"/>
                <w:sz w:val="17"/>
                <w:szCs w:val="17"/>
                <w:lang w:val="es-ES"/>
              </w:rPr>
            </w:pPr>
            <w:r w:rsidRPr="00D877D5">
              <w:rPr>
                <w:sz w:val="17"/>
                <w:szCs w:val="17"/>
              </w:rPr>
              <w:t xml:space="preserve"> 91 792 </w:t>
            </w:r>
          </w:p>
        </w:tc>
        <w:tc>
          <w:tcPr>
            <w:tcW w:w="1370" w:type="dxa"/>
            <w:tcBorders>
              <w:top w:val="nil"/>
              <w:left w:val="nil"/>
              <w:bottom w:val="single" w:sz="4" w:space="0" w:color="808080"/>
              <w:right w:val="single" w:sz="8" w:space="0" w:color="808080"/>
            </w:tcBorders>
            <w:vAlign w:val="center"/>
            <w:hideMark/>
          </w:tcPr>
          <w:p w14:paraId="27AA5EF6" w14:textId="6142B3E2" w:rsidR="00D877D5" w:rsidRPr="00D877D5" w:rsidRDefault="00D877D5" w:rsidP="00D877D5">
            <w:pPr>
              <w:pStyle w:val="NoSpacing"/>
              <w:jc w:val="right"/>
              <w:rPr>
                <w:rFonts w:cs="Arial"/>
                <w:sz w:val="17"/>
                <w:szCs w:val="17"/>
                <w:lang w:val="es-ES"/>
              </w:rPr>
            </w:pPr>
            <w:r w:rsidRPr="00D877D5">
              <w:rPr>
                <w:sz w:val="17"/>
                <w:szCs w:val="17"/>
              </w:rPr>
              <w:t xml:space="preserve"> 30 597 </w:t>
            </w:r>
          </w:p>
        </w:tc>
        <w:tc>
          <w:tcPr>
            <w:tcW w:w="1489" w:type="dxa"/>
            <w:tcBorders>
              <w:top w:val="nil"/>
              <w:left w:val="nil"/>
              <w:bottom w:val="single" w:sz="4" w:space="0" w:color="808080"/>
              <w:right w:val="single" w:sz="8" w:space="0" w:color="808080"/>
            </w:tcBorders>
            <w:vAlign w:val="center"/>
            <w:hideMark/>
          </w:tcPr>
          <w:p w14:paraId="4E09CFDE" w14:textId="1731632D" w:rsidR="00D877D5" w:rsidRPr="00D877D5" w:rsidRDefault="00D877D5" w:rsidP="00D877D5">
            <w:pPr>
              <w:pStyle w:val="NoSpacing"/>
              <w:jc w:val="right"/>
              <w:rPr>
                <w:rFonts w:cs="Arial"/>
                <w:sz w:val="17"/>
                <w:szCs w:val="17"/>
                <w:lang w:val="es-ES"/>
              </w:rPr>
            </w:pPr>
            <w:r w:rsidRPr="00D877D5">
              <w:rPr>
                <w:sz w:val="17"/>
                <w:szCs w:val="17"/>
              </w:rPr>
              <w:t xml:space="preserve"> 69 468 </w:t>
            </w:r>
          </w:p>
        </w:tc>
      </w:tr>
      <w:tr w:rsidR="00D877D5" w:rsidRPr="0071285F" w14:paraId="0D298DB6"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4CF318C" w14:textId="77777777" w:rsidR="00D877D5" w:rsidRPr="0071285F" w:rsidRDefault="00D877D5" w:rsidP="00D877D5">
            <w:pPr>
              <w:pStyle w:val="NoSpacing"/>
              <w:rPr>
                <w:rFonts w:cs="Arial"/>
                <w:sz w:val="17"/>
                <w:szCs w:val="17"/>
                <w:lang w:val="es-ES"/>
              </w:rPr>
            </w:pPr>
            <w:r w:rsidRPr="0071285F">
              <w:rPr>
                <w:rFonts w:cs="Arial"/>
                <w:sz w:val="17"/>
                <w:szCs w:val="17"/>
                <w:lang w:val="es-ES"/>
              </w:rPr>
              <w:t>90</w:t>
            </w:r>
          </w:p>
        </w:tc>
        <w:tc>
          <w:tcPr>
            <w:tcW w:w="2302" w:type="dxa"/>
            <w:tcBorders>
              <w:top w:val="nil"/>
              <w:left w:val="nil"/>
              <w:bottom w:val="single" w:sz="4" w:space="0" w:color="808080"/>
              <w:right w:val="single" w:sz="8" w:space="0" w:color="808080"/>
            </w:tcBorders>
            <w:vAlign w:val="center"/>
            <w:hideMark/>
          </w:tcPr>
          <w:p w14:paraId="6BAC7A49" w14:textId="77777777" w:rsidR="00D877D5" w:rsidRPr="0071285F" w:rsidRDefault="00D877D5" w:rsidP="00D877D5">
            <w:pPr>
              <w:pStyle w:val="NoSpacing"/>
              <w:rPr>
                <w:rFonts w:cs="Arial"/>
                <w:sz w:val="17"/>
                <w:szCs w:val="17"/>
                <w:lang w:val="es-ES"/>
              </w:rPr>
            </w:pPr>
            <w:r w:rsidRPr="0071285F">
              <w:rPr>
                <w:rFonts w:cs="Arial"/>
                <w:sz w:val="17"/>
                <w:szCs w:val="17"/>
                <w:lang w:val="es-ES"/>
              </w:rPr>
              <w:t>Níger</w:t>
            </w:r>
          </w:p>
        </w:tc>
        <w:tc>
          <w:tcPr>
            <w:tcW w:w="1134" w:type="dxa"/>
            <w:tcBorders>
              <w:top w:val="nil"/>
              <w:left w:val="nil"/>
              <w:bottom w:val="single" w:sz="4" w:space="0" w:color="808080"/>
              <w:right w:val="single" w:sz="8" w:space="0" w:color="808080"/>
            </w:tcBorders>
            <w:vAlign w:val="center"/>
            <w:hideMark/>
          </w:tcPr>
          <w:p w14:paraId="52DC25B9" w14:textId="6BAF5C68" w:rsidR="00D877D5" w:rsidRPr="0071285F" w:rsidRDefault="00D877D5" w:rsidP="00D877D5">
            <w:pPr>
              <w:pStyle w:val="NoSpacing"/>
              <w:jc w:val="center"/>
              <w:rPr>
                <w:rFonts w:cs="Arial"/>
                <w:sz w:val="17"/>
                <w:szCs w:val="17"/>
                <w:lang w:val="es-ES"/>
              </w:rPr>
            </w:pPr>
            <w:r w:rsidRPr="0071285F">
              <w:rPr>
                <w:rFonts w:cs="Arial"/>
                <w:sz w:val="17"/>
                <w:szCs w:val="17"/>
                <w:lang w:val="es-ES"/>
              </w:rPr>
              <w:t>0 004</w:t>
            </w:r>
          </w:p>
        </w:tc>
        <w:tc>
          <w:tcPr>
            <w:tcW w:w="992" w:type="dxa"/>
            <w:tcBorders>
              <w:top w:val="nil"/>
              <w:left w:val="nil"/>
              <w:bottom w:val="single" w:sz="4" w:space="0" w:color="808080"/>
              <w:right w:val="single" w:sz="8" w:space="0" w:color="808080"/>
            </w:tcBorders>
            <w:vAlign w:val="center"/>
            <w:hideMark/>
          </w:tcPr>
          <w:p w14:paraId="62A016ED" w14:textId="620DC5D3" w:rsidR="00D877D5" w:rsidRPr="0071285F" w:rsidRDefault="00D877D5" w:rsidP="00D877D5">
            <w:pPr>
              <w:pStyle w:val="NoSpacing"/>
              <w:jc w:val="center"/>
              <w:rPr>
                <w:rFonts w:cs="Arial"/>
                <w:sz w:val="17"/>
                <w:szCs w:val="17"/>
                <w:lang w:val="es-ES"/>
              </w:rPr>
            </w:pPr>
            <w:r w:rsidRPr="0071285F">
              <w:rPr>
                <w:rFonts w:cs="Arial"/>
                <w:sz w:val="17"/>
                <w:szCs w:val="17"/>
                <w:lang w:val="es-ES"/>
              </w:rPr>
              <w:t>0 010</w:t>
            </w:r>
          </w:p>
        </w:tc>
        <w:tc>
          <w:tcPr>
            <w:tcW w:w="1560" w:type="dxa"/>
            <w:tcBorders>
              <w:top w:val="nil"/>
              <w:left w:val="nil"/>
              <w:bottom w:val="single" w:sz="4" w:space="0" w:color="808080"/>
              <w:right w:val="single" w:sz="8" w:space="0" w:color="808080"/>
            </w:tcBorders>
            <w:vAlign w:val="center"/>
            <w:hideMark/>
          </w:tcPr>
          <w:p w14:paraId="329C7171" w14:textId="5F447CC7" w:rsidR="00D877D5" w:rsidRPr="00D877D5" w:rsidRDefault="00D877D5" w:rsidP="00D877D5">
            <w:pPr>
              <w:pStyle w:val="NoSpacing"/>
              <w:jc w:val="right"/>
              <w:rPr>
                <w:rFonts w:cs="Arial"/>
                <w:sz w:val="17"/>
                <w:szCs w:val="17"/>
                <w:lang w:val="es-ES"/>
              </w:rPr>
            </w:pPr>
            <w:r w:rsidRPr="00D877D5">
              <w:rPr>
                <w:sz w:val="17"/>
                <w:szCs w:val="17"/>
              </w:rPr>
              <w:t xml:space="preserve"> 972 </w:t>
            </w:r>
          </w:p>
        </w:tc>
        <w:tc>
          <w:tcPr>
            <w:tcW w:w="1275" w:type="dxa"/>
            <w:tcBorders>
              <w:top w:val="nil"/>
              <w:left w:val="nil"/>
              <w:bottom w:val="single" w:sz="4" w:space="0" w:color="808080"/>
              <w:right w:val="single" w:sz="8" w:space="0" w:color="808080"/>
            </w:tcBorders>
            <w:vAlign w:val="center"/>
            <w:hideMark/>
          </w:tcPr>
          <w:p w14:paraId="36B8D2BE" w14:textId="3009DAE9" w:rsidR="00D877D5" w:rsidRPr="00D877D5" w:rsidRDefault="00D877D5" w:rsidP="00D877D5">
            <w:pPr>
              <w:pStyle w:val="NoSpacing"/>
              <w:jc w:val="right"/>
              <w:rPr>
                <w:rFonts w:cs="Arial"/>
                <w:sz w:val="17"/>
                <w:szCs w:val="17"/>
                <w:lang w:val="es-ES"/>
              </w:rPr>
            </w:pPr>
            <w:r w:rsidRPr="00D877D5">
              <w:rPr>
                <w:sz w:val="17"/>
                <w:szCs w:val="17"/>
              </w:rPr>
              <w:t xml:space="preserve"> 324 </w:t>
            </w:r>
          </w:p>
        </w:tc>
        <w:tc>
          <w:tcPr>
            <w:tcW w:w="1418" w:type="dxa"/>
            <w:tcBorders>
              <w:top w:val="nil"/>
              <w:left w:val="nil"/>
              <w:bottom w:val="single" w:sz="4" w:space="0" w:color="808080"/>
              <w:right w:val="single" w:sz="8" w:space="0" w:color="808080"/>
            </w:tcBorders>
            <w:vAlign w:val="center"/>
            <w:hideMark/>
          </w:tcPr>
          <w:p w14:paraId="6B79A2EE" w14:textId="36B59F6B" w:rsidR="00D877D5" w:rsidRPr="00D877D5" w:rsidRDefault="00D877D5" w:rsidP="00D877D5">
            <w:pPr>
              <w:pStyle w:val="NoSpacing"/>
              <w:jc w:val="right"/>
              <w:rPr>
                <w:rFonts w:cs="Arial"/>
                <w:sz w:val="17"/>
                <w:szCs w:val="17"/>
                <w:lang w:val="es-ES"/>
              </w:rPr>
            </w:pPr>
            <w:r w:rsidRPr="00D877D5">
              <w:rPr>
                <w:sz w:val="17"/>
                <w:szCs w:val="17"/>
              </w:rPr>
              <w:t xml:space="preserve"> 1 130 </w:t>
            </w:r>
          </w:p>
        </w:tc>
        <w:tc>
          <w:tcPr>
            <w:tcW w:w="1417" w:type="dxa"/>
            <w:tcBorders>
              <w:top w:val="nil"/>
              <w:left w:val="nil"/>
              <w:bottom w:val="single" w:sz="4" w:space="0" w:color="808080"/>
              <w:right w:val="single" w:sz="8" w:space="0" w:color="808080"/>
            </w:tcBorders>
            <w:vAlign w:val="center"/>
            <w:hideMark/>
          </w:tcPr>
          <w:p w14:paraId="346C717C" w14:textId="67CAC455" w:rsidR="00D877D5" w:rsidRPr="00D877D5" w:rsidRDefault="00D877D5" w:rsidP="00D877D5">
            <w:pPr>
              <w:pStyle w:val="NoSpacing"/>
              <w:jc w:val="right"/>
              <w:rPr>
                <w:rFonts w:cs="Arial"/>
                <w:sz w:val="17"/>
                <w:szCs w:val="17"/>
                <w:lang w:val="es-ES"/>
              </w:rPr>
            </w:pPr>
            <w:r w:rsidRPr="00D877D5">
              <w:rPr>
                <w:sz w:val="17"/>
                <w:szCs w:val="17"/>
              </w:rPr>
              <w:t xml:space="preserve"> 377 </w:t>
            </w:r>
          </w:p>
        </w:tc>
        <w:tc>
          <w:tcPr>
            <w:tcW w:w="1418" w:type="dxa"/>
            <w:tcBorders>
              <w:top w:val="nil"/>
              <w:left w:val="nil"/>
              <w:bottom w:val="single" w:sz="4" w:space="0" w:color="808080"/>
              <w:right w:val="single" w:sz="8" w:space="0" w:color="808080"/>
            </w:tcBorders>
            <w:vAlign w:val="center"/>
            <w:hideMark/>
          </w:tcPr>
          <w:p w14:paraId="3F4A609D" w14:textId="31A1CCD6" w:rsidR="00D877D5" w:rsidRPr="00D877D5" w:rsidRDefault="00D877D5" w:rsidP="00D877D5">
            <w:pPr>
              <w:pStyle w:val="NoSpacing"/>
              <w:jc w:val="right"/>
              <w:rPr>
                <w:rFonts w:cs="Arial"/>
                <w:sz w:val="17"/>
                <w:szCs w:val="17"/>
                <w:lang w:val="es-ES"/>
              </w:rPr>
            </w:pPr>
            <w:r w:rsidRPr="00D877D5">
              <w:rPr>
                <w:sz w:val="17"/>
                <w:szCs w:val="17"/>
              </w:rPr>
              <w:t xml:space="preserve"> 1 216 </w:t>
            </w:r>
          </w:p>
        </w:tc>
        <w:tc>
          <w:tcPr>
            <w:tcW w:w="1370" w:type="dxa"/>
            <w:tcBorders>
              <w:top w:val="nil"/>
              <w:left w:val="nil"/>
              <w:bottom w:val="single" w:sz="4" w:space="0" w:color="808080"/>
              <w:right w:val="single" w:sz="8" w:space="0" w:color="808080"/>
            </w:tcBorders>
            <w:vAlign w:val="center"/>
            <w:hideMark/>
          </w:tcPr>
          <w:p w14:paraId="23693437" w14:textId="456EABA1" w:rsidR="00D877D5" w:rsidRPr="00D877D5" w:rsidRDefault="00D877D5" w:rsidP="00D877D5">
            <w:pPr>
              <w:pStyle w:val="NoSpacing"/>
              <w:jc w:val="right"/>
              <w:rPr>
                <w:rFonts w:cs="Arial"/>
                <w:sz w:val="17"/>
                <w:szCs w:val="17"/>
                <w:lang w:val="es-ES"/>
              </w:rPr>
            </w:pPr>
            <w:r w:rsidRPr="00D877D5">
              <w:rPr>
                <w:sz w:val="17"/>
                <w:szCs w:val="17"/>
              </w:rPr>
              <w:t xml:space="preserve"> 405 </w:t>
            </w:r>
          </w:p>
        </w:tc>
        <w:tc>
          <w:tcPr>
            <w:tcW w:w="1489" w:type="dxa"/>
            <w:tcBorders>
              <w:top w:val="nil"/>
              <w:left w:val="nil"/>
              <w:bottom w:val="single" w:sz="4" w:space="0" w:color="808080"/>
              <w:right w:val="single" w:sz="8" w:space="0" w:color="808080"/>
            </w:tcBorders>
            <w:vAlign w:val="center"/>
            <w:hideMark/>
          </w:tcPr>
          <w:p w14:paraId="1604D8E8" w14:textId="4001519F" w:rsidR="00D877D5" w:rsidRPr="00D877D5" w:rsidRDefault="00D877D5" w:rsidP="00D877D5">
            <w:pPr>
              <w:pStyle w:val="NoSpacing"/>
              <w:jc w:val="right"/>
              <w:rPr>
                <w:rFonts w:cs="Arial"/>
                <w:sz w:val="17"/>
                <w:szCs w:val="17"/>
                <w:lang w:val="es-ES"/>
              </w:rPr>
            </w:pPr>
            <w:r w:rsidRPr="00D877D5">
              <w:rPr>
                <w:sz w:val="17"/>
                <w:szCs w:val="17"/>
              </w:rPr>
              <w:t xml:space="preserve"> 674 </w:t>
            </w:r>
          </w:p>
        </w:tc>
      </w:tr>
      <w:tr w:rsidR="00D877D5" w:rsidRPr="0071285F" w14:paraId="4DADC8A0"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E2E3837" w14:textId="77777777" w:rsidR="00D877D5" w:rsidRPr="0071285F" w:rsidRDefault="00D877D5" w:rsidP="00D877D5">
            <w:pPr>
              <w:pStyle w:val="NoSpacing"/>
              <w:rPr>
                <w:rFonts w:cs="Arial"/>
                <w:sz w:val="17"/>
                <w:szCs w:val="17"/>
                <w:lang w:val="es-ES"/>
              </w:rPr>
            </w:pPr>
            <w:r w:rsidRPr="0071285F">
              <w:rPr>
                <w:rFonts w:cs="Arial"/>
                <w:sz w:val="17"/>
                <w:szCs w:val="17"/>
                <w:lang w:val="es-ES"/>
              </w:rPr>
              <w:t>91</w:t>
            </w:r>
          </w:p>
        </w:tc>
        <w:tc>
          <w:tcPr>
            <w:tcW w:w="2302" w:type="dxa"/>
            <w:tcBorders>
              <w:top w:val="nil"/>
              <w:left w:val="nil"/>
              <w:bottom w:val="single" w:sz="4" w:space="0" w:color="808080"/>
              <w:right w:val="single" w:sz="8" w:space="0" w:color="808080"/>
            </w:tcBorders>
            <w:vAlign w:val="center"/>
            <w:hideMark/>
          </w:tcPr>
          <w:p w14:paraId="1E2F5932" w14:textId="77777777" w:rsidR="00D877D5" w:rsidRPr="0071285F" w:rsidRDefault="00D877D5" w:rsidP="00D877D5">
            <w:pPr>
              <w:pStyle w:val="NoSpacing"/>
              <w:rPr>
                <w:rFonts w:cs="Arial"/>
                <w:sz w:val="17"/>
                <w:szCs w:val="17"/>
                <w:lang w:val="es-ES"/>
              </w:rPr>
            </w:pPr>
            <w:r w:rsidRPr="0071285F">
              <w:rPr>
                <w:rFonts w:cs="Arial"/>
                <w:sz w:val="17"/>
                <w:szCs w:val="17"/>
                <w:lang w:val="es-ES"/>
              </w:rPr>
              <w:t>Nigeria</w:t>
            </w:r>
          </w:p>
        </w:tc>
        <w:tc>
          <w:tcPr>
            <w:tcW w:w="1134" w:type="dxa"/>
            <w:tcBorders>
              <w:top w:val="nil"/>
              <w:left w:val="nil"/>
              <w:bottom w:val="single" w:sz="4" w:space="0" w:color="808080"/>
              <w:right w:val="single" w:sz="8" w:space="0" w:color="808080"/>
            </w:tcBorders>
            <w:vAlign w:val="center"/>
            <w:hideMark/>
          </w:tcPr>
          <w:p w14:paraId="197D8405" w14:textId="7529A11C" w:rsidR="00D877D5" w:rsidRPr="0071285F" w:rsidRDefault="00D877D5" w:rsidP="00D877D5">
            <w:pPr>
              <w:pStyle w:val="NoSpacing"/>
              <w:jc w:val="center"/>
              <w:rPr>
                <w:rFonts w:cs="Arial"/>
                <w:sz w:val="17"/>
                <w:szCs w:val="17"/>
                <w:lang w:val="es-ES"/>
              </w:rPr>
            </w:pPr>
            <w:r w:rsidRPr="0071285F">
              <w:rPr>
                <w:rFonts w:cs="Arial"/>
                <w:sz w:val="17"/>
                <w:szCs w:val="17"/>
                <w:lang w:val="es-ES"/>
              </w:rPr>
              <w:t>0 150</w:t>
            </w:r>
          </w:p>
        </w:tc>
        <w:tc>
          <w:tcPr>
            <w:tcW w:w="992" w:type="dxa"/>
            <w:tcBorders>
              <w:top w:val="nil"/>
              <w:left w:val="nil"/>
              <w:bottom w:val="single" w:sz="4" w:space="0" w:color="808080"/>
              <w:right w:val="single" w:sz="8" w:space="0" w:color="808080"/>
            </w:tcBorders>
            <w:vAlign w:val="center"/>
            <w:hideMark/>
          </w:tcPr>
          <w:p w14:paraId="7F3E77C6" w14:textId="75E448FB" w:rsidR="00D877D5" w:rsidRPr="0071285F" w:rsidRDefault="00D877D5" w:rsidP="00D877D5">
            <w:pPr>
              <w:pStyle w:val="NoSpacing"/>
              <w:jc w:val="center"/>
              <w:rPr>
                <w:rFonts w:cs="Arial"/>
                <w:sz w:val="17"/>
                <w:szCs w:val="17"/>
                <w:lang w:val="es-ES"/>
              </w:rPr>
            </w:pPr>
            <w:r w:rsidRPr="0071285F">
              <w:rPr>
                <w:rFonts w:cs="Arial"/>
                <w:sz w:val="17"/>
                <w:szCs w:val="17"/>
                <w:lang w:val="es-ES"/>
              </w:rPr>
              <w:t>0 373</w:t>
            </w:r>
          </w:p>
        </w:tc>
        <w:tc>
          <w:tcPr>
            <w:tcW w:w="1560" w:type="dxa"/>
            <w:tcBorders>
              <w:top w:val="nil"/>
              <w:left w:val="nil"/>
              <w:bottom w:val="single" w:sz="4" w:space="0" w:color="808080"/>
              <w:right w:val="single" w:sz="8" w:space="0" w:color="808080"/>
            </w:tcBorders>
            <w:vAlign w:val="center"/>
            <w:hideMark/>
          </w:tcPr>
          <w:p w14:paraId="1A85DD78" w14:textId="11C0DA35" w:rsidR="00D877D5" w:rsidRPr="00D877D5" w:rsidRDefault="00D877D5" w:rsidP="00D877D5">
            <w:pPr>
              <w:pStyle w:val="NoSpacing"/>
              <w:jc w:val="right"/>
              <w:rPr>
                <w:rFonts w:cs="Arial"/>
                <w:sz w:val="17"/>
                <w:szCs w:val="17"/>
                <w:lang w:val="es-ES"/>
              </w:rPr>
            </w:pPr>
            <w:r w:rsidRPr="00D877D5">
              <w:rPr>
                <w:sz w:val="17"/>
                <w:szCs w:val="17"/>
              </w:rPr>
              <w:t xml:space="preserve"> 36 434 </w:t>
            </w:r>
          </w:p>
        </w:tc>
        <w:tc>
          <w:tcPr>
            <w:tcW w:w="1275" w:type="dxa"/>
            <w:tcBorders>
              <w:top w:val="nil"/>
              <w:left w:val="nil"/>
              <w:bottom w:val="single" w:sz="4" w:space="0" w:color="808080"/>
              <w:right w:val="single" w:sz="8" w:space="0" w:color="808080"/>
            </w:tcBorders>
            <w:vAlign w:val="center"/>
            <w:hideMark/>
          </w:tcPr>
          <w:p w14:paraId="1C8E05DC" w14:textId="7A26CC8D" w:rsidR="00D877D5" w:rsidRPr="00D877D5" w:rsidRDefault="00D877D5" w:rsidP="00D877D5">
            <w:pPr>
              <w:pStyle w:val="NoSpacing"/>
              <w:jc w:val="right"/>
              <w:rPr>
                <w:rFonts w:cs="Arial"/>
                <w:sz w:val="17"/>
                <w:szCs w:val="17"/>
                <w:lang w:val="es-ES"/>
              </w:rPr>
            </w:pPr>
            <w:r w:rsidRPr="00D877D5">
              <w:rPr>
                <w:sz w:val="17"/>
                <w:szCs w:val="17"/>
              </w:rPr>
              <w:t xml:space="preserve"> 12 145 </w:t>
            </w:r>
          </w:p>
        </w:tc>
        <w:tc>
          <w:tcPr>
            <w:tcW w:w="1418" w:type="dxa"/>
            <w:tcBorders>
              <w:top w:val="nil"/>
              <w:left w:val="nil"/>
              <w:bottom w:val="single" w:sz="4" w:space="0" w:color="808080"/>
              <w:right w:val="single" w:sz="8" w:space="0" w:color="808080"/>
            </w:tcBorders>
            <w:vAlign w:val="center"/>
            <w:hideMark/>
          </w:tcPr>
          <w:p w14:paraId="0F83846B" w14:textId="456D7385" w:rsidR="00D877D5" w:rsidRPr="00D877D5" w:rsidRDefault="00D877D5" w:rsidP="00D877D5">
            <w:pPr>
              <w:pStyle w:val="NoSpacing"/>
              <w:jc w:val="right"/>
              <w:rPr>
                <w:rFonts w:cs="Arial"/>
                <w:sz w:val="17"/>
                <w:szCs w:val="17"/>
                <w:lang w:val="es-ES"/>
              </w:rPr>
            </w:pPr>
            <w:r w:rsidRPr="00D877D5">
              <w:rPr>
                <w:sz w:val="17"/>
                <w:szCs w:val="17"/>
              </w:rPr>
              <w:t xml:space="preserve"> 42 382 </w:t>
            </w:r>
          </w:p>
        </w:tc>
        <w:tc>
          <w:tcPr>
            <w:tcW w:w="1417" w:type="dxa"/>
            <w:tcBorders>
              <w:top w:val="nil"/>
              <w:left w:val="nil"/>
              <w:bottom w:val="single" w:sz="4" w:space="0" w:color="808080"/>
              <w:right w:val="single" w:sz="8" w:space="0" w:color="808080"/>
            </w:tcBorders>
            <w:vAlign w:val="center"/>
            <w:hideMark/>
          </w:tcPr>
          <w:p w14:paraId="437BB8E4" w14:textId="73BDC977" w:rsidR="00D877D5" w:rsidRPr="00D877D5" w:rsidRDefault="00D877D5" w:rsidP="00D877D5">
            <w:pPr>
              <w:pStyle w:val="NoSpacing"/>
              <w:jc w:val="right"/>
              <w:rPr>
                <w:rFonts w:cs="Arial"/>
                <w:sz w:val="17"/>
                <w:szCs w:val="17"/>
                <w:lang w:val="es-ES"/>
              </w:rPr>
            </w:pPr>
            <w:r w:rsidRPr="00D877D5">
              <w:rPr>
                <w:sz w:val="17"/>
                <w:szCs w:val="17"/>
              </w:rPr>
              <w:t xml:space="preserve"> 14 127 </w:t>
            </w:r>
          </w:p>
        </w:tc>
        <w:tc>
          <w:tcPr>
            <w:tcW w:w="1418" w:type="dxa"/>
            <w:tcBorders>
              <w:top w:val="nil"/>
              <w:left w:val="nil"/>
              <w:bottom w:val="single" w:sz="4" w:space="0" w:color="808080"/>
              <w:right w:val="single" w:sz="8" w:space="0" w:color="808080"/>
            </w:tcBorders>
            <w:vAlign w:val="center"/>
            <w:hideMark/>
          </w:tcPr>
          <w:p w14:paraId="7C70C942" w14:textId="7B1A9FBB" w:rsidR="00D877D5" w:rsidRPr="00D877D5" w:rsidRDefault="00D877D5" w:rsidP="00D877D5">
            <w:pPr>
              <w:pStyle w:val="NoSpacing"/>
              <w:jc w:val="right"/>
              <w:rPr>
                <w:rFonts w:cs="Arial"/>
                <w:sz w:val="17"/>
                <w:szCs w:val="17"/>
                <w:lang w:val="es-ES"/>
              </w:rPr>
            </w:pPr>
            <w:r w:rsidRPr="00D877D5">
              <w:rPr>
                <w:sz w:val="17"/>
                <w:szCs w:val="17"/>
              </w:rPr>
              <w:t xml:space="preserve"> 45 592 </w:t>
            </w:r>
          </w:p>
        </w:tc>
        <w:tc>
          <w:tcPr>
            <w:tcW w:w="1370" w:type="dxa"/>
            <w:tcBorders>
              <w:top w:val="nil"/>
              <w:left w:val="nil"/>
              <w:bottom w:val="single" w:sz="4" w:space="0" w:color="808080"/>
              <w:right w:val="single" w:sz="8" w:space="0" w:color="808080"/>
            </w:tcBorders>
            <w:vAlign w:val="center"/>
            <w:hideMark/>
          </w:tcPr>
          <w:p w14:paraId="0DE5DF4B" w14:textId="7C80DF90" w:rsidR="00D877D5" w:rsidRPr="00D877D5" w:rsidRDefault="00D877D5" w:rsidP="00D877D5">
            <w:pPr>
              <w:pStyle w:val="NoSpacing"/>
              <w:jc w:val="right"/>
              <w:rPr>
                <w:rFonts w:cs="Arial"/>
                <w:sz w:val="17"/>
                <w:szCs w:val="17"/>
                <w:lang w:val="es-ES"/>
              </w:rPr>
            </w:pPr>
            <w:r w:rsidRPr="00D877D5">
              <w:rPr>
                <w:sz w:val="17"/>
                <w:szCs w:val="17"/>
              </w:rPr>
              <w:t xml:space="preserve"> 15 197 </w:t>
            </w:r>
          </w:p>
        </w:tc>
        <w:tc>
          <w:tcPr>
            <w:tcW w:w="1489" w:type="dxa"/>
            <w:tcBorders>
              <w:top w:val="nil"/>
              <w:left w:val="nil"/>
              <w:bottom w:val="single" w:sz="4" w:space="0" w:color="808080"/>
              <w:right w:val="single" w:sz="8" w:space="0" w:color="808080"/>
            </w:tcBorders>
            <w:vAlign w:val="center"/>
            <w:hideMark/>
          </w:tcPr>
          <w:p w14:paraId="46B3EC87" w14:textId="60FE8350" w:rsidR="00D877D5" w:rsidRPr="00D877D5" w:rsidRDefault="00D877D5" w:rsidP="00D877D5">
            <w:pPr>
              <w:pStyle w:val="NoSpacing"/>
              <w:jc w:val="right"/>
              <w:rPr>
                <w:rFonts w:cs="Arial"/>
                <w:sz w:val="17"/>
                <w:szCs w:val="17"/>
                <w:lang w:val="es-ES"/>
              </w:rPr>
            </w:pPr>
            <w:r w:rsidRPr="00D877D5">
              <w:rPr>
                <w:sz w:val="17"/>
                <w:szCs w:val="17"/>
              </w:rPr>
              <w:t xml:space="preserve"> 40 917 </w:t>
            </w:r>
          </w:p>
        </w:tc>
      </w:tr>
      <w:tr w:rsidR="00D877D5" w:rsidRPr="0071285F" w14:paraId="0B666A71"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EF672D3" w14:textId="77777777" w:rsidR="00D877D5" w:rsidRPr="0071285F" w:rsidRDefault="00D877D5" w:rsidP="00D877D5">
            <w:pPr>
              <w:pStyle w:val="NoSpacing"/>
              <w:rPr>
                <w:rFonts w:cs="Arial"/>
                <w:sz w:val="17"/>
                <w:szCs w:val="17"/>
                <w:lang w:val="es-ES"/>
              </w:rPr>
            </w:pPr>
            <w:r w:rsidRPr="0071285F">
              <w:rPr>
                <w:rFonts w:cs="Arial"/>
                <w:sz w:val="17"/>
                <w:szCs w:val="17"/>
                <w:lang w:val="es-ES"/>
              </w:rPr>
              <w:t>92</w:t>
            </w:r>
          </w:p>
        </w:tc>
        <w:tc>
          <w:tcPr>
            <w:tcW w:w="2302" w:type="dxa"/>
            <w:tcBorders>
              <w:top w:val="nil"/>
              <w:left w:val="nil"/>
              <w:bottom w:val="single" w:sz="4" w:space="0" w:color="808080"/>
              <w:right w:val="single" w:sz="8" w:space="0" w:color="808080"/>
            </w:tcBorders>
            <w:vAlign w:val="center"/>
            <w:hideMark/>
          </w:tcPr>
          <w:p w14:paraId="6F9FD42D" w14:textId="77777777" w:rsidR="00D877D5" w:rsidRPr="0071285F" w:rsidRDefault="00D877D5" w:rsidP="00D877D5">
            <w:pPr>
              <w:pStyle w:val="NoSpacing"/>
              <w:rPr>
                <w:rFonts w:cs="Arial"/>
                <w:sz w:val="17"/>
                <w:szCs w:val="17"/>
                <w:lang w:val="es-ES"/>
              </w:rPr>
            </w:pPr>
            <w:r w:rsidRPr="0071285F">
              <w:rPr>
                <w:rFonts w:cs="Arial"/>
                <w:sz w:val="17"/>
                <w:szCs w:val="17"/>
                <w:lang w:val="es-ES"/>
              </w:rPr>
              <w:t>Macedonia del Norte</w:t>
            </w:r>
          </w:p>
        </w:tc>
        <w:tc>
          <w:tcPr>
            <w:tcW w:w="1134" w:type="dxa"/>
            <w:tcBorders>
              <w:top w:val="nil"/>
              <w:left w:val="nil"/>
              <w:bottom w:val="single" w:sz="4" w:space="0" w:color="808080"/>
              <w:right w:val="single" w:sz="8" w:space="0" w:color="808080"/>
            </w:tcBorders>
            <w:vAlign w:val="center"/>
            <w:hideMark/>
          </w:tcPr>
          <w:p w14:paraId="619BC625" w14:textId="08688045" w:rsidR="00D877D5" w:rsidRPr="0071285F" w:rsidRDefault="00D877D5" w:rsidP="00D877D5">
            <w:pPr>
              <w:pStyle w:val="NoSpacing"/>
              <w:jc w:val="center"/>
              <w:rPr>
                <w:rFonts w:cs="Arial"/>
                <w:sz w:val="17"/>
                <w:szCs w:val="17"/>
                <w:lang w:val="es-ES"/>
              </w:rPr>
            </w:pPr>
            <w:r w:rsidRPr="0071285F">
              <w:rPr>
                <w:rFonts w:cs="Arial"/>
                <w:sz w:val="17"/>
                <w:szCs w:val="17"/>
                <w:lang w:val="es-ES"/>
              </w:rPr>
              <w:t>0 008</w:t>
            </w:r>
          </w:p>
        </w:tc>
        <w:tc>
          <w:tcPr>
            <w:tcW w:w="992" w:type="dxa"/>
            <w:tcBorders>
              <w:top w:val="nil"/>
              <w:left w:val="nil"/>
              <w:bottom w:val="single" w:sz="4" w:space="0" w:color="808080"/>
              <w:right w:val="single" w:sz="8" w:space="0" w:color="808080"/>
            </w:tcBorders>
            <w:vAlign w:val="center"/>
            <w:hideMark/>
          </w:tcPr>
          <w:p w14:paraId="300D66C3" w14:textId="38C701A6" w:rsidR="00D877D5" w:rsidRPr="0071285F" w:rsidRDefault="00D877D5" w:rsidP="00D877D5">
            <w:pPr>
              <w:pStyle w:val="NoSpacing"/>
              <w:jc w:val="center"/>
              <w:rPr>
                <w:rFonts w:cs="Arial"/>
                <w:sz w:val="17"/>
                <w:szCs w:val="17"/>
                <w:lang w:val="es-ES"/>
              </w:rPr>
            </w:pPr>
            <w:r w:rsidRPr="0071285F">
              <w:rPr>
                <w:rFonts w:cs="Arial"/>
                <w:sz w:val="17"/>
                <w:szCs w:val="17"/>
                <w:lang w:val="es-ES"/>
              </w:rPr>
              <w:t>0 020</w:t>
            </w:r>
          </w:p>
        </w:tc>
        <w:tc>
          <w:tcPr>
            <w:tcW w:w="1560" w:type="dxa"/>
            <w:tcBorders>
              <w:top w:val="nil"/>
              <w:left w:val="nil"/>
              <w:bottom w:val="single" w:sz="4" w:space="0" w:color="808080"/>
              <w:right w:val="single" w:sz="8" w:space="0" w:color="808080"/>
            </w:tcBorders>
            <w:vAlign w:val="center"/>
            <w:hideMark/>
          </w:tcPr>
          <w:p w14:paraId="0D2C2135" w14:textId="736A5033" w:rsidR="00D877D5" w:rsidRPr="00D877D5" w:rsidRDefault="00D877D5" w:rsidP="00D877D5">
            <w:pPr>
              <w:pStyle w:val="NoSpacing"/>
              <w:jc w:val="right"/>
              <w:rPr>
                <w:rFonts w:cs="Arial"/>
                <w:sz w:val="17"/>
                <w:szCs w:val="17"/>
                <w:lang w:val="es-ES"/>
              </w:rPr>
            </w:pPr>
            <w:r w:rsidRPr="00D877D5">
              <w:rPr>
                <w:sz w:val="17"/>
                <w:szCs w:val="17"/>
              </w:rPr>
              <w:t xml:space="preserve"> 1 943 </w:t>
            </w:r>
          </w:p>
        </w:tc>
        <w:tc>
          <w:tcPr>
            <w:tcW w:w="1275" w:type="dxa"/>
            <w:tcBorders>
              <w:top w:val="nil"/>
              <w:left w:val="nil"/>
              <w:bottom w:val="single" w:sz="4" w:space="0" w:color="808080"/>
              <w:right w:val="single" w:sz="8" w:space="0" w:color="808080"/>
            </w:tcBorders>
            <w:vAlign w:val="center"/>
            <w:hideMark/>
          </w:tcPr>
          <w:p w14:paraId="7102A3FA" w14:textId="4E697198" w:rsidR="00D877D5" w:rsidRPr="00D877D5" w:rsidRDefault="00D877D5" w:rsidP="00D877D5">
            <w:pPr>
              <w:pStyle w:val="NoSpacing"/>
              <w:jc w:val="right"/>
              <w:rPr>
                <w:rFonts w:cs="Arial"/>
                <w:sz w:val="17"/>
                <w:szCs w:val="17"/>
                <w:lang w:val="es-ES"/>
              </w:rPr>
            </w:pPr>
            <w:r w:rsidRPr="00D877D5">
              <w:rPr>
                <w:sz w:val="17"/>
                <w:szCs w:val="17"/>
              </w:rPr>
              <w:t xml:space="preserve"> 648 </w:t>
            </w:r>
          </w:p>
        </w:tc>
        <w:tc>
          <w:tcPr>
            <w:tcW w:w="1418" w:type="dxa"/>
            <w:tcBorders>
              <w:top w:val="nil"/>
              <w:left w:val="nil"/>
              <w:bottom w:val="single" w:sz="4" w:space="0" w:color="808080"/>
              <w:right w:val="single" w:sz="8" w:space="0" w:color="808080"/>
            </w:tcBorders>
            <w:vAlign w:val="center"/>
            <w:hideMark/>
          </w:tcPr>
          <w:p w14:paraId="0D5990BB" w14:textId="77E9B4F5" w:rsidR="00D877D5" w:rsidRPr="00D877D5" w:rsidRDefault="00D877D5" w:rsidP="00D877D5">
            <w:pPr>
              <w:pStyle w:val="NoSpacing"/>
              <w:jc w:val="right"/>
              <w:rPr>
                <w:rFonts w:cs="Arial"/>
                <w:sz w:val="17"/>
                <w:szCs w:val="17"/>
                <w:lang w:val="es-ES"/>
              </w:rPr>
            </w:pPr>
            <w:r w:rsidRPr="00D877D5">
              <w:rPr>
                <w:sz w:val="17"/>
                <w:szCs w:val="17"/>
              </w:rPr>
              <w:t xml:space="preserve"> 2 260 </w:t>
            </w:r>
          </w:p>
        </w:tc>
        <w:tc>
          <w:tcPr>
            <w:tcW w:w="1417" w:type="dxa"/>
            <w:tcBorders>
              <w:top w:val="nil"/>
              <w:left w:val="nil"/>
              <w:bottom w:val="single" w:sz="4" w:space="0" w:color="808080"/>
              <w:right w:val="single" w:sz="8" w:space="0" w:color="808080"/>
            </w:tcBorders>
            <w:vAlign w:val="center"/>
            <w:hideMark/>
          </w:tcPr>
          <w:p w14:paraId="4012006B" w14:textId="56B6D459" w:rsidR="00D877D5" w:rsidRPr="00D877D5" w:rsidRDefault="00D877D5" w:rsidP="00D877D5">
            <w:pPr>
              <w:pStyle w:val="NoSpacing"/>
              <w:jc w:val="right"/>
              <w:rPr>
                <w:rFonts w:cs="Arial"/>
                <w:sz w:val="17"/>
                <w:szCs w:val="17"/>
                <w:lang w:val="es-ES"/>
              </w:rPr>
            </w:pPr>
            <w:r w:rsidRPr="00D877D5">
              <w:rPr>
                <w:sz w:val="17"/>
                <w:szCs w:val="17"/>
              </w:rPr>
              <w:t xml:space="preserve"> 753 </w:t>
            </w:r>
          </w:p>
        </w:tc>
        <w:tc>
          <w:tcPr>
            <w:tcW w:w="1418" w:type="dxa"/>
            <w:tcBorders>
              <w:top w:val="nil"/>
              <w:left w:val="nil"/>
              <w:bottom w:val="single" w:sz="4" w:space="0" w:color="808080"/>
              <w:right w:val="single" w:sz="8" w:space="0" w:color="808080"/>
            </w:tcBorders>
            <w:vAlign w:val="center"/>
            <w:hideMark/>
          </w:tcPr>
          <w:p w14:paraId="0DA6E257" w14:textId="11BBF9B0" w:rsidR="00D877D5" w:rsidRPr="00D877D5" w:rsidRDefault="00D877D5" w:rsidP="00D877D5">
            <w:pPr>
              <w:pStyle w:val="NoSpacing"/>
              <w:jc w:val="right"/>
              <w:rPr>
                <w:rFonts w:cs="Arial"/>
                <w:sz w:val="17"/>
                <w:szCs w:val="17"/>
                <w:lang w:val="es-ES"/>
              </w:rPr>
            </w:pPr>
            <w:r w:rsidRPr="00D877D5">
              <w:rPr>
                <w:sz w:val="17"/>
                <w:szCs w:val="17"/>
              </w:rPr>
              <w:t xml:space="preserve"> 2 432 </w:t>
            </w:r>
          </w:p>
        </w:tc>
        <w:tc>
          <w:tcPr>
            <w:tcW w:w="1370" w:type="dxa"/>
            <w:tcBorders>
              <w:top w:val="nil"/>
              <w:left w:val="nil"/>
              <w:bottom w:val="single" w:sz="4" w:space="0" w:color="808080"/>
              <w:right w:val="single" w:sz="8" w:space="0" w:color="808080"/>
            </w:tcBorders>
            <w:vAlign w:val="center"/>
            <w:hideMark/>
          </w:tcPr>
          <w:p w14:paraId="5645D26F" w14:textId="3F6C7D9A" w:rsidR="00D877D5" w:rsidRPr="00D877D5" w:rsidRDefault="00D877D5" w:rsidP="00D877D5">
            <w:pPr>
              <w:pStyle w:val="NoSpacing"/>
              <w:jc w:val="right"/>
              <w:rPr>
                <w:rFonts w:cs="Arial"/>
                <w:sz w:val="17"/>
                <w:szCs w:val="17"/>
                <w:lang w:val="es-ES"/>
              </w:rPr>
            </w:pPr>
            <w:r w:rsidRPr="00D877D5">
              <w:rPr>
                <w:sz w:val="17"/>
                <w:szCs w:val="17"/>
              </w:rPr>
              <w:t xml:space="preserve"> 811 </w:t>
            </w:r>
          </w:p>
        </w:tc>
        <w:tc>
          <w:tcPr>
            <w:tcW w:w="1489" w:type="dxa"/>
            <w:tcBorders>
              <w:top w:val="nil"/>
              <w:left w:val="nil"/>
              <w:bottom w:val="single" w:sz="4" w:space="0" w:color="808080"/>
              <w:right w:val="single" w:sz="8" w:space="0" w:color="808080"/>
            </w:tcBorders>
            <w:vAlign w:val="center"/>
            <w:hideMark/>
          </w:tcPr>
          <w:p w14:paraId="4FA6DA51" w14:textId="74DA234F" w:rsidR="00D877D5" w:rsidRPr="00D877D5" w:rsidRDefault="00D877D5" w:rsidP="00D877D5">
            <w:pPr>
              <w:pStyle w:val="NoSpacing"/>
              <w:jc w:val="right"/>
              <w:rPr>
                <w:rFonts w:cs="Arial"/>
                <w:sz w:val="17"/>
                <w:szCs w:val="17"/>
                <w:lang w:val="es-ES"/>
              </w:rPr>
            </w:pPr>
            <w:r w:rsidRPr="00D877D5">
              <w:rPr>
                <w:sz w:val="17"/>
                <w:szCs w:val="17"/>
              </w:rPr>
              <w:t xml:space="preserve"> 1 574 </w:t>
            </w:r>
          </w:p>
        </w:tc>
      </w:tr>
      <w:tr w:rsidR="00D877D5" w:rsidRPr="0071285F" w14:paraId="5A0DB314"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30E30F6" w14:textId="77777777" w:rsidR="00D877D5" w:rsidRPr="0071285F" w:rsidRDefault="00D877D5" w:rsidP="00D877D5">
            <w:pPr>
              <w:pStyle w:val="NoSpacing"/>
              <w:rPr>
                <w:rFonts w:cs="Arial"/>
                <w:sz w:val="17"/>
                <w:szCs w:val="17"/>
                <w:lang w:val="es-ES"/>
              </w:rPr>
            </w:pPr>
            <w:r w:rsidRPr="0071285F">
              <w:rPr>
                <w:rFonts w:cs="Arial"/>
                <w:sz w:val="17"/>
                <w:szCs w:val="17"/>
                <w:lang w:val="es-ES"/>
              </w:rPr>
              <w:t>93</w:t>
            </w:r>
          </w:p>
        </w:tc>
        <w:tc>
          <w:tcPr>
            <w:tcW w:w="2302" w:type="dxa"/>
            <w:tcBorders>
              <w:top w:val="nil"/>
              <w:left w:val="nil"/>
              <w:bottom w:val="single" w:sz="4" w:space="0" w:color="808080"/>
              <w:right w:val="single" w:sz="8" w:space="0" w:color="808080"/>
            </w:tcBorders>
            <w:vAlign w:val="center"/>
            <w:hideMark/>
          </w:tcPr>
          <w:p w14:paraId="02794B40" w14:textId="77777777" w:rsidR="00D877D5" w:rsidRPr="0071285F" w:rsidRDefault="00D877D5" w:rsidP="00D877D5">
            <w:pPr>
              <w:pStyle w:val="NoSpacing"/>
              <w:rPr>
                <w:rFonts w:cs="Arial"/>
                <w:sz w:val="17"/>
                <w:szCs w:val="17"/>
                <w:lang w:val="es-ES"/>
              </w:rPr>
            </w:pPr>
            <w:r w:rsidRPr="0071285F">
              <w:rPr>
                <w:rFonts w:cs="Arial"/>
                <w:sz w:val="17"/>
                <w:szCs w:val="17"/>
                <w:lang w:val="es-ES"/>
              </w:rPr>
              <w:t>Noruega</w:t>
            </w:r>
          </w:p>
        </w:tc>
        <w:tc>
          <w:tcPr>
            <w:tcW w:w="1134" w:type="dxa"/>
            <w:tcBorders>
              <w:top w:val="nil"/>
              <w:left w:val="nil"/>
              <w:bottom w:val="single" w:sz="4" w:space="0" w:color="808080"/>
              <w:right w:val="single" w:sz="8" w:space="0" w:color="808080"/>
            </w:tcBorders>
            <w:vAlign w:val="center"/>
            <w:hideMark/>
          </w:tcPr>
          <w:p w14:paraId="02488FB9" w14:textId="41B2E5ED" w:rsidR="00D877D5" w:rsidRPr="0071285F" w:rsidRDefault="00D877D5" w:rsidP="00D877D5">
            <w:pPr>
              <w:pStyle w:val="NoSpacing"/>
              <w:jc w:val="center"/>
              <w:rPr>
                <w:rFonts w:cs="Arial"/>
                <w:sz w:val="17"/>
                <w:szCs w:val="17"/>
                <w:lang w:val="es-ES"/>
              </w:rPr>
            </w:pPr>
            <w:r w:rsidRPr="0071285F">
              <w:rPr>
                <w:rFonts w:cs="Arial"/>
                <w:sz w:val="17"/>
                <w:szCs w:val="17"/>
                <w:lang w:val="es-ES"/>
              </w:rPr>
              <w:t>0 653</w:t>
            </w:r>
          </w:p>
        </w:tc>
        <w:tc>
          <w:tcPr>
            <w:tcW w:w="992" w:type="dxa"/>
            <w:tcBorders>
              <w:top w:val="nil"/>
              <w:left w:val="nil"/>
              <w:bottom w:val="single" w:sz="4" w:space="0" w:color="808080"/>
              <w:right w:val="single" w:sz="8" w:space="0" w:color="808080"/>
            </w:tcBorders>
            <w:vAlign w:val="center"/>
            <w:hideMark/>
          </w:tcPr>
          <w:p w14:paraId="34BE6BE6" w14:textId="31B50B96" w:rsidR="00D877D5" w:rsidRPr="0071285F" w:rsidRDefault="00D877D5" w:rsidP="00D877D5">
            <w:pPr>
              <w:pStyle w:val="NoSpacing"/>
              <w:jc w:val="center"/>
              <w:rPr>
                <w:rFonts w:cs="Arial"/>
                <w:sz w:val="17"/>
                <w:szCs w:val="17"/>
                <w:lang w:val="es-ES"/>
              </w:rPr>
            </w:pPr>
            <w:r w:rsidRPr="0071285F">
              <w:rPr>
                <w:rFonts w:cs="Arial"/>
                <w:sz w:val="17"/>
                <w:szCs w:val="17"/>
                <w:lang w:val="es-ES"/>
              </w:rPr>
              <w:t>1624</w:t>
            </w:r>
          </w:p>
        </w:tc>
        <w:tc>
          <w:tcPr>
            <w:tcW w:w="1560" w:type="dxa"/>
            <w:tcBorders>
              <w:top w:val="nil"/>
              <w:left w:val="nil"/>
              <w:bottom w:val="single" w:sz="4" w:space="0" w:color="808080"/>
              <w:right w:val="single" w:sz="8" w:space="0" w:color="808080"/>
            </w:tcBorders>
            <w:vAlign w:val="center"/>
            <w:hideMark/>
          </w:tcPr>
          <w:p w14:paraId="083E302B" w14:textId="08698773" w:rsidR="00D877D5" w:rsidRPr="00D877D5" w:rsidRDefault="00D877D5" w:rsidP="00D877D5">
            <w:pPr>
              <w:pStyle w:val="NoSpacing"/>
              <w:jc w:val="right"/>
              <w:rPr>
                <w:rFonts w:cs="Arial"/>
                <w:sz w:val="17"/>
                <w:szCs w:val="17"/>
                <w:lang w:val="es-ES"/>
              </w:rPr>
            </w:pPr>
            <w:r w:rsidRPr="00D877D5">
              <w:rPr>
                <w:sz w:val="17"/>
                <w:szCs w:val="17"/>
              </w:rPr>
              <w:t xml:space="preserve"> 158 609 </w:t>
            </w:r>
          </w:p>
        </w:tc>
        <w:tc>
          <w:tcPr>
            <w:tcW w:w="1275" w:type="dxa"/>
            <w:tcBorders>
              <w:top w:val="nil"/>
              <w:left w:val="nil"/>
              <w:bottom w:val="single" w:sz="4" w:space="0" w:color="808080"/>
              <w:right w:val="single" w:sz="8" w:space="0" w:color="808080"/>
            </w:tcBorders>
            <w:vAlign w:val="center"/>
            <w:hideMark/>
          </w:tcPr>
          <w:p w14:paraId="54CA96BF" w14:textId="2175329E" w:rsidR="00D877D5" w:rsidRPr="00D877D5" w:rsidRDefault="00D877D5" w:rsidP="00D877D5">
            <w:pPr>
              <w:pStyle w:val="NoSpacing"/>
              <w:jc w:val="right"/>
              <w:rPr>
                <w:rFonts w:cs="Arial"/>
                <w:sz w:val="17"/>
                <w:szCs w:val="17"/>
                <w:lang w:val="es-ES"/>
              </w:rPr>
            </w:pPr>
            <w:r w:rsidRPr="00D877D5">
              <w:rPr>
                <w:sz w:val="17"/>
                <w:szCs w:val="17"/>
              </w:rPr>
              <w:t xml:space="preserve"> 52 870 </w:t>
            </w:r>
          </w:p>
        </w:tc>
        <w:tc>
          <w:tcPr>
            <w:tcW w:w="1418" w:type="dxa"/>
            <w:tcBorders>
              <w:top w:val="nil"/>
              <w:left w:val="nil"/>
              <w:bottom w:val="single" w:sz="4" w:space="0" w:color="808080"/>
              <w:right w:val="single" w:sz="8" w:space="0" w:color="808080"/>
            </w:tcBorders>
            <w:vAlign w:val="center"/>
            <w:hideMark/>
          </w:tcPr>
          <w:p w14:paraId="7B05EEE8" w14:textId="78C6EBB2" w:rsidR="00D877D5" w:rsidRPr="00D877D5" w:rsidRDefault="00D877D5" w:rsidP="00D877D5">
            <w:pPr>
              <w:pStyle w:val="NoSpacing"/>
              <w:jc w:val="right"/>
              <w:rPr>
                <w:rFonts w:cs="Arial"/>
                <w:sz w:val="17"/>
                <w:szCs w:val="17"/>
                <w:lang w:val="es-ES"/>
              </w:rPr>
            </w:pPr>
            <w:r w:rsidRPr="00D877D5">
              <w:rPr>
                <w:sz w:val="17"/>
                <w:szCs w:val="17"/>
              </w:rPr>
              <w:t xml:space="preserve"> 184 504 </w:t>
            </w:r>
          </w:p>
        </w:tc>
        <w:tc>
          <w:tcPr>
            <w:tcW w:w="1417" w:type="dxa"/>
            <w:tcBorders>
              <w:top w:val="nil"/>
              <w:left w:val="nil"/>
              <w:bottom w:val="single" w:sz="4" w:space="0" w:color="808080"/>
              <w:right w:val="single" w:sz="8" w:space="0" w:color="808080"/>
            </w:tcBorders>
            <w:vAlign w:val="center"/>
            <w:hideMark/>
          </w:tcPr>
          <w:p w14:paraId="2DAB2C19" w14:textId="606B59CA" w:rsidR="00D877D5" w:rsidRPr="00D877D5" w:rsidRDefault="00D877D5" w:rsidP="00D877D5">
            <w:pPr>
              <w:pStyle w:val="NoSpacing"/>
              <w:jc w:val="right"/>
              <w:rPr>
                <w:rFonts w:cs="Arial"/>
                <w:sz w:val="17"/>
                <w:szCs w:val="17"/>
                <w:lang w:val="es-ES"/>
              </w:rPr>
            </w:pPr>
            <w:r w:rsidRPr="00D877D5">
              <w:rPr>
                <w:sz w:val="17"/>
                <w:szCs w:val="17"/>
              </w:rPr>
              <w:t xml:space="preserve"> 61 501 </w:t>
            </w:r>
          </w:p>
        </w:tc>
        <w:tc>
          <w:tcPr>
            <w:tcW w:w="1418" w:type="dxa"/>
            <w:tcBorders>
              <w:top w:val="nil"/>
              <w:left w:val="nil"/>
              <w:bottom w:val="single" w:sz="4" w:space="0" w:color="808080"/>
              <w:right w:val="single" w:sz="8" w:space="0" w:color="808080"/>
            </w:tcBorders>
            <w:vAlign w:val="center"/>
            <w:hideMark/>
          </w:tcPr>
          <w:p w14:paraId="1AC791A0" w14:textId="4111C0F0" w:rsidR="00D877D5" w:rsidRPr="00D877D5" w:rsidRDefault="00D877D5" w:rsidP="00D877D5">
            <w:pPr>
              <w:pStyle w:val="NoSpacing"/>
              <w:jc w:val="right"/>
              <w:rPr>
                <w:rFonts w:cs="Arial"/>
                <w:sz w:val="17"/>
                <w:szCs w:val="17"/>
                <w:lang w:val="es-ES"/>
              </w:rPr>
            </w:pPr>
            <w:r w:rsidRPr="00D877D5">
              <w:rPr>
                <w:sz w:val="17"/>
                <w:szCs w:val="17"/>
              </w:rPr>
              <w:t xml:space="preserve"> 198 477 </w:t>
            </w:r>
          </w:p>
        </w:tc>
        <w:tc>
          <w:tcPr>
            <w:tcW w:w="1370" w:type="dxa"/>
            <w:tcBorders>
              <w:top w:val="nil"/>
              <w:left w:val="nil"/>
              <w:bottom w:val="single" w:sz="4" w:space="0" w:color="808080"/>
              <w:right w:val="single" w:sz="8" w:space="0" w:color="808080"/>
            </w:tcBorders>
            <w:vAlign w:val="center"/>
            <w:hideMark/>
          </w:tcPr>
          <w:p w14:paraId="752A7918" w14:textId="29C7EA83" w:rsidR="00D877D5" w:rsidRPr="00D877D5" w:rsidRDefault="00D877D5" w:rsidP="00D877D5">
            <w:pPr>
              <w:pStyle w:val="NoSpacing"/>
              <w:jc w:val="right"/>
              <w:rPr>
                <w:rFonts w:cs="Arial"/>
                <w:sz w:val="17"/>
                <w:szCs w:val="17"/>
                <w:lang w:val="es-ES"/>
              </w:rPr>
            </w:pPr>
            <w:r w:rsidRPr="00D877D5">
              <w:rPr>
                <w:sz w:val="17"/>
                <w:szCs w:val="17"/>
              </w:rPr>
              <w:t xml:space="preserve"> 66 159 </w:t>
            </w:r>
          </w:p>
        </w:tc>
        <w:tc>
          <w:tcPr>
            <w:tcW w:w="1489" w:type="dxa"/>
            <w:tcBorders>
              <w:top w:val="nil"/>
              <w:left w:val="nil"/>
              <w:bottom w:val="single" w:sz="4" w:space="0" w:color="808080"/>
              <w:right w:val="single" w:sz="8" w:space="0" w:color="808080"/>
            </w:tcBorders>
            <w:vAlign w:val="center"/>
            <w:hideMark/>
          </w:tcPr>
          <w:p w14:paraId="797482FA" w14:textId="43CDB7AB" w:rsidR="00D877D5" w:rsidRPr="00D877D5" w:rsidRDefault="00D877D5" w:rsidP="00D877D5">
            <w:pPr>
              <w:pStyle w:val="NoSpacing"/>
              <w:jc w:val="right"/>
              <w:rPr>
                <w:rFonts w:cs="Arial"/>
                <w:sz w:val="17"/>
                <w:szCs w:val="17"/>
                <w:lang w:val="es-ES"/>
              </w:rPr>
            </w:pPr>
            <w:r w:rsidRPr="00D877D5">
              <w:rPr>
                <w:sz w:val="17"/>
                <w:szCs w:val="17"/>
              </w:rPr>
              <w:t xml:space="preserve"> 152 650 </w:t>
            </w:r>
          </w:p>
        </w:tc>
      </w:tr>
      <w:tr w:rsidR="00D877D5" w:rsidRPr="0071285F" w14:paraId="33AFEFE7"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A9BED5E" w14:textId="77777777" w:rsidR="00D877D5" w:rsidRPr="0071285F" w:rsidRDefault="00D877D5" w:rsidP="00D877D5">
            <w:pPr>
              <w:pStyle w:val="NoSpacing"/>
              <w:rPr>
                <w:rFonts w:cs="Arial"/>
                <w:sz w:val="17"/>
                <w:szCs w:val="17"/>
                <w:lang w:val="es-ES"/>
              </w:rPr>
            </w:pPr>
            <w:r w:rsidRPr="0071285F">
              <w:rPr>
                <w:rFonts w:cs="Arial"/>
                <w:sz w:val="17"/>
                <w:szCs w:val="17"/>
                <w:lang w:val="es-ES"/>
              </w:rPr>
              <w:t>94</w:t>
            </w:r>
          </w:p>
        </w:tc>
        <w:tc>
          <w:tcPr>
            <w:tcW w:w="2302" w:type="dxa"/>
            <w:tcBorders>
              <w:top w:val="nil"/>
              <w:left w:val="nil"/>
              <w:bottom w:val="single" w:sz="4" w:space="0" w:color="808080"/>
              <w:right w:val="single" w:sz="8" w:space="0" w:color="808080"/>
            </w:tcBorders>
            <w:vAlign w:val="center"/>
            <w:hideMark/>
          </w:tcPr>
          <w:p w14:paraId="2AEE0697" w14:textId="77777777" w:rsidR="00D877D5" w:rsidRPr="0071285F" w:rsidRDefault="00D877D5" w:rsidP="00D877D5">
            <w:pPr>
              <w:pStyle w:val="NoSpacing"/>
              <w:rPr>
                <w:rFonts w:cs="Arial"/>
                <w:sz w:val="17"/>
                <w:szCs w:val="17"/>
                <w:lang w:val="es-ES"/>
              </w:rPr>
            </w:pPr>
            <w:r w:rsidRPr="0071285F">
              <w:rPr>
                <w:rFonts w:cs="Arial"/>
                <w:sz w:val="17"/>
                <w:szCs w:val="17"/>
                <w:lang w:val="es-ES"/>
              </w:rPr>
              <w:t>Pakistán</w:t>
            </w:r>
          </w:p>
        </w:tc>
        <w:tc>
          <w:tcPr>
            <w:tcW w:w="1134" w:type="dxa"/>
            <w:tcBorders>
              <w:top w:val="nil"/>
              <w:left w:val="nil"/>
              <w:bottom w:val="single" w:sz="4" w:space="0" w:color="808080"/>
              <w:right w:val="single" w:sz="8" w:space="0" w:color="808080"/>
            </w:tcBorders>
            <w:vAlign w:val="center"/>
            <w:hideMark/>
          </w:tcPr>
          <w:p w14:paraId="087FA7B9" w14:textId="56480276" w:rsidR="00D877D5" w:rsidRPr="0071285F" w:rsidRDefault="00D877D5" w:rsidP="00D877D5">
            <w:pPr>
              <w:pStyle w:val="NoSpacing"/>
              <w:jc w:val="center"/>
              <w:rPr>
                <w:rFonts w:cs="Arial"/>
                <w:sz w:val="17"/>
                <w:szCs w:val="17"/>
                <w:lang w:val="es-ES"/>
              </w:rPr>
            </w:pPr>
            <w:r w:rsidRPr="0071285F">
              <w:rPr>
                <w:rFonts w:cs="Arial"/>
                <w:sz w:val="17"/>
                <w:szCs w:val="17"/>
                <w:lang w:val="es-ES"/>
              </w:rPr>
              <w:t>0 123</w:t>
            </w:r>
          </w:p>
        </w:tc>
        <w:tc>
          <w:tcPr>
            <w:tcW w:w="992" w:type="dxa"/>
            <w:tcBorders>
              <w:top w:val="nil"/>
              <w:left w:val="nil"/>
              <w:bottom w:val="single" w:sz="4" w:space="0" w:color="808080"/>
              <w:right w:val="single" w:sz="8" w:space="0" w:color="808080"/>
            </w:tcBorders>
            <w:vAlign w:val="center"/>
            <w:hideMark/>
          </w:tcPr>
          <w:p w14:paraId="24522805" w14:textId="5E9DB708" w:rsidR="00D877D5" w:rsidRPr="0071285F" w:rsidRDefault="00D877D5" w:rsidP="00D877D5">
            <w:pPr>
              <w:pStyle w:val="NoSpacing"/>
              <w:jc w:val="center"/>
              <w:rPr>
                <w:rFonts w:cs="Arial"/>
                <w:sz w:val="17"/>
                <w:szCs w:val="17"/>
                <w:lang w:val="es-ES"/>
              </w:rPr>
            </w:pPr>
            <w:r w:rsidRPr="0071285F">
              <w:rPr>
                <w:rFonts w:cs="Arial"/>
                <w:sz w:val="17"/>
                <w:szCs w:val="17"/>
                <w:lang w:val="es-ES"/>
              </w:rPr>
              <w:t>0 306</w:t>
            </w:r>
          </w:p>
        </w:tc>
        <w:tc>
          <w:tcPr>
            <w:tcW w:w="1560" w:type="dxa"/>
            <w:tcBorders>
              <w:top w:val="nil"/>
              <w:left w:val="nil"/>
              <w:bottom w:val="single" w:sz="4" w:space="0" w:color="808080"/>
              <w:right w:val="single" w:sz="8" w:space="0" w:color="808080"/>
            </w:tcBorders>
            <w:vAlign w:val="center"/>
            <w:hideMark/>
          </w:tcPr>
          <w:p w14:paraId="7ED60A0D" w14:textId="52E6DCDE" w:rsidR="00D877D5" w:rsidRPr="00D877D5" w:rsidRDefault="00D877D5" w:rsidP="00D877D5">
            <w:pPr>
              <w:pStyle w:val="NoSpacing"/>
              <w:jc w:val="right"/>
              <w:rPr>
                <w:rFonts w:cs="Arial"/>
                <w:sz w:val="17"/>
                <w:szCs w:val="17"/>
                <w:lang w:val="es-ES"/>
              </w:rPr>
            </w:pPr>
            <w:r w:rsidRPr="00D877D5">
              <w:rPr>
                <w:sz w:val="17"/>
                <w:szCs w:val="17"/>
              </w:rPr>
              <w:t xml:space="preserve"> 29 876 </w:t>
            </w:r>
          </w:p>
        </w:tc>
        <w:tc>
          <w:tcPr>
            <w:tcW w:w="1275" w:type="dxa"/>
            <w:tcBorders>
              <w:top w:val="nil"/>
              <w:left w:val="nil"/>
              <w:bottom w:val="single" w:sz="4" w:space="0" w:color="808080"/>
              <w:right w:val="single" w:sz="8" w:space="0" w:color="808080"/>
            </w:tcBorders>
            <w:vAlign w:val="center"/>
            <w:hideMark/>
          </w:tcPr>
          <w:p w14:paraId="744C8470" w14:textId="7FE364FE" w:rsidR="00D877D5" w:rsidRPr="00D877D5" w:rsidRDefault="00D877D5" w:rsidP="00D877D5">
            <w:pPr>
              <w:pStyle w:val="NoSpacing"/>
              <w:jc w:val="right"/>
              <w:rPr>
                <w:rFonts w:cs="Arial"/>
                <w:sz w:val="17"/>
                <w:szCs w:val="17"/>
                <w:lang w:val="es-ES"/>
              </w:rPr>
            </w:pPr>
            <w:r w:rsidRPr="00D877D5">
              <w:rPr>
                <w:sz w:val="17"/>
                <w:szCs w:val="17"/>
              </w:rPr>
              <w:t xml:space="preserve"> 9 959 </w:t>
            </w:r>
          </w:p>
        </w:tc>
        <w:tc>
          <w:tcPr>
            <w:tcW w:w="1418" w:type="dxa"/>
            <w:tcBorders>
              <w:top w:val="nil"/>
              <w:left w:val="nil"/>
              <w:bottom w:val="single" w:sz="4" w:space="0" w:color="808080"/>
              <w:right w:val="single" w:sz="8" w:space="0" w:color="808080"/>
            </w:tcBorders>
            <w:vAlign w:val="center"/>
            <w:hideMark/>
          </w:tcPr>
          <w:p w14:paraId="3681B64C" w14:textId="752A87EE" w:rsidR="00D877D5" w:rsidRPr="00D877D5" w:rsidRDefault="00D877D5" w:rsidP="00D877D5">
            <w:pPr>
              <w:pStyle w:val="NoSpacing"/>
              <w:jc w:val="right"/>
              <w:rPr>
                <w:rFonts w:cs="Arial"/>
                <w:sz w:val="17"/>
                <w:szCs w:val="17"/>
                <w:lang w:val="es-ES"/>
              </w:rPr>
            </w:pPr>
            <w:r w:rsidRPr="00D877D5">
              <w:rPr>
                <w:sz w:val="17"/>
                <w:szCs w:val="17"/>
              </w:rPr>
              <w:t xml:space="preserve"> 34 754 </w:t>
            </w:r>
          </w:p>
        </w:tc>
        <w:tc>
          <w:tcPr>
            <w:tcW w:w="1417" w:type="dxa"/>
            <w:tcBorders>
              <w:top w:val="nil"/>
              <w:left w:val="nil"/>
              <w:bottom w:val="single" w:sz="4" w:space="0" w:color="808080"/>
              <w:right w:val="single" w:sz="8" w:space="0" w:color="808080"/>
            </w:tcBorders>
            <w:vAlign w:val="center"/>
            <w:hideMark/>
          </w:tcPr>
          <w:p w14:paraId="293B53F5" w14:textId="50224378" w:rsidR="00D877D5" w:rsidRPr="00D877D5" w:rsidRDefault="00D877D5" w:rsidP="00D877D5">
            <w:pPr>
              <w:pStyle w:val="NoSpacing"/>
              <w:jc w:val="right"/>
              <w:rPr>
                <w:rFonts w:cs="Arial"/>
                <w:sz w:val="17"/>
                <w:szCs w:val="17"/>
                <w:lang w:val="es-ES"/>
              </w:rPr>
            </w:pPr>
            <w:r w:rsidRPr="00D877D5">
              <w:rPr>
                <w:sz w:val="17"/>
                <w:szCs w:val="17"/>
              </w:rPr>
              <w:t xml:space="preserve"> 11 585 </w:t>
            </w:r>
          </w:p>
        </w:tc>
        <w:tc>
          <w:tcPr>
            <w:tcW w:w="1418" w:type="dxa"/>
            <w:tcBorders>
              <w:top w:val="nil"/>
              <w:left w:val="nil"/>
              <w:bottom w:val="single" w:sz="4" w:space="0" w:color="808080"/>
              <w:right w:val="single" w:sz="8" w:space="0" w:color="808080"/>
            </w:tcBorders>
            <w:vAlign w:val="center"/>
            <w:hideMark/>
          </w:tcPr>
          <w:p w14:paraId="6410A961" w14:textId="3E68D7AF" w:rsidR="00D877D5" w:rsidRPr="00D877D5" w:rsidRDefault="00D877D5" w:rsidP="00D877D5">
            <w:pPr>
              <w:pStyle w:val="NoSpacing"/>
              <w:jc w:val="right"/>
              <w:rPr>
                <w:rFonts w:cs="Arial"/>
                <w:sz w:val="17"/>
                <w:szCs w:val="17"/>
                <w:lang w:val="es-ES"/>
              </w:rPr>
            </w:pPr>
            <w:r w:rsidRPr="00D877D5">
              <w:rPr>
                <w:sz w:val="17"/>
                <w:szCs w:val="17"/>
              </w:rPr>
              <w:t xml:space="preserve"> 37 385 </w:t>
            </w:r>
          </w:p>
        </w:tc>
        <w:tc>
          <w:tcPr>
            <w:tcW w:w="1370" w:type="dxa"/>
            <w:tcBorders>
              <w:top w:val="nil"/>
              <w:left w:val="nil"/>
              <w:bottom w:val="single" w:sz="4" w:space="0" w:color="808080"/>
              <w:right w:val="single" w:sz="8" w:space="0" w:color="808080"/>
            </w:tcBorders>
            <w:vAlign w:val="center"/>
            <w:hideMark/>
          </w:tcPr>
          <w:p w14:paraId="6E3EE419" w14:textId="13FBB7E4" w:rsidR="00D877D5" w:rsidRPr="00D877D5" w:rsidRDefault="00D877D5" w:rsidP="00D877D5">
            <w:pPr>
              <w:pStyle w:val="NoSpacing"/>
              <w:jc w:val="right"/>
              <w:rPr>
                <w:rFonts w:cs="Arial"/>
                <w:sz w:val="17"/>
                <w:szCs w:val="17"/>
                <w:lang w:val="es-ES"/>
              </w:rPr>
            </w:pPr>
            <w:r w:rsidRPr="00D877D5">
              <w:rPr>
                <w:sz w:val="17"/>
                <w:szCs w:val="17"/>
              </w:rPr>
              <w:t xml:space="preserve"> 12 462 </w:t>
            </w:r>
          </w:p>
        </w:tc>
        <w:tc>
          <w:tcPr>
            <w:tcW w:w="1489" w:type="dxa"/>
            <w:tcBorders>
              <w:top w:val="nil"/>
              <w:left w:val="nil"/>
              <w:bottom w:val="single" w:sz="4" w:space="0" w:color="808080"/>
              <w:right w:val="single" w:sz="8" w:space="0" w:color="808080"/>
            </w:tcBorders>
            <w:vAlign w:val="center"/>
            <w:hideMark/>
          </w:tcPr>
          <w:p w14:paraId="7DC18891" w14:textId="01F8BE2E" w:rsidR="00D877D5" w:rsidRPr="00D877D5" w:rsidRDefault="00D877D5" w:rsidP="00D877D5">
            <w:pPr>
              <w:pStyle w:val="NoSpacing"/>
              <w:jc w:val="right"/>
              <w:rPr>
                <w:rFonts w:cs="Arial"/>
                <w:sz w:val="17"/>
                <w:szCs w:val="17"/>
                <w:lang w:val="es-ES"/>
              </w:rPr>
            </w:pPr>
            <w:r w:rsidRPr="00D877D5">
              <w:rPr>
                <w:sz w:val="17"/>
                <w:szCs w:val="17"/>
              </w:rPr>
              <w:t xml:space="preserve"> 25 629 </w:t>
            </w:r>
          </w:p>
        </w:tc>
      </w:tr>
      <w:tr w:rsidR="00D877D5" w:rsidRPr="0071285F" w14:paraId="45ED8CEC"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F9336E6" w14:textId="77777777" w:rsidR="00D877D5" w:rsidRPr="0071285F" w:rsidRDefault="00D877D5" w:rsidP="00D877D5">
            <w:pPr>
              <w:pStyle w:val="NoSpacing"/>
              <w:rPr>
                <w:rFonts w:cs="Arial"/>
                <w:sz w:val="17"/>
                <w:szCs w:val="17"/>
                <w:lang w:val="es-ES"/>
              </w:rPr>
            </w:pPr>
            <w:r w:rsidRPr="0071285F">
              <w:rPr>
                <w:rFonts w:cs="Arial"/>
                <w:sz w:val="17"/>
                <w:szCs w:val="17"/>
                <w:lang w:val="es-ES"/>
              </w:rPr>
              <w:t>95</w:t>
            </w:r>
          </w:p>
        </w:tc>
        <w:tc>
          <w:tcPr>
            <w:tcW w:w="2302" w:type="dxa"/>
            <w:tcBorders>
              <w:top w:val="nil"/>
              <w:left w:val="nil"/>
              <w:bottom w:val="single" w:sz="4" w:space="0" w:color="808080"/>
              <w:right w:val="single" w:sz="8" w:space="0" w:color="808080"/>
            </w:tcBorders>
            <w:vAlign w:val="center"/>
            <w:hideMark/>
          </w:tcPr>
          <w:p w14:paraId="4DAE086B" w14:textId="1D51180B" w:rsidR="00D877D5" w:rsidRPr="0071285F" w:rsidRDefault="00D877D5" w:rsidP="00D877D5">
            <w:pPr>
              <w:pStyle w:val="NoSpacing"/>
              <w:rPr>
                <w:rFonts w:cs="Arial"/>
                <w:sz w:val="17"/>
                <w:szCs w:val="17"/>
                <w:lang w:val="es-ES"/>
              </w:rPr>
            </w:pPr>
            <w:r w:rsidRPr="0071285F">
              <w:rPr>
                <w:rFonts w:cs="Arial"/>
                <w:sz w:val="17"/>
                <w:szCs w:val="17"/>
                <w:lang w:val="es-ES"/>
              </w:rPr>
              <w:t>Palaos</w:t>
            </w:r>
          </w:p>
        </w:tc>
        <w:tc>
          <w:tcPr>
            <w:tcW w:w="1134" w:type="dxa"/>
            <w:tcBorders>
              <w:top w:val="nil"/>
              <w:left w:val="nil"/>
              <w:bottom w:val="single" w:sz="4" w:space="0" w:color="808080"/>
              <w:right w:val="single" w:sz="8" w:space="0" w:color="808080"/>
            </w:tcBorders>
            <w:vAlign w:val="center"/>
            <w:hideMark/>
          </w:tcPr>
          <w:p w14:paraId="2885DC3F" w14:textId="1980E615" w:rsidR="00D877D5" w:rsidRPr="0071285F" w:rsidRDefault="00D877D5" w:rsidP="00D877D5">
            <w:pPr>
              <w:pStyle w:val="NoSpacing"/>
              <w:jc w:val="center"/>
              <w:rPr>
                <w:rFonts w:cs="Arial"/>
                <w:sz w:val="17"/>
                <w:szCs w:val="17"/>
                <w:lang w:val="es-ES"/>
              </w:rPr>
            </w:pPr>
            <w:r w:rsidRPr="0071285F">
              <w:rPr>
                <w:rFonts w:cs="Arial"/>
                <w:sz w:val="17"/>
                <w:szCs w:val="17"/>
                <w:lang w:val="es-ES"/>
              </w:rPr>
              <w:t>0 001</w:t>
            </w:r>
          </w:p>
        </w:tc>
        <w:tc>
          <w:tcPr>
            <w:tcW w:w="992" w:type="dxa"/>
            <w:tcBorders>
              <w:top w:val="nil"/>
              <w:left w:val="nil"/>
              <w:bottom w:val="single" w:sz="4" w:space="0" w:color="808080"/>
              <w:right w:val="single" w:sz="8" w:space="0" w:color="808080"/>
            </w:tcBorders>
            <w:vAlign w:val="center"/>
            <w:hideMark/>
          </w:tcPr>
          <w:p w14:paraId="325F1B87" w14:textId="4A6E7E6E" w:rsidR="00D877D5" w:rsidRPr="0071285F" w:rsidRDefault="00D877D5" w:rsidP="00D877D5">
            <w:pPr>
              <w:pStyle w:val="NoSpacing"/>
              <w:jc w:val="center"/>
              <w:rPr>
                <w:rFonts w:cs="Arial"/>
                <w:sz w:val="17"/>
                <w:szCs w:val="17"/>
                <w:lang w:val="es-ES"/>
              </w:rPr>
            </w:pPr>
            <w:r w:rsidRPr="0071285F">
              <w:rPr>
                <w:rFonts w:cs="Arial"/>
                <w:sz w:val="17"/>
                <w:szCs w:val="17"/>
                <w:lang w:val="es-ES"/>
              </w:rPr>
              <w:t>0 002</w:t>
            </w:r>
          </w:p>
        </w:tc>
        <w:tc>
          <w:tcPr>
            <w:tcW w:w="1560" w:type="dxa"/>
            <w:tcBorders>
              <w:top w:val="nil"/>
              <w:left w:val="nil"/>
              <w:bottom w:val="single" w:sz="4" w:space="0" w:color="808080"/>
              <w:right w:val="single" w:sz="8" w:space="0" w:color="808080"/>
            </w:tcBorders>
            <w:vAlign w:val="center"/>
            <w:hideMark/>
          </w:tcPr>
          <w:p w14:paraId="05AFDE31" w14:textId="4E6C110E" w:rsidR="00D877D5" w:rsidRPr="00D877D5" w:rsidRDefault="00D877D5" w:rsidP="00D877D5">
            <w:pPr>
              <w:pStyle w:val="NoSpacing"/>
              <w:jc w:val="right"/>
              <w:rPr>
                <w:rFonts w:cs="Arial"/>
                <w:sz w:val="17"/>
                <w:szCs w:val="17"/>
                <w:lang w:val="es-ES"/>
              </w:rPr>
            </w:pPr>
            <w:r w:rsidRPr="00D877D5">
              <w:rPr>
                <w:sz w:val="17"/>
                <w:szCs w:val="17"/>
              </w:rPr>
              <w:t xml:space="preserve"> 243 </w:t>
            </w:r>
          </w:p>
        </w:tc>
        <w:tc>
          <w:tcPr>
            <w:tcW w:w="1275" w:type="dxa"/>
            <w:tcBorders>
              <w:top w:val="nil"/>
              <w:left w:val="nil"/>
              <w:bottom w:val="single" w:sz="4" w:space="0" w:color="808080"/>
              <w:right w:val="single" w:sz="8" w:space="0" w:color="808080"/>
            </w:tcBorders>
            <w:vAlign w:val="center"/>
            <w:hideMark/>
          </w:tcPr>
          <w:p w14:paraId="46EBB09A" w14:textId="356E908D" w:rsidR="00D877D5" w:rsidRPr="00D877D5" w:rsidRDefault="00D877D5" w:rsidP="00D877D5">
            <w:pPr>
              <w:pStyle w:val="NoSpacing"/>
              <w:jc w:val="right"/>
              <w:rPr>
                <w:rFonts w:cs="Arial"/>
                <w:sz w:val="17"/>
                <w:szCs w:val="17"/>
                <w:lang w:val="es-ES"/>
              </w:rPr>
            </w:pPr>
            <w:r w:rsidRPr="00D877D5">
              <w:rPr>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5AE2E3A1" w14:textId="035E724B" w:rsidR="00D877D5" w:rsidRPr="00D877D5" w:rsidRDefault="00D877D5" w:rsidP="00D877D5">
            <w:pPr>
              <w:pStyle w:val="NoSpacing"/>
              <w:jc w:val="right"/>
              <w:rPr>
                <w:rFonts w:cs="Arial"/>
                <w:sz w:val="17"/>
                <w:szCs w:val="17"/>
                <w:lang w:val="es-ES"/>
              </w:rPr>
            </w:pPr>
            <w:r w:rsidRPr="00D877D5">
              <w:rPr>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4D436F9A" w14:textId="6E4AB730" w:rsidR="00D877D5" w:rsidRPr="00D877D5" w:rsidRDefault="00D877D5" w:rsidP="00D877D5">
            <w:pPr>
              <w:pStyle w:val="NoSpacing"/>
              <w:jc w:val="right"/>
              <w:rPr>
                <w:rFonts w:cs="Arial"/>
                <w:sz w:val="17"/>
                <w:szCs w:val="17"/>
                <w:lang w:val="es-ES"/>
              </w:rPr>
            </w:pPr>
            <w:r w:rsidRPr="00D877D5">
              <w:rPr>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2F1D582A" w14:textId="37475236" w:rsidR="00D877D5" w:rsidRPr="00D877D5" w:rsidRDefault="00D877D5" w:rsidP="00D877D5">
            <w:pPr>
              <w:pStyle w:val="NoSpacing"/>
              <w:jc w:val="right"/>
              <w:rPr>
                <w:rFonts w:cs="Arial"/>
                <w:sz w:val="17"/>
                <w:szCs w:val="17"/>
                <w:lang w:val="es-ES"/>
              </w:rPr>
            </w:pPr>
            <w:r w:rsidRPr="00D877D5">
              <w:rPr>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13CC0858" w14:textId="48BEB80C" w:rsidR="00D877D5" w:rsidRPr="00D877D5" w:rsidRDefault="00D877D5" w:rsidP="00D877D5">
            <w:pPr>
              <w:pStyle w:val="NoSpacing"/>
              <w:jc w:val="right"/>
              <w:rPr>
                <w:rFonts w:cs="Arial"/>
                <w:sz w:val="17"/>
                <w:szCs w:val="17"/>
                <w:lang w:val="es-ES"/>
              </w:rPr>
            </w:pPr>
            <w:r w:rsidRPr="00D877D5">
              <w:rPr>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1568DD94" w14:textId="51984591" w:rsidR="00D877D5" w:rsidRPr="00D877D5" w:rsidRDefault="00D877D5" w:rsidP="00D877D5">
            <w:pPr>
              <w:pStyle w:val="NoSpacing"/>
              <w:jc w:val="right"/>
              <w:rPr>
                <w:rFonts w:cs="Arial"/>
                <w:sz w:val="17"/>
                <w:szCs w:val="17"/>
                <w:lang w:val="es-ES"/>
              </w:rPr>
            </w:pPr>
            <w:r w:rsidRPr="00D877D5">
              <w:rPr>
                <w:sz w:val="17"/>
                <w:szCs w:val="17"/>
              </w:rPr>
              <w:t xml:space="preserve"> 225 </w:t>
            </w:r>
          </w:p>
        </w:tc>
      </w:tr>
      <w:tr w:rsidR="00D877D5" w:rsidRPr="0071285F" w14:paraId="49FBBB4B"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54415F9" w14:textId="77777777" w:rsidR="00D877D5" w:rsidRPr="0071285F" w:rsidRDefault="00D877D5" w:rsidP="00D877D5">
            <w:pPr>
              <w:pStyle w:val="NoSpacing"/>
              <w:rPr>
                <w:rFonts w:cs="Arial"/>
                <w:sz w:val="17"/>
                <w:szCs w:val="17"/>
                <w:lang w:val="es-ES"/>
              </w:rPr>
            </w:pPr>
            <w:r w:rsidRPr="0071285F">
              <w:rPr>
                <w:rFonts w:cs="Arial"/>
                <w:sz w:val="17"/>
                <w:szCs w:val="17"/>
                <w:lang w:val="es-ES"/>
              </w:rPr>
              <w:t>96</w:t>
            </w:r>
          </w:p>
        </w:tc>
        <w:tc>
          <w:tcPr>
            <w:tcW w:w="2302" w:type="dxa"/>
            <w:tcBorders>
              <w:top w:val="nil"/>
              <w:left w:val="nil"/>
              <w:bottom w:val="single" w:sz="4" w:space="0" w:color="808080"/>
              <w:right w:val="single" w:sz="8" w:space="0" w:color="808080"/>
            </w:tcBorders>
            <w:vAlign w:val="center"/>
            <w:hideMark/>
          </w:tcPr>
          <w:p w14:paraId="600BBBEF" w14:textId="77777777" w:rsidR="00D877D5" w:rsidRPr="0071285F" w:rsidRDefault="00D877D5" w:rsidP="00D877D5">
            <w:pPr>
              <w:pStyle w:val="NoSpacing"/>
              <w:rPr>
                <w:rFonts w:cs="Arial"/>
                <w:sz w:val="17"/>
                <w:szCs w:val="17"/>
                <w:lang w:val="es-ES"/>
              </w:rPr>
            </w:pPr>
            <w:r w:rsidRPr="0071285F">
              <w:rPr>
                <w:rFonts w:cs="Arial"/>
                <w:sz w:val="17"/>
                <w:szCs w:val="17"/>
                <w:lang w:val="es-ES"/>
              </w:rPr>
              <w:t>Panamá</w:t>
            </w:r>
          </w:p>
        </w:tc>
        <w:tc>
          <w:tcPr>
            <w:tcW w:w="1134" w:type="dxa"/>
            <w:tcBorders>
              <w:top w:val="nil"/>
              <w:left w:val="nil"/>
              <w:bottom w:val="single" w:sz="4" w:space="0" w:color="808080"/>
              <w:right w:val="single" w:sz="8" w:space="0" w:color="808080"/>
            </w:tcBorders>
            <w:vAlign w:val="center"/>
            <w:hideMark/>
          </w:tcPr>
          <w:p w14:paraId="3D35AECB" w14:textId="2B51EB1A" w:rsidR="00D877D5" w:rsidRPr="0071285F" w:rsidRDefault="00D877D5" w:rsidP="00D877D5">
            <w:pPr>
              <w:pStyle w:val="NoSpacing"/>
              <w:jc w:val="center"/>
              <w:rPr>
                <w:rFonts w:cs="Arial"/>
                <w:sz w:val="17"/>
                <w:szCs w:val="17"/>
                <w:lang w:val="es-ES"/>
              </w:rPr>
            </w:pPr>
            <w:r w:rsidRPr="0071285F">
              <w:rPr>
                <w:rFonts w:cs="Arial"/>
                <w:sz w:val="17"/>
                <w:szCs w:val="17"/>
                <w:lang w:val="es-ES"/>
              </w:rPr>
              <w:t>0 086</w:t>
            </w:r>
          </w:p>
        </w:tc>
        <w:tc>
          <w:tcPr>
            <w:tcW w:w="992" w:type="dxa"/>
            <w:tcBorders>
              <w:top w:val="nil"/>
              <w:left w:val="nil"/>
              <w:bottom w:val="single" w:sz="4" w:space="0" w:color="808080"/>
              <w:right w:val="single" w:sz="8" w:space="0" w:color="808080"/>
            </w:tcBorders>
            <w:vAlign w:val="center"/>
            <w:hideMark/>
          </w:tcPr>
          <w:p w14:paraId="4F7F7BF6" w14:textId="382F0DE2" w:rsidR="00D877D5" w:rsidRPr="0071285F" w:rsidRDefault="00D877D5" w:rsidP="00D877D5">
            <w:pPr>
              <w:pStyle w:val="NoSpacing"/>
              <w:jc w:val="center"/>
              <w:rPr>
                <w:rFonts w:cs="Arial"/>
                <w:sz w:val="17"/>
                <w:szCs w:val="17"/>
                <w:lang w:val="es-ES"/>
              </w:rPr>
            </w:pPr>
            <w:r w:rsidRPr="0071285F">
              <w:rPr>
                <w:rFonts w:cs="Arial"/>
                <w:sz w:val="17"/>
                <w:szCs w:val="17"/>
                <w:lang w:val="es-ES"/>
              </w:rPr>
              <w:t>0 214</w:t>
            </w:r>
          </w:p>
        </w:tc>
        <w:tc>
          <w:tcPr>
            <w:tcW w:w="1560" w:type="dxa"/>
            <w:tcBorders>
              <w:top w:val="nil"/>
              <w:left w:val="nil"/>
              <w:bottom w:val="single" w:sz="4" w:space="0" w:color="808080"/>
              <w:right w:val="single" w:sz="8" w:space="0" w:color="808080"/>
            </w:tcBorders>
            <w:vAlign w:val="center"/>
            <w:hideMark/>
          </w:tcPr>
          <w:p w14:paraId="68C35A84" w14:textId="103E5E15" w:rsidR="00D877D5" w:rsidRPr="00D877D5" w:rsidRDefault="00D877D5" w:rsidP="00D877D5">
            <w:pPr>
              <w:pStyle w:val="NoSpacing"/>
              <w:jc w:val="right"/>
              <w:rPr>
                <w:rFonts w:cs="Arial"/>
                <w:sz w:val="17"/>
                <w:szCs w:val="17"/>
                <w:lang w:val="es-ES"/>
              </w:rPr>
            </w:pPr>
            <w:r w:rsidRPr="00D877D5">
              <w:rPr>
                <w:sz w:val="17"/>
                <w:szCs w:val="17"/>
              </w:rPr>
              <w:t xml:space="preserve"> 20 889 </w:t>
            </w:r>
          </w:p>
        </w:tc>
        <w:tc>
          <w:tcPr>
            <w:tcW w:w="1275" w:type="dxa"/>
            <w:tcBorders>
              <w:top w:val="nil"/>
              <w:left w:val="nil"/>
              <w:bottom w:val="single" w:sz="4" w:space="0" w:color="808080"/>
              <w:right w:val="single" w:sz="8" w:space="0" w:color="808080"/>
            </w:tcBorders>
            <w:vAlign w:val="center"/>
            <w:hideMark/>
          </w:tcPr>
          <w:p w14:paraId="2974651A" w14:textId="3BAAFAD9" w:rsidR="00D877D5" w:rsidRPr="00D877D5" w:rsidRDefault="00D877D5" w:rsidP="00D877D5">
            <w:pPr>
              <w:pStyle w:val="NoSpacing"/>
              <w:jc w:val="right"/>
              <w:rPr>
                <w:rFonts w:cs="Arial"/>
                <w:sz w:val="17"/>
                <w:szCs w:val="17"/>
                <w:lang w:val="es-ES"/>
              </w:rPr>
            </w:pPr>
            <w:r w:rsidRPr="00D877D5">
              <w:rPr>
                <w:sz w:val="17"/>
                <w:szCs w:val="17"/>
              </w:rPr>
              <w:t xml:space="preserve"> 6 963 </w:t>
            </w:r>
          </w:p>
        </w:tc>
        <w:tc>
          <w:tcPr>
            <w:tcW w:w="1418" w:type="dxa"/>
            <w:tcBorders>
              <w:top w:val="nil"/>
              <w:left w:val="nil"/>
              <w:bottom w:val="single" w:sz="4" w:space="0" w:color="808080"/>
              <w:right w:val="single" w:sz="8" w:space="0" w:color="808080"/>
            </w:tcBorders>
            <w:vAlign w:val="center"/>
            <w:hideMark/>
          </w:tcPr>
          <w:p w14:paraId="7157668A" w14:textId="4ED67A22" w:rsidR="00D877D5" w:rsidRPr="00D877D5" w:rsidRDefault="00D877D5" w:rsidP="00D877D5">
            <w:pPr>
              <w:pStyle w:val="NoSpacing"/>
              <w:jc w:val="right"/>
              <w:rPr>
                <w:rFonts w:cs="Arial"/>
                <w:sz w:val="17"/>
                <w:szCs w:val="17"/>
                <w:lang w:val="es-ES"/>
              </w:rPr>
            </w:pPr>
            <w:r w:rsidRPr="00D877D5">
              <w:rPr>
                <w:sz w:val="17"/>
                <w:szCs w:val="17"/>
              </w:rPr>
              <w:t xml:space="preserve"> 24 299 </w:t>
            </w:r>
          </w:p>
        </w:tc>
        <w:tc>
          <w:tcPr>
            <w:tcW w:w="1417" w:type="dxa"/>
            <w:tcBorders>
              <w:top w:val="nil"/>
              <w:left w:val="nil"/>
              <w:bottom w:val="single" w:sz="4" w:space="0" w:color="808080"/>
              <w:right w:val="single" w:sz="8" w:space="0" w:color="808080"/>
            </w:tcBorders>
            <w:vAlign w:val="center"/>
            <w:hideMark/>
          </w:tcPr>
          <w:p w14:paraId="4105C301" w14:textId="5E8702C6" w:rsidR="00D877D5" w:rsidRPr="00D877D5" w:rsidRDefault="00D877D5" w:rsidP="00D877D5">
            <w:pPr>
              <w:pStyle w:val="NoSpacing"/>
              <w:jc w:val="right"/>
              <w:rPr>
                <w:rFonts w:cs="Arial"/>
                <w:sz w:val="17"/>
                <w:szCs w:val="17"/>
                <w:lang w:val="es-ES"/>
              </w:rPr>
            </w:pPr>
            <w:r w:rsidRPr="00D877D5">
              <w:rPr>
                <w:sz w:val="17"/>
                <w:szCs w:val="17"/>
              </w:rPr>
              <w:t xml:space="preserve"> 8 100 </w:t>
            </w:r>
          </w:p>
        </w:tc>
        <w:tc>
          <w:tcPr>
            <w:tcW w:w="1418" w:type="dxa"/>
            <w:tcBorders>
              <w:top w:val="nil"/>
              <w:left w:val="nil"/>
              <w:bottom w:val="single" w:sz="4" w:space="0" w:color="808080"/>
              <w:right w:val="single" w:sz="8" w:space="0" w:color="808080"/>
            </w:tcBorders>
            <w:vAlign w:val="center"/>
            <w:hideMark/>
          </w:tcPr>
          <w:p w14:paraId="1516D568" w14:textId="2E17003F" w:rsidR="00D877D5" w:rsidRPr="00D877D5" w:rsidRDefault="00D877D5" w:rsidP="00D877D5">
            <w:pPr>
              <w:pStyle w:val="NoSpacing"/>
              <w:jc w:val="right"/>
              <w:rPr>
                <w:rFonts w:cs="Arial"/>
                <w:sz w:val="17"/>
                <w:szCs w:val="17"/>
                <w:lang w:val="es-ES"/>
              </w:rPr>
            </w:pPr>
            <w:r w:rsidRPr="00D877D5">
              <w:rPr>
                <w:sz w:val="17"/>
                <w:szCs w:val="17"/>
              </w:rPr>
              <w:t xml:space="preserve"> 26 139 </w:t>
            </w:r>
          </w:p>
        </w:tc>
        <w:tc>
          <w:tcPr>
            <w:tcW w:w="1370" w:type="dxa"/>
            <w:tcBorders>
              <w:top w:val="nil"/>
              <w:left w:val="nil"/>
              <w:bottom w:val="single" w:sz="4" w:space="0" w:color="808080"/>
              <w:right w:val="single" w:sz="8" w:space="0" w:color="808080"/>
            </w:tcBorders>
            <w:vAlign w:val="center"/>
            <w:hideMark/>
          </w:tcPr>
          <w:p w14:paraId="2805BAAB" w14:textId="68D73B13" w:rsidR="00D877D5" w:rsidRPr="00D877D5" w:rsidRDefault="00D877D5" w:rsidP="00D877D5">
            <w:pPr>
              <w:pStyle w:val="NoSpacing"/>
              <w:jc w:val="right"/>
              <w:rPr>
                <w:rFonts w:cs="Arial"/>
                <w:sz w:val="17"/>
                <w:szCs w:val="17"/>
                <w:lang w:val="es-ES"/>
              </w:rPr>
            </w:pPr>
            <w:r w:rsidRPr="00D877D5">
              <w:rPr>
                <w:sz w:val="17"/>
                <w:szCs w:val="17"/>
              </w:rPr>
              <w:t xml:space="preserve"> 8 713 </w:t>
            </w:r>
          </w:p>
        </w:tc>
        <w:tc>
          <w:tcPr>
            <w:tcW w:w="1489" w:type="dxa"/>
            <w:tcBorders>
              <w:top w:val="nil"/>
              <w:left w:val="nil"/>
              <w:bottom w:val="single" w:sz="4" w:space="0" w:color="808080"/>
              <w:right w:val="single" w:sz="8" w:space="0" w:color="808080"/>
            </w:tcBorders>
            <w:vAlign w:val="center"/>
            <w:hideMark/>
          </w:tcPr>
          <w:p w14:paraId="7ED6FB53" w14:textId="014282C9" w:rsidR="00D877D5" w:rsidRPr="00D877D5" w:rsidRDefault="00D877D5" w:rsidP="00D877D5">
            <w:pPr>
              <w:pStyle w:val="NoSpacing"/>
              <w:jc w:val="right"/>
              <w:rPr>
                <w:rFonts w:cs="Arial"/>
                <w:sz w:val="17"/>
                <w:szCs w:val="17"/>
                <w:lang w:val="es-ES"/>
              </w:rPr>
            </w:pPr>
            <w:r w:rsidRPr="00D877D5">
              <w:rPr>
                <w:sz w:val="17"/>
                <w:szCs w:val="17"/>
              </w:rPr>
              <w:t xml:space="preserve"> 20 233 </w:t>
            </w:r>
          </w:p>
        </w:tc>
      </w:tr>
      <w:tr w:rsidR="00D877D5" w:rsidRPr="0071285F" w14:paraId="2A84520B"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94D1A64" w14:textId="77777777" w:rsidR="00D877D5" w:rsidRPr="0071285F" w:rsidRDefault="00D877D5" w:rsidP="00D877D5">
            <w:pPr>
              <w:pStyle w:val="NoSpacing"/>
              <w:rPr>
                <w:rFonts w:cs="Arial"/>
                <w:sz w:val="17"/>
                <w:szCs w:val="17"/>
                <w:lang w:val="es-ES"/>
              </w:rPr>
            </w:pPr>
            <w:r w:rsidRPr="0071285F">
              <w:rPr>
                <w:rFonts w:cs="Arial"/>
                <w:sz w:val="17"/>
                <w:szCs w:val="17"/>
                <w:lang w:val="es-ES"/>
              </w:rPr>
              <w:t>97</w:t>
            </w:r>
          </w:p>
        </w:tc>
        <w:tc>
          <w:tcPr>
            <w:tcW w:w="2302" w:type="dxa"/>
            <w:tcBorders>
              <w:top w:val="nil"/>
              <w:left w:val="nil"/>
              <w:bottom w:val="single" w:sz="4" w:space="0" w:color="808080"/>
              <w:right w:val="single" w:sz="8" w:space="0" w:color="808080"/>
            </w:tcBorders>
            <w:vAlign w:val="center"/>
            <w:hideMark/>
          </w:tcPr>
          <w:p w14:paraId="7DFA489D" w14:textId="77777777" w:rsidR="00D877D5" w:rsidRPr="0071285F" w:rsidRDefault="00D877D5" w:rsidP="00D877D5">
            <w:pPr>
              <w:pStyle w:val="NoSpacing"/>
              <w:rPr>
                <w:rFonts w:cs="Arial"/>
                <w:sz w:val="17"/>
                <w:szCs w:val="17"/>
                <w:lang w:val="es-ES"/>
              </w:rPr>
            </w:pPr>
            <w:r w:rsidRPr="0071285F">
              <w:rPr>
                <w:rFonts w:cs="Arial"/>
                <w:sz w:val="17"/>
                <w:szCs w:val="17"/>
                <w:lang w:val="es-ES"/>
              </w:rPr>
              <w:t>Paraguay</w:t>
            </w:r>
          </w:p>
        </w:tc>
        <w:tc>
          <w:tcPr>
            <w:tcW w:w="1134" w:type="dxa"/>
            <w:tcBorders>
              <w:top w:val="nil"/>
              <w:left w:val="nil"/>
              <w:bottom w:val="single" w:sz="4" w:space="0" w:color="808080"/>
              <w:right w:val="single" w:sz="8" w:space="0" w:color="808080"/>
            </w:tcBorders>
            <w:vAlign w:val="center"/>
            <w:hideMark/>
          </w:tcPr>
          <w:p w14:paraId="05C0AA85" w14:textId="403E9524" w:rsidR="00D877D5" w:rsidRPr="0071285F" w:rsidRDefault="00D877D5" w:rsidP="00D877D5">
            <w:pPr>
              <w:pStyle w:val="NoSpacing"/>
              <w:jc w:val="center"/>
              <w:rPr>
                <w:rFonts w:cs="Arial"/>
                <w:sz w:val="17"/>
                <w:szCs w:val="17"/>
                <w:lang w:val="es-ES"/>
              </w:rPr>
            </w:pPr>
            <w:r w:rsidRPr="0071285F">
              <w:rPr>
                <w:rFonts w:cs="Arial"/>
                <w:sz w:val="17"/>
                <w:szCs w:val="17"/>
                <w:lang w:val="es-ES"/>
              </w:rPr>
              <w:t>0 023</w:t>
            </w:r>
          </w:p>
        </w:tc>
        <w:tc>
          <w:tcPr>
            <w:tcW w:w="992" w:type="dxa"/>
            <w:tcBorders>
              <w:top w:val="nil"/>
              <w:left w:val="nil"/>
              <w:bottom w:val="single" w:sz="4" w:space="0" w:color="808080"/>
              <w:right w:val="single" w:sz="8" w:space="0" w:color="808080"/>
            </w:tcBorders>
            <w:vAlign w:val="center"/>
            <w:hideMark/>
          </w:tcPr>
          <w:p w14:paraId="4B5A70FB" w14:textId="7339CABB" w:rsidR="00D877D5" w:rsidRPr="0071285F" w:rsidRDefault="00D877D5" w:rsidP="00D877D5">
            <w:pPr>
              <w:pStyle w:val="NoSpacing"/>
              <w:jc w:val="center"/>
              <w:rPr>
                <w:rFonts w:cs="Arial"/>
                <w:sz w:val="17"/>
                <w:szCs w:val="17"/>
                <w:lang w:val="es-ES"/>
              </w:rPr>
            </w:pPr>
            <w:r w:rsidRPr="0071285F">
              <w:rPr>
                <w:rFonts w:cs="Arial"/>
                <w:sz w:val="17"/>
                <w:szCs w:val="17"/>
                <w:lang w:val="es-ES"/>
              </w:rPr>
              <w:t>0 057</w:t>
            </w:r>
          </w:p>
        </w:tc>
        <w:tc>
          <w:tcPr>
            <w:tcW w:w="1560" w:type="dxa"/>
            <w:tcBorders>
              <w:top w:val="nil"/>
              <w:left w:val="nil"/>
              <w:bottom w:val="single" w:sz="4" w:space="0" w:color="808080"/>
              <w:right w:val="single" w:sz="8" w:space="0" w:color="808080"/>
            </w:tcBorders>
            <w:vAlign w:val="center"/>
            <w:hideMark/>
          </w:tcPr>
          <w:p w14:paraId="67AD1DA8" w14:textId="69823C04" w:rsidR="00D877D5" w:rsidRPr="00D877D5" w:rsidRDefault="00D877D5" w:rsidP="00D877D5">
            <w:pPr>
              <w:pStyle w:val="NoSpacing"/>
              <w:jc w:val="right"/>
              <w:rPr>
                <w:rFonts w:cs="Arial"/>
                <w:sz w:val="17"/>
                <w:szCs w:val="17"/>
                <w:lang w:val="es-ES"/>
              </w:rPr>
            </w:pPr>
            <w:r w:rsidRPr="00D877D5">
              <w:rPr>
                <w:sz w:val="17"/>
                <w:szCs w:val="17"/>
              </w:rPr>
              <w:t xml:space="preserve"> 5 587 </w:t>
            </w:r>
          </w:p>
        </w:tc>
        <w:tc>
          <w:tcPr>
            <w:tcW w:w="1275" w:type="dxa"/>
            <w:tcBorders>
              <w:top w:val="nil"/>
              <w:left w:val="nil"/>
              <w:bottom w:val="single" w:sz="4" w:space="0" w:color="808080"/>
              <w:right w:val="single" w:sz="8" w:space="0" w:color="808080"/>
            </w:tcBorders>
            <w:vAlign w:val="center"/>
            <w:hideMark/>
          </w:tcPr>
          <w:p w14:paraId="77579304" w14:textId="3229546F" w:rsidR="00D877D5" w:rsidRPr="00D877D5" w:rsidRDefault="00D877D5" w:rsidP="00D877D5">
            <w:pPr>
              <w:pStyle w:val="NoSpacing"/>
              <w:jc w:val="right"/>
              <w:rPr>
                <w:rFonts w:cs="Arial"/>
                <w:sz w:val="17"/>
                <w:szCs w:val="17"/>
                <w:lang w:val="es-ES"/>
              </w:rPr>
            </w:pPr>
            <w:r w:rsidRPr="00D877D5">
              <w:rPr>
                <w:sz w:val="17"/>
                <w:szCs w:val="17"/>
              </w:rPr>
              <w:t xml:space="preserve"> 1 862 </w:t>
            </w:r>
          </w:p>
        </w:tc>
        <w:tc>
          <w:tcPr>
            <w:tcW w:w="1418" w:type="dxa"/>
            <w:tcBorders>
              <w:top w:val="nil"/>
              <w:left w:val="nil"/>
              <w:bottom w:val="single" w:sz="4" w:space="0" w:color="808080"/>
              <w:right w:val="single" w:sz="8" w:space="0" w:color="808080"/>
            </w:tcBorders>
            <w:vAlign w:val="center"/>
            <w:hideMark/>
          </w:tcPr>
          <w:p w14:paraId="75AFEA40" w14:textId="63C27E4B" w:rsidR="00D877D5" w:rsidRPr="00D877D5" w:rsidRDefault="00D877D5" w:rsidP="00D877D5">
            <w:pPr>
              <w:pStyle w:val="NoSpacing"/>
              <w:jc w:val="right"/>
              <w:rPr>
                <w:rFonts w:cs="Arial"/>
                <w:sz w:val="17"/>
                <w:szCs w:val="17"/>
                <w:lang w:val="es-ES"/>
              </w:rPr>
            </w:pPr>
            <w:r w:rsidRPr="00D877D5">
              <w:rPr>
                <w:sz w:val="17"/>
                <w:szCs w:val="17"/>
              </w:rPr>
              <w:t xml:space="preserve"> 6 499 </w:t>
            </w:r>
          </w:p>
        </w:tc>
        <w:tc>
          <w:tcPr>
            <w:tcW w:w="1417" w:type="dxa"/>
            <w:tcBorders>
              <w:top w:val="nil"/>
              <w:left w:val="nil"/>
              <w:bottom w:val="single" w:sz="4" w:space="0" w:color="808080"/>
              <w:right w:val="single" w:sz="8" w:space="0" w:color="808080"/>
            </w:tcBorders>
            <w:vAlign w:val="center"/>
            <w:hideMark/>
          </w:tcPr>
          <w:p w14:paraId="78BA855E" w14:textId="7700381B" w:rsidR="00D877D5" w:rsidRPr="00D877D5" w:rsidRDefault="00D877D5" w:rsidP="00D877D5">
            <w:pPr>
              <w:pStyle w:val="NoSpacing"/>
              <w:jc w:val="right"/>
              <w:rPr>
                <w:rFonts w:cs="Arial"/>
                <w:sz w:val="17"/>
                <w:szCs w:val="17"/>
                <w:lang w:val="es-ES"/>
              </w:rPr>
            </w:pPr>
            <w:r w:rsidRPr="00D877D5">
              <w:rPr>
                <w:sz w:val="17"/>
                <w:szCs w:val="17"/>
              </w:rPr>
              <w:t xml:space="preserve"> 2 166 </w:t>
            </w:r>
          </w:p>
        </w:tc>
        <w:tc>
          <w:tcPr>
            <w:tcW w:w="1418" w:type="dxa"/>
            <w:tcBorders>
              <w:top w:val="nil"/>
              <w:left w:val="nil"/>
              <w:bottom w:val="single" w:sz="4" w:space="0" w:color="808080"/>
              <w:right w:val="single" w:sz="8" w:space="0" w:color="808080"/>
            </w:tcBorders>
            <w:vAlign w:val="center"/>
            <w:hideMark/>
          </w:tcPr>
          <w:p w14:paraId="269B6B8C" w14:textId="549C861A" w:rsidR="00D877D5" w:rsidRPr="00D877D5" w:rsidRDefault="00D877D5" w:rsidP="00D877D5">
            <w:pPr>
              <w:pStyle w:val="NoSpacing"/>
              <w:jc w:val="right"/>
              <w:rPr>
                <w:rFonts w:cs="Arial"/>
                <w:sz w:val="17"/>
                <w:szCs w:val="17"/>
                <w:lang w:val="es-ES"/>
              </w:rPr>
            </w:pPr>
            <w:r w:rsidRPr="00D877D5">
              <w:rPr>
                <w:sz w:val="17"/>
                <w:szCs w:val="17"/>
              </w:rPr>
              <w:t xml:space="preserve"> 6 991 </w:t>
            </w:r>
          </w:p>
        </w:tc>
        <w:tc>
          <w:tcPr>
            <w:tcW w:w="1370" w:type="dxa"/>
            <w:tcBorders>
              <w:top w:val="nil"/>
              <w:left w:val="nil"/>
              <w:bottom w:val="single" w:sz="4" w:space="0" w:color="808080"/>
              <w:right w:val="single" w:sz="8" w:space="0" w:color="808080"/>
            </w:tcBorders>
            <w:vAlign w:val="center"/>
            <w:hideMark/>
          </w:tcPr>
          <w:p w14:paraId="3379B233" w14:textId="63044A94" w:rsidR="00D877D5" w:rsidRPr="00D877D5" w:rsidRDefault="00D877D5" w:rsidP="00D877D5">
            <w:pPr>
              <w:pStyle w:val="NoSpacing"/>
              <w:jc w:val="right"/>
              <w:rPr>
                <w:rFonts w:cs="Arial"/>
                <w:sz w:val="17"/>
                <w:szCs w:val="17"/>
                <w:lang w:val="es-ES"/>
              </w:rPr>
            </w:pPr>
            <w:r w:rsidRPr="00D877D5">
              <w:rPr>
                <w:sz w:val="17"/>
                <w:szCs w:val="17"/>
              </w:rPr>
              <w:t xml:space="preserve"> 2 330 </w:t>
            </w:r>
          </w:p>
        </w:tc>
        <w:tc>
          <w:tcPr>
            <w:tcW w:w="1489" w:type="dxa"/>
            <w:tcBorders>
              <w:top w:val="nil"/>
              <w:left w:val="nil"/>
              <w:bottom w:val="single" w:sz="4" w:space="0" w:color="808080"/>
              <w:right w:val="single" w:sz="8" w:space="0" w:color="808080"/>
            </w:tcBorders>
            <w:vAlign w:val="center"/>
            <w:hideMark/>
          </w:tcPr>
          <w:p w14:paraId="5EB62E49" w14:textId="4D571DE5" w:rsidR="00D877D5" w:rsidRPr="00D877D5" w:rsidRDefault="00D877D5" w:rsidP="00D877D5">
            <w:pPr>
              <w:pStyle w:val="NoSpacing"/>
              <w:jc w:val="right"/>
              <w:rPr>
                <w:rFonts w:cs="Arial"/>
                <w:sz w:val="17"/>
                <w:szCs w:val="17"/>
                <w:lang w:val="es-ES"/>
              </w:rPr>
            </w:pPr>
            <w:r w:rsidRPr="00D877D5">
              <w:rPr>
                <w:sz w:val="17"/>
                <w:szCs w:val="17"/>
              </w:rPr>
              <w:t xml:space="preserve"> 5 845 </w:t>
            </w:r>
          </w:p>
        </w:tc>
      </w:tr>
      <w:tr w:rsidR="00D877D5" w:rsidRPr="0071285F" w14:paraId="4118DDA3"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14C3575" w14:textId="77777777" w:rsidR="00D877D5" w:rsidRPr="0071285F" w:rsidRDefault="00D877D5" w:rsidP="00D877D5">
            <w:pPr>
              <w:pStyle w:val="NoSpacing"/>
              <w:rPr>
                <w:rFonts w:cs="Arial"/>
                <w:sz w:val="17"/>
                <w:szCs w:val="17"/>
                <w:lang w:val="es-ES"/>
              </w:rPr>
            </w:pPr>
            <w:r w:rsidRPr="0071285F">
              <w:rPr>
                <w:rFonts w:cs="Arial"/>
                <w:sz w:val="17"/>
                <w:szCs w:val="17"/>
                <w:lang w:val="es-ES"/>
              </w:rPr>
              <w:t>98</w:t>
            </w:r>
          </w:p>
        </w:tc>
        <w:tc>
          <w:tcPr>
            <w:tcW w:w="2302" w:type="dxa"/>
            <w:tcBorders>
              <w:top w:val="nil"/>
              <w:left w:val="nil"/>
              <w:bottom w:val="single" w:sz="4" w:space="0" w:color="808080"/>
              <w:right w:val="single" w:sz="8" w:space="0" w:color="808080"/>
            </w:tcBorders>
            <w:vAlign w:val="center"/>
            <w:hideMark/>
          </w:tcPr>
          <w:p w14:paraId="53AB8B97" w14:textId="77777777" w:rsidR="00D877D5" w:rsidRPr="0071285F" w:rsidRDefault="00D877D5" w:rsidP="00D877D5">
            <w:pPr>
              <w:pStyle w:val="NoSpacing"/>
              <w:rPr>
                <w:rFonts w:cs="Arial"/>
                <w:sz w:val="17"/>
                <w:szCs w:val="17"/>
                <w:lang w:val="es-ES"/>
              </w:rPr>
            </w:pPr>
            <w:r w:rsidRPr="0071285F">
              <w:rPr>
                <w:rFonts w:cs="Arial"/>
                <w:sz w:val="17"/>
                <w:szCs w:val="17"/>
                <w:lang w:val="es-ES"/>
              </w:rPr>
              <w:t>Perú</w:t>
            </w:r>
          </w:p>
        </w:tc>
        <w:tc>
          <w:tcPr>
            <w:tcW w:w="1134" w:type="dxa"/>
            <w:tcBorders>
              <w:top w:val="nil"/>
              <w:left w:val="nil"/>
              <w:bottom w:val="single" w:sz="4" w:space="0" w:color="808080"/>
              <w:right w:val="single" w:sz="8" w:space="0" w:color="808080"/>
            </w:tcBorders>
            <w:vAlign w:val="center"/>
            <w:hideMark/>
          </w:tcPr>
          <w:p w14:paraId="771701A2" w14:textId="10888B2C" w:rsidR="00D877D5" w:rsidRPr="0071285F" w:rsidRDefault="00D877D5" w:rsidP="00D877D5">
            <w:pPr>
              <w:pStyle w:val="NoSpacing"/>
              <w:jc w:val="center"/>
              <w:rPr>
                <w:rFonts w:cs="Arial"/>
                <w:sz w:val="17"/>
                <w:szCs w:val="17"/>
                <w:lang w:val="es-ES"/>
              </w:rPr>
            </w:pPr>
            <w:r w:rsidRPr="0071285F">
              <w:rPr>
                <w:rFonts w:cs="Arial"/>
                <w:sz w:val="17"/>
                <w:szCs w:val="17"/>
                <w:lang w:val="es-ES"/>
              </w:rPr>
              <w:t>0 145</w:t>
            </w:r>
          </w:p>
        </w:tc>
        <w:tc>
          <w:tcPr>
            <w:tcW w:w="992" w:type="dxa"/>
            <w:tcBorders>
              <w:top w:val="nil"/>
              <w:left w:val="nil"/>
              <w:bottom w:val="single" w:sz="4" w:space="0" w:color="808080"/>
              <w:right w:val="single" w:sz="8" w:space="0" w:color="808080"/>
            </w:tcBorders>
            <w:vAlign w:val="center"/>
            <w:hideMark/>
          </w:tcPr>
          <w:p w14:paraId="48A6A5A1" w14:textId="49BEBAF4" w:rsidR="00D877D5" w:rsidRPr="0071285F" w:rsidRDefault="00D877D5" w:rsidP="00D877D5">
            <w:pPr>
              <w:pStyle w:val="NoSpacing"/>
              <w:jc w:val="center"/>
              <w:rPr>
                <w:rFonts w:cs="Arial"/>
                <w:sz w:val="17"/>
                <w:szCs w:val="17"/>
                <w:lang w:val="es-ES"/>
              </w:rPr>
            </w:pPr>
            <w:r w:rsidRPr="0071285F">
              <w:rPr>
                <w:rFonts w:cs="Arial"/>
                <w:sz w:val="17"/>
                <w:szCs w:val="17"/>
                <w:lang w:val="es-ES"/>
              </w:rPr>
              <w:t>0 361</w:t>
            </w:r>
          </w:p>
        </w:tc>
        <w:tc>
          <w:tcPr>
            <w:tcW w:w="1560" w:type="dxa"/>
            <w:tcBorders>
              <w:top w:val="nil"/>
              <w:left w:val="nil"/>
              <w:bottom w:val="single" w:sz="4" w:space="0" w:color="808080"/>
              <w:right w:val="single" w:sz="8" w:space="0" w:color="808080"/>
            </w:tcBorders>
            <w:vAlign w:val="center"/>
            <w:hideMark/>
          </w:tcPr>
          <w:p w14:paraId="3C2CDC0B" w14:textId="2B94A3B9" w:rsidR="00D877D5" w:rsidRPr="00D877D5" w:rsidRDefault="00D877D5" w:rsidP="00D877D5">
            <w:pPr>
              <w:pStyle w:val="NoSpacing"/>
              <w:jc w:val="right"/>
              <w:rPr>
                <w:rFonts w:cs="Arial"/>
                <w:sz w:val="17"/>
                <w:szCs w:val="17"/>
                <w:lang w:val="es-ES"/>
              </w:rPr>
            </w:pPr>
            <w:r w:rsidRPr="00D877D5">
              <w:rPr>
                <w:sz w:val="17"/>
                <w:szCs w:val="17"/>
              </w:rPr>
              <w:t xml:space="preserve"> 35 219 </w:t>
            </w:r>
          </w:p>
        </w:tc>
        <w:tc>
          <w:tcPr>
            <w:tcW w:w="1275" w:type="dxa"/>
            <w:tcBorders>
              <w:top w:val="nil"/>
              <w:left w:val="nil"/>
              <w:bottom w:val="single" w:sz="4" w:space="0" w:color="808080"/>
              <w:right w:val="single" w:sz="8" w:space="0" w:color="808080"/>
            </w:tcBorders>
            <w:vAlign w:val="center"/>
            <w:hideMark/>
          </w:tcPr>
          <w:p w14:paraId="20026192" w14:textId="0C0E498C" w:rsidR="00D877D5" w:rsidRPr="00D877D5" w:rsidRDefault="00D877D5" w:rsidP="00D877D5">
            <w:pPr>
              <w:pStyle w:val="NoSpacing"/>
              <w:jc w:val="right"/>
              <w:rPr>
                <w:rFonts w:cs="Arial"/>
                <w:sz w:val="17"/>
                <w:szCs w:val="17"/>
                <w:lang w:val="es-ES"/>
              </w:rPr>
            </w:pPr>
            <w:r w:rsidRPr="00D877D5">
              <w:rPr>
                <w:sz w:val="17"/>
                <w:szCs w:val="17"/>
              </w:rPr>
              <w:t xml:space="preserve"> 11 740 </w:t>
            </w:r>
          </w:p>
        </w:tc>
        <w:tc>
          <w:tcPr>
            <w:tcW w:w="1418" w:type="dxa"/>
            <w:tcBorders>
              <w:top w:val="nil"/>
              <w:left w:val="nil"/>
              <w:bottom w:val="single" w:sz="4" w:space="0" w:color="808080"/>
              <w:right w:val="single" w:sz="8" w:space="0" w:color="808080"/>
            </w:tcBorders>
            <w:vAlign w:val="center"/>
            <w:hideMark/>
          </w:tcPr>
          <w:p w14:paraId="1665F422" w14:textId="72FB0B1F" w:rsidR="00D877D5" w:rsidRPr="00D877D5" w:rsidRDefault="00D877D5" w:rsidP="00D877D5">
            <w:pPr>
              <w:pStyle w:val="NoSpacing"/>
              <w:jc w:val="right"/>
              <w:rPr>
                <w:rFonts w:cs="Arial"/>
                <w:sz w:val="17"/>
                <w:szCs w:val="17"/>
                <w:lang w:val="es-ES"/>
              </w:rPr>
            </w:pPr>
            <w:r w:rsidRPr="00D877D5">
              <w:rPr>
                <w:sz w:val="17"/>
                <w:szCs w:val="17"/>
              </w:rPr>
              <w:t xml:space="preserve"> 40 970 </w:t>
            </w:r>
          </w:p>
        </w:tc>
        <w:tc>
          <w:tcPr>
            <w:tcW w:w="1417" w:type="dxa"/>
            <w:tcBorders>
              <w:top w:val="nil"/>
              <w:left w:val="nil"/>
              <w:bottom w:val="single" w:sz="4" w:space="0" w:color="808080"/>
              <w:right w:val="single" w:sz="8" w:space="0" w:color="808080"/>
            </w:tcBorders>
            <w:vAlign w:val="center"/>
            <w:hideMark/>
          </w:tcPr>
          <w:p w14:paraId="60538AE0" w14:textId="5FD1E703" w:rsidR="00D877D5" w:rsidRPr="00D877D5" w:rsidRDefault="00D877D5" w:rsidP="00D877D5">
            <w:pPr>
              <w:pStyle w:val="NoSpacing"/>
              <w:jc w:val="right"/>
              <w:rPr>
                <w:rFonts w:cs="Arial"/>
                <w:sz w:val="17"/>
                <w:szCs w:val="17"/>
                <w:lang w:val="es-ES"/>
              </w:rPr>
            </w:pPr>
            <w:r w:rsidRPr="00D877D5">
              <w:rPr>
                <w:sz w:val="17"/>
                <w:szCs w:val="17"/>
              </w:rPr>
              <w:t xml:space="preserve"> 13 657 </w:t>
            </w:r>
          </w:p>
        </w:tc>
        <w:tc>
          <w:tcPr>
            <w:tcW w:w="1418" w:type="dxa"/>
            <w:tcBorders>
              <w:top w:val="nil"/>
              <w:left w:val="nil"/>
              <w:bottom w:val="single" w:sz="4" w:space="0" w:color="808080"/>
              <w:right w:val="single" w:sz="8" w:space="0" w:color="808080"/>
            </w:tcBorders>
            <w:vAlign w:val="center"/>
            <w:hideMark/>
          </w:tcPr>
          <w:p w14:paraId="00039B01" w14:textId="77A034DC" w:rsidR="00D877D5" w:rsidRPr="00D877D5" w:rsidRDefault="00D877D5" w:rsidP="00D877D5">
            <w:pPr>
              <w:pStyle w:val="NoSpacing"/>
              <w:jc w:val="right"/>
              <w:rPr>
                <w:rFonts w:cs="Arial"/>
                <w:sz w:val="17"/>
                <w:szCs w:val="17"/>
                <w:lang w:val="es-ES"/>
              </w:rPr>
            </w:pPr>
            <w:r w:rsidRPr="00D877D5">
              <w:rPr>
                <w:sz w:val="17"/>
                <w:szCs w:val="17"/>
              </w:rPr>
              <w:t xml:space="preserve"> 44 072 </w:t>
            </w:r>
          </w:p>
        </w:tc>
        <w:tc>
          <w:tcPr>
            <w:tcW w:w="1370" w:type="dxa"/>
            <w:tcBorders>
              <w:top w:val="nil"/>
              <w:left w:val="nil"/>
              <w:bottom w:val="single" w:sz="4" w:space="0" w:color="808080"/>
              <w:right w:val="single" w:sz="8" w:space="0" w:color="808080"/>
            </w:tcBorders>
            <w:vAlign w:val="center"/>
            <w:hideMark/>
          </w:tcPr>
          <w:p w14:paraId="255E30DC" w14:textId="4A014922" w:rsidR="00D877D5" w:rsidRPr="00D877D5" w:rsidRDefault="00D877D5" w:rsidP="00D877D5">
            <w:pPr>
              <w:pStyle w:val="NoSpacing"/>
              <w:jc w:val="right"/>
              <w:rPr>
                <w:rFonts w:cs="Arial"/>
                <w:sz w:val="17"/>
                <w:szCs w:val="17"/>
                <w:lang w:val="es-ES"/>
              </w:rPr>
            </w:pPr>
            <w:r w:rsidRPr="00D877D5">
              <w:rPr>
                <w:sz w:val="17"/>
                <w:szCs w:val="17"/>
              </w:rPr>
              <w:t xml:space="preserve"> 14 691 </w:t>
            </w:r>
          </w:p>
        </w:tc>
        <w:tc>
          <w:tcPr>
            <w:tcW w:w="1489" w:type="dxa"/>
            <w:tcBorders>
              <w:top w:val="nil"/>
              <w:left w:val="nil"/>
              <w:bottom w:val="single" w:sz="4" w:space="0" w:color="808080"/>
              <w:right w:val="single" w:sz="8" w:space="0" w:color="808080"/>
            </w:tcBorders>
            <w:vAlign w:val="center"/>
            <w:hideMark/>
          </w:tcPr>
          <w:p w14:paraId="298523F1" w14:textId="1D869A55" w:rsidR="00D877D5" w:rsidRPr="00D877D5" w:rsidRDefault="00D877D5" w:rsidP="00D877D5">
            <w:pPr>
              <w:pStyle w:val="NoSpacing"/>
              <w:jc w:val="right"/>
              <w:rPr>
                <w:rFonts w:cs="Arial"/>
                <w:sz w:val="17"/>
                <w:szCs w:val="17"/>
                <w:lang w:val="es-ES"/>
              </w:rPr>
            </w:pPr>
            <w:r w:rsidRPr="00D877D5">
              <w:rPr>
                <w:sz w:val="17"/>
                <w:szCs w:val="17"/>
              </w:rPr>
              <w:t xml:space="preserve"> 36 645 </w:t>
            </w:r>
          </w:p>
        </w:tc>
      </w:tr>
      <w:tr w:rsidR="00D877D5" w:rsidRPr="0071285F" w14:paraId="44B52124"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1FB7C92" w14:textId="77777777" w:rsidR="00D877D5" w:rsidRPr="0071285F" w:rsidRDefault="00D877D5" w:rsidP="00D877D5">
            <w:pPr>
              <w:pStyle w:val="NoSpacing"/>
              <w:rPr>
                <w:rFonts w:cs="Arial"/>
                <w:sz w:val="17"/>
                <w:szCs w:val="17"/>
                <w:lang w:val="es-ES"/>
              </w:rPr>
            </w:pPr>
            <w:r w:rsidRPr="0071285F">
              <w:rPr>
                <w:rFonts w:cs="Arial"/>
                <w:sz w:val="17"/>
                <w:szCs w:val="17"/>
                <w:lang w:val="es-ES"/>
              </w:rPr>
              <w:t>99</w:t>
            </w:r>
          </w:p>
        </w:tc>
        <w:tc>
          <w:tcPr>
            <w:tcW w:w="2302" w:type="dxa"/>
            <w:tcBorders>
              <w:top w:val="nil"/>
              <w:left w:val="nil"/>
              <w:bottom w:val="single" w:sz="4" w:space="0" w:color="808080"/>
              <w:right w:val="single" w:sz="8" w:space="0" w:color="808080"/>
            </w:tcBorders>
            <w:vAlign w:val="center"/>
            <w:hideMark/>
          </w:tcPr>
          <w:p w14:paraId="57E6DC62" w14:textId="77777777" w:rsidR="00D877D5" w:rsidRPr="0071285F" w:rsidRDefault="00D877D5" w:rsidP="00D877D5">
            <w:pPr>
              <w:pStyle w:val="NoSpacing"/>
              <w:rPr>
                <w:rFonts w:cs="Arial"/>
                <w:sz w:val="17"/>
                <w:szCs w:val="17"/>
                <w:lang w:val="es-ES"/>
              </w:rPr>
            </w:pPr>
            <w:r w:rsidRPr="0071285F">
              <w:rPr>
                <w:rFonts w:cs="Arial"/>
                <w:sz w:val="17"/>
                <w:szCs w:val="17"/>
                <w:lang w:val="es-ES"/>
              </w:rPr>
              <w:t>Filipinas</w:t>
            </w:r>
          </w:p>
        </w:tc>
        <w:tc>
          <w:tcPr>
            <w:tcW w:w="1134" w:type="dxa"/>
            <w:tcBorders>
              <w:top w:val="nil"/>
              <w:left w:val="nil"/>
              <w:bottom w:val="single" w:sz="4" w:space="0" w:color="808080"/>
              <w:right w:val="single" w:sz="8" w:space="0" w:color="808080"/>
            </w:tcBorders>
            <w:vAlign w:val="center"/>
            <w:hideMark/>
          </w:tcPr>
          <w:p w14:paraId="4EA17271" w14:textId="2A9BCE3F" w:rsidR="00D877D5" w:rsidRPr="0071285F" w:rsidRDefault="00D877D5" w:rsidP="00D877D5">
            <w:pPr>
              <w:pStyle w:val="NoSpacing"/>
              <w:jc w:val="center"/>
              <w:rPr>
                <w:rFonts w:cs="Arial"/>
                <w:sz w:val="17"/>
                <w:szCs w:val="17"/>
                <w:lang w:val="es-ES"/>
              </w:rPr>
            </w:pPr>
            <w:r w:rsidRPr="0071285F">
              <w:rPr>
                <w:rFonts w:cs="Arial"/>
                <w:sz w:val="17"/>
                <w:szCs w:val="17"/>
                <w:lang w:val="es-ES"/>
              </w:rPr>
              <w:t>0 198</w:t>
            </w:r>
          </w:p>
        </w:tc>
        <w:tc>
          <w:tcPr>
            <w:tcW w:w="992" w:type="dxa"/>
            <w:tcBorders>
              <w:top w:val="nil"/>
              <w:left w:val="nil"/>
              <w:bottom w:val="single" w:sz="4" w:space="0" w:color="808080"/>
              <w:right w:val="single" w:sz="8" w:space="0" w:color="808080"/>
            </w:tcBorders>
            <w:vAlign w:val="center"/>
            <w:hideMark/>
          </w:tcPr>
          <w:p w14:paraId="22B046E6" w14:textId="15B012E8" w:rsidR="00D877D5" w:rsidRPr="0071285F" w:rsidRDefault="00D877D5" w:rsidP="00D877D5">
            <w:pPr>
              <w:pStyle w:val="NoSpacing"/>
              <w:jc w:val="center"/>
              <w:rPr>
                <w:rFonts w:cs="Arial"/>
                <w:sz w:val="17"/>
                <w:szCs w:val="17"/>
                <w:lang w:val="es-ES"/>
              </w:rPr>
            </w:pPr>
            <w:r w:rsidRPr="0071285F">
              <w:rPr>
                <w:rFonts w:cs="Arial"/>
                <w:sz w:val="17"/>
                <w:szCs w:val="17"/>
                <w:lang w:val="es-ES"/>
              </w:rPr>
              <w:t>0 492</w:t>
            </w:r>
          </w:p>
        </w:tc>
        <w:tc>
          <w:tcPr>
            <w:tcW w:w="1560" w:type="dxa"/>
            <w:tcBorders>
              <w:top w:val="nil"/>
              <w:left w:val="nil"/>
              <w:bottom w:val="single" w:sz="4" w:space="0" w:color="808080"/>
              <w:right w:val="single" w:sz="8" w:space="0" w:color="808080"/>
            </w:tcBorders>
            <w:vAlign w:val="center"/>
            <w:hideMark/>
          </w:tcPr>
          <w:p w14:paraId="5F9CA3F8" w14:textId="2F2AE54A" w:rsidR="00D877D5" w:rsidRPr="00D877D5" w:rsidRDefault="00D877D5" w:rsidP="00D877D5">
            <w:pPr>
              <w:pStyle w:val="NoSpacing"/>
              <w:jc w:val="right"/>
              <w:rPr>
                <w:rFonts w:cs="Arial"/>
                <w:sz w:val="17"/>
                <w:szCs w:val="17"/>
                <w:lang w:val="es-ES"/>
              </w:rPr>
            </w:pPr>
            <w:r w:rsidRPr="00D877D5">
              <w:rPr>
                <w:sz w:val="17"/>
                <w:szCs w:val="17"/>
              </w:rPr>
              <w:t xml:space="preserve"> 48 093 </w:t>
            </w:r>
          </w:p>
        </w:tc>
        <w:tc>
          <w:tcPr>
            <w:tcW w:w="1275" w:type="dxa"/>
            <w:tcBorders>
              <w:top w:val="nil"/>
              <w:left w:val="nil"/>
              <w:bottom w:val="single" w:sz="4" w:space="0" w:color="808080"/>
              <w:right w:val="single" w:sz="8" w:space="0" w:color="808080"/>
            </w:tcBorders>
            <w:vAlign w:val="center"/>
            <w:hideMark/>
          </w:tcPr>
          <w:p w14:paraId="174B46B3" w14:textId="10111E2F" w:rsidR="00D877D5" w:rsidRPr="00D877D5" w:rsidRDefault="00D877D5" w:rsidP="00D877D5">
            <w:pPr>
              <w:pStyle w:val="NoSpacing"/>
              <w:jc w:val="right"/>
              <w:rPr>
                <w:rFonts w:cs="Arial"/>
                <w:sz w:val="17"/>
                <w:szCs w:val="17"/>
                <w:lang w:val="es-ES"/>
              </w:rPr>
            </w:pPr>
            <w:r w:rsidRPr="00D877D5">
              <w:rPr>
                <w:sz w:val="17"/>
                <w:szCs w:val="17"/>
              </w:rPr>
              <w:t xml:space="preserve"> 16 031 </w:t>
            </w:r>
          </w:p>
        </w:tc>
        <w:tc>
          <w:tcPr>
            <w:tcW w:w="1418" w:type="dxa"/>
            <w:tcBorders>
              <w:top w:val="nil"/>
              <w:left w:val="nil"/>
              <w:bottom w:val="single" w:sz="4" w:space="0" w:color="808080"/>
              <w:right w:val="single" w:sz="8" w:space="0" w:color="808080"/>
            </w:tcBorders>
            <w:vAlign w:val="center"/>
            <w:hideMark/>
          </w:tcPr>
          <w:p w14:paraId="3DE40031" w14:textId="01B3EB6D" w:rsidR="00D877D5" w:rsidRPr="00D877D5" w:rsidRDefault="00D877D5" w:rsidP="00D877D5">
            <w:pPr>
              <w:pStyle w:val="NoSpacing"/>
              <w:jc w:val="right"/>
              <w:rPr>
                <w:rFonts w:cs="Arial"/>
                <w:sz w:val="17"/>
                <w:szCs w:val="17"/>
                <w:lang w:val="es-ES"/>
              </w:rPr>
            </w:pPr>
            <w:r w:rsidRPr="00D877D5">
              <w:rPr>
                <w:sz w:val="17"/>
                <w:szCs w:val="17"/>
              </w:rPr>
              <w:t xml:space="preserve"> 55 945 </w:t>
            </w:r>
          </w:p>
        </w:tc>
        <w:tc>
          <w:tcPr>
            <w:tcW w:w="1417" w:type="dxa"/>
            <w:tcBorders>
              <w:top w:val="nil"/>
              <w:left w:val="nil"/>
              <w:bottom w:val="single" w:sz="4" w:space="0" w:color="808080"/>
              <w:right w:val="single" w:sz="8" w:space="0" w:color="808080"/>
            </w:tcBorders>
            <w:vAlign w:val="center"/>
            <w:hideMark/>
          </w:tcPr>
          <w:p w14:paraId="6EE8365C" w14:textId="42448321" w:rsidR="00D877D5" w:rsidRPr="00D877D5" w:rsidRDefault="00D877D5" w:rsidP="00D877D5">
            <w:pPr>
              <w:pStyle w:val="NoSpacing"/>
              <w:jc w:val="right"/>
              <w:rPr>
                <w:rFonts w:cs="Arial"/>
                <w:sz w:val="17"/>
                <w:szCs w:val="17"/>
                <w:lang w:val="es-ES"/>
              </w:rPr>
            </w:pPr>
            <w:r w:rsidRPr="00D877D5">
              <w:rPr>
                <w:sz w:val="17"/>
                <w:szCs w:val="17"/>
              </w:rPr>
              <w:t xml:space="preserve"> 18 648 </w:t>
            </w:r>
          </w:p>
        </w:tc>
        <w:tc>
          <w:tcPr>
            <w:tcW w:w="1418" w:type="dxa"/>
            <w:tcBorders>
              <w:top w:val="nil"/>
              <w:left w:val="nil"/>
              <w:bottom w:val="single" w:sz="4" w:space="0" w:color="808080"/>
              <w:right w:val="single" w:sz="8" w:space="0" w:color="808080"/>
            </w:tcBorders>
            <w:vAlign w:val="center"/>
            <w:hideMark/>
          </w:tcPr>
          <w:p w14:paraId="5D7A4A1A" w14:textId="703B5A2F" w:rsidR="00D877D5" w:rsidRPr="00D877D5" w:rsidRDefault="00D877D5" w:rsidP="00D877D5">
            <w:pPr>
              <w:pStyle w:val="NoSpacing"/>
              <w:jc w:val="right"/>
              <w:rPr>
                <w:rFonts w:cs="Arial"/>
                <w:sz w:val="17"/>
                <w:szCs w:val="17"/>
                <w:lang w:val="es-ES"/>
              </w:rPr>
            </w:pPr>
            <w:r w:rsidRPr="00D877D5">
              <w:rPr>
                <w:sz w:val="17"/>
                <w:szCs w:val="17"/>
              </w:rPr>
              <w:t xml:space="preserve"> 60 181 </w:t>
            </w:r>
          </w:p>
        </w:tc>
        <w:tc>
          <w:tcPr>
            <w:tcW w:w="1370" w:type="dxa"/>
            <w:tcBorders>
              <w:top w:val="nil"/>
              <w:left w:val="nil"/>
              <w:bottom w:val="single" w:sz="4" w:space="0" w:color="808080"/>
              <w:right w:val="single" w:sz="8" w:space="0" w:color="808080"/>
            </w:tcBorders>
            <w:vAlign w:val="center"/>
            <w:hideMark/>
          </w:tcPr>
          <w:p w14:paraId="3779A9D4" w14:textId="7D024D18" w:rsidR="00D877D5" w:rsidRPr="00D877D5" w:rsidRDefault="00D877D5" w:rsidP="00D877D5">
            <w:pPr>
              <w:pStyle w:val="NoSpacing"/>
              <w:jc w:val="right"/>
              <w:rPr>
                <w:rFonts w:cs="Arial"/>
                <w:sz w:val="17"/>
                <w:szCs w:val="17"/>
                <w:lang w:val="es-ES"/>
              </w:rPr>
            </w:pPr>
            <w:r w:rsidRPr="00D877D5">
              <w:rPr>
                <w:sz w:val="17"/>
                <w:szCs w:val="17"/>
              </w:rPr>
              <w:t xml:space="preserve"> 20 060 </w:t>
            </w:r>
          </w:p>
        </w:tc>
        <w:tc>
          <w:tcPr>
            <w:tcW w:w="1489" w:type="dxa"/>
            <w:tcBorders>
              <w:top w:val="nil"/>
              <w:left w:val="nil"/>
              <w:bottom w:val="single" w:sz="4" w:space="0" w:color="808080"/>
              <w:right w:val="single" w:sz="8" w:space="0" w:color="808080"/>
            </w:tcBorders>
            <w:vAlign w:val="center"/>
            <w:hideMark/>
          </w:tcPr>
          <w:p w14:paraId="5174F073" w14:textId="32860708" w:rsidR="00D877D5" w:rsidRPr="00D877D5" w:rsidRDefault="00D877D5" w:rsidP="00D877D5">
            <w:pPr>
              <w:pStyle w:val="NoSpacing"/>
              <w:jc w:val="right"/>
              <w:rPr>
                <w:rFonts w:cs="Arial"/>
                <w:sz w:val="17"/>
                <w:szCs w:val="17"/>
                <w:lang w:val="es-ES"/>
              </w:rPr>
            </w:pPr>
            <w:r w:rsidRPr="00D877D5">
              <w:rPr>
                <w:sz w:val="17"/>
                <w:szCs w:val="17"/>
              </w:rPr>
              <w:t xml:space="preserve"> 47 661 </w:t>
            </w:r>
          </w:p>
        </w:tc>
      </w:tr>
      <w:tr w:rsidR="00D877D5" w:rsidRPr="0071285F" w14:paraId="1E0A9E31"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3C5425C" w14:textId="77777777" w:rsidR="00D877D5" w:rsidRPr="0071285F" w:rsidRDefault="00D877D5" w:rsidP="00D877D5">
            <w:pPr>
              <w:pStyle w:val="NoSpacing"/>
              <w:rPr>
                <w:rFonts w:cs="Arial"/>
                <w:sz w:val="17"/>
                <w:szCs w:val="17"/>
                <w:lang w:val="es-ES"/>
              </w:rPr>
            </w:pPr>
            <w:r w:rsidRPr="0071285F">
              <w:rPr>
                <w:rFonts w:cs="Arial"/>
                <w:sz w:val="17"/>
                <w:szCs w:val="17"/>
                <w:lang w:val="es-ES"/>
              </w:rPr>
              <w:t>100</w:t>
            </w:r>
          </w:p>
        </w:tc>
        <w:tc>
          <w:tcPr>
            <w:tcW w:w="2302" w:type="dxa"/>
            <w:tcBorders>
              <w:top w:val="nil"/>
              <w:left w:val="nil"/>
              <w:bottom w:val="single" w:sz="4" w:space="0" w:color="808080"/>
              <w:right w:val="single" w:sz="8" w:space="0" w:color="808080"/>
            </w:tcBorders>
            <w:vAlign w:val="center"/>
            <w:hideMark/>
          </w:tcPr>
          <w:p w14:paraId="718FACEB" w14:textId="77777777" w:rsidR="00D877D5" w:rsidRPr="0071285F" w:rsidRDefault="00D877D5" w:rsidP="00D877D5">
            <w:pPr>
              <w:pStyle w:val="NoSpacing"/>
              <w:rPr>
                <w:rFonts w:cs="Arial"/>
                <w:sz w:val="17"/>
                <w:szCs w:val="17"/>
                <w:lang w:val="es-ES"/>
              </w:rPr>
            </w:pPr>
            <w:r w:rsidRPr="0071285F">
              <w:rPr>
                <w:rFonts w:cs="Arial"/>
                <w:sz w:val="17"/>
                <w:szCs w:val="17"/>
                <w:lang w:val="es-ES"/>
              </w:rPr>
              <w:t>Polonia</w:t>
            </w:r>
          </w:p>
        </w:tc>
        <w:tc>
          <w:tcPr>
            <w:tcW w:w="1134" w:type="dxa"/>
            <w:tcBorders>
              <w:top w:val="nil"/>
              <w:left w:val="nil"/>
              <w:bottom w:val="single" w:sz="4" w:space="0" w:color="808080"/>
              <w:right w:val="single" w:sz="8" w:space="0" w:color="808080"/>
            </w:tcBorders>
            <w:vAlign w:val="center"/>
            <w:hideMark/>
          </w:tcPr>
          <w:p w14:paraId="2FE9A9FC" w14:textId="470A97DB" w:rsidR="00D877D5" w:rsidRPr="0071285F" w:rsidRDefault="00D877D5" w:rsidP="00D877D5">
            <w:pPr>
              <w:pStyle w:val="NoSpacing"/>
              <w:jc w:val="center"/>
              <w:rPr>
                <w:rFonts w:cs="Arial"/>
                <w:sz w:val="17"/>
                <w:szCs w:val="17"/>
                <w:lang w:val="es-ES"/>
              </w:rPr>
            </w:pPr>
            <w:r w:rsidRPr="0071285F">
              <w:rPr>
                <w:rFonts w:cs="Arial"/>
                <w:sz w:val="17"/>
                <w:szCs w:val="17"/>
                <w:lang w:val="es-ES"/>
              </w:rPr>
              <w:t>0 831</w:t>
            </w:r>
          </w:p>
        </w:tc>
        <w:tc>
          <w:tcPr>
            <w:tcW w:w="992" w:type="dxa"/>
            <w:tcBorders>
              <w:top w:val="nil"/>
              <w:left w:val="nil"/>
              <w:bottom w:val="single" w:sz="4" w:space="0" w:color="808080"/>
              <w:right w:val="single" w:sz="8" w:space="0" w:color="808080"/>
            </w:tcBorders>
            <w:vAlign w:val="center"/>
            <w:hideMark/>
          </w:tcPr>
          <w:p w14:paraId="322AF0B4" w14:textId="10BB2269" w:rsidR="00D877D5" w:rsidRPr="0071285F" w:rsidRDefault="00D877D5" w:rsidP="00D877D5">
            <w:pPr>
              <w:pStyle w:val="NoSpacing"/>
              <w:jc w:val="center"/>
              <w:rPr>
                <w:rFonts w:cs="Arial"/>
                <w:sz w:val="17"/>
                <w:szCs w:val="17"/>
                <w:lang w:val="es-ES"/>
              </w:rPr>
            </w:pPr>
            <w:r w:rsidRPr="0071285F">
              <w:rPr>
                <w:rFonts w:cs="Arial"/>
                <w:sz w:val="17"/>
                <w:szCs w:val="17"/>
                <w:lang w:val="es-ES"/>
              </w:rPr>
              <w:t>2066</w:t>
            </w:r>
          </w:p>
        </w:tc>
        <w:tc>
          <w:tcPr>
            <w:tcW w:w="1560" w:type="dxa"/>
            <w:tcBorders>
              <w:top w:val="nil"/>
              <w:left w:val="nil"/>
              <w:bottom w:val="single" w:sz="4" w:space="0" w:color="808080"/>
              <w:right w:val="single" w:sz="8" w:space="0" w:color="808080"/>
            </w:tcBorders>
            <w:vAlign w:val="center"/>
            <w:hideMark/>
          </w:tcPr>
          <w:p w14:paraId="34610029" w14:textId="5CBFE891" w:rsidR="00D877D5" w:rsidRPr="00D877D5" w:rsidRDefault="00D877D5" w:rsidP="00D877D5">
            <w:pPr>
              <w:pStyle w:val="NoSpacing"/>
              <w:jc w:val="right"/>
              <w:rPr>
                <w:rFonts w:cs="Arial"/>
                <w:sz w:val="17"/>
                <w:szCs w:val="17"/>
                <w:lang w:val="es-ES"/>
              </w:rPr>
            </w:pPr>
            <w:r w:rsidRPr="00D877D5">
              <w:rPr>
                <w:sz w:val="17"/>
                <w:szCs w:val="17"/>
              </w:rPr>
              <w:t xml:space="preserve"> 201 844 </w:t>
            </w:r>
          </w:p>
        </w:tc>
        <w:tc>
          <w:tcPr>
            <w:tcW w:w="1275" w:type="dxa"/>
            <w:tcBorders>
              <w:top w:val="nil"/>
              <w:left w:val="nil"/>
              <w:bottom w:val="single" w:sz="4" w:space="0" w:color="808080"/>
              <w:right w:val="single" w:sz="8" w:space="0" w:color="808080"/>
            </w:tcBorders>
            <w:vAlign w:val="center"/>
            <w:hideMark/>
          </w:tcPr>
          <w:p w14:paraId="084FE569" w14:textId="321EDFCE" w:rsidR="00D877D5" w:rsidRPr="00D877D5" w:rsidRDefault="00D877D5" w:rsidP="00D877D5">
            <w:pPr>
              <w:pStyle w:val="NoSpacing"/>
              <w:jc w:val="right"/>
              <w:rPr>
                <w:rFonts w:cs="Arial"/>
                <w:sz w:val="17"/>
                <w:szCs w:val="17"/>
                <w:lang w:val="es-ES"/>
              </w:rPr>
            </w:pPr>
            <w:r w:rsidRPr="00D877D5">
              <w:rPr>
                <w:sz w:val="17"/>
                <w:szCs w:val="17"/>
              </w:rPr>
              <w:t xml:space="preserve"> 67 281 </w:t>
            </w:r>
          </w:p>
        </w:tc>
        <w:tc>
          <w:tcPr>
            <w:tcW w:w="1418" w:type="dxa"/>
            <w:tcBorders>
              <w:top w:val="nil"/>
              <w:left w:val="nil"/>
              <w:bottom w:val="single" w:sz="4" w:space="0" w:color="808080"/>
              <w:right w:val="single" w:sz="8" w:space="0" w:color="808080"/>
            </w:tcBorders>
            <w:vAlign w:val="center"/>
            <w:hideMark/>
          </w:tcPr>
          <w:p w14:paraId="7C20AFAD" w14:textId="7E1BC34D" w:rsidR="00D877D5" w:rsidRPr="00D877D5" w:rsidRDefault="00D877D5" w:rsidP="00D877D5">
            <w:pPr>
              <w:pStyle w:val="NoSpacing"/>
              <w:jc w:val="right"/>
              <w:rPr>
                <w:rFonts w:cs="Arial"/>
                <w:sz w:val="17"/>
                <w:szCs w:val="17"/>
                <w:lang w:val="es-ES"/>
              </w:rPr>
            </w:pPr>
            <w:r w:rsidRPr="00D877D5">
              <w:rPr>
                <w:sz w:val="17"/>
                <w:szCs w:val="17"/>
              </w:rPr>
              <w:t xml:space="preserve"> 234 798 </w:t>
            </w:r>
          </w:p>
        </w:tc>
        <w:tc>
          <w:tcPr>
            <w:tcW w:w="1417" w:type="dxa"/>
            <w:tcBorders>
              <w:top w:val="nil"/>
              <w:left w:val="nil"/>
              <w:bottom w:val="single" w:sz="4" w:space="0" w:color="808080"/>
              <w:right w:val="single" w:sz="8" w:space="0" w:color="808080"/>
            </w:tcBorders>
            <w:vAlign w:val="center"/>
            <w:hideMark/>
          </w:tcPr>
          <w:p w14:paraId="0D008B71" w14:textId="145FCE00" w:rsidR="00D877D5" w:rsidRPr="00D877D5" w:rsidRDefault="00D877D5" w:rsidP="00D877D5">
            <w:pPr>
              <w:pStyle w:val="NoSpacing"/>
              <w:jc w:val="right"/>
              <w:rPr>
                <w:rFonts w:cs="Arial"/>
                <w:sz w:val="17"/>
                <w:szCs w:val="17"/>
                <w:lang w:val="es-ES"/>
              </w:rPr>
            </w:pPr>
            <w:r w:rsidRPr="00D877D5">
              <w:rPr>
                <w:sz w:val="17"/>
                <w:szCs w:val="17"/>
              </w:rPr>
              <w:t xml:space="preserve"> 78 266 </w:t>
            </w:r>
          </w:p>
        </w:tc>
        <w:tc>
          <w:tcPr>
            <w:tcW w:w="1418" w:type="dxa"/>
            <w:tcBorders>
              <w:top w:val="nil"/>
              <w:left w:val="nil"/>
              <w:bottom w:val="single" w:sz="4" w:space="0" w:color="808080"/>
              <w:right w:val="single" w:sz="8" w:space="0" w:color="808080"/>
            </w:tcBorders>
            <w:vAlign w:val="center"/>
            <w:hideMark/>
          </w:tcPr>
          <w:p w14:paraId="68F230CF" w14:textId="3FCD65C6" w:rsidR="00D877D5" w:rsidRPr="00D877D5" w:rsidRDefault="00D877D5" w:rsidP="00D877D5">
            <w:pPr>
              <w:pStyle w:val="NoSpacing"/>
              <w:jc w:val="right"/>
              <w:rPr>
                <w:rFonts w:cs="Arial"/>
                <w:sz w:val="17"/>
                <w:szCs w:val="17"/>
                <w:lang w:val="es-ES"/>
              </w:rPr>
            </w:pPr>
            <w:r w:rsidRPr="00D877D5">
              <w:rPr>
                <w:sz w:val="17"/>
                <w:szCs w:val="17"/>
              </w:rPr>
              <w:t xml:space="preserve"> 252 579 </w:t>
            </w:r>
          </w:p>
        </w:tc>
        <w:tc>
          <w:tcPr>
            <w:tcW w:w="1370" w:type="dxa"/>
            <w:tcBorders>
              <w:top w:val="nil"/>
              <w:left w:val="nil"/>
              <w:bottom w:val="single" w:sz="4" w:space="0" w:color="808080"/>
              <w:right w:val="single" w:sz="8" w:space="0" w:color="808080"/>
            </w:tcBorders>
            <w:vAlign w:val="center"/>
            <w:hideMark/>
          </w:tcPr>
          <w:p w14:paraId="2E476F55" w14:textId="606C5285" w:rsidR="00D877D5" w:rsidRPr="00D877D5" w:rsidRDefault="00D877D5" w:rsidP="00D877D5">
            <w:pPr>
              <w:pStyle w:val="NoSpacing"/>
              <w:jc w:val="right"/>
              <w:rPr>
                <w:rFonts w:cs="Arial"/>
                <w:sz w:val="17"/>
                <w:szCs w:val="17"/>
                <w:lang w:val="es-ES"/>
              </w:rPr>
            </w:pPr>
            <w:r w:rsidRPr="00D877D5">
              <w:rPr>
                <w:sz w:val="17"/>
                <w:szCs w:val="17"/>
              </w:rPr>
              <w:t xml:space="preserve"> 84 193 </w:t>
            </w:r>
          </w:p>
        </w:tc>
        <w:tc>
          <w:tcPr>
            <w:tcW w:w="1489" w:type="dxa"/>
            <w:tcBorders>
              <w:top w:val="nil"/>
              <w:left w:val="nil"/>
              <w:bottom w:val="single" w:sz="4" w:space="0" w:color="808080"/>
              <w:right w:val="single" w:sz="8" w:space="0" w:color="808080"/>
            </w:tcBorders>
            <w:vAlign w:val="center"/>
            <w:hideMark/>
          </w:tcPr>
          <w:p w14:paraId="0586EC92" w14:textId="3377C9B5" w:rsidR="00D877D5" w:rsidRPr="00D877D5" w:rsidRDefault="00D877D5" w:rsidP="00D877D5">
            <w:pPr>
              <w:pStyle w:val="NoSpacing"/>
              <w:jc w:val="right"/>
              <w:rPr>
                <w:rFonts w:cs="Arial"/>
                <w:sz w:val="17"/>
                <w:szCs w:val="17"/>
                <w:lang w:val="es-ES"/>
              </w:rPr>
            </w:pPr>
            <w:r w:rsidRPr="00D877D5">
              <w:rPr>
                <w:sz w:val="17"/>
                <w:szCs w:val="17"/>
              </w:rPr>
              <w:t xml:space="preserve"> 188 171 </w:t>
            </w:r>
          </w:p>
        </w:tc>
      </w:tr>
      <w:tr w:rsidR="00D877D5" w:rsidRPr="0071285F" w14:paraId="107DF452"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86373E7" w14:textId="77777777" w:rsidR="00D877D5" w:rsidRPr="0071285F" w:rsidRDefault="00D877D5" w:rsidP="00D877D5">
            <w:pPr>
              <w:pStyle w:val="NoSpacing"/>
              <w:rPr>
                <w:rFonts w:cs="Arial"/>
                <w:sz w:val="17"/>
                <w:szCs w:val="17"/>
                <w:lang w:val="es-ES"/>
              </w:rPr>
            </w:pPr>
            <w:r w:rsidRPr="0071285F">
              <w:rPr>
                <w:rFonts w:cs="Arial"/>
                <w:sz w:val="17"/>
                <w:szCs w:val="17"/>
                <w:lang w:val="es-ES"/>
              </w:rPr>
              <w:t>101</w:t>
            </w:r>
          </w:p>
        </w:tc>
        <w:tc>
          <w:tcPr>
            <w:tcW w:w="2302" w:type="dxa"/>
            <w:tcBorders>
              <w:top w:val="nil"/>
              <w:left w:val="nil"/>
              <w:bottom w:val="single" w:sz="4" w:space="0" w:color="808080"/>
              <w:right w:val="single" w:sz="8" w:space="0" w:color="808080"/>
            </w:tcBorders>
            <w:vAlign w:val="center"/>
            <w:hideMark/>
          </w:tcPr>
          <w:p w14:paraId="3A621DF0" w14:textId="77777777" w:rsidR="00D877D5" w:rsidRPr="0071285F" w:rsidRDefault="00D877D5" w:rsidP="00D877D5">
            <w:pPr>
              <w:pStyle w:val="NoSpacing"/>
              <w:rPr>
                <w:rFonts w:cs="Arial"/>
                <w:sz w:val="17"/>
                <w:szCs w:val="17"/>
                <w:lang w:val="es-ES"/>
              </w:rPr>
            </w:pPr>
            <w:r w:rsidRPr="0071285F">
              <w:rPr>
                <w:rFonts w:cs="Arial"/>
                <w:sz w:val="17"/>
                <w:szCs w:val="17"/>
                <w:lang w:val="es-ES"/>
              </w:rPr>
              <w:t>Portugal</w:t>
            </w:r>
          </w:p>
        </w:tc>
        <w:tc>
          <w:tcPr>
            <w:tcW w:w="1134" w:type="dxa"/>
            <w:tcBorders>
              <w:top w:val="nil"/>
              <w:left w:val="nil"/>
              <w:bottom w:val="single" w:sz="4" w:space="0" w:color="808080"/>
              <w:right w:val="single" w:sz="8" w:space="0" w:color="808080"/>
            </w:tcBorders>
            <w:vAlign w:val="center"/>
            <w:hideMark/>
          </w:tcPr>
          <w:p w14:paraId="612362CB" w14:textId="6FCD5082" w:rsidR="00D877D5" w:rsidRPr="0071285F" w:rsidRDefault="00D877D5" w:rsidP="00D877D5">
            <w:pPr>
              <w:pStyle w:val="NoSpacing"/>
              <w:jc w:val="center"/>
              <w:rPr>
                <w:rFonts w:cs="Arial"/>
                <w:sz w:val="17"/>
                <w:szCs w:val="17"/>
                <w:lang w:val="es-ES"/>
              </w:rPr>
            </w:pPr>
            <w:r w:rsidRPr="0071285F">
              <w:rPr>
                <w:rFonts w:cs="Arial"/>
                <w:sz w:val="17"/>
                <w:szCs w:val="17"/>
                <w:lang w:val="es-ES"/>
              </w:rPr>
              <w:t>0 328</w:t>
            </w:r>
          </w:p>
        </w:tc>
        <w:tc>
          <w:tcPr>
            <w:tcW w:w="992" w:type="dxa"/>
            <w:tcBorders>
              <w:top w:val="nil"/>
              <w:left w:val="nil"/>
              <w:bottom w:val="single" w:sz="4" w:space="0" w:color="808080"/>
              <w:right w:val="single" w:sz="8" w:space="0" w:color="808080"/>
            </w:tcBorders>
            <w:vAlign w:val="center"/>
            <w:hideMark/>
          </w:tcPr>
          <w:p w14:paraId="2591E116" w14:textId="3B0001B6" w:rsidR="00D877D5" w:rsidRPr="0071285F" w:rsidRDefault="00D877D5" w:rsidP="00D877D5">
            <w:pPr>
              <w:pStyle w:val="NoSpacing"/>
              <w:jc w:val="center"/>
              <w:rPr>
                <w:rFonts w:cs="Arial"/>
                <w:sz w:val="17"/>
                <w:szCs w:val="17"/>
                <w:lang w:val="es-ES"/>
              </w:rPr>
            </w:pPr>
            <w:r w:rsidRPr="0071285F">
              <w:rPr>
                <w:rFonts w:cs="Arial"/>
                <w:sz w:val="17"/>
                <w:szCs w:val="17"/>
                <w:lang w:val="es-ES"/>
              </w:rPr>
              <w:t>0 816</w:t>
            </w:r>
          </w:p>
        </w:tc>
        <w:tc>
          <w:tcPr>
            <w:tcW w:w="1560" w:type="dxa"/>
            <w:tcBorders>
              <w:top w:val="nil"/>
              <w:left w:val="nil"/>
              <w:bottom w:val="single" w:sz="4" w:space="0" w:color="808080"/>
              <w:right w:val="single" w:sz="8" w:space="0" w:color="808080"/>
            </w:tcBorders>
            <w:vAlign w:val="center"/>
            <w:hideMark/>
          </w:tcPr>
          <w:p w14:paraId="6874CC93" w14:textId="355ED26B" w:rsidR="00D877D5" w:rsidRPr="00D877D5" w:rsidRDefault="00D877D5" w:rsidP="00D877D5">
            <w:pPr>
              <w:pStyle w:val="NoSpacing"/>
              <w:jc w:val="right"/>
              <w:rPr>
                <w:rFonts w:cs="Arial"/>
                <w:sz w:val="17"/>
                <w:szCs w:val="17"/>
                <w:lang w:val="es-ES"/>
              </w:rPr>
            </w:pPr>
            <w:r w:rsidRPr="00D877D5">
              <w:rPr>
                <w:sz w:val="17"/>
                <w:szCs w:val="17"/>
              </w:rPr>
              <w:t xml:space="preserve"> 79 669 </w:t>
            </w:r>
          </w:p>
        </w:tc>
        <w:tc>
          <w:tcPr>
            <w:tcW w:w="1275" w:type="dxa"/>
            <w:tcBorders>
              <w:top w:val="nil"/>
              <w:left w:val="nil"/>
              <w:bottom w:val="single" w:sz="4" w:space="0" w:color="808080"/>
              <w:right w:val="single" w:sz="8" w:space="0" w:color="808080"/>
            </w:tcBorders>
            <w:vAlign w:val="center"/>
            <w:hideMark/>
          </w:tcPr>
          <w:p w14:paraId="63D91D75" w14:textId="55E2A5F3" w:rsidR="00D877D5" w:rsidRPr="00D877D5" w:rsidRDefault="00D877D5" w:rsidP="00D877D5">
            <w:pPr>
              <w:pStyle w:val="NoSpacing"/>
              <w:jc w:val="right"/>
              <w:rPr>
                <w:rFonts w:cs="Arial"/>
                <w:sz w:val="17"/>
                <w:szCs w:val="17"/>
                <w:lang w:val="es-ES"/>
              </w:rPr>
            </w:pPr>
            <w:r w:rsidRPr="00D877D5">
              <w:rPr>
                <w:sz w:val="17"/>
                <w:szCs w:val="17"/>
              </w:rPr>
              <w:t xml:space="preserve"> 26 556 </w:t>
            </w:r>
          </w:p>
        </w:tc>
        <w:tc>
          <w:tcPr>
            <w:tcW w:w="1418" w:type="dxa"/>
            <w:tcBorders>
              <w:top w:val="nil"/>
              <w:left w:val="nil"/>
              <w:bottom w:val="single" w:sz="4" w:space="0" w:color="808080"/>
              <w:right w:val="single" w:sz="8" w:space="0" w:color="808080"/>
            </w:tcBorders>
            <w:vAlign w:val="center"/>
            <w:hideMark/>
          </w:tcPr>
          <w:p w14:paraId="1B4C0D96" w14:textId="2CAAD0DA" w:rsidR="00D877D5" w:rsidRPr="00D877D5" w:rsidRDefault="00D877D5" w:rsidP="00D877D5">
            <w:pPr>
              <w:pStyle w:val="NoSpacing"/>
              <w:jc w:val="right"/>
              <w:rPr>
                <w:rFonts w:cs="Arial"/>
                <w:sz w:val="17"/>
                <w:szCs w:val="17"/>
                <w:lang w:val="es-ES"/>
              </w:rPr>
            </w:pPr>
            <w:r w:rsidRPr="00D877D5">
              <w:rPr>
                <w:sz w:val="17"/>
                <w:szCs w:val="17"/>
              </w:rPr>
              <w:t xml:space="preserve"> 92 676 </w:t>
            </w:r>
          </w:p>
        </w:tc>
        <w:tc>
          <w:tcPr>
            <w:tcW w:w="1417" w:type="dxa"/>
            <w:tcBorders>
              <w:top w:val="nil"/>
              <w:left w:val="nil"/>
              <w:bottom w:val="single" w:sz="4" w:space="0" w:color="808080"/>
              <w:right w:val="single" w:sz="8" w:space="0" w:color="808080"/>
            </w:tcBorders>
            <w:vAlign w:val="center"/>
            <w:hideMark/>
          </w:tcPr>
          <w:p w14:paraId="4FB2058A" w14:textId="18EED85C" w:rsidR="00D877D5" w:rsidRPr="00D877D5" w:rsidRDefault="00D877D5" w:rsidP="00D877D5">
            <w:pPr>
              <w:pStyle w:val="NoSpacing"/>
              <w:jc w:val="right"/>
              <w:rPr>
                <w:rFonts w:cs="Arial"/>
                <w:sz w:val="17"/>
                <w:szCs w:val="17"/>
                <w:lang w:val="es-ES"/>
              </w:rPr>
            </w:pPr>
            <w:r w:rsidRPr="00D877D5">
              <w:rPr>
                <w:sz w:val="17"/>
                <w:szCs w:val="17"/>
              </w:rPr>
              <w:t xml:space="preserve"> 30 892 </w:t>
            </w:r>
          </w:p>
        </w:tc>
        <w:tc>
          <w:tcPr>
            <w:tcW w:w="1418" w:type="dxa"/>
            <w:tcBorders>
              <w:top w:val="nil"/>
              <w:left w:val="nil"/>
              <w:bottom w:val="single" w:sz="4" w:space="0" w:color="808080"/>
              <w:right w:val="single" w:sz="8" w:space="0" w:color="808080"/>
            </w:tcBorders>
            <w:vAlign w:val="center"/>
            <w:hideMark/>
          </w:tcPr>
          <w:p w14:paraId="7B8B54FF" w14:textId="74F0994F" w:rsidR="00D877D5" w:rsidRPr="00D877D5" w:rsidRDefault="00D877D5" w:rsidP="00D877D5">
            <w:pPr>
              <w:pStyle w:val="NoSpacing"/>
              <w:jc w:val="right"/>
              <w:rPr>
                <w:rFonts w:cs="Arial"/>
                <w:sz w:val="17"/>
                <w:szCs w:val="17"/>
                <w:lang w:val="es-ES"/>
              </w:rPr>
            </w:pPr>
            <w:r w:rsidRPr="00D877D5">
              <w:rPr>
                <w:sz w:val="17"/>
                <w:szCs w:val="17"/>
              </w:rPr>
              <w:t xml:space="preserve"> 99 694 </w:t>
            </w:r>
          </w:p>
        </w:tc>
        <w:tc>
          <w:tcPr>
            <w:tcW w:w="1370" w:type="dxa"/>
            <w:tcBorders>
              <w:top w:val="nil"/>
              <w:left w:val="nil"/>
              <w:bottom w:val="single" w:sz="4" w:space="0" w:color="808080"/>
              <w:right w:val="single" w:sz="8" w:space="0" w:color="808080"/>
            </w:tcBorders>
            <w:vAlign w:val="center"/>
            <w:hideMark/>
          </w:tcPr>
          <w:p w14:paraId="2B48C0FC" w14:textId="38A5F365" w:rsidR="00D877D5" w:rsidRPr="00D877D5" w:rsidRDefault="00D877D5" w:rsidP="00D877D5">
            <w:pPr>
              <w:pStyle w:val="NoSpacing"/>
              <w:jc w:val="right"/>
              <w:rPr>
                <w:rFonts w:cs="Arial"/>
                <w:sz w:val="17"/>
                <w:szCs w:val="17"/>
                <w:lang w:val="es-ES"/>
              </w:rPr>
            </w:pPr>
            <w:r w:rsidRPr="00D877D5">
              <w:rPr>
                <w:sz w:val="17"/>
                <w:szCs w:val="17"/>
              </w:rPr>
              <w:t xml:space="preserve"> 33 231 </w:t>
            </w:r>
          </w:p>
        </w:tc>
        <w:tc>
          <w:tcPr>
            <w:tcW w:w="1489" w:type="dxa"/>
            <w:tcBorders>
              <w:top w:val="nil"/>
              <w:left w:val="nil"/>
              <w:bottom w:val="single" w:sz="4" w:space="0" w:color="808080"/>
              <w:right w:val="single" w:sz="8" w:space="0" w:color="808080"/>
            </w:tcBorders>
            <w:vAlign w:val="center"/>
            <w:hideMark/>
          </w:tcPr>
          <w:p w14:paraId="21205140" w14:textId="658C3F6A" w:rsidR="00D877D5" w:rsidRPr="00D877D5" w:rsidRDefault="00D877D5" w:rsidP="00D877D5">
            <w:pPr>
              <w:pStyle w:val="NoSpacing"/>
              <w:jc w:val="right"/>
              <w:rPr>
                <w:rFonts w:cs="Arial"/>
                <w:sz w:val="17"/>
                <w:szCs w:val="17"/>
                <w:lang w:val="es-ES"/>
              </w:rPr>
            </w:pPr>
            <w:r w:rsidRPr="00D877D5">
              <w:rPr>
                <w:sz w:val="17"/>
                <w:szCs w:val="17"/>
              </w:rPr>
              <w:t xml:space="preserve"> 79 360 </w:t>
            </w:r>
          </w:p>
        </w:tc>
      </w:tr>
      <w:tr w:rsidR="00D877D5" w:rsidRPr="0071285F" w14:paraId="2E10016C"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B12A5C3" w14:textId="77777777" w:rsidR="00D877D5" w:rsidRPr="0071285F" w:rsidRDefault="00D877D5" w:rsidP="00D877D5">
            <w:pPr>
              <w:pStyle w:val="NoSpacing"/>
              <w:rPr>
                <w:rFonts w:cs="Arial"/>
                <w:sz w:val="17"/>
                <w:szCs w:val="17"/>
                <w:lang w:val="es-ES"/>
              </w:rPr>
            </w:pPr>
            <w:r w:rsidRPr="0071285F">
              <w:rPr>
                <w:rFonts w:cs="Arial"/>
                <w:sz w:val="17"/>
                <w:szCs w:val="17"/>
                <w:lang w:val="es-ES"/>
              </w:rPr>
              <w:t>102</w:t>
            </w:r>
          </w:p>
        </w:tc>
        <w:tc>
          <w:tcPr>
            <w:tcW w:w="2302" w:type="dxa"/>
            <w:tcBorders>
              <w:top w:val="nil"/>
              <w:left w:val="nil"/>
              <w:bottom w:val="single" w:sz="4" w:space="0" w:color="808080"/>
              <w:right w:val="single" w:sz="8" w:space="0" w:color="808080"/>
            </w:tcBorders>
            <w:vAlign w:val="center"/>
            <w:hideMark/>
          </w:tcPr>
          <w:p w14:paraId="256DF79E" w14:textId="77777777" w:rsidR="00D877D5" w:rsidRPr="0071285F" w:rsidRDefault="00D877D5" w:rsidP="00D877D5">
            <w:pPr>
              <w:pStyle w:val="NoSpacing"/>
              <w:rPr>
                <w:rFonts w:cs="Arial"/>
                <w:sz w:val="17"/>
                <w:szCs w:val="17"/>
                <w:lang w:val="es-ES"/>
              </w:rPr>
            </w:pPr>
            <w:r w:rsidRPr="0071285F">
              <w:rPr>
                <w:rFonts w:cs="Arial"/>
                <w:sz w:val="17"/>
                <w:szCs w:val="17"/>
                <w:lang w:val="es-ES"/>
              </w:rPr>
              <w:t>República de Moldavia</w:t>
            </w:r>
          </w:p>
        </w:tc>
        <w:tc>
          <w:tcPr>
            <w:tcW w:w="1134" w:type="dxa"/>
            <w:tcBorders>
              <w:top w:val="nil"/>
              <w:left w:val="nil"/>
              <w:bottom w:val="single" w:sz="4" w:space="0" w:color="808080"/>
              <w:right w:val="single" w:sz="8" w:space="0" w:color="808080"/>
            </w:tcBorders>
            <w:vAlign w:val="center"/>
            <w:hideMark/>
          </w:tcPr>
          <w:p w14:paraId="06C130B5" w14:textId="34727E45" w:rsidR="00D877D5" w:rsidRPr="0071285F" w:rsidRDefault="00D877D5" w:rsidP="00D877D5">
            <w:pPr>
              <w:pStyle w:val="NoSpacing"/>
              <w:jc w:val="center"/>
              <w:rPr>
                <w:rFonts w:cs="Arial"/>
                <w:sz w:val="17"/>
                <w:szCs w:val="17"/>
                <w:lang w:val="es-ES"/>
              </w:rPr>
            </w:pPr>
            <w:r w:rsidRPr="0071285F">
              <w:rPr>
                <w:rFonts w:cs="Arial"/>
                <w:sz w:val="17"/>
                <w:szCs w:val="17"/>
                <w:lang w:val="es-ES"/>
              </w:rPr>
              <w:t>0 006</w:t>
            </w:r>
          </w:p>
        </w:tc>
        <w:tc>
          <w:tcPr>
            <w:tcW w:w="992" w:type="dxa"/>
            <w:tcBorders>
              <w:top w:val="nil"/>
              <w:left w:val="nil"/>
              <w:bottom w:val="single" w:sz="4" w:space="0" w:color="808080"/>
              <w:right w:val="single" w:sz="8" w:space="0" w:color="808080"/>
            </w:tcBorders>
            <w:vAlign w:val="center"/>
            <w:hideMark/>
          </w:tcPr>
          <w:p w14:paraId="3C764E18" w14:textId="20A80558" w:rsidR="00D877D5" w:rsidRPr="0071285F" w:rsidRDefault="00D877D5" w:rsidP="00D877D5">
            <w:pPr>
              <w:pStyle w:val="NoSpacing"/>
              <w:jc w:val="center"/>
              <w:rPr>
                <w:rFonts w:cs="Arial"/>
                <w:sz w:val="17"/>
                <w:szCs w:val="17"/>
                <w:lang w:val="es-ES"/>
              </w:rPr>
            </w:pPr>
            <w:r w:rsidRPr="0071285F">
              <w:rPr>
                <w:rFonts w:cs="Arial"/>
                <w:sz w:val="17"/>
                <w:szCs w:val="17"/>
                <w:lang w:val="es-ES"/>
              </w:rPr>
              <w:t>0 015</w:t>
            </w:r>
          </w:p>
        </w:tc>
        <w:tc>
          <w:tcPr>
            <w:tcW w:w="1560" w:type="dxa"/>
            <w:tcBorders>
              <w:top w:val="nil"/>
              <w:left w:val="nil"/>
              <w:bottom w:val="single" w:sz="4" w:space="0" w:color="808080"/>
              <w:right w:val="single" w:sz="8" w:space="0" w:color="808080"/>
            </w:tcBorders>
            <w:vAlign w:val="center"/>
            <w:hideMark/>
          </w:tcPr>
          <w:p w14:paraId="219ECD5B" w14:textId="032C1BCE" w:rsidR="00D877D5" w:rsidRPr="00D877D5" w:rsidRDefault="00D877D5" w:rsidP="00D877D5">
            <w:pPr>
              <w:pStyle w:val="NoSpacing"/>
              <w:jc w:val="right"/>
              <w:rPr>
                <w:rFonts w:cs="Arial"/>
                <w:sz w:val="17"/>
                <w:szCs w:val="17"/>
                <w:lang w:val="es-ES"/>
              </w:rPr>
            </w:pPr>
            <w:r w:rsidRPr="00D877D5">
              <w:rPr>
                <w:sz w:val="17"/>
                <w:szCs w:val="17"/>
              </w:rPr>
              <w:t xml:space="preserve"> 1 457 </w:t>
            </w:r>
          </w:p>
        </w:tc>
        <w:tc>
          <w:tcPr>
            <w:tcW w:w="1275" w:type="dxa"/>
            <w:tcBorders>
              <w:top w:val="nil"/>
              <w:left w:val="nil"/>
              <w:bottom w:val="single" w:sz="4" w:space="0" w:color="808080"/>
              <w:right w:val="single" w:sz="8" w:space="0" w:color="808080"/>
            </w:tcBorders>
            <w:vAlign w:val="center"/>
            <w:hideMark/>
          </w:tcPr>
          <w:p w14:paraId="6438DF58" w14:textId="22E43A5A" w:rsidR="00D877D5" w:rsidRPr="00D877D5" w:rsidRDefault="00D877D5" w:rsidP="00D877D5">
            <w:pPr>
              <w:pStyle w:val="NoSpacing"/>
              <w:jc w:val="right"/>
              <w:rPr>
                <w:rFonts w:cs="Arial"/>
                <w:sz w:val="17"/>
                <w:szCs w:val="17"/>
                <w:lang w:val="es-ES"/>
              </w:rPr>
            </w:pPr>
            <w:r w:rsidRPr="00D877D5">
              <w:rPr>
                <w:sz w:val="17"/>
                <w:szCs w:val="17"/>
              </w:rPr>
              <w:t xml:space="preserve"> 486 </w:t>
            </w:r>
          </w:p>
        </w:tc>
        <w:tc>
          <w:tcPr>
            <w:tcW w:w="1418" w:type="dxa"/>
            <w:tcBorders>
              <w:top w:val="nil"/>
              <w:left w:val="nil"/>
              <w:bottom w:val="single" w:sz="4" w:space="0" w:color="808080"/>
              <w:right w:val="single" w:sz="8" w:space="0" w:color="808080"/>
            </w:tcBorders>
            <w:vAlign w:val="center"/>
            <w:hideMark/>
          </w:tcPr>
          <w:p w14:paraId="74DD1127" w14:textId="04E7B38D" w:rsidR="00D877D5" w:rsidRPr="00D877D5" w:rsidRDefault="00D877D5" w:rsidP="00D877D5">
            <w:pPr>
              <w:pStyle w:val="NoSpacing"/>
              <w:jc w:val="right"/>
              <w:rPr>
                <w:rFonts w:cs="Arial"/>
                <w:sz w:val="17"/>
                <w:szCs w:val="17"/>
                <w:lang w:val="es-ES"/>
              </w:rPr>
            </w:pPr>
            <w:r w:rsidRPr="00D877D5">
              <w:rPr>
                <w:sz w:val="17"/>
                <w:szCs w:val="17"/>
              </w:rPr>
              <w:t xml:space="preserve"> 1 695 </w:t>
            </w:r>
          </w:p>
        </w:tc>
        <w:tc>
          <w:tcPr>
            <w:tcW w:w="1417" w:type="dxa"/>
            <w:tcBorders>
              <w:top w:val="nil"/>
              <w:left w:val="nil"/>
              <w:bottom w:val="single" w:sz="4" w:space="0" w:color="808080"/>
              <w:right w:val="single" w:sz="8" w:space="0" w:color="808080"/>
            </w:tcBorders>
            <w:vAlign w:val="center"/>
            <w:hideMark/>
          </w:tcPr>
          <w:p w14:paraId="5FE7EB5E" w14:textId="722471E3" w:rsidR="00D877D5" w:rsidRPr="00D877D5" w:rsidRDefault="00D877D5" w:rsidP="00D877D5">
            <w:pPr>
              <w:pStyle w:val="NoSpacing"/>
              <w:jc w:val="right"/>
              <w:rPr>
                <w:rFonts w:cs="Arial"/>
                <w:sz w:val="17"/>
                <w:szCs w:val="17"/>
                <w:lang w:val="es-ES"/>
              </w:rPr>
            </w:pPr>
            <w:r w:rsidRPr="00D877D5">
              <w:rPr>
                <w:sz w:val="17"/>
                <w:szCs w:val="17"/>
              </w:rPr>
              <w:t xml:space="preserve"> 565 </w:t>
            </w:r>
          </w:p>
        </w:tc>
        <w:tc>
          <w:tcPr>
            <w:tcW w:w="1418" w:type="dxa"/>
            <w:tcBorders>
              <w:top w:val="nil"/>
              <w:left w:val="nil"/>
              <w:bottom w:val="single" w:sz="4" w:space="0" w:color="808080"/>
              <w:right w:val="single" w:sz="8" w:space="0" w:color="808080"/>
            </w:tcBorders>
            <w:vAlign w:val="center"/>
            <w:hideMark/>
          </w:tcPr>
          <w:p w14:paraId="5F3D6C0F" w14:textId="47E5C102" w:rsidR="00D877D5" w:rsidRPr="00D877D5" w:rsidRDefault="00D877D5" w:rsidP="00D877D5">
            <w:pPr>
              <w:pStyle w:val="NoSpacing"/>
              <w:jc w:val="right"/>
              <w:rPr>
                <w:rFonts w:cs="Arial"/>
                <w:sz w:val="17"/>
                <w:szCs w:val="17"/>
                <w:lang w:val="es-ES"/>
              </w:rPr>
            </w:pPr>
            <w:r w:rsidRPr="00D877D5">
              <w:rPr>
                <w:sz w:val="17"/>
                <w:szCs w:val="17"/>
              </w:rPr>
              <w:t xml:space="preserve"> 1 824 </w:t>
            </w:r>
          </w:p>
        </w:tc>
        <w:tc>
          <w:tcPr>
            <w:tcW w:w="1370" w:type="dxa"/>
            <w:tcBorders>
              <w:top w:val="nil"/>
              <w:left w:val="nil"/>
              <w:bottom w:val="single" w:sz="4" w:space="0" w:color="808080"/>
              <w:right w:val="single" w:sz="8" w:space="0" w:color="808080"/>
            </w:tcBorders>
            <w:vAlign w:val="center"/>
            <w:hideMark/>
          </w:tcPr>
          <w:p w14:paraId="52675F67" w14:textId="777CC02B" w:rsidR="00D877D5" w:rsidRPr="00D877D5" w:rsidRDefault="00D877D5" w:rsidP="00D877D5">
            <w:pPr>
              <w:pStyle w:val="NoSpacing"/>
              <w:jc w:val="right"/>
              <w:rPr>
                <w:rFonts w:cs="Arial"/>
                <w:sz w:val="17"/>
                <w:szCs w:val="17"/>
                <w:lang w:val="es-ES"/>
              </w:rPr>
            </w:pPr>
            <w:r w:rsidRPr="00D877D5">
              <w:rPr>
                <w:sz w:val="17"/>
                <w:szCs w:val="17"/>
              </w:rPr>
              <w:t xml:space="preserve"> 608 </w:t>
            </w:r>
          </w:p>
        </w:tc>
        <w:tc>
          <w:tcPr>
            <w:tcW w:w="1489" w:type="dxa"/>
            <w:tcBorders>
              <w:top w:val="nil"/>
              <w:left w:val="nil"/>
              <w:bottom w:val="single" w:sz="4" w:space="0" w:color="808080"/>
              <w:right w:val="single" w:sz="8" w:space="0" w:color="808080"/>
            </w:tcBorders>
            <w:vAlign w:val="center"/>
            <w:hideMark/>
          </w:tcPr>
          <w:p w14:paraId="62C3D818" w14:textId="7D620CA8" w:rsidR="00D877D5" w:rsidRPr="00D877D5" w:rsidRDefault="00D877D5" w:rsidP="00D877D5">
            <w:pPr>
              <w:pStyle w:val="NoSpacing"/>
              <w:jc w:val="right"/>
              <w:rPr>
                <w:rFonts w:cs="Arial"/>
                <w:sz w:val="17"/>
                <w:szCs w:val="17"/>
                <w:lang w:val="es-ES"/>
              </w:rPr>
            </w:pPr>
            <w:r w:rsidRPr="00D877D5">
              <w:rPr>
                <w:sz w:val="17"/>
                <w:szCs w:val="17"/>
              </w:rPr>
              <w:t xml:space="preserve"> 1 124 </w:t>
            </w:r>
          </w:p>
        </w:tc>
      </w:tr>
      <w:tr w:rsidR="00D877D5" w:rsidRPr="0071285F" w14:paraId="7A454D58"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71348ED" w14:textId="77777777" w:rsidR="00D877D5" w:rsidRPr="0071285F" w:rsidRDefault="00D877D5" w:rsidP="00D877D5">
            <w:pPr>
              <w:pStyle w:val="NoSpacing"/>
              <w:rPr>
                <w:rFonts w:cs="Arial"/>
                <w:sz w:val="17"/>
                <w:szCs w:val="17"/>
                <w:lang w:val="es-ES"/>
              </w:rPr>
            </w:pPr>
            <w:r w:rsidRPr="0071285F">
              <w:rPr>
                <w:rFonts w:cs="Arial"/>
                <w:sz w:val="17"/>
                <w:szCs w:val="17"/>
                <w:lang w:val="es-ES"/>
              </w:rPr>
              <w:t>103</w:t>
            </w:r>
          </w:p>
        </w:tc>
        <w:tc>
          <w:tcPr>
            <w:tcW w:w="2302" w:type="dxa"/>
            <w:tcBorders>
              <w:top w:val="nil"/>
              <w:left w:val="nil"/>
              <w:bottom w:val="single" w:sz="4" w:space="0" w:color="808080"/>
              <w:right w:val="single" w:sz="8" w:space="0" w:color="808080"/>
            </w:tcBorders>
            <w:vAlign w:val="center"/>
            <w:hideMark/>
          </w:tcPr>
          <w:p w14:paraId="79E18AE1" w14:textId="77777777" w:rsidR="00D877D5" w:rsidRPr="0071285F" w:rsidRDefault="00D877D5" w:rsidP="00D877D5">
            <w:pPr>
              <w:pStyle w:val="NoSpacing"/>
              <w:rPr>
                <w:rFonts w:cs="Arial"/>
                <w:sz w:val="17"/>
                <w:szCs w:val="17"/>
                <w:lang w:val="es-ES"/>
              </w:rPr>
            </w:pPr>
            <w:r w:rsidRPr="0071285F">
              <w:rPr>
                <w:rFonts w:cs="Arial"/>
                <w:sz w:val="17"/>
                <w:szCs w:val="17"/>
                <w:lang w:val="es-ES"/>
              </w:rPr>
              <w:t>Rumanía</w:t>
            </w:r>
          </w:p>
        </w:tc>
        <w:tc>
          <w:tcPr>
            <w:tcW w:w="1134" w:type="dxa"/>
            <w:tcBorders>
              <w:top w:val="nil"/>
              <w:left w:val="nil"/>
              <w:bottom w:val="single" w:sz="4" w:space="0" w:color="808080"/>
              <w:right w:val="single" w:sz="8" w:space="0" w:color="808080"/>
            </w:tcBorders>
            <w:vAlign w:val="center"/>
            <w:hideMark/>
          </w:tcPr>
          <w:p w14:paraId="5C99D153" w14:textId="67C7884F" w:rsidR="00D877D5" w:rsidRPr="0071285F" w:rsidRDefault="00D877D5" w:rsidP="00D877D5">
            <w:pPr>
              <w:pStyle w:val="NoSpacing"/>
              <w:jc w:val="center"/>
              <w:rPr>
                <w:rFonts w:cs="Arial"/>
                <w:sz w:val="17"/>
                <w:szCs w:val="17"/>
                <w:lang w:val="es-ES"/>
              </w:rPr>
            </w:pPr>
            <w:r w:rsidRPr="0071285F">
              <w:rPr>
                <w:rFonts w:cs="Arial"/>
                <w:sz w:val="17"/>
                <w:szCs w:val="17"/>
                <w:lang w:val="es-ES"/>
              </w:rPr>
              <w:t>0 358</w:t>
            </w:r>
          </w:p>
        </w:tc>
        <w:tc>
          <w:tcPr>
            <w:tcW w:w="992" w:type="dxa"/>
            <w:tcBorders>
              <w:top w:val="nil"/>
              <w:left w:val="nil"/>
              <w:bottom w:val="single" w:sz="4" w:space="0" w:color="808080"/>
              <w:right w:val="single" w:sz="8" w:space="0" w:color="808080"/>
            </w:tcBorders>
            <w:vAlign w:val="center"/>
            <w:hideMark/>
          </w:tcPr>
          <w:p w14:paraId="14003319" w14:textId="019E34AF" w:rsidR="00D877D5" w:rsidRPr="0071285F" w:rsidRDefault="00D877D5" w:rsidP="00D877D5">
            <w:pPr>
              <w:pStyle w:val="NoSpacing"/>
              <w:jc w:val="center"/>
              <w:rPr>
                <w:rFonts w:cs="Arial"/>
                <w:sz w:val="17"/>
                <w:szCs w:val="17"/>
                <w:lang w:val="es-ES"/>
              </w:rPr>
            </w:pPr>
            <w:r w:rsidRPr="0071285F">
              <w:rPr>
                <w:rFonts w:cs="Arial"/>
                <w:sz w:val="17"/>
                <w:szCs w:val="17"/>
                <w:lang w:val="es-ES"/>
              </w:rPr>
              <w:t>0 890</w:t>
            </w:r>
          </w:p>
        </w:tc>
        <w:tc>
          <w:tcPr>
            <w:tcW w:w="1560" w:type="dxa"/>
            <w:tcBorders>
              <w:top w:val="nil"/>
              <w:left w:val="nil"/>
              <w:bottom w:val="single" w:sz="4" w:space="0" w:color="808080"/>
              <w:right w:val="single" w:sz="8" w:space="0" w:color="808080"/>
            </w:tcBorders>
            <w:vAlign w:val="center"/>
            <w:hideMark/>
          </w:tcPr>
          <w:p w14:paraId="66B506AB" w14:textId="6A967EAF" w:rsidR="00D877D5" w:rsidRPr="00D877D5" w:rsidRDefault="00D877D5" w:rsidP="00D877D5">
            <w:pPr>
              <w:pStyle w:val="NoSpacing"/>
              <w:jc w:val="right"/>
              <w:rPr>
                <w:rFonts w:cs="Arial"/>
                <w:sz w:val="17"/>
                <w:szCs w:val="17"/>
                <w:lang w:val="es-ES"/>
              </w:rPr>
            </w:pPr>
            <w:r w:rsidRPr="00D877D5">
              <w:rPr>
                <w:sz w:val="17"/>
                <w:szCs w:val="17"/>
              </w:rPr>
              <w:t xml:space="preserve"> 86 956 </w:t>
            </w:r>
          </w:p>
        </w:tc>
        <w:tc>
          <w:tcPr>
            <w:tcW w:w="1275" w:type="dxa"/>
            <w:tcBorders>
              <w:top w:val="nil"/>
              <w:left w:val="nil"/>
              <w:bottom w:val="single" w:sz="4" w:space="0" w:color="808080"/>
              <w:right w:val="single" w:sz="8" w:space="0" w:color="808080"/>
            </w:tcBorders>
            <w:vAlign w:val="center"/>
            <w:hideMark/>
          </w:tcPr>
          <w:p w14:paraId="49CDBDFD" w14:textId="150A09C2" w:rsidR="00D877D5" w:rsidRPr="00D877D5" w:rsidRDefault="00D877D5" w:rsidP="00D877D5">
            <w:pPr>
              <w:pStyle w:val="NoSpacing"/>
              <w:jc w:val="right"/>
              <w:rPr>
                <w:rFonts w:cs="Arial"/>
                <w:sz w:val="17"/>
                <w:szCs w:val="17"/>
                <w:lang w:val="es-ES"/>
              </w:rPr>
            </w:pPr>
            <w:r w:rsidRPr="00D877D5">
              <w:rPr>
                <w:sz w:val="17"/>
                <w:szCs w:val="17"/>
              </w:rPr>
              <w:t xml:space="preserve"> 28 985 </w:t>
            </w:r>
          </w:p>
        </w:tc>
        <w:tc>
          <w:tcPr>
            <w:tcW w:w="1418" w:type="dxa"/>
            <w:tcBorders>
              <w:top w:val="nil"/>
              <w:left w:val="nil"/>
              <w:bottom w:val="single" w:sz="4" w:space="0" w:color="808080"/>
              <w:right w:val="single" w:sz="8" w:space="0" w:color="808080"/>
            </w:tcBorders>
            <w:vAlign w:val="center"/>
            <w:hideMark/>
          </w:tcPr>
          <w:p w14:paraId="74FE7404" w14:textId="50786BF1" w:rsidR="00D877D5" w:rsidRPr="00D877D5" w:rsidRDefault="00D877D5" w:rsidP="00D877D5">
            <w:pPr>
              <w:pStyle w:val="NoSpacing"/>
              <w:jc w:val="right"/>
              <w:rPr>
                <w:rFonts w:cs="Arial"/>
                <w:sz w:val="17"/>
                <w:szCs w:val="17"/>
                <w:lang w:val="es-ES"/>
              </w:rPr>
            </w:pPr>
            <w:r w:rsidRPr="00D877D5">
              <w:rPr>
                <w:sz w:val="17"/>
                <w:szCs w:val="17"/>
              </w:rPr>
              <w:t xml:space="preserve"> 101 153 </w:t>
            </w:r>
          </w:p>
        </w:tc>
        <w:tc>
          <w:tcPr>
            <w:tcW w:w="1417" w:type="dxa"/>
            <w:tcBorders>
              <w:top w:val="nil"/>
              <w:left w:val="nil"/>
              <w:bottom w:val="single" w:sz="4" w:space="0" w:color="808080"/>
              <w:right w:val="single" w:sz="8" w:space="0" w:color="808080"/>
            </w:tcBorders>
            <w:vAlign w:val="center"/>
            <w:hideMark/>
          </w:tcPr>
          <w:p w14:paraId="60B5A6E0" w14:textId="2CFA9667" w:rsidR="00D877D5" w:rsidRPr="00D877D5" w:rsidRDefault="00D877D5" w:rsidP="00D877D5">
            <w:pPr>
              <w:pStyle w:val="NoSpacing"/>
              <w:jc w:val="right"/>
              <w:rPr>
                <w:rFonts w:cs="Arial"/>
                <w:sz w:val="17"/>
                <w:szCs w:val="17"/>
                <w:lang w:val="es-ES"/>
              </w:rPr>
            </w:pPr>
            <w:r w:rsidRPr="00D877D5">
              <w:rPr>
                <w:sz w:val="17"/>
                <w:szCs w:val="17"/>
              </w:rPr>
              <w:t xml:space="preserve"> 33 718 </w:t>
            </w:r>
          </w:p>
        </w:tc>
        <w:tc>
          <w:tcPr>
            <w:tcW w:w="1418" w:type="dxa"/>
            <w:tcBorders>
              <w:top w:val="nil"/>
              <w:left w:val="nil"/>
              <w:bottom w:val="single" w:sz="4" w:space="0" w:color="808080"/>
              <w:right w:val="single" w:sz="8" w:space="0" w:color="808080"/>
            </w:tcBorders>
            <w:vAlign w:val="center"/>
            <w:hideMark/>
          </w:tcPr>
          <w:p w14:paraId="33CFCF18" w14:textId="62F8DD6A" w:rsidR="00D877D5" w:rsidRPr="00D877D5" w:rsidRDefault="00D877D5" w:rsidP="00D877D5">
            <w:pPr>
              <w:pStyle w:val="NoSpacing"/>
              <w:jc w:val="right"/>
              <w:rPr>
                <w:rFonts w:cs="Arial"/>
                <w:sz w:val="17"/>
                <w:szCs w:val="17"/>
                <w:lang w:val="es-ES"/>
              </w:rPr>
            </w:pPr>
            <w:r w:rsidRPr="00D877D5">
              <w:rPr>
                <w:sz w:val="17"/>
                <w:szCs w:val="17"/>
              </w:rPr>
              <w:t xml:space="preserve"> 108 813 </w:t>
            </w:r>
          </w:p>
        </w:tc>
        <w:tc>
          <w:tcPr>
            <w:tcW w:w="1370" w:type="dxa"/>
            <w:tcBorders>
              <w:top w:val="nil"/>
              <w:left w:val="nil"/>
              <w:bottom w:val="single" w:sz="4" w:space="0" w:color="808080"/>
              <w:right w:val="single" w:sz="8" w:space="0" w:color="808080"/>
            </w:tcBorders>
            <w:vAlign w:val="center"/>
            <w:hideMark/>
          </w:tcPr>
          <w:p w14:paraId="46489EE4" w14:textId="0DBE84F6" w:rsidR="00D877D5" w:rsidRPr="00D877D5" w:rsidRDefault="00D877D5" w:rsidP="00D877D5">
            <w:pPr>
              <w:pStyle w:val="NoSpacing"/>
              <w:jc w:val="right"/>
              <w:rPr>
                <w:rFonts w:cs="Arial"/>
                <w:sz w:val="17"/>
                <w:szCs w:val="17"/>
                <w:lang w:val="es-ES"/>
              </w:rPr>
            </w:pPr>
            <w:r w:rsidRPr="00D877D5">
              <w:rPr>
                <w:sz w:val="17"/>
                <w:szCs w:val="17"/>
              </w:rPr>
              <w:t xml:space="preserve"> 36 271 </w:t>
            </w:r>
          </w:p>
        </w:tc>
        <w:tc>
          <w:tcPr>
            <w:tcW w:w="1489" w:type="dxa"/>
            <w:tcBorders>
              <w:top w:val="nil"/>
              <w:left w:val="nil"/>
              <w:bottom w:val="single" w:sz="4" w:space="0" w:color="808080"/>
              <w:right w:val="single" w:sz="8" w:space="0" w:color="808080"/>
            </w:tcBorders>
            <w:vAlign w:val="center"/>
            <w:hideMark/>
          </w:tcPr>
          <w:p w14:paraId="6B045C21" w14:textId="47897C22" w:rsidR="00D877D5" w:rsidRPr="00D877D5" w:rsidRDefault="00D877D5" w:rsidP="00D877D5">
            <w:pPr>
              <w:pStyle w:val="NoSpacing"/>
              <w:jc w:val="right"/>
              <w:rPr>
                <w:rFonts w:cs="Arial"/>
                <w:sz w:val="17"/>
                <w:szCs w:val="17"/>
                <w:lang w:val="es-ES"/>
              </w:rPr>
            </w:pPr>
            <w:r w:rsidRPr="00D877D5">
              <w:rPr>
                <w:sz w:val="17"/>
                <w:szCs w:val="17"/>
              </w:rPr>
              <w:t xml:space="preserve"> 70 143 </w:t>
            </w:r>
          </w:p>
        </w:tc>
      </w:tr>
      <w:tr w:rsidR="00D877D5" w:rsidRPr="0071285F" w14:paraId="06397C8A"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FB5219A" w14:textId="77777777" w:rsidR="00D877D5" w:rsidRPr="0071285F" w:rsidRDefault="00D877D5" w:rsidP="00D877D5">
            <w:pPr>
              <w:pStyle w:val="NoSpacing"/>
              <w:rPr>
                <w:rFonts w:cs="Arial"/>
                <w:sz w:val="17"/>
                <w:szCs w:val="17"/>
                <w:lang w:val="es-ES"/>
              </w:rPr>
            </w:pPr>
            <w:r w:rsidRPr="0071285F">
              <w:rPr>
                <w:rFonts w:cs="Arial"/>
                <w:sz w:val="17"/>
                <w:szCs w:val="17"/>
                <w:lang w:val="es-ES"/>
              </w:rPr>
              <w:t>104</w:t>
            </w:r>
          </w:p>
        </w:tc>
        <w:tc>
          <w:tcPr>
            <w:tcW w:w="2302" w:type="dxa"/>
            <w:tcBorders>
              <w:top w:val="nil"/>
              <w:left w:val="nil"/>
              <w:bottom w:val="single" w:sz="4" w:space="0" w:color="808080"/>
              <w:right w:val="single" w:sz="8" w:space="0" w:color="808080"/>
            </w:tcBorders>
            <w:vAlign w:val="center"/>
            <w:hideMark/>
          </w:tcPr>
          <w:p w14:paraId="72D6FBDD" w14:textId="77777777" w:rsidR="00D877D5" w:rsidRPr="0071285F" w:rsidRDefault="00D877D5" w:rsidP="00D877D5">
            <w:pPr>
              <w:pStyle w:val="NoSpacing"/>
              <w:rPr>
                <w:rFonts w:cs="Arial"/>
                <w:sz w:val="17"/>
                <w:szCs w:val="17"/>
                <w:lang w:val="es-ES"/>
              </w:rPr>
            </w:pPr>
            <w:r w:rsidRPr="0071285F">
              <w:rPr>
                <w:rFonts w:cs="Arial"/>
                <w:sz w:val="17"/>
                <w:szCs w:val="17"/>
                <w:lang w:val="es-ES"/>
              </w:rPr>
              <w:t>Ruanda</w:t>
            </w:r>
          </w:p>
        </w:tc>
        <w:tc>
          <w:tcPr>
            <w:tcW w:w="1134" w:type="dxa"/>
            <w:tcBorders>
              <w:top w:val="nil"/>
              <w:left w:val="nil"/>
              <w:bottom w:val="single" w:sz="4" w:space="0" w:color="808080"/>
              <w:right w:val="single" w:sz="8" w:space="0" w:color="808080"/>
            </w:tcBorders>
            <w:vAlign w:val="center"/>
            <w:hideMark/>
          </w:tcPr>
          <w:p w14:paraId="3C895535" w14:textId="2E9E385F" w:rsidR="00D877D5" w:rsidRPr="0071285F" w:rsidRDefault="00D877D5" w:rsidP="00D877D5">
            <w:pPr>
              <w:pStyle w:val="NoSpacing"/>
              <w:jc w:val="center"/>
              <w:rPr>
                <w:rFonts w:cs="Arial"/>
                <w:sz w:val="17"/>
                <w:szCs w:val="17"/>
                <w:lang w:val="es-ES"/>
              </w:rPr>
            </w:pPr>
            <w:r w:rsidRPr="0071285F">
              <w:rPr>
                <w:rFonts w:cs="Arial"/>
                <w:sz w:val="17"/>
                <w:szCs w:val="17"/>
                <w:lang w:val="es-ES"/>
              </w:rPr>
              <w:t>0 003</w:t>
            </w:r>
          </w:p>
        </w:tc>
        <w:tc>
          <w:tcPr>
            <w:tcW w:w="992" w:type="dxa"/>
            <w:tcBorders>
              <w:top w:val="nil"/>
              <w:left w:val="nil"/>
              <w:bottom w:val="single" w:sz="4" w:space="0" w:color="808080"/>
              <w:right w:val="single" w:sz="8" w:space="0" w:color="808080"/>
            </w:tcBorders>
            <w:vAlign w:val="center"/>
            <w:hideMark/>
          </w:tcPr>
          <w:p w14:paraId="7B9698E8" w14:textId="08B1A364" w:rsidR="00D877D5" w:rsidRPr="0071285F" w:rsidRDefault="00D877D5" w:rsidP="00D877D5">
            <w:pPr>
              <w:pStyle w:val="NoSpacing"/>
              <w:jc w:val="center"/>
              <w:rPr>
                <w:rFonts w:cs="Arial"/>
                <w:sz w:val="17"/>
                <w:szCs w:val="17"/>
                <w:lang w:val="es-ES"/>
              </w:rPr>
            </w:pPr>
            <w:r w:rsidRPr="0071285F">
              <w:rPr>
                <w:rFonts w:cs="Arial"/>
                <w:sz w:val="17"/>
                <w:szCs w:val="17"/>
                <w:lang w:val="es-ES"/>
              </w:rPr>
              <w:t>0 007</w:t>
            </w:r>
          </w:p>
        </w:tc>
        <w:tc>
          <w:tcPr>
            <w:tcW w:w="1560" w:type="dxa"/>
            <w:tcBorders>
              <w:top w:val="nil"/>
              <w:left w:val="nil"/>
              <w:bottom w:val="single" w:sz="4" w:space="0" w:color="808080"/>
              <w:right w:val="single" w:sz="8" w:space="0" w:color="808080"/>
            </w:tcBorders>
            <w:vAlign w:val="center"/>
            <w:hideMark/>
          </w:tcPr>
          <w:p w14:paraId="5B75077F" w14:textId="4CCC4F66" w:rsidR="00D877D5" w:rsidRPr="00D877D5" w:rsidRDefault="00D877D5" w:rsidP="00D877D5">
            <w:pPr>
              <w:pStyle w:val="NoSpacing"/>
              <w:jc w:val="right"/>
              <w:rPr>
                <w:rFonts w:cs="Arial"/>
                <w:sz w:val="17"/>
                <w:szCs w:val="17"/>
                <w:lang w:val="es-ES"/>
              </w:rPr>
            </w:pPr>
            <w:r w:rsidRPr="00D877D5">
              <w:rPr>
                <w:sz w:val="17"/>
                <w:szCs w:val="17"/>
              </w:rPr>
              <w:t xml:space="preserve"> 729 </w:t>
            </w:r>
          </w:p>
        </w:tc>
        <w:tc>
          <w:tcPr>
            <w:tcW w:w="1275" w:type="dxa"/>
            <w:tcBorders>
              <w:top w:val="nil"/>
              <w:left w:val="nil"/>
              <w:bottom w:val="single" w:sz="4" w:space="0" w:color="808080"/>
              <w:right w:val="single" w:sz="8" w:space="0" w:color="808080"/>
            </w:tcBorders>
            <w:vAlign w:val="center"/>
            <w:hideMark/>
          </w:tcPr>
          <w:p w14:paraId="33AD7FDC" w14:textId="3730384F" w:rsidR="00D877D5" w:rsidRPr="00D877D5" w:rsidRDefault="00D877D5" w:rsidP="00D877D5">
            <w:pPr>
              <w:pStyle w:val="NoSpacing"/>
              <w:jc w:val="right"/>
              <w:rPr>
                <w:rFonts w:cs="Arial"/>
                <w:sz w:val="17"/>
                <w:szCs w:val="17"/>
                <w:lang w:val="es-ES"/>
              </w:rPr>
            </w:pPr>
            <w:r w:rsidRPr="00D877D5">
              <w:rPr>
                <w:sz w:val="17"/>
                <w:szCs w:val="17"/>
              </w:rPr>
              <w:t xml:space="preserve"> 243 </w:t>
            </w:r>
          </w:p>
        </w:tc>
        <w:tc>
          <w:tcPr>
            <w:tcW w:w="1418" w:type="dxa"/>
            <w:tcBorders>
              <w:top w:val="nil"/>
              <w:left w:val="nil"/>
              <w:bottom w:val="single" w:sz="4" w:space="0" w:color="808080"/>
              <w:right w:val="single" w:sz="8" w:space="0" w:color="808080"/>
            </w:tcBorders>
            <w:vAlign w:val="center"/>
            <w:hideMark/>
          </w:tcPr>
          <w:p w14:paraId="220EE3E7" w14:textId="51765E70" w:rsidR="00D877D5" w:rsidRPr="00D877D5" w:rsidRDefault="00D877D5" w:rsidP="00D877D5">
            <w:pPr>
              <w:pStyle w:val="NoSpacing"/>
              <w:jc w:val="right"/>
              <w:rPr>
                <w:rFonts w:cs="Arial"/>
                <w:sz w:val="17"/>
                <w:szCs w:val="17"/>
                <w:lang w:val="es-ES"/>
              </w:rPr>
            </w:pPr>
            <w:r w:rsidRPr="00D877D5">
              <w:rPr>
                <w:sz w:val="17"/>
                <w:szCs w:val="17"/>
              </w:rPr>
              <w:t xml:space="preserve"> 848 </w:t>
            </w:r>
          </w:p>
        </w:tc>
        <w:tc>
          <w:tcPr>
            <w:tcW w:w="1417" w:type="dxa"/>
            <w:tcBorders>
              <w:top w:val="nil"/>
              <w:left w:val="nil"/>
              <w:bottom w:val="single" w:sz="4" w:space="0" w:color="808080"/>
              <w:right w:val="single" w:sz="8" w:space="0" w:color="808080"/>
            </w:tcBorders>
            <w:vAlign w:val="center"/>
            <w:hideMark/>
          </w:tcPr>
          <w:p w14:paraId="3049EB9C" w14:textId="550D62CF" w:rsidR="00D877D5" w:rsidRPr="00D877D5" w:rsidRDefault="00D877D5" w:rsidP="00D877D5">
            <w:pPr>
              <w:pStyle w:val="NoSpacing"/>
              <w:jc w:val="right"/>
              <w:rPr>
                <w:rFonts w:cs="Arial"/>
                <w:sz w:val="17"/>
                <w:szCs w:val="17"/>
                <w:lang w:val="es-ES"/>
              </w:rPr>
            </w:pPr>
            <w:r w:rsidRPr="00D877D5">
              <w:rPr>
                <w:sz w:val="17"/>
                <w:szCs w:val="17"/>
              </w:rPr>
              <w:t xml:space="preserve"> 283 </w:t>
            </w:r>
          </w:p>
        </w:tc>
        <w:tc>
          <w:tcPr>
            <w:tcW w:w="1418" w:type="dxa"/>
            <w:tcBorders>
              <w:top w:val="nil"/>
              <w:left w:val="nil"/>
              <w:bottom w:val="single" w:sz="4" w:space="0" w:color="808080"/>
              <w:right w:val="single" w:sz="8" w:space="0" w:color="808080"/>
            </w:tcBorders>
            <w:vAlign w:val="center"/>
            <w:hideMark/>
          </w:tcPr>
          <w:p w14:paraId="1EE09F95" w14:textId="47F67823" w:rsidR="00D877D5" w:rsidRPr="00D877D5" w:rsidRDefault="00D877D5" w:rsidP="00D877D5">
            <w:pPr>
              <w:pStyle w:val="NoSpacing"/>
              <w:jc w:val="right"/>
              <w:rPr>
                <w:rFonts w:cs="Arial"/>
                <w:sz w:val="17"/>
                <w:szCs w:val="17"/>
                <w:lang w:val="es-ES"/>
              </w:rPr>
            </w:pPr>
            <w:r w:rsidRPr="00D877D5">
              <w:rPr>
                <w:sz w:val="17"/>
                <w:szCs w:val="17"/>
              </w:rPr>
              <w:t xml:space="preserve"> 912 </w:t>
            </w:r>
          </w:p>
        </w:tc>
        <w:tc>
          <w:tcPr>
            <w:tcW w:w="1370" w:type="dxa"/>
            <w:tcBorders>
              <w:top w:val="nil"/>
              <w:left w:val="nil"/>
              <w:bottom w:val="single" w:sz="4" w:space="0" w:color="808080"/>
              <w:right w:val="single" w:sz="8" w:space="0" w:color="808080"/>
            </w:tcBorders>
            <w:vAlign w:val="center"/>
            <w:hideMark/>
          </w:tcPr>
          <w:p w14:paraId="2A56DDCA" w14:textId="1D50210E" w:rsidR="00D877D5" w:rsidRPr="00D877D5" w:rsidRDefault="00D877D5" w:rsidP="00D877D5">
            <w:pPr>
              <w:pStyle w:val="NoSpacing"/>
              <w:jc w:val="right"/>
              <w:rPr>
                <w:rFonts w:cs="Arial"/>
                <w:sz w:val="17"/>
                <w:szCs w:val="17"/>
                <w:lang w:val="es-ES"/>
              </w:rPr>
            </w:pPr>
            <w:r w:rsidRPr="00D877D5">
              <w:rPr>
                <w:sz w:val="17"/>
                <w:szCs w:val="17"/>
              </w:rPr>
              <w:t xml:space="preserve"> 304 </w:t>
            </w:r>
          </w:p>
        </w:tc>
        <w:tc>
          <w:tcPr>
            <w:tcW w:w="1489" w:type="dxa"/>
            <w:tcBorders>
              <w:top w:val="nil"/>
              <w:left w:val="nil"/>
              <w:bottom w:val="single" w:sz="4" w:space="0" w:color="808080"/>
              <w:right w:val="single" w:sz="8" w:space="0" w:color="808080"/>
            </w:tcBorders>
            <w:vAlign w:val="center"/>
            <w:hideMark/>
          </w:tcPr>
          <w:p w14:paraId="61874CDF" w14:textId="7166F910" w:rsidR="00D877D5" w:rsidRPr="00D877D5" w:rsidRDefault="00D877D5" w:rsidP="00D877D5">
            <w:pPr>
              <w:pStyle w:val="NoSpacing"/>
              <w:jc w:val="right"/>
              <w:rPr>
                <w:rFonts w:cs="Arial"/>
                <w:sz w:val="17"/>
                <w:szCs w:val="17"/>
                <w:lang w:val="es-ES"/>
              </w:rPr>
            </w:pPr>
            <w:r w:rsidRPr="00D877D5">
              <w:rPr>
                <w:sz w:val="17"/>
                <w:szCs w:val="17"/>
              </w:rPr>
              <w:t xml:space="preserve"> 674 </w:t>
            </w:r>
          </w:p>
        </w:tc>
      </w:tr>
      <w:tr w:rsidR="00D877D5" w:rsidRPr="0071285F" w14:paraId="3A4D7F30"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66B72B4" w14:textId="77777777" w:rsidR="00D877D5" w:rsidRPr="0071285F" w:rsidRDefault="00D877D5" w:rsidP="00D877D5">
            <w:pPr>
              <w:pStyle w:val="NoSpacing"/>
              <w:rPr>
                <w:rFonts w:cs="Arial"/>
                <w:sz w:val="17"/>
                <w:szCs w:val="17"/>
                <w:lang w:val="es-ES"/>
              </w:rPr>
            </w:pPr>
            <w:r w:rsidRPr="0071285F">
              <w:rPr>
                <w:rFonts w:cs="Arial"/>
                <w:sz w:val="17"/>
                <w:szCs w:val="17"/>
                <w:lang w:val="es-ES"/>
              </w:rPr>
              <w:t>105</w:t>
            </w:r>
          </w:p>
        </w:tc>
        <w:tc>
          <w:tcPr>
            <w:tcW w:w="2302" w:type="dxa"/>
            <w:tcBorders>
              <w:top w:val="nil"/>
              <w:left w:val="nil"/>
              <w:bottom w:val="single" w:sz="4" w:space="0" w:color="808080"/>
              <w:right w:val="single" w:sz="8" w:space="0" w:color="808080"/>
            </w:tcBorders>
            <w:vAlign w:val="center"/>
            <w:hideMark/>
          </w:tcPr>
          <w:p w14:paraId="431C428D" w14:textId="77777777" w:rsidR="00D877D5" w:rsidRPr="0071285F" w:rsidRDefault="00D877D5" w:rsidP="00D877D5">
            <w:pPr>
              <w:pStyle w:val="NoSpacing"/>
              <w:rPr>
                <w:rFonts w:cs="Arial"/>
                <w:sz w:val="17"/>
                <w:szCs w:val="17"/>
                <w:lang w:val="es-ES"/>
              </w:rPr>
            </w:pPr>
            <w:r w:rsidRPr="0071285F">
              <w:rPr>
                <w:rFonts w:cs="Arial"/>
                <w:sz w:val="17"/>
                <w:szCs w:val="17"/>
                <w:lang w:val="es-ES"/>
              </w:rPr>
              <w:t>Samoa</w:t>
            </w:r>
          </w:p>
        </w:tc>
        <w:tc>
          <w:tcPr>
            <w:tcW w:w="1134" w:type="dxa"/>
            <w:tcBorders>
              <w:top w:val="nil"/>
              <w:left w:val="nil"/>
              <w:bottom w:val="single" w:sz="4" w:space="0" w:color="808080"/>
              <w:right w:val="single" w:sz="8" w:space="0" w:color="808080"/>
            </w:tcBorders>
            <w:vAlign w:val="center"/>
            <w:hideMark/>
          </w:tcPr>
          <w:p w14:paraId="2E31E8ED" w14:textId="72D442C2" w:rsidR="00D877D5" w:rsidRPr="0071285F" w:rsidRDefault="00D877D5" w:rsidP="00D877D5">
            <w:pPr>
              <w:pStyle w:val="NoSpacing"/>
              <w:jc w:val="center"/>
              <w:rPr>
                <w:rFonts w:cs="Arial"/>
                <w:sz w:val="17"/>
                <w:szCs w:val="17"/>
                <w:lang w:val="es-ES"/>
              </w:rPr>
            </w:pPr>
            <w:r w:rsidRPr="0071285F">
              <w:rPr>
                <w:rFonts w:cs="Arial"/>
                <w:sz w:val="17"/>
                <w:szCs w:val="17"/>
                <w:lang w:val="es-ES"/>
              </w:rPr>
              <w:t>0 001</w:t>
            </w:r>
          </w:p>
        </w:tc>
        <w:tc>
          <w:tcPr>
            <w:tcW w:w="992" w:type="dxa"/>
            <w:tcBorders>
              <w:top w:val="nil"/>
              <w:left w:val="nil"/>
              <w:bottom w:val="single" w:sz="4" w:space="0" w:color="808080"/>
              <w:right w:val="single" w:sz="8" w:space="0" w:color="808080"/>
            </w:tcBorders>
            <w:vAlign w:val="center"/>
            <w:hideMark/>
          </w:tcPr>
          <w:p w14:paraId="4BC18D6F" w14:textId="0E6D7F8B" w:rsidR="00D877D5" w:rsidRPr="0071285F" w:rsidRDefault="00D877D5" w:rsidP="00D877D5">
            <w:pPr>
              <w:pStyle w:val="NoSpacing"/>
              <w:jc w:val="center"/>
              <w:rPr>
                <w:rFonts w:cs="Arial"/>
                <w:sz w:val="17"/>
                <w:szCs w:val="17"/>
                <w:lang w:val="es-ES"/>
              </w:rPr>
            </w:pPr>
            <w:r w:rsidRPr="0071285F">
              <w:rPr>
                <w:rFonts w:cs="Arial"/>
                <w:sz w:val="17"/>
                <w:szCs w:val="17"/>
                <w:lang w:val="es-ES"/>
              </w:rPr>
              <w:t>0 002</w:t>
            </w:r>
          </w:p>
        </w:tc>
        <w:tc>
          <w:tcPr>
            <w:tcW w:w="1560" w:type="dxa"/>
            <w:tcBorders>
              <w:top w:val="nil"/>
              <w:left w:val="nil"/>
              <w:bottom w:val="single" w:sz="4" w:space="0" w:color="808080"/>
              <w:right w:val="single" w:sz="8" w:space="0" w:color="808080"/>
            </w:tcBorders>
            <w:vAlign w:val="center"/>
            <w:hideMark/>
          </w:tcPr>
          <w:p w14:paraId="5B5BC426" w14:textId="0CBA99C2" w:rsidR="00D877D5" w:rsidRPr="00D877D5" w:rsidRDefault="00D877D5" w:rsidP="00D877D5">
            <w:pPr>
              <w:pStyle w:val="NoSpacing"/>
              <w:jc w:val="right"/>
              <w:rPr>
                <w:rFonts w:cs="Arial"/>
                <w:sz w:val="17"/>
                <w:szCs w:val="17"/>
                <w:lang w:val="es-ES"/>
              </w:rPr>
            </w:pPr>
            <w:r w:rsidRPr="00D877D5">
              <w:rPr>
                <w:sz w:val="17"/>
                <w:szCs w:val="17"/>
              </w:rPr>
              <w:t xml:space="preserve"> 243 </w:t>
            </w:r>
          </w:p>
        </w:tc>
        <w:tc>
          <w:tcPr>
            <w:tcW w:w="1275" w:type="dxa"/>
            <w:tcBorders>
              <w:top w:val="nil"/>
              <w:left w:val="nil"/>
              <w:bottom w:val="single" w:sz="4" w:space="0" w:color="808080"/>
              <w:right w:val="single" w:sz="8" w:space="0" w:color="808080"/>
            </w:tcBorders>
            <w:vAlign w:val="center"/>
            <w:hideMark/>
          </w:tcPr>
          <w:p w14:paraId="6A80C410" w14:textId="17439B19" w:rsidR="00D877D5" w:rsidRPr="00D877D5" w:rsidRDefault="00D877D5" w:rsidP="00D877D5">
            <w:pPr>
              <w:pStyle w:val="NoSpacing"/>
              <w:jc w:val="right"/>
              <w:rPr>
                <w:rFonts w:cs="Arial"/>
                <w:sz w:val="17"/>
                <w:szCs w:val="17"/>
                <w:lang w:val="es-ES"/>
              </w:rPr>
            </w:pPr>
            <w:r w:rsidRPr="00D877D5">
              <w:rPr>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68EE86FB" w14:textId="33CA99C7" w:rsidR="00D877D5" w:rsidRPr="00D877D5" w:rsidRDefault="00D877D5" w:rsidP="00D877D5">
            <w:pPr>
              <w:pStyle w:val="NoSpacing"/>
              <w:jc w:val="right"/>
              <w:rPr>
                <w:rFonts w:cs="Arial"/>
                <w:sz w:val="17"/>
                <w:szCs w:val="17"/>
                <w:lang w:val="es-ES"/>
              </w:rPr>
            </w:pPr>
            <w:r w:rsidRPr="00D877D5">
              <w:rPr>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21BD3DFA" w14:textId="30F99FDB" w:rsidR="00D877D5" w:rsidRPr="00D877D5" w:rsidRDefault="00D877D5" w:rsidP="00D877D5">
            <w:pPr>
              <w:pStyle w:val="NoSpacing"/>
              <w:jc w:val="right"/>
              <w:rPr>
                <w:rFonts w:cs="Arial"/>
                <w:sz w:val="17"/>
                <w:szCs w:val="17"/>
                <w:lang w:val="es-ES"/>
              </w:rPr>
            </w:pPr>
            <w:r w:rsidRPr="00D877D5">
              <w:rPr>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73FF5DC8" w14:textId="1F42AA14" w:rsidR="00D877D5" w:rsidRPr="00D877D5" w:rsidRDefault="00D877D5" w:rsidP="00D877D5">
            <w:pPr>
              <w:pStyle w:val="NoSpacing"/>
              <w:jc w:val="right"/>
              <w:rPr>
                <w:rFonts w:cs="Arial"/>
                <w:sz w:val="17"/>
                <w:szCs w:val="17"/>
                <w:lang w:val="es-ES"/>
              </w:rPr>
            </w:pPr>
            <w:r w:rsidRPr="00D877D5">
              <w:rPr>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26BDCA2D" w14:textId="5D676B97" w:rsidR="00D877D5" w:rsidRPr="00D877D5" w:rsidRDefault="00D877D5" w:rsidP="00D877D5">
            <w:pPr>
              <w:pStyle w:val="NoSpacing"/>
              <w:jc w:val="right"/>
              <w:rPr>
                <w:rFonts w:cs="Arial"/>
                <w:sz w:val="17"/>
                <w:szCs w:val="17"/>
                <w:lang w:val="es-ES"/>
              </w:rPr>
            </w:pPr>
            <w:r w:rsidRPr="00D877D5">
              <w:rPr>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5A01F863" w14:textId="42B4782D" w:rsidR="00D877D5" w:rsidRPr="00D877D5" w:rsidRDefault="00D877D5" w:rsidP="00D877D5">
            <w:pPr>
              <w:pStyle w:val="NoSpacing"/>
              <w:jc w:val="right"/>
              <w:rPr>
                <w:rFonts w:cs="Arial"/>
                <w:sz w:val="17"/>
                <w:szCs w:val="17"/>
                <w:lang w:val="es-ES"/>
              </w:rPr>
            </w:pPr>
            <w:r w:rsidRPr="00D877D5">
              <w:rPr>
                <w:sz w:val="17"/>
                <w:szCs w:val="17"/>
              </w:rPr>
              <w:t xml:space="preserve"> 225 </w:t>
            </w:r>
          </w:p>
        </w:tc>
      </w:tr>
      <w:tr w:rsidR="00D877D5" w:rsidRPr="0071285F" w14:paraId="521552C5"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A1519AC" w14:textId="77777777" w:rsidR="00D877D5" w:rsidRPr="0071285F" w:rsidRDefault="00D877D5" w:rsidP="00D877D5">
            <w:pPr>
              <w:pStyle w:val="NoSpacing"/>
              <w:rPr>
                <w:rFonts w:cs="Arial"/>
                <w:sz w:val="17"/>
                <w:szCs w:val="17"/>
                <w:lang w:val="es-ES"/>
              </w:rPr>
            </w:pPr>
            <w:r w:rsidRPr="0071285F">
              <w:rPr>
                <w:rFonts w:cs="Arial"/>
                <w:sz w:val="17"/>
                <w:szCs w:val="17"/>
                <w:lang w:val="es-ES"/>
              </w:rPr>
              <w:t>106</w:t>
            </w:r>
          </w:p>
        </w:tc>
        <w:tc>
          <w:tcPr>
            <w:tcW w:w="2302" w:type="dxa"/>
            <w:tcBorders>
              <w:top w:val="nil"/>
              <w:left w:val="nil"/>
              <w:bottom w:val="single" w:sz="4" w:space="0" w:color="808080"/>
              <w:right w:val="single" w:sz="8" w:space="0" w:color="808080"/>
            </w:tcBorders>
            <w:vAlign w:val="center"/>
            <w:hideMark/>
          </w:tcPr>
          <w:p w14:paraId="2686AF08" w14:textId="77777777" w:rsidR="00D877D5" w:rsidRPr="0071285F" w:rsidRDefault="00D877D5" w:rsidP="00D877D5">
            <w:pPr>
              <w:pStyle w:val="NoSpacing"/>
              <w:rPr>
                <w:rFonts w:cs="Arial"/>
                <w:sz w:val="17"/>
                <w:szCs w:val="17"/>
                <w:lang w:val="es-ES"/>
              </w:rPr>
            </w:pPr>
            <w:r w:rsidRPr="0071285F">
              <w:rPr>
                <w:rFonts w:cs="Arial"/>
                <w:sz w:val="17"/>
                <w:szCs w:val="17"/>
                <w:lang w:val="es-ES"/>
              </w:rPr>
              <w:t>Santo Tomé y Príncipe</w:t>
            </w:r>
          </w:p>
        </w:tc>
        <w:tc>
          <w:tcPr>
            <w:tcW w:w="1134" w:type="dxa"/>
            <w:tcBorders>
              <w:top w:val="nil"/>
              <w:left w:val="nil"/>
              <w:bottom w:val="single" w:sz="4" w:space="0" w:color="808080"/>
              <w:right w:val="single" w:sz="8" w:space="0" w:color="808080"/>
            </w:tcBorders>
            <w:vAlign w:val="center"/>
            <w:hideMark/>
          </w:tcPr>
          <w:p w14:paraId="17F58DB1" w14:textId="45E02925" w:rsidR="00D877D5" w:rsidRPr="0071285F" w:rsidRDefault="00D877D5" w:rsidP="00D877D5">
            <w:pPr>
              <w:pStyle w:val="NoSpacing"/>
              <w:jc w:val="center"/>
              <w:rPr>
                <w:rFonts w:cs="Arial"/>
                <w:sz w:val="17"/>
                <w:szCs w:val="17"/>
                <w:lang w:val="es-ES"/>
              </w:rPr>
            </w:pPr>
            <w:r w:rsidRPr="0071285F">
              <w:rPr>
                <w:rFonts w:cs="Arial"/>
                <w:sz w:val="17"/>
                <w:szCs w:val="17"/>
                <w:lang w:val="es-ES"/>
              </w:rPr>
              <w:t>0 001</w:t>
            </w:r>
          </w:p>
        </w:tc>
        <w:tc>
          <w:tcPr>
            <w:tcW w:w="992" w:type="dxa"/>
            <w:tcBorders>
              <w:top w:val="nil"/>
              <w:left w:val="nil"/>
              <w:bottom w:val="single" w:sz="4" w:space="0" w:color="808080"/>
              <w:right w:val="single" w:sz="8" w:space="0" w:color="808080"/>
            </w:tcBorders>
            <w:vAlign w:val="center"/>
            <w:hideMark/>
          </w:tcPr>
          <w:p w14:paraId="4249733A" w14:textId="1B162481" w:rsidR="00D877D5" w:rsidRPr="0071285F" w:rsidRDefault="00D877D5" w:rsidP="00D877D5">
            <w:pPr>
              <w:pStyle w:val="NoSpacing"/>
              <w:jc w:val="center"/>
              <w:rPr>
                <w:rFonts w:cs="Arial"/>
                <w:sz w:val="17"/>
                <w:szCs w:val="17"/>
                <w:lang w:val="es-ES"/>
              </w:rPr>
            </w:pPr>
            <w:r w:rsidRPr="0071285F">
              <w:rPr>
                <w:rFonts w:cs="Arial"/>
                <w:sz w:val="17"/>
                <w:szCs w:val="17"/>
                <w:lang w:val="es-ES"/>
              </w:rPr>
              <w:t>0 002</w:t>
            </w:r>
          </w:p>
        </w:tc>
        <w:tc>
          <w:tcPr>
            <w:tcW w:w="1560" w:type="dxa"/>
            <w:tcBorders>
              <w:top w:val="nil"/>
              <w:left w:val="nil"/>
              <w:bottom w:val="single" w:sz="4" w:space="0" w:color="808080"/>
              <w:right w:val="single" w:sz="8" w:space="0" w:color="808080"/>
            </w:tcBorders>
            <w:vAlign w:val="center"/>
            <w:hideMark/>
          </w:tcPr>
          <w:p w14:paraId="16D64D31" w14:textId="0084D6A9" w:rsidR="00D877D5" w:rsidRPr="00D877D5" w:rsidRDefault="00D877D5" w:rsidP="00D877D5">
            <w:pPr>
              <w:pStyle w:val="NoSpacing"/>
              <w:jc w:val="right"/>
              <w:rPr>
                <w:rFonts w:cs="Arial"/>
                <w:sz w:val="17"/>
                <w:szCs w:val="17"/>
                <w:lang w:val="es-ES"/>
              </w:rPr>
            </w:pPr>
            <w:r w:rsidRPr="00D877D5">
              <w:rPr>
                <w:sz w:val="17"/>
                <w:szCs w:val="17"/>
              </w:rPr>
              <w:t xml:space="preserve"> 243 </w:t>
            </w:r>
          </w:p>
        </w:tc>
        <w:tc>
          <w:tcPr>
            <w:tcW w:w="1275" w:type="dxa"/>
            <w:tcBorders>
              <w:top w:val="nil"/>
              <w:left w:val="nil"/>
              <w:bottom w:val="single" w:sz="4" w:space="0" w:color="808080"/>
              <w:right w:val="single" w:sz="8" w:space="0" w:color="808080"/>
            </w:tcBorders>
            <w:vAlign w:val="center"/>
            <w:hideMark/>
          </w:tcPr>
          <w:p w14:paraId="365C1177" w14:textId="43379926" w:rsidR="00D877D5" w:rsidRPr="00D877D5" w:rsidRDefault="00D877D5" w:rsidP="00D877D5">
            <w:pPr>
              <w:pStyle w:val="NoSpacing"/>
              <w:jc w:val="right"/>
              <w:rPr>
                <w:rFonts w:cs="Arial"/>
                <w:sz w:val="17"/>
                <w:szCs w:val="17"/>
                <w:lang w:val="es-ES"/>
              </w:rPr>
            </w:pPr>
            <w:r w:rsidRPr="00D877D5">
              <w:rPr>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0516D2B5" w14:textId="299D760B" w:rsidR="00D877D5" w:rsidRPr="00D877D5" w:rsidRDefault="00D877D5" w:rsidP="00D877D5">
            <w:pPr>
              <w:pStyle w:val="NoSpacing"/>
              <w:jc w:val="right"/>
              <w:rPr>
                <w:rFonts w:cs="Arial"/>
                <w:sz w:val="17"/>
                <w:szCs w:val="17"/>
                <w:lang w:val="es-ES"/>
              </w:rPr>
            </w:pPr>
            <w:r w:rsidRPr="00D877D5">
              <w:rPr>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579E2060" w14:textId="0BAEDC11" w:rsidR="00D877D5" w:rsidRPr="00D877D5" w:rsidRDefault="00D877D5" w:rsidP="00D877D5">
            <w:pPr>
              <w:pStyle w:val="NoSpacing"/>
              <w:jc w:val="right"/>
              <w:rPr>
                <w:rFonts w:cs="Arial"/>
                <w:sz w:val="17"/>
                <w:szCs w:val="17"/>
                <w:lang w:val="es-ES"/>
              </w:rPr>
            </w:pPr>
            <w:r w:rsidRPr="00D877D5">
              <w:rPr>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684CECAC" w14:textId="1BAC583F" w:rsidR="00D877D5" w:rsidRPr="00D877D5" w:rsidRDefault="00D877D5" w:rsidP="00D877D5">
            <w:pPr>
              <w:pStyle w:val="NoSpacing"/>
              <w:jc w:val="right"/>
              <w:rPr>
                <w:rFonts w:cs="Arial"/>
                <w:sz w:val="17"/>
                <w:szCs w:val="17"/>
                <w:lang w:val="es-ES"/>
              </w:rPr>
            </w:pPr>
            <w:r w:rsidRPr="00D877D5">
              <w:rPr>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6A206E9B" w14:textId="5F085C71" w:rsidR="00D877D5" w:rsidRPr="00D877D5" w:rsidRDefault="00D877D5" w:rsidP="00D877D5">
            <w:pPr>
              <w:pStyle w:val="NoSpacing"/>
              <w:jc w:val="right"/>
              <w:rPr>
                <w:rFonts w:cs="Arial"/>
                <w:sz w:val="17"/>
                <w:szCs w:val="17"/>
                <w:lang w:val="es-ES"/>
              </w:rPr>
            </w:pPr>
            <w:r w:rsidRPr="00D877D5">
              <w:rPr>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79400E44" w14:textId="4FC22E44" w:rsidR="00D877D5" w:rsidRPr="00D877D5" w:rsidRDefault="00D877D5" w:rsidP="00D877D5">
            <w:pPr>
              <w:pStyle w:val="NoSpacing"/>
              <w:jc w:val="right"/>
              <w:rPr>
                <w:rFonts w:cs="Arial"/>
                <w:sz w:val="17"/>
                <w:szCs w:val="17"/>
                <w:lang w:val="es-ES"/>
              </w:rPr>
            </w:pPr>
            <w:r w:rsidRPr="00D877D5">
              <w:rPr>
                <w:sz w:val="17"/>
                <w:szCs w:val="17"/>
              </w:rPr>
              <w:t xml:space="preserve"> 225 </w:t>
            </w:r>
          </w:p>
        </w:tc>
      </w:tr>
      <w:tr w:rsidR="00D877D5" w:rsidRPr="0071285F" w14:paraId="5F9581F6"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715395E" w14:textId="77777777" w:rsidR="00D877D5" w:rsidRPr="0071285F" w:rsidRDefault="00D877D5" w:rsidP="00D877D5">
            <w:pPr>
              <w:pStyle w:val="NoSpacing"/>
              <w:rPr>
                <w:rFonts w:cs="Arial"/>
                <w:sz w:val="17"/>
                <w:szCs w:val="17"/>
                <w:lang w:val="es-ES"/>
              </w:rPr>
            </w:pPr>
            <w:r w:rsidRPr="0071285F">
              <w:rPr>
                <w:rFonts w:cs="Arial"/>
                <w:sz w:val="17"/>
                <w:szCs w:val="17"/>
                <w:lang w:val="es-ES"/>
              </w:rPr>
              <w:lastRenderedPageBreak/>
              <w:t>107</w:t>
            </w:r>
          </w:p>
        </w:tc>
        <w:tc>
          <w:tcPr>
            <w:tcW w:w="2302" w:type="dxa"/>
            <w:tcBorders>
              <w:top w:val="nil"/>
              <w:left w:val="nil"/>
              <w:bottom w:val="single" w:sz="4" w:space="0" w:color="808080"/>
              <w:right w:val="single" w:sz="8" w:space="0" w:color="808080"/>
            </w:tcBorders>
            <w:vAlign w:val="center"/>
            <w:hideMark/>
          </w:tcPr>
          <w:p w14:paraId="244690E9" w14:textId="77777777" w:rsidR="00D877D5" w:rsidRPr="0071285F" w:rsidRDefault="00D877D5" w:rsidP="00D877D5">
            <w:pPr>
              <w:pStyle w:val="NoSpacing"/>
              <w:rPr>
                <w:rFonts w:cs="Arial"/>
                <w:sz w:val="17"/>
                <w:szCs w:val="17"/>
                <w:lang w:val="es-ES"/>
              </w:rPr>
            </w:pPr>
            <w:r w:rsidRPr="0071285F">
              <w:rPr>
                <w:rFonts w:cs="Arial"/>
                <w:sz w:val="17"/>
                <w:szCs w:val="17"/>
                <w:lang w:val="es-ES"/>
              </w:rPr>
              <w:t>Arabia Saudí</w:t>
            </w:r>
          </w:p>
        </w:tc>
        <w:tc>
          <w:tcPr>
            <w:tcW w:w="1134" w:type="dxa"/>
            <w:tcBorders>
              <w:top w:val="nil"/>
              <w:left w:val="nil"/>
              <w:bottom w:val="single" w:sz="4" w:space="0" w:color="808080"/>
              <w:right w:val="single" w:sz="8" w:space="0" w:color="808080"/>
            </w:tcBorders>
            <w:vAlign w:val="center"/>
            <w:hideMark/>
          </w:tcPr>
          <w:p w14:paraId="4231F23E" w14:textId="5C1B887B" w:rsidR="00D877D5" w:rsidRPr="0071285F" w:rsidRDefault="00D877D5" w:rsidP="00D877D5">
            <w:pPr>
              <w:pStyle w:val="NoSpacing"/>
              <w:jc w:val="center"/>
              <w:rPr>
                <w:rFonts w:cs="Arial"/>
                <w:sz w:val="17"/>
                <w:szCs w:val="17"/>
                <w:lang w:val="es-ES"/>
              </w:rPr>
            </w:pPr>
            <w:r w:rsidRPr="0071285F">
              <w:rPr>
                <w:rFonts w:cs="Arial"/>
                <w:sz w:val="17"/>
                <w:szCs w:val="17"/>
                <w:lang w:val="es-ES"/>
              </w:rPr>
              <w:t>1217</w:t>
            </w:r>
          </w:p>
        </w:tc>
        <w:tc>
          <w:tcPr>
            <w:tcW w:w="992" w:type="dxa"/>
            <w:tcBorders>
              <w:top w:val="nil"/>
              <w:left w:val="nil"/>
              <w:bottom w:val="single" w:sz="4" w:space="0" w:color="808080"/>
              <w:right w:val="single" w:sz="8" w:space="0" w:color="808080"/>
            </w:tcBorders>
            <w:vAlign w:val="center"/>
            <w:hideMark/>
          </w:tcPr>
          <w:p w14:paraId="112705D3" w14:textId="41B0F777" w:rsidR="00D877D5" w:rsidRPr="0071285F" w:rsidRDefault="00D877D5" w:rsidP="00D877D5">
            <w:pPr>
              <w:pStyle w:val="NoSpacing"/>
              <w:jc w:val="center"/>
              <w:rPr>
                <w:rFonts w:cs="Arial"/>
                <w:sz w:val="17"/>
                <w:szCs w:val="17"/>
                <w:lang w:val="es-ES"/>
              </w:rPr>
            </w:pPr>
            <w:r w:rsidRPr="0071285F">
              <w:rPr>
                <w:rFonts w:cs="Arial"/>
                <w:sz w:val="17"/>
                <w:szCs w:val="17"/>
                <w:lang w:val="es-ES"/>
              </w:rPr>
              <w:t>3026</w:t>
            </w:r>
          </w:p>
        </w:tc>
        <w:tc>
          <w:tcPr>
            <w:tcW w:w="1560" w:type="dxa"/>
            <w:tcBorders>
              <w:top w:val="nil"/>
              <w:left w:val="nil"/>
              <w:bottom w:val="single" w:sz="4" w:space="0" w:color="808080"/>
              <w:right w:val="single" w:sz="8" w:space="0" w:color="808080"/>
            </w:tcBorders>
            <w:vAlign w:val="center"/>
            <w:hideMark/>
          </w:tcPr>
          <w:p w14:paraId="21172634" w14:textId="2A7F90A5" w:rsidR="00D877D5" w:rsidRPr="00D877D5" w:rsidRDefault="00D877D5" w:rsidP="00D877D5">
            <w:pPr>
              <w:pStyle w:val="NoSpacing"/>
              <w:jc w:val="right"/>
              <w:rPr>
                <w:rFonts w:cs="Arial"/>
                <w:sz w:val="17"/>
                <w:szCs w:val="17"/>
                <w:lang w:val="es-ES"/>
              </w:rPr>
            </w:pPr>
            <w:r w:rsidRPr="00D877D5">
              <w:rPr>
                <w:sz w:val="17"/>
                <w:szCs w:val="17"/>
              </w:rPr>
              <w:t xml:space="preserve"> 295 600 </w:t>
            </w:r>
          </w:p>
        </w:tc>
        <w:tc>
          <w:tcPr>
            <w:tcW w:w="1275" w:type="dxa"/>
            <w:tcBorders>
              <w:top w:val="nil"/>
              <w:left w:val="nil"/>
              <w:bottom w:val="single" w:sz="4" w:space="0" w:color="808080"/>
              <w:right w:val="single" w:sz="8" w:space="0" w:color="808080"/>
            </w:tcBorders>
            <w:vAlign w:val="center"/>
            <w:hideMark/>
          </w:tcPr>
          <w:p w14:paraId="1021555C" w14:textId="055235E5" w:rsidR="00D877D5" w:rsidRPr="00D877D5" w:rsidRDefault="00D877D5" w:rsidP="00D877D5">
            <w:pPr>
              <w:pStyle w:val="NoSpacing"/>
              <w:jc w:val="right"/>
              <w:rPr>
                <w:rFonts w:cs="Arial"/>
                <w:sz w:val="17"/>
                <w:szCs w:val="17"/>
                <w:lang w:val="es-ES"/>
              </w:rPr>
            </w:pPr>
            <w:r w:rsidRPr="00D877D5">
              <w:rPr>
                <w:sz w:val="17"/>
                <w:szCs w:val="17"/>
              </w:rPr>
              <w:t xml:space="preserve"> 98 533 </w:t>
            </w:r>
          </w:p>
        </w:tc>
        <w:tc>
          <w:tcPr>
            <w:tcW w:w="1418" w:type="dxa"/>
            <w:tcBorders>
              <w:top w:val="nil"/>
              <w:left w:val="nil"/>
              <w:bottom w:val="single" w:sz="4" w:space="0" w:color="808080"/>
              <w:right w:val="single" w:sz="8" w:space="0" w:color="808080"/>
            </w:tcBorders>
            <w:vAlign w:val="center"/>
            <w:hideMark/>
          </w:tcPr>
          <w:p w14:paraId="69D4744D" w14:textId="5FE6FE23" w:rsidR="00D877D5" w:rsidRPr="00D877D5" w:rsidRDefault="00D877D5" w:rsidP="00D877D5">
            <w:pPr>
              <w:pStyle w:val="NoSpacing"/>
              <w:jc w:val="right"/>
              <w:rPr>
                <w:rFonts w:cs="Arial"/>
                <w:sz w:val="17"/>
                <w:szCs w:val="17"/>
                <w:lang w:val="es-ES"/>
              </w:rPr>
            </w:pPr>
            <w:r w:rsidRPr="00D877D5">
              <w:rPr>
                <w:sz w:val="17"/>
                <w:szCs w:val="17"/>
              </w:rPr>
              <w:t xml:space="preserve"> 343 862 </w:t>
            </w:r>
          </w:p>
        </w:tc>
        <w:tc>
          <w:tcPr>
            <w:tcW w:w="1417" w:type="dxa"/>
            <w:tcBorders>
              <w:top w:val="nil"/>
              <w:left w:val="nil"/>
              <w:bottom w:val="single" w:sz="4" w:space="0" w:color="808080"/>
              <w:right w:val="single" w:sz="8" w:space="0" w:color="808080"/>
            </w:tcBorders>
            <w:vAlign w:val="center"/>
            <w:hideMark/>
          </w:tcPr>
          <w:p w14:paraId="167E8B90" w14:textId="78DA773D" w:rsidR="00D877D5" w:rsidRPr="00D877D5" w:rsidRDefault="00D877D5" w:rsidP="00D877D5">
            <w:pPr>
              <w:pStyle w:val="NoSpacing"/>
              <w:jc w:val="right"/>
              <w:rPr>
                <w:rFonts w:cs="Arial"/>
                <w:sz w:val="17"/>
                <w:szCs w:val="17"/>
                <w:lang w:val="es-ES"/>
              </w:rPr>
            </w:pPr>
            <w:r w:rsidRPr="00D877D5">
              <w:rPr>
                <w:sz w:val="17"/>
                <w:szCs w:val="17"/>
              </w:rPr>
              <w:t xml:space="preserve"> 114 621 </w:t>
            </w:r>
          </w:p>
        </w:tc>
        <w:tc>
          <w:tcPr>
            <w:tcW w:w="1418" w:type="dxa"/>
            <w:tcBorders>
              <w:top w:val="nil"/>
              <w:left w:val="nil"/>
              <w:bottom w:val="single" w:sz="4" w:space="0" w:color="808080"/>
              <w:right w:val="single" w:sz="8" w:space="0" w:color="808080"/>
            </w:tcBorders>
            <w:vAlign w:val="center"/>
            <w:hideMark/>
          </w:tcPr>
          <w:p w14:paraId="0FBCC1C5" w14:textId="2E037105" w:rsidR="00D877D5" w:rsidRPr="00D877D5" w:rsidRDefault="00D877D5" w:rsidP="00D877D5">
            <w:pPr>
              <w:pStyle w:val="NoSpacing"/>
              <w:jc w:val="right"/>
              <w:rPr>
                <w:rFonts w:cs="Arial"/>
                <w:sz w:val="17"/>
                <w:szCs w:val="17"/>
                <w:lang w:val="es-ES"/>
              </w:rPr>
            </w:pPr>
            <w:r w:rsidRPr="00D877D5">
              <w:rPr>
                <w:sz w:val="17"/>
                <w:szCs w:val="17"/>
              </w:rPr>
              <w:t xml:space="preserve"> 369 903 </w:t>
            </w:r>
          </w:p>
        </w:tc>
        <w:tc>
          <w:tcPr>
            <w:tcW w:w="1370" w:type="dxa"/>
            <w:tcBorders>
              <w:top w:val="nil"/>
              <w:left w:val="nil"/>
              <w:bottom w:val="single" w:sz="4" w:space="0" w:color="808080"/>
              <w:right w:val="single" w:sz="8" w:space="0" w:color="808080"/>
            </w:tcBorders>
            <w:vAlign w:val="center"/>
            <w:hideMark/>
          </w:tcPr>
          <w:p w14:paraId="57626DB8" w14:textId="6EA5446C" w:rsidR="00D877D5" w:rsidRPr="00D877D5" w:rsidRDefault="00D877D5" w:rsidP="00D877D5">
            <w:pPr>
              <w:pStyle w:val="NoSpacing"/>
              <w:jc w:val="right"/>
              <w:rPr>
                <w:rFonts w:cs="Arial"/>
                <w:sz w:val="17"/>
                <w:szCs w:val="17"/>
                <w:lang w:val="es-ES"/>
              </w:rPr>
            </w:pPr>
            <w:r w:rsidRPr="00D877D5">
              <w:rPr>
                <w:sz w:val="17"/>
                <w:szCs w:val="17"/>
              </w:rPr>
              <w:t xml:space="preserve"> 123 301 </w:t>
            </w:r>
          </w:p>
        </w:tc>
        <w:tc>
          <w:tcPr>
            <w:tcW w:w="1489" w:type="dxa"/>
            <w:tcBorders>
              <w:top w:val="nil"/>
              <w:left w:val="nil"/>
              <w:bottom w:val="single" w:sz="4" w:space="0" w:color="808080"/>
              <w:right w:val="single" w:sz="8" w:space="0" w:color="808080"/>
            </w:tcBorders>
            <w:vAlign w:val="center"/>
            <w:hideMark/>
          </w:tcPr>
          <w:p w14:paraId="76180CCC" w14:textId="694EC9EE" w:rsidR="00D877D5" w:rsidRPr="00D877D5" w:rsidRDefault="00D877D5" w:rsidP="00D877D5">
            <w:pPr>
              <w:pStyle w:val="NoSpacing"/>
              <w:jc w:val="right"/>
              <w:rPr>
                <w:rFonts w:cs="Arial"/>
                <w:sz w:val="17"/>
                <w:szCs w:val="17"/>
                <w:lang w:val="es-ES"/>
              </w:rPr>
            </w:pPr>
            <w:r w:rsidRPr="00D877D5">
              <w:rPr>
                <w:sz w:val="17"/>
                <w:szCs w:val="17"/>
              </w:rPr>
              <w:t xml:space="preserve"> 266 183 </w:t>
            </w:r>
          </w:p>
        </w:tc>
      </w:tr>
      <w:tr w:rsidR="00D877D5" w:rsidRPr="0071285F" w14:paraId="3BF06CB5"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5A7B328" w14:textId="77777777" w:rsidR="00D877D5" w:rsidRPr="0071285F" w:rsidRDefault="00D877D5" w:rsidP="00D877D5">
            <w:pPr>
              <w:pStyle w:val="NoSpacing"/>
              <w:rPr>
                <w:rFonts w:cs="Arial"/>
                <w:sz w:val="17"/>
                <w:szCs w:val="17"/>
                <w:lang w:val="es-ES"/>
              </w:rPr>
            </w:pPr>
            <w:r w:rsidRPr="0071285F">
              <w:rPr>
                <w:rFonts w:cs="Arial"/>
                <w:sz w:val="17"/>
                <w:szCs w:val="17"/>
                <w:lang w:val="es-ES"/>
              </w:rPr>
              <w:t>108</w:t>
            </w:r>
          </w:p>
        </w:tc>
        <w:tc>
          <w:tcPr>
            <w:tcW w:w="2302" w:type="dxa"/>
            <w:tcBorders>
              <w:top w:val="nil"/>
              <w:left w:val="nil"/>
              <w:bottom w:val="single" w:sz="4" w:space="0" w:color="808080"/>
              <w:right w:val="single" w:sz="8" w:space="0" w:color="808080"/>
            </w:tcBorders>
            <w:vAlign w:val="center"/>
            <w:hideMark/>
          </w:tcPr>
          <w:p w14:paraId="0D90B184" w14:textId="77777777" w:rsidR="00D877D5" w:rsidRPr="0071285F" w:rsidRDefault="00D877D5" w:rsidP="00D877D5">
            <w:pPr>
              <w:pStyle w:val="NoSpacing"/>
              <w:rPr>
                <w:rFonts w:cs="Arial"/>
                <w:sz w:val="17"/>
                <w:szCs w:val="17"/>
                <w:lang w:val="es-ES"/>
              </w:rPr>
            </w:pPr>
            <w:r w:rsidRPr="0071285F">
              <w:rPr>
                <w:rFonts w:cs="Arial"/>
                <w:sz w:val="17"/>
                <w:szCs w:val="17"/>
                <w:lang w:val="es-ES"/>
              </w:rPr>
              <w:t>Senegal</w:t>
            </w:r>
          </w:p>
        </w:tc>
        <w:tc>
          <w:tcPr>
            <w:tcW w:w="1134" w:type="dxa"/>
            <w:tcBorders>
              <w:top w:val="nil"/>
              <w:left w:val="nil"/>
              <w:bottom w:val="single" w:sz="4" w:space="0" w:color="808080"/>
              <w:right w:val="single" w:sz="8" w:space="0" w:color="808080"/>
            </w:tcBorders>
            <w:vAlign w:val="center"/>
            <w:hideMark/>
          </w:tcPr>
          <w:p w14:paraId="02F6E056" w14:textId="6E971056" w:rsidR="00D877D5" w:rsidRPr="0071285F" w:rsidRDefault="00D877D5" w:rsidP="00D877D5">
            <w:pPr>
              <w:pStyle w:val="NoSpacing"/>
              <w:jc w:val="center"/>
              <w:rPr>
                <w:rFonts w:cs="Arial"/>
                <w:sz w:val="17"/>
                <w:szCs w:val="17"/>
                <w:lang w:val="es-ES"/>
              </w:rPr>
            </w:pPr>
            <w:r w:rsidRPr="0071285F">
              <w:rPr>
                <w:rFonts w:cs="Arial"/>
                <w:sz w:val="17"/>
                <w:szCs w:val="17"/>
                <w:lang w:val="es-ES"/>
              </w:rPr>
              <w:t>0 007</w:t>
            </w:r>
          </w:p>
        </w:tc>
        <w:tc>
          <w:tcPr>
            <w:tcW w:w="992" w:type="dxa"/>
            <w:tcBorders>
              <w:top w:val="nil"/>
              <w:left w:val="nil"/>
              <w:bottom w:val="single" w:sz="4" w:space="0" w:color="808080"/>
              <w:right w:val="single" w:sz="8" w:space="0" w:color="808080"/>
            </w:tcBorders>
            <w:vAlign w:val="center"/>
            <w:hideMark/>
          </w:tcPr>
          <w:p w14:paraId="5408EC60" w14:textId="6D233EDB" w:rsidR="00D877D5" w:rsidRPr="0071285F" w:rsidRDefault="00D877D5" w:rsidP="00D877D5">
            <w:pPr>
              <w:pStyle w:val="NoSpacing"/>
              <w:jc w:val="center"/>
              <w:rPr>
                <w:rFonts w:cs="Arial"/>
                <w:sz w:val="17"/>
                <w:szCs w:val="17"/>
                <w:lang w:val="es-ES"/>
              </w:rPr>
            </w:pPr>
            <w:r w:rsidRPr="0071285F">
              <w:rPr>
                <w:rFonts w:cs="Arial"/>
                <w:sz w:val="17"/>
                <w:szCs w:val="17"/>
                <w:lang w:val="es-ES"/>
              </w:rPr>
              <w:t>0 017</w:t>
            </w:r>
          </w:p>
        </w:tc>
        <w:tc>
          <w:tcPr>
            <w:tcW w:w="1560" w:type="dxa"/>
            <w:tcBorders>
              <w:top w:val="nil"/>
              <w:left w:val="nil"/>
              <w:bottom w:val="single" w:sz="4" w:space="0" w:color="808080"/>
              <w:right w:val="single" w:sz="8" w:space="0" w:color="808080"/>
            </w:tcBorders>
            <w:vAlign w:val="center"/>
            <w:hideMark/>
          </w:tcPr>
          <w:p w14:paraId="7561145D" w14:textId="04F7C271" w:rsidR="00D877D5" w:rsidRPr="00D877D5" w:rsidRDefault="00D877D5" w:rsidP="00D877D5">
            <w:pPr>
              <w:pStyle w:val="NoSpacing"/>
              <w:jc w:val="right"/>
              <w:rPr>
                <w:rFonts w:cs="Arial"/>
                <w:sz w:val="17"/>
                <w:szCs w:val="17"/>
                <w:lang w:val="es-ES"/>
              </w:rPr>
            </w:pPr>
            <w:r w:rsidRPr="00D877D5">
              <w:rPr>
                <w:sz w:val="17"/>
                <w:szCs w:val="17"/>
              </w:rPr>
              <w:t xml:space="preserve"> 1 700 </w:t>
            </w:r>
          </w:p>
        </w:tc>
        <w:tc>
          <w:tcPr>
            <w:tcW w:w="1275" w:type="dxa"/>
            <w:tcBorders>
              <w:top w:val="nil"/>
              <w:left w:val="nil"/>
              <w:bottom w:val="single" w:sz="4" w:space="0" w:color="808080"/>
              <w:right w:val="single" w:sz="8" w:space="0" w:color="808080"/>
            </w:tcBorders>
            <w:vAlign w:val="center"/>
            <w:hideMark/>
          </w:tcPr>
          <w:p w14:paraId="28571D70" w14:textId="6B86C3A2" w:rsidR="00D877D5" w:rsidRPr="00D877D5" w:rsidRDefault="00D877D5" w:rsidP="00D877D5">
            <w:pPr>
              <w:pStyle w:val="NoSpacing"/>
              <w:jc w:val="right"/>
              <w:rPr>
                <w:rFonts w:cs="Arial"/>
                <w:sz w:val="17"/>
                <w:szCs w:val="17"/>
                <w:lang w:val="es-ES"/>
              </w:rPr>
            </w:pPr>
            <w:r w:rsidRPr="00D877D5">
              <w:rPr>
                <w:sz w:val="17"/>
                <w:szCs w:val="17"/>
              </w:rPr>
              <w:t xml:space="preserve"> 567 </w:t>
            </w:r>
          </w:p>
        </w:tc>
        <w:tc>
          <w:tcPr>
            <w:tcW w:w="1418" w:type="dxa"/>
            <w:tcBorders>
              <w:top w:val="nil"/>
              <w:left w:val="nil"/>
              <w:bottom w:val="single" w:sz="4" w:space="0" w:color="808080"/>
              <w:right w:val="single" w:sz="8" w:space="0" w:color="808080"/>
            </w:tcBorders>
            <w:vAlign w:val="center"/>
            <w:hideMark/>
          </w:tcPr>
          <w:p w14:paraId="311109A9" w14:textId="64EA5349" w:rsidR="00D877D5" w:rsidRPr="00D877D5" w:rsidRDefault="00D877D5" w:rsidP="00D877D5">
            <w:pPr>
              <w:pStyle w:val="NoSpacing"/>
              <w:jc w:val="right"/>
              <w:rPr>
                <w:rFonts w:cs="Arial"/>
                <w:sz w:val="17"/>
                <w:szCs w:val="17"/>
                <w:lang w:val="es-ES"/>
              </w:rPr>
            </w:pPr>
            <w:r w:rsidRPr="00D877D5">
              <w:rPr>
                <w:sz w:val="17"/>
                <w:szCs w:val="17"/>
              </w:rPr>
              <w:t xml:space="preserve"> 1 978 </w:t>
            </w:r>
          </w:p>
        </w:tc>
        <w:tc>
          <w:tcPr>
            <w:tcW w:w="1417" w:type="dxa"/>
            <w:tcBorders>
              <w:top w:val="nil"/>
              <w:left w:val="nil"/>
              <w:bottom w:val="single" w:sz="4" w:space="0" w:color="808080"/>
              <w:right w:val="single" w:sz="8" w:space="0" w:color="808080"/>
            </w:tcBorders>
            <w:vAlign w:val="center"/>
            <w:hideMark/>
          </w:tcPr>
          <w:p w14:paraId="75AC662B" w14:textId="26D71BBD" w:rsidR="00D877D5" w:rsidRPr="00D877D5" w:rsidRDefault="00D877D5" w:rsidP="00D877D5">
            <w:pPr>
              <w:pStyle w:val="NoSpacing"/>
              <w:jc w:val="right"/>
              <w:rPr>
                <w:rFonts w:cs="Arial"/>
                <w:sz w:val="17"/>
                <w:szCs w:val="17"/>
                <w:lang w:val="es-ES"/>
              </w:rPr>
            </w:pPr>
            <w:r w:rsidRPr="00D877D5">
              <w:rPr>
                <w:sz w:val="17"/>
                <w:szCs w:val="17"/>
              </w:rPr>
              <w:t xml:space="preserve"> 659 </w:t>
            </w:r>
          </w:p>
        </w:tc>
        <w:tc>
          <w:tcPr>
            <w:tcW w:w="1418" w:type="dxa"/>
            <w:tcBorders>
              <w:top w:val="nil"/>
              <w:left w:val="nil"/>
              <w:bottom w:val="single" w:sz="4" w:space="0" w:color="808080"/>
              <w:right w:val="single" w:sz="8" w:space="0" w:color="808080"/>
            </w:tcBorders>
            <w:vAlign w:val="center"/>
            <w:hideMark/>
          </w:tcPr>
          <w:p w14:paraId="71D86E4A" w14:textId="038247F3" w:rsidR="00D877D5" w:rsidRPr="00D877D5" w:rsidRDefault="00D877D5" w:rsidP="00D877D5">
            <w:pPr>
              <w:pStyle w:val="NoSpacing"/>
              <w:jc w:val="right"/>
              <w:rPr>
                <w:rFonts w:cs="Arial"/>
                <w:sz w:val="17"/>
                <w:szCs w:val="17"/>
                <w:lang w:val="es-ES"/>
              </w:rPr>
            </w:pPr>
            <w:r w:rsidRPr="00D877D5">
              <w:rPr>
                <w:sz w:val="17"/>
                <w:szCs w:val="17"/>
              </w:rPr>
              <w:t xml:space="preserve"> 2 128 </w:t>
            </w:r>
          </w:p>
        </w:tc>
        <w:tc>
          <w:tcPr>
            <w:tcW w:w="1370" w:type="dxa"/>
            <w:tcBorders>
              <w:top w:val="nil"/>
              <w:left w:val="nil"/>
              <w:bottom w:val="single" w:sz="4" w:space="0" w:color="808080"/>
              <w:right w:val="single" w:sz="8" w:space="0" w:color="808080"/>
            </w:tcBorders>
            <w:vAlign w:val="center"/>
            <w:hideMark/>
          </w:tcPr>
          <w:p w14:paraId="170BF1AA" w14:textId="2FDB9C16" w:rsidR="00D877D5" w:rsidRPr="00D877D5" w:rsidRDefault="00D877D5" w:rsidP="00D877D5">
            <w:pPr>
              <w:pStyle w:val="NoSpacing"/>
              <w:jc w:val="right"/>
              <w:rPr>
                <w:rFonts w:cs="Arial"/>
                <w:sz w:val="17"/>
                <w:szCs w:val="17"/>
                <w:lang w:val="es-ES"/>
              </w:rPr>
            </w:pPr>
            <w:r w:rsidRPr="00D877D5">
              <w:rPr>
                <w:sz w:val="17"/>
                <w:szCs w:val="17"/>
              </w:rPr>
              <w:t xml:space="preserve"> 709 </w:t>
            </w:r>
          </w:p>
        </w:tc>
        <w:tc>
          <w:tcPr>
            <w:tcW w:w="1489" w:type="dxa"/>
            <w:tcBorders>
              <w:top w:val="nil"/>
              <w:left w:val="nil"/>
              <w:bottom w:val="single" w:sz="4" w:space="0" w:color="808080"/>
              <w:right w:val="single" w:sz="8" w:space="0" w:color="808080"/>
            </w:tcBorders>
            <w:vAlign w:val="center"/>
            <w:hideMark/>
          </w:tcPr>
          <w:p w14:paraId="4042C613" w14:textId="6EBD0E93" w:rsidR="00D877D5" w:rsidRPr="00D877D5" w:rsidRDefault="00D877D5" w:rsidP="00D877D5">
            <w:pPr>
              <w:pStyle w:val="NoSpacing"/>
              <w:jc w:val="right"/>
              <w:rPr>
                <w:rFonts w:cs="Arial"/>
                <w:sz w:val="17"/>
                <w:szCs w:val="17"/>
                <w:lang w:val="es-ES"/>
              </w:rPr>
            </w:pPr>
            <w:r w:rsidRPr="00D877D5">
              <w:rPr>
                <w:sz w:val="17"/>
                <w:szCs w:val="17"/>
              </w:rPr>
              <w:t xml:space="preserve"> 1 574 </w:t>
            </w:r>
          </w:p>
        </w:tc>
      </w:tr>
      <w:tr w:rsidR="00D877D5" w:rsidRPr="0071285F" w14:paraId="007102BD"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1873ED0" w14:textId="77777777" w:rsidR="00D877D5" w:rsidRPr="0071285F" w:rsidRDefault="00D877D5" w:rsidP="00D877D5">
            <w:pPr>
              <w:pStyle w:val="NoSpacing"/>
              <w:rPr>
                <w:rFonts w:cs="Arial"/>
                <w:sz w:val="17"/>
                <w:szCs w:val="17"/>
                <w:lang w:val="es-ES"/>
              </w:rPr>
            </w:pPr>
            <w:r w:rsidRPr="0071285F">
              <w:rPr>
                <w:rFonts w:cs="Arial"/>
                <w:sz w:val="17"/>
                <w:szCs w:val="17"/>
                <w:lang w:val="es-ES"/>
              </w:rPr>
              <w:t>109</w:t>
            </w:r>
          </w:p>
        </w:tc>
        <w:tc>
          <w:tcPr>
            <w:tcW w:w="2302" w:type="dxa"/>
            <w:tcBorders>
              <w:top w:val="nil"/>
              <w:left w:val="nil"/>
              <w:bottom w:val="single" w:sz="4" w:space="0" w:color="808080"/>
              <w:right w:val="single" w:sz="8" w:space="0" w:color="808080"/>
            </w:tcBorders>
            <w:vAlign w:val="center"/>
            <w:hideMark/>
          </w:tcPr>
          <w:p w14:paraId="0C8169FD" w14:textId="77777777" w:rsidR="00D877D5" w:rsidRPr="0071285F" w:rsidRDefault="00D877D5" w:rsidP="00D877D5">
            <w:pPr>
              <w:pStyle w:val="NoSpacing"/>
              <w:rPr>
                <w:rFonts w:cs="Arial"/>
                <w:sz w:val="17"/>
                <w:szCs w:val="17"/>
                <w:lang w:val="es-ES"/>
              </w:rPr>
            </w:pPr>
            <w:r w:rsidRPr="0071285F">
              <w:rPr>
                <w:rFonts w:cs="Arial"/>
                <w:sz w:val="17"/>
                <w:szCs w:val="17"/>
                <w:lang w:val="es-ES"/>
              </w:rPr>
              <w:t>Serbia</w:t>
            </w:r>
          </w:p>
        </w:tc>
        <w:tc>
          <w:tcPr>
            <w:tcW w:w="1134" w:type="dxa"/>
            <w:tcBorders>
              <w:top w:val="nil"/>
              <w:left w:val="nil"/>
              <w:bottom w:val="single" w:sz="4" w:space="0" w:color="808080"/>
              <w:right w:val="single" w:sz="8" w:space="0" w:color="808080"/>
            </w:tcBorders>
            <w:vAlign w:val="center"/>
            <w:hideMark/>
          </w:tcPr>
          <w:p w14:paraId="5BCBB9C5" w14:textId="3CF89DC2" w:rsidR="00D877D5" w:rsidRPr="0071285F" w:rsidRDefault="00D877D5" w:rsidP="00D877D5">
            <w:pPr>
              <w:pStyle w:val="NoSpacing"/>
              <w:jc w:val="center"/>
              <w:rPr>
                <w:rFonts w:cs="Arial"/>
                <w:sz w:val="17"/>
                <w:szCs w:val="17"/>
                <w:lang w:val="es-ES"/>
              </w:rPr>
            </w:pPr>
            <w:r w:rsidRPr="0071285F">
              <w:rPr>
                <w:rFonts w:cs="Arial"/>
                <w:sz w:val="17"/>
                <w:szCs w:val="17"/>
                <w:lang w:val="es-ES"/>
              </w:rPr>
              <w:t>0 040</w:t>
            </w:r>
          </w:p>
        </w:tc>
        <w:tc>
          <w:tcPr>
            <w:tcW w:w="992" w:type="dxa"/>
            <w:tcBorders>
              <w:top w:val="nil"/>
              <w:left w:val="nil"/>
              <w:bottom w:val="single" w:sz="4" w:space="0" w:color="808080"/>
              <w:right w:val="single" w:sz="8" w:space="0" w:color="808080"/>
            </w:tcBorders>
            <w:vAlign w:val="center"/>
            <w:hideMark/>
          </w:tcPr>
          <w:p w14:paraId="31A29083" w14:textId="315FA1F8" w:rsidR="00D877D5" w:rsidRPr="0071285F" w:rsidRDefault="00D877D5" w:rsidP="00D877D5">
            <w:pPr>
              <w:pStyle w:val="NoSpacing"/>
              <w:jc w:val="center"/>
              <w:rPr>
                <w:rFonts w:cs="Arial"/>
                <w:sz w:val="17"/>
                <w:szCs w:val="17"/>
                <w:lang w:val="es-ES"/>
              </w:rPr>
            </w:pPr>
            <w:r w:rsidRPr="0071285F">
              <w:rPr>
                <w:rFonts w:cs="Arial"/>
                <w:sz w:val="17"/>
                <w:szCs w:val="17"/>
                <w:lang w:val="es-ES"/>
              </w:rPr>
              <w:t>0 099</w:t>
            </w:r>
          </w:p>
        </w:tc>
        <w:tc>
          <w:tcPr>
            <w:tcW w:w="1560" w:type="dxa"/>
            <w:tcBorders>
              <w:top w:val="nil"/>
              <w:left w:val="nil"/>
              <w:bottom w:val="single" w:sz="4" w:space="0" w:color="808080"/>
              <w:right w:val="single" w:sz="8" w:space="0" w:color="808080"/>
            </w:tcBorders>
            <w:vAlign w:val="center"/>
            <w:hideMark/>
          </w:tcPr>
          <w:p w14:paraId="448EB22E" w14:textId="203AC5D1" w:rsidR="00D877D5" w:rsidRPr="00D877D5" w:rsidRDefault="00D877D5" w:rsidP="00D877D5">
            <w:pPr>
              <w:pStyle w:val="NoSpacing"/>
              <w:jc w:val="right"/>
              <w:rPr>
                <w:rFonts w:cs="Arial"/>
                <w:sz w:val="17"/>
                <w:szCs w:val="17"/>
                <w:lang w:val="es-ES"/>
              </w:rPr>
            </w:pPr>
            <w:r w:rsidRPr="00D877D5">
              <w:rPr>
                <w:sz w:val="17"/>
                <w:szCs w:val="17"/>
              </w:rPr>
              <w:t xml:space="preserve"> 9 716 </w:t>
            </w:r>
          </w:p>
        </w:tc>
        <w:tc>
          <w:tcPr>
            <w:tcW w:w="1275" w:type="dxa"/>
            <w:tcBorders>
              <w:top w:val="nil"/>
              <w:left w:val="nil"/>
              <w:bottom w:val="single" w:sz="4" w:space="0" w:color="808080"/>
              <w:right w:val="single" w:sz="8" w:space="0" w:color="808080"/>
            </w:tcBorders>
            <w:vAlign w:val="center"/>
            <w:hideMark/>
          </w:tcPr>
          <w:p w14:paraId="31565838" w14:textId="30A15141" w:rsidR="00D877D5" w:rsidRPr="00D877D5" w:rsidRDefault="00D877D5" w:rsidP="00D877D5">
            <w:pPr>
              <w:pStyle w:val="NoSpacing"/>
              <w:jc w:val="right"/>
              <w:rPr>
                <w:rFonts w:cs="Arial"/>
                <w:sz w:val="17"/>
                <w:szCs w:val="17"/>
                <w:lang w:val="es-ES"/>
              </w:rPr>
            </w:pPr>
            <w:r w:rsidRPr="00D877D5">
              <w:rPr>
                <w:sz w:val="17"/>
                <w:szCs w:val="17"/>
              </w:rPr>
              <w:t xml:space="preserve"> 3 239 </w:t>
            </w:r>
          </w:p>
        </w:tc>
        <w:tc>
          <w:tcPr>
            <w:tcW w:w="1418" w:type="dxa"/>
            <w:tcBorders>
              <w:top w:val="nil"/>
              <w:left w:val="nil"/>
              <w:bottom w:val="single" w:sz="4" w:space="0" w:color="808080"/>
              <w:right w:val="single" w:sz="8" w:space="0" w:color="808080"/>
            </w:tcBorders>
            <w:vAlign w:val="center"/>
            <w:hideMark/>
          </w:tcPr>
          <w:p w14:paraId="58831716" w14:textId="004A2950" w:rsidR="00D877D5" w:rsidRPr="00D877D5" w:rsidRDefault="00D877D5" w:rsidP="00D877D5">
            <w:pPr>
              <w:pStyle w:val="NoSpacing"/>
              <w:jc w:val="right"/>
              <w:rPr>
                <w:rFonts w:cs="Arial"/>
                <w:sz w:val="17"/>
                <w:szCs w:val="17"/>
                <w:lang w:val="es-ES"/>
              </w:rPr>
            </w:pPr>
            <w:r w:rsidRPr="00D877D5">
              <w:rPr>
                <w:sz w:val="17"/>
                <w:szCs w:val="17"/>
              </w:rPr>
              <w:t xml:space="preserve"> 11 302 </w:t>
            </w:r>
          </w:p>
        </w:tc>
        <w:tc>
          <w:tcPr>
            <w:tcW w:w="1417" w:type="dxa"/>
            <w:tcBorders>
              <w:top w:val="nil"/>
              <w:left w:val="nil"/>
              <w:bottom w:val="single" w:sz="4" w:space="0" w:color="808080"/>
              <w:right w:val="single" w:sz="8" w:space="0" w:color="808080"/>
            </w:tcBorders>
            <w:vAlign w:val="center"/>
            <w:hideMark/>
          </w:tcPr>
          <w:p w14:paraId="3819906B" w14:textId="2DA1CD5A" w:rsidR="00D877D5" w:rsidRPr="00D877D5" w:rsidRDefault="00D877D5" w:rsidP="00D877D5">
            <w:pPr>
              <w:pStyle w:val="NoSpacing"/>
              <w:jc w:val="right"/>
              <w:rPr>
                <w:rFonts w:cs="Arial"/>
                <w:sz w:val="17"/>
                <w:szCs w:val="17"/>
                <w:lang w:val="es-ES"/>
              </w:rPr>
            </w:pPr>
            <w:r w:rsidRPr="00D877D5">
              <w:rPr>
                <w:sz w:val="17"/>
                <w:szCs w:val="17"/>
              </w:rPr>
              <w:t xml:space="preserve"> 3 767 </w:t>
            </w:r>
          </w:p>
        </w:tc>
        <w:tc>
          <w:tcPr>
            <w:tcW w:w="1418" w:type="dxa"/>
            <w:tcBorders>
              <w:top w:val="nil"/>
              <w:left w:val="nil"/>
              <w:bottom w:val="single" w:sz="4" w:space="0" w:color="808080"/>
              <w:right w:val="single" w:sz="8" w:space="0" w:color="808080"/>
            </w:tcBorders>
            <w:vAlign w:val="center"/>
            <w:hideMark/>
          </w:tcPr>
          <w:p w14:paraId="47C62227" w14:textId="169A7ACD" w:rsidR="00D877D5" w:rsidRPr="00D877D5" w:rsidRDefault="00D877D5" w:rsidP="00D877D5">
            <w:pPr>
              <w:pStyle w:val="NoSpacing"/>
              <w:jc w:val="right"/>
              <w:rPr>
                <w:rFonts w:cs="Arial"/>
                <w:sz w:val="17"/>
                <w:szCs w:val="17"/>
                <w:lang w:val="es-ES"/>
              </w:rPr>
            </w:pPr>
            <w:r w:rsidRPr="00D877D5">
              <w:rPr>
                <w:sz w:val="17"/>
                <w:szCs w:val="17"/>
              </w:rPr>
              <w:t xml:space="preserve"> 12 158 </w:t>
            </w:r>
          </w:p>
        </w:tc>
        <w:tc>
          <w:tcPr>
            <w:tcW w:w="1370" w:type="dxa"/>
            <w:tcBorders>
              <w:top w:val="nil"/>
              <w:left w:val="nil"/>
              <w:bottom w:val="single" w:sz="4" w:space="0" w:color="808080"/>
              <w:right w:val="single" w:sz="8" w:space="0" w:color="808080"/>
            </w:tcBorders>
            <w:vAlign w:val="center"/>
            <w:hideMark/>
          </w:tcPr>
          <w:p w14:paraId="1718FE5F" w14:textId="3CB38AC5" w:rsidR="00D877D5" w:rsidRPr="00D877D5" w:rsidRDefault="00D877D5" w:rsidP="00D877D5">
            <w:pPr>
              <w:pStyle w:val="NoSpacing"/>
              <w:jc w:val="right"/>
              <w:rPr>
                <w:rFonts w:cs="Arial"/>
                <w:sz w:val="17"/>
                <w:szCs w:val="17"/>
                <w:lang w:val="es-ES"/>
              </w:rPr>
            </w:pPr>
            <w:r w:rsidRPr="00D877D5">
              <w:rPr>
                <w:sz w:val="17"/>
                <w:szCs w:val="17"/>
              </w:rPr>
              <w:t xml:space="preserve"> 4 053 </w:t>
            </w:r>
          </w:p>
        </w:tc>
        <w:tc>
          <w:tcPr>
            <w:tcW w:w="1489" w:type="dxa"/>
            <w:tcBorders>
              <w:top w:val="nil"/>
              <w:left w:val="nil"/>
              <w:bottom w:val="single" w:sz="4" w:space="0" w:color="808080"/>
              <w:right w:val="single" w:sz="8" w:space="0" w:color="808080"/>
            </w:tcBorders>
            <w:vAlign w:val="center"/>
            <w:hideMark/>
          </w:tcPr>
          <w:p w14:paraId="34E351F0" w14:textId="6E6EB038" w:rsidR="00D877D5" w:rsidRPr="00D877D5" w:rsidRDefault="00D877D5" w:rsidP="00D877D5">
            <w:pPr>
              <w:pStyle w:val="NoSpacing"/>
              <w:jc w:val="right"/>
              <w:rPr>
                <w:rFonts w:cs="Arial"/>
                <w:sz w:val="17"/>
                <w:szCs w:val="17"/>
                <w:lang w:val="es-ES"/>
              </w:rPr>
            </w:pPr>
            <w:r w:rsidRPr="00D877D5">
              <w:rPr>
                <w:sz w:val="17"/>
                <w:szCs w:val="17"/>
              </w:rPr>
              <w:t xml:space="preserve"> 7 194 </w:t>
            </w:r>
          </w:p>
        </w:tc>
      </w:tr>
      <w:tr w:rsidR="00D877D5" w:rsidRPr="0071285F" w14:paraId="060AC73A"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A82CD2D" w14:textId="77777777" w:rsidR="00D877D5" w:rsidRPr="0071285F" w:rsidRDefault="00D877D5" w:rsidP="00D877D5">
            <w:pPr>
              <w:pStyle w:val="NoSpacing"/>
              <w:rPr>
                <w:rFonts w:cs="Arial"/>
                <w:sz w:val="17"/>
                <w:szCs w:val="17"/>
                <w:lang w:val="es-ES"/>
              </w:rPr>
            </w:pPr>
            <w:r w:rsidRPr="0071285F">
              <w:rPr>
                <w:rFonts w:cs="Arial"/>
                <w:sz w:val="17"/>
                <w:szCs w:val="17"/>
                <w:lang w:val="es-ES"/>
              </w:rPr>
              <w:t>110</w:t>
            </w:r>
          </w:p>
        </w:tc>
        <w:tc>
          <w:tcPr>
            <w:tcW w:w="2302" w:type="dxa"/>
            <w:tcBorders>
              <w:top w:val="nil"/>
              <w:left w:val="nil"/>
              <w:bottom w:val="single" w:sz="4" w:space="0" w:color="808080"/>
              <w:right w:val="single" w:sz="8" w:space="0" w:color="808080"/>
            </w:tcBorders>
            <w:vAlign w:val="center"/>
            <w:hideMark/>
          </w:tcPr>
          <w:p w14:paraId="5705F9E2" w14:textId="77777777" w:rsidR="00D877D5" w:rsidRPr="0071285F" w:rsidRDefault="00D877D5" w:rsidP="00D877D5">
            <w:pPr>
              <w:pStyle w:val="NoSpacing"/>
              <w:rPr>
                <w:rFonts w:cs="Arial"/>
                <w:sz w:val="17"/>
                <w:szCs w:val="17"/>
                <w:lang w:val="es-ES"/>
              </w:rPr>
            </w:pPr>
            <w:r w:rsidRPr="0071285F">
              <w:rPr>
                <w:rFonts w:cs="Arial"/>
                <w:sz w:val="17"/>
                <w:szCs w:val="17"/>
                <w:lang w:val="es-ES"/>
              </w:rPr>
              <w:t>Islas Seychelles</w:t>
            </w:r>
          </w:p>
        </w:tc>
        <w:tc>
          <w:tcPr>
            <w:tcW w:w="1134" w:type="dxa"/>
            <w:tcBorders>
              <w:top w:val="nil"/>
              <w:left w:val="nil"/>
              <w:bottom w:val="single" w:sz="4" w:space="0" w:color="808080"/>
              <w:right w:val="single" w:sz="8" w:space="0" w:color="808080"/>
            </w:tcBorders>
            <w:vAlign w:val="center"/>
            <w:hideMark/>
          </w:tcPr>
          <w:p w14:paraId="1B5043D5" w14:textId="7511A02C" w:rsidR="00D877D5" w:rsidRPr="0071285F" w:rsidRDefault="00D877D5" w:rsidP="00D877D5">
            <w:pPr>
              <w:pStyle w:val="NoSpacing"/>
              <w:jc w:val="center"/>
              <w:rPr>
                <w:rFonts w:cs="Arial"/>
                <w:sz w:val="17"/>
                <w:szCs w:val="17"/>
                <w:lang w:val="es-ES"/>
              </w:rPr>
            </w:pPr>
            <w:r w:rsidRPr="0071285F">
              <w:rPr>
                <w:rFonts w:cs="Arial"/>
                <w:sz w:val="17"/>
                <w:szCs w:val="17"/>
                <w:lang w:val="es-ES"/>
              </w:rPr>
              <w:t>0 002</w:t>
            </w:r>
          </w:p>
        </w:tc>
        <w:tc>
          <w:tcPr>
            <w:tcW w:w="992" w:type="dxa"/>
            <w:tcBorders>
              <w:top w:val="nil"/>
              <w:left w:val="nil"/>
              <w:bottom w:val="single" w:sz="4" w:space="0" w:color="808080"/>
              <w:right w:val="single" w:sz="8" w:space="0" w:color="808080"/>
            </w:tcBorders>
            <w:vAlign w:val="center"/>
            <w:hideMark/>
          </w:tcPr>
          <w:p w14:paraId="714713C0" w14:textId="67D6C3E2" w:rsidR="00D877D5" w:rsidRPr="0071285F" w:rsidRDefault="00D877D5" w:rsidP="00D877D5">
            <w:pPr>
              <w:pStyle w:val="NoSpacing"/>
              <w:jc w:val="center"/>
              <w:rPr>
                <w:rFonts w:cs="Arial"/>
                <w:sz w:val="17"/>
                <w:szCs w:val="17"/>
                <w:lang w:val="es-ES"/>
              </w:rPr>
            </w:pPr>
            <w:r w:rsidRPr="0071285F">
              <w:rPr>
                <w:rFonts w:cs="Arial"/>
                <w:sz w:val="17"/>
                <w:szCs w:val="17"/>
                <w:lang w:val="es-ES"/>
              </w:rPr>
              <w:t>0 005</w:t>
            </w:r>
          </w:p>
        </w:tc>
        <w:tc>
          <w:tcPr>
            <w:tcW w:w="1560" w:type="dxa"/>
            <w:tcBorders>
              <w:top w:val="nil"/>
              <w:left w:val="nil"/>
              <w:bottom w:val="single" w:sz="4" w:space="0" w:color="808080"/>
              <w:right w:val="single" w:sz="8" w:space="0" w:color="808080"/>
            </w:tcBorders>
            <w:vAlign w:val="center"/>
            <w:hideMark/>
          </w:tcPr>
          <w:p w14:paraId="4ECD90A1" w14:textId="5A3B8054" w:rsidR="00D877D5" w:rsidRPr="00D877D5" w:rsidRDefault="00D877D5" w:rsidP="00D877D5">
            <w:pPr>
              <w:pStyle w:val="NoSpacing"/>
              <w:jc w:val="right"/>
              <w:rPr>
                <w:rFonts w:cs="Arial"/>
                <w:sz w:val="17"/>
                <w:szCs w:val="17"/>
                <w:lang w:val="es-ES"/>
              </w:rPr>
            </w:pPr>
            <w:r w:rsidRPr="00D877D5">
              <w:rPr>
                <w:sz w:val="17"/>
                <w:szCs w:val="17"/>
              </w:rPr>
              <w:t xml:space="preserve"> 486 </w:t>
            </w:r>
          </w:p>
        </w:tc>
        <w:tc>
          <w:tcPr>
            <w:tcW w:w="1275" w:type="dxa"/>
            <w:tcBorders>
              <w:top w:val="nil"/>
              <w:left w:val="nil"/>
              <w:bottom w:val="single" w:sz="4" w:space="0" w:color="808080"/>
              <w:right w:val="single" w:sz="8" w:space="0" w:color="808080"/>
            </w:tcBorders>
            <w:vAlign w:val="center"/>
            <w:hideMark/>
          </w:tcPr>
          <w:p w14:paraId="3F324F46" w14:textId="02322D96" w:rsidR="00D877D5" w:rsidRPr="00D877D5" w:rsidRDefault="00D877D5" w:rsidP="00D877D5">
            <w:pPr>
              <w:pStyle w:val="NoSpacing"/>
              <w:jc w:val="right"/>
              <w:rPr>
                <w:rFonts w:cs="Arial"/>
                <w:sz w:val="17"/>
                <w:szCs w:val="17"/>
                <w:lang w:val="es-ES"/>
              </w:rPr>
            </w:pPr>
            <w:r w:rsidRPr="00D877D5">
              <w:rPr>
                <w:sz w:val="17"/>
                <w:szCs w:val="17"/>
              </w:rPr>
              <w:t xml:space="preserve"> 162 </w:t>
            </w:r>
          </w:p>
        </w:tc>
        <w:tc>
          <w:tcPr>
            <w:tcW w:w="1418" w:type="dxa"/>
            <w:tcBorders>
              <w:top w:val="nil"/>
              <w:left w:val="nil"/>
              <w:bottom w:val="single" w:sz="4" w:space="0" w:color="808080"/>
              <w:right w:val="single" w:sz="8" w:space="0" w:color="808080"/>
            </w:tcBorders>
            <w:vAlign w:val="center"/>
            <w:hideMark/>
          </w:tcPr>
          <w:p w14:paraId="081801A8" w14:textId="05E419AE" w:rsidR="00D877D5" w:rsidRPr="00D877D5" w:rsidRDefault="00D877D5" w:rsidP="00D877D5">
            <w:pPr>
              <w:pStyle w:val="NoSpacing"/>
              <w:jc w:val="right"/>
              <w:rPr>
                <w:rFonts w:cs="Arial"/>
                <w:sz w:val="17"/>
                <w:szCs w:val="17"/>
                <w:lang w:val="es-ES"/>
              </w:rPr>
            </w:pPr>
            <w:r w:rsidRPr="00D877D5">
              <w:rPr>
                <w:sz w:val="17"/>
                <w:szCs w:val="17"/>
              </w:rPr>
              <w:t xml:space="preserve"> 565 </w:t>
            </w:r>
          </w:p>
        </w:tc>
        <w:tc>
          <w:tcPr>
            <w:tcW w:w="1417" w:type="dxa"/>
            <w:tcBorders>
              <w:top w:val="nil"/>
              <w:left w:val="nil"/>
              <w:bottom w:val="single" w:sz="4" w:space="0" w:color="808080"/>
              <w:right w:val="single" w:sz="8" w:space="0" w:color="808080"/>
            </w:tcBorders>
            <w:vAlign w:val="center"/>
            <w:hideMark/>
          </w:tcPr>
          <w:p w14:paraId="1C04399D" w14:textId="66088DCC" w:rsidR="00D877D5" w:rsidRPr="00D877D5" w:rsidRDefault="00D877D5" w:rsidP="00D877D5">
            <w:pPr>
              <w:pStyle w:val="NoSpacing"/>
              <w:jc w:val="right"/>
              <w:rPr>
                <w:rFonts w:cs="Arial"/>
                <w:sz w:val="17"/>
                <w:szCs w:val="17"/>
                <w:lang w:val="es-ES"/>
              </w:rPr>
            </w:pPr>
            <w:r w:rsidRPr="00D877D5">
              <w:rPr>
                <w:sz w:val="17"/>
                <w:szCs w:val="17"/>
              </w:rPr>
              <w:t xml:space="preserve"> 188 </w:t>
            </w:r>
          </w:p>
        </w:tc>
        <w:tc>
          <w:tcPr>
            <w:tcW w:w="1418" w:type="dxa"/>
            <w:tcBorders>
              <w:top w:val="nil"/>
              <w:left w:val="nil"/>
              <w:bottom w:val="single" w:sz="4" w:space="0" w:color="808080"/>
              <w:right w:val="single" w:sz="8" w:space="0" w:color="808080"/>
            </w:tcBorders>
            <w:vAlign w:val="center"/>
            <w:hideMark/>
          </w:tcPr>
          <w:p w14:paraId="6922FC9F" w14:textId="1118115C" w:rsidR="00D877D5" w:rsidRPr="00D877D5" w:rsidRDefault="00D877D5" w:rsidP="00D877D5">
            <w:pPr>
              <w:pStyle w:val="NoSpacing"/>
              <w:jc w:val="right"/>
              <w:rPr>
                <w:rFonts w:cs="Arial"/>
                <w:sz w:val="17"/>
                <w:szCs w:val="17"/>
                <w:lang w:val="es-ES"/>
              </w:rPr>
            </w:pPr>
            <w:r w:rsidRPr="00D877D5">
              <w:rPr>
                <w:sz w:val="17"/>
                <w:szCs w:val="17"/>
              </w:rPr>
              <w:t xml:space="preserve"> 608 </w:t>
            </w:r>
          </w:p>
        </w:tc>
        <w:tc>
          <w:tcPr>
            <w:tcW w:w="1370" w:type="dxa"/>
            <w:tcBorders>
              <w:top w:val="nil"/>
              <w:left w:val="nil"/>
              <w:bottom w:val="single" w:sz="4" w:space="0" w:color="808080"/>
              <w:right w:val="single" w:sz="8" w:space="0" w:color="808080"/>
            </w:tcBorders>
            <w:vAlign w:val="center"/>
            <w:hideMark/>
          </w:tcPr>
          <w:p w14:paraId="7E424FA0" w14:textId="41A8AE3A" w:rsidR="00D877D5" w:rsidRPr="00D877D5" w:rsidRDefault="00D877D5" w:rsidP="00D877D5">
            <w:pPr>
              <w:pStyle w:val="NoSpacing"/>
              <w:jc w:val="right"/>
              <w:rPr>
                <w:rFonts w:cs="Arial"/>
                <w:sz w:val="17"/>
                <w:szCs w:val="17"/>
                <w:lang w:val="es-ES"/>
              </w:rPr>
            </w:pPr>
            <w:r w:rsidRPr="00D877D5">
              <w:rPr>
                <w:sz w:val="17"/>
                <w:szCs w:val="17"/>
              </w:rPr>
              <w:t xml:space="preserve"> 203 </w:t>
            </w:r>
          </w:p>
        </w:tc>
        <w:tc>
          <w:tcPr>
            <w:tcW w:w="1489" w:type="dxa"/>
            <w:tcBorders>
              <w:top w:val="nil"/>
              <w:left w:val="nil"/>
              <w:bottom w:val="single" w:sz="4" w:space="0" w:color="808080"/>
              <w:right w:val="single" w:sz="8" w:space="0" w:color="808080"/>
            </w:tcBorders>
            <w:vAlign w:val="center"/>
            <w:hideMark/>
          </w:tcPr>
          <w:p w14:paraId="50F5B498" w14:textId="0C543D19" w:rsidR="00D877D5" w:rsidRPr="00D877D5" w:rsidRDefault="00D877D5" w:rsidP="00D877D5">
            <w:pPr>
              <w:pStyle w:val="NoSpacing"/>
              <w:jc w:val="right"/>
              <w:rPr>
                <w:rFonts w:cs="Arial"/>
                <w:sz w:val="17"/>
                <w:szCs w:val="17"/>
                <w:lang w:val="es-ES"/>
              </w:rPr>
            </w:pPr>
            <w:r w:rsidRPr="00D877D5">
              <w:rPr>
                <w:sz w:val="17"/>
                <w:szCs w:val="17"/>
              </w:rPr>
              <w:t xml:space="preserve"> 450 </w:t>
            </w:r>
          </w:p>
        </w:tc>
      </w:tr>
      <w:tr w:rsidR="00D877D5" w:rsidRPr="0071285F" w14:paraId="09850945"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689A20F" w14:textId="77777777" w:rsidR="00D877D5" w:rsidRPr="0071285F" w:rsidRDefault="00D877D5" w:rsidP="00D877D5">
            <w:pPr>
              <w:pStyle w:val="NoSpacing"/>
              <w:rPr>
                <w:rFonts w:cs="Arial"/>
                <w:sz w:val="17"/>
                <w:szCs w:val="17"/>
                <w:lang w:val="es-ES"/>
              </w:rPr>
            </w:pPr>
            <w:r w:rsidRPr="0071285F">
              <w:rPr>
                <w:rFonts w:cs="Arial"/>
                <w:sz w:val="17"/>
                <w:szCs w:val="17"/>
                <w:lang w:val="es-ES"/>
              </w:rPr>
              <w:t>111</w:t>
            </w:r>
          </w:p>
        </w:tc>
        <w:tc>
          <w:tcPr>
            <w:tcW w:w="2302" w:type="dxa"/>
            <w:tcBorders>
              <w:top w:val="nil"/>
              <w:left w:val="nil"/>
              <w:bottom w:val="single" w:sz="4" w:space="0" w:color="808080"/>
              <w:right w:val="single" w:sz="8" w:space="0" w:color="808080"/>
            </w:tcBorders>
            <w:vAlign w:val="center"/>
            <w:hideMark/>
          </w:tcPr>
          <w:p w14:paraId="491AF6CF" w14:textId="77777777" w:rsidR="00D877D5" w:rsidRPr="0071285F" w:rsidRDefault="00D877D5" w:rsidP="00D877D5">
            <w:pPr>
              <w:pStyle w:val="NoSpacing"/>
              <w:rPr>
                <w:rFonts w:cs="Arial"/>
                <w:sz w:val="17"/>
                <w:szCs w:val="17"/>
                <w:lang w:val="es-ES"/>
              </w:rPr>
            </w:pPr>
            <w:r w:rsidRPr="0071285F">
              <w:rPr>
                <w:rFonts w:cs="Arial"/>
                <w:sz w:val="17"/>
                <w:szCs w:val="17"/>
                <w:lang w:val="es-ES"/>
              </w:rPr>
              <w:t>Eslovaquia</w:t>
            </w:r>
          </w:p>
        </w:tc>
        <w:tc>
          <w:tcPr>
            <w:tcW w:w="1134" w:type="dxa"/>
            <w:tcBorders>
              <w:top w:val="nil"/>
              <w:left w:val="nil"/>
              <w:bottom w:val="single" w:sz="4" w:space="0" w:color="808080"/>
              <w:right w:val="single" w:sz="8" w:space="0" w:color="808080"/>
            </w:tcBorders>
            <w:vAlign w:val="center"/>
            <w:hideMark/>
          </w:tcPr>
          <w:p w14:paraId="2A7B497A" w14:textId="630859D1" w:rsidR="00D877D5" w:rsidRPr="0071285F" w:rsidRDefault="00D877D5" w:rsidP="00D877D5">
            <w:pPr>
              <w:pStyle w:val="NoSpacing"/>
              <w:jc w:val="center"/>
              <w:rPr>
                <w:rFonts w:cs="Arial"/>
                <w:sz w:val="17"/>
                <w:szCs w:val="17"/>
                <w:lang w:val="es-ES"/>
              </w:rPr>
            </w:pPr>
            <w:r w:rsidRPr="0071285F">
              <w:rPr>
                <w:rFonts w:cs="Arial"/>
                <w:sz w:val="17"/>
                <w:szCs w:val="17"/>
                <w:lang w:val="es-ES"/>
              </w:rPr>
              <w:t>0 149</w:t>
            </w:r>
          </w:p>
        </w:tc>
        <w:tc>
          <w:tcPr>
            <w:tcW w:w="992" w:type="dxa"/>
            <w:tcBorders>
              <w:top w:val="nil"/>
              <w:left w:val="nil"/>
              <w:bottom w:val="single" w:sz="4" w:space="0" w:color="808080"/>
              <w:right w:val="single" w:sz="8" w:space="0" w:color="808080"/>
            </w:tcBorders>
            <w:vAlign w:val="center"/>
            <w:hideMark/>
          </w:tcPr>
          <w:p w14:paraId="56BEA4D6" w14:textId="0F1D39B4" w:rsidR="00D877D5" w:rsidRPr="0071285F" w:rsidRDefault="00D877D5" w:rsidP="00D877D5">
            <w:pPr>
              <w:pStyle w:val="NoSpacing"/>
              <w:jc w:val="center"/>
              <w:rPr>
                <w:rFonts w:cs="Arial"/>
                <w:sz w:val="17"/>
                <w:szCs w:val="17"/>
                <w:lang w:val="es-ES"/>
              </w:rPr>
            </w:pPr>
            <w:r w:rsidRPr="0071285F">
              <w:rPr>
                <w:rFonts w:cs="Arial"/>
                <w:sz w:val="17"/>
                <w:szCs w:val="17"/>
                <w:lang w:val="es-ES"/>
              </w:rPr>
              <w:t>0 370</w:t>
            </w:r>
          </w:p>
        </w:tc>
        <w:tc>
          <w:tcPr>
            <w:tcW w:w="1560" w:type="dxa"/>
            <w:tcBorders>
              <w:top w:val="nil"/>
              <w:left w:val="nil"/>
              <w:bottom w:val="single" w:sz="4" w:space="0" w:color="808080"/>
              <w:right w:val="single" w:sz="8" w:space="0" w:color="808080"/>
            </w:tcBorders>
            <w:vAlign w:val="center"/>
            <w:hideMark/>
          </w:tcPr>
          <w:p w14:paraId="6AC68593" w14:textId="411826EF" w:rsidR="00D877D5" w:rsidRPr="00D877D5" w:rsidRDefault="00D877D5" w:rsidP="00D877D5">
            <w:pPr>
              <w:pStyle w:val="NoSpacing"/>
              <w:jc w:val="right"/>
              <w:rPr>
                <w:rFonts w:cs="Arial"/>
                <w:sz w:val="17"/>
                <w:szCs w:val="17"/>
                <w:lang w:val="es-ES"/>
              </w:rPr>
            </w:pPr>
            <w:r w:rsidRPr="00D877D5">
              <w:rPr>
                <w:sz w:val="17"/>
                <w:szCs w:val="17"/>
              </w:rPr>
              <w:t xml:space="preserve"> 36 191 </w:t>
            </w:r>
          </w:p>
        </w:tc>
        <w:tc>
          <w:tcPr>
            <w:tcW w:w="1275" w:type="dxa"/>
            <w:tcBorders>
              <w:top w:val="nil"/>
              <w:left w:val="nil"/>
              <w:bottom w:val="single" w:sz="4" w:space="0" w:color="808080"/>
              <w:right w:val="single" w:sz="8" w:space="0" w:color="808080"/>
            </w:tcBorders>
            <w:vAlign w:val="center"/>
            <w:hideMark/>
          </w:tcPr>
          <w:p w14:paraId="5CFF3E74" w14:textId="00221747" w:rsidR="00D877D5" w:rsidRPr="00D877D5" w:rsidRDefault="00D877D5" w:rsidP="00D877D5">
            <w:pPr>
              <w:pStyle w:val="NoSpacing"/>
              <w:jc w:val="right"/>
              <w:rPr>
                <w:rFonts w:cs="Arial"/>
                <w:sz w:val="17"/>
                <w:szCs w:val="17"/>
                <w:lang w:val="es-ES"/>
              </w:rPr>
            </w:pPr>
            <w:r w:rsidRPr="00D877D5">
              <w:rPr>
                <w:sz w:val="17"/>
                <w:szCs w:val="17"/>
              </w:rPr>
              <w:t xml:space="preserve"> 12 064 </w:t>
            </w:r>
          </w:p>
        </w:tc>
        <w:tc>
          <w:tcPr>
            <w:tcW w:w="1418" w:type="dxa"/>
            <w:tcBorders>
              <w:top w:val="nil"/>
              <w:left w:val="nil"/>
              <w:bottom w:val="single" w:sz="4" w:space="0" w:color="808080"/>
              <w:right w:val="single" w:sz="8" w:space="0" w:color="808080"/>
            </w:tcBorders>
            <w:vAlign w:val="center"/>
            <w:hideMark/>
          </w:tcPr>
          <w:p w14:paraId="470BD144" w14:textId="5799D9FB" w:rsidR="00D877D5" w:rsidRPr="00D877D5" w:rsidRDefault="00D877D5" w:rsidP="00D877D5">
            <w:pPr>
              <w:pStyle w:val="NoSpacing"/>
              <w:jc w:val="right"/>
              <w:rPr>
                <w:rFonts w:cs="Arial"/>
                <w:sz w:val="17"/>
                <w:szCs w:val="17"/>
                <w:lang w:val="es-ES"/>
              </w:rPr>
            </w:pPr>
            <w:r w:rsidRPr="00D877D5">
              <w:rPr>
                <w:sz w:val="17"/>
                <w:szCs w:val="17"/>
              </w:rPr>
              <w:t xml:space="preserve"> 42 100 </w:t>
            </w:r>
          </w:p>
        </w:tc>
        <w:tc>
          <w:tcPr>
            <w:tcW w:w="1417" w:type="dxa"/>
            <w:tcBorders>
              <w:top w:val="nil"/>
              <w:left w:val="nil"/>
              <w:bottom w:val="single" w:sz="4" w:space="0" w:color="808080"/>
              <w:right w:val="single" w:sz="8" w:space="0" w:color="808080"/>
            </w:tcBorders>
            <w:vAlign w:val="center"/>
            <w:hideMark/>
          </w:tcPr>
          <w:p w14:paraId="2B67F179" w14:textId="403AFAC3" w:rsidR="00D877D5" w:rsidRPr="00D877D5" w:rsidRDefault="00D877D5" w:rsidP="00D877D5">
            <w:pPr>
              <w:pStyle w:val="NoSpacing"/>
              <w:jc w:val="right"/>
              <w:rPr>
                <w:rFonts w:cs="Arial"/>
                <w:sz w:val="17"/>
                <w:szCs w:val="17"/>
                <w:lang w:val="es-ES"/>
              </w:rPr>
            </w:pPr>
            <w:r w:rsidRPr="00D877D5">
              <w:rPr>
                <w:sz w:val="17"/>
                <w:szCs w:val="17"/>
              </w:rPr>
              <w:t xml:space="preserve"> 14 033 </w:t>
            </w:r>
          </w:p>
        </w:tc>
        <w:tc>
          <w:tcPr>
            <w:tcW w:w="1418" w:type="dxa"/>
            <w:tcBorders>
              <w:top w:val="nil"/>
              <w:left w:val="nil"/>
              <w:bottom w:val="single" w:sz="4" w:space="0" w:color="808080"/>
              <w:right w:val="single" w:sz="8" w:space="0" w:color="808080"/>
            </w:tcBorders>
            <w:vAlign w:val="center"/>
            <w:hideMark/>
          </w:tcPr>
          <w:p w14:paraId="4DA78BA5" w14:textId="37D62F0E" w:rsidR="00D877D5" w:rsidRPr="00D877D5" w:rsidRDefault="00D877D5" w:rsidP="00D877D5">
            <w:pPr>
              <w:pStyle w:val="NoSpacing"/>
              <w:jc w:val="right"/>
              <w:rPr>
                <w:rFonts w:cs="Arial"/>
                <w:sz w:val="17"/>
                <w:szCs w:val="17"/>
                <w:lang w:val="es-ES"/>
              </w:rPr>
            </w:pPr>
            <w:r w:rsidRPr="00D877D5">
              <w:rPr>
                <w:sz w:val="17"/>
                <w:szCs w:val="17"/>
              </w:rPr>
              <w:t xml:space="preserve"> 45 288 </w:t>
            </w:r>
          </w:p>
        </w:tc>
        <w:tc>
          <w:tcPr>
            <w:tcW w:w="1370" w:type="dxa"/>
            <w:tcBorders>
              <w:top w:val="nil"/>
              <w:left w:val="nil"/>
              <w:bottom w:val="single" w:sz="4" w:space="0" w:color="808080"/>
              <w:right w:val="single" w:sz="8" w:space="0" w:color="808080"/>
            </w:tcBorders>
            <w:vAlign w:val="center"/>
            <w:hideMark/>
          </w:tcPr>
          <w:p w14:paraId="2FA506DE" w14:textId="2F657269" w:rsidR="00D877D5" w:rsidRPr="00D877D5" w:rsidRDefault="00D877D5" w:rsidP="00D877D5">
            <w:pPr>
              <w:pStyle w:val="NoSpacing"/>
              <w:jc w:val="right"/>
              <w:rPr>
                <w:rFonts w:cs="Arial"/>
                <w:sz w:val="17"/>
                <w:szCs w:val="17"/>
                <w:lang w:val="es-ES"/>
              </w:rPr>
            </w:pPr>
            <w:r w:rsidRPr="00D877D5">
              <w:rPr>
                <w:sz w:val="17"/>
                <w:szCs w:val="17"/>
              </w:rPr>
              <w:t xml:space="preserve"> 15 096 </w:t>
            </w:r>
          </w:p>
        </w:tc>
        <w:tc>
          <w:tcPr>
            <w:tcW w:w="1489" w:type="dxa"/>
            <w:tcBorders>
              <w:top w:val="nil"/>
              <w:left w:val="nil"/>
              <w:bottom w:val="single" w:sz="4" w:space="0" w:color="808080"/>
              <w:right w:val="single" w:sz="8" w:space="0" w:color="808080"/>
            </w:tcBorders>
            <w:vAlign w:val="center"/>
            <w:hideMark/>
          </w:tcPr>
          <w:p w14:paraId="690548E4" w14:textId="5A894EFB" w:rsidR="00D877D5" w:rsidRPr="00D877D5" w:rsidRDefault="00D877D5" w:rsidP="00D877D5">
            <w:pPr>
              <w:pStyle w:val="NoSpacing"/>
              <w:jc w:val="right"/>
              <w:rPr>
                <w:rFonts w:cs="Arial"/>
                <w:sz w:val="17"/>
                <w:szCs w:val="17"/>
                <w:lang w:val="es-ES"/>
              </w:rPr>
            </w:pPr>
            <w:r w:rsidRPr="00D877D5">
              <w:rPr>
                <w:sz w:val="17"/>
                <w:szCs w:val="17"/>
              </w:rPr>
              <w:t xml:space="preserve"> 34 847 </w:t>
            </w:r>
          </w:p>
        </w:tc>
      </w:tr>
      <w:tr w:rsidR="00D877D5" w:rsidRPr="0071285F" w14:paraId="7ECFFF45"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FC1584F" w14:textId="77777777" w:rsidR="00D877D5" w:rsidRPr="0071285F" w:rsidRDefault="00D877D5" w:rsidP="00D877D5">
            <w:pPr>
              <w:pStyle w:val="NoSpacing"/>
              <w:rPr>
                <w:rFonts w:cs="Arial"/>
                <w:sz w:val="17"/>
                <w:szCs w:val="17"/>
                <w:lang w:val="es-ES"/>
              </w:rPr>
            </w:pPr>
            <w:r w:rsidRPr="0071285F">
              <w:rPr>
                <w:rFonts w:cs="Arial"/>
                <w:sz w:val="17"/>
                <w:szCs w:val="17"/>
                <w:lang w:val="es-ES"/>
              </w:rPr>
              <w:t>112</w:t>
            </w:r>
          </w:p>
        </w:tc>
        <w:tc>
          <w:tcPr>
            <w:tcW w:w="2302" w:type="dxa"/>
            <w:tcBorders>
              <w:top w:val="nil"/>
              <w:left w:val="nil"/>
              <w:bottom w:val="single" w:sz="4" w:space="0" w:color="808080"/>
              <w:right w:val="single" w:sz="8" w:space="0" w:color="808080"/>
            </w:tcBorders>
            <w:vAlign w:val="center"/>
            <w:hideMark/>
          </w:tcPr>
          <w:p w14:paraId="4765AA09" w14:textId="77777777" w:rsidR="00D877D5" w:rsidRPr="0071285F" w:rsidRDefault="00D877D5" w:rsidP="00D877D5">
            <w:pPr>
              <w:pStyle w:val="NoSpacing"/>
              <w:rPr>
                <w:rFonts w:cs="Arial"/>
                <w:sz w:val="17"/>
                <w:szCs w:val="17"/>
                <w:lang w:val="es-ES"/>
              </w:rPr>
            </w:pPr>
            <w:r w:rsidRPr="0071285F">
              <w:rPr>
                <w:rFonts w:cs="Arial"/>
                <w:sz w:val="17"/>
                <w:szCs w:val="17"/>
                <w:lang w:val="es-ES"/>
              </w:rPr>
              <w:t>Eslovenia</w:t>
            </w:r>
          </w:p>
        </w:tc>
        <w:tc>
          <w:tcPr>
            <w:tcW w:w="1134" w:type="dxa"/>
            <w:tcBorders>
              <w:top w:val="nil"/>
              <w:left w:val="nil"/>
              <w:bottom w:val="single" w:sz="4" w:space="0" w:color="808080"/>
              <w:right w:val="single" w:sz="8" w:space="0" w:color="808080"/>
            </w:tcBorders>
            <w:vAlign w:val="center"/>
            <w:hideMark/>
          </w:tcPr>
          <w:p w14:paraId="22390538" w14:textId="18533648" w:rsidR="00D877D5" w:rsidRPr="0071285F" w:rsidRDefault="00D877D5" w:rsidP="00D877D5">
            <w:pPr>
              <w:pStyle w:val="NoSpacing"/>
              <w:jc w:val="center"/>
              <w:rPr>
                <w:rFonts w:cs="Arial"/>
                <w:sz w:val="17"/>
                <w:szCs w:val="17"/>
                <w:lang w:val="es-ES"/>
              </w:rPr>
            </w:pPr>
            <w:r w:rsidRPr="0071285F">
              <w:rPr>
                <w:rFonts w:cs="Arial"/>
                <w:sz w:val="17"/>
                <w:szCs w:val="17"/>
                <w:lang w:val="es-ES"/>
              </w:rPr>
              <w:t>0 077</w:t>
            </w:r>
          </w:p>
        </w:tc>
        <w:tc>
          <w:tcPr>
            <w:tcW w:w="992" w:type="dxa"/>
            <w:tcBorders>
              <w:top w:val="nil"/>
              <w:left w:val="nil"/>
              <w:bottom w:val="single" w:sz="4" w:space="0" w:color="808080"/>
              <w:right w:val="single" w:sz="8" w:space="0" w:color="808080"/>
            </w:tcBorders>
            <w:vAlign w:val="center"/>
            <w:hideMark/>
          </w:tcPr>
          <w:p w14:paraId="008A090B" w14:textId="63C9C0EC" w:rsidR="00D877D5" w:rsidRPr="0071285F" w:rsidRDefault="00D877D5" w:rsidP="00D877D5">
            <w:pPr>
              <w:pStyle w:val="NoSpacing"/>
              <w:jc w:val="center"/>
              <w:rPr>
                <w:rFonts w:cs="Arial"/>
                <w:sz w:val="17"/>
                <w:szCs w:val="17"/>
                <w:lang w:val="es-ES"/>
              </w:rPr>
            </w:pPr>
            <w:r w:rsidRPr="0071285F">
              <w:rPr>
                <w:rFonts w:cs="Arial"/>
                <w:sz w:val="17"/>
                <w:szCs w:val="17"/>
                <w:lang w:val="es-ES"/>
              </w:rPr>
              <w:t>0 191</w:t>
            </w:r>
          </w:p>
        </w:tc>
        <w:tc>
          <w:tcPr>
            <w:tcW w:w="1560" w:type="dxa"/>
            <w:tcBorders>
              <w:top w:val="nil"/>
              <w:left w:val="nil"/>
              <w:bottom w:val="single" w:sz="4" w:space="0" w:color="808080"/>
              <w:right w:val="single" w:sz="8" w:space="0" w:color="808080"/>
            </w:tcBorders>
            <w:vAlign w:val="center"/>
            <w:hideMark/>
          </w:tcPr>
          <w:p w14:paraId="4A899A5A" w14:textId="1FD5F7D6" w:rsidR="00D877D5" w:rsidRPr="00D877D5" w:rsidRDefault="00D877D5" w:rsidP="00D877D5">
            <w:pPr>
              <w:pStyle w:val="NoSpacing"/>
              <w:jc w:val="right"/>
              <w:rPr>
                <w:rFonts w:cs="Arial"/>
                <w:sz w:val="17"/>
                <w:szCs w:val="17"/>
                <w:lang w:val="es-ES"/>
              </w:rPr>
            </w:pPr>
            <w:r w:rsidRPr="00D877D5">
              <w:rPr>
                <w:sz w:val="17"/>
                <w:szCs w:val="17"/>
              </w:rPr>
              <w:t xml:space="preserve"> 18 703 </w:t>
            </w:r>
          </w:p>
        </w:tc>
        <w:tc>
          <w:tcPr>
            <w:tcW w:w="1275" w:type="dxa"/>
            <w:tcBorders>
              <w:top w:val="nil"/>
              <w:left w:val="nil"/>
              <w:bottom w:val="single" w:sz="4" w:space="0" w:color="808080"/>
              <w:right w:val="single" w:sz="8" w:space="0" w:color="808080"/>
            </w:tcBorders>
            <w:vAlign w:val="center"/>
            <w:hideMark/>
          </w:tcPr>
          <w:p w14:paraId="1BF340BF" w14:textId="637A01C4" w:rsidR="00D877D5" w:rsidRPr="00D877D5" w:rsidRDefault="00D877D5" w:rsidP="00D877D5">
            <w:pPr>
              <w:pStyle w:val="NoSpacing"/>
              <w:jc w:val="right"/>
              <w:rPr>
                <w:rFonts w:cs="Arial"/>
                <w:sz w:val="17"/>
                <w:szCs w:val="17"/>
                <w:lang w:val="es-ES"/>
              </w:rPr>
            </w:pPr>
            <w:r w:rsidRPr="00D877D5">
              <w:rPr>
                <w:sz w:val="17"/>
                <w:szCs w:val="17"/>
              </w:rPr>
              <w:t xml:space="preserve"> 6 234 </w:t>
            </w:r>
          </w:p>
        </w:tc>
        <w:tc>
          <w:tcPr>
            <w:tcW w:w="1418" w:type="dxa"/>
            <w:tcBorders>
              <w:top w:val="nil"/>
              <w:left w:val="nil"/>
              <w:bottom w:val="single" w:sz="4" w:space="0" w:color="808080"/>
              <w:right w:val="single" w:sz="8" w:space="0" w:color="808080"/>
            </w:tcBorders>
            <w:vAlign w:val="center"/>
            <w:hideMark/>
          </w:tcPr>
          <w:p w14:paraId="5E079A5B" w14:textId="2DCCCE5B" w:rsidR="00D877D5" w:rsidRPr="00D877D5" w:rsidRDefault="00D877D5" w:rsidP="00D877D5">
            <w:pPr>
              <w:pStyle w:val="NoSpacing"/>
              <w:jc w:val="right"/>
              <w:rPr>
                <w:rFonts w:cs="Arial"/>
                <w:sz w:val="17"/>
                <w:szCs w:val="17"/>
                <w:lang w:val="es-ES"/>
              </w:rPr>
            </w:pPr>
            <w:r w:rsidRPr="00D877D5">
              <w:rPr>
                <w:sz w:val="17"/>
                <w:szCs w:val="17"/>
              </w:rPr>
              <w:t xml:space="preserve"> 21 756 </w:t>
            </w:r>
          </w:p>
        </w:tc>
        <w:tc>
          <w:tcPr>
            <w:tcW w:w="1417" w:type="dxa"/>
            <w:tcBorders>
              <w:top w:val="nil"/>
              <w:left w:val="nil"/>
              <w:bottom w:val="single" w:sz="4" w:space="0" w:color="808080"/>
              <w:right w:val="single" w:sz="8" w:space="0" w:color="808080"/>
            </w:tcBorders>
            <w:vAlign w:val="center"/>
            <w:hideMark/>
          </w:tcPr>
          <w:p w14:paraId="64B96D06" w14:textId="3A42FF75" w:rsidR="00D877D5" w:rsidRPr="00D877D5" w:rsidRDefault="00D877D5" w:rsidP="00D877D5">
            <w:pPr>
              <w:pStyle w:val="NoSpacing"/>
              <w:jc w:val="right"/>
              <w:rPr>
                <w:rFonts w:cs="Arial"/>
                <w:sz w:val="17"/>
                <w:szCs w:val="17"/>
                <w:lang w:val="es-ES"/>
              </w:rPr>
            </w:pPr>
            <w:r w:rsidRPr="00D877D5">
              <w:rPr>
                <w:sz w:val="17"/>
                <w:szCs w:val="17"/>
              </w:rPr>
              <w:t xml:space="preserve"> 7 252 </w:t>
            </w:r>
          </w:p>
        </w:tc>
        <w:tc>
          <w:tcPr>
            <w:tcW w:w="1418" w:type="dxa"/>
            <w:tcBorders>
              <w:top w:val="nil"/>
              <w:left w:val="nil"/>
              <w:bottom w:val="single" w:sz="4" w:space="0" w:color="808080"/>
              <w:right w:val="single" w:sz="8" w:space="0" w:color="808080"/>
            </w:tcBorders>
            <w:vAlign w:val="center"/>
            <w:hideMark/>
          </w:tcPr>
          <w:p w14:paraId="38986276" w14:textId="6BFA64BE" w:rsidR="00D877D5" w:rsidRPr="00D877D5" w:rsidRDefault="00D877D5" w:rsidP="00D877D5">
            <w:pPr>
              <w:pStyle w:val="NoSpacing"/>
              <w:jc w:val="right"/>
              <w:rPr>
                <w:rFonts w:cs="Arial"/>
                <w:sz w:val="17"/>
                <w:szCs w:val="17"/>
                <w:lang w:val="es-ES"/>
              </w:rPr>
            </w:pPr>
            <w:r w:rsidRPr="00D877D5">
              <w:rPr>
                <w:sz w:val="17"/>
                <w:szCs w:val="17"/>
              </w:rPr>
              <w:t xml:space="preserve"> 23 404 </w:t>
            </w:r>
          </w:p>
        </w:tc>
        <w:tc>
          <w:tcPr>
            <w:tcW w:w="1370" w:type="dxa"/>
            <w:tcBorders>
              <w:top w:val="nil"/>
              <w:left w:val="nil"/>
              <w:bottom w:val="single" w:sz="4" w:space="0" w:color="808080"/>
              <w:right w:val="single" w:sz="8" w:space="0" w:color="808080"/>
            </w:tcBorders>
            <w:vAlign w:val="center"/>
            <w:hideMark/>
          </w:tcPr>
          <w:p w14:paraId="49061631" w14:textId="60B13A01" w:rsidR="00D877D5" w:rsidRPr="00D877D5" w:rsidRDefault="00D877D5" w:rsidP="00D877D5">
            <w:pPr>
              <w:pStyle w:val="NoSpacing"/>
              <w:jc w:val="right"/>
              <w:rPr>
                <w:rFonts w:cs="Arial"/>
                <w:sz w:val="17"/>
                <w:szCs w:val="17"/>
                <w:lang w:val="es-ES"/>
              </w:rPr>
            </w:pPr>
            <w:r w:rsidRPr="00D877D5">
              <w:rPr>
                <w:sz w:val="17"/>
                <w:szCs w:val="17"/>
              </w:rPr>
              <w:t xml:space="preserve"> 7 801 </w:t>
            </w:r>
          </w:p>
        </w:tc>
        <w:tc>
          <w:tcPr>
            <w:tcW w:w="1489" w:type="dxa"/>
            <w:tcBorders>
              <w:top w:val="nil"/>
              <w:left w:val="nil"/>
              <w:bottom w:val="single" w:sz="4" w:space="0" w:color="808080"/>
              <w:right w:val="single" w:sz="8" w:space="0" w:color="808080"/>
            </w:tcBorders>
            <w:vAlign w:val="center"/>
            <w:hideMark/>
          </w:tcPr>
          <w:p w14:paraId="098E4107" w14:textId="699D3A55" w:rsidR="00D877D5" w:rsidRPr="00D877D5" w:rsidRDefault="00D877D5" w:rsidP="00D877D5">
            <w:pPr>
              <w:pStyle w:val="NoSpacing"/>
              <w:jc w:val="right"/>
              <w:rPr>
                <w:rFonts w:cs="Arial"/>
                <w:sz w:val="17"/>
                <w:szCs w:val="17"/>
                <w:lang w:val="es-ES"/>
              </w:rPr>
            </w:pPr>
            <w:r w:rsidRPr="00D877D5">
              <w:rPr>
                <w:sz w:val="17"/>
                <w:szCs w:val="17"/>
              </w:rPr>
              <w:t xml:space="preserve"> 17 761 </w:t>
            </w:r>
          </w:p>
        </w:tc>
      </w:tr>
      <w:tr w:rsidR="00D877D5" w:rsidRPr="0071285F" w14:paraId="0C55FE6B"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C80F8D9" w14:textId="77777777" w:rsidR="00D877D5" w:rsidRPr="0071285F" w:rsidRDefault="00D877D5" w:rsidP="00D877D5">
            <w:pPr>
              <w:pStyle w:val="NoSpacing"/>
              <w:rPr>
                <w:rFonts w:cs="Arial"/>
                <w:sz w:val="17"/>
                <w:szCs w:val="17"/>
                <w:lang w:val="es-ES"/>
              </w:rPr>
            </w:pPr>
            <w:r w:rsidRPr="0071285F">
              <w:rPr>
                <w:rFonts w:cs="Arial"/>
                <w:sz w:val="17"/>
                <w:szCs w:val="17"/>
                <w:lang w:val="es-ES"/>
              </w:rPr>
              <w:t>113</w:t>
            </w:r>
          </w:p>
        </w:tc>
        <w:tc>
          <w:tcPr>
            <w:tcW w:w="2302" w:type="dxa"/>
            <w:tcBorders>
              <w:top w:val="nil"/>
              <w:left w:val="nil"/>
              <w:bottom w:val="single" w:sz="4" w:space="0" w:color="808080"/>
              <w:right w:val="single" w:sz="8" w:space="0" w:color="808080"/>
            </w:tcBorders>
            <w:vAlign w:val="center"/>
            <w:hideMark/>
          </w:tcPr>
          <w:p w14:paraId="4AD75D32" w14:textId="77777777" w:rsidR="00D877D5" w:rsidRPr="0071285F" w:rsidRDefault="00D877D5" w:rsidP="00D877D5">
            <w:pPr>
              <w:pStyle w:val="NoSpacing"/>
              <w:rPr>
                <w:rFonts w:cs="Arial"/>
                <w:sz w:val="17"/>
                <w:szCs w:val="17"/>
                <w:lang w:val="es-ES"/>
              </w:rPr>
            </w:pPr>
            <w:r w:rsidRPr="0071285F">
              <w:rPr>
                <w:rFonts w:cs="Arial"/>
                <w:sz w:val="17"/>
                <w:szCs w:val="17"/>
                <w:lang w:val="es-ES"/>
              </w:rPr>
              <w:t>Somalia</w:t>
            </w:r>
          </w:p>
        </w:tc>
        <w:tc>
          <w:tcPr>
            <w:tcW w:w="1134" w:type="dxa"/>
            <w:tcBorders>
              <w:top w:val="nil"/>
              <w:left w:val="nil"/>
              <w:bottom w:val="single" w:sz="4" w:space="0" w:color="808080"/>
              <w:right w:val="single" w:sz="8" w:space="0" w:color="808080"/>
            </w:tcBorders>
            <w:vAlign w:val="center"/>
            <w:hideMark/>
          </w:tcPr>
          <w:p w14:paraId="431F2221" w14:textId="5DDA0DB1" w:rsidR="00D877D5" w:rsidRPr="0071285F" w:rsidRDefault="00D877D5" w:rsidP="00D877D5">
            <w:pPr>
              <w:pStyle w:val="NoSpacing"/>
              <w:jc w:val="center"/>
              <w:rPr>
                <w:rFonts w:cs="Arial"/>
                <w:sz w:val="17"/>
                <w:szCs w:val="17"/>
                <w:lang w:val="es-ES"/>
              </w:rPr>
            </w:pPr>
            <w:r w:rsidRPr="0071285F">
              <w:rPr>
                <w:rFonts w:cs="Arial"/>
                <w:sz w:val="17"/>
                <w:szCs w:val="17"/>
                <w:lang w:val="es-ES"/>
              </w:rPr>
              <w:t>0 002</w:t>
            </w:r>
          </w:p>
        </w:tc>
        <w:tc>
          <w:tcPr>
            <w:tcW w:w="992" w:type="dxa"/>
            <w:tcBorders>
              <w:top w:val="nil"/>
              <w:left w:val="nil"/>
              <w:bottom w:val="single" w:sz="4" w:space="0" w:color="808080"/>
              <w:right w:val="single" w:sz="8" w:space="0" w:color="808080"/>
            </w:tcBorders>
            <w:vAlign w:val="center"/>
            <w:hideMark/>
          </w:tcPr>
          <w:p w14:paraId="1C6D1319" w14:textId="143A5661" w:rsidR="00D877D5" w:rsidRPr="0071285F" w:rsidRDefault="00D877D5" w:rsidP="00D877D5">
            <w:pPr>
              <w:pStyle w:val="NoSpacing"/>
              <w:jc w:val="center"/>
              <w:rPr>
                <w:rFonts w:cs="Arial"/>
                <w:sz w:val="17"/>
                <w:szCs w:val="17"/>
                <w:lang w:val="es-ES"/>
              </w:rPr>
            </w:pPr>
            <w:r w:rsidRPr="0071285F">
              <w:rPr>
                <w:rFonts w:cs="Arial"/>
                <w:sz w:val="17"/>
                <w:szCs w:val="17"/>
                <w:lang w:val="es-ES"/>
              </w:rPr>
              <w:t>0 005</w:t>
            </w:r>
          </w:p>
        </w:tc>
        <w:tc>
          <w:tcPr>
            <w:tcW w:w="1560" w:type="dxa"/>
            <w:tcBorders>
              <w:top w:val="nil"/>
              <w:left w:val="nil"/>
              <w:bottom w:val="single" w:sz="4" w:space="0" w:color="808080"/>
              <w:right w:val="single" w:sz="8" w:space="0" w:color="808080"/>
            </w:tcBorders>
            <w:vAlign w:val="center"/>
            <w:hideMark/>
          </w:tcPr>
          <w:p w14:paraId="1F826805" w14:textId="076C5BF7" w:rsidR="00D877D5" w:rsidRPr="00D877D5" w:rsidRDefault="00D877D5" w:rsidP="00D877D5">
            <w:pPr>
              <w:pStyle w:val="NoSpacing"/>
              <w:jc w:val="right"/>
              <w:rPr>
                <w:rFonts w:cs="Arial"/>
                <w:sz w:val="17"/>
                <w:szCs w:val="17"/>
                <w:lang w:val="es-ES"/>
              </w:rPr>
            </w:pPr>
            <w:r w:rsidRPr="00D877D5">
              <w:rPr>
                <w:sz w:val="17"/>
                <w:szCs w:val="17"/>
              </w:rPr>
              <w:t xml:space="preserve"> 486 </w:t>
            </w:r>
          </w:p>
        </w:tc>
        <w:tc>
          <w:tcPr>
            <w:tcW w:w="1275" w:type="dxa"/>
            <w:tcBorders>
              <w:top w:val="nil"/>
              <w:left w:val="nil"/>
              <w:bottom w:val="single" w:sz="4" w:space="0" w:color="808080"/>
              <w:right w:val="single" w:sz="8" w:space="0" w:color="808080"/>
            </w:tcBorders>
            <w:vAlign w:val="center"/>
            <w:hideMark/>
          </w:tcPr>
          <w:p w14:paraId="68DD5BA9" w14:textId="16EF6127" w:rsidR="00D877D5" w:rsidRPr="00D877D5" w:rsidRDefault="00D877D5" w:rsidP="00D877D5">
            <w:pPr>
              <w:pStyle w:val="NoSpacing"/>
              <w:jc w:val="right"/>
              <w:rPr>
                <w:rFonts w:cs="Arial"/>
                <w:sz w:val="17"/>
                <w:szCs w:val="17"/>
                <w:lang w:val="es-ES"/>
              </w:rPr>
            </w:pPr>
            <w:r w:rsidRPr="00D877D5">
              <w:rPr>
                <w:sz w:val="17"/>
                <w:szCs w:val="17"/>
              </w:rPr>
              <w:t xml:space="preserve"> 162 </w:t>
            </w:r>
          </w:p>
        </w:tc>
        <w:tc>
          <w:tcPr>
            <w:tcW w:w="1418" w:type="dxa"/>
            <w:tcBorders>
              <w:top w:val="nil"/>
              <w:left w:val="nil"/>
              <w:bottom w:val="single" w:sz="4" w:space="0" w:color="808080"/>
              <w:right w:val="single" w:sz="8" w:space="0" w:color="808080"/>
            </w:tcBorders>
            <w:vAlign w:val="center"/>
            <w:hideMark/>
          </w:tcPr>
          <w:p w14:paraId="0F12460D" w14:textId="4C67BB5F" w:rsidR="00D877D5" w:rsidRPr="00D877D5" w:rsidRDefault="00D877D5" w:rsidP="00D877D5">
            <w:pPr>
              <w:pStyle w:val="NoSpacing"/>
              <w:jc w:val="right"/>
              <w:rPr>
                <w:rFonts w:cs="Arial"/>
                <w:sz w:val="17"/>
                <w:szCs w:val="17"/>
                <w:lang w:val="es-ES"/>
              </w:rPr>
            </w:pPr>
            <w:r w:rsidRPr="00D877D5">
              <w:rPr>
                <w:sz w:val="17"/>
                <w:szCs w:val="17"/>
              </w:rPr>
              <w:t xml:space="preserve"> 565 </w:t>
            </w:r>
          </w:p>
        </w:tc>
        <w:tc>
          <w:tcPr>
            <w:tcW w:w="1417" w:type="dxa"/>
            <w:tcBorders>
              <w:top w:val="nil"/>
              <w:left w:val="nil"/>
              <w:bottom w:val="single" w:sz="4" w:space="0" w:color="808080"/>
              <w:right w:val="single" w:sz="8" w:space="0" w:color="808080"/>
            </w:tcBorders>
            <w:vAlign w:val="center"/>
            <w:hideMark/>
          </w:tcPr>
          <w:p w14:paraId="4B162A87" w14:textId="133A0267" w:rsidR="00D877D5" w:rsidRPr="00D877D5" w:rsidRDefault="00D877D5" w:rsidP="00D877D5">
            <w:pPr>
              <w:pStyle w:val="NoSpacing"/>
              <w:jc w:val="right"/>
              <w:rPr>
                <w:rFonts w:cs="Arial"/>
                <w:sz w:val="17"/>
                <w:szCs w:val="17"/>
                <w:lang w:val="es-ES"/>
              </w:rPr>
            </w:pPr>
            <w:r w:rsidRPr="00D877D5">
              <w:rPr>
                <w:sz w:val="17"/>
                <w:szCs w:val="17"/>
              </w:rPr>
              <w:t xml:space="preserve"> 188 </w:t>
            </w:r>
          </w:p>
        </w:tc>
        <w:tc>
          <w:tcPr>
            <w:tcW w:w="1418" w:type="dxa"/>
            <w:tcBorders>
              <w:top w:val="nil"/>
              <w:left w:val="nil"/>
              <w:bottom w:val="single" w:sz="4" w:space="0" w:color="808080"/>
              <w:right w:val="single" w:sz="8" w:space="0" w:color="808080"/>
            </w:tcBorders>
            <w:vAlign w:val="center"/>
            <w:hideMark/>
          </w:tcPr>
          <w:p w14:paraId="2C6A53A9" w14:textId="0B0BD3C8" w:rsidR="00D877D5" w:rsidRPr="00D877D5" w:rsidRDefault="00D877D5" w:rsidP="00D877D5">
            <w:pPr>
              <w:pStyle w:val="NoSpacing"/>
              <w:jc w:val="right"/>
              <w:rPr>
                <w:rFonts w:cs="Arial"/>
                <w:sz w:val="17"/>
                <w:szCs w:val="17"/>
                <w:lang w:val="es-ES"/>
              </w:rPr>
            </w:pPr>
            <w:r w:rsidRPr="00D877D5">
              <w:rPr>
                <w:sz w:val="17"/>
                <w:szCs w:val="17"/>
              </w:rPr>
              <w:t xml:space="preserve"> 608 </w:t>
            </w:r>
          </w:p>
        </w:tc>
        <w:tc>
          <w:tcPr>
            <w:tcW w:w="1370" w:type="dxa"/>
            <w:tcBorders>
              <w:top w:val="nil"/>
              <w:left w:val="nil"/>
              <w:bottom w:val="single" w:sz="4" w:space="0" w:color="808080"/>
              <w:right w:val="single" w:sz="8" w:space="0" w:color="808080"/>
            </w:tcBorders>
            <w:vAlign w:val="center"/>
            <w:hideMark/>
          </w:tcPr>
          <w:p w14:paraId="06185357" w14:textId="23918C5F" w:rsidR="00D877D5" w:rsidRPr="00D877D5" w:rsidRDefault="00D877D5" w:rsidP="00D877D5">
            <w:pPr>
              <w:pStyle w:val="NoSpacing"/>
              <w:jc w:val="right"/>
              <w:rPr>
                <w:rFonts w:cs="Arial"/>
                <w:sz w:val="17"/>
                <w:szCs w:val="17"/>
                <w:lang w:val="es-ES"/>
              </w:rPr>
            </w:pPr>
            <w:r w:rsidRPr="00D877D5">
              <w:rPr>
                <w:sz w:val="17"/>
                <w:szCs w:val="17"/>
              </w:rPr>
              <w:t xml:space="preserve"> 203 </w:t>
            </w:r>
          </w:p>
        </w:tc>
        <w:tc>
          <w:tcPr>
            <w:tcW w:w="1489" w:type="dxa"/>
            <w:tcBorders>
              <w:top w:val="nil"/>
              <w:left w:val="nil"/>
              <w:bottom w:val="single" w:sz="4" w:space="0" w:color="808080"/>
              <w:right w:val="single" w:sz="8" w:space="0" w:color="808080"/>
            </w:tcBorders>
            <w:vAlign w:val="center"/>
            <w:hideMark/>
          </w:tcPr>
          <w:p w14:paraId="6E41D505" w14:textId="49CAB290" w:rsidR="00D877D5" w:rsidRPr="00D877D5" w:rsidRDefault="00D877D5" w:rsidP="00D877D5">
            <w:pPr>
              <w:pStyle w:val="NoSpacing"/>
              <w:jc w:val="right"/>
              <w:rPr>
                <w:rFonts w:cs="Arial"/>
                <w:sz w:val="17"/>
                <w:szCs w:val="17"/>
                <w:lang w:val="es-ES"/>
              </w:rPr>
            </w:pPr>
            <w:r w:rsidRPr="00D877D5">
              <w:rPr>
                <w:sz w:val="17"/>
                <w:szCs w:val="17"/>
              </w:rPr>
              <w:t xml:space="preserve"> 225 </w:t>
            </w:r>
          </w:p>
        </w:tc>
      </w:tr>
      <w:tr w:rsidR="00D877D5" w:rsidRPr="0071285F" w14:paraId="14D777CF"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A0DFF33" w14:textId="77777777" w:rsidR="00D877D5" w:rsidRPr="0071285F" w:rsidRDefault="00D877D5" w:rsidP="00D877D5">
            <w:pPr>
              <w:pStyle w:val="NoSpacing"/>
              <w:rPr>
                <w:rFonts w:cs="Arial"/>
                <w:sz w:val="17"/>
                <w:szCs w:val="17"/>
                <w:lang w:val="es-ES"/>
              </w:rPr>
            </w:pPr>
            <w:r w:rsidRPr="0071285F">
              <w:rPr>
                <w:rFonts w:cs="Arial"/>
                <w:sz w:val="17"/>
                <w:szCs w:val="17"/>
                <w:lang w:val="es-ES"/>
              </w:rPr>
              <w:t>114</w:t>
            </w:r>
          </w:p>
        </w:tc>
        <w:tc>
          <w:tcPr>
            <w:tcW w:w="2302" w:type="dxa"/>
            <w:tcBorders>
              <w:top w:val="nil"/>
              <w:left w:val="nil"/>
              <w:bottom w:val="single" w:sz="4" w:space="0" w:color="808080"/>
              <w:right w:val="single" w:sz="8" w:space="0" w:color="808080"/>
            </w:tcBorders>
            <w:vAlign w:val="center"/>
            <w:hideMark/>
          </w:tcPr>
          <w:p w14:paraId="6604276F" w14:textId="77777777" w:rsidR="00D877D5" w:rsidRPr="0071285F" w:rsidRDefault="00D877D5" w:rsidP="00D877D5">
            <w:pPr>
              <w:pStyle w:val="NoSpacing"/>
              <w:rPr>
                <w:rFonts w:cs="Arial"/>
                <w:sz w:val="17"/>
                <w:szCs w:val="17"/>
                <w:lang w:val="es-ES"/>
              </w:rPr>
            </w:pPr>
            <w:r w:rsidRPr="0071285F">
              <w:rPr>
                <w:rFonts w:cs="Arial"/>
                <w:sz w:val="17"/>
                <w:szCs w:val="17"/>
                <w:lang w:val="es-ES"/>
              </w:rPr>
              <w:t>Sudáfrica</w:t>
            </w:r>
          </w:p>
        </w:tc>
        <w:tc>
          <w:tcPr>
            <w:tcW w:w="1134" w:type="dxa"/>
            <w:tcBorders>
              <w:top w:val="nil"/>
              <w:left w:val="nil"/>
              <w:bottom w:val="single" w:sz="4" w:space="0" w:color="808080"/>
              <w:right w:val="single" w:sz="8" w:space="0" w:color="808080"/>
            </w:tcBorders>
            <w:vAlign w:val="center"/>
            <w:hideMark/>
          </w:tcPr>
          <w:p w14:paraId="4869BA58" w14:textId="473D7E20" w:rsidR="00D877D5" w:rsidRPr="0071285F" w:rsidRDefault="00D877D5" w:rsidP="00D877D5">
            <w:pPr>
              <w:pStyle w:val="NoSpacing"/>
              <w:jc w:val="center"/>
              <w:rPr>
                <w:rFonts w:cs="Arial"/>
                <w:sz w:val="17"/>
                <w:szCs w:val="17"/>
                <w:lang w:val="es-ES"/>
              </w:rPr>
            </w:pPr>
            <w:r w:rsidRPr="0071285F">
              <w:rPr>
                <w:rFonts w:cs="Arial"/>
                <w:sz w:val="17"/>
                <w:szCs w:val="17"/>
                <w:lang w:val="es-ES"/>
              </w:rPr>
              <w:t>0 251</w:t>
            </w:r>
          </w:p>
        </w:tc>
        <w:tc>
          <w:tcPr>
            <w:tcW w:w="992" w:type="dxa"/>
            <w:tcBorders>
              <w:top w:val="nil"/>
              <w:left w:val="nil"/>
              <w:bottom w:val="single" w:sz="4" w:space="0" w:color="808080"/>
              <w:right w:val="single" w:sz="8" w:space="0" w:color="808080"/>
            </w:tcBorders>
            <w:vAlign w:val="center"/>
            <w:hideMark/>
          </w:tcPr>
          <w:p w14:paraId="1B1EA6D3" w14:textId="5D1AE26A" w:rsidR="00D877D5" w:rsidRPr="0071285F" w:rsidRDefault="00D877D5" w:rsidP="00D877D5">
            <w:pPr>
              <w:pStyle w:val="NoSpacing"/>
              <w:jc w:val="center"/>
              <w:rPr>
                <w:rFonts w:cs="Arial"/>
                <w:sz w:val="17"/>
                <w:szCs w:val="17"/>
                <w:lang w:val="es-ES"/>
              </w:rPr>
            </w:pPr>
            <w:r w:rsidRPr="0071285F">
              <w:rPr>
                <w:rFonts w:cs="Arial"/>
                <w:sz w:val="17"/>
                <w:szCs w:val="17"/>
                <w:lang w:val="es-ES"/>
              </w:rPr>
              <w:t>0 624</w:t>
            </w:r>
          </w:p>
        </w:tc>
        <w:tc>
          <w:tcPr>
            <w:tcW w:w="1560" w:type="dxa"/>
            <w:tcBorders>
              <w:top w:val="nil"/>
              <w:left w:val="nil"/>
              <w:bottom w:val="single" w:sz="4" w:space="0" w:color="808080"/>
              <w:right w:val="single" w:sz="8" w:space="0" w:color="808080"/>
            </w:tcBorders>
            <w:vAlign w:val="center"/>
            <w:hideMark/>
          </w:tcPr>
          <w:p w14:paraId="01F2B2DD" w14:textId="785B4C1C" w:rsidR="00D877D5" w:rsidRPr="00D877D5" w:rsidRDefault="00D877D5" w:rsidP="00D877D5">
            <w:pPr>
              <w:pStyle w:val="NoSpacing"/>
              <w:jc w:val="right"/>
              <w:rPr>
                <w:rFonts w:cs="Arial"/>
                <w:sz w:val="17"/>
                <w:szCs w:val="17"/>
                <w:lang w:val="es-ES"/>
              </w:rPr>
            </w:pPr>
            <w:r w:rsidRPr="00D877D5">
              <w:rPr>
                <w:sz w:val="17"/>
                <w:szCs w:val="17"/>
              </w:rPr>
              <w:t xml:space="preserve"> 60 966 </w:t>
            </w:r>
          </w:p>
        </w:tc>
        <w:tc>
          <w:tcPr>
            <w:tcW w:w="1275" w:type="dxa"/>
            <w:tcBorders>
              <w:top w:val="nil"/>
              <w:left w:val="nil"/>
              <w:bottom w:val="single" w:sz="4" w:space="0" w:color="808080"/>
              <w:right w:val="single" w:sz="8" w:space="0" w:color="808080"/>
            </w:tcBorders>
            <w:vAlign w:val="center"/>
            <w:hideMark/>
          </w:tcPr>
          <w:p w14:paraId="56C48354" w14:textId="183ADCE4" w:rsidR="00D877D5" w:rsidRPr="00D877D5" w:rsidRDefault="00D877D5" w:rsidP="00D877D5">
            <w:pPr>
              <w:pStyle w:val="NoSpacing"/>
              <w:jc w:val="right"/>
              <w:rPr>
                <w:rFonts w:cs="Arial"/>
                <w:sz w:val="17"/>
                <w:szCs w:val="17"/>
                <w:lang w:val="es-ES"/>
              </w:rPr>
            </w:pPr>
            <w:r w:rsidRPr="00D877D5">
              <w:rPr>
                <w:sz w:val="17"/>
                <w:szCs w:val="17"/>
              </w:rPr>
              <w:t xml:space="preserve"> 20 322 </w:t>
            </w:r>
          </w:p>
        </w:tc>
        <w:tc>
          <w:tcPr>
            <w:tcW w:w="1418" w:type="dxa"/>
            <w:tcBorders>
              <w:top w:val="nil"/>
              <w:left w:val="nil"/>
              <w:bottom w:val="single" w:sz="4" w:space="0" w:color="808080"/>
              <w:right w:val="single" w:sz="8" w:space="0" w:color="808080"/>
            </w:tcBorders>
            <w:vAlign w:val="center"/>
            <w:hideMark/>
          </w:tcPr>
          <w:p w14:paraId="4BEF0C74" w14:textId="103FB24B" w:rsidR="00D877D5" w:rsidRPr="00D877D5" w:rsidRDefault="00D877D5" w:rsidP="00D877D5">
            <w:pPr>
              <w:pStyle w:val="NoSpacing"/>
              <w:jc w:val="right"/>
              <w:rPr>
                <w:rFonts w:cs="Arial"/>
                <w:sz w:val="17"/>
                <w:szCs w:val="17"/>
                <w:lang w:val="es-ES"/>
              </w:rPr>
            </w:pPr>
            <w:r w:rsidRPr="00D877D5">
              <w:rPr>
                <w:sz w:val="17"/>
                <w:szCs w:val="17"/>
              </w:rPr>
              <w:t xml:space="preserve"> 70 920 </w:t>
            </w:r>
          </w:p>
        </w:tc>
        <w:tc>
          <w:tcPr>
            <w:tcW w:w="1417" w:type="dxa"/>
            <w:tcBorders>
              <w:top w:val="nil"/>
              <w:left w:val="nil"/>
              <w:bottom w:val="single" w:sz="4" w:space="0" w:color="808080"/>
              <w:right w:val="single" w:sz="8" w:space="0" w:color="808080"/>
            </w:tcBorders>
            <w:vAlign w:val="center"/>
            <w:hideMark/>
          </w:tcPr>
          <w:p w14:paraId="2CBD8DF1" w14:textId="18770AE8" w:rsidR="00D877D5" w:rsidRPr="00D877D5" w:rsidRDefault="00D877D5" w:rsidP="00D877D5">
            <w:pPr>
              <w:pStyle w:val="NoSpacing"/>
              <w:jc w:val="right"/>
              <w:rPr>
                <w:rFonts w:cs="Arial"/>
                <w:sz w:val="17"/>
                <w:szCs w:val="17"/>
                <w:lang w:val="es-ES"/>
              </w:rPr>
            </w:pPr>
            <w:r w:rsidRPr="00D877D5">
              <w:rPr>
                <w:sz w:val="17"/>
                <w:szCs w:val="17"/>
              </w:rPr>
              <w:t xml:space="preserve"> 23 640 </w:t>
            </w:r>
          </w:p>
        </w:tc>
        <w:tc>
          <w:tcPr>
            <w:tcW w:w="1418" w:type="dxa"/>
            <w:tcBorders>
              <w:top w:val="nil"/>
              <w:left w:val="nil"/>
              <w:bottom w:val="single" w:sz="4" w:space="0" w:color="808080"/>
              <w:right w:val="single" w:sz="8" w:space="0" w:color="808080"/>
            </w:tcBorders>
            <w:vAlign w:val="center"/>
            <w:hideMark/>
          </w:tcPr>
          <w:p w14:paraId="7EFB1B2E" w14:textId="15413546" w:rsidR="00D877D5" w:rsidRPr="00D877D5" w:rsidRDefault="00D877D5" w:rsidP="00D877D5">
            <w:pPr>
              <w:pStyle w:val="NoSpacing"/>
              <w:jc w:val="right"/>
              <w:rPr>
                <w:rFonts w:cs="Arial"/>
                <w:sz w:val="17"/>
                <w:szCs w:val="17"/>
                <w:lang w:val="es-ES"/>
              </w:rPr>
            </w:pPr>
            <w:r w:rsidRPr="00D877D5">
              <w:rPr>
                <w:sz w:val="17"/>
                <w:szCs w:val="17"/>
              </w:rPr>
              <w:t xml:space="preserve"> 76 291 </w:t>
            </w:r>
          </w:p>
        </w:tc>
        <w:tc>
          <w:tcPr>
            <w:tcW w:w="1370" w:type="dxa"/>
            <w:tcBorders>
              <w:top w:val="nil"/>
              <w:left w:val="nil"/>
              <w:bottom w:val="single" w:sz="4" w:space="0" w:color="808080"/>
              <w:right w:val="single" w:sz="8" w:space="0" w:color="808080"/>
            </w:tcBorders>
            <w:vAlign w:val="center"/>
            <w:hideMark/>
          </w:tcPr>
          <w:p w14:paraId="024EC29A" w14:textId="41B6B279" w:rsidR="00D877D5" w:rsidRPr="00D877D5" w:rsidRDefault="00D877D5" w:rsidP="00D877D5">
            <w:pPr>
              <w:pStyle w:val="NoSpacing"/>
              <w:jc w:val="right"/>
              <w:rPr>
                <w:rFonts w:cs="Arial"/>
                <w:sz w:val="17"/>
                <w:szCs w:val="17"/>
                <w:lang w:val="es-ES"/>
              </w:rPr>
            </w:pPr>
            <w:r w:rsidRPr="00D877D5">
              <w:rPr>
                <w:sz w:val="17"/>
                <w:szCs w:val="17"/>
              </w:rPr>
              <w:t xml:space="preserve"> 25 430 </w:t>
            </w:r>
          </w:p>
        </w:tc>
        <w:tc>
          <w:tcPr>
            <w:tcW w:w="1489" w:type="dxa"/>
            <w:tcBorders>
              <w:top w:val="nil"/>
              <w:left w:val="nil"/>
              <w:bottom w:val="single" w:sz="4" w:space="0" w:color="808080"/>
              <w:right w:val="single" w:sz="8" w:space="0" w:color="808080"/>
            </w:tcBorders>
            <w:vAlign w:val="center"/>
            <w:hideMark/>
          </w:tcPr>
          <w:p w14:paraId="228C5069" w14:textId="55D82843" w:rsidR="00D877D5" w:rsidRPr="00D877D5" w:rsidRDefault="00D877D5" w:rsidP="00D877D5">
            <w:pPr>
              <w:pStyle w:val="NoSpacing"/>
              <w:jc w:val="right"/>
              <w:rPr>
                <w:rFonts w:cs="Arial"/>
                <w:sz w:val="17"/>
                <w:szCs w:val="17"/>
                <w:lang w:val="es-ES"/>
              </w:rPr>
            </w:pPr>
            <w:r w:rsidRPr="00D877D5">
              <w:rPr>
                <w:sz w:val="17"/>
                <w:szCs w:val="17"/>
              </w:rPr>
              <w:t xml:space="preserve"> 54 855 </w:t>
            </w:r>
          </w:p>
        </w:tc>
      </w:tr>
      <w:tr w:rsidR="00D877D5" w:rsidRPr="0071285F" w14:paraId="033E5EAC"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91C0390" w14:textId="77777777" w:rsidR="00D877D5" w:rsidRPr="0071285F" w:rsidRDefault="00D877D5" w:rsidP="00D877D5">
            <w:pPr>
              <w:pStyle w:val="NoSpacing"/>
              <w:rPr>
                <w:rFonts w:cs="Arial"/>
                <w:sz w:val="17"/>
                <w:szCs w:val="17"/>
                <w:lang w:val="es-ES"/>
              </w:rPr>
            </w:pPr>
            <w:r w:rsidRPr="0071285F">
              <w:rPr>
                <w:rFonts w:cs="Arial"/>
                <w:sz w:val="17"/>
                <w:szCs w:val="17"/>
                <w:lang w:val="es-ES"/>
              </w:rPr>
              <w:t>115</w:t>
            </w:r>
          </w:p>
        </w:tc>
        <w:tc>
          <w:tcPr>
            <w:tcW w:w="2302" w:type="dxa"/>
            <w:tcBorders>
              <w:top w:val="nil"/>
              <w:left w:val="nil"/>
              <w:bottom w:val="single" w:sz="4" w:space="0" w:color="808080"/>
              <w:right w:val="single" w:sz="8" w:space="0" w:color="808080"/>
            </w:tcBorders>
            <w:vAlign w:val="center"/>
            <w:hideMark/>
          </w:tcPr>
          <w:p w14:paraId="32C16A1B" w14:textId="77777777" w:rsidR="00D877D5" w:rsidRPr="0071285F" w:rsidRDefault="00D877D5" w:rsidP="00D877D5">
            <w:pPr>
              <w:pStyle w:val="NoSpacing"/>
              <w:rPr>
                <w:rFonts w:cs="Arial"/>
                <w:sz w:val="17"/>
                <w:szCs w:val="17"/>
                <w:lang w:val="es-ES"/>
              </w:rPr>
            </w:pPr>
            <w:r w:rsidRPr="0071285F">
              <w:rPr>
                <w:rFonts w:cs="Arial"/>
                <w:sz w:val="17"/>
                <w:szCs w:val="17"/>
                <w:lang w:val="es-ES"/>
              </w:rPr>
              <w:t>España</w:t>
            </w:r>
          </w:p>
        </w:tc>
        <w:tc>
          <w:tcPr>
            <w:tcW w:w="1134" w:type="dxa"/>
            <w:tcBorders>
              <w:top w:val="nil"/>
              <w:left w:val="nil"/>
              <w:bottom w:val="single" w:sz="4" w:space="0" w:color="808080"/>
              <w:right w:val="single" w:sz="8" w:space="0" w:color="808080"/>
            </w:tcBorders>
            <w:vAlign w:val="center"/>
            <w:hideMark/>
          </w:tcPr>
          <w:p w14:paraId="41104987" w14:textId="4AC7F245" w:rsidR="00D877D5" w:rsidRPr="0071285F" w:rsidRDefault="00D877D5" w:rsidP="00D877D5">
            <w:pPr>
              <w:pStyle w:val="NoSpacing"/>
              <w:jc w:val="center"/>
              <w:rPr>
                <w:rFonts w:cs="Arial"/>
                <w:sz w:val="17"/>
                <w:szCs w:val="17"/>
                <w:lang w:val="es-ES"/>
              </w:rPr>
            </w:pPr>
            <w:r w:rsidRPr="0071285F">
              <w:rPr>
                <w:rFonts w:cs="Arial"/>
                <w:sz w:val="17"/>
                <w:szCs w:val="17"/>
                <w:lang w:val="es-ES"/>
              </w:rPr>
              <w:t>1895</w:t>
            </w:r>
          </w:p>
        </w:tc>
        <w:tc>
          <w:tcPr>
            <w:tcW w:w="992" w:type="dxa"/>
            <w:tcBorders>
              <w:top w:val="nil"/>
              <w:left w:val="nil"/>
              <w:bottom w:val="single" w:sz="4" w:space="0" w:color="808080"/>
              <w:right w:val="single" w:sz="8" w:space="0" w:color="808080"/>
            </w:tcBorders>
            <w:vAlign w:val="center"/>
            <w:hideMark/>
          </w:tcPr>
          <w:p w14:paraId="28E190F8" w14:textId="0CDD9C7A" w:rsidR="00D877D5" w:rsidRPr="0071285F" w:rsidRDefault="00D877D5" w:rsidP="00D877D5">
            <w:pPr>
              <w:pStyle w:val="NoSpacing"/>
              <w:jc w:val="center"/>
              <w:rPr>
                <w:rFonts w:cs="Arial"/>
                <w:sz w:val="17"/>
                <w:szCs w:val="17"/>
                <w:lang w:val="es-ES"/>
              </w:rPr>
            </w:pPr>
            <w:r w:rsidRPr="0071285F">
              <w:rPr>
                <w:rFonts w:cs="Arial"/>
                <w:sz w:val="17"/>
                <w:szCs w:val="17"/>
                <w:lang w:val="es-ES"/>
              </w:rPr>
              <w:t>4712</w:t>
            </w:r>
          </w:p>
        </w:tc>
        <w:tc>
          <w:tcPr>
            <w:tcW w:w="1560" w:type="dxa"/>
            <w:tcBorders>
              <w:top w:val="nil"/>
              <w:left w:val="nil"/>
              <w:bottom w:val="single" w:sz="4" w:space="0" w:color="808080"/>
              <w:right w:val="single" w:sz="8" w:space="0" w:color="808080"/>
            </w:tcBorders>
            <w:vAlign w:val="center"/>
            <w:hideMark/>
          </w:tcPr>
          <w:p w14:paraId="70833429" w14:textId="2F02B549" w:rsidR="00D877D5" w:rsidRPr="00D877D5" w:rsidRDefault="00D877D5" w:rsidP="00D877D5">
            <w:pPr>
              <w:pStyle w:val="NoSpacing"/>
              <w:jc w:val="right"/>
              <w:rPr>
                <w:rFonts w:cs="Arial"/>
                <w:sz w:val="17"/>
                <w:szCs w:val="17"/>
                <w:lang w:val="es-ES"/>
              </w:rPr>
            </w:pPr>
            <w:r w:rsidRPr="00D877D5">
              <w:rPr>
                <w:sz w:val="17"/>
                <w:szCs w:val="17"/>
              </w:rPr>
              <w:t xml:space="preserve"> 460 281 </w:t>
            </w:r>
          </w:p>
        </w:tc>
        <w:tc>
          <w:tcPr>
            <w:tcW w:w="1275" w:type="dxa"/>
            <w:tcBorders>
              <w:top w:val="nil"/>
              <w:left w:val="nil"/>
              <w:bottom w:val="single" w:sz="4" w:space="0" w:color="808080"/>
              <w:right w:val="single" w:sz="8" w:space="0" w:color="808080"/>
            </w:tcBorders>
            <w:vAlign w:val="center"/>
            <w:hideMark/>
          </w:tcPr>
          <w:p w14:paraId="74750054" w14:textId="6D70C61E" w:rsidR="00D877D5" w:rsidRPr="00D877D5" w:rsidRDefault="00D877D5" w:rsidP="00D877D5">
            <w:pPr>
              <w:pStyle w:val="NoSpacing"/>
              <w:jc w:val="right"/>
              <w:rPr>
                <w:rFonts w:cs="Arial"/>
                <w:sz w:val="17"/>
                <w:szCs w:val="17"/>
                <w:lang w:val="es-ES"/>
              </w:rPr>
            </w:pPr>
            <w:r w:rsidRPr="00D877D5">
              <w:rPr>
                <w:sz w:val="17"/>
                <w:szCs w:val="17"/>
              </w:rPr>
              <w:t xml:space="preserve"> 153 427 </w:t>
            </w:r>
          </w:p>
        </w:tc>
        <w:tc>
          <w:tcPr>
            <w:tcW w:w="1418" w:type="dxa"/>
            <w:tcBorders>
              <w:top w:val="nil"/>
              <w:left w:val="nil"/>
              <w:bottom w:val="single" w:sz="4" w:space="0" w:color="808080"/>
              <w:right w:val="single" w:sz="8" w:space="0" w:color="808080"/>
            </w:tcBorders>
            <w:vAlign w:val="center"/>
            <w:hideMark/>
          </w:tcPr>
          <w:p w14:paraId="479A8509" w14:textId="72DFB189" w:rsidR="00D877D5" w:rsidRPr="00D877D5" w:rsidRDefault="00D877D5" w:rsidP="00D877D5">
            <w:pPr>
              <w:pStyle w:val="NoSpacing"/>
              <w:jc w:val="right"/>
              <w:rPr>
                <w:rFonts w:cs="Arial"/>
                <w:sz w:val="17"/>
                <w:szCs w:val="17"/>
                <w:lang w:val="es-ES"/>
              </w:rPr>
            </w:pPr>
            <w:r w:rsidRPr="00D877D5">
              <w:rPr>
                <w:sz w:val="17"/>
                <w:szCs w:val="17"/>
              </w:rPr>
              <w:t xml:space="preserve"> 535 430 </w:t>
            </w:r>
          </w:p>
        </w:tc>
        <w:tc>
          <w:tcPr>
            <w:tcW w:w="1417" w:type="dxa"/>
            <w:tcBorders>
              <w:top w:val="nil"/>
              <w:left w:val="nil"/>
              <w:bottom w:val="single" w:sz="4" w:space="0" w:color="808080"/>
              <w:right w:val="single" w:sz="8" w:space="0" w:color="808080"/>
            </w:tcBorders>
            <w:vAlign w:val="center"/>
            <w:hideMark/>
          </w:tcPr>
          <w:p w14:paraId="0DEE811D" w14:textId="57B33B07" w:rsidR="00D877D5" w:rsidRPr="00D877D5" w:rsidRDefault="00D877D5" w:rsidP="00D877D5">
            <w:pPr>
              <w:pStyle w:val="NoSpacing"/>
              <w:jc w:val="right"/>
              <w:rPr>
                <w:rFonts w:cs="Arial"/>
                <w:sz w:val="17"/>
                <w:szCs w:val="17"/>
                <w:lang w:val="es-ES"/>
              </w:rPr>
            </w:pPr>
            <w:r w:rsidRPr="00D877D5">
              <w:rPr>
                <w:sz w:val="17"/>
                <w:szCs w:val="17"/>
              </w:rPr>
              <w:t xml:space="preserve"> 178 477 </w:t>
            </w:r>
          </w:p>
        </w:tc>
        <w:tc>
          <w:tcPr>
            <w:tcW w:w="1418" w:type="dxa"/>
            <w:tcBorders>
              <w:top w:val="nil"/>
              <w:left w:val="nil"/>
              <w:bottom w:val="single" w:sz="4" w:space="0" w:color="808080"/>
              <w:right w:val="single" w:sz="8" w:space="0" w:color="808080"/>
            </w:tcBorders>
            <w:vAlign w:val="center"/>
            <w:hideMark/>
          </w:tcPr>
          <w:p w14:paraId="11DBFD05" w14:textId="329D01E3" w:rsidR="00D877D5" w:rsidRPr="00D877D5" w:rsidRDefault="00D877D5" w:rsidP="00D877D5">
            <w:pPr>
              <w:pStyle w:val="NoSpacing"/>
              <w:jc w:val="right"/>
              <w:rPr>
                <w:rFonts w:cs="Arial"/>
                <w:sz w:val="17"/>
                <w:szCs w:val="17"/>
                <w:lang w:val="es-ES"/>
              </w:rPr>
            </w:pPr>
            <w:r w:rsidRPr="00D877D5">
              <w:rPr>
                <w:sz w:val="17"/>
                <w:szCs w:val="17"/>
              </w:rPr>
              <w:t xml:space="preserve"> 575 979 </w:t>
            </w:r>
          </w:p>
        </w:tc>
        <w:tc>
          <w:tcPr>
            <w:tcW w:w="1370" w:type="dxa"/>
            <w:tcBorders>
              <w:top w:val="nil"/>
              <w:left w:val="nil"/>
              <w:bottom w:val="single" w:sz="4" w:space="0" w:color="808080"/>
              <w:right w:val="single" w:sz="8" w:space="0" w:color="808080"/>
            </w:tcBorders>
            <w:vAlign w:val="center"/>
            <w:hideMark/>
          </w:tcPr>
          <w:p w14:paraId="3F86673B" w14:textId="542A671F" w:rsidR="00D877D5" w:rsidRPr="00D877D5" w:rsidRDefault="00D877D5" w:rsidP="00D877D5">
            <w:pPr>
              <w:pStyle w:val="NoSpacing"/>
              <w:jc w:val="right"/>
              <w:rPr>
                <w:rFonts w:cs="Arial"/>
                <w:sz w:val="17"/>
                <w:szCs w:val="17"/>
                <w:lang w:val="es-ES"/>
              </w:rPr>
            </w:pPr>
            <w:r w:rsidRPr="00D877D5">
              <w:rPr>
                <w:sz w:val="17"/>
                <w:szCs w:val="17"/>
              </w:rPr>
              <w:t xml:space="preserve"> 191 993 </w:t>
            </w:r>
          </w:p>
        </w:tc>
        <w:tc>
          <w:tcPr>
            <w:tcW w:w="1489" w:type="dxa"/>
            <w:tcBorders>
              <w:top w:val="nil"/>
              <w:left w:val="nil"/>
              <w:bottom w:val="single" w:sz="4" w:space="0" w:color="808080"/>
              <w:right w:val="single" w:sz="8" w:space="0" w:color="808080"/>
            </w:tcBorders>
            <w:vAlign w:val="center"/>
            <w:hideMark/>
          </w:tcPr>
          <w:p w14:paraId="2233280A" w14:textId="47A9C173" w:rsidR="00D877D5" w:rsidRPr="00D877D5" w:rsidRDefault="00D877D5" w:rsidP="00D877D5">
            <w:pPr>
              <w:pStyle w:val="NoSpacing"/>
              <w:jc w:val="right"/>
              <w:rPr>
                <w:rFonts w:cs="Arial"/>
                <w:sz w:val="17"/>
                <w:szCs w:val="17"/>
                <w:lang w:val="es-ES"/>
              </w:rPr>
            </w:pPr>
            <w:r w:rsidRPr="00D877D5">
              <w:rPr>
                <w:sz w:val="17"/>
                <w:szCs w:val="17"/>
              </w:rPr>
              <w:t xml:space="preserve"> 479 759 </w:t>
            </w:r>
          </w:p>
        </w:tc>
      </w:tr>
      <w:tr w:rsidR="00D877D5" w:rsidRPr="0071285F" w14:paraId="2BB575DE"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AC2A8CE" w14:textId="77777777" w:rsidR="00D877D5" w:rsidRPr="0071285F" w:rsidRDefault="00D877D5" w:rsidP="00D877D5">
            <w:pPr>
              <w:pStyle w:val="NoSpacing"/>
              <w:rPr>
                <w:rFonts w:cs="Arial"/>
                <w:sz w:val="17"/>
                <w:szCs w:val="17"/>
                <w:lang w:val="es-ES"/>
              </w:rPr>
            </w:pPr>
            <w:r w:rsidRPr="0071285F">
              <w:rPr>
                <w:rFonts w:cs="Arial"/>
                <w:sz w:val="17"/>
                <w:szCs w:val="17"/>
                <w:lang w:val="es-ES"/>
              </w:rPr>
              <w:t>116</w:t>
            </w:r>
          </w:p>
        </w:tc>
        <w:tc>
          <w:tcPr>
            <w:tcW w:w="2302" w:type="dxa"/>
            <w:tcBorders>
              <w:top w:val="nil"/>
              <w:left w:val="nil"/>
              <w:bottom w:val="single" w:sz="4" w:space="0" w:color="808080"/>
              <w:right w:val="single" w:sz="8" w:space="0" w:color="808080"/>
            </w:tcBorders>
            <w:vAlign w:val="center"/>
            <w:hideMark/>
          </w:tcPr>
          <w:p w14:paraId="68D2A2C7" w14:textId="77777777" w:rsidR="00D877D5" w:rsidRPr="0071285F" w:rsidRDefault="00D877D5" w:rsidP="00D877D5">
            <w:pPr>
              <w:pStyle w:val="NoSpacing"/>
              <w:rPr>
                <w:rFonts w:cs="Arial"/>
                <w:sz w:val="17"/>
                <w:szCs w:val="17"/>
                <w:lang w:val="es-ES"/>
              </w:rPr>
            </w:pPr>
            <w:r w:rsidRPr="0071285F">
              <w:rPr>
                <w:rFonts w:cs="Arial"/>
                <w:sz w:val="17"/>
                <w:szCs w:val="17"/>
                <w:lang w:val="es-ES"/>
              </w:rPr>
              <w:t>Sri Lanka</w:t>
            </w:r>
          </w:p>
        </w:tc>
        <w:tc>
          <w:tcPr>
            <w:tcW w:w="1134" w:type="dxa"/>
            <w:tcBorders>
              <w:top w:val="nil"/>
              <w:left w:val="nil"/>
              <w:bottom w:val="single" w:sz="4" w:space="0" w:color="808080"/>
              <w:right w:val="single" w:sz="8" w:space="0" w:color="808080"/>
            </w:tcBorders>
            <w:vAlign w:val="center"/>
            <w:hideMark/>
          </w:tcPr>
          <w:p w14:paraId="73BBA91C" w14:textId="2791613E" w:rsidR="00D877D5" w:rsidRPr="0071285F" w:rsidRDefault="00D877D5" w:rsidP="00D877D5">
            <w:pPr>
              <w:pStyle w:val="NoSpacing"/>
              <w:jc w:val="center"/>
              <w:rPr>
                <w:rFonts w:cs="Arial"/>
                <w:sz w:val="17"/>
                <w:szCs w:val="17"/>
                <w:lang w:val="es-ES"/>
              </w:rPr>
            </w:pPr>
            <w:r w:rsidRPr="0071285F">
              <w:rPr>
                <w:rFonts w:cs="Arial"/>
                <w:sz w:val="17"/>
                <w:szCs w:val="17"/>
                <w:lang w:val="es-ES"/>
              </w:rPr>
              <w:t>0 038</w:t>
            </w:r>
          </w:p>
        </w:tc>
        <w:tc>
          <w:tcPr>
            <w:tcW w:w="992" w:type="dxa"/>
            <w:tcBorders>
              <w:top w:val="nil"/>
              <w:left w:val="nil"/>
              <w:bottom w:val="single" w:sz="4" w:space="0" w:color="808080"/>
              <w:right w:val="single" w:sz="8" w:space="0" w:color="808080"/>
            </w:tcBorders>
            <w:vAlign w:val="center"/>
            <w:hideMark/>
          </w:tcPr>
          <w:p w14:paraId="01539F9F" w14:textId="0E3826B3" w:rsidR="00D877D5" w:rsidRPr="0071285F" w:rsidRDefault="00D877D5" w:rsidP="00D877D5">
            <w:pPr>
              <w:pStyle w:val="NoSpacing"/>
              <w:jc w:val="center"/>
              <w:rPr>
                <w:rFonts w:cs="Arial"/>
                <w:sz w:val="17"/>
                <w:szCs w:val="17"/>
                <w:lang w:val="es-ES"/>
              </w:rPr>
            </w:pPr>
            <w:r w:rsidRPr="0071285F">
              <w:rPr>
                <w:rFonts w:cs="Arial"/>
                <w:sz w:val="17"/>
                <w:szCs w:val="17"/>
                <w:lang w:val="es-ES"/>
              </w:rPr>
              <w:t>0 094</w:t>
            </w:r>
          </w:p>
        </w:tc>
        <w:tc>
          <w:tcPr>
            <w:tcW w:w="1560" w:type="dxa"/>
            <w:tcBorders>
              <w:top w:val="nil"/>
              <w:left w:val="nil"/>
              <w:bottom w:val="single" w:sz="4" w:space="0" w:color="808080"/>
              <w:right w:val="single" w:sz="8" w:space="0" w:color="808080"/>
            </w:tcBorders>
            <w:vAlign w:val="center"/>
            <w:hideMark/>
          </w:tcPr>
          <w:p w14:paraId="001F4166" w14:textId="04DE5317" w:rsidR="00D877D5" w:rsidRPr="00D877D5" w:rsidRDefault="00D877D5" w:rsidP="00D877D5">
            <w:pPr>
              <w:pStyle w:val="NoSpacing"/>
              <w:jc w:val="right"/>
              <w:rPr>
                <w:rFonts w:cs="Arial"/>
                <w:sz w:val="17"/>
                <w:szCs w:val="17"/>
                <w:lang w:val="es-ES"/>
              </w:rPr>
            </w:pPr>
            <w:r w:rsidRPr="00D877D5">
              <w:rPr>
                <w:sz w:val="17"/>
                <w:szCs w:val="17"/>
              </w:rPr>
              <w:t xml:space="preserve"> 9 230 </w:t>
            </w:r>
          </w:p>
        </w:tc>
        <w:tc>
          <w:tcPr>
            <w:tcW w:w="1275" w:type="dxa"/>
            <w:tcBorders>
              <w:top w:val="nil"/>
              <w:left w:val="nil"/>
              <w:bottom w:val="single" w:sz="4" w:space="0" w:color="808080"/>
              <w:right w:val="single" w:sz="8" w:space="0" w:color="808080"/>
            </w:tcBorders>
            <w:vAlign w:val="center"/>
            <w:hideMark/>
          </w:tcPr>
          <w:p w14:paraId="4A1CA718" w14:textId="36CBEB28" w:rsidR="00D877D5" w:rsidRPr="00D877D5" w:rsidRDefault="00D877D5" w:rsidP="00D877D5">
            <w:pPr>
              <w:pStyle w:val="NoSpacing"/>
              <w:jc w:val="right"/>
              <w:rPr>
                <w:rFonts w:cs="Arial"/>
                <w:sz w:val="17"/>
                <w:szCs w:val="17"/>
                <w:lang w:val="es-ES"/>
              </w:rPr>
            </w:pPr>
            <w:r w:rsidRPr="00D877D5">
              <w:rPr>
                <w:sz w:val="17"/>
                <w:szCs w:val="17"/>
              </w:rPr>
              <w:t xml:space="preserve"> 3 077 </w:t>
            </w:r>
          </w:p>
        </w:tc>
        <w:tc>
          <w:tcPr>
            <w:tcW w:w="1418" w:type="dxa"/>
            <w:tcBorders>
              <w:top w:val="nil"/>
              <w:left w:val="nil"/>
              <w:bottom w:val="single" w:sz="4" w:space="0" w:color="808080"/>
              <w:right w:val="single" w:sz="8" w:space="0" w:color="808080"/>
            </w:tcBorders>
            <w:vAlign w:val="center"/>
            <w:hideMark/>
          </w:tcPr>
          <w:p w14:paraId="48431C2B" w14:textId="24C64760" w:rsidR="00D877D5" w:rsidRPr="00D877D5" w:rsidRDefault="00D877D5" w:rsidP="00D877D5">
            <w:pPr>
              <w:pStyle w:val="NoSpacing"/>
              <w:jc w:val="right"/>
              <w:rPr>
                <w:rFonts w:cs="Arial"/>
                <w:sz w:val="17"/>
                <w:szCs w:val="17"/>
                <w:lang w:val="es-ES"/>
              </w:rPr>
            </w:pPr>
            <w:r w:rsidRPr="00D877D5">
              <w:rPr>
                <w:sz w:val="17"/>
                <w:szCs w:val="17"/>
              </w:rPr>
              <w:t xml:space="preserve"> 10 737 </w:t>
            </w:r>
          </w:p>
        </w:tc>
        <w:tc>
          <w:tcPr>
            <w:tcW w:w="1417" w:type="dxa"/>
            <w:tcBorders>
              <w:top w:val="nil"/>
              <w:left w:val="nil"/>
              <w:bottom w:val="single" w:sz="4" w:space="0" w:color="808080"/>
              <w:right w:val="single" w:sz="8" w:space="0" w:color="808080"/>
            </w:tcBorders>
            <w:vAlign w:val="center"/>
            <w:hideMark/>
          </w:tcPr>
          <w:p w14:paraId="519C86E5" w14:textId="3716EB4C" w:rsidR="00D877D5" w:rsidRPr="00D877D5" w:rsidRDefault="00D877D5" w:rsidP="00D877D5">
            <w:pPr>
              <w:pStyle w:val="NoSpacing"/>
              <w:jc w:val="right"/>
              <w:rPr>
                <w:rFonts w:cs="Arial"/>
                <w:sz w:val="17"/>
                <w:szCs w:val="17"/>
                <w:lang w:val="es-ES"/>
              </w:rPr>
            </w:pPr>
            <w:r w:rsidRPr="00D877D5">
              <w:rPr>
                <w:sz w:val="17"/>
                <w:szCs w:val="17"/>
              </w:rPr>
              <w:t xml:space="preserve"> 3 579 </w:t>
            </w:r>
          </w:p>
        </w:tc>
        <w:tc>
          <w:tcPr>
            <w:tcW w:w="1418" w:type="dxa"/>
            <w:tcBorders>
              <w:top w:val="nil"/>
              <w:left w:val="nil"/>
              <w:bottom w:val="single" w:sz="4" w:space="0" w:color="808080"/>
              <w:right w:val="single" w:sz="8" w:space="0" w:color="808080"/>
            </w:tcBorders>
            <w:vAlign w:val="center"/>
            <w:hideMark/>
          </w:tcPr>
          <w:p w14:paraId="7CEFE0E5" w14:textId="09B7A4A6" w:rsidR="00D877D5" w:rsidRPr="00D877D5" w:rsidRDefault="00D877D5" w:rsidP="00D877D5">
            <w:pPr>
              <w:pStyle w:val="NoSpacing"/>
              <w:jc w:val="right"/>
              <w:rPr>
                <w:rFonts w:cs="Arial"/>
                <w:sz w:val="17"/>
                <w:szCs w:val="17"/>
                <w:lang w:val="es-ES"/>
              </w:rPr>
            </w:pPr>
            <w:r w:rsidRPr="00D877D5">
              <w:rPr>
                <w:sz w:val="17"/>
                <w:szCs w:val="17"/>
              </w:rPr>
              <w:t xml:space="preserve"> 11 550 </w:t>
            </w:r>
          </w:p>
        </w:tc>
        <w:tc>
          <w:tcPr>
            <w:tcW w:w="1370" w:type="dxa"/>
            <w:tcBorders>
              <w:top w:val="nil"/>
              <w:left w:val="nil"/>
              <w:bottom w:val="single" w:sz="4" w:space="0" w:color="808080"/>
              <w:right w:val="single" w:sz="8" w:space="0" w:color="808080"/>
            </w:tcBorders>
            <w:vAlign w:val="center"/>
            <w:hideMark/>
          </w:tcPr>
          <w:p w14:paraId="1993AC00" w14:textId="1C237E20" w:rsidR="00D877D5" w:rsidRPr="00D877D5" w:rsidRDefault="00D877D5" w:rsidP="00D877D5">
            <w:pPr>
              <w:pStyle w:val="NoSpacing"/>
              <w:jc w:val="right"/>
              <w:rPr>
                <w:rFonts w:cs="Arial"/>
                <w:sz w:val="17"/>
                <w:szCs w:val="17"/>
                <w:lang w:val="es-ES"/>
              </w:rPr>
            </w:pPr>
            <w:r w:rsidRPr="00D877D5">
              <w:rPr>
                <w:sz w:val="17"/>
                <w:szCs w:val="17"/>
              </w:rPr>
              <w:t xml:space="preserve"> 3 850 </w:t>
            </w:r>
          </w:p>
        </w:tc>
        <w:tc>
          <w:tcPr>
            <w:tcW w:w="1489" w:type="dxa"/>
            <w:tcBorders>
              <w:top w:val="nil"/>
              <w:left w:val="nil"/>
              <w:bottom w:val="single" w:sz="4" w:space="0" w:color="808080"/>
              <w:right w:val="single" w:sz="8" w:space="0" w:color="808080"/>
            </w:tcBorders>
            <w:vAlign w:val="center"/>
            <w:hideMark/>
          </w:tcPr>
          <w:p w14:paraId="513A4AC0" w14:textId="58D8F4B8" w:rsidR="00D877D5" w:rsidRPr="00D877D5" w:rsidRDefault="00D877D5" w:rsidP="00D877D5">
            <w:pPr>
              <w:pStyle w:val="NoSpacing"/>
              <w:jc w:val="right"/>
              <w:rPr>
                <w:rFonts w:cs="Arial"/>
                <w:sz w:val="17"/>
                <w:szCs w:val="17"/>
                <w:lang w:val="es-ES"/>
              </w:rPr>
            </w:pPr>
            <w:r w:rsidRPr="00D877D5">
              <w:rPr>
                <w:sz w:val="17"/>
                <w:szCs w:val="17"/>
              </w:rPr>
              <w:t xml:space="preserve"> 10 117 </w:t>
            </w:r>
          </w:p>
        </w:tc>
      </w:tr>
      <w:tr w:rsidR="00D877D5" w:rsidRPr="0071285F" w14:paraId="26971BBA"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B7782CA" w14:textId="77777777" w:rsidR="00D877D5" w:rsidRPr="0071285F" w:rsidRDefault="00D877D5" w:rsidP="00D877D5">
            <w:pPr>
              <w:pStyle w:val="NoSpacing"/>
              <w:rPr>
                <w:rFonts w:cs="Arial"/>
                <w:sz w:val="17"/>
                <w:szCs w:val="17"/>
                <w:lang w:val="es-ES"/>
              </w:rPr>
            </w:pPr>
            <w:r w:rsidRPr="0071285F">
              <w:rPr>
                <w:rFonts w:cs="Arial"/>
                <w:sz w:val="17"/>
                <w:szCs w:val="17"/>
                <w:lang w:val="es-ES"/>
              </w:rPr>
              <w:t>117</w:t>
            </w:r>
          </w:p>
        </w:tc>
        <w:tc>
          <w:tcPr>
            <w:tcW w:w="2302" w:type="dxa"/>
            <w:tcBorders>
              <w:top w:val="nil"/>
              <w:left w:val="nil"/>
              <w:bottom w:val="single" w:sz="4" w:space="0" w:color="808080"/>
              <w:right w:val="single" w:sz="8" w:space="0" w:color="808080"/>
            </w:tcBorders>
            <w:vAlign w:val="center"/>
            <w:hideMark/>
          </w:tcPr>
          <w:p w14:paraId="62E1619D" w14:textId="77777777" w:rsidR="00D877D5" w:rsidRPr="0071285F" w:rsidRDefault="00D877D5" w:rsidP="00D877D5">
            <w:pPr>
              <w:pStyle w:val="NoSpacing"/>
              <w:rPr>
                <w:rFonts w:cs="Arial"/>
                <w:sz w:val="17"/>
                <w:szCs w:val="17"/>
                <w:lang w:val="es-ES"/>
              </w:rPr>
            </w:pPr>
            <w:r w:rsidRPr="0071285F">
              <w:rPr>
                <w:rFonts w:cs="Arial"/>
                <w:sz w:val="17"/>
                <w:szCs w:val="17"/>
                <w:lang w:val="es-ES"/>
              </w:rPr>
              <w:t>Suecia</w:t>
            </w:r>
          </w:p>
        </w:tc>
        <w:tc>
          <w:tcPr>
            <w:tcW w:w="1134" w:type="dxa"/>
            <w:tcBorders>
              <w:top w:val="nil"/>
              <w:left w:val="nil"/>
              <w:bottom w:val="single" w:sz="4" w:space="0" w:color="808080"/>
              <w:right w:val="single" w:sz="8" w:space="0" w:color="808080"/>
            </w:tcBorders>
            <w:vAlign w:val="center"/>
            <w:hideMark/>
          </w:tcPr>
          <w:p w14:paraId="7B6AA2F7" w14:textId="1FDA1C3B" w:rsidR="00D877D5" w:rsidRPr="0071285F" w:rsidRDefault="00D877D5" w:rsidP="00D877D5">
            <w:pPr>
              <w:pStyle w:val="NoSpacing"/>
              <w:jc w:val="center"/>
              <w:rPr>
                <w:rFonts w:cs="Arial"/>
                <w:sz w:val="17"/>
                <w:szCs w:val="17"/>
                <w:lang w:val="es-ES"/>
              </w:rPr>
            </w:pPr>
            <w:r w:rsidRPr="0071285F">
              <w:rPr>
                <w:rFonts w:cs="Arial"/>
                <w:sz w:val="17"/>
                <w:szCs w:val="17"/>
                <w:lang w:val="es-ES"/>
              </w:rPr>
              <w:t>0 822</w:t>
            </w:r>
          </w:p>
        </w:tc>
        <w:tc>
          <w:tcPr>
            <w:tcW w:w="992" w:type="dxa"/>
            <w:tcBorders>
              <w:top w:val="nil"/>
              <w:left w:val="nil"/>
              <w:bottom w:val="single" w:sz="4" w:space="0" w:color="808080"/>
              <w:right w:val="single" w:sz="8" w:space="0" w:color="808080"/>
            </w:tcBorders>
            <w:vAlign w:val="center"/>
            <w:hideMark/>
          </w:tcPr>
          <w:p w14:paraId="44FAE341" w14:textId="4E8A794D" w:rsidR="00D877D5" w:rsidRPr="0071285F" w:rsidRDefault="00D877D5" w:rsidP="00D877D5">
            <w:pPr>
              <w:pStyle w:val="NoSpacing"/>
              <w:jc w:val="center"/>
              <w:rPr>
                <w:rFonts w:cs="Arial"/>
                <w:sz w:val="17"/>
                <w:szCs w:val="17"/>
                <w:lang w:val="es-ES"/>
              </w:rPr>
            </w:pPr>
            <w:r w:rsidRPr="0071285F">
              <w:rPr>
                <w:rFonts w:cs="Arial"/>
                <w:sz w:val="17"/>
                <w:szCs w:val="17"/>
                <w:lang w:val="es-ES"/>
              </w:rPr>
              <w:t>2044</w:t>
            </w:r>
          </w:p>
        </w:tc>
        <w:tc>
          <w:tcPr>
            <w:tcW w:w="1560" w:type="dxa"/>
            <w:tcBorders>
              <w:top w:val="nil"/>
              <w:left w:val="nil"/>
              <w:bottom w:val="single" w:sz="4" w:space="0" w:color="808080"/>
              <w:right w:val="single" w:sz="8" w:space="0" w:color="808080"/>
            </w:tcBorders>
            <w:vAlign w:val="center"/>
            <w:hideMark/>
          </w:tcPr>
          <w:p w14:paraId="67ED0276" w14:textId="72A1E385" w:rsidR="00D877D5" w:rsidRPr="00D877D5" w:rsidRDefault="00D877D5" w:rsidP="00D877D5">
            <w:pPr>
              <w:pStyle w:val="NoSpacing"/>
              <w:jc w:val="right"/>
              <w:rPr>
                <w:rFonts w:cs="Arial"/>
                <w:sz w:val="17"/>
                <w:szCs w:val="17"/>
                <w:lang w:val="es-ES"/>
              </w:rPr>
            </w:pPr>
            <w:r w:rsidRPr="00D877D5">
              <w:rPr>
                <w:sz w:val="17"/>
                <w:szCs w:val="17"/>
              </w:rPr>
              <w:t xml:space="preserve"> 199 658 </w:t>
            </w:r>
          </w:p>
        </w:tc>
        <w:tc>
          <w:tcPr>
            <w:tcW w:w="1275" w:type="dxa"/>
            <w:tcBorders>
              <w:top w:val="nil"/>
              <w:left w:val="nil"/>
              <w:bottom w:val="single" w:sz="4" w:space="0" w:color="808080"/>
              <w:right w:val="single" w:sz="8" w:space="0" w:color="808080"/>
            </w:tcBorders>
            <w:vAlign w:val="center"/>
            <w:hideMark/>
          </w:tcPr>
          <w:p w14:paraId="0A845E82" w14:textId="3B543A1E" w:rsidR="00D877D5" w:rsidRPr="00D877D5" w:rsidRDefault="00D877D5" w:rsidP="00D877D5">
            <w:pPr>
              <w:pStyle w:val="NoSpacing"/>
              <w:jc w:val="right"/>
              <w:rPr>
                <w:rFonts w:cs="Arial"/>
                <w:sz w:val="17"/>
                <w:szCs w:val="17"/>
                <w:lang w:val="es-ES"/>
              </w:rPr>
            </w:pPr>
            <w:r w:rsidRPr="00D877D5">
              <w:rPr>
                <w:sz w:val="17"/>
                <w:szCs w:val="17"/>
              </w:rPr>
              <w:t xml:space="preserve"> 66 553 </w:t>
            </w:r>
          </w:p>
        </w:tc>
        <w:tc>
          <w:tcPr>
            <w:tcW w:w="1418" w:type="dxa"/>
            <w:tcBorders>
              <w:top w:val="nil"/>
              <w:left w:val="nil"/>
              <w:bottom w:val="single" w:sz="4" w:space="0" w:color="808080"/>
              <w:right w:val="single" w:sz="8" w:space="0" w:color="808080"/>
            </w:tcBorders>
            <w:vAlign w:val="center"/>
            <w:hideMark/>
          </w:tcPr>
          <w:p w14:paraId="132A5B73" w14:textId="0BB09AE6" w:rsidR="00D877D5" w:rsidRPr="00D877D5" w:rsidRDefault="00D877D5" w:rsidP="00D877D5">
            <w:pPr>
              <w:pStyle w:val="NoSpacing"/>
              <w:jc w:val="right"/>
              <w:rPr>
                <w:rFonts w:cs="Arial"/>
                <w:sz w:val="17"/>
                <w:szCs w:val="17"/>
                <w:lang w:val="es-ES"/>
              </w:rPr>
            </w:pPr>
            <w:r w:rsidRPr="00D877D5">
              <w:rPr>
                <w:sz w:val="17"/>
                <w:szCs w:val="17"/>
              </w:rPr>
              <w:t xml:space="preserve"> 232 255 </w:t>
            </w:r>
          </w:p>
        </w:tc>
        <w:tc>
          <w:tcPr>
            <w:tcW w:w="1417" w:type="dxa"/>
            <w:tcBorders>
              <w:top w:val="nil"/>
              <w:left w:val="nil"/>
              <w:bottom w:val="single" w:sz="4" w:space="0" w:color="808080"/>
              <w:right w:val="single" w:sz="8" w:space="0" w:color="808080"/>
            </w:tcBorders>
            <w:vAlign w:val="center"/>
            <w:hideMark/>
          </w:tcPr>
          <w:p w14:paraId="5B03036C" w14:textId="7152290D" w:rsidR="00D877D5" w:rsidRPr="00D877D5" w:rsidRDefault="00D877D5" w:rsidP="00D877D5">
            <w:pPr>
              <w:pStyle w:val="NoSpacing"/>
              <w:jc w:val="right"/>
              <w:rPr>
                <w:rFonts w:cs="Arial"/>
                <w:sz w:val="17"/>
                <w:szCs w:val="17"/>
                <w:lang w:val="es-ES"/>
              </w:rPr>
            </w:pPr>
            <w:r w:rsidRPr="00D877D5">
              <w:rPr>
                <w:sz w:val="17"/>
                <w:szCs w:val="17"/>
              </w:rPr>
              <w:t xml:space="preserve"> 77 418 </w:t>
            </w:r>
          </w:p>
        </w:tc>
        <w:tc>
          <w:tcPr>
            <w:tcW w:w="1418" w:type="dxa"/>
            <w:tcBorders>
              <w:top w:val="nil"/>
              <w:left w:val="nil"/>
              <w:bottom w:val="single" w:sz="4" w:space="0" w:color="808080"/>
              <w:right w:val="single" w:sz="8" w:space="0" w:color="808080"/>
            </w:tcBorders>
            <w:vAlign w:val="center"/>
            <w:hideMark/>
          </w:tcPr>
          <w:p w14:paraId="1DA72C5D" w14:textId="5BE203DA" w:rsidR="00D877D5" w:rsidRPr="00D877D5" w:rsidRDefault="00D877D5" w:rsidP="00D877D5">
            <w:pPr>
              <w:pStyle w:val="NoSpacing"/>
              <w:jc w:val="right"/>
              <w:rPr>
                <w:rFonts w:cs="Arial"/>
                <w:sz w:val="17"/>
                <w:szCs w:val="17"/>
                <w:lang w:val="es-ES"/>
              </w:rPr>
            </w:pPr>
            <w:r w:rsidRPr="00D877D5">
              <w:rPr>
                <w:sz w:val="17"/>
                <w:szCs w:val="17"/>
              </w:rPr>
              <w:t xml:space="preserve"> 249 844 </w:t>
            </w:r>
          </w:p>
        </w:tc>
        <w:tc>
          <w:tcPr>
            <w:tcW w:w="1370" w:type="dxa"/>
            <w:tcBorders>
              <w:top w:val="nil"/>
              <w:left w:val="nil"/>
              <w:bottom w:val="single" w:sz="4" w:space="0" w:color="808080"/>
              <w:right w:val="single" w:sz="8" w:space="0" w:color="808080"/>
            </w:tcBorders>
            <w:vAlign w:val="center"/>
            <w:hideMark/>
          </w:tcPr>
          <w:p w14:paraId="315DB55E" w14:textId="7C6DBB01" w:rsidR="00D877D5" w:rsidRPr="00D877D5" w:rsidRDefault="00D877D5" w:rsidP="00D877D5">
            <w:pPr>
              <w:pStyle w:val="NoSpacing"/>
              <w:jc w:val="right"/>
              <w:rPr>
                <w:rFonts w:cs="Arial"/>
                <w:sz w:val="17"/>
                <w:szCs w:val="17"/>
                <w:lang w:val="es-ES"/>
              </w:rPr>
            </w:pPr>
            <w:r w:rsidRPr="00D877D5">
              <w:rPr>
                <w:sz w:val="17"/>
                <w:szCs w:val="17"/>
              </w:rPr>
              <w:t xml:space="preserve"> 83 281 </w:t>
            </w:r>
          </w:p>
        </w:tc>
        <w:tc>
          <w:tcPr>
            <w:tcW w:w="1489" w:type="dxa"/>
            <w:tcBorders>
              <w:top w:val="nil"/>
              <w:left w:val="nil"/>
              <w:bottom w:val="single" w:sz="4" w:space="0" w:color="808080"/>
              <w:right w:val="single" w:sz="8" w:space="0" w:color="808080"/>
            </w:tcBorders>
            <w:vAlign w:val="center"/>
            <w:hideMark/>
          </w:tcPr>
          <w:p w14:paraId="730398DC" w14:textId="1B87FBA7" w:rsidR="00D877D5" w:rsidRPr="00D877D5" w:rsidRDefault="00D877D5" w:rsidP="00D877D5">
            <w:pPr>
              <w:pStyle w:val="NoSpacing"/>
              <w:jc w:val="right"/>
              <w:rPr>
                <w:rFonts w:cs="Arial"/>
                <w:sz w:val="17"/>
                <w:szCs w:val="17"/>
                <w:lang w:val="es-ES"/>
              </w:rPr>
            </w:pPr>
            <w:r w:rsidRPr="00D877D5">
              <w:rPr>
                <w:sz w:val="17"/>
                <w:szCs w:val="17"/>
              </w:rPr>
              <w:t xml:space="preserve"> 195 815 </w:t>
            </w:r>
          </w:p>
        </w:tc>
      </w:tr>
      <w:tr w:rsidR="00D877D5" w:rsidRPr="0071285F" w14:paraId="4523FB56"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E0F7754" w14:textId="77777777" w:rsidR="00D877D5" w:rsidRPr="0071285F" w:rsidRDefault="00D877D5" w:rsidP="00D877D5">
            <w:pPr>
              <w:pStyle w:val="NoSpacing"/>
              <w:rPr>
                <w:rFonts w:cs="Arial"/>
                <w:sz w:val="17"/>
                <w:szCs w:val="17"/>
                <w:lang w:val="es-ES"/>
              </w:rPr>
            </w:pPr>
            <w:r w:rsidRPr="0071285F">
              <w:rPr>
                <w:rFonts w:cs="Arial"/>
                <w:sz w:val="17"/>
                <w:szCs w:val="17"/>
                <w:lang w:val="es-ES"/>
              </w:rPr>
              <w:t>118</w:t>
            </w:r>
          </w:p>
        </w:tc>
        <w:tc>
          <w:tcPr>
            <w:tcW w:w="2302" w:type="dxa"/>
            <w:tcBorders>
              <w:top w:val="nil"/>
              <w:left w:val="nil"/>
              <w:bottom w:val="single" w:sz="4" w:space="0" w:color="808080"/>
              <w:right w:val="single" w:sz="8" w:space="0" w:color="808080"/>
            </w:tcBorders>
            <w:vAlign w:val="center"/>
            <w:hideMark/>
          </w:tcPr>
          <w:p w14:paraId="0261934F" w14:textId="77777777" w:rsidR="00D877D5" w:rsidRPr="0071285F" w:rsidRDefault="00D877D5" w:rsidP="00D877D5">
            <w:pPr>
              <w:pStyle w:val="NoSpacing"/>
              <w:rPr>
                <w:rFonts w:cs="Arial"/>
                <w:sz w:val="17"/>
                <w:szCs w:val="17"/>
                <w:lang w:val="es-ES"/>
              </w:rPr>
            </w:pPr>
            <w:r w:rsidRPr="0071285F">
              <w:rPr>
                <w:rFonts w:cs="Arial"/>
                <w:sz w:val="17"/>
                <w:szCs w:val="17"/>
                <w:lang w:val="es-ES"/>
              </w:rPr>
              <w:t>Suiza</w:t>
            </w:r>
          </w:p>
        </w:tc>
        <w:tc>
          <w:tcPr>
            <w:tcW w:w="1134" w:type="dxa"/>
            <w:tcBorders>
              <w:top w:val="nil"/>
              <w:left w:val="nil"/>
              <w:bottom w:val="single" w:sz="4" w:space="0" w:color="808080"/>
              <w:right w:val="single" w:sz="8" w:space="0" w:color="808080"/>
            </w:tcBorders>
            <w:vAlign w:val="center"/>
            <w:hideMark/>
          </w:tcPr>
          <w:p w14:paraId="745CDD3E" w14:textId="649729FD" w:rsidR="00D877D5" w:rsidRPr="0071285F" w:rsidRDefault="00D877D5" w:rsidP="00D877D5">
            <w:pPr>
              <w:pStyle w:val="NoSpacing"/>
              <w:jc w:val="center"/>
              <w:rPr>
                <w:rFonts w:cs="Arial"/>
                <w:sz w:val="17"/>
                <w:szCs w:val="17"/>
                <w:lang w:val="es-ES"/>
              </w:rPr>
            </w:pPr>
            <w:r w:rsidRPr="0071285F">
              <w:rPr>
                <w:rFonts w:cs="Arial"/>
                <w:sz w:val="17"/>
                <w:szCs w:val="17"/>
                <w:lang w:val="es-ES"/>
              </w:rPr>
              <w:t>1029</w:t>
            </w:r>
          </w:p>
        </w:tc>
        <w:tc>
          <w:tcPr>
            <w:tcW w:w="992" w:type="dxa"/>
            <w:tcBorders>
              <w:top w:val="nil"/>
              <w:left w:val="nil"/>
              <w:bottom w:val="single" w:sz="4" w:space="0" w:color="808080"/>
              <w:right w:val="single" w:sz="8" w:space="0" w:color="808080"/>
            </w:tcBorders>
            <w:vAlign w:val="center"/>
            <w:hideMark/>
          </w:tcPr>
          <w:p w14:paraId="29A07F6D" w14:textId="3F4550FE" w:rsidR="00D877D5" w:rsidRPr="0071285F" w:rsidRDefault="00D877D5" w:rsidP="00D877D5">
            <w:pPr>
              <w:pStyle w:val="NoSpacing"/>
              <w:jc w:val="center"/>
              <w:rPr>
                <w:rFonts w:cs="Arial"/>
                <w:sz w:val="17"/>
                <w:szCs w:val="17"/>
                <w:lang w:val="es-ES"/>
              </w:rPr>
            </w:pPr>
            <w:r w:rsidRPr="0071285F">
              <w:rPr>
                <w:rFonts w:cs="Arial"/>
                <w:sz w:val="17"/>
                <w:szCs w:val="17"/>
                <w:lang w:val="es-ES"/>
              </w:rPr>
              <w:t>2558</w:t>
            </w:r>
          </w:p>
        </w:tc>
        <w:tc>
          <w:tcPr>
            <w:tcW w:w="1560" w:type="dxa"/>
            <w:tcBorders>
              <w:top w:val="nil"/>
              <w:left w:val="nil"/>
              <w:bottom w:val="single" w:sz="4" w:space="0" w:color="808080"/>
              <w:right w:val="single" w:sz="8" w:space="0" w:color="808080"/>
            </w:tcBorders>
            <w:vAlign w:val="center"/>
            <w:hideMark/>
          </w:tcPr>
          <w:p w14:paraId="0D45325F" w14:textId="5861E304" w:rsidR="00D877D5" w:rsidRPr="00D877D5" w:rsidRDefault="00D877D5" w:rsidP="00D877D5">
            <w:pPr>
              <w:pStyle w:val="NoSpacing"/>
              <w:jc w:val="right"/>
              <w:rPr>
                <w:rFonts w:cs="Arial"/>
                <w:sz w:val="17"/>
                <w:szCs w:val="17"/>
                <w:lang w:val="es-ES"/>
              </w:rPr>
            </w:pPr>
            <w:r w:rsidRPr="00D877D5">
              <w:rPr>
                <w:sz w:val="17"/>
                <w:szCs w:val="17"/>
              </w:rPr>
              <w:t xml:space="preserve"> 249 936 </w:t>
            </w:r>
          </w:p>
        </w:tc>
        <w:tc>
          <w:tcPr>
            <w:tcW w:w="1275" w:type="dxa"/>
            <w:tcBorders>
              <w:top w:val="nil"/>
              <w:left w:val="nil"/>
              <w:bottom w:val="single" w:sz="4" w:space="0" w:color="808080"/>
              <w:right w:val="single" w:sz="8" w:space="0" w:color="808080"/>
            </w:tcBorders>
            <w:vAlign w:val="center"/>
            <w:hideMark/>
          </w:tcPr>
          <w:p w14:paraId="32AA1BB6" w14:textId="78C07FE6" w:rsidR="00D877D5" w:rsidRPr="00D877D5" w:rsidRDefault="00D877D5" w:rsidP="00D877D5">
            <w:pPr>
              <w:pStyle w:val="NoSpacing"/>
              <w:jc w:val="right"/>
              <w:rPr>
                <w:rFonts w:cs="Arial"/>
                <w:sz w:val="17"/>
                <w:szCs w:val="17"/>
                <w:lang w:val="es-ES"/>
              </w:rPr>
            </w:pPr>
            <w:r w:rsidRPr="00D877D5">
              <w:rPr>
                <w:sz w:val="17"/>
                <w:szCs w:val="17"/>
              </w:rPr>
              <w:t xml:space="preserve"> 83 312 </w:t>
            </w:r>
          </w:p>
        </w:tc>
        <w:tc>
          <w:tcPr>
            <w:tcW w:w="1418" w:type="dxa"/>
            <w:tcBorders>
              <w:top w:val="nil"/>
              <w:left w:val="nil"/>
              <w:bottom w:val="single" w:sz="4" w:space="0" w:color="808080"/>
              <w:right w:val="single" w:sz="8" w:space="0" w:color="808080"/>
            </w:tcBorders>
            <w:vAlign w:val="center"/>
            <w:hideMark/>
          </w:tcPr>
          <w:p w14:paraId="42F5ED9C" w14:textId="368E23EA" w:rsidR="00D877D5" w:rsidRPr="00D877D5" w:rsidRDefault="00D877D5" w:rsidP="00D877D5">
            <w:pPr>
              <w:pStyle w:val="NoSpacing"/>
              <w:jc w:val="right"/>
              <w:rPr>
                <w:rFonts w:cs="Arial"/>
                <w:sz w:val="17"/>
                <w:szCs w:val="17"/>
                <w:lang w:val="es-ES"/>
              </w:rPr>
            </w:pPr>
            <w:r w:rsidRPr="00D877D5">
              <w:rPr>
                <w:sz w:val="17"/>
                <w:szCs w:val="17"/>
              </w:rPr>
              <w:t xml:space="preserve"> 290 743 </w:t>
            </w:r>
          </w:p>
        </w:tc>
        <w:tc>
          <w:tcPr>
            <w:tcW w:w="1417" w:type="dxa"/>
            <w:tcBorders>
              <w:top w:val="nil"/>
              <w:left w:val="nil"/>
              <w:bottom w:val="single" w:sz="4" w:space="0" w:color="808080"/>
              <w:right w:val="single" w:sz="8" w:space="0" w:color="808080"/>
            </w:tcBorders>
            <w:vAlign w:val="center"/>
            <w:hideMark/>
          </w:tcPr>
          <w:p w14:paraId="6FA94100" w14:textId="79D8FDFA" w:rsidR="00D877D5" w:rsidRPr="00D877D5" w:rsidRDefault="00D877D5" w:rsidP="00D877D5">
            <w:pPr>
              <w:pStyle w:val="NoSpacing"/>
              <w:jc w:val="right"/>
              <w:rPr>
                <w:rFonts w:cs="Arial"/>
                <w:sz w:val="17"/>
                <w:szCs w:val="17"/>
                <w:lang w:val="es-ES"/>
              </w:rPr>
            </w:pPr>
            <w:r w:rsidRPr="00D877D5">
              <w:rPr>
                <w:sz w:val="17"/>
                <w:szCs w:val="17"/>
              </w:rPr>
              <w:t xml:space="preserve"> 96 914 </w:t>
            </w:r>
          </w:p>
        </w:tc>
        <w:tc>
          <w:tcPr>
            <w:tcW w:w="1418" w:type="dxa"/>
            <w:tcBorders>
              <w:top w:val="nil"/>
              <w:left w:val="nil"/>
              <w:bottom w:val="single" w:sz="4" w:space="0" w:color="808080"/>
              <w:right w:val="single" w:sz="8" w:space="0" w:color="808080"/>
            </w:tcBorders>
            <w:vAlign w:val="center"/>
            <w:hideMark/>
          </w:tcPr>
          <w:p w14:paraId="4B2F9A34" w14:textId="196B8C6B" w:rsidR="00D877D5" w:rsidRPr="00D877D5" w:rsidRDefault="00D877D5" w:rsidP="00D877D5">
            <w:pPr>
              <w:pStyle w:val="NoSpacing"/>
              <w:jc w:val="right"/>
              <w:rPr>
                <w:rFonts w:cs="Arial"/>
                <w:sz w:val="17"/>
                <w:szCs w:val="17"/>
                <w:lang w:val="es-ES"/>
              </w:rPr>
            </w:pPr>
            <w:r w:rsidRPr="00D877D5">
              <w:rPr>
                <w:sz w:val="17"/>
                <w:szCs w:val="17"/>
              </w:rPr>
              <w:t xml:space="preserve"> 312 761 </w:t>
            </w:r>
          </w:p>
        </w:tc>
        <w:tc>
          <w:tcPr>
            <w:tcW w:w="1370" w:type="dxa"/>
            <w:tcBorders>
              <w:top w:val="nil"/>
              <w:left w:val="nil"/>
              <w:bottom w:val="single" w:sz="4" w:space="0" w:color="808080"/>
              <w:right w:val="single" w:sz="8" w:space="0" w:color="808080"/>
            </w:tcBorders>
            <w:vAlign w:val="center"/>
            <w:hideMark/>
          </w:tcPr>
          <w:p w14:paraId="7C3BAACF" w14:textId="08A3FB7B" w:rsidR="00D877D5" w:rsidRPr="00D877D5" w:rsidRDefault="00D877D5" w:rsidP="00D877D5">
            <w:pPr>
              <w:pStyle w:val="NoSpacing"/>
              <w:jc w:val="right"/>
              <w:rPr>
                <w:rFonts w:cs="Arial"/>
                <w:sz w:val="17"/>
                <w:szCs w:val="17"/>
                <w:lang w:val="es-ES"/>
              </w:rPr>
            </w:pPr>
            <w:r w:rsidRPr="00D877D5">
              <w:rPr>
                <w:sz w:val="17"/>
                <w:szCs w:val="17"/>
              </w:rPr>
              <w:t xml:space="preserve"> 104 254 </w:t>
            </w:r>
          </w:p>
        </w:tc>
        <w:tc>
          <w:tcPr>
            <w:tcW w:w="1489" w:type="dxa"/>
            <w:tcBorders>
              <w:top w:val="nil"/>
              <w:left w:val="nil"/>
              <w:bottom w:val="single" w:sz="4" w:space="0" w:color="808080"/>
              <w:right w:val="single" w:sz="8" w:space="0" w:color="808080"/>
            </w:tcBorders>
            <w:vAlign w:val="center"/>
            <w:hideMark/>
          </w:tcPr>
          <w:p w14:paraId="1814B2F3" w14:textId="33CDB470" w:rsidR="00D877D5" w:rsidRPr="00D877D5" w:rsidRDefault="00D877D5" w:rsidP="00D877D5">
            <w:pPr>
              <w:pStyle w:val="NoSpacing"/>
              <w:jc w:val="right"/>
              <w:rPr>
                <w:rFonts w:cs="Arial"/>
                <w:sz w:val="17"/>
                <w:szCs w:val="17"/>
                <w:lang w:val="es-ES"/>
              </w:rPr>
            </w:pPr>
            <w:r w:rsidRPr="00D877D5">
              <w:rPr>
                <w:sz w:val="17"/>
                <w:szCs w:val="17"/>
              </w:rPr>
              <w:t xml:space="preserve"> 254 942 </w:t>
            </w:r>
          </w:p>
        </w:tc>
      </w:tr>
      <w:tr w:rsidR="00D877D5" w:rsidRPr="0071285F" w14:paraId="221061DC"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06DE531" w14:textId="77777777" w:rsidR="00D877D5" w:rsidRPr="0071285F" w:rsidRDefault="00D877D5" w:rsidP="00D877D5">
            <w:pPr>
              <w:pStyle w:val="NoSpacing"/>
              <w:rPr>
                <w:rFonts w:cs="Arial"/>
                <w:sz w:val="17"/>
                <w:szCs w:val="17"/>
                <w:lang w:val="es-ES"/>
              </w:rPr>
            </w:pPr>
            <w:r w:rsidRPr="0071285F">
              <w:rPr>
                <w:rFonts w:cs="Arial"/>
                <w:sz w:val="17"/>
                <w:szCs w:val="17"/>
                <w:lang w:val="es-ES"/>
              </w:rPr>
              <w:t>119</w:t>
            </w:r>
          </w:p>
        </w:tc>
        <w:tc>
          <w:tcPr>
            <w:tcW w:w="2302" w:type="dxa"/>
            <w:tcBorders>
              <w:top w:val="nil"/>
              <w:left w:val="nil"/>
              <w:bottom w:val="single" w:sz="4" w:space="0" w:color="808080"/>
              <w:right w:val="single" w:sz="8" w:space="0" w:color="808080"/>
            </w:tcBorders>
            <w:vAlign w:val="center"/>
            <w:hideMark/>
          </w:tcPr>
          <w:p w14:paraId="62FE3F32" w14:textId="77777777" w:rsidR="00D877D5" w:rsidRPr="0071285F" w:rsidRDefault="00D877D5" w:rsidP="00D877D5">
            <w:pPr>
              <w:pStyle w:val="NoSpacing"/>
              <w:rPr>
                <w:rFonts w:cs="Arial"/>
                <w:sz w:val="17"/>
                <w:szCs w:val="17"/>
                <w:lang w:val="es-ES"/>
              </w:rPr>
            </w:pPr>
            <w:r w:rsidRPr="0071285F">
              <w:rPr>
                <w:rFonts w:cs="Arial"/>
                <w:sz w:val="17"/>
                <w:szCs w:val="17"/>
                <w:lang w:val="es-ES"/>
              </w:rPr>
              <w:t>República Árabe Siria</w:t>
            </w:r>
          </w:p>
        </w:tc>
        <w:tc>
          <w:tcPr>
            <w:tcW w:w="1134" w:type="dxa"/>
            <w:tcBorders>
              <w:top w:val="nil"/>
              <w:left w:val="nil"/>
              <w:bottom w:val="single" w:sz="4" w:space="0" w:color="808080"/>
              <w:right w:val="single" w:sz="8" w:space="0" w:color="808080"/>
            </w:tcBorders>
            <w:vAlign w:val="center"/>
            <w:hideMark/>
          </w:tcPr>
          <w:p w14:paraId="4ECB5C6C" w14:textId="48265888" w:rsidR="00D877D5" w:rsidRPr="0071285F" w:rsidRDefault="00D877D5" w:rsidP="00D877D5">
            <w:pPr>
              <w:pStyle w:val="NoSpacing"/>
              <w:jc w:val="center"/>
              <w:rPr>
                <w:rFonts w:cs="Arial"/>
                <w:sz w:val="17"/>
                <w:szCs w:val="17"/>
                <w:lang w:val="es-ES"/>
              </w:rPr>
            </w:pPr>
            <w:r w:rsidRPr="0071285F">
              <w:rPr>
                <w:rFonts w:cs="Arial"/>
                <w:sz w:val="17"/>
                <w:szCs w:val="17"/>
                <w:lang w:val="es-ES"/>
              </w:rPr>
              <w:t>0 006</w:t>
            </w:r>
          </w:p>
        </w:tc>
        <w:tc>
          <w:tcPr>
            <w:tcW w:w="992" w:type="dxa"/>
            <w:tcBorders>
              <w:top w:val="nil"/>
              <w:left w:val="nil"/>
              <w:bottom w:val="single" w:sz="4" w:space="0" w:color="808080"/>
              <w:right w:val="single" w:sz="8" w:space="0" w:color="808080"/>
            </w:tcBorders>
            <w:vAlign w:val="center"/>
            <w:hideMark/>
          </w:tcPr>
          <w:p w14:paraId="6AA56D5A" w14:textId="1608785C" w:rsidR="00D877D5" w:rsidRPr="0071285F" w:rsidRDefault="00D877D5" w:rsidP="00D877D5">
            <w:pPr>
              <w:pStyle w:val="NoSpacing"/>
              <w:jc w:val="center"/>
              <w:rPr>
                <w:rFonts w:cs="Arial"/>
                <w:sz w:val="17"/>
                <w:szCs w:val="17"/>
                <w:lang w:val="es-ES"/>
              </w:rPr>
            </w:pPr>
            <w:r w:rsidRPr="0071285F">
              <w:rPr>
                <w:rFonts w:cs="Arial"/>
                <w:sz w:val="17"/>
                <w:szCs w:val="17"/>
                <w:lang w:val="es-ES"/>
              </w:rPr>
              <w:t>0 015</w:t>
            </w:r>
          </w:p>
        </w:tc>
        <w:tc>
          <w:tcPr>
            <w:tcW w:w="1560" w:type="dxa"/>
            <w:tcBorders>
              <w:top w:val="nil"/>
              <w:left w:val="nil"/>
              <w:bottom w:val="single" w:sz="4" w:space="0" w:color="808080"/>
              <w:right w:val="single" w:sz="8" w:space="0" w:color="808080"/>
            </w:tcBorders>
            <w:vAlign w:val="center"/>
            <w:hideMark/>
          </w:tcPr>
          <w:p w14:paraId="676118E5" w14:textId="2E018120" w:rsidR="00D877D5" w:rsidRPr="00D877D5" w:rsidRDefault="00D877D5" w:rsidP="00D877D5">
            <w:pPr>
              <w:pStyle w:val="NoSpacing"/>
              <w:jc w:val="right"/>
              <w:rPr>
                <w:rFonts w:cs="Arial"/>
                <w:sz w:val="17"/>
                <w:szCs w:val="17"/>
                <w:lang w:val="es-ES"/>
              </w:rPr>
            </w:pPr>
            <w:r w:rsidRPr="00D877D5">
              <w:rPr>
                <w:sz w:val="17"/>
                <w:szCs w:val="17"/>
              </w:rPr>
              <w:t xml:space="preserve"> 1 457 </w:t>
            </w:r>
          </w:p>
        </w:tc>
        <w:tc>
          <w:tcPr>
            <w:tcW w:w="1275" w:type="dxa"/>
            <w:tcBorders>
              <w:top w:val="nil"/>
              <w:left w:val="nil"/>
              <w:bottom w:val="single" w:sz="4" w:space="0" w:color="808080"/>
              <w:right w:val="single" w:sz="8" w:space="0" w:color="808080"/>
            </w:tcBorders>
            <w:vAlign w:val="center"/>
            <w:hideMark/>
          </w:tcPr>
          <w:p w14:paraId="1304E50E" w14:textId="08D5A7E4" w:rsidR="00D877D5" w:rsidRPr="00D877D5" w:rsidRDefault="00D877D5" w:rsidP="00D877D5">
            <w:pPr>
              <w:pStyle w:val="NoSpacing"/>
              <w:jc w:val="right"/>
              <w:rPr>
                <w:rFonts w:cs="Arial"/>
                <w:sz w:val="17"/>
                <w:szCs w:val="17"/>
                <w:lang w:val="es-ES"/>
              </w:rPr>
            </w:pPr>
            <w:r w:rsidRPr="00D877D5">
              <w:rPr>
                <w:sz w:val="17"/>
                <w:szCs w:val="17"/>
              </w:rPr>
              <w:t xml:space="preserve"> 486 </w:t>
            </w:r>
          </w:p>
        </w:tc>
        <w:tc>
          <w:tcPr>
            <w:tcW w:w="1418" w:type="dxa"/>
            <w:tcBorders>
              <w:top w:val="nil"/>
              <w:left w:val="nil"/>
              <w:bottom w:val="single" w:sz="4" w:space="0" w:color="808080"/>
              <w:right w:val="single" w:sz="8" w:space="0" w:color="808080"/>
            </w:tcBorders>
            <w:vAlign w:val="center"/>
            <w:hideMark/>
          </w:tcPr>
          <w:p w14:paraId="3DD41816" w14:textId="33E7D4FA" w:rsidR="00D877D5" w:rsidRPr="00D877D5" w:rsidRDefault="00D877D5" w:rsidP="00D877D5">
            <w:pPr>
              <w:pStyle w:val="NoSpacing"/>
              <w:jc w:val="right"/>
              <w:rPr>
                <w:rFonts w:cs="Arial"/>
                <w:sz w:val="17"/>
                <w:szCs w:val="17"/>
                <w:lang w:val="es-ES"/>
              </w:rPr>
            </w:pPr>
            <w:r w:rsidRPr="00D877D5">
              <w:rPr>
                <w:sz w:val="17"/>
                <w:szCs w:val="17"/>
              </w:rPr>
              <w:t xml:space="preserve"> 1 695 </w:t>
            </w:r>
          </w:p>
        </w:tc>
        <w:tc>
          <w:tcPr>
            <w:tcW w:w="1417" w:type="dxa"/>
            <w:tcBorders>
              <w:top w:val="nil"/>
              <w:left w:val="nil"/>
              <w:bottom w:val="single" w:sz="4" w:space="0" w:color="808080"/>
              <w:right w:val="single" w:sz="8" w:space="0" w:color="808080"/>
            </w:tcBorders>
            <w:vAlign w:val="center"/>
            <w:hideMark/>
          </w:tcPr>
          <w:p w14:paraId="0CACE135" w14:textId="067B043B" w:rsidR="00D877D5" w:rsidRPr="00D877D5" w:rsidRDefault="00D877D5" w:rsidP="00D877D5">
            <w:pPr>
              <w:pStyle w:val="NoSpacing"/>
              <w:jc w:val="right"/>
              <w:rPr>
                <w:rFonts w:cs="Arial"/>
                <w:sz w:val="17"/>
                <w:szCs w:val="17"/>
                <w:lang w:val="es-ES"/>
              </w:rPr>
            </w:pPr>
            <w:r w:rsidRPr="00D877D5">
              <w:rPr>
                <w:sz w:val="17"/>
                <w:szCs w:val="17"/>
              </w:rPr>
              <w:t xml:space="preserve"> 565 </w:t>
            </w:r>
          </w:p>
        </w:tc>
        <w:tc>
          <w:tcPr>
            <w:tcW w:w="1418" w:type="dxa"/>
            <w:tcBorders>
              <w:top w:val="nil"/>
              <w:left w:val="nil"/>
              <w:bottom w:val="single" w:sz="4" w:space="0" w:color="808080"/>
              <w:right w:val="single" w:sz="8" w:space="0" w:color="808080"/>
            </w:tcBorders>
            <w:vAlign w:val="center"/>
            <w:hideMark/>
          </w:tcPr>
          <w:p w14:paraId="5F48603B" w14:textId="066E2053" w:rsidR="00D877D5" w:rsidRPr="00D877D5" w:rsidRDefault="00D877D5" w:rsidP="00D877D5">
            <w:pPr>
              <w:pStyle w:val="NoSpacing"/>
              <w:jc w:val="right"/>
              <w:rPr>
                <w:rFonts w:cs="Arial"/>
                <w:sz w:val="17"/>
                <w:szCs w:val="17"/>
                <w:lang w:val="es-ES"/>
              </w:rPr>
            </w:pPr>
            <w:r w:rsidRPr="00D877D5">
              <w:rPr>
                <w:sz w:val="17"/>
                <w:szCs w:val="17"/>
              </w:rPr>
              <w:t xml:space="preserve"> 1 824 </w:t>
            </w:r>
          </w:p>
        </w:tc>
        <w:tc>
          <w:tcPr>
            <w:tcW w:w="1370" w:type="dxa"/>
            <w:tcBorders>
              <w:top w:val="nil"/>
              <w:left w:val="nil"/>
              <w:bottom w:val="single" w:sz="4" w:space="0" w:color="808080"/>
              <w:right w:val="single" w:sz="8" w:space="0" w:color="808080"/>
            </w:tcBorders>
            <w:vAlign w:val="center"/>
            <w:hideMark/>
          </w:tcPr>
          <w:p w14:paraId="76A09730" w14:textId="680B8F1B" w:rsidR="00D877D5" w:rsidRPr="00D877D5" w:rsidRDefault="00D877D5" w:rsidP="00D877D5">
            <w:pPr>
              <w:pStyle w:val="NoSpacing"/>
              <w:jc w:val="right"/>
              <w:rPr>
                <w:rFonts w:cs="Arial"/>
                <w:sz w:val="17"/>
                <w:szCs w:val="17"/>
                <w:lang w:val="es-ES"/>
              </w:rPr>
            </w:pPr>
            <w:r w:rsidRPr="00D877D5">
              <w:rPr>
                <w:sz w:val="17"/>
                <w:szCs w:val="17"/>
              </w:rPr>
              <w:t xml:space="preserve"> 608 </w:t>
            </w:r>
          </w:p>
        </w:tc>
        <w:tc>
          <w:tcPr>
            <w:tcW w:w="1489" w:type="dxa"/>
            <w:tcBorders>
              <w:top w:val="nil"/>
              <w:left w:val="nil"/>
              <w:bottom w:val="single" w:sz="4" w:space="0" w:color="808080"/>
              <w:right w:val="single" w:sz="8" w:space="0" w:color="808080"/>
            </w:tcBorders>
            <w:vAlign w:val="center"/>
            <w:hideMark/>
          </w:tcPr>
          <w:p w14:paraId="09D511E3" w14:textId="62456C6A" w:rsidR="00D877D5" w:rsidRPr="00D877D5" w:rsidRDefault="00D877D5" w:rsidP="00D877D5">
            <w:pPr>
              <w:pStyle w:val="NoSpacing"/>
              <w:jc w:val="right"/>
              <w:rPr>
                <w:rFonts w:cs="Arial"/>
                <w:sz w:val="17"/>
                <w:szCs w:val="17"/>
                <w:lang w:val="es-ES"/>
              </w:rPr>
            </w:pPr>
            <w:r w:rsidRPr="00D877D5">
              <w:rPr>
                <w:sz w:val="17"/>
                <w:szCs w:val="17"/>
              </w:rPr>
              <w:t xml:space="preserve"> 2 023 </w:t>
            </w:r>
          </w:p>
        </w:tc>
      </w:tr>
      <w:tr w:rsidR="00D877D5" w:rsidRPr="0071285F" w14:paraId="043BD232"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986F2E3" w14:textId="77777777" w:rsidR="00D877D5" w:rsidRPr="0071285F" w:rsidRDefault="00D877D5" w:rsidP="00D877D5">
            <w:pPr>
              <w:pStyle w:val="NoSpacing"/>
              <w:rPr>
                <w:rFonts w:cs="Arial"/>
                <w:sz w:val="17"/>
                <w:szCs w:val="17"/>
                <w:lang w:val="es-ES"/>
              </w:rPr>
            </w:pPr>
            <w:r w:rsidRPr="0071285F">
              <w:rPr>
                <w:rFonts w:cs="Arial"/>
                <w:sz w:val="17"/>
                <w:szCs w:val="17"/>
                <w:lang w:val="es-ES"/>
              </w:rPr>
              <w:t>120</w:t>
            </w:r>
          </w:p>
        </w:tc>
        <w:tc>
          <w:tcPr>
            <w:tcW w:w="2302" w:type="dxa"/>
            <w:tcBorders>
              <w:top w:val="nil"/>
              <w:left w:val="nil"/>
              <w:bottom w:val="single" w:sz="4" w:space="0" w:color="808080"/>
              <w:right w:val="single" w:sz="8" w:space="0" w:color="808080"/>
            </w:tcBorders>
            <w:vAlign w:val="center"/>
            <w:hideMark/>
          </w:tcPr>
          <w:p w14:paraId="7920D09E" w14:textId="77777777" w:rsidR="00D877D5" w:rsidRPr="0071285F" w:rsidRDefault="00D877D5" w:rsidP="00D877D5">
            <w:pPr>
              <w:pStyle w:val="NoSpacing"/>
              <w:rPr>
                <w:rFonts w:cs="Arial"/>
                <w:sz w:val="17"/>
                <w:szCs w:val="17"/>
                <w:lang w:val="es-ES"/>
              </w:rPr>
            </w:pPr>
            <w:r w:rsidRPr="0071285F">
              <w:rPr>
                <w:rFonts w:cs="Arial"/>
                <w:sz w:val="17"/>
                <w:szCs w:val="17"/>
                <w:lang w:val="es-ES"/>
              </w:rPr>
              <w:t>Tayikistán</w:t>
            </w:r>
          </w:p>
        </w:tc>
        <w:tc>
          <w:tcPr>
            <w:tcW w:w="1134" w:type="dxa"/>
            <w:tcBorders>
              <w:top w:val="nil"/>
              <w:left w:val="nil"/>
              <w:bottom w:val="single" w:sz="4" w:space="0" w:color="808080"/>
              <w:right w:val="single" w:sz="8" w:space="0" w:color="808080"/>
            </w:tcBorders>
            <w:vAlign w:val="center"/>
            <w:hideMark/>
          </w:tcPr>
          <w:p w14:paraId="7AF03BA6" w14:textId="665622BD" w:rsidR="00D877D5" w:rsidRPr="0071285F" w:rsidRDefault="00D877D5" w:rsidP="00D877D5">
            <w:pPr>
              <w:pStyle w:val="NoSpacing"/>
              <w:jc w:val="center"/>
              <w:rPr>
                <w:rFonts w:cs="Arial"/>
                <w:sz w:val="17"/>
                <w:szCs w:val="17"/>
                <w:lang w:val="es-ES"/>
              </w:rPr>
            </w:pPr>
            <w:r w:rsidRPr="0071285F">
              <w:rPr>
                <w:rFonts w:cs="Arial"/>
                <w:sz w:val="17"/>
                <w:szCs w:val="17"/>
                <w:lang w:val="es-ES"/>
              </w:rPr>
              <w:t>0 003</w:t>
            </w:r>
          </w:p>
        </w:tc>
        <w:tc>
          <w:tcPr>
            <w:tcW w:w="992" w:type="dxa"/>
            <w:tcBorders>
              <w:top w:val="nil"/>
              <w:left w:val="nil"/>
              <w:bottom w:val="single" w:sz="4" w:space="0" w:color="808080"/>
              <w:right w:val="single" w:sz="8" w:space="0" w:color="808080"/>
            </w:tcBorders>
            <w:vAlign w:val="center"/>
            <w:hideMark/>
          </w:tcPr>
          <w:p w14:paraId="6D2D520D" w14:textId="278807D6" w:rsidR="00D877D5" w:rsidRPr="0071285F" w:rsidRDefault="00D877D5" w:rsidP="00D877D5">
            <w:pPr>
              <w:pStyle w:val="NoSpacing"/>
              <w:jc w:val="center"/>
              <w:rPr>
                <w:rFonts w:cs="Arial"/>
                <w:sz w:val="17"/>
                <w:szCs w:val="17"/>
                <w:lang w:val="es-ES"/>
              </w:rPr>
            </w:pPr>
            <w:r w:rsidRPr="0071285F">
              <w:rPr>
                <w:rFonts w:cs="Arial"/>
                <w:sz w:val="17"/>
                <w:szCs w:val="17"/>
                <w:lang w:val="es-ES"/>
              </w:rPr>
              <w:t>0 007</w:t>
            </w:r>
          </w:p>
        </w:tc>
        <w:tc>
          <w:tcPr>
            <w:tcW w:w="1560" w:type="dxa"/>
            <w:tcBorders>
              <w:top w:val="nil"/>
              <w:left w:val="nil"/>
              <w:bottom w:val="single" w:sz="4" w:space="0" w:color="808080"/>
              <w:right w:val="single" w:sz="8" w:space="0" w:color="808080"/>
            </w:tcBorders>
            <w:vAlign w:val="center"/>
            <w:hideMark/>
          </w:tcPr>
          <w:p w14:paraId="7EB1BB93" w14:textId="3A9B475C" w:rsidR="00D877D5" w:rsidRPr="00D877D5" w:rsidRDefault="00D877D5" w:rsidP="00D877D5">
            <w:pPr>
              <w:pStyle w:val="NoSpacing"/>
              <w:jc w:val="right"/>
              <w:rPr>
                <w:rFonts w:cs="Arial"/>
                <w:sz w:val="17"/>
                <w:szCs w:val="17"/>
                <w:lang w:val="es-ES"/>
              </w:rPr>
            </w:pPr>
            <w:r w:rsidRPr="00D877D5">
              <w:rPr>
                <w:sz w:val="17"/>
                <w:szCs w:val="17"/>
              </w:rPr>
              <w:t xml:space="preserve"> 729 </w:t>
            </w:r>
          </w:p>
        </w:tc>
        <w:tc>
          <w:tcPr>
            <w:tcW w:w="1275" w:type="dxa"/>
            <w:tcBorders>
              <w:top w:val="nil"/>
              <w:left w:val="nil"/>
              <w:bottom w:val="single" w:sz="4" w:space="0" w:color="808080"/>
              <w:right w:val="single" w:sz="8" w:space="0" w:color="808080"/>
            </w:tcBorders>
            <w:vAlign w:val="center"/>
            <w:hideMark/>
          </w:tcPr>
          <w:p w14:paraId="0375E42D" w14:textId="07EFD627" w:rsidR="00D877D5" w:rsidRPr="00D877D5" w:rsidRDefault="00D877D5" w:rsidP="00D877D5">
            <w:pPr>
              <w:pStyle w:val="NoSpacing"/>
              <w:jc w:val="right"/>
              <w:rPr>
                <w:rFonts w:cs="Arial"/>
                <w:sz w:val="17"/>
                <w:szCs w:val="17"/>
                <w:lang w:val="es-ES"/>
              </w:rPr>
            </w:pPr>
            <w:r w:rsidRPr="00D877D5">
              <w:rPr>
                <w:sz w:val="17"/>
                <w:szCs w:val="17"/>
              </w:rPr>
              <w:t xml:space="preserve"> 243 </w:t>
            </w:r>
          </w:p>
        </w:tc>
        <w:tc>
          <w:tcPr>
            <w:tcW w:w="1418" w:type="dxa"/>
            <w:tcBorders>
              <w:top w:val="nil"/>
              <w:left w:val="nil"/>
              <w:bottom w:val="single" w:sz="4" w:space="0" w:color="808080"/>
              <w:right w:val="single" w:sz="8" w:space="0" w:color="808080"/>
            </w:tcBorders>
            <w:vAlign w:val="center"/>
            <w:hideMark/>
          </w:tcPr>
          <w:p w14:paraId="5CBF49DE" w14:textId="2A49742A" w:rsidR="00D877D5" w:rsidRPr="00D877D5" w:rsidRDefault="00D877D5" w:rsidP="00D877D5">
            <w:pPr>
              <w:pStyle w:val="NoSpacing"/>
              <w:jc w:val="right"/>
              <w:rPr>
                <w:rFonts w:cs="Arial"/>
                <w:sz w:val="17"/>
                <w:szCs w:val="17"/>
                <w:lang w:val="es-ES"/>
              </w:rPr>
            </w:pPr>
            <w:r w:rsidRPr="00D877D5">
              <w:rPr>
                <w:sz w:val="17"/>
                <w:szCs w:val="17"/>
              </w:rPr>
              <w:t xml:space="preserve"> 848 </w:t>
            </w:r>
          </w:p>
        </w:tc>
        <w:tc>
          <w:tcPr>
            <w:tcW w:w="1417" w:type="dxa"/>
            <w:tcBorders>
              <w:top w:val="nil"/>
              <w:left w:val="nil"/>
              <w:bottom w:val="single" w:sz="4" w:space="0" w:color="808080"/>
              <w:right w:val="single" w:sz="8" w:space="0" w:color="808080"/>
            </w:tcBorders>
            <w:vAlign w:val="center"/>
            <w:hideMark/>
          </w:tcPr>
          <w:p w14:paraId="3181BA57" w14:textId="3F1E806F" w:rsidR="00D877D5" w:rsidRPr="00D877D5" w:rsidRDefault="00D877D5" w:rsidP="00D877D5">
            <w:pPr>
              <w:pStyle w:val="NoSpacing"/>
              <w:jc w:val="right"/>
              <w:rPr>
                <w:rFonts w:cs="Arial"/>
                <w:sz w:val="17"/>
                <w:szCs w:val="17"/>
                <w:lang w:val="es-ES"/>
              </w:rPr>
            </w:pPr>
            <w:r w:rsidRPr="00D877D5">
              <w:rPr>
                <w:sz w:val="17"/>
                <w:szCs w:val="17"/>
              </w:rPr>
              <w:t xml:space="preserve"> 283 </w:t>
            </w:r>
          </w:p>
        </w:tc>
        <w:tc>
          <w:tcPr>
            <w:tcW w:w="1418" w:type="dxa"/>
            <w:tcBorders>
              <w:top w:val="nil"/>
              <w:left w:val="nil"/>
              <w:bottom w:val="single" w:sz="4" w:space="0" w:color="808080"/>
              <w:right w:val="single" w:sz="8" w:space="0" w:color="808080"/>
            </w:tcBorders>
            <w:vAlign w:val="center"/>
            <w:hideMark/>
          </w:tcPr>
          <w:p w14:paraId="58D67CA3" w14:textId="6567CE2C" w:rsidR="00D877D5" w:rsidRPr="00D877D5" w:rsidRDefault="00D877D5" w:rsidP="00D877D5">
            <w:pPr>
              <w:pStyle w:val="NoSpacing"/>
              <w:jc w:val="right"/>
              <w:rPr>
                <w:rFonts w:cs="Arial"/>
                <w:sz w:val="17"/>
                <w:szCs w:val="17"/>
                <w:lang w:val="es-ES"/>
              </w:rPr>
            </w:pPr>
            <w:r w:rsidRPr="00D877D5">
              <w:rPr>
                <w:sz w:val="17"/>
                <w:szCs w:val="17"/>
              </w:rPr>
              <w:t xml:space="preserve"> 912 </w:t>
            </w:r>
          </w:p>
        </w:tc>
        <w:tc>
          <w:tcPr>
            <w:tcW w:w="1370" w:type="dxa"/>
            <w:tcBorders>
              <w:top w:val="nil"/>
              <w:left w:val="nil"/>
              <w:bottom w:val="single" w:sz="4" w:space="0" w:color="808080"/>
              <w:right w:val="single" w:sz="8" w:space="0" w:color="808080"/>
            </w:tcBorders>
            <w:vAlign w:val="center"/>
            <w:hideMark/>
          </w:tcPr>
          <w:p w14:paraId="37785BAC" w14:textId="4CEBBE06" w:rsidR="00D877D5" w:rsidRPr="00D877D5" w:rsidRDefault="00D877D5" w:rsidP="00D877D5">
            <w:pPr>
              <w:pStyle w:val="NoSpacing"/>
              <w:jc w:val="right"/>
              <w:rPr>
                <w:rFonts w:cs="Arial"/>
                <w:sz w:val="17"/>
                <w:szCs w:val="17"/>
                <w:lang w:val="es-ES"/>
              </w:rPr>
            </w:pPr>
            <w:r w:rsidRPr="00D877D5">
              <w:rPr>
                <w:sz w:val="17"/>
                <w:szCs w:val="17"/>
              </w:rPr>
              <w:t xml:space="preserve"> 304 </w:t>
            </w:r>
          </w:p>
        </w:tc>
        <w:tc>
          <w:tcPr>
            <w:tcW w:w="1489" w:type="dxa"/>
            <w:tcBorders>
              <w:top w:val="nil"/>
              <w:left w:val="nil"/>
              <w:bottom w:val="single" w:sz="4" w:space="0" w:color="808080"/>
              <w:right w:val="single" w:sz="8" w:space="0" w:color="808080"/>
            </w:tcBorders>
            <w:vAlign w:val="center"/>
            <w:hideMark/>
          </w:tcPr>
          <w:p w14:paraId="1F61A2E3" w14:textId="2C51FAD6" w:rsidR="00D877D5" w:rsidRPr="00D877D5" w:rsidRDefault="00D877D5" w:rsidP="00D877D5">
            <w:pPr>
              <w:pStyle w:val="NoSpacing"/>
              <w:jc w:val="right"/>
              <w:rPr>
                <w:rFonts w:cs="Arial"/>
                <w:sz w:val="17"/>
                <w:szCs w:val="17"/>
                <w:lang w:val="es-ES"/>
              </w:rPr>
            </w:pPr>
            <w:r w:rsidRPr="00D877D5">
              <w:rPr>
                <w:sz w:val="17"/>
                <w:szCs w:val="17"/>
              </w:rPr>
              <w:t xml:space="preserve"> 674 </w:t>
            </w:r>
          </w:p>
        </w:tc>
      </w:tr>
      <w:tr w:rsidR="00D877D5" w:rsidRPr="0071285F" w14:paraId="288C33F1"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5FB7EA4" w14:textId="77777777" w:rsidR="00D877D5" w:rsidRPr="0071285F" w:rsidRDefault="00D877D5" w:rsidP="00D877D5">
            <w:pPr>
              <w:pStyle w:val="NoSpacing"/>
              <w:rPr>
                <w:rFonts w:cs="Arial"/>
                <w:sz w:val="17"/>
                <w:szCs w:val="17"/>
                <w:lang w:val="es-ES"/>
              </w:rPr>
            </w:pPr>
            <w:r w:rsidRPr="0071285F">
              <w:rPr>
                <w:rFonts w:cs="Arial"/>
                <w:sz w:val="17"/>
                <w:szCs w:val="17"/>
                <w:lang w:val="es-ES"/>
              </w:rPr>
              <w:t>121</w:t>
            </w:r>
          </w:p>
        </w:tc>
        <w:tc>
          <w:tcPr>
            <w:tcW w:w="2302" w:type="dxa"/>
            <w:tcBorders>
              <w:top w:val="nil"/>
              <w:left w:val="nil"/>
              <w:bottom w:val="single" w:sz="4" w:space="0" w:color="808080"/>
              <w:right w:val="single" w:sz="8" w:space="0" w:color="808080"/>
            </w:tcBorders>
            <w:vAlign w:val="center"/>
            <w:hideMark/>
          </w:tcPr>
          <w:p w14:paraId="1C360F14" w14:textId="77777777" w:rsidR="00D877D5" w:rsidRPr="0071285F" w:rsidRDefault="00D877D5" w:rsidP="00D877D5">
            <w:pPr>
              <w:pStyle w:val="NoSpacing"/>
              <w:rPr>
                <w:rFonts w:cs="Arial"/>
                <w:sz w:val="17"/>
                <w:szCs w:val="17"/>
                <w:lang w:val="es-ES"/>
              </w:rPr>
            </w:pPr>
            <w:r w:rsidRPr="0071285F">
              <w:rPr>
                <w:rFonts w:cs="Arial"/>
                <w:sz w:val="17"/>
                <w:szCs w:val="17"/>
                <w:lang w:val="es-ES"/>
              </w:rPr>
              <w:t>Togo</w:t>
            </w:r>
          </w:p>
        </w:tc>
        <w:tc>
          <w:tcPr>
            <w:tcW w:w="1134" w:type="dxa"/>
            <w:tcBorders>
              <w:top w:val="nil"/>
              <w:left w:val="nil"/>
              <w:bottom w:val="single" w:sz="4" w:space="0" w:color="808080"/>
              <w:right w:val="single" w:sz="8" w:space="0" w:color="808080"/>
            </w:tcBorders>
            <w:vAlign w:val="center"/>
            <w:hideMark/>
          </w:tcPr>
          <w:p w14:paraId="60ED4044" w14:textId="5126F3EA" w:rsidR="00D877D5" w:rsidRPr="0071285F" w:rsidRDefault="00D877D5" w:rsidP="00D877D5">
            <w:pPr>
              <w:pStyle w:val="NoSpacing"/>
              <w:jc w:val="center"/>
              <w:rPr>
                <w:rFonts w:cs="Arial"/>
                <w:sz w:val="17"/>
                <w:szCs w:val="17"/>
                <w:lang w:val="es-ES"/>
              </w:rPr>
            </w:pPr>
            <w:r w:rsidRPr="0071285F">
              <w:rPr>
                <w:rFonts w:cs="Arial"/>
                <w:sz w:val="17"/>
                <w:szCs w:val="17"/>
                <w:lang w:val="es-ES"/>
              </w:rPr>
              <w:t>0 002</w:t>
            </w:r>
          </w:p>
        </w:tc>
        <w:tc>
          <w:tcPr>
            <w:tcW w:w="992" w:type="dxa"/>
            <w:tcBorders>
              <w:top w:val="nil"/>
              <w:left w:val="nil"/>
              <w:bottom w:val="single" w:sz="4" w:space="0" w:color="808080"/>
              <w:right w:val="single" w:sz="8" w:space="0" w:color="808080"/>
            </w:tcBorders>
            <w:vAlign w:val="center"/>
            <w:hideMark/>
          </w:tcPr>
          <w:p w14:paraId="08C74DEB" w14:textId="4D534715" w:rsidR="00D877D5" w:rsidRPr="0071285F" w:rsidRDefault="00D877D5" w:rsidP="00D877D5">
            <w:pPr>
              <w:pStyle w:val="NoSpacing"/>
              <w:jc w:val="center"/>
              <w:rPr>
                <w:rFonts w:cs="Arial"/>
                <w:sz w:val="17"/>
                <w:szCs w:val="17"/>
                <w:lang w:val="es-ES"/>
              </w:rPr>
            </w:pPr>
            <w:r w:rsidRPr="0071285F">
              <w:rPr>
                <w:rFonts w:cs="Arial"/>
                <w:sz w:val="17"/>
                <w:szCs w:val="17"/>
                <w:lang w:val="es-ES"/>
              </w:rPr>
              <w:t>0 005</w:t>
            </w:r>
          </w:p>
        </w:tc>
        <w:tc>
          <w:tcPr>
            <w:tcW w:w="1560" w:type="dxa"/>
            <w:tcBorders>
              <w:top w:val="nil"/>
              <w:left w:val="nil"/>
              <w:bottom w:val="single" w:sz="4" w:space="0" w:color="808080"/>
              <w:right w:val="single" w:sz="8" w:space="0" w:color="808080"/>
            </w:tcBorders>
            <w:vAlign w:val="center"/>
            <w:hideMark/>
          </w:tcPr>
          <w:p w14:paraId="6104E259" w14:textId="783848FF" w:rsidR="00D877D5" w:rsidRPr="00D877D5" w:rsidRDefault="00D877D5" w:rsidP="00D877D5">
            <w:pPr>
              <w:pStyle w:val="NoSpacing"/>
              <w:jc w:val="right"/>
              <w:rPr>
                <w:rFonts w:cs="Arial"/>
                <w:sz w:val="17"/>
                <w:szCs w:val="17"/>
                <w:lang w:val="es-ES"/>
              </w:rPr>
            </w:pPr>
            <w:r w:rsidRPr="00D877D5">
              <w:rPr>
                <w:sz w:val="17"/>
                <w:szCs w:val="17"/>
              </w:rPr>
              <w:t xml:space="preserve"> 486 </w:t>
            </w:r>
          </w:p>
        </w:tc>
        <w:tc>
          <w:tcPr>
            <w:tcW w:w="1275" w:type="dxa"/>
            <w:tcBorders>
              <w:top w:val="nil"/>
              <w:left w:val="nil"/>
              <w:bottom w:val="single" w:sz="4" w:space="0" w:color="808080"/>
              <w:right w:val="single" w:sz="8" w:space="0" w:color="808080"/>
            </w:tcBorders>
            <w:vAlign w:val="center"/>
            <w:hideMark/>
          </w:tcPr>
          <w:p w14:paraId="136C5018" w14:textId="3C475C57" w:rsidR="00D877D5" w:rsidRPr="00D877D5" w:rsidRDefault="00D877D5" w:rsidP="00D877D5">
            <w:pPr>
              <w:pStyle w:val="NoSpacing"/>
              <w:jc w:val="right"/>
              <w:rPr>
                <w:rFonts w:cs="Arial"/>
                <w:sz w:val="17"/>
                <w:szCs w:val="17"/>
                <w:lang w:val="es-ES"/>
              </w:rPr>
            </w:pPr>
            <w:r w:rsidRPr="00D877D5">
              <w:rPr>
                <w:sz w:val="17"/>
                <w:szCs w:val="17"/>
              </w:rPr>
              <w:t xml:space="preserve"> 162 </w:t>
            </w:r>
          </w:p>
        </w:tc>
        <w:tc>
          <w:tcPr>
            <w:tcW w:w="1418" w:type="dxa"/>
            <w:tcBorders>
              <w:top w:val="nil"/>
              <w:left w:val="nil"/>
              <w:bottom w:val="single" w:sz="4" w:space="0" w:color="808080"/>
              <w:right w:val="single" w:sz="8" w:space="0" w:color="808080"/>
            </w:tcBorders>
            <w:vAlign w:val="center"/>
            <w:hideMark/>
          </w:tcPr>
          <w:p w14:paraId="3D496171" w14:textId="72DFB1F0" w:rsidR="00D877D5" w:rsidRPr="00D877D5" w:rsidRDefault="00D877D5" w:rsidP="00D877D5">
            <w:pPr>
              <w:pStyle w:val="NoSpacing"/>
              <w:jc w:val="right"/>
              <w:rPr>
                <w:rFonts w:cs="Arial"/>
                <w:sz w:val="17"/>
                <w:szCs w:val="17"/>
                <w:lang w:val="es-ES"/>
              </w:rPr>
            </w:pPr>
            <w:r w:rsidRPr="00D877D5">
              <w:rPr>
                <w:sz w:val="17"/>
                <w:szCs w:val="17"/>
              </w:rPr>
              <w:t xml:space="preserve"> 565 </w:t>
            </w:r>
          </w:p>
        </w:tc>
        <w:tc>
          <w:tcPr>
            <w:tcW w:w="1417" w:type="dxa"/>
            <w:tcBorders>
              <w:top w:val="nil"/>
              <w:left w:val="nil"/>
              <w:bottom w:val="single" w:sz="4" w:space="0" w:color="808080"/>
              <w:right w:val="single" w:sz="8" w:space="0" w:color="808080"/>
            </w:tcBorders>
            <w:vAlign w:val="center"/>
            <w:hideMark/>
          </w:tcPr>
          <w:p w14:paraId="432BF2C9" w14:textId="2263959A" w:rsidR="00D877D5" w:rsidRPr="00D877D5" w:rsidRDefault="00D877D5" w:rsidP="00D877D5">
            <w:pPr>
              <w:pStyle w:val="NoSpacing"/>
              <w:jc w:val="right"/>
              <w:rPr>
                <w:rFonts w:cs="Arial"/>
                <w:sz w:val="17"/>
                <w:szCs w:val="17"/>
                <w:lang w:val="es-ES"/>
              </w:rPr>
            </w:pPr>
            <w:r w:rsidRPr="00D877D5">
              <w:rPr>
                <w:sz w:val="17"/>
                <w:szCs w:val="17"/>
              </w:rPr>
              <w:t xml:space="preserve"> 188 </w:t>
            </w:r>
          </w:p>
        </w:tc>
        <w:tc>
          <w:tcPr>
            <w:tcW w:w="1418" w:type="dxa"/>
            <w:tcBorders>
              <w:top w:val="nil"/>
              <w:left w:val="nil"/>
              <w:bottom w:val="single" w:sz="4" w:space="0" w:color="808080"/>
              <w:right w:val="single" w:sz="8" w:space="0" w:color="808080"/>
            </w:tcBorders>
            <w:vAlign w:val="center"/>
            <w:hideMark/>
          </w:tcPr>
          <w:p w14:paraId="080DCE7B" w14:textId="7BB9B0A5" w:rsidR="00D877D5" w:rsidRPr="00D877D5" w:rsidRDefault="00D877D5" w:rsidP="00D877D5">
            <w:pPr>
              <w:pStyle w:val="NoSpacing"/>
              <w:jc w:val="right"/>
              <w:rPr>
                <w:rFonts w:cs="Arial"/>
                <w:sz w:val="17"/>
                <w:szCs w:val="17"/>
                <w:lang w:val="es-ES"/>
              </w:rPr>
            </w:pPr>
            <w:r w:rsidRPr="00D877D5">
              <w:rPr>
                <w:sz w:val="17"/>
                <w:szCs w:val="17"/>
              </w:rPr>
              <w:t xml:space="preserve"> 608 </w:t>
            </w:r>
          </w:p>
        </w:tc>
        <w:tc>
          <w:tcPr>
            <w:tcW w:w="1370" w:type="dxa"/>
            <w:tcBorders>
              <w:top w:val="nil"/>
              <w:left w:val="nil"/>
              <w:bottom w:val="single" w:sz="4" w:space="0" w:color="808080"/>
              <w:right w:val="single" w:sz="8" w:space="0" w:color="808080"/>
            </w:tcBorders>
            <w:vAlign w:val="center"/>
            <w:hideMark/>
          </w:tcPr>
          <w:p w14:paraId="14B706C6" w14:textId="1E9C6DEA" w:rsidR="00D877D5" w:rsidRPr="00D877D5" w:rsidRDefault="00D877D5" w:rsidP="00D877D5">
            <w:pPr>
              <w:pStyle w:val="NoSpacing"/>
              <w:jc w:val="right"/>
              <w:rPr>
                <w:rFonts w:cs="Arial"/>
                <w:sz w:val="17"/>
                <w:szCs w:val="17"/>
                <w:lang w:val="es-ES"/>
              </w:rPr>
            </w:pPr>
            <w:r w:rsidRPr="00D877D5">
              <w:rPr>
                <w:sz w:val="17"/>
                <w:szCs w:val="17"/>
              </w:rPr>
              <w:t xml:space="preserve"> 203 </w:t>
            </w:r>
          </w:p>
        </w:tc>
        <w:tc>
          <w:tcPr>
            <w:tcW w:w="1489" w:type="dxa"/>
            <w:tcBorders>
              <w:top w:val="nil"/>
              <w:left w:val="nil"/>
              <w:bottom w:val="single" w:sz="4" w:space="0" w:color="808080"/>
              <w:right w:val="single" w:sz="8" w:space="0" w:color="808080"/>
            </w:tcBorders>
            <w:vAlign w:val="center"/>
            <w:hideMark/>
          </w:tcPr>
          <w:p w14:paraId="4C8B9559" w14:textId="6EE4214A" w:rsidR="00D877D5" w:rsidRPr="00D877D5" w:rsidRDefault="00D877D5" w:rsidP="00D877D5">
            <w:pPr>
              <w:pStyle w:val="NoSpacing"/>
              <w:jc w:val="right"/>
              <w:rPr>
                <w:rFonts w:cs="Arial"/>
                <w:sz w:val="17"/>
                <w:szCs w:val="17"/>
                <w:lang w:val="es-ES"/>
              </w:rPr>
            </w:pPr>
            <w:r w:rsidRPr="00D877D5">
              <w:rPr>
                <w:sz w:val="17"/>
                <w:szCs w:val="17"/>
              </w:rPr>
              <w:t xml:space="preserve"> 450 </w:t>
            </w:r>
          </w:p>
        </w:tc>
      </w:tr>
      <w:tr w:rsidR="00D877D5" w:rsidRPr="0071285F" w14:paraId="482BF4B0"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5B17420" w14:textId="77777777" w:rsidR="00D877D5" w:rsidRPr="0071285F" w:rsidRDefault="00D877D5" w:rsidP="00D877D5">
            <w:pPr>
              <w:pStyle w:val="NoSpacing"/>
              <w:rPr>
                <w:rFonts w:cs="Arial"/>
                <w:sz w:val="17"/>
                <w:szCs w:val="17"/>
                <w:lang w:val="es-ES"/>
              </w:rPr>
            </w:pPr>
            <w:r w:rsidRPr="0071285F">
              <w:rPr>
                <w:rFonts w:cs="Arial"/>
                <w:sz w:val="17"/>
                <w:szCs w:val="17"/>
                <w:lang w:val="es-ES"/>
              </w:rPr>
              <w:t>122</w:t>
            </w:r>
          </w:p>
        </w:tc>
        <w:tc>
          <w:tcPr>
            <w:tcW w:w="2302" w:type="dxa"/>
            <w:tcBorders>
              <w:top w:val="nil"/>
              <w:left w:val="nil"/>
              <w:bottom w:val="single" w:sz="4" w:space="0" w:color="808080"/>
              <w:right w:val="single" w:sz="8" w:space="0" w:color="808080"/>
            </w:tcBorders>
            <w:vAlign w:val="center"/>
            <w:hideMark/>
          </w:tcPr>
          <w:p w14:paraId="23C0C5B8" w14:textId="77777777" w:rsidR="00D877D5" w:rsidRPr="0071285F" w:rsidRDefault="00D877D5" w:rsidP="00D877D5">
            <w:pPr>
              <w:pStyle w:val="NoSpacing"/>
              <w:rPr>
                <w:rFonts w:cs="Arial"/>
                <w:sz w:val="17"/>
                <w:szCs w:val="17"/>
                <w:lang w:val="es-ES"/>
              </w:rPr>
            </w:pPr>
            <w:r w:rsidRPr="0071285F">
              <w:rPr>
                <w:rFonts w:cs="Arial"/>
                <w:sz w:val="17"/>
                <w:szCs w:val="17"/>
                <w:lang w:val="es-ES"/>
              </w:rPr>
              <w:t>Trinidad y Tobago</w:t>
            </w:r>
          </w:p>
        </w:tc>
        <w:tc>
          <w:tcPr>
            <w:tcW w:w="1134" w:type="dxa"/>
            <w:tcBorders>
              <w:top w:val="nil"/>
              <w:left w:val="nil"/>
              <w:bottom w:val="single" w:sz="4" w:space="0" w:color="808080"/>
              <w:right w:val="single" w:sz="8" w:space="0" w:color="808080"/>
            </w:tcBorders>
            <w:vAlign w:val="center"/>
            <w:hideMark/>
          </w:tcPr>
          <w:p w14:paraId="356DF25F" w14:textId="4897CF65" w:rsidR="00D877D5" w:rsidRPr="0071285F" w:rsidRDefault="00D877D5" w:rsidP="00D877D5">
            <w:pPr>
              <w:pStyle w:val="NoSpacing"/>
              <w:jc w:val="center"/>
              <w:rPr>
                <w:rFonts w:cs="Arial"/>
                <w:sz w:val="17"/>
                <w:szCs w:val="17"/>
                <w:lang w:val="es-ES"/>
              </w:rPr>
            </w:pPr>
            <w:r w:rsidRPr="0071285F">
              <w:rPr>
                <w:rFonts w:cs="Arial"/>
                <w:sz w:val="17"/>
                <w:szCs w:val="17"/>
                <w:lang w:val="es-ES"/>
              </w:rPr>
              <w:t>0 033</w:t>
            </w:r>
          </w:p>
        </w:tc>
        <w:tc>
          <w:tcPr>
            <w:tcW w:w="992" w:type="dxa"/>
            <w:tcBorders>
              <w:top w:val="nil"/>
              <w:left w:val="nil"/>
              <w:bottom w:val="single" w:sz="4" w:space="0" w:color="808080"/>
              <w:right w:val="single" w:sz="8" w:space="0" w:color="808080"/>
            </w:tcBorders>
            <w:vAlign w:val="center"/>
            <w:hideMark/>
          </w:tcPr>
          <w:p w14:paraId="55F7E7C6" w14:textId="09788119" w:rsidR="00D877D5" w:rsidRPr="0071285F" w:rsidRDefault="00D877D5" w:rsidP="00D877D5">
            <w:pPr>
              <w:pStyle w:val="NoSpacing"/>
              <w:jc w:val="center"/>
              <w:rPr>
                <w:rFonts w:cs="Arial"/>
                <w:sz w:val="17"/>
                <w:szCs w:val="17"/>
                <w:lang w:val="es-ES"/>
              </w:rPr>
            </w:pPr>
            <w:r w:rsidRPr="0071285F">
              <w:rPr>
                <w:rFonts w:cs="Arial"/>
                <w:sz w:val="17"/>
                <w:szCs w:val="17"/>
                <w:lang w:val="es-ES"/>
              </w:rPr>
              <w:t>0 082</w:t>
            </w:r>
          </w:p>
        </w:tc>
        <w:tc>
          <w:tcPr>
            <w:tcW w:w="1560" w:type="dxa"/>
            <w:tcBorders>
              <w:top w:val="nil"/>
              <w:left w:val="nil"/>
              <w:bottom w:val="single" w:sz="4" w:space="0" w:color="808080"/>
              <w:right w:val="single" w:sz="8" w:space="0" w:color="808080"/>
            </w:tcBorders>
            <w:vAlign w:val="center"/>
            <w:hideMark/>
          </w:tcPr>
          <w:p w14:paraId="228378CA" w14:textId="1F6847C3" w:rsidR="00D877D5" w:rsidRPr="00D877D5" w:rsidRDefault="00D877D5" w:rsidP="00D877D5">
            <w:pPr>
              <w:pStyle w:val="NoSpacing"/>
              <w:jc w:val="right"/>
              <w:rPr>
                <w:rFonts w:cs="Arial"/>
                <w:sz w:val="17"/>
                <w:szCs w:val="17"/>
                <w:lang w:val="es-ES"/>
              </w:rPr>
            </w:pPr>
            <w:r w:rsidRPr="00D877D5">
              <w:rPr>
                <w:sz w:val="17"/>
                <w:szCs w:val="17"/>
              </w:rPr>
              <w:t xml:space="preserve"> 8 015 </w:t>
            </w:r>
          </w:p>
        </w:tc>
        <w:tc>
          <w:tcPr>
            <w:tcW w:w="1275" w:type="dxa"/>
            <w:tcBorders>
              <w:top w:val="nil"/>
              <w:left w:val="nil"/>
              <w:bottom w:val="single" w:sz="4" w:space="0" w:color="808080"/>
              <w:right w:val="single" w:sz="8" w:space="0" w:color="808080"/>
            </w:tcBorders>
            <w:vAlign w:val="center"/>
            <w:hideMark/>
          </w:tcPr>
          <w:p w14:paraId="28BD9967" w14:textId="54F91E4E" w:rsidR="00D877D5" w:rsidRPr="00D877D5" w:rsidRDefault="00D877D5" w:rsidP="00D877D5">
            <w:pPr>
              <w:pStyle w:val="NoSpacing"/>
              <w:jc w:val="right"/>
              <w:rPr>
                <w:rFonts w:cs="Arial"/>
                <w:sz w:val="17"/>
                <w:szCs w:val="17"/>
                <w:lang w:val="es-ES"/>
              </w:rPr>
            </w:pPr>
            <w:r w:rsidRPr="00D877D5">
              <w:rPr>
                <w:sz w:val="17"/>
                <w:szCs w:val="17"/>
              </w:rPr>
              <w:t xml:space="preserve"> 2 672 </w:t>
            </w:r>
          </w:p>
        </w:tc>
        <w:tc>
          <w:tcPr>
            <w:tcW w:w="1418" w:type="dxa"/>
            <w:tcBorders>
              <w:top w:val="nil"/>
              <w:left w:val="nil"/>
              <w:bottom w:val="single" w:sz="4" w:space="0" w:color="808080"/>
              <w:right w:val="single" w:sz="8" w:space="0" w:color="808080"/>
            </w:tcBorders>
            <w:vAlign w:val="center"/>
            <w:hideMark/>
          </w:tcPr>
          <w:p w14:paraId="0CB2CADB" w14:textId="1FDB961F" w:rsidR="00D877D5" w:rsidRPr="00D877D5" w:rsidRDefault="00D877D5" w:rsidP="00D877D5">
            <w:pPr>
              <w:pStyle w:val="NoSpacing"/>
              <w:jc w:val="right"/>
              <w:rPr>
                <w:rFonts w:cs="Arial"/>
                <w:sz w:val="17"/>
                <w:szCs w:val="17"/>
                <w:lang w:val="es-ES"/>
              </w:rPr>
            </w:pPr>
            <w:r w:rsidRPr="00D877D5">
              <w:rPr>
                <w:sz w:val="17"/>
                <w:szCs w:val="17"/>
              </w:rPr>
              <w:t xml:space="preserve"> 9 324 </w:t>
            </w:r>
          </w:p>
        </w:tc>
        <w:tc>
          <w:tcPr>
            <w:tcW w:w="1417" w:type="dxa"/>
            <w:tcBorders>
              <w:top w:val="nil"/>
              <w:left w:val="nil"/>
              <w:bottom w:val="single" w:sz="4" w:space="0" w:color="808080"/>
              <w:right w:val="single" w:sz="8" w:space="0" w:color="808080"/>
            </w:tcBorders>
            <w:vAlign w:val="center"/>
            <w:hideMark/>
          </w:tcPr>
          <w:p w14:paraId="421CDD25" w14:textId="0FC0D5EC" w:rsidR="00D877D5" w:rsidRPr="00D877D5" w:rsidRDefault="00D877D5" w:rsidP="00D877D5">
            <w:pPr>
              <w:pStyle w:val="NoSpacing"/>
              <w:jc w:val="right"/>
              <w:rPr>
                <w:rFonts w:cs="Arial"/>
                <w:sz w:val="17"/>
                <w:szCs w:val="17"/>
                <w:lang w:val="es-ES"/>
              </w:rPr>
            </w:pPr>
            <w:r w:rsidRPr="00D877D5">
              <w:rPr>
                <w:sz w:val="17"/>
                <w:szCs w:val="17"/>
              </w:rPr>
              <w:t xml:space="preserve"> 3 108 </w:t>
            </w:r>
          </w:p>
        </w:tc>
        <w:tc>
          <w:tcPr>
            <w:tcW w:w="1418" w:type="dxa"/>
            <w:tcBorders>
              <w:top w:val="nil"/>
              <w:left w:val="nil"/>
              <w:bottom w:val="single" w:sz="4" w:space="0" w:color="808080"/>
              <w:right w:val="single" w:sz="8" w:space="0" w:color="808080"/>
            </w:tcBorders>
            <w:vAlign w:val="center"/>
            <w:hideMark/>
          </w:tcPr>
          <w:p w14:paraId="685CA703" w14:textId="42DC28C2" w:rsidR="00D877D5" w:rsidRPr="00D877D5" w:rsidRDefault="00D877D5" w:rsidP="00D877D5">
            <w:pPr>
              <w:pStyle w:val="NoSpacing"/>
              <w:jc w:val="right"/>
              <w:rPr>
                <w:rFonts w:cs="Arial"/>
                <w:sz w:val="17"/>
                <w:szCs w:val="17"/>
                <w:lang w:val="es-ES"/>
              </w:rPr>
            </w:pPr>
            <w:r w:rsidRPr="00D877D5">
              <w:rPr>
                <w:sz w:val="17"/>
                <w:szCs w:val="17"/>
              </w:rPr>
              <w:t xml:space="preserve"> 10 030 </w:t>
            </w:r>
          </w:p>
        </w:tc>
        <w:tc>
          <w:tcPr>
            <w:tcW w:w="1370" w:type="dxa"/>
            <w:tcBorders>
              <w:top w:val="nil"/>
              <w:left w:val="nil"/>
              <w:bottom w:val="single" w:sz="4" w:space="0" w:color="808080"/>
              <w:right w:val="single" w:sz="8" w:space="0" w:color="808080"/>
            </w:tcBorders>
            <w:vAlign w:val="center"/>
            <w:hideMark/>
          </w:tcPr>
          <w:p w14:paraId="457FFE5F" w14:textId="11B6A500" w:rsidR="00D877D5" w:rsidRPr="00D877D5" w:rsidRDefault="00D877D5" w:rsidP="00D877D5">
            <w:pPr>
              <w:pStyle w:val="NoSpacing"/>
              <w:jc w:val="right"/>
              <w:rPr>
                <w:rFonts w:cs="Arial"/>
                <w:sz w:val="17"/>
                <w:szCs w:val="17"/>
                <w:lang w:val="es-ES"/>
              </w:rPr>
            </w:pPr>
            <w:r w:rsidRPr="00D877D5">
              <w:rPr>
                <w:sz w:val="17"/>
                <w:szCs w:val="17"/>
              </w:rPr>
              <w:t xml:space="preserve"> 3 343 </w:t>
            </w:r>
          </w:p>
        </w:tc>
        <w:tc>
          <w:tcPr>
            <w:tcW w:w="1489" w:type="dxa"/>
            <w:tcBorders>
              <w:top w:val="nil"/>
              <w:left w:val="nil"/>
              <w:bottom w:val="single" w:sz="4" w:space="0" w:color="808080"/>
              <w:right w:val="single" w:sz="8" w:space="0" w:color="808080"/>
            </w:tcBorders>
            <w:vAlign w:val="center"/>
            <w:hideMark/>
          </w:tcPr>
          <w:p w14:paraId="5A4E6C02" w14:textId="2BC8F687" w:rsidR="00D877D5" w:rsidRPr="00D877D5" w:rsidRDefault="00D877D5" w:rsidP="00D877D5">
            <w:pPr>
              <w:pStyle w:val="NoSpacing"/>
              <w:jc w:val="right"/>
              <w:rPr>
                <w:rFonts w:cs="Arial"/>
                <w:sz w:val="17"/>
                <w:szCs w:val="17"/>
                <w:lang w:val="es-ES"/>
              </w:rPr>
            </w:pPr>
            <w:r w:rsidRPr="00D877D5">
              <w:rPr>
                <w:sz w:val="17"/>
                <w:szCs w:val="17"/>
              </w:rPr>
              <w:t xml:space="preserve"> 8 316 </w:t>
            </w:r>
          </w:p>
        </w:tc>
      </w:tr>
      <w:tr w:rsidR="00D877D5" w:rsidRPr="0071285F" w14:paraId="4151ACF2"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956D3BC" w14:textId="77777777" w:rsidR="00D877D5" w:rsidRPr="0071285F" w:rsidRDefault="00D877D5" w:rsidP="00D877D5">
            <w:pPr>
              <w:pStyle w:val="NoSpacing"/>
              <w:rPr>
                <w:rFonts w:cs="Arial"/>
                <w:sz w:val="17"/>
                <w:szCs w:val="17"/>
                <w:lang w:val="es-ES"/>
              </w:rPr>
            </w:pPr>
            <w:r w:rsidRPr="0071285F">
              <w:rPr>
                <w:rFonts w:cs="Arial"/>
                <w:sz w:val="17"/>
                <w:szCs w:val="17"/>
                <w:lang w:val="es-ES"/>
              </w:rPr>
              <w:t>123</w:t>
            </w:r>
          </w:p>
        </w:tc>
        <w:tc>
          <w:tcPr>
            <w:tcW w:w="2302" w:type="dxa"/>
            <w:tcBorders>
              <w:top w:val="nil"/>
              <w:left w:val="nil"/>
              <w:bottom w:val="single" w:sz="4" w:space="0" w:color="808080"/>
              <w:right w:val="single" w:sz="8" w:space="0" w:color="808080"/>
            </w:tcBorders>
            <w:vAlign w:val="center"/>
            <w:hideMark/>
          </w:tcPr>
          <w:p w14:paraId="7305BE4B" w14:textId="77777777" w:rsidR="00D877D5" w:rsidRPr="0071285F" w:rsidRDefault="00D877D5" w:rsidP="00D877D5">
            <w:pPr>
              <w:pStyle w:val="NoSpacing"/>
              <w:rPr>
                <w:rFonts w:cs="Arial"/>
                <w:sz w:val="17"/>
                <w:szCs w:val="17"/>
                <w:lang w:val="es-ES"/>
              </w:rPr>
            </w:pPr>
            <w:r w:rsidRPr="0071285F">
              <w:rPr>
                <w:rFonts w:cs="Arial"/>
                <w:sz w:val="17"/>
                <w:szCs w:val="17"/>
                <w:lang w:val="es-ES"/>
              </w:rPr>
              <w:t>Túnez</w:t>
            </w:r>
          </w:p>
        </w:tc>
        <w:tc>
          <w:tcPr>
            <w:tcW w:w="1134" w:type="dxa"/>
            <w:tcBorders>
              <w:top w:val="nil"/>
              <w:left w:val="nil"/>
              <w:bottom w:val="single" w:sz="4" w:space="0" w:color="808080"/>
              <w:right w:val="single" w:sz="8" w:space="0" w:color="808080"/>
            </w:tcBorders>
            <w:vAlign w:val="center"/>
            <w:hideMark/>
          </w:tcPr>
          <w:p w14:paraId="3E622BC6" w14:textId="3D0D8258" w:rsidR="00D877D5" w:rsidRPr="0071285F" w:rsidRDefault="00D877D5" w:rsidP="00D877D5">
            <w:pPr>
              <w:pStyle w:val="NoSpacing"/>
              <w:jc w:val="center"/>
              <w:rPr>
                <w:rFonts w:cs="Arial"/>
                <w:sz w:val="17"/>
                <w:szCs w:val="17"/>
                <w:lang w:val="es-ES"/>
              </w:rPr>
            </w:pPr>
            <w:r w:rsidRPr="0071285F">
              <w:rPr>
                <w:rFonts w:cs="Arial"/>
                <w:sz w:val="17"/>
                <w:szCs w:val="17"/>
                <w:lang w:val="es-ES"/>
              </w:rPr>
              <w:t>0 018</w:t>
            </w:r>
          </w:p>
        </w:tc>
        <w:tc>
          <w:tcPr>
            <w:tcW w:w="992" w:type="dxa"/>
            <w:tcBorders>
              <w:top w:val="nil"/>
              <w:left w:val="nil"/>
              <w:bottom w:val="single" w:sz="4" w:space="0" w:color="808080"/>
              <w:right w:val="single" w:sz="8" w:space="0" w:color="808080"/>
            </w:tcBorders>
            <w:vAlign w:val="center"/>
            <w:hideMark/>
          </w:tcPr>
          <w:p w14:paraId="57360D64" w14:textId="0A1D62A5" w:rsidR="00D877D5" w:rsidRPr="0071285F" w:rsidRDefault="00D877D5" w:rsidP="00D877D5">
            <w:pPr>
              <w:pStyle w:val="NoSpacing"/>
              <w:jc w:val="center"/>
              <w:rPr>
                <w:rFonts w:cs="Arial"/>
                <w:sz w:val="17"/>
                <w:szCs w:val="17"/>
                <w:lang w:val="es-ES"/>
              </w:rPr>
            </w:pPr>
            <w:r w:rsidRPr="0071285F">
              <w:rPr>
                <w:rFonts w:cs="Arial"/>
                <w:sz w:val="17"/>
                <w:szCs w:val="17"/>
                <w:lang w:val="es-ES"/>
              </w:rPr>
              <w:t>0 045</w:t>
            </w:r>
          </w:p>
        </w:tc>
        <w:tc>
          <w:tcPr>
            <w:tcW w:w="1560" w:type="dxa"/>
            <w:tcBorders>
              <w:top w:val="nil"/>
              <w:left w:val="nil"/>
              <w:bottom w:val="single" w:sz="4" w:space="0" w:color="808080"/>
              <w:right w:val="single" w:sz="8" w:space="0" w:color="808080"/>
            </w:tcBorders>
            <w:vAlign w:val="center"/>
            <w:hideMark/>
          </w:tcPr>
          <w:p w14:paraId="4FAC9396" w14:textId="2805149A" w:rsidR="00D877D5" w:rsidRPr="00D877D5" w:rsidRDefault="00D877D5" w:rsidP="00D877D5">
            <w:pPr>
              <w:pStyle w:val="NoSpacing"/>
              <w:jc w:val="right"/>
              <w:rPr>
                <w:rFonts w:cs="Arial"/>
                <w:sz w:val="17"/>
                <w:szCs w:val="17"/>
                <w:lang w:val="es-ES"/>
              </w:rPr>
            </w:pPr>
            <w:r w:rsidRPr="00D877D5">
              <w:rPr>
                <w:sz w:val="17"/>
                <w:szCs w:val="17"/>
              </w:rPr>
              <w:t xml:space="preserve"> 4 372 </w:t>
            </w:r>
          </w:p>
        </w:tc>
        <w:tc>
          <w:tcPr>
            <w:tcW w:w="1275" w:type="dxa"/>
            <w:tcBorders>
              <w:top w:val="nil"/>
              <w:left w:val="nil"/>
              <w:bottom w:val="single" w:sz="4" w:space="0" w:color="808080"/>
              <w:right w:val="single" w:sz="8" w:space="0" w:color="808080"/>
            </w:tcBorders>
            <w:vAlign w:val="center"/>
            <w:hideMark/>
          </w:tcPr>
          <w:p w14:paraId="2AA6CEAA" w14:textId="62609220" w:rsidR="00D877D5" w:rsidRPr="00D877D5" w:rsidRDefault="00D877D5" w:rsidP="00D877D5">
            <w:pPr>
              <w:pStyle w:val="NoSpacing"/>
              <w:jc w:val="right"/>
              <w:rPr>
                <w:rFonts w:cs="Arial"/>
                <w:sz w:val="17"/>
                <w:szCs w:val="17"/>
                <w:lang w:val="es-ES"/>
              </w:rPr>
            </w:pPr>
            <w:r w:rsidRPr="00D877D5">
              <w:rPr>
                <w:sz w:val="17"/>
                <w:szCs w:val="17"/>
              </w:rPr>
              <w:t xml:space="preserve"> 1 457 </w:t>
            </w:r>
          </w:p>
        </w:tc>
        <w:tc>
          <w:tcPr>
            <w:tcW w:w="1418" w:type="dxa"/>
            <w:tcBorders>
              <w:top w:val="nil"/>
              <w:left w:val="nil"/>
              <w:bottom w:val="single" w:sz="4" w:space="0" w:color="808080"/>
              <w:right w:val="single" w:sz="8" w:space="0" w:color="808080"/>
            </w:tcBorders>
            <w:vAlign w:val="center"/>
            <w:hideMark/>
          </w:tcPr>
          <w:p w14:paraId="5C531C2F" w14:textId="0668BC7E" w:rsidR="00D877D5" w:rsidRPr="00D877D5" w:rsidRDefault="00D877D5" w:rsidP="00D877D5">
            <w:pPr>
              <w:pStyle w:val="NoSpacing"/>
              <w:jc w:val="right"/>
              <w:rPr>
                <w:rFonts w:cs="Arial"/>
                <w:sz w:val="17"/>
                <w:szCs w:val="17"/>
                <w:lang w:val="es-ES"/>
              </w:rPr>
            </w:pPr>
            <w:r w:rsidRPr="00D877D5">
              <w:rPr>
                <w:sz w:val="17"/>
                <w:szCs w:val="17"/>
              </w:rPr>
              <w:t xml:space="preserve"> 5 086 </w:t>
            </w:r>
          </w:p>
        </w:tc>
        <w:tc>
          <w:tcPr>
            <w:tcW w:w="1417" w:type="dxa"/>
            <w:tcBorders>
              <w:top w:val="nil"/>
              <w:left w:val="nil"/>
              <w:bottom w:val="single" w:sz="4" w:space="0" w:color="808080"/>
              <w:right w:val="single" w:sz="8" w:space="0" w:color="808080"/>
            </w:tcBorders>
            <w:vAlign w:val="center"/>
            <w:hideMark/>
          </w:tcPr>
          <w:p w14:paraId="7B6D1B66" w14:textId="457E5CDE" w:rsidR="00D877D5" w:rsidRPr="00D877D5" w:rsidRDefault="00D877D5" w:rsidP="00D877D5">
            <w:pPr>
              <w:pStyle w:val="NoSpacing"/>
              <w:jc w:val="right"/>
              <w:rPr>
                <w:rFonts w:cs="Arial"/>
                <w:sz w:val="17"/>
                <w:szCs w:val="17"/>
                <w:lang w:val="es-ES"/>
              </w:rPr>
            </w:pPr>
            <w:r w:rsidRPr="00D877D5">
              <w:rPr>
                <w:sz w:val="17"/>
                <w:szCs w:val="17"/>
              </w:rPr>
              <w:t xml:space="preserve"> 1 695 </w:t>
            </w:r>
          </w:p>
        </w:tc>
        <w:tc>
          <w:tcPr>
            <w:tcW w:w="1418" w:type="dxa"/>
            <w:tcBorders>
              <w:top w:val="nil"/>
              <w:left w:val="nil"/>
              <w:bottom w:val="single" w:sz="4" w:space="0" w:color="808080"/>
              <w:right w:val="single" w:sz="8" w:space="0" w:color="808080"/>
            </w:tcBorders>
            <w:vAlign w:val="center"/>
            <w:hideMark/>
          </w:tcPr>
          <w:p w14:paraId="23C12093" w14:textId="5428900B" w:rsidR="00D877D5" w:rsidRPr="00D877D5" w:rsidRDefault="00D877D5" w:rsidP="00D877D5">
            <w:pPr>
              <w:pStyle w:val="NoSpacing"/>
              <w:jc w:val="right"/>
              <w:rPr>
                <w:rFonts w:cs="Arial"/>
                <w:sz w:val="17"/>
                <w:szCs w:val="17"/>
                <w:lang w:val="es-ES"/>
              </w:rPr>
            </w:pPr>
            <w:r w:rsidRPr="00D877D5">
              <w:rPr>
                <w:sz w:val="17"/>
                <w:szCs w:val="17"/>
              </w:rPr>
              <w:t xml:space="preserve"> 5 471 </w:t>
            </w:r>
          </w:p>
        </w:tc>
        <w:tc>
          <w:tcPr>
            <w:tcW w:w="1370" w:type="dxa"/>
            <w:tcBorders>
              <w:top w:val="nil"/>
              <w:left w:val="nil"/>
              <w:bottom w:val="single" w:sz="4" w:space="0" w:color="808080"/>
              <w:right w:val="single" w:sz="8" w:space="0" w:color="808080"/>
            </w:tcBorders>
            <w:vAlign w:val="center"/>
            <w:hideMark/>
          </w:tcPr>
          <w:p w14:paraId="430B7F71" w14:textId="0DA4C8B5" w:rsidR="00D877D5" w:rsidRPr="00D877D5" w:rsidRDefault="00D877D5" w:rsidP="00D877D5">
            <w:pPr>
              <w:pStyle w:val="NoSpacing"/>
              <w:jc w:val="right"/>
              <w:rPr>
                <w:rFonts w:cs="Arial"/>
                <w:sz w:val="17"/>
                <w:szCs w:val="17"/>
                <w:lang w:val="es-ES"/>
              </w:rPr>
            </w:pPr>
            <w:r w:rsidRPr="00D877D5">
              <w:rPr>
                <w:sz w:val="17"/>
                <w:szCs w:val="17"/>
              </w:rPr>
              <w:t xml:space="preserve"> 1 824 </w:t>
            </w:r>
          </w:p>
        </w:tc>
        <w:tc>
          <w:tcPr>
            <w:tcW w:w="1489" w:type="dxa"/>
            <w:tcBorders>
              <w:top w:val="nil"/>
              <w:left w:val="nil"/>
              <w:bottom w:val="single" w:sz="4" w:space="0" w:color="808080"/>
              <w:right w:val="single" w:sz="8" w:space="0" w:color="808080"/>
            </w:tcBorders>
            <w:vAlign w:val="center"/>
            <w:hideMark/>
          </w:tcPr>
          <w:p w14:paraId="2B24FC4D" w14:textId="7B5DB045" w:rsidR="00D877D5" w:rsidRPr="00D877D5" w:rsidRDefault="00D877D5" w:rsidP="00D877D5">
            <w:pPr>
              <w:pStyle w:val="NoSpacing"/>
              <w:jc w:val="right"/>
              <w:rPr>
                <w:rFonts w:cs="Arial"/>
                <w:sz w:val="17"/>
                <w:szCs w:val="17"/>
                <w:lang w:val="es-ES"/>
              </w:rPr>
            </w:pPr>
            <w:r w:rsidRPr="00D877D5">
              <w:rPr>
                <w:sz w:val="17"/>
                <w:szCs w:val="17"/>
              </w:rPr>
              <w:t xml:space="preserve"> 4 272 </w:t>
            </w:r>
          </w:p>
        </w:tc>
      </w:tr>
      <w:tr w:rsidR="00D877D5" w:rsidRPr="0071285F" w14:paraId="50975BEE"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5649375" w14:textId="77777777" w:rsidR="00D877D5" w:rsidRPr="0071285F" w:rsidRDefault="00D877D5" w:rsidP="00D877D5">
            <w:pPr>
              <w:pStyle w:val="NoSpacing"/>
              <w:rPr>
                <w:rFonts w:cs="Arial"/>
                <w:sz w:val="17"/>
                <w:szCs w:val="17"/>
                <w:lang w:val="es-ES"/>
              </w:rPr>
            </w:pPr>
            <w:r w:rsidRPr="0071285F">
              <w:rPr>
                <w:rFonts w:cs="Arial"/>
                <w:sz w:val="17"/>
                <w:szCs w:val="17"/>
                <w:lang w:val="es-ES"/>
              </w:rPr>
              <w:t>124</w:t>
            </w:r>
          </w:p>
        </w:tc>
        <w:tc>
          <w:tcPr>
            <w:tcW w:w="2302" w:type="dxa"/>
            <w:tcBorders>
              <w:top w:val="nil"/>
              <w:left w:val="nil"/>
              <w:bottom w:val="single" w:sz="4" w:space="0" w:color="808080"/>
              <w:right w:val="single" w:sz="8" w:space="0" w:color="808080"/>
            </w:tcBorders>
            <w:vAlign w:val="center"/>
            <w:hideMark/>
          </w:tcPr>
          <w:p w14:paraId="2E79DDA6" w14:textId="77777777" w:rsidR="00D877D5" w:rsidRPr="0071285F" w:rsidRDefault="00D877D5" w:rsidP="00D877D5">
            <w:pPr>
              <w:pStyle w:val="NoSpacing"/>
              <w:rPr>
                <w:rFonts w:cs="Arial"/>
                <w:sz w:val="17"/>
                <w:szCs w:val="17"/>
                <w:lang w:val="es-ES"/>
              </w:rPr>
            </w:pPr>
            <w:r w:rsidRPr="0071285F">
              <w:rPr>
                <w:rFonts w:cs="Arial"/>
                <w:sz w:val="17"/>
                <w:szCs w:val="17"/>
                <w:lang w:val="es-ES"/>
              </w:rPr>
              <w:t>Turkmenistán</w:t>
            </w:r>
          </w:p>
        </w:tc>
        <w:tc>
          <w:tcPr>
            <w:tcW w:w="1134" w:type="dxa"/>
            <w:tcBorders>
              <w:top w:val="nil"/>
              <w:left w:val="nil"/>
              <w:bottom w:val="single" w:sz="4" w:space="0" w:color="808080"/>
              <w:right w:val="single" w:sz="8" w:space="0" w:color="808080"/>
            </w:tcBorders>
            <w:vAlign w:val="center"/>
            <w:hideMark/>
          </w:tcPr>
          <w:p w14:paraId="143903BF" w14:textId="12A1E5CC" w:rsidR="00D877D5" w:rsidRPr="0071285F" w:rsidRDefault="00D877D5" w:rsidP="00D877D5">
            <w:pPr>
              <w:pStyle w:val="NoSpacing"/>
              <w:jc w:val="center"/>
              <w:rPr>
                <w:rFonts w:cs="Arial"/>
                <w:sz w:val="17"/>
                <w:szCs w:val="17"/>
                <w:lang w:val="es-ES"/>
              </w:rPr>
            </w:pPr>
            <w:r w:rsidRPr="0071285F">
              <w:rPr>
                <w:rFonts w:cs="Arial"/>
                <w:sz w:val="17"/>
                <w:szCs w:val="17"/>
                <w:lang w:val="es-ES"/>
              </w:rPr>
              <w:t>0 036</w:t>
            </w:r>
          </w:p>
        </w:tc>
        <w:tc>
          <w:tcPr>
            <w:tcW w:w="992" w:type="dxa"/>
            <w:tcBorders>
              <w:top w:val="nil"/>
              <w:left w:val="nil"/>
              <w:bottom w:val="single" w:sz="4" w:space="0" w:color="808080"/>
              <w:right w:val="single" w:sz="8" w:space="0" w:color="808080"/>
            </w:tcBorders>
            <w:vAlign w:val="center"/>
            <w:hideMark/>
          </w:tcPr>
          <w:p w14:paraId="6A517314" w14:textId="4C4933B8" w:rsidR="00D877D5" w:rsidRPr="0071285F" w:rsidRDefault="00D877D5" w:rsidP="00D877D5">
            <w:pPr>
              <w:pStyle w:val="NoSpacing"/>
              <w:jc w:val="center"/>
              <w:rPr>
                <w:rFonts w:cs="Arial"/>
                <w:sz w:val="17"/>
                <w:szCs w:val="17"/>
                <w:lang w:val="es-ES"/>
              </w:rPr>
            </w:pPr>
            <w:r w:rsidRPr="0071285F">
              <w:rPr>
                <w:rFonts w:cs="Arial"/>
                <w:sz w:val="17"/>
                <w:szCs w:val="17"/>
                <w:lang w:val="es-ES"/>
              </w:rPr>
              <w:t>0 090</w:t>
            </w:r>
          </w:p>
        </w:tc>
        <w:tc>
          <w:tcPr>
            <w:tcW w:w="1560" w:type="dxa"/>
            <w:tcBorders>
              <w:top w:val="nil"/>
              <w:left w:val="nil"/>
              <w:bottom w:val="single" w:sz="4" w:space="0" w:color="808080"/>
              <w:right w:val="single" w:sz="8" w:space="0" w:color="808080"/>
            </w:tcBorders>
            <w:vAlign w:val="center"/>
            <w:hideMark/>
          </w:tcPr>
          <w:p w14:paraId="51B8A50D" w14:textId="406B3A48" w:rsidR="00D877D5" w:rsidRPr="00D877D5" w:rsidRDefault="00D877D5" w:rsidP="00D877D5">
            <w:pPr>
              <w:pStyle w:val="NoSpacing"/>
              <w:jc w:val="right"/>
              <w:rPr>
                <w:rFonts w:cs="Arial"/>
                <w:sz w:val="17"/>
                <w:szCs w:val="17"/>
                <w:lang w:val="es-ES"/>
              </w:rPr>
            </w:pPr>
            <w:r w:rsidRPr="00D877D5">
              <w:rPr>
                <w:sz w:val="17"/>
                <w:szCs w:val="17"/>
              </w:rPr>
              <w:t xml:space="preserve"> 8 744 </w:t>
            </w:r>
          </w:p>
        </w:tc>
        <w:tc>
          <w:tcPr>
            <w:tcW w:w="1275" w:type="dxa"/>
            <w:tcBorders>
              <w:top w:val="nil"/>
              <w:left w:val="nil"/>
              <w:bottom w:val="single" w:sz="4" w:space="0" w:color="808080"/>
              <w:right w:val="single" w:sz="8" w:space="0" w:color="808080"/>
            </w:tcBorders>
            <w:vAlign w:val="center"/>
            <w:hideMark/>
          </w:tcPr>
          <w:p w14:paraId="33A0B4F2" w14:textId="765A47B2" w:rsidR="00D877D5" w:rsidRPr="00D877D5" w:rsidRDefault="00D877D5" w:rsidP="00D877D5">
            <w:pPr>
              <w:pStyle w:val="NoSpacing"/>
              <w:jc w:val="right"/>
              <w:rPr>
                <w:rFonts w:cs="Arial"/>
                <w:sz w:val="17"/>
                <w:szCs w:val="17"/>
                <w:lang w:val="es-ES"/>
              </w:rPr>
            </w:pPr>
            <w:r w:rsidRPr="00D877D5">
              <w:rPr>
                <w:sz w:val="17"/>
                <w:szCs w:val="17"/>
              </w:rPr>
              <w:t xml:space="preserve"> 2 915 </w:t>
            </w:r>
          </w:p>
        </w:tc>
        <w:tc>
          <w:tcPr>
            <w:tcW w:w="1418" w:type="dxa"/>
            <w:tcBorders>
              <w:top w:val="nil"/>
              <w:left w:val="nil"/>
              <w:bottom w:val="single" w:sz="4" w:space="0" w:color="808080"/>
              <w:right w:val="single" w:sz="8" w:space="0" w:color="808080"/>
            </w:tcBorders>
            <w:vAlign w:val="center"/>
            <w:hideMark/>
          </w:tcPr>
          <w:p w14:paraId="374A7DDC" w14:textId="69C541E0" w:rsidR="00D877D5" w:rsidRPr="00D877D5" w:rsidRDefault="00D877D5" w:rsidP="00D877D5">
            <w:pPr>
              <w:pStyle w:val="NoSpacing"/>
              <w:jc w:val="right"/>
              <w:rPr>
                <w:rFonts w:cs="Arial"/>
                <w:sz w:val="17"/>
                <w:szCs w:val="17"/>
                <w:lang w:val="es-ES"/>
              </w:rPr>
            </w:pPr>
            <w:r w:rsidRPr="00D877D5">
              <w:rPr>
                <w:sz w:val="17"/>
                <w:szCs w:val="17"/>
              </w:rPr>
              <w:t xml:space="preserve"> 10 172 </w:t>
            </w:r>
          </w:p>
        </w:tc>
        <w:tc>
          <w:tcPr>
            <w:tcW w:w="1417" w:type="dxa"/>
            <w:tcBorders>
              <w:top w:val="nil"/>
              <w:left w:val="nil"/>
              <w:bottom w:val="single" w:sz="4" w:space="0" w:color="808080"/>
              <w:right w:val="single" w:sz="8" w:space="0" w:color="808080"/>
            </w:tcBorders>
            <w:vAlign w:val="center"/>
            <w:hideMark/>
          </w:tcPr>
          <w:p w14:paraId="3FCB2183" w14:textId="0C4C10A0" w:rsidR="00D877D5" w:rsidRPr="00D877D5" w:rsidRDefault="00D877D5" w:rsidP="00D877D5">
            <w:pPr>
              <w:pStyle w:val="NoSpacing"/>
              <w:jc w:val="right"/>
              <w:rPr>
                <w:rFonts w:cs="Arial"/>
                <w:sz w:val="17"/>
                <w:szCs w:val="17"/>
                <w:lang w:val="es-ES"/>
              </w:rPr>
            </w:pPr>
            <w:r w:rsidRPr="00D877D5">
              <w:rPr>
                <w:sz w:val="17"/>
                <w:szCs w:val="17"/>
              </w:rPr>
              <w:t xml:space="preserve"> 3 391 </w:t>
            </w:r>
          </w:p>
        </w:tc>
        <w:tc>
          <w:tcPr>
            <w:tcW w:w="1418" w:type="dxa"/>
            <w:tcBorders>
              <w:top w:val="nil"/>
              <w:left w:val="nil"/>
              <w:bottom w:val="single" w:sz="4" w:space="0" w:color="808080"/>
              <w:right w:val="single" w:sz="8" w:space="0" w:color="808080"/>
            </w:tcBorders>
            <w:vAlign w:val="center"/>
            <w:hideMark/>
          </w:tcPr>
          <w:p w14:paraId="6ED16818" w14:textId="2B1472F1" w:rsidR="00D877D5" w:rsidRPr="00D877D5" w:rsidRDefault="00D877D5" w:rsidP="00D877D5">
            <w:pPr>
              <w:pStyle w:val="NoSpacing"/>
              <w:jc w:val="right"/>
              <w:rPr>
                <w:rFonts w:cs="Arial"/>
                <w:sz w:val="17"/>
                <w:szCs w:val="17"/>
                <w:lang w:val="es-ES"/>
              </w:rPr>
            </w:pPr>
            <w:r w:rsidRPr="00D877D5">
              <w:rPr>
                <w:sz w:val="17"/>
                <w:szCs w:val="17"/>
              </w:rPr>
              <w:t xml:space="preserve"> 10 942 </w:t>
            </w:r>
          </w:p>
        </w:tc>
        <w:tc>
          <w:tcPr>
            <w:tcW w:w="1370" w:type="dxa"/>
            <w:tcBorders>
              <w:top w:val="nil"/>
              <w:left w:val="nil"/>
              <w:bottom w:val="single" w:sz="4" w:space="0" w:color="808080"/>
              <w:right w:val="single" w:sz="8" w:space="0" w:color="808080"/>
            </w:tcBorders>
            <w:vAlign w:val="center"/>
            <w:hideMark/>
          </w:tcPr>
          <w:p w14:paraId="729341D3" w14:textId="39C70B00" w:rsidR="00D877D5" w:rsidRPr="00D877D5" w:rsidRDefault="00D877D5" w:rsidP="00D877D5">
            <w:pPr>
              <w:pStyle w:val="NoSpacing"/>
              <w:jc w:val="right"/>
              <w:rPr>
                <w:rFonts w:cs="Arial"/>
                <w:sz w:val="17"/>
                <w:szCs w:val="17"/>
                <w:lang w:val="es-ES"/>
              </w:rPr>
            </w:pPr>
            <w:r w:rsidRPr="00D877D5">
              <w:rPr>
                <w:sz w:val="17"/>
                <w:szCs w:val="17"/>
              </w:rPr>
              <w:t xml:space="preserve"> 3 647 </w:t>
            </w:r>
          </w:p>
        </w:tc>
        <w:tc>
          <w:tcPr>
            <w:tcW w:w="1489" w:type="dxa"/>
            <w:tcBorders>
              <w:top w:val="nil"/>
              <w:left w:val="nil"/>
              <w:bottom w:val="single" w:sz="4" w:space="0" w:color="808080"/>
              <w:right w:val="single" w:sz="8" w:space="0" w:color="808080"/>
            </w:tcBorders>
            <w:vAlign w:val="center"/>
            <w:hideMark/>
          </w:tcPr>
          <w:p w14:paraId="16512514" w14:textId="5C63428D" w:rsidR="00D877D5" w:rsidRPr="00D877D5" w:rsidRDefault="00D877D5" w:rsidP="00D877D5">
            <w:pPr>
              <w:pStyle w:val="NoSpacing"/>
              <w:jc w:val="right"/>
              <w:rPr>
                <w:rFonts w:cs="Arial"/>
                <w:sz w:val="17"/>
                <w:szCs w:val="17"/>
                <w:lang w:val="es-ES"/>
              </w:rPr>
            </w:pPr>
            <w:r w:rsidRPr="00D877D5">
              <w:rPr>
                <w:sz w:val="17"/>
                <w:szCs w:val="17"/>
              </w:rPr>
              <w:t xml:space="preserve"> 7 644 </w:t>
            </w:r>
          </w:p>
        </w:tc>
      </w:tr>
      <w:tr w:rsidR="00D877D5" w:rsidRPr="0071285F" w14:paraId="583A1FB4"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9AEAB20" w14:textId="77777777" w:rsidR="00D877D5" w:rsidRPr="0071285F" w:rsidRDefault="00D877D5" w:rsidP="00D877D5">
            <w:pPr>
              <w:pStyle w:val="NoSpacing"/>
              <w:rPr>
                <w:rFonts w:cs="Arial"/>
                <w:sz w:val="17"/>
                <w:szCs w:val="17"/>
                <w:lang w:val="es-ES"/>
              </w:rPr>
            </w:pPr>
            <w:r w:rsidRPr="0071285F">
              <w:rPr>
                <w:rFonts w:cs="Arial"/>
                <w:sz w:val="17"/>
                <w:szCs w:val="17"/>
                <w:lang w:val="es-ES"/>
              </w:rPr>
              <w:t>125</w:t>
            </w:r>
          </w:p>
        </w:tc>
        <w:tc>
          <w:tcPr>
            <w:tcW w:w="2302" w:type="dxa"/>
            <w:tcBorders>
              <w:top w:val="nil"/>
              <w:left w:val="nil"/>
              <w:bottom w:val="single" w:sz="4" w:space="0" w:color="808080"/>
              <w:right w:val="single" w:sz="8" w:space="0" w:color="808080"/>
            </w:tcBorders>
            <w:vAlign w:val="center"/>
            <w:hideMark/>
          </w:tcPr>
          <w:p w14:paraId="1CE7D985" w14:textId="77777777" w:rsidR="00D877D5" w:rsidRPr="0071285F" w:rsidRDefault="00D877D5" w:rsidP="00D877D5">
            <w:pPr>
              <w:pStyle w:val="NoSpacing"/>
              <w:rPr>
                <w:rFonts w:cs="Arial"/>
                <w:sz w:val="17"/>
                <w:szCs w:val="17"/>
                <w:lang w:val="es-ES"/>
              </w:rPr>
            </w:pPr>
            <w:r w:rsidRPr="0071285F">
              <w:rPr>
                <w:rFonts w:cs="Arial"/>
                <w:sz w:val="17"/>
                <w:szCs w:val="17"/>
                <w:lang w:val="es-ES"/>
              </w:rPr>
              <w:t>Uganda</w:t>
            </w:r>
          </w:p>
        </w:tc>
        <w:tc>
          <w:tcPr>
            <w:tcW w:w="1134" w:type="dxa"/>
            <w:tcBorders>
              <w:top w:val="nil"/>
              <w:left w:val="nil"/>
              <w:bottom w:val="single" w:sz="4" w:space="0" w:color="808080"/>
              <w:right w:val="single" w:sz="8" w:space="0" w:color="808080"/>
            </w:tcBorders>
            <w:vAlign w:val="center"/>
            <w:hideMark/>
          </w:tcPr>
          <w:p w14:paraId="05909691" w14:textId="79F3CA86" w:rsidR="00D877D5" w:rsidRPr="0071285F" w:rsidRDefault="00D877D5" w:rsidP="00D877D5">
            <w:pPr>
              <w:pStyle w:val="NoSpacing"/>
              <w:jc w:val="center"/>
              <w:rPr>
                <w:rFonts w:cs="Arial"/>
                <w:sz w:val="17"/>
                <w:szCs w:val="17"/>
                <w:lang w:val="es-ES"/>
              </w:rPr>
            </w:pPr>
            <w:r w:rsidRPr="0071285F">
              <w:rPr>
                <w:rFonts w:cs="Arial"/>
                <w:sz w:val="17"/>
                <w:szCs w:val="17"/>
                <w:lang w:val="es-ES"/>
              </w:rPr>
              <w:t>0 010</w:t>
            </w:r>
          </w:p>
        </w:tc>
        <w:tc>
          <w:tcPr>
            <w:tcW w:w="992" w:type="dxa"/>
            <w:tcBorders>
              <w:top w:val="nil"/>
              <w:left w:val="nil"/>
              <w:bottom w:val="single" w:sz="4" w:space="0" w:color="808080"/>
              <w:right w:val="single" w:sz="8" w:space="0" w:color="808080"/>
            </w:tcBorders>
            <w:vAlign w:val="center"/>
            <w:hideMark/>
          </w:tcPr>
          <w:p w14:paraId="16ECE496" w14:textId="3368AE6A" w:rsidR="00D877D5" w:rsidRPr="0071285F" w:rsidRDefault="00D877D5" w:rsidP="00D877D5">
            <w:pPr>
              <w:pStyle w:val="NoSpacing"/>
              <w:jc w:val="center"/>
              <w:rPr>
                <w:rFonts w:cs="Arial"/>
                <w:sz w:val="17"/>
                <w:szCs w:val="17"/>
                <w:lang w:val="es-ES"/>
              </w:rPr>
            </w:pPr>
            <w:r w:rsidRPr="0071285F">
              <w:rPr>
                <w:rFonts w:cs="Arial"/>
                <w:sz w:val="17"/>
                <w:szCs w:val="17"/>
                <w:lang w:val="es-ES"/>
              </w:rPr>
              <w:t>0 025</w:t>
            </w:r>
          </w:p>
        </w:tc>
        <w:tc>
          <w:tcPr>
            <w:tcW w:w="1560" w:type="dxa"/>
            <w:tcBorders>
              <w:top w:val="nil"/>
              <w:left w:val="nil"/>
              <w:bottom w:val="single" w:sz="4" w:space="0" w:color="808080"/>
              <w:right w:val="single" w:sz="8" w:space="0" w:color="808080"/>
            </w:tcBorders>
            <w:vAlign w:val="center"/>
            <w:hideMark/>
          </w:tcPr>
          <w:p w14:paraId="190A12E8" w14:textId="14F58E96" w:rsidR="00D877D5" w:rsidRPr="00D877D5" w:rsidRDefault="00D877D5" w:rsidP="00D877D5">
            <w:pPr>
              <w:pStyle w:val="NoSpacing"/>
              <w:jc w:val="right"/>
              <w:rPr>
                <w:rFonts w:cs="Arial"/>
                <w:sz w:val="17"/>
                <w:szCs w:val="17"/>
                <w:lang w:val="es-ES"/>
              </w:rPr>
            </w:pPr>
            <w:r w:rsidRPr="00D877D5">
              <w:rPr>
                <w:sz w:val="17"/>
                <w:szCs w:val="17"/>
              </w:rPr>
              <w:t xml:space="preserve"> 2 429 </w:t>
            </w:r>
          </w:p>
        </w:tc>
        <w:tc>
          <w:tcPr>
            <w:tcW w:w="1275" w:type="dxa"/>
            <w:tcBorders>
              <w:top w:val="nil"/>
              <w:left w:val="nil"/>
              <w:bottom w:val="single" w:sz="4" w:space="0" w:color="808080"/>
              <w:right w:val="single" w:sz="8" w:space="0" w:color="808080"/>
            </w:tcBorders>
            <w:vAlign w:val="center"/>
            <w:hideMark/>
          </w:tcPr>
          <w:p w14:paraId="3283FB8A" w14:textId="6158069B" w:rsidR="00D877D5" w:rsidRPr="00D877D5" w:rsidRDefault="00D877D5" w:rsidP="00D877D5">
            <w:pPr>
              <w:pStyle w:val="NoSpacing"/>
              <w:jc w:val="right"/>
              <w:rPr>
                <w:rFonts w:cs="Arial"/>
                <w:sz w:val="17"/>
                <w:szCs w:val="17"/>
                <w:lang w:val="es-ES"/>
              </w:rPr>
            </w:pPr>
            <w:r w:rsidRPr="00D877D5">
              <w:rPr>
                <w:sz w:val="17"/>
                <w:szCs w:val="17"/>
              </w:rPr>
              <w:t xml:space="preserve"> 810 </w:t>
            </w:r>
          </w:p>
        </w:tc>
        <w:tc>
          <w:tcPr>
            <w:tcW w:w="1418" w:type="dxa"/>
            <w:tcBorders>
              <w:top w:val="nil"/>
              <w:left w:val="nil"/>
              <w:bottom w:val="single" w:sz="4" w:space="0" w:color="808080"/>
              <w:right w:val="single" w:sz="8" w:space="0" w:color="808080"/>
            </w:tcBorders>
            <w:vAlign w:val="center"/>
            <w:hideMark/>
          </w:tcPr>
          <w:p w14:paraId="0C55ABE3" w14:textId="3BCF4281" w:rsidR="00D877D5" w:rsidRPr="00D877D5" w:rsidRDefault="00D877D5" w:rsidP="00D877D5">
            <w:pPr>
              <w:pStyle w:val="NoSpacing"/>
              <w:jc w:val="right"/>
              <w:rPr>
                <w:rFonts w:cs="Arial"/>
                <w:sz w:val="17"/>
                <w:szCs w:val="17"/>
                <w:lang w:val="es-ES"/>
              </w:rPr>
            </w:pPr>
            <w:r w:rsidRPr="00D877D5">
              <w:rPr>
                <w:sz w:val="17"/>
                <w:szCs w:val="17"/>
              </w:rPr>
              <w:t xml:space="preserve"> 2 825 </w:t>
            </w:r>
          </w:p>
        </w:tc>
        <w:tc>
          <w:tcPr>
            <w:tcW w:w="1417" w:type="dxa"/>
            <w:tcBorders>
              <w:top w:val="nil"/>
              <w:left w:val="nil"/>
              <w:bottom w:val="single" w:sz="4" w:space="0" w:color="808080"/>
              <w:right w:val="single" w:sz="8" w:space="0" w:color="808080"/>
            </w:tcBorders>
            <w:vAlign w:val="center"/>
            <w:hideMark/>
          </w:tcPr>
          <w:p w14:paraId="4DAFD345" w14:textId="742712CD" w:rsidR="00D877D5" w:rsidRPr="00D877D5" w:rsidRDefault="00D877D5" w:rsidP="00D877D5">
            <w:pPr>
              <w:pStyle w:val="NoSpacing"/>
              <w:jc w:val="right"/>
              <w:rPr>
                <w:rFonts w:cs="Arial"/>
                <w:sz w:val="17"/>
                <w:szCs w:val="17"/>
                <w:lang w:val="es-ES"/>
              </w:rPr>
            </w:pPr>
            <w:r w:rsidRPr="00D877D5">
              <w:rPr>
                <w:sz w:val="17"/>
                <w:szCs w:val="17"/>
              </w:rPr>
              <w:t xml:space="preserve"> 942 </w:t>
            </w:r>
          </w:p>
        </w:tc>
        <w:tc>
          <w:tcPr>
            <w:tcW w:w="1418" w:type="dxa"/>
            <w:tcBorders>
              <w:top w:val="nil"/>
              <w:left w:val="nil"/>
              <w:bottom w:val="single" w:sz="4" w:space="0" w:color="808080"/>
              <w:right w:val="single" w:sz="8" w:space="0" w:color="808080"/>
            </w:tcBorders>
            <w:vAlign w:val="center"/>
            <w:hideMark/>
          </w:tcPr>
          <w:p w14:paraId="6D48D38F" w14:textId="6F024798" w:rsidR="00D877D5" w:rsidRPr="00D877D5" w:rsidRDefault="00D877D5" w:rsidP="00D877D5">
            <w:pPr>
              <w:pStyle w:val="NoSpacing"/>
              <w:jc w:val="right"/>
              <w:rPr>
                <w:rFonts w:cs="Arial"/>
                <w:sz w:val="17"/>
                <w:szCs w:val="17"/>
                <w:lang w:val="es-ES"/>
              </w:rPr>
            </w:pPr>
            <w:r w:rsidRPr="00D877D5">
              <w:rPr>
                <w:sz w:val="17"/>
                <w:szCs w:val="17"/>
              </w:rPr>
              <w:t xml:space="preserve"> 3 039 </w:t>
            </w:r>
          </w:p>
        </w:tc>
        <w:tc>
          <w:tcPr>
            <w:tcW w:w="1370" w:type="dxa"/>
            <w:tcBorders>
              <w:top w:val="nil"/>
              <w:left w:val="nil"/>
              <w:bottom w:val="single" w:sz="4" w:space="0" w:color="808080"/>
              <w:right w:val="single" w:sz="8" w:space="0" w:color="808080"/>
            </w:tcBorders>
            <w:vAlign w:val="center"/>
            <w:hideMark/>
          </w:tcPr>
          <w:p w14:paraId="1DE8F875" w14:textId="14BBC380" w:rsidR="00D877D5" w:rsidRPr="00D877D5" w:rsidRDefault="00D877D5" w:rsidP="00D877D5">
            <w:pPr>
              <w:pStyle w:val="NoSpacing"/>
              <w:jc w:val="right"/>
              <w:rPr>
                <w:rFonts w:cs="Arial"/>
                <w:sz w:val="17"/>
                <w:szCs w:val="17"/>
                <w:lang w:val="es-ES"/>
              </w:rPr>
            </w:pPr>
            <w:r w:rsidRPr="00D877D5">
              <w:rPr>
                <w:sz w:val="17"/>
                <w:szCs w:val="17"/>
              </w:rPr>
              <w:t xml:space="preserve"> 1 013 </w:t>
            </w:r>
          </w:p>
        </w:tc>
        <w:tc>
          <w:tcPr>
            <w:tcW w:w="1489" w:type="dxa"/>
            <w:tcBorders>
              <w:top w:val="nil"/>
              <w:left w:val="nil"/>
              <w:bottom w:val="single" w:sz="4" w:space="0" w:color="808080"/>
              <w:right w:val="single" w:sz="8" w:space="0" w:color="808080"/>
            </w:tcBorders>
            <w:vAlign w:val="center"/>
            <w:hideMark/>
          </w:tcPr>
          <w:p w14:paraId="0D905C60" w14:textId="1853152C" w:rsidR="00D877D5" w:rsidRPr="00D877D5" w:rsidRDefault="00D877D5" w:rsidP="00D877D5">
            <w:pPr>
              <w:pStyle w:val="NoSpacing"/>
              <w:jc w:val="right"/>
              <w:rPr>
                <w:rFonts w:cs="Arial"/>
                <w:sz w:val="17"/>
                <w:szCs w:val="17"/>
                <w:lang w:val="es-ES"/>
              </w:rPr>
            </w:pPr>
            <w:r w:rsidRPr="00D877D5">
              <w:rPr>
                <w:sz w:val="17"/>
                <w:szCs w:val="17"/>
              </w:rPr>
              <w:t xml:space="preserve"> 2 248 </w:t>
            </w:r>
          </w:p>
        </w:tc>
      </w:tr>
      <w:tr w:rsidR="00D877D5" w:rsidRPr="0071285F" w14:paraId="42DB4C43"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8DF0E49" w14:textId="77777777" w:rsidR="00D877D5" w:rsidRPr="0071285F" w:rsidRDefault="00D877D5" w:rsidP="00D877D5">
            <w:pPr>
              <w:pStyle w:val="NoSpacing"/>
              <w:rPr>
                <w:rFonts w:cs="Arial"/>
                <w:sz w:val="17"/>
                <w:szCs w:val="17"/>
                <w:lang w:val="es-ES"/>
              </w:rPr>
            </w:pPr>
            <w:r w:rsidRPr="0071285F">
              <w:rPr>
                <w:rFonts w:cs="Arial"/>
                <w:sz w:val="17"/>
                <w:szCs w:val="17"/>
                <w:lang w:val="es-ES"/>
              </w:rPr>
              <w:t>126</w:t>
            </w:r>
          </w:p>
        </w:tc>
        <w:tc>
          <w:tcPr>
            <w:tcW w:w="2302" w:type="dxa"/>
            <w:tcBorders>
              <w:top w:val="nil"/>
              <w:left w:val="nil"/>
              <w:bottom w:val="single" w:sz="4" w:space="0" w:color="808080"/>
              <w:right w:val="single" w:sz="8" w:space="0" w:color="808080"/>
            </w:tcBorders>
            <w:vAlign w:val="center"/>
            <w:hideMark/>
          </w:tcPr>
          <w:p w14:paraId="3033F4D1" w14:textId="77777777" w:rsidR="00D877D5" w:rsidRPr="0071285F" w:rsidRDefault="00D877D5" w:rsidP="00D877D5">
            <w:pPr>
              <w:pStyle w:val="NoSpacing"/>
              <w:rPr>
                <w:rFonts w:cs="Arial"/>
                <w:sz w:val="17"/>
                <w:szCs w:val="17"/>
                <w:lang w:val="es-ES"/>
              </w:rPr>
            </w:pPr>
            <w:r w:rsidRPr="0071285F">
              <w:rPr>
                <w:rFonts w:cs="Arial"/>
                <w:sz w:val="17"/>
                <w:szCs w:val="17"/>
                <w:lang w:val="es-ES"/>
              </w:rPr>
              <w:t>Ucrania</w:t>
            </w:r>
          </w:p>
        </w:tc>
        <w:tc>
          <w:tcPr>
            <w:tcW w:w="1134" w:type="dxa"/>
            <w:tcBorders>
              <w:top w:val="nil"/>
              <w:left w:val="nil"/>
              <w:bottom w:val="single" w:sz="4" w:space="0" w:color="808080"/>
              <w:right w:val="single" w:sz="8" w:space="0" w:color="808080"/>
            </w:tcBorders>
            <w:vAlign w:val="center"/>
            <w:hideMark/>
          </w:tcPr>
          <w:p w14:paraId="5443B7C9" w14:textId="5AB534B6" w:rsidR="00D877D5" w:rsidRPr="0071285F" w:rsidRDefault="00D877D5" w:rsidP="00D877D5">
            <w:pPr>
              <w:pStyle w:val="NoSpacing"/>
              <w:jc w:val="center"/>
              <w:rPr>
                <w:rFonts w:cs="Arial"/>
                <w:sz w:val="17"/>
                <w:szCs w:val="17"/>
                <w:lang w:val="es-ES"/>
              </w:rPr>
            </w:pPr>
            <w:r w:rsidRPr="0071285F">
              <w:rPr>
                <w:rFonts w:cs="Arial"/>
                <w:sz w:val="17"/>
                <w:szCs w:val="17"/>
                <w:lang w:val="es-ES"/>
              </w:rPr>
              <w:t>0 074</w:t>
            </w:r>
          </w:p>
        </w:tc>
        <w:tc>
          <w:tcPr>
            <w:tcW w:w="992" w:type="dxa"/>
            <w:tcBorders>
              <w:top w:val="nil"/>
              <w:left w:val="nil"/>
              <w:bottom w:val="single" w:sz="4" w:space="0" w:color="808080"/>
              <w:right w:val="single" w:sz="8" w:space="0" w:color="808080"/>
            </w:tcBorders>
            <w:vAlign w:val="center"/>
            <w:hideMark/>
          </w:tcPr>
          <w:p w14:paraId="44EE8D42" w14:textId="60949CD2" w:rsidR="00D877D5" w:rsidRPr="0071285F" w:rsidRDefault="00D877D5" w:rsidP="00D877D5">
            <w:pPr>
              <w:pStyle w:val="NoSpacing"/>
              <w:jc w:val="center"/>
              <w:rPr>
                <w:rFonts w:cs="Arial"/>
                <w:sz w:val="17"/>
                <w:szCs w:val="17"/>
                <w:lang w:val="es-ES"/>
              </w:rPr>
            </w:pPr>
            <w:r w:rsidRPr="0071285F">
              <w:rPr>
                <w:rFonts w:cs="Arial"/>
                <w:sz w:val="17"/>
                <w:szCs w:val="17"/>
                <w:lang w:val="es-ES"/>
              </w:rPr>
              <w:t>0 184</w:t>
            </w:r>
          </w:p>
        </w:tc>
        <w:tc>
          <w:tcPr>
            <w:tcW w:w="1560" w:type="dxa"/>
            <w:tcBorders>
              <w:top w:val="nil"/>
              <w:left w:val="nil"/>
              <w:bottom w:val="single" w:sz="4" w:space="0" w:color="808080"/>
              <w:right w:val="single" w:sz="8" w:space="0" w:color="808080"/>
            </w:tcBorders>
            <w:vAlign w:val="center"/>
            <w:hideMark/>
          </w:tcPr>
          <w:p w14:paraId="0EAE04C1" w14:textId="69023369" w:rsidR="00D877D5" w:rsidRPr="00D877D5" w:rsidRDefault="00D877D5" w:rsidP="00D877D5">
            <w:pPr>
              <w:pStyle w:val="NoSpacing"/>
              <w:jc w:val="right"/>
              <w:rPr>
                <w:rFonts w:cs="Arial"/>
                <w:sz w:val="17"/>
                <w:szCs w:val="17"/>
                <w:lang w:val="es-ES"/>
              </w:rPr>
            </w:pPr>
            <w:r w:rsidRPr="00D877D5">
              <w:rPr>
                <w:sz w:val="17"/>
                <w:szCs w:val="17"/>
              </w:rPr>
              <w:t xml:space="preserve"> 17 974 </w:t>
            </w:r>
          </w:p>
        </w:tc>
        <w:tc>
          <w:tcPr>
            <w:tcW w:w="1275" w:type="dxa"/>
            <w:tcBorders>
              <w:top w:val="nil"/>
              <w:left w:val="nil"/>
              <w:bottom w:val="single" w:sz="4" w:space="0" w:color="808080"/>
              <w:right w:val="single" w:sz="8" w:space="0" w:color="808080"/>
            </w:tcBorders>
            <w:vAlign w:val="center"/>
            <w:hideMark/>
          </w:tcPr>
          <w:p w14:paraId="44F9298B" w14:textId="55C8568A" w:rsidR="00D877D5" w:rsidRPr="00D877D5" w:rsidRDefault="00D877D5" w:rsidP="00D877D5">
            <w:pPr>
              <w:pStyle w:val="NoSpacing"/>
              <w:jc w:val="right"/>
              <w:rPr>
                <w:rFonts w:cs="Arial"/>
                <w:sz w:val="17"/>
                <w:szCs w:val="17"/>
                <w:lang w:val="es-ES"/>
              </w:rPr>
            </w:pPr>
            <w:r w:rsidRPr="00D877D5">
              <w:rPr>
                <w:sz w:val="17"/>
                <w:szCs w:val="17"/>
              </w:rPr>
              <w:t xml:space="preserve"> 5 991 </w:t>
            </w:r>
          </w:p>
        </w:tc>
        <w:tc>
          <w:tcPr>
            <w:tcW w:w="1418" w:type="dxa"/>
            <w:tcBorders>
              <w:top w:val="nil"/>
              <w:left w:val="nil"/>
              <w:bottom w:val="single" w:sz="4" w:space="0" w:color="808080"/>
              <w:right w:val="single" w:sz="8" w:space="0" w:color="808080"/>
            </w:tcBorders>
            <w:vAlign w:val="center"/>
            <w:hideMark/>
          </w:tcPr>
          <w:p w14:paraId="25BB93A3" w14:textId="5F4D0F6F" w:rsidR="00D877D5" w:rsidRPr="00D877D5" w:rsidRDefault="00D877D5" w:rsidP="00D877D5">
            <w:pPr>
              <w:pStyle w:val="NoSpacing"/>
              <w:jc w:val="right"/>
              <w:rPr>
                <w:rFonts w:cs="Arial"/>
                <w:sz w:val="17"/>
                <w:szCs w:val="17"/>
                <w:lang w:val="es-ES"/>
              </w:rPr>
            </w:pPr>
            <w:r w:rsidRPr="00D877D5">
              <w:rPr>
                <w:sz w:val="17"/>
                <w:szCs w:val="17"/>
              </w:rPr>
              <w:t xml:space="preserve"> 20 909 </w:t>
            </w:r>
          </w:p>
        </w:tc>
        <w:tc>
          <w:tcPr>
            <w:tcW w:w="1417" w:type="dxa"/>
            <w:tcBorders>
              <w:top w:val="nil"/>
              <w:left w:val="nil"/>
              <w:bottom w:val="single" w:sz="4" w:space="0" w:color="808080"/>
              <w:right w:val="single" w:sz="8" w:space="0" w:color="808080"/>
            </w:tcBorders>
            <w:vAlign w:val="center"/>
            <w:hideMark/>
          </w:tcPr>
          <w:p w14:paraId="281B9B66" w14:textId="3FB9306E" w:rsidR="00D877D5" w:rsidRPr="00D877D5" w:rsidRDefault="00D877D5" w:rsidP="00D877D5">
            <w:pPr>
              <w:pStyle w:val="NoSpacing"/>
              <w:jc w:val="right"/>
              <w:rPr>
                <w:rFonts w:cs="Arial"/>
                <w:sz w:val="17"/>
                <w:szCs w:val="17"/>
                <w:lang w:val="es-ES"/>
              </w:rPr>
            </w:pPr>
            <w:r w:rsidRPr="00D877D5">
              <w:rPr>
                <w:sz w:val="17"/>
                <w:szCs w:val="17"/>
              </w:rPr>
              <w:t xml:space="preserve"> 6 970 </w:t>
            </w:r>
          </w:p>
        </w:tc>
        <w:tc>
          <w:tcPr>
            <w:tcW w:w="1418" w:type="dxa"/>
            <w:tcBorders>
              <w:top w:val="nil"/>
              <w:left w:val="nil"/>
              <w:bottom w:val="single" w:sz="4" w:space="0" w:color="808080"/>
              <w:right w:val="single" w:sz="8" w:space="0" w:color="808080"/>
            </w:tcBorders>
            <w:vAlign w:val="center"/>
            <w:hideMark/>
          </w:tcPr>
          <w:p w14:paraId="462560F6" w14:textId="60A13722" w:rsidR="00D877D5" w:rsidRPr="00D877D5" w:rsidRDefault="00D877D5" w:rsidP="00D877D5">
            <w:pPr>
              <w:pStyle w:val="NoSpacing"/>
              <w:jc w:val="right"/>
              <w:rPr>
                <w:rFonts w:cs="Arial"/>
                <w:sz w:val="17"/>
                <w:szCs w:val="17"/>
                <w:lang w:val="es-ES"/>
              </w:rPr>
            </w:pPr>
            <w:r w:rsidRPr="00D877D5">
              <w:rPr>
                <w:sz w:val="17"/>
                <w:szCs w:val="17"/>
              </w:rPr>
              <w:t xml:space="preserve"> 22 492 </w:t>
            </w:r>
          </w:p>
        </w:tc>
        <w:tc>
          <w:tcPr>
            <w:tcW w:w="1370" w:type="dxa"/>
            <w:tcBorders>
              <w:top w:val="nil"/>
              <w:left w:val="nil"/>
              <w:bottom w:val="single" w:sz="4" w:space="0" w:color="808080"/>
              <w:right w:val="single" w:sz="8" w:space="0" w:color="808080"/>
            </w:tcBorders>
            <w:vAlign w:val="center"/>
            <w:hideMark/>
          </w:tcPr>
          <w:p w14:paraId="23058D18" w14:textId="0B7CF6E5" w:rsidR="00D877D5" w:rsidRPr="00D877D5" w:rsidRDefault="00D877D5" w:rsidP="00D877D5">
            <w:pPr>
              <w:pStyle w:val="NoSpacing"/>
              <w:jc w:val="right"/>
              <w:rPr>
                <w:rFonts w:cs="Arial"/>
                <w:sz w:val="17"/>
                <w:szCs w:val="17"/>
                <w:lang w:val="es-ES"/>
              </w:rPr>
            </w:pPr>
            <w:r w:rsidRPr="00D877D5">
              <w:rPr>
                <w:sz w:val="17"/>
                <w:szCs w:val="17"/>
              </w:rPr>
              <w:t xml:space="preserve"> 7 497 </w:t>
            </w:r>
          </w:p>
        </w:tc>
        <w:tc>
          <w:tcPr>
            <w:tcW w:w="1489" w:type="dxa"/>
            <w:tcBorders>
              <w:top w:val="nil"/>
              <w:left w:val="nil"/>
              <w:bottom w:val="single" w:sz="4" w:space="0" w:color="808080"/>
              <w:right w:val="single" w:sz="8" w:space="0" w:color="808080"/>
            </w:tcBorders>
            <w:vAlign w:val="center"/>
            <w:hideMark/>
          </w:tcPr>
          <w:p w14:paraId="27028F63" w14:textId="4554B9E4" w:rsidR="00D877D5" w:rsidRPr="00D877D5" w:rsidRDefault="00D877D5" w:rsidP="00D877D5">
            <w:pPr>
              <w:pStyle w:val="NoSpacing"/>
              <w:jc w:val="right"/>
              <w:rPr>
                <w:rFonts w:cs="Arial"/>
                <w:sz w:val="17"/>
                <w:szCs w:val="17"/>
                <w:lang w:val="es-ES"/>
              </w:rPr>
            </w:pPr>
            <w:r w:rsidRPr="00D877D5">
              <w:rPr>
                <w:sz w:val="17"/>
                <w:szCs w:val="17"/>
              </w:rPr>
              <w:t xml:space="preserve"> 12 590 </w:t>
            </w:r>
          </w:p>
        </w:tc>
      </w:tr>
      <w:tr w:rsidR="00D877D5" w:rsidRPr="0071285F" w14:paraId="21722815"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2098126" w14:textId="77777777" w:rsidR="00D877D5" w:rsidRPr="0071285F" w:rsidRDefault="00D877D5" w:rsidP="00D877D5">
            <w:pPr>
              <w:pStyle w:val="NoSpacing"/>
              <w:rPr>
                <w:rFonts w:cs="Arial"/>
                <w:sz w:val="17"/>
                <w:szCs w:val="17"/>
                <w:lang w:val="es-ES"/>
              </w:rPr>
            </w:pPr>
            <w:r w:rsidRPr="0071285F">
              <w:rPr>
                <w:rFonts w:cs="Arial"/>
                <w:sz w:val="17"/>
                <w:szCs w:val="17"/>
                <w:lang w:val="es-ES"/>
              </w:rPr>
              <w:t>127</w:t>
            </w:r>
          </w:p>
        </w:tc>
        <w:tc>
          <w:tcPr>
            <w:tcW w:w="2302" w:type="dxa"/>
            <w:tcBorders>
              <w:top w:val="nil"/>
              <w:left w:val="nil"/>
              <w:bottom w:val="single" w:sz="4" w:space="0" w:color="808080"/>
              <w:right w:val="single" w:sz="8" w:space="0" w:color="808080"/>
            </w:tcBorders>
            <w:vAlign w:val="center"/>
            <w:hideMark/>
          </w:tcPr>
          <w:p w14:paraId="71AC94B3" w14:textId="77777777" w:rsidR="00D877D5" w:rsidRPr="0071285F" w:rsidRDefault="00D877D5" w:rsidP="00D877D5">
            <w:pPr>
              <w:pStyle w:val="NoSpacing"/>
              <w:rPr>
                <w:rFonts w:cs="Arial"/>
                <w:sz w:val="17"/>
                <w:szCs w:val="17"/>
                <w:lang w:val="es-ES"/>
              </w:rPr>
            </w:pPr>
            <w:r w:rsidRPr="0071285F">
              <w:rPr>
                <w:rFonts w:cs="Arial"/>
                <w:sz w:val="17"/>
                <w:szCs w:val="17"/>
                <w:lang w:val="es-ES"/>
              </w:rPr>
              <w:t>Emiratos Árabes Unidos</w:t>
            </w:r>
          </w:p>
        </w:tc>
        <w:tc>
          <w:tcPr>
            <w:tcW w:w="1134" w:type="dxa"/>
            <w:tcBorders>
              <w:top w:val="nil"/>
              <w:left w:val="nil"/>
              <w:bottom w:val="single" w:sz="4" w:space="0" w:color="808080"/>
              <w:right w:val="single" w:sz="8" w:space="0" w:color="808080"/>
            </w:tcBorders>
            <w:vAlign w:val="center"/>
            <w:hideMark/>
          </w:tcPr>
          <w:p w14:paraId="04D187A6" w14:textId="588B06A0" w:rsidR="00D877D5" w:rsidRPr="0071285F" w:rsidRDefault="00D877D5" w:rsidP="00D877D5">
            <w:pPr>
              <w:pStyle w:val="NoSpacing"/>
              <w:jc w:val="center"/>
              <w:rPr>
                <w:rFonts w:cs="Arial"/>
                <w:sz w:val="17"/>
                <w:szCs w:val="17"/>
                <w:lang w:val="es-ES"/>
              </w:rPr>
            </w:pPr>
            <w:r w:rsidRPr="0071285F">
              <w:rPr>
                <w:rFonts w:cs="Arial"/>
                <w:sz w:val="17"/>
                <w:szCs w:val="17"/>
                <w:lang w:val="es-ES"/>
              </w:rPr>
              <w:t>0 574</w:t>
            </w:r>
          </w:p>
        </w:tc>
        <w:tc>
          <w:tcPr>
            <w:tcW w:w="992" w:type="dxa"/>
            <w:tcBorders>
              <w:top w:val="nil"/>
              <w:left w:val="nil"/>
              <w:bottom w:val="single" w:sz="4" w:space="0" w:color="808080"/>
              <w:right w:val="single" w:sz="8" w:space="0" w:color="808080"/>
            </w:tcBorders>
            <w:vAlign w:val="center"/>
            <w:hideMark/>
          </w:tcPr>
          <w:p w14:paraId="754D9F14" w14:textId="7FEB34CA" w:rsidR="00D877D5" w:rsidRPr="0071285F" w:rsidRDefault="00D877D5" w:rsidP="00D877D5">
            <w:pPr>
              <w:pStyle w:val="NoSpacing"/>
              <w:jc w:val="center"/>
              <w:rPr>
                <w:rFonts w:cs="Arial"/>
                <w:sz w:val="17"/>
                <w:szCs w:val="17"/>
                <w:lang w:val="es-ES"/>
              </w:rPr>
            </w:pPr>
            <w:r w:rsidRPr="0071285F">
              <w:rPr>
                <w:rFonts w:cs="Arial"/>
                <w:sz w:val="17"/>
                <w:szCs w:val="17"/>
                <w:lang w:val="es-ES"/>
              </w:rPr>
              <w:t>1427</w:t>
            </w:r>
          </w:p>
        </w:tc>
        <w:tc>
          <w:tcPr>
            <w:tcW w:w="1560" w:type="dxa"/>
            <w:tcBorders>
              <w:top w:val="nil"/>
              <w:left w:val="nil"/>
              <w:bottom w:val="single" w:sz="4" w:space="0" w:color="808080"/>
              <w:right w:val="single" w:sz="8" w:space="0" w:color="808080"/>
            </w:tcBorders>
            <w:vAlign w:val="center"/>
            <w:hideMark/>
          </w:tcPr>
          <w:p w14:paraId="3DDCAFD0" w14:textId="772F9AD6" w:rsidR="00D877D5" w:rsidRPr="00D877D5" w:rsidRDefault="00D877D5" w:rsidP="00D877D5">
            <w:pPr>
              <w:pStyle w:val="NoSpacing"/>
              <w:jc w:val="right"/>
              <w:rPr>
                <w:rFonts w:cs="Arial"/>
                <w:sz w:val="17"/>
                <w:szCs w:val="17"/>
                <w:lang w:val="es-ES"/>
              </w:rPr>
            </w:pPr>
            <w:r w:rsidRPr="00D877D5">
              <w:rPr>
                <w:sz w:val="17"/>
                <w:szCs w:val="17"/>
              </w:rPr>
              <w:t xml:space="preserve"> 139 420 </w:t>
            </w:r>
          </w:p>
        </w:tc>
        <w:tc>
          <w:tcPr>
            <w:tcW w:w="1275" w:type="dxa"/>
            <w:tcBorders>
              <w:top w:val="nil"/>
              <w:left w:val="nil"/>
              <w:bottom w:val="single" w:sz="4" w:space="0" w:color="808080"/>
              <w:right w:val="single" w:sz="8" w:space="0" w:color="808080"/>
            </w:tcBorders>
            <w:vAlign w:val="center"/>
            <w:hideMark/>
          </w:tcPr>
          <w:p w14:paraId="5651879E" w14:textId="481464A9" w:rsidR="00D877D5" w:rsidRPr="00D877D5" w:rsidRDefault="00D877D5" w:rsidP="00D877D5">
            <w:pPr>
              <w:pStyle w:val="NoSpacing"/>
              <w:jc w:val="right"/>
              <w:rPr>
                <w:rFonts w:cs="Arial"/>
                <w:sz w:val="17"/>
                <w:szCs w:val="17"/>
                <w:lang w:val="es-ES"/>
              </w:rPr>
            </w:pPr>
            <w:r w:rsidRPr="00D877D5">
              <w:rPr>
                <w:sz w:val="17"/>
                <w:szCs w:val="17"/>
              </w:rPr>
              <w:t xml:space="preserve"> 46 473 </w:t>
            </w:r>
          </w:p>
        </w:tc>
        <w:tc>
          <w:tcPr>
            <w:tcW w:w="1418" w:type="dxa"/>
            <w:tcBorders>
              <w:top w:val="nil"/>
              <w:left w:val="nil"/>
              <w:bottom w:val="single" w:sz="4" w:space="0" w:color="808080"/>
              <w:right w:val="single" w:sz="8" w:space="0" w:color="808080"/>
            </w:tcBorders>
            <w:vAlign w:val="center"/>
            <w:hideMark/>
          </w:tcPr>
          <w:p w14:paraId="10CC9610" w14:textId="65C61D77" w:rsidR="00D877D5" w:rsidRPr="00D877D5" w:rsidRDefault="00D877D5" w:rsidP="00D877D5">
            <w:pPr>
              <w:pStyle w:val="NoSpacing"/>
              <w:jc w:val="right"/>
              <w:rPr>
                <w:rFonts w:cs="Arial"/>
                <w:sz w:val="17"/>
                <w:szCs w:val="17"/>
                <w:lang w:val="es-ES"/>
              </w:rPr>
            </w:pPr>
            <w:r w:rsidRPr="00D877D5">
              <w:rPr>
                <w:sz w:val="17"/>
                <w:szCs w:val="17"/>
              </w:rPr>
              <w:t xml:space="preserve"> 162 183 </w:t>
            </w:r>
          </w:p>
        </w:tc>
        <w:tc>
          <w:tcPr>
            <w:tcW w:w="1417" w:type="dxa"/>
            <w:tcBorders>
              <w:top w:val="nil"/>
              <w:left w:val="nil"/>
              <w:bottom w:val="single" w:sz="4" w:space="0" w:color="808080"/>
              <w:right w:val="single" w:sz="8" w:space="0" w:color="808080"/>
            </w:tcBorders>
            <w:vAlign w:val="center"/>
            <w:hideMark/>
          </w:tcPr>
          <w:p w14:paraId="13A5993D" w14:textId="552CF94B" w:rsidR="00D877D5" w:rsidRPr="00D877D5" w:rsidRDefault="00D877D5" w:rsidP="00D877D5">
            <w:pPr>
              <w:pStyle w:val="NoSpacing"/>
              <w:jc w:val="right"/>
              <w:rPr>
                <w:rFonts w:cs="Arial"/>
                <w:sz w:val="17"/>
                <w:szCs w:val="17"/>
                <w:lang w:val="es-ES"/>
              </w:rPr>
            </w:pPr>
            <w:r w:rsidRPr="00D877D5">
              <w:rPr>
                <w:sz w:val="17"/>
                <w:szCs w:val="17"/>
              </w:rPr>
              <w:t xml:space="preserve"> 54 061 </w:t>
            </w:r>
          </w:p>
        </w:tc>
        <w:tc>
          <w:tcPr>
            <w:tcW w:w="1418" w:type="dxa"/>
            <w:tcBorders>
              <w:top w:val="nil"/>
              <w:left w:val="nil"/>
              <w:bottom w:val="single" w:sz="4" w:space="0" w:color="808080"/>
              <w:right w:val="single" w:sz="8" w:space="0" w:color="808080"/>
            </w:tcBorders>
            <w:vAlign w:val="center"/>
            <w:hideMark/>
          </w:tcPr>
          <w:p w14:paraId="52F48031" w14:textId="6147FAB2" w:rsidR="00D877D5" w:rsidRPr="00D877D5" w:rsidRDefault="00D877D5" w:rsidP="00D877D5">
            <w:pPr>
              <w:pStyle w:val="NoSpacing"/>
              <w:jc w:val="right"/>
              <w:rPr>
                <w:rFonts w:cs="Arial"/>
                <w:sz w:val="17"/>
                <w:szCs w:val="17"/>
                <w:lang w:val="es-ES"/>
              </w:rPr>
            </w:pPr>
            <w:r w:rsidRPr="00D877D5">
              <w:rPr>
                <w:sz w:val="17"/>
                <w:szCs w:val="17"/>
              </w:rPr>
              <w:t xml:space="preserve"> 174 465 </w:t>
            </w:r>
          </w:p>
        </w:tc>
        <w:tc>
          <w:tcPr>
            <w:tcW w:w="1370" w:type="dxa"/>
            <w:tcBorders>
              <w:top w:val="nil"/>
              <w:left w:val="nil"/>
              <w:bottom w:val="single" w:sz="4" w:space="0" w:color="808080"/>
              <w:right w:val="single" w:sz="8" w:space="0" w:color="808080"/>
            </w:tcBorders>
            <w:vAlign w:val="center"/>
            <w:hideMark/>
          </w:tcPr>
          <w:p w14:paraId="08E6B923" w14:textId="6654A668" w:rsidR="00D877D5" w:rsidRPr="00D877D5" w:rsidRDefault="00D877D5" w:rsidP="00D877D5">
            <w:pPr>
              <w:pStyle w:val="NoSpacing"/>
              <w:jc w:val="right"/>
              <w:rPr>
                <w:rFonts w:cs="Arial"/>
                <w:sz w:val="17"/>
                <w:szCs w:val="17"/>
                <w:lang w:val="es-ES"/>
              </w:rPr>
            </w:pPr>
            <w:r w:rsidRPr="00D877D5">
              <w:rPr>
                <w:sz w:val="17"/>
                <w:szCs w:val="17"/>
              </w:rPr>
              <w:t xml:space="preserve"> 58 155 </w:t>
            </w:r>
          </w:p>
        </w:tc>
        <w:tc>
          <w:tcPr>
            <w:tcW w:w="1489" w:type="dxa"/>
            <w:tcBorders>
              <w:top w:val="nil"/>
              <w:left w:val="nil"/>
              <w:bottom w:val="single" w:sz="4" w:space="0" w:color="808080"/>
              <w:right w:val="single" w:sz="8" w:space="0" w:color="808080"/>
            </w:tcBorders>
            <w:vAlign w:val="center"/>
            <w:hideMark/>
          </w:tcPr>
          <w:p w14:paraId="16592552" w14:textId="6013B61E" w:rsidR="00D877D5" w:rsidRPr="00D877D5" w:rsidRDefault="00D877D5" w:rsidP="00D877D5">
            <w:pPr>
              <w:pStyle w:val="NoSpacing"/>
              <w:jc w:val="right"/>
              <w:rPr>
                <w:rFonts w:cs="Arial"/>
                <w:sz w:val="17"/>
                <w:szCs w:val="17"/>
                <w:lang w:val="es-ES"/>
              </w:rPr>
            </w:pPr>
            <w:r w:rsidRPr="00D877D5">
              <w:rPr>
                <w:sz w:val="17"/>
                <w:szCs w:val="17"/>
              </w:rPr>
              <w:t xml:space="preserve"> 142 759 </w:t>
            </w:r>
          </w:p>
        </w:tc>
      </w:tr>
      <w:tr w:rsidR="00D877D5" w:rsidRPr="0071285F" w14:paraId="1B5E0F01" w14:textId="77777777" w:rsidTr="00D877D5">
        <w:trPr>
          <w:trHeight w:hRule="exact" w:val="710"/>
        </w:trPr>
        <w:tc>
          <w:tcPr>
            <w:tcW w:w="519" w:type="dxa"/>
            <w:tcBorders>
              <w:top w:val="nil"/>
              <w:left w:val="single" w:sz="8" w:space="0" w:color="808080"/>
              <w:bottom w:val="single" w:sz="4" w:space="0" w:color="808080"/>
              <w:right w:val="single" w:sz="8" w:space="0" w:color="808080"/>
            </w:tcBorders>
            <w:vAlign w:val="center"/>
            <w:hideMark/>
          </w:tcPr>
          <w:p w14:paraId="3378727D" w14:textId="77777777" w:rsidR="00D877D5" w:rsidRPr="0071285F" w:rsidRDefault="00D877D5" w:rsidP="00D877D5">
            <w:pPr>
              <w:pStyle w:val="NoSpacing"/>
              <w:rPr>
                <w:rFonts w:cs="Arial"/>
                <w:sz w:val="17"/>
                <w:szCs w:val="17"/>
                <w:lang w:val="es-ES"/>
              </w:rPr>
            </w:pPr>
            <w:r w:rsidRPr="0071285F">
              <w:rPr>
                <w:rFonts w:cs="Arial"/>
                <w:sz w:val="17"/>
                <w:szCs w:val="17"/>
                <w:lang w:val="es-ES"/>
              </w:rPr>
              <w:lastRenderedPageBreak/>
              <w:t>128</w:t>
            </w:r>
          </w:p>
        </w:tc>
        <w:tc>
          <w:tcPr>
            <w:tcW w:w="2302" w:type="dxa"/>
            <w:tcBorders>
              <w:top w:val="nil"/>
              <w:left w:val="nil"/>
              <w:bottom w:val="single" w:sz="4" w:space="0" w:color="808080"/>
              <w:right w:val="single" w:sz="8" w:space="0" w:color="808080"/>
            </w:tcBorders>
            <w:vAlign w:val="center"/>
            <w:hideMark/>
          </w:tcPr>
          <w:p w14:paraId="2ECCFC7A" w14:textId="77777777" w:rsidR="00D877D5" w:rsidRPr="0071285F" w:rsidRDefault="00D877D5" w:rsidP="00D877D5">
            <w:pPr>
              <w:pStyle w:val="NoSpacing"/>
              <w:rPr>
                <w:rFonts w:cs="Arial"/>
                <w:sz w:val="17"/>
                <w:szCs w:val="17"/>
                <w:lang w:val="es-ES"/>
              </w:rPr>
            </w:pPr>
            <w:r w:rsidRPr="0071285F">
              <w:rPr>
                <w:rFonts w:cs="Arial"/>
                <w:sz w:val="17"/>
                <w:szCs w:val="17"/>
                <w:lang w:val="es-ES"/>
              </w:rPr>
              <w:t>Reino Unido de Gran Bretaña e Irlanda del Norte</w:t>
            </w:r>
          </w:p>
        </w:tc>
        <w:tc>
          <w:tcPr>
            <w:tcW w:w="1134" w:type="dxa"/>
            <w:tcBorders>
              <w:top w:val="nil"/>
              <w:left w:val="nil"/>
              <w:bottom w:val="single" w:sz="4" w:space="0" w:color="808080"/>
              <w:right w:val="single" w:sz="8" w:space="0" w:color="808080"/>
            </w:tcBorders>
            <w:vAlign w:val="center"/>
            <w:hideMark/>
          </w:tcPr>
          <w:p w14:paraId="08FEB0B6" w14:textId="086DCA15" w:rsidR="00D877D5" w:rsidRPr="0071285F" w:rsidRDefault="00D877D5" w:rsidP="00D877D5">
            <w:pPr>
              <w:pStyle w:val="NoSpacing"/>
              <w:jc w:val="center"/>
              <w:rPr>
                <w:rFonts w:cs="Arial"/>
                <w:sz w:val="17"/>
                <w:szCs w:val="17"/>
                <w:lang w:val="es-ES"/>
              </w:rPr>
            </w:pPr>
            <w:r w:rsidRPr="0071285F">
              <w:rPr>
                <w:rFonts w:cs="Arial"/>
                <w:sz w:val="17"/>
                <w:szCs w:val="17"/>
                <w:lang w:val="es-ES"/>
              </w:rPr>
              <w:t>3991</w:t>
            </w:r>
          </w:p>
        </w:tc>
        <w:tc>
          <w:tcPr>
            <w:tcW w:w="992" w:type="dxa"/>
            <w:tcBorders>
              <w:top w:val="nil"/>
              <w:left w:val="nil"/>
              <w:bottom w:val="single" w:sz="4" w:space="0" w:color="808080"/>
              <w:right w:val="single" w:sz="8" w:space="0" w:color="808080"/>
            </w:tcBorders>
            <w:vAlign w:val="center"/>
            <w:hideMark/>
          </w:tcPr>
          <w:p w14:paraId="2DCDE82C" w14:textId="60ECB834" w:rsidR="00D877D5" w:rsidRPr="0071285F" w:rsidRDefault="00D877D5" w:rsidP="00D877D5">
            <w:pPr>
              <w:pStyle w:val="NoSpacing"/>
              <w:jc w:val="center"/>
              <w:rPr>
                <w:rFonts w:cs="Arial"/>
                <w:sz w:val="17"/>
                <w:szCs w:val="17"/>
                <w:lang w:val="es-ES"/>
              </w:rPr>
            </w:pPr>
            <w:r w:rsidRPr="0071285F">
              <w:rPr>
                <w:rFonts w:cs="Arial"/>
                <w:sz w:val="17"/>
                <w:szCs w:val="17"/>
                <w:lang w:val="es-ES"/>
              </w:rPr>
              <w:t>9923</w:t>
            </w:r>
          </w:p>
        </w:tc>
        <w:tc>
          <w:tcPr>
            <w:tcW w:w="1560" w:type="dxa"/>
            <w:tcBorders>
              <w:top w:val="nil"/>
              <w:left w:val="nil"/>
              <w:bottom w:val="single" w:sz="4" w:space="0" w:color="808080"/>
              <w:right w:val="single" w:sz="8" w:space="0" w:color="808080"/>
            </w:tcBorders>
            <w:vAlign w:val="center"/>
            <w:hideMark/>
          </w:tcPr>
          <w:p w14:paraId="4F50A059" w14:textId="4EED0DD3" w:rsidR="00D877D5" w:rsidRPr="00D877D5" w:rsidRDefault="00D877D5" w:rsidP="00D877D5">
            <w:pPr>
              <w:pStyle w:val="NoSpacing"/>
              <w:jc w:val="right"/>
              <w:rPr>
                <w:rFonts w:cs="Arial"/>
                <w:sz w:val="17"/>
                <w:szCs w:val="17"/>
                <w:lang w:val="es-ES"/>
              </w:rPr>
            </w:pPr>
            <w:r w:rsidRPr="00D877D5">
              <w:rPr>
                <w:sz w:val="17"/>
                <w:szCs w:val="17"/>
              </w:rPr>
              <w:t xml:space="preserve"> 969 384 </w:t>
            </w:r>
          </w:p>
        </w:tc>
        <w:tc>
          <w:tcPr>
            <w:tcW w:w="1275" w:type="dxa"/>
            <w:tcBorders>
              <w:top w:val="nil"/>
              <w:left w:val="nil"/>
              <w:bottom w:val="single" w:sz="4" w:space="0" w:color="808080"/>
              <w:right w:val="single" w:sz="8" w:space="0" w:color="808080"/>
            </w:tcBorders>
            <w:vAlign w:val="center"/>
            <w:hideMark/>
          </w:tcPr>
          <w:p w14:paraId="6324514B" w14:textId="43F7679D" w:rsidR="00D877D5" w:rsidRPr="00D877D5" w:rsidRDefault="00D877D5" w:rsidP="00D877D5">
            <w:pPr>
              <w:pStyle w:val="NoSpacing"/>
              <w:jc w:val="right"/>
              <w:rPr>
                <w:rFonts w:cs="Arial"/>
                <w:sz w:val="17"/>
                <w:szCs w:val="17"/>
                <w:lang w:val="es-ES"/>
              </w:rPr>
            </w:pPr>
            <w:r w:rsidRPr="00D877D5">
              <w:rPr>
                <w:sz w:val="17"/>
                <w:szCs w:val="17"/>
              </w:rPr>
              <w:t xml:space="preserve"> 323 128 </w:t>
            </w:r>
          </w:p>
        </w:tc>
        <w:tc>
          <w:tcPr>
            <w:tcW w:w="1418" w:type="dxa"/>
            <w:tcBorders>
              <w:top w:val="nil"/>
              <w:left w:val="nil"/>
              <w:bottom w:val="single" w:sz="4" w:space="0" w:color="808080"/>
              <w:right w:val="single" w:sz="8" w:space="0" w:color="808080"/>
            </w:tcBorders>
            <w:vAlign w:val="center"/>
            <w:hideMark/>
          </w:tcPr>
          <w:p w14:paraId="034F97B8" w14:textId="3D0C89BC" w:rsidR="00D877D5" w:rsidRPr="00D877D5" w:rsidRDefault="00D877D5" w:rsidP="00D877D5">
            <w:pPr>
              <w:pStyle w:val="NoSpacing"/>
              <w:jc w:val="right"/>
              <w:rPr>
                <w:rFonts w:cs="Arial"/>
                <w:sz w:val="17"/>
                <w:szCs w:val="17"/>
                <w:lang w:val="es-ES"/>
              </w:rPr>
            </w:pPr>
            <w:r w:rsidRPr="00D877D5">
              <w:rPr>
                <w:sz w:val="17"/>
                <w:szCs w:val="17"/>
              </w:rPr>
              <w:t xml:space="preserve"> 1 127 653 </w:t>
            </w:r>
          </w:p>
        </w:tc>
        <w:tc>
          <w:tcPr>
            <w:tcW w:w="1417" w:type="dxa"/>
            <w:tcBorders>
              <w:top w:val="nil"/>
              <w:left w:val="nil"/>
              <w:bottom w:val="single" w:sz="4" w:space="0" w:color="808080"/>
              <w:right w:val="single" w:sz="8" w:space="0" w:color="808080"/>
            </w:tcBorders>
            <w:vAlign w:val="center"/>
            <w:hideMark/>
          </w:tcPr>
          <w:p w14:paraId="1F7C2FC8" w14:textId="75A91D18" w:rsidR="00D877D5" w:rsidRPr="00D877D5" w:rsidRDefault="00D877D5" w:rsidP="00D877D5">
            <w:pPr>
              <w:pStyle w:val="NoSpacing"/>
              <w:jc w:val="right"/>
              <w:rPr>
                <w:rFonts w:cs="Arial"/>
                <w:sz w:val="17"/>
                <w:szCs w:val="17"/>
                <w:lang w:val="es-ES"/>
              </w:rPr>
            </w:pPr>
            <w:r w:rsidRPr="00D877D5">
              <w:rPr>
                <w:sz w:val="17"/>
                <w:szCs w:val="17"/>
              </w:rPr>
              <w:t xml:space="preserve"> 375 884 </w:t>
            </w:r>
          </w:p>
        </w:tc>
        <w:tc>
          <w:tcPr>
            <w:tcW w:w="1418" w:type="dxa"/>
            <w:tcBorders>
              <w:top w:val="nil"/>
              <w:left w:val="nil"/>
              <w:bottom w:val="single" w:sz="4" w:space="0" w:color="808080"/>
              <w:right w:val="single" w:sz="8" w:space="0" w:color="808080"/>
            </w:tcBorders>
            <w:vAlign w:val="center"/>
            <w:hideMark/>
          </w:tcPr>
          <w:p w14:paraId="7A41DF80" w14:textId="426055DE" w:rsidR="00D877D5" w:rsidRPr="00D877D5" w:rsidRDefault="00D877D5" w:rsidP="00D877D5">
            <w:pPr>
              <w:pStyle w:val="NoSpacing"/>
              <w:jc w:val="right"/>
              <w:rPr>
                <w:rFonts w:cs="Arial"/>
                <w:sz w:val="17"/>
                <w:szCs w:val="17"/>
                <w:lang w:val="es-ES"/>
              </w:rPr>
            </w:pPr>
            <w:r w:rsidRPr="00D877D5">
              <w:rPr>
                <w:sz w:val="17"/>
                <w:szCs w:val="17"/>
              </w:rPr>
              <w:t xml:space="preserve"> 1 213 050 </w:t>
            </w:r>
          </w:p>
        </w:tc>
        <w:tc>
          <w:tcPr>
            <w:tcW w:w="1370" w:type="dxa"/>
            <w:tcBorders>
              <w:top w:val="nil"/>
              <w:left w:val="nil"/>
              <w:bottom w:val="single" w:sz="4" w:space="0" w:color="808080"/>
              <w:right w:val="single" w:sz="8" w:space="0" w:color="808080"/>
            </w:tcBorders>
            <w:vAlign w:val="center"/>
            <w:hideMark/>
          </w:tcPr>
          <w:p w14:paraId="4C282C28" w14:textId="781D4E15" w:rsidR="00D877D5" w:rsidRPr="00D877D5" w:rsidRDefault="00D877D5" w:rsidP="00D877D5">
            <w:pPr>
              <w:pStyle w:val="NoSpacing"/>
              <w:jc w:val="right"/>
              <w:rPr>
                <w:rFonts w:cs="Arial"/>
                <w:sz w:val="17"/>
                <w:szCs w:val="17"/>
                <w:lang w:val="es-ES"/>
              </w:rPr>
            </w:pPr>
            <w:r w:rsidRPr="00D877D5">
              <w:rPr>
                <w:sz w:val="17"/>
                <w:szCs w:val="17"/>
              </w:rPr>
              <w:t xml:space="preserve"> 404 350 </w:t>
            </w:r>
          </w:p>
        </w:tc>
        <w:tc>
          <w:tcPr>
            <w:tcW w:w="1489" w:type="dxa"/>
            <w:tcBorders>
              <w:top w:val="nil"/>
              <w:left w:val="nil"/>
              <w:bottom w:val="single" w:sz="4" w:space="0" w:color="808080"/>
              <w:right w:val="single" w:sz="8" w:space="0" w:color="808080"/>
            </w:tcBorders>
            <w:vAlign w:val="center"/>
            <w:hideMark/>
          </w:tcPr>
          <w:p w14:paraId="3C32E1B5" w14:textId="789C3212" w:rsidR="00D877D5" w:rsidRPr="00D877D5" w:rsidRDefault="00D877D5" w:rsidP="00D877D5">
            <w:pPr>
              <w:pStyle w:val="NoSpacing"/>
              <w:jc w:val="right"/>
              <w:rPr>
                <w:rFonts w:cs="Arial"/>
                <w:sz w:val="17"/>
                <w:szCs w:val="17"/>
                <w:lang w:val="es-ES"/>
              </w:rPr>
            </w:pPr>
            <w:r w:rsidRPr="00D877D5">
              <w:rPr>
                <w:sz w:val="17"/>
                <w:szCs w:val="17"/>
              </w:rPr>
              <w:t xml:space="preserve"> 983 572 </w:t>
            </w:r>
          </w:p>
        </w:tc>
      </w:tr>
      <w:tr w:rsidR="00D877D5" w:rsidRPr="0071285F" w14:paraId="7C7EB161" w14:textId="77777777" w:rsidTr="00D877D5">
        <w:trPr>
          <w:trHeight w:hRule="exact" w:val="575"/>
        </w:trPr>
        <w:tc>
          <w:tcPr>
            <w:tcW w:w="519" w:type="dxa"/>
            <w:tcBorders>
              <w:top w:val="nil"/>
              <w:left w:val="single" w:sz="8" w:space="0" w:color="808080"/>
              <w:bottom w:val="single" w:sz="4" w:space="0" w:color="808080"/>
              <w:right w:val="single" w:sz="8" w:space="0" w:color="808080"/>
            </w:tcBorders>
            <w:vAlign w:val="center"/>
            <w:hideMark/>
          </w:tcPr>
          <w:p w14:paraId="02725D8D" w14:textId="77777777" w:rsidR="00D877D5" w:rsidRPr="0071285F" w:rsidRDefault="00D877D5" w:rsidP="00D877D5">
            <w:pPr>
              <w:pStyle w:val="NoSpacing"/>
              <w:rPr>
                <w:rFonts w:cs="Arial"/>
                <w:sz w:val="17"/>
                <w:szCs w:val="17"/>
                <w:lang w:val="es-ES"/>
              </w:rPr>
            </w:pPr>
            <w:r w:rsidRPr="0071285F">
              <w:rPr>
                <w:rFonts w:cs="Arial"/>
                <w:sz w:val="17"/>
                <w:szCs w:val="17"/>
                <w:lang w:val="es-ES"/>
              </w:rPr>
              <w:t>129</w:t>
            </w:r>
          </w:p>
        </w:tc>
        <w:tc>
          <w:tcPr>
            <w:tcW w:w="2302" w:type="dxa"/>
            <w:tcBorders>
              <w:top w:val="nil"/>
              <w:left w:val="nil"/>
              <w:bottom w:val="single" w:sz="4" w:space="0" w:color="808080"/>
              <w:right w:val="single" w:sz="8" w:space="0" w:color="808080"/>
            </w:tcBorders>
            <w:vAlign w:val="center"/>
            <w:hideMark/>
          </w:tcPr>
          <w:p w14:paraId="787BA8EF" w14:textId="77777777" w:rsidR="00D877D5" w:rsidRPr="0071285F" w:rsidRDefault="00D877D5" w:rsidP="00D877D5">
            <w:pPr>
              <w:pStyle w:val="NoSpacing"/>
              <w:rPr>
                <w:rFonts w:cs="Arial"/>
                <w:sz w:val="17"/>
                <w:szCs w:val="17"/>
                <w:lang w:val="es-ES"/>
              </w:rPr>
            </w:pPr>
            <w:r w:rsidRPr="0071285F">
              <w:rPr>
                <w:rFonts w:cs="Arial"/>
                <w:sz w:val="17"/>
                <w:szCs w:val="17"/>
                <w:lang w:val="es-ES"/>
              </w:rPr>
              <w:t>República Unida de Tanzania</w:t>
            </w:r>
          </w:p>
        </w:tc>
        <w:tc>
          <w:tcPr>
            <w:tcW w:w="1134" w:type="dxa"/>
            <w:tcBorders>
              <w:top w:val="nil"/>
              <w:left w:val="nil"/>
              <w:bottom w:val="single" w:sz="4" w:space="0" w:color="808080"/>
              <w:right w:val="single" w:sz="8" w:space="0" w:color="808080"/>
            </w:tcBorders>
            <w:vAlign w:val="center"/>
            <w:hideMark/>
          </w:tcPr>
          <w:p w14:paraId="3B0CDA4E" w14:textId="5FFD1D2F" w:rsidR="00D877D5" w:rsidRPr="0071285F" w:rsidRDefault="00D877D5" w:rsidP="00D877D5">
            <w:pPr>
              <w:pStyle w:val="NoSpacing"/>
              <w:jc w:val="center"/>
              <w:rPr>
                <w:rFonts w:cs="Arial"/>
                <w:sz w:val="17"/>
                <w:szCs w:val="17"/>
                <w:lang w:val="es-ES"/>
              </w:rPr>
            </w:pPr>
            <w:r w:rsidRPr="0071285F">
              <w:rPr>
                <w:rFonts w:cs="Arial"/>
                <w:sz w:val="17"/>
                <w:szCs w:val="17"/>
                <w:lang w:val="es-ES"/>
              </w:rPr>
              <w:t>0 010</w:t>
            </w:r>
          </w:p>
        </w:tc>
        <w:tc>
          <w:tcPr>
            <w:tcW w:w="992" w:type="dxa"/>
            <w:tcBorders>
              <w:top w:val="nil"/>
              <w:left w:val="nil"/>
              <w:bottom w:val="single" w:sz="4" w:space="0" w:color="808080"/>
              <w:right w:val="single" w:sz="8" w:space="0" w:color="808080"/>
            </w:tcBorders>
            <w:vAlign w:val="center"/>
            <w:hideMark/>
          </w:tcPr>
          <w:p w14:paraId="771FA817" w14:textId="10B3921A" w:rsidR="00D877D5" w:rsidRPr="0071285F" w:rsidRDefault="00D877D5" w:rsidP="00D877D5">
            <w:pPr>
              <w:pStyle w:val="NoSpacing"/>
              <w:jc w:val="center"/>
              <w:rPr>
                <w:rFonts w:cs="Arial"/>
                <w:sz w:val="17"/>
                <w:szCs w:val="17"/>
                <w:lang w:val="es-ES"/>
              </w:rPr>
            </w:pPr>
            <w:r w:rsidRPr="0071285F">
              <w:rPr>
                <w:rFonts w:cs="Arial"/>
                <w:sz w:val="17"/>
                <w:szCs w:val="17"/>
                <w:lang w:val="es-ES"/>
              </w:rPr>
              <w:t>0 025</w:t>
            </w:r>
          </w:p>
        </w:tc>
        <w:tc>
          <w:tcPr>
            <w:tcW w:w="1560" w:type="dxa"/>
            <w:tcBorders>
              <w:top w:val="nil"/>
              <w:left w:val="nil"/>
              <w:bottom w:val="single" w:sz="4" w:space="0" w:color="808080"/>
              <w:right w:val="single" w:sz="8" w:space="0" w:color="808080"/>
            </w:tcBorders>
            <w:vAlign w:val="center"/>
            <w:hideMark/>
          </w:tcPr>
          <w:p w14:paraId="14807EAF" w14:textId="167A0F54" w:rsidR="00D877D5" w:rsidRPr="00D877D5" w:rsidRDefault="00D877D5" w:rsidP="00D877D5">
            <w:pPr>
              <w:pStyle w:val="NoSpacing"/>
              <w:jc w:val="right"/>
              <w:rPr>
                <w:rFonts w:cs="Arial"/>
                <w:sz w:val="17"/>
                <w:szCs w:val="17"/>
                <w:lang w:val="es-ES"/>
              </w:rPr>
            </w:pPr>
            <w:r w:rsidRPr="00D877D5">
              <w:rPr>
                <w:sz w:val="17"/>
                <w:szCs w:val="17"/>
              </w:rPr>
              <w:t xml:space="preserve"> 2 429 </w:t>
            </w:r>
          </w:p>
        </w:tc>
        <w:tc>
          <w:tcPr>
            <w:tcW w:w="1275" w:type="dxa"/>
            <w:tcBorders>
              <w:top w:val="nil"/>
              <w:left w:val="nil"/>
              <w:bottom w:val="single" w:sz="4" w:space="0" w:color="808080"/>
              <w:right w:val="single" w:sz="8" w:space="0" w:color="808080"/>
            </w:tcBorders>
            <w:vAlign w:val="center"/>
            <w:hideMark/>
          </w:tcPr>
          <w:p w14:paraId="2088AAA9" w14:textId="275AD6DF" w:rsidR="00D877D5" w:rsidRPr="00D877D5" w:rsidRDefault="00D877D5" w:rsidP="00D877D5">
            <w:pPr>
              <w:pStyle w:val="NoSpacing"/>
              <w:jc w:val="right"/>
              <w:rPr>
                <w:rFonts w:cs="Arial"/>
                <w:sz w:val="17"/>
                <w:szCs w:val="17"/>
                <w:lang w:val="es-ES"/>
              </w:rPr>
            </w:pPr>
            <w:r w:rsidRPr="00D877D5">
              <w:rPr>
                <w:sz w:val="17"/>
                <w:szCs w:val="17"/>
              </w:rPr>
              <w:t xml:space="preserve"> 810 </w:t>
            </w:r>
          </w:p>
        </w:tc>
        <w:tc>
          <w:tcPr>
            <w:tcW w:w="1418" w:type="dxa"/>
            <w:tcBorders>
              <w:top w:val="nil"/>
              <w:left w:val="nil"/>
              <w:bottom w:val="single" w:sz="4" w:space="0" w:color="808080"/>
              <w:right w:val="single" w:sz="8" w:space="0" w:color="808080"/>
            </w:tcBorders>
            <w:vAlign w:val="center"/>
            <w:hideMark/>
          </w:tcPr>
          <w:p w14:paraId="3607D9E1" w14:textId="75F1BE91" w:rsidR="00D877D5" w:rsidRPr="00D877D5" w:rsidRDefault="00D877D5" w:rsidP="00D877D5">
            <w:pPr>
              <w:pStyle w:val="NoSpacing"/>
              <w:jc w:val="right"/>
              <w:rPr>
                <w:rFonts w:cs="Arial"/>
                <w:sz w:val="17"/>
                <w:szCs w:val="17"/>
                <w:lang w:val="es-ES"/>
              </w:rPr>
            </w:pPr>
            <w:r w:rsidRPr="00D877D5">
              <w:rPr>
                <w:sz w:val="17"/>
                <w:szCs w:val="17"/>
              </w:rPr>
              <w:t xml:space="preserve"> 2 825 </w:t>
            </w:r>
          </w:p>
        </w:tc>
        <w:tc>
          <w:tcPr>
            <w:tcW w:w="1417" w:type="dxa"/>
            <w:tcBorders>
              <w:top w:val="nil"/>
              <w:left w:val="nil"/>
              <w:bottom w:val="single" w:sz="4" w:space="0" w:color="808080"/>
              <w:right w:val="single" w:sz="8" w:space="0" w:color="808080"/>
            </w:tcBorders>
            <w:vAlign w:val="center"/>
            <w:hideMark/>
          </w:tcPr>
          <w:p w14:paraId="663E6753" w14:textId="744B6BC1" w:rsidR="00D877D5" w:rsidRPr="00D877D5" w:rsidRDefault="00D877D5" w:rsidP="00D877D5">
            <w:pPr>
              <w:pStyle w:val="NoSpacing"/>
              <w:jc w:val="right"/>
              <w:rPr>
                <w:rFonts w:cs="Arial"/>
                <w:sz w:val="17"/>
                <w:szCs w:val="17"/>
                <w:lang w:val="es-ES"/>
              </w:rPr>
            </w:pPr>
            <w:r w:rsidRPr="00D877D5">
              <w:rPr>
                <w:sz w:val="17"/>
                <w:szCs w:val="17"/>
              </w:rPr>
              <w:t xml:space="preserve"> 942 </w:t>
            </w:r>
          </w:p>
        </w:tc>
        <w:tc>
          <w:tcPr>
            <w:tcW w:w="1418" w:type="dxa"/>
            <w:tcBorders>
              <w:top w:val="nil"/>
              <w:left w:val="nil"/>
              <w:bottom w:val="single" w:sz="4" w:space="0" w:color="808080"/>
              <w:right w:val="single" w:sz="8" w:space="0" w:color="808080"/>
            </w:tcBorders>
            <w:vAlign w:val="center"/>
            <w:hideMark/>
          </w:tcPr>
          <w:p w14:paraId="030ECC26" w14:textId="0597487C" w:rsidR="00D877D5" w:rsidRPr="00D877D5" w:rsidRDefault="00D877D5" w:rsidP="00D877D5">
            <w:pPr>
              <w:pStyle w:val="NoSpacing"/>
              <w:jc w:val="right"/>
              <w:rPr>
                <w:rFonts w:cs="Arial"/>
                <w:sz w:val="17"/>
                <w:szCs w:val="17"/>
                <w:lang w:val="es-ES"/>
              </w:rPr>
            </w:pPr>
            <w:r w:rsidRPr="00D877D5">
              <w:rPr>
                <w:sz w:val="17"/>
                <w:szCs w:val="17"/>
              </w:rPr>
              <w:t xml:space="preserve"> 3 039 </w:t>
            </w:r>
          </w:p>
        </w:tc>
        <w:tc>
          <w:tcPr>
            <w:tcW w:w="1370" w:type="dxa"/>
            <w:tcBorders>
              <w:top w:val="nil"/>
              <w:left w:val="nil"/>
              <w:bottom w:val="single" w:sz="4" w:space="0" w:color="808080"/>
              <w:right w:val="single" w:sz="8" w:space="0" w:color="808080"/>
            </w:tcBorders>
            <w:vAlign w:val="center"/>
            <w:hideMark/>
          </w:tcPr>
          <w:p w14:paraId="69BA7DFB" w14:textId="63ADD26A" w:rsidR="00D877D5" w:rsidRPr="00D877D5" w:rsidRDefault="00D877D5" w:rsidP="00D877D5">
            <w:pPr>
              <w:pStyle w:val="NoSpacing"/>
              <w:jc w:val="right"/>
              <w:rPr>
                <w:rFonts w:cs="Arial"/>
                <w:sz w:val="17"/>
                <w:szCs w:val="17"/>
                <w:lang w:val="es-ES"/>
              </w:rPr>
            </w:pPr>
            <w:r w:rsidRPr="00D877D5">
              <w:rPr>
                <w:sz w:val="17"/>
                <w:szCs w:val="17"/>
              </w:rPr>
              <w:t xml:space="preserve"> 1 013 </w:t>
            </w:r>
          </w:p>
        </w:tc>
        <w:tc>
          <w:tcPr>
            <w:tcW w:w="1489" w:type="dxa"/>
            <w:tcBorders>
              <w:top w:val="nil"/>
              <w:left w:val="nil"/>
              <w:bottom w:val="single" w:sz="4" w:space="0" w:color="808080"/>
              <w:right w:val="single" w:sz="8" w:space="0" w:color="808080"/>
            </w:tcBorders>
            <w:vAlign w:val="center"/>
            <w:hideMark/>
          </w:tcPr>
          <w:p w14:paraId="327FFE86" w14:textId="7FAE2237" w:rsidR="00D877D5" w:rsidRPr="00D877D5" w:rsidRDefault="00D877D5" w:rsidP="00D877D5">
            <w:pPr>
              <w:pStyle w:val="NoSpacing"/>
              <w:jc w:val="right"/>
              <w:rPr>
                <w:rFonts w:cs="Arial"/>
                <w:sz w:val="17"/>
                <w:szCs w:val="17"/>
                <w:lang w:val="es-ES"/>
              </w:rPr>
            </w:pPr>
            <w:r w:rsidRPr="00D877D5">
              <w:rPr>
                <w:sz w:val="17"/>
                <w:szCs w:val="17"/>
              </w:rPr>
              <w:t xml:space="preserve"> 2 248 </w:t>
            </w:r>
          </w:p>
        </w:tc>
      </w:tr>
      <w:tr w:rsidR="00D877D5" w:rsidRPr="0071285F" w14:paraId="4411EEAC"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367CAC1" w14:textId="77777777" w:rsidR="00D877D5" w:rsidRPr="0071285F" w:rsidRDefault="00D877D5" w:rsidP="00D877D5">
            <w:pPr>
              <w:pStyle w:val="NoSpacing"/>
              <w:rPr>
                <w:rFonts w:cs="Arial"/>
                <w:sz w:val="17"/>
                <w:szCs w:val="17"/>
                <w:lang w:val="es-ES"/>
              </w:rPr>
            </w:pPr>
            <w:r w:rsidRPr="0071285F">
              <w:rPr>
                <w:rFonts w:cs="Arial"/>
                <w:sz w:val="17"/>
                <w:szCs w:val="17"/>
                <w:lang w:val="es-ES"/>
              </w:rPr>
              <w:t>130</w:t>
            </w:r>
          </w:p>
        </w:tc>
        <w:tc>
          <w:tcPr>
            <w:tcW w:w="2302" w:type="dxa"/>
            <w:tcBorders>
              <w:top w:val="nil"/>
              <w:left w:val="nil"/>
              <w:bottom w:val="single" w:sz="4" w:space="0" w:color="808080"/>
              <w:right w:val="single" w:sz="8" w:space="0" w:color="808080"/>
            </w:tcBorders>
            <w:vAlign w:val="center"/>
            <w:hideMark/>
          </w:tcPr>
          <w:p w14:paraId="5FDA12F9" w14:textId="77777777" w:rsidR="00D877D5" w:rsidRPr="0071285F" w:rsidRDefault="00D877D5" w:rsidP="00D877D5">
            <w:pPr>
              <w:pStyle w:val="NoSpacing"/>
              <w:rPr>
                <w:rFonts w:cs="Arial"/>
                <w:sz w:val="17"/>
                <w:szCs w:val="17"/>
                <w:lang w:val="es-ES"/>
              </w:rPr>
            </w:pPr>
            <w:r w:rsidRPr="0071285F">
              <w:rPr>
                <w:rFonts w:cs="Arial"/>
                <w:sz w:val="17"/>
                <w:szCs w:val="17"/>
                <w:lang w:val="es-ES"/>
              </w:rPr>
              <w:t>Uruguay</w:t>
            </w:r>
          </w:p>
        </w:tc>
        <w:tc>
          <w:tcPr>
            <w:tcW w:w="1134" w:type="dxa"/>
            <w:tcBorders>
              <w:top w:val="nil"/>
              <w:left w:val="nil"/>
              <w:bottom w:val="single" w:sz="4" w:space="0" w:color="808080"/>
              <w:right w:val="single" w:sz="8" w:space="0" w:color="808080"/>
            </w:tcBorders>
            <w:vAlign w:val="center"/>
            <w:hideMark/>
          </w:tcPr>
          <w:p w14:paraId="4C16B186" w14:textId="1F57EB61" w:rsidR="00D877D5" w:rsidRPr="0071285F" w:rsidRDefault="00D877D5" w:rsidP="00D877D5">
            <w:pPr>
              <w:pStyle w:val="NoSpacing"/>
              <w:jc w:val="center"/>
              <w:rPr>
                <w:rFonts w:cs="Arial"/>
                <w:sz w:val="17"/>
                <w:szCs w:val="17"/>
                <w:lang w:val="es-ES"/>
              </w:rPr>
            </w:pPr>
            <w:r w:rsidRPr="0071285F">
              <w:rPr>
                <w:rFonts w:cs="Arial"/>
                <w:sz w:val="17"/>
                <w:szCs w:val="17"/>
                <w:lang w:val="es-ES"/>
              </w:rPr>
              <w:t>0 079</w:t>
            </w:r>
          </w:p>
        </w:tc>
        <w:tc>
          <w:tcPr>
            <w:tcW w:w="992" w:type="dxa"/>
            <w:tcBorders>
              <w:top w:val="nil"/>
              <w:left w:val="nil"/>
              <w:bottom w:val="single" w:sz="4" w:space="0" w:color="808080"/>
              <w:right w:val="single" w:sz="8" w:space="0" w:color="808080"/>
            </w:tcBorders>
            <w:vAlign w:val="center"/>
            <w:hideMark/>
          </w:tcPr>
          <w:p w14:paraId="1DA53E12" w14:textId="581B6EA6" w:rsidR="00D877D5" w:rsidRPr="0071285F" w:rsidRDefault="00D877D5" w:rsidP="00D877D5">
            <w:pPr>
              <w:pStyle w:val="NoSpacing"/>
              <w:jc w:val="center"/>
              <w:rPr>
                <w:rFonts w:cs="Arial"/>
                <w:sz w:val="17"/>
                <w:szCs w:val="17"/>
                <w:lang w:val="es-ES"/>
              </w:rPr>
            </w:pPr>
            <w:r w:rsidRPr="0071285F">
              <w:rPr>
                <w:rFonts w:cs="Arial"/>
                <w:sz w:val="17"/>
                <w:szCs w:val="17"/>
                <w:lang w:val="es-ES"/>
              </w:rPr>
              <w:t>0 196</w:t>
            </w:r>
          </w:p>
        </w:tc>
        <w:tc>
          <w:tcPr>
            <w:tcW w:w="1560" w:type="dxa"/>
            <w:tcBorders>
              <w:top w:val="nil"/>
              <w:left w:val="nil"/>
              <w:bottom w:val="single" w:sz="4" w:space="0" w:color="808080"/>
              <w:right w:val="single" w:sz="8" w:space="0" w:color="808080"/>
            </w:tcBorders>
            <w:vAlign w:val="center"/>
            <w:hideMark/>
          </w:tcPr>
          <w:p w14:paraId="674AEA97" w14:textId="433FD283" w:rsidR="00D877D5" w:rsidRPr="00D877D5" w:rsidRDefault="00D877D5" w:rsidP="00D877D5">
            <w:pPr>
              <w:pStyle w:val="NoSpacing"/>
              <w:jc w:val="right"/>
              <w:rPr>
                <w:rFonts w:cs="Arial"/>
                <w:sz w:val="17"/>
                <w:szCs w:val="17"/>
                <w:lang w:val="es-ES"/>
              </w:rPr>
            </w:pPr>
            <w:r w:rsidRPr="00D877D5">
              <w:rPr>
                <w:sz w:val="17"/>
                <w:szCs w:val="17"/>
              </w:rPr>
              <w:t xml:space="preserve"> 19 189 </w:t>
            </w:r>
          </w:p>
        </w:tc>
        <w:tc>
          <w:tcPr>
            <w:tcW w:w="1275" w:type="dxa"/>
            <w:tcBorders>
              <w:top w:val="nil"/>
              <w:left w:val="nil"/>
              <w:bottom w:val="single" w:sz="4" w:space="0" w:color="808080"/>
              <w:right w:val="single" w:sz="8" w:space="0" w:color="808080"/>
            </w:tcBorders>
            <w:vAlign w:val="center"/>
            <w:hideMark/>
          </w:tcPr>
          <w:p w14:paraId="40168995" w14:textId="610A01DD" w:rsidR="00D877D5" w:rsidRPr="00D877D5" w:rsidRDefault="00D877D5" w:rsidP="00D877D5">
            <w:pPr>
              <w:pStyle w:val="NoSpacing"/>
              <w:jc w:val="right"/>
              <w:rPr>
                <w:rFonts w:cs="Arial"/>
                <w:sz w:val="17"/>
                <w:szCs w:val="17"/>
                <w:lang w:val="es-ES"/>
              </w:rPr>
            </w:pPr>
            <w:r w:rsidRPr="00D877D5">
              <w:rPr>
                <w:sz w:val="17"/>
                <w:szCs w:val="17"/>
              </w:rPr>
              <w:t xml:space="preserve"> 6 396 </w:t>
            </w:r>
          </w:p>
        </w:tc>
        <w:tc>
          <w:tcPr>
            <w:tcW w:w="1418" w:type="dxa"/>
            <w:tcBorders>
              <w:top w:val="nil"/>
              <w:left w:val="nil"/>
              <w:bottom w:val="single" w:sz="4" w:space="0" w:color="808080"/>
              <w:right w:val="single" w:sz="8" w:space="0" w:color="808080"/>
            </w:tcBorders>
            <w:vAlign w:val="center"/>
            <w:hideMark/>
          </w:tcPr>
          <w:p w14:paraId="3BA8F418" w14:textId="240C48AF" w:rsidR="00D877D5" w:rsidRPr="00D877D5" w:rsidRDefault="00D877D5" w:rsidP="00D877D5">
            <w:pPr>
              <w:pStyle w:val="NoSpacing"/>
              <w:jc w:val="right"/>
              <w:rPr>
                <w:rFonts w:cs="Arial"/>
                <w:sz w:val="17"/>
                <w:szCs w:val="17"/>
                <w:lang w:val="es-ES"/>
              </w:rPr>
            </w:pPr>
            <w:r w:rsidRPr="00D877D5">
              <w:rPr>
                <w:sz w:val="17"/>
                <w:szCs w:val="17"/>
              </w:rPr>
              <w:t xml:space="preserve"> 22 321 </w:t>
            </w:r>
          </w:p>
        </w:tc>
        <w:tc>
          <w:tcPr>
            <w:tcW w:w="1417" w:type="dxa"/>
            <w:tcBorders>
              <w:top w:val="nil"/>
              <w:left w:val="nil"/>
              <w:bottom w:val="single" w:sz="4" w:space="0" w:color="808080"/>
              <w:right w:val="single" w:sz="8" w:space="0" w:color="808080"/>
            </w:tcBorders>
            <w:vAlign w:val="center"/>
            <w:hideMark/>
          </w:tcPr>
          <w:p w14:paraId="5BA903D3" w14:textId="5A26F79D" w:rsidR="00D877D5" w:rsidRPr="00D877D5" w:rsidRDefault="00D877D5" w:rsidP="00D877D5">
            <w:pPr>
              <w:pStyle w:val="NoSpacing"/>
              <w:jc w:val="right"/>
              <w:rPr>
                <w:rFonts w:cs="Arial"/>
                <w:sz w:val="17"/>
                <w:szCs w:val="17"/>
                <w:lang w:val="es-ES"/>
              </w:rPr>
            </w:pPr>
            <w:r w:rsidRPr="00D877D5">
              <w:rPr>
                <w:sz w:val="17"/>
                <w:szCs w:val="17"/>
              </w:rPr>
              <w:t xml:space="preserve"> 7 440 </w:t>
            </w:r>
          </w:p>
        </w:tc>
        <w:tc>
          <w:tcPr>
            <w:tcW w:w="1418" w:type="dxa"/>
            <w:tcBorders>
              <w:top w:val="nil"/>
              <w:left w:val="nil"/>
              <w:bottom w:val="single" w:sz="4" w:space="0" w:color="808080"/>
              <w:right w:val="single" w:sz="8" w:space="0" w:color="808080"/>
            </w:tcBorders>
            <w:vAlign w:val="center"/>
            <w:hideMark/>
          </w:tcPr>
          <w:p w14:paraId="7E049DF3" w14:textId="335EB4A2" w:rsidR="00D877D5" w:rsidRPr="00D877D5" w:rsidRDefault="00D877D5" w:rsidP="00D877D5">
            <w:pPr>
              <w:pStyle w:val="NoSpacing"/>
              <w:jc w:val="right"/>
              <w:rPr>
                <w:rFonts w:cs="Arial"/>
                <w:sz w:val="17"/>
                <w:szCs w:val="17"/>
                <w:lang w:val="es-ES"/>
              </w:rPr>
            </w:pPr>
            <w:r w:rsidRPr="00D877D5">
              <w:rPr>
                <w:sz w:val="17"/>
                <w:szCs w:val="17"/>
              </w:rPr>
              <w:t xml:space="preserve"> 24 012 </w:t>
            </w:r>
          </w:p>
        </w:tc>
        <w:tc>
          <w:tcPr>
            <w:tcW w:w="1370" w:type="dxa"/>
            <w:tcBorders>
              <w:top w:val="nil"/>
              <w:left w:val="nil"/>
              <w:bottom w:val="single" w:sz="4" w:space="0" w:color="808080"/>
              <w:right w:val="single" w:sz="8" w:space="0" w:color="808080"/>
            </w:tcBorders>
            <w:vAlign w:val="center"/>
            <w:hideMark/>
          </w:tcPr>
          <w:p w14:paraId="122C6D7D" w14:textId="076C82EC" w:rsidR="00D877D5" w:rsidRPr="00D877D5" w:rsidRDefault="00D877D5" w:rsidP="00D877D5">
            <w:pPr>
              <w:pStyle w:val="NoSpacing"/>
              <w:jc w:val="right"/>
              <w:rPr>
                <w:rFonts w:cs="Arial"/>
                <w:sz w:val="17"/>
                <w:szCs w:val="17"/>
                <w:lang w:val="es-ES"/>
              </w:rPr>
            </w:pPr>
            <w:r w:rsidRPr="00D877D5">
              <w:rPr>
                <w:sz w:val="17"/>
                <w:szCs w:val="17"/>
              </w:rPr>
              <w:t xml:space="preserve"> 8 004 </w:t>
            </w:r>
          </w:p>
        </w:tc>
        <w:tc>
          <w:tcPr>
            <w:tcW w:w="1489" w:type="dxa"/>
            <w:tcBorders>
              <w:top w:val="nil"/>
              <w:left w:val="nil"/>
              <w:bottom w:val="single" w:sz="4" w:space="0" w:color="808080"/>
              <w:right w:val="single" w:sz="8" w:space="0" w:color="808080"/>
            </w:tcBorders>
            <w:vAlign w:val="center"/>
            <w:hideMark/>
          </w:tcPr>
          <w:p w14:paraId="4D7111C7" w14:textId="0EEF0941" w:rsidR="00D877D5" w:rsidRPr="00D877D5" w:rsidRDefault="00D877D5" w:rsidP="00D877D5">
            <w:pPr>
              <w:pStyle w:val="NoSpacing"/>
              <w:jc w:val="right"/>
              <w:rPr>
                <w:rFonts w:cs="Arial"/>
                <w:sz w:val="17"/>
                <w:szCs w:val="17"/>
                <w:lang w:val="es-ES"/>
              </w:rPr>
            </w:pPr>
            <w:r w:rsidRPr="00D877D5">
              <w:rPr>
                <w:sz w:val="17"/>
                <w:szCs w:val="17"/>
              </w:rPr>
              <w:t xml:space="preserve"> 20 683 </w:t>
            </w:r>
          </w:p>
        </w:tc>
      </w:tr>
      <w:tr w:rsidR="00D877D5" w:rsidRPr="0071285F" w14:paraId="079A6416"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EFE15CC" w14:textId="77777777" w:rsidR="00D877D5" w:rsidRPr="0071285F" w:rsidRDefault="00D877D5" w:rsidP="00D877D5">
            <w:pPr>
              <w:pStyle w:val="NoSpacing"/>
              <w:rPr>
                <w:rFonts w:cs="Arial"/>
                <w:sz w:val="17"/>
                <w:szCs w:val="17"/>
                <w:lang w:val="es-ES"/>
              </w:rPr>
            </w:pPr>
            <w:r w:rsidRPr="0071285F">
              <w:rPr>
                <w:rFonts w:cs="Arial"/>
                <w:sz w:val="17"/>
                <w:szCs w:val="17"/>
                <w:lang w:val="es-ES"/>
              </w:rPr>
              <w:t>131</w:t>
            </w:r>
          </w:p>
        </w:tc>
        <w:tc>
          <w:tcPr>
            <w:tcW w:w="2302" w:type="dxa"/>
            <w:tcBorders>
              <w:top w:val="nil"/>
              <w:left w:val="nil"/>
              <w:bottom w:val="single" w:sz="4" w:space="0" w:color="808080"/>
              <w:right w:val="single" w:sz="8" w:space="0" w:color="808080"/>
            </w:tcBorders>
            <w:vAlign w:val="center"/>
            <w:hideMark/>
          </w:tcPr>
          <w:p w14:paraId="749720BA" w14:textId="77777777" w:rsidR="00D877D5" w:rsidRPr="0071285F" w:rsidRDefault="00D877D5" w:rsidP="00D877D5">
            <w:pPr>
              <w:pStyle w:val="NoSpacing"/>
              <w:rPr>
                <w:rFonts w:cs="Arial"/>
                <w:sz w:val="17"/>
                <w:szCs w:val="17"/>
                <w:lang w:val="es-ES"/>
              </w:rPr>
            </w:pPr>
            <w:r w:rsidRPr="0071285F">
              <w:rPr>
                <w:rFonts w:cs="Arial"/>
                <w:sz w:val="17"/>
                <w:szCs w:val="17"/>
                <w:lang w:val="es-ES"/>
              </w:rPr>
              <w:t>Uzbekistán</w:t>
            </w:r>
          </w:p>
        </w:tc>
        <w:tc>
          <w:tcPr>
            <w:tcW w:w="1134" w:type="dxa"/>
            <w:tcBorders>
              <w:top w:val="nil"/>
              <w:left w:val="nil"/>
              <w:bottom w:val="single" w:sz="4" w:space="0" w:color="808080"/>
              <w:right w:val="single" w:sz="8" w:space="0" w:color="808080"/>
            </w:tcBorders>
            <w:vAlign w:val="center"/>
            <w:hideMark/>
          </w:tcPr>
          <w:p w14:paraId="64CF75E1" w14:textId="219380D1" w:rsidR="00D877D5" w:rsidRPr="0071285F" w:rsidRDefault="00D877D5" w:rsidP="00D877D5">
            <w:pPr>
              <w:pStyle w:val="NoSpacing"/>
              <w:jc w:val="center"/>
              <w:rPr>
                <w:rFonts w:cs="Arial"/>
                <w:sz w:val="17"/>
                <w:szCs w:val="17"/>
                <w:lang w:val="es-ES"/>
              </w:rPr>
            </w:pPr>
            <w:r w:rsidRPr="0071285F">
              <w:rPr>
                <w:rFonts w:cs="Arial"/>
                <w:sz w:val="17"/>
                <w:szCs w:val="17"/>
                <w:lang w:val="es-ES"/>
              </w:rPr>
              <w:t>0 024</w:t>
            </w:r>
          </w:p>
        </w:tc>
        <w:tc>
          <w:tcPr>
            <w:tcW w:w="992" w:type="dxa"/>
            <w:tcBorders>
              <w:top w:val="nil"/>
              <w:left w:val="nil"/>
              <w:bottom w:val="single" w:sz="4" w:space="0" w:color="808080"/>
              <w:right w:val="single" w:sz="8" w:space="0" w:color="808080"/>
            </w:tcBorders>
            <w:vAlign w:val="center"/>
            <w:hideMark/>
          </w:tcPr>
          <w:p w14:paraId="05EA31C0" w14:textId="5626B9EC" w:rsidR="00D877D5" w:rsidRPr="0071285F" w:rsidRDefault="00D877D5" w:rsidP="00D877D5">
            <w:pPr>
              <w:pStyle w:val="NoSpacing"/>
              <w:jc w:val="center"/>
              <w:rPr>
                <w:rFonts w:cs="Arial"/>
                <w:sz w:val="17"/>
                <w:szCs w:val="17"/>
                <w:lang w:val="es-ES"/>
              </w:rPr>
            </w:pPr>
            <w:r w:rsidRPr="0071285F">
              <w:rPr>
                <w:rFonts w:cs="Arial"/>
                <w:sz w:val="17"/>
                <w:szCs w:val="17"/>
                <w:lang w:val="es-ES"/>
              </w:rPr>
              <w:t>0 060</w:t>
            </w:r>
          </w:p>
        </w:tc>
        <w:tc>
          <w:tcPr>
            <w:tcW w:w="1560" w:type="dxa"/>
            <w:tcBorders>
              <w:top w:val="nil"/>
              <w:left w:val="nil"/>
              <w:bottom w:val="single" w:sz="4" w:space="0" w:color="808080"/>
              <w:right w:val="single" w:sz="8" w:space="0" w:color="808080"/>
            </w:tcBorders>
            <w:vAlign w:val="center"/>
            <w:hideMark/>
          </w:tcPr>
          <w:p w14:paraId="048353A4" w14:textId="32811452" w:rsidR="00D877D5" w:rsidRPr="00D877D5" w:rsidRDefault="00D877D5" w:rsidP="00D877D5">
            <w:pPr>
              <w:pStyle w:val="NoSpacing"/>
              <w:jc w:val="right"/>
              <w:rPr>
                <w:rFonts w:cs="Arial"/>
                <w:sz w:val="17"/>
                <w:szCs w:val="17"/>
                <w:lang w:val="es-ES"/>
              </w:rPr>
            </w:pPr>
            <w:r w:rsidRPr="00D877D5">
              <w:rPr>
                <w:sz w:val="17"/>
                <w:szCs w:val="17"/>
              </w:rPr>
              <w:t xml:space="preserve"> 5 829 </w:t>
            </w:r>
          </w:p>
        </w:tc>
        <w:tc>
          <w:tcPr>
            <w:tcW w:w="1275" w:type="dxa"/>
            <w:tcBorders>
              <w:top w:val="nil"/>
              <w:left w:val="nil"/>
              <w:bottom w:val="single" w:sz="4" w:space="0" w:color="808080"/>
              <w:right w:val="single" w:sz="8" w:space="0" w:color="808080"/>
            </w:tcBorders>
            <w:vAlign w:val="center"/>
            <w:hideMark/>
          </w:tcPr>
          <w:p w14:paraId="3D2C7998" w14:textId="0B4B0E8D" w:rsidR="00D877D5" w:rsidRPr="00D877D5" w:rsidRDefault="00D877D5" w:rsidP="00D877D5">
            <w:pPr>
              <w:pStyle w:val="NoSpacing"/>
              <w:jc w:val="right"/>
              <w:rPr>
                <w:rFonts w:cs="Arial"/>
                <w:sz w:val="17"/>
                <w:szCs w:val="17"/>
                <w:lang w:val="es-ES"/>
              </w:rPr>
            </w:pPr>
            <w:r w:rsidRPr="00D877D5">
              <w:rPr>
                <w:sz w:val="17"/>
                <w:szCs w:val="17"/>
              </w:rPr>
              <w:t xml:space="preserve"> 1 943 </w:t>
            </w:r>
          </w:p>
        </w:tc>
        <w:tc>
          <w:tcPr>
            <w:tcW w:w="1418" w:type="dxa"/>
            <w:tcBorders>
              <w:top w:val="nil"/>
              <w:left w:val="nil"/>
              <w:bottom w:val="single" w:sz="4" w:space="0" w:color="808080"/>
              <w:right w:val="single" w:sz="8" w:space="0" w:color="808080"/>
            </w:tcBorders>
            <w:vAlign w:val="center"/>
            <w:hideMark/>
          </w:tcPr>
          <w:p w14:paraId="6E418CD7" w14:textId="33421CD1" w:rsidR="00D877D5" w:rsidRPr="00D877D5" w:rsidRDefault="00D877D5" w:rsidP="00D877D5">
            <w:pPr>
              <w:pStyle w:val="NoSpacing"/>
              <w:jc w:val="right"/>
              <w:rPr>
                <w:rFonts w:cs="Arial"/>
                <w:sz w:val="17"/>
                <w:szCs w:val="17"/>
                <w:lang w:val="es-ES"/>
              </w:rPr>
            </w:pPr>
            <w:r w:rsidRPr="00D877D5">
              <w:rPr>
                <w:sz w:val="17"/>
                <w:szCs w:val="17"/>
              </w:rPr>
              <w:t xml:space="preserve"> 6 781 </w:t>
            </w:r>
          </w:p>
        </w:tc>
        <w:tc>
          <w:tcPr>
            <w:tcW w:w="1417" w:type="dxa"/>
            <w:tcBorders>
              <w:top w:val="nil"/>
              <w:left w:val="nil"/>
              <w:bottom w:val="single" w:sz="4" w:space="0" w:color="808080"/>
              <w:right w:val="single" w:sz="8" w:space="0" w:color="808080"/>
            </w:tcBorders>
            <w:vAlign w:val="center"/>
            <w:hideMark/>
          </w:tcPr>
          <w:p w14:paraId="63C4FF07" w14:textId="767A166C" w:rsidR="00D877D5" w:rsidRPr="00D877D5" w:rsidRDefault="00D877D5" w:rsidP="00D877D5">
            <w:pPr>
              <w:pStyle w:val="NoSpacing"/>
              <w:jc w:val="right"/>
              <w:rPr>
                <w:rFonts w:cs="Arial"/>
                <w:sz w:val="17"/>
                <w:szCs w:val="17"/>
                <w:lang w:val="es-ES"/>
              </w:rPr>
            </w:pPr>
            <w:r w:rsidRPr="00D877D5">
              <w:rPr>
                <w:sz w:val="17"/>
                <w:szCs w:val="17"/>
              </w:rPr>
              <w:t xml:space="preserve"> 2 260 </w:t>
            </w:r>
          </w:p>
        </w:tc>
        <w:tc>
          <w:tcPr>
            <w:tcW w:w="1418" w:type="dxa"/>
            <w:tcBorders>
              <w:top w:val="nil"/>
              <w:left w:val="nil"/>
              <w:bottom w:val="single" w:sz="4" w:space="0" w:color="808080"/>
              <w:right w:val="single" w:sz="8" w:space="0" w:color="808080"/>
            </w:tcBorders>
            <w:vAlign w:val="center"/>
            <w:hideMark/>
          </w:tcPr>
          <w:p w14:paraId="1778912D" w14:textId="57F0FFB8" w:rsidR="00D877D5" w:rsidRPr="00D877D5" w:rsidRDefault="00D877D5" w:rsidP="00D877D5">
            <w:pPr>
              <w:pStyle w:val="NoSpacing"/>
              <w:jc w:val="right"/>
              <w:rPr>
                <w:rFonts w:cs="Arial"/>
                <w:sz w:val="17"/>
                <w:szCs w:val="17"/>
                <w:lang w:val="es-ES"/>
              </w:rPr>
            </w:pPr>
            <w:r w:rsidRPr="00D877D5">
              <w:rPr>
                <w:sz w:val="17"/>
                <w:szCs w:val="17"/>
              </w:rPr>
              <w:t xml:space="preserve"> 7 295 </w:t>
            </w:r>
          </w:p>
        </w:tc>
        <w:tc>
          <w:tcPr>
            <w:tcW w:w="1370" w:type="dxa"/>
            <w:tcBorders>
              <w:top w:val="nil"/>
              <w:left w:val="nil"/>
              <w:bottom w:val="single" w:sz="4" w:space="0" w:color="808080"/>
              <w:right w:val="single" w:sz="8" w:space="0" w:color="808080"/>
            </w:tcBorders>
            <w:vAlign w:val="center"/>
            <w:hideMark/>
          </w:tcPr>
          <w:p w14:paraId="076638D4" w14:textId="3165293D" w:rsidR="00D877D5" w:rsidRPr="00D877D5" w:rsidRDefault="00D877D5" w:rsidP="00D877D5">
            <w:pPr>
              <w:pStyle w:val="NoSpacing"/>
              <w:jc w:val="right"/>
              <w:rPr>
                <w:rFonts w:cs="Arial"/>
                <w:sz w:val="17"/>
                <w:szCs w:val="17"/>
                <w:lang w:val="es-ES"/>
              </w:rPr>
            </w:pPr>
            <w:r w:rsidRPr="00D877D5">
              <w:rPr>
                <w:sz w:val="17"/>
                <w:szCs w:val="17"/>
              </w:rPr>
              <w:t xml:space="preserve"> 2 432 </w:t>
            </w:r>
          </w:p>
        </w:tc>
        <w:tc>
          <w:tcPr>
            <w:tcW w:w="1489" w:type="dxa"/>
            <w:tcBorders>
              <w:top w:val="nil"/>
              <w:left w:val="nil"/>
              <w:bottom w:val="single" w:sz="4" w:space="0" w:color="808080"/>
              <w:right w:val="single" w:sz="8" w:space="0" w:color="808080"/>
            </w:tcBorders>
            <w:vAlign w:val="center"/>
            <w:hideMark/>
          </w:tcPr>
          <w:p w14:paraId="779EC972" w14:textId="451FA0C8" w:rsidR="00D877D5" w:rsidRPr="00D877D5" w:rsidRDefault="00D877D5" w:rsidP="00D877D5">
            <w:pPr>
              <w:pStyle w:val="NoSpacing"/>
              <w:jc w:val="right"/>
              <w:rPr>
                <w:rFonts w:cs="Arial"/>
                <w:sz w:val="17"/>
                <w:szCs w:val="17"/>
                <w:lang w:val="es-ES"/>
              </w:rPr>
            </w:pPr>
            <w:r w:rsidRPr="00D877D5">
              <w:rPr>
                <w:sz w:val="17"/>
                <w:szCs w:val="17"/>
              </w:rPr>
              <w:t xml:space="preserve"> 6 070 </w:t>
            </w:r>
          </w:p>
        </w:tc>
      </w:tr>
      <w:tr w:rsidR="00D877D5" w:rsidRPr="0071285F" w14:paraId="751228DE" w14:textId="77777777" w:rsidTr="00D877D5">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8FE4B00" w14:textId="77777777" w:rsidR="00D877D5" w:rsidRPr="0071285F" w:rsidRDefault="00D877D5" w:rsidP="00D877D5">
            <w:pPr>
              <w:pStyle w:val="NoSpacing"/>
              <w:rPr>
                <w:rFonts w:cs="Arial"/>
                <w:sz w:val="17"/>
                <w:szCs w:val="17"/>
                <w:lang w:val="es-ES"/>
              </w:rPr>
            </w:pPr>
            <w:r w:rsidRPr="0071285F">
              <w:rPr>
                <w:rFonts w:cs="Arial"/>
                <w:sz w:val="17"/>
                <w:szCs w:val="17"/>
                <w:lang w:val="es-ES"/>
              </w:rPr>
              <w:t>132</w:t>
            </w:r>
          </w:p>
        </w:tc>
        <w:tc>
          <w:tcPr>
            <w:tcW w:w="2302" w:type="dxa"/>
            <w:tcBorders>
              <w:top w:val="nil"/>
              <w:left w:val="nil"/>
              <w:bottom w:val="single" w:sz="4" w:space="0" w:color="808080"/>
              <w:right w:val="single" w:sz="8" w:space="0" w:color="808080"/>
            </w:tcBorders>
            <w:vAlign w:val="center"/>
            <w:hideMark/>
          </w:tcPr>
          <w:p w14:paraId="5E9022E1" w14:textId="77777777" w:rsidR="00D877D5" w:rsidRPr="0071285F" w:rsidRDefault="00D877D5" w:rsidP="00D877D5">
            <w:pPr>
              <w:pStyle w:val="NoSpacing"/>
              <w:rPr>
                <w:rFonts w:cs="Arial"/>
                <w:sz w:val="17"/>
                <w:szCs w:val="17"/>
                <w:lang w:val="es-ES"/>
              </w:rPr>
            </w:pPr>
            <w:r w:rsidRPr="0071285F">
              <w:rPr>
                <w:rFonts w:cs="Arial"/>
                <w:sz w:val="17"/>
                <w:szCs w:val="17"/>
                <w:lang w:val="es-ES"/>
              </w:rPr>
              <w:t>Yemen</w:t>
            </w:r>
          </w:p>
        </w:tc>
        <w:tc>
          <w:tcPr>
            <w:tcW w:w="1134" w:type="dxa"/>
            <w:tcBorders>
              <w:top w:val="nil"/>
              <w:left w:val="nil"/>
              <w:bottom w:val="single" w:sz="4" w:space="0" w:color="808080"/>
              <w:right w:val="single" w:sz="8" w:space="0" w:color="808080"/>
            </w:tcBorders>
            <w:vAlign w:val="center"/>
            <w:hideMark/>
          </w:tcPr>
          <w:p w14:paraId="5A96F072" w14:textId="2DAB37FD" w:rsidR="00D877D5" w:rsidRPr="0071285F" w:rsidRDefault="00D877D5" w:rsidP="00D877D5">
            <w:pPr>
              <w:pStyle w:val="NoSpacing"/>
              <w:jc w:val="center"/>
              <w:rPr>
                <w:rFonts w:cs="Arial"/>
                <w:sz w:val="17"/>
                <w:szCs w:val="17"/>
                <w:lang w:val="es-ES"/>
              </w:rPr>
            </w:pPr>
            <w:r w:rsidRPr="0071285F">
              <w:rPr>
                <w:rFonts w:cs="Arial"/>
                <w:sz w:val="17"/>
                <w:szCs w:val="17"/>
                <w:lang w:val="es-ES"/>
              </w:rPr>
              <w:t>0 003</w:t>
            </w:r>
          </w:p>
        </w:tc>
        <w:tc>
          <w:tcPr>
            <w:tcW w:w="992" w:type="dxa"/>
            <w:tcBorders>
              <w:top w:val="nil"/>
              <w:left w:val="nil"/>
              <w:bottom w:val="single" w:sz="4" w:space="0" w:color="808080"/>
              <w:right w:val="single" w:sz="8" w:space="0" w:color="808080"/>
            </w:tcBorders>
            <w:vAlign w:val="center"/>
            <w:hideMark/>
          </w:tcPr>
          <w:p w14:paraId="6B933607" w14:textId="58C7A61E" w:rsidR="00D877D5" w:rsidRPr="0071285F" w:rsidRDefault="00D877D5" w:rsidP="00D877D5">
            <w:pPr>
              <w:pStyle w:val="NoSpacing"/>
              <w:jc w:val="center"/>
              <w:rPr>
                <w:rFonts w:cs="Arial"/>
                <w:sz w:val="17"/>
                <w:szCs w:val="17"/>
                <w:lang w:val="es-ES"/>
              </w:rPr>
            </w:pPr>
            <w:r w:rsidRPr="0071285F">
              <w:rPr>
                <w:rFonts w:cs="Arial"/>
                <w:sz w:val="17"/>
                <w:szCs w:val="17"/>
                <w:lang w:val="es-ES"/>
              </w:rPr>
              <w:t>0 007</w:t>
            </w:r>
          </w:p>
        </w:tc>
        <w:tc>
          <w:tcPr>
            <w:tcW w:w="1560" w:type="dxa"/>
            <w:tcBorders>
              <w:top w:val="nil"/>
              <w:left w:val="nil"/>
              <w:bottom w:val="single" w:sz="4" w:space="0" w:color="808080"/>
              <w:right w:val="single" w:sz="8" w:space="0" w:color="808080"/>
            </w:tcBorders>
            <w:vAlign w:val="center"/>
            <w:hideMark/>
          </w:tcPr>
          <w:p w14:paraId="098CAAF9" w14:textId="564FC6F8" w:rsidR="00D877D5" w:rsidRPr="00D877D5" w:rsidRDefault="00D877D5" w:rsidP="00D877D5">
            <w:pPr>
              <w:pStyle w:val="NoSpacing"/>
              <w:jc w:val="right"/>
              <w:rPr>
                <w:rFonts w:cs="Arial"/>
                <w:sz w:val="17"/>
                <w:szCs w:val="17"/>
                <w:lang w:val="es-ES"/>
              </w:rPr>
            </w:pPr>
            <w:r w:rsidRPr="00D877D5">
              <w:rPr>
                <w:sz w:val="17"/>
                <w:szCs w:val="17"/>
              </w:rPr>
              <w:t xml:space="preserve"> 729 </w:t>
            </w:r>
          </w:p>
        </w:tc>
        <w:tc>
          <w:tcPr>
            <w:tcW w:w="1275" w:type="dxa"/>
            <w:tcBorders>
              <w:top w:val="nil"/>
              <w:left w:val="nil"/>
              <w:bottom w:val="single" w:sz="4" w:space="0" w:color="808080"/>
              <w:right w:val="single" w:sz="8" w:space="0" w:color="808080"/>
            </w:tcBorders>
            <w:vAlign w:val="center"/>
            <w:hideMark/>
          </w:tcPr>
          <w:p w14:paraId="7487D2D1" w14:textId="4CCF0D4C" w:rsidR="00D877D5" w:rsidRPr="00D877D5" w:rsidRDefault="00D877D5" w:rsidP="00D877D5">
            <w:pPr>
              <w:pStyle w:val="NoSpacing"/>
              <w:jc w:val="right"/>
              <w:rPr>
                <w:rFonts w:cs="Arial"/>
                <w:sz w:val="17"/>
                <w:szCs w:val="17"/>
                <w:lang w:val="es-ES"/>
              </w:rPr>
            </w:pPr>
            <w:r w:rsidRPr="00D877D5">
              <w:rPr>
                <w:sz w:val="17"/>
                <w:szCs w:val="17"/>
              </w:rPr>
              <w:t xml:space="preserve"> 243 </w:t>
            </w:r>
          </w:p>
        </w:tc>
        <w:tc>
          <w:tcPr>
            <w:tcW w:w="1418" w:type="dxa"/>
            <w:tcBorders>
              <w:top w:val="nil"/>
              <w:left w:val="nil"/>
              <w:bottom w:val="single" w:sz="4" w:space="0" w:color="808080"/>
              <w:right w:val="single" w:sz="8" w:space="0" w:color="808080"/>
            </w:tcBorders>
            <w:vAlign w:val="center"/>
            <w:hideMark/>
          </w:tcPr>
          <w:p w14:paraId="19AF9D41" w14:textId="6B1300B6" w:rsidR="00D877D5" w:rsidRPr="00D877D5" w:rsidRDefault="00D877D5" w:rsidP="00D877D5">
            <w:pPr>
              <w:pStyle w:val="NoSpacing"/>
              <w:jc w:val="right"/>
              <w:rPr>
                <w:rFonts w:cs="Arial"/>
                <w:sz w:val="17"/>
                <w:szCs w:val="17"/>
                <w:lang w:val="es-ES"/>
              </w:rPr>
            </w:pPr>
            <w:r w:rsidRPr="00D877D5">
              <w:rPr>
                <w:sz w:val="17"/>
                <w:szCs w:val="17"/>
              </w:rPr>
              <w:t xml:space="preserve"> 848 </w:t>
            </w:r>
          </w:p>
        </w:tc>
        <w:tc>
          <w:tcPr>
            <w:tcW w:w="1417" w:type="dxa"/>
            <w:tcBorders>
              <w:top w:val="nil"/>
              <w:left w:val="nil"/>
              <w:bottom w:val="single" w:sz="4" w:space="0" w:color="808080"/>
              <w:right w:val="single" w:sz="8" w:space="0" w:color="808080"/>
            </w:tcBorders>
            <w:vAlign w:val="center"/>
            <w:hideMark/>
          </w:tcPr>
          <w:p w14:paraId="01308DE0" w14:textId="0C73E4AE" w:rsidR="00D877D5" w:rsidRPr="00D877D5" w:rsidRDefault="00D877D5" w:rsidP="00D877D5">
            <w:pPr>
              <w:pStyle w:val="NoSpacing"/>
              <w:jc w:val="right"/>
              <w:rPr>
                <w:rFonts w:cs="Arial"/>
                <w:sz w:val="17"/>
                <w:szCs w:val="17"/>
                <w:lang w:val="es-ES"/>
              </w:rPr>
            </w:pPr>
            <w:r w:rsidRPr="00D877D5">
              <w:rPr>
                <w:sz w:val="17"/>
                <w:szCs w:val="17"/>
              </w:rPr>
              <w:t xml:space="preserve"> 283 </w:t>
            </w:r>
          </w:p>
        </w:tc>
        <w:tc>
          <w:tcPr>
            <w:tcW w:w="1418" w:type="dxa"/>
            <w:tcBorders>
              <w:top w:val="nil"/>
              <w:left w:val="nil"/>
              <w:bottom w:val="single" w:sz="4" w:space="0" w:color="808080"/>
              <w:right w:val="single" w:sz="8" w:space="0" w:color="808080"/>
            </w:tcBorders>
            <w:vAlign w:val="center"/>
            <w:hideMark/>
          </w:tcPr>
          <w:p w14:paraId="3EBF73E3" w14:textId="2C0742B5" w:rsidR="00D877D5" w:rsidRPr="00D877D5" w:rsidRDefault="00D877D5" w:rsidP="00D877D5">
            <w:pPr>
              <w:pStyle w:val="NoSpacing"/>
              <w:jc w:val="right"/>
              <w:rPr>
                <w:rFonts w:cs="Arial"/>
                <w:sz w:val="17"/>
                <w:szCs w:val="17"/>
                <w:lang w:val="es-ES"/>
              </w:rPr>
            </w:pPr>
            <w:r w:rsidRPr="00D877D5">
              <w:rPr>
                <w:sz w:val="17"/>
                <w:szCs w:val="17"/>
              </w:rPr>
              <w:t xml:space="preserve"> 912 </w:t>
            </w:r>
          </w:p>
        </w:tc>
        <w:tc>
          <w:tcPr>
            <w:tcW w:w="1370" w:type="dxa"/>
            <w:tcBorders>
              <w:top w:val="nil"/>
              <w:left w:val="nil"/>
              <w:bottom w:val="single" w:sz="4" w:space="0" w:color="808080"/>
              <w:right w:val="single" w:sz="8" w:space="0" w:color="808080"/>
            </w:tcBorders>
            <w:vAlign w:val="center"/>
            <w:hideMark/>
          </w:tcPr>
          <w:p w14:paraId="51CD9711" w14:textId="0EA7F276" w:rsidR="00D877D5" w:rsidRPr="00D877D5" w:rsidRDefault="00D877D5" w:rsidP="00D877D5">
            <w:pPr>
              <w:pStyle w:val="NoSpacing"/>
              <w:jc w:val="right"/>
              <w:rPr>
                <w:rFonts w:cs="Arial"/>
                <w:sz w:val="17"/>
                <w:szCs w:val="17"/>
                <w:lang w:val="es-ES"/>
              </w:rPr>
            </w:pPr>
            <w:r w:rsidRPr="00D877D5">
              <w:rPr>
                <w:sz w:val="17"/>
                <w:szCs w:val="17"/>
              </w:rPr>
              <w:t xml:space="preserve"> 304 </w:t>
            </w:r>
          </w:p>
        </w:tc>
        <w:tc>
          <w:tcPr>
            <w:tcW w:w="1489" w:type="dxa"/>
            <w:tcBorders>
              <w:top w:val="nil"/>
              <w:left w:val="nil"/>
              <w:bottom w:val="single" w:sz="4" w:space="0" w:color="808080"/>
              <w:right w:val="single" w:sz="8" w:space="0" w:color="808080"/>
            </w:tcBorders>
            <w:vAlign w:val="center"/>
            <w:hideMark/>
          </w:tcPr>
          <w:p w14:paraId="5729570B" w14:textId="05283E4B" w:rsidR="00D877D5" w:rsidRPr="00D877D5" w:rsidRDefault="00D877D5" w:rsidP="00D877D5">
            <w:pPr>
              <w:pStyle w:val="NoSpacing"/>
              <w:jc w:val="right"/>
              <w:rPr>
                <w:rFonts w:cs="Arial"/>
                <w:sz w:val="17"/>
                <w:szCs w:val="17"/>
                <w:lang w:val="es-ES"/>
              </w:rPr>
            </w:pPr>
            <w:r w:rsidRPr="00D877D5">
              <w:rPr>
                <w:sz w:val="17"/>
                <w:szCs w:val="17"/>
              </w:rPr>
              <w:t xml:space="preserve"> 1 799 </w:t>
            </w:r>
          </w:p>
        </w:tc>
      </w:tr>
      <w:tr w:rsidR="00D877D5" w:rsidRPr="0071285F" w14:paraId="6D8A2DED" w14:textId="77777777" w:rsidTr="00D877D5">
        <w:trPr>
          <w:trHeight w:hRule="exact" w:val="339"/>
        </w:trPr>
        <w:tc>
          <w:tcPr>
            <w:tcW w:w="519" w:type="dxa"/>
            <w:tcBorders>
              <w:top w:val="nil"/>
              <w:left w:val="single" w:sz="8" w:space="0" w:color="808080"/>
              <w:bottom w:val="single" w:sz="12" w:space="0" w:color="808080"/>
              <w:right w:val="single" w:sz="8" w:space="0" w:color="808080"/>
            </w:tcBorders>
            <w:vAlign w:val="center"/>
            <w:hideMark/>
          </w:tcPr>
          <w:p w14:paraId="54B6BC4A" w14:textId="77777777" w:rsidR="00D877D5" w:rsidRPr="0071285F" w:rsidRDefault="00D877D5" w:rsidP="00D877D5">
            <w:pPr>
              <w:pStyle w:val="NoSpacing"/>
              <w:rPr>
                <w:rFonts w:cs="Arial"/>
                <w:sz w:val="17"/>
                <w:szCs w:val="17"/>
                <w:lang w:val="es-ES"/>
              </w:rPr>
            </w:pPr>
            <w:r w:rsidRPr="0071285F">
              <w:rPr>
                <w:rFonts w:cs="Arial"/>
                <w:sz w:val="17"/>
                <w:szCs w:val="17"/>
                <w:lang w:val="es-ES"/>
              </w:rPr>
              <w:t>133</w:t>
            </w:r>
          </w:p>
        </w:tc>
        <w:tc>
          <w:tcPr>
            <w:tcW w:w="2302" w:type="dxa"/>
            <w:tcBorders>
              <w:top w:val="nil"/>
              <w:left w:val="nil"/>
              <w:bottom w:val="single" w:sz="12" w:space="0" w:color="808080"/>
              <w:right w:val="single" w:sz="8" w:space="0" w:color="808080"/>
            </w:tcBorders>
            <w:vAlign w:val="center"/>
            <w:hideMark/>
          </w:tcPr>
          <w:p w14:paraId="0162559A" w14:textId="77777777" w:rsidR="00D877D5" w:rsidRPr="0071285F" w:rsidRDefault="00D877D5" w:rsidP="00D877D5">
            <w:pPr>
              <w:pStyle w:val="NoSpacing"/>
              <w:rPr>
                <w:rFonts w:cs="Arial"/>
                <w:sz w:val="17"/>
                <w:szCs w:val="17"/>
                <w:lang w:val="es-ES"/>
              </w:rPr>
            </w:pPr>
            <w:r w:rsidRPr="0071285F">
              <w:rPr>
                <w:rFonts w:cs="Arial"/>
                <w:sz w:val="17"/>
                <w:szCs w:val="17"/>
                <w:lang w:val="es-ES"/>
              </w:rPr>
              <w:t>Zimbabue</w:t>
            </w:r>
          </w:p>
        </w:tc>
        <w:tc>
          <w:tcPr>
            <w:tcW w:w="1134" w:type="dxa"/>
            <w:tcBorders>
              <w:top w:val="nil"/>
              <w:left w:val="nil"/>
              <w:bottom w:val="single" w:sz="12" w:space="0" w:color="808080"/>
              <w:right w:val="single" w:sz="8" w:space="0" w:color="808080"/>
            </w:tcBorders>
            <w:vAlign w:val="center"/>
            <w:hideMark/>
          </w:tcPr>
          <w:p w14:paraId="347AABF2" w14:textId="64014696" w:rsidR="00D877D5" w:rsidRPr="0071285F" w:rsidRDefault="00D877D5" w:rsidP="00D877D5">
            <w:pPr>
              <w:pStyle w:val="NoSpacing"/>
              <w:jc w:val="center"/>
              <w:rPr>
                <w:rFonts w:cs="Arial"/>
                <w:sz w:val="17"/>
                <w:szCs w:val="17"/>
                <w:lang w:val="es-ES"/>
              </w:rPr>
            </w:pPr>
            <w:r w:rsidRPr="0071285F">
              <w:rPr>
                <w:rFonts w:cs="Arial"/>
                <w:sz w:val="17"/>
                <w:szCs w:val="17"/>
                <w:lang w:val="es-ES"/>
              </w:rPr>
              <w:t>0 007</w:t>
            </w:r>
          </w:p>
        </w:tc>
        <w:tc>
          <w:tcPr>
            <w:tcW w:w="992" w:type="dxa"/>
            <w:tcBorders>
              <w:top w:val="nil"/>
              <w:left w:val="nil"/>
              <w:bottom w:val="single" w:sz="12" w:space="0" w:color="808080"/>
              <w:right w:val="single" w:sz="8" w:space="0" w:color="808080"/>
            </w:tcBorders>
            <w:vAlign w:val="center"/>
            <w:hideMark/>
          </w:tcPr>
          <w:p w14:paraId="612322D4" w14:textId="10711CB6" w:rsidR="00D877D5" w:rsidRPr="0071285F" w:rsidRDefault="00D877D5" w:rsidP="00D877D5">
            <w:pPr>
              <w:pStyle w:val="NoSpacing"/>
              <w:jc w:val="center"/>
              <w:rPr>
                <w:rFonts w:cs="Arial"/>
                <w:sz w:val="17"/>
                <w:szCs w:val="17"/>
                <w:lang w:val="es-ES"/>
              </w:rPr>
            </w:pPr>
            <w:r w:rsidRPr="0071285F">
              <w:rPr>
                <w:rFonts w:cs="Arial"/>
                <w:sz w:val="17"/>
                <w:szCs w:val="17"/>
                <w:lang w:val="es-ES"/>
              </w:rPr>
              <w:t>0 017</w:t>
            </w:r>
          </w:p>
        </w:tc>
        <w:tc>
          <w:tcPr>
            <w:tcW w:w="1560" w:type="dxa"/>
            <w:tcBorders>
              <w:top w:val="nil"/>
              <w:left w:val="nil"/>
              <w:bottom w:val="single" w:sz="12" w:space="0" w:color="808080"/>
              <w:right w:val="single" w:sz="8" w:space="0" w:color="808080"/>
            </w:tcBorders>
            <w:vAlign w:val="center"/>
            <w:hideMark/>
          </w:tcPr>
          <w:p w14:paraId="1BFC0209" w14:textId="021EE84F" w:rsidR="00D877D5" w:rsidRPr="00D877D5" w:rsidRDefault="00D877D5" w:rsidP="00D877D5">
            <w:pPr>
              <w:pStyle w:val="NoSpacing"/>
              <w:jc w:val="right"/>
              <w:rPr>
                <w:rFonts w:cs="Arial"/>
                <w:sz w:val="17"/>
                <w:szCs w:val="17"/>
                <w:lang w:val="es-ES"/>
              </w:rPr>
            </w:pPr>
            <w:r w:rsidRPr="00D877D5">
              <w:rPr>
                <w:sz w:val="17"/>
                <w:szCs w:val="17"/>
              </w:rPr>
              <w:t xml:space="preserve"> 1 700 </w:t>
            </w:r>
          </w:p>
        </w:tc>
        <w:tc>
          <w:tcPr>
            <w:tcW w:w="1275" w:type="dxa"/>
            <w:tcBorders>
              <w:top w:val="nil"/>
              <w:left w:val="nil"/>
              <w:bottom w:val="single" w:sz="12" w:space="0" w:color="808080"/>
              <w:right w:val="single" w:sz="8" w:space="0" w:color="808080"/>
            </w:tcBorders>
            <w:vAlign w:val="center"/>
            <w:hideMark/>
          </w:tcPr>
          <w:p w14:paraId="2DE6DB5A" w14:textId="2B8FD3D1" w:rsidR="00D877D5" w:rsidRPr="00D877D5" w:rsidRDefault="00D877D5" w:rsidP="00D877D5">
            <w:pPr>
              <w:pStyle w:val="NoSpacing"/>
              <w:jc w:val="right"/>
              <w:rPr>
                <w:rFonts w:cs="Arial"/>
                <w:sz w:val="17"/>
                <w:szCs w:val="17"/>
                <w:lang w:val="es-ES"/>
              </w:rPr>
            </w:pPr>
            <w:r w:rsidRPr="00D877D5">
              <w:rPr>
                <w:sz w:val="17"/>
                <w:szCs w:val="17"/>
              </w:rPr>
              <w:t xml:space="preserve"> 567 </w:t>
            </w:r>
          </w:p>
        </w:tc>
        <w:tc>
          <w:tcPr>
            <w:tcW w:w="1418" w:type="dxa"/>
            <w:tcBorders>
              <w:top w:val="nil"/>
              <w:left w:val="nil"/>
              <w:bottom w:val="single" w:sz="12" w:space="0" w:color="808080"/>
              <w:right w:val="single" w:sz="8" w:space="0" w:color="808080"/>
            </w:tcBorders>
            <w:vAlign w:val="center"/>
            <w:hideMark/>
          </w:tcPr>
          <w:p w14:paraId="0C79DB7F" w14:textId="5509E061" w:rsidR="00D877D5" w:rsidRPr="00D877D5" w:rsidRDefault="00D877D5" w:rsidP="00D877D5">
            <w:pPr>
              <w:pStyle w:val="NoSpacing"/>
              <w:jc w:val="right"/>
              <w:rPr>
                <w:rFonts w:cs="Arial"/>
                <w:sz w:val="17"/>
                <w:szCs w:val="17"/>
                <w:lang w:val="es-ES"/>
              </w:rPr>
            </w:pPr>
            <w:r w:rsidRPr="00D877D5">
              <w:rPr>
                <w:sz w:val="17"/>
                <w:szCs w:val="17"/>
              </w:rPr>
              <w:t xml:space="preserve"> 1 978 </w:t>
            </w:r>
          </w:p>
        </w:tc>
        <w:tc>
          <w:tcPr>
            <w:tcW w:w="1417" w:type="dxa"/>
            <w:tcBorders>
              <w:top w:val="nil"/>
              <w:left w:val="nil"/>
              <w:bottom w:val="single" w:sz="12" w:space="0" w:color="808080"/>
              <w:right w:val="single" w:sz="8" w:space="0" w:color="808080"/>
            </w:tcBorders>
            <w:vAlign w:val="center"/>
            <w:hideMark/>
          </w:tcPr>
          <w:p w14:paraId="39E65BC6" w14:textId="34A49EA1" w:rsidR="00D877D5" w:rsidRPr="00D877D5" w:rsidRDefault="00D877D5" w:rsidP="00D877D5">
            <w:pPr>
              <w:pStyle w:val="NoSpacing"/>
              <w:jc w:val="right"/>
              <w:rPr>
                <w:rFonts w:cs="Arial"/>
                <w:sz w:val="17"/>
                <w:szCs w:val="17"/>
                <w:lang w:val="es-ES"/>
              </w:rPr>
            </w:pPr>
            <w:r w:rsidRPr="00D877D5">
              <w:rPr>
                <w:sz w:val="17"/>
                <w:szCs w:val="17"/>
              </w:rPr>
              <w:t xml:space="preserve"> 659 </w:t>
            </w:r>
          </w:p>
        </w:tc>
        <w:tc>
          <w:tcPr>
            <w:tcW w:w="1418" w:type="dxa"/>
            <w:tcBorders>
              <w:top w:val="nil"/>
              <w:left w:val="nil"/>
              <w:bottom w:val="single" w:sz="12" w:space="0" w:color="808080"/>
              <w:right w:val="single" w:sz="8" w:space="0" w:color="808080"/>
            </w:tcBorders>
            <w:vAlign w:val="center"/>
            <w:hideMark/>
          </w:tcPr>
          <w:p w14:paraId="555B7D17" w14:textId="3045F955" w:rsidR="00D877D5" w:rsidRPr="00D877D5" w:rsidRDefault="00D877D5" w:rsidP="00D877D5">
            <w:pPr>
              <w:pStyle w:val="NoSpacing"/>
              <w:jc w:val="right"/>
              <w:rPr>
                <w:rFonts w:cs="Arial"/>
                <w:sz w:val="17"/>
                <w:szCs w:val="17"/>
                <w:lang w:val="es-ES"/>
              </w:rPr>
            </w:pPr>
            <w:r w:rsidRPr="00D877D5">
              <w:rPr>
                <w:sz w:val="17"/>
                <w:szCs w:val="17"/>
              </w:rPr>
              <w:t xml:space="preserve"> 2 128 </w:t>
            </w:r>
          </w:p>
        </w:tc>
        <w:tc>
          <w:tcPr>
            <w:tcW w:w="1370" w:type="dxa"/>
            <w:tcBorders>
              <w:top w:val="nil"/>
              <w:left w:val="nil"/>
              <w:bottom w:val="single" w:sz="12" w:space="0" w:color="808080"/>
              <w:right w:val="single" w:sz="8" w:space="0" w:color="808080"/>
            </w:tcBorders>
            <w:vAlign w:val="center"/>
            <w:hideMark/>
          </w:tcPr>
          <w:p w14:paraId="31DAC41B" w14:textId="1563B031" w:rsidR="00D877D5" w:rsidRPr="00D877D5" w:rsidRDefault="00D877D5" w:rsidP="00D877D5">
            <w:pPr>
              <w:pStyle w:val="NoSpacing"/>
              <w:jc w:val="right"/>
              <w:rPr>
                <w:rFonts w:cs="Arial"/>
                <w:sz w:val="17"/>
                <w:szCs w:val="17"/>
                <w:lang w:val="es-ES"/>
              </w:rPr>
            </w:pPr>
            <w:r w:rsidRPr="00D877D5">
              <w:rPr>
                <w:sz w:val="17"/>
                <w:szCs w:val="17"/>
              </w:rPr>
              <w:t xml:space="preserve"> 709 </w:t>
            </w:r>
          </w:p>
        </w:tc>
        <w:tc>
          <w:tcPr>
            <w:tcW w:w="1489" w:type="dxa"/>
            <w:tcBorders>
              <w:top w:val="nil"/>
              <w:left w:val="nil"/>
              <w:bottom w:val="single" w:sz="12" w:space="0" w:color="808080"/>
              <w:right w:val="single" w:sz="8" w:space="0" w:color="808080"/>
            </w:tcBorders>
            <w:vAlign w:val="center"/>
            <w:hideMark/>
          </w:tcPr>
          <w:p w14:paraId="30A2171A" w14:textId="222D8253" w:rsidR="00D877D5" w:rsidRPr="00D877D5" w:rsidRDefault="00D877D5" w:rsidP="00D877D5">
            <w:pPr>
              <w:pStyle w:val="NoSpacing"/>
              <w:jc w:val="right"/>
              <w:rPr>
                <w:rFonts w:cs="Arial"/>
                <w:sz w:val="17"/>
                <w:szCs w:val="17"/>
                <w:lang w:val="es-ES"/>
              </w:rPr>
            </w:pPr>
            <w:r w:rsidRPr="00D877D5">
              <w:rPr>
                <w:sz w:val="17"/>
                <w:szCs w:val="17"/>
              </w:rPr>
              <w:t xml:space="preserve"> 1 574 </w:t>
            </w:r>
          </w:p>
        </w:tc>
      </w:tr>
      <w:tr w:rsidR="00D877D5" w:rsidRPr="0071285F" w14:paraId="5B5E266B" w14:textId="77777777" w:rsidTr="00D877D5">
        <w:trPr>
          <w:trHeight w:hRule="exact" w:val="339"/>
        </w:trPr>
        <w:tc>
          <w:tcPr>
            <w:tcW w:w="519"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6910C4F2" w14:textId="4BE77427" w:rsidR="00D877D5" w:rsidRPr="0071285F" w:rsidRDefault="00D877D5" w:rsidP="00D877D5">
            <w:pPr>
              <w:pStyle w:val="NoSpacing"/>
              <w:rPr>
                <w:rFonts w:cs="Arial"/>
                <w:b/>
                <w:bCs/>
                <w:sz w:val="17"/>
                <w:szCs w:val="17"/>
                <w:lang w:val="es-ES"/>
              </w:rPr>
            </w:pPr>
          </w:p>
        </w:tc>
        <w:tc>
          <w:tcPr>
            <w:tcW w:w="2302"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43606ED3" w14:textId="77777777" w:rsidR="00D877D5" w:rsidRPr="0071285F" w:rsidRDefault="00D877D5" w:rsidP="00D877D5">
            <w:pPr>
              <w:pStyle w:val="NoSpacing"/>
              <w:rPr>
                <w:rFonts w:cs="Arial"/>
                <w:b/>
                <w:bCs/>
                <w:sz w:val="17"/>
                <w:szCs w:val="17"/>
                <w:lang w:val="es-ES"/>
              </w:rPr>
            </w:pPr>
            <w:r w:rsidRPr="0071285F">
              <w:rPr>
                <w:rFonts w:cs="Arial"/>
                <w:b/>
                <w:bCs/>
                <w:sz w:val="17"/>
                <w:szCs w:val="17"/>
                <w:lang w:val="es-ES"/>
              </w:rPr>
              <w:t>Total</w:t>
            </w:r>
          </w:p>
        </w:tc>
        <w:tc>
          <w:tcPr>
            <w:tcW w:w="1134"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6588789B" w14:textId="77777777" w:rsidR="00D877D5" w:rsidRPr="0071285F" w:rsidRDefault="00D877D5" w:rsidP="00D877D5">
            <w:pPr>
              <w:pStyle w:val="NoSpacing"/>
              <w:jc w:val="center"/>
              <w:rPr>
                <w:rFonts w:cs="Arial"/>
                <w:b/>
                <w:bCs/>
                <w:sz w:val="17"/>
                <w:szCs w:val="17"/>
                <w:lang w:val="es-ES"/>
              </w:rPr>
            </w:pPr>
            <w:r w:rsidRPr="0071285F">
              <w:rPr>
                <w:rFonts w:cs="Arial"/>
                <w:b/>
                <w:bCs/>
                <w:sz w:val="17"/>
                <w:szCs w:val="17"/>
                <w:lang w:val="es-ES"/>
              </w:rPr>
              <w:t>39 215</w:t>
            </w:r>
          </w:p>
        </w:tc>
        <w:tc>
          <w:tcPr>
            <w:tcW w:w="992"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3F87B7FD" w14:textId="3CA4BC45" w:rsidR="00D877D5" w:rsidRPr="0071285F" w:rsidRDefault="00D877D5" w:rsidP="00D877D5">
            <w:pPr>
              <w:pStyle w:val="NoSpacing"/>
              <w:jc w:val="center"/>
              <w:rPr>
                <w:rFonts w:cs="Arial"/>
                <w:b/>
                <w:bCs/>
                <w:sz w:val="17"/>
                <w:szCs w:val="17"/>
                <w:lang w:val="es-ES"/>
              </w:rPr>
            </w:pPr>
            <w:r w:rsidRPr="0071285F">
              <w:rPr>
                <w:rFonts w:cs="Arial"/>
                <w:b/>
                <w:bCs/>
                <w:sz w:val="17"/>
                <w:szCs w:val="17"/>
                <w:lang w:val="es-ES"/>
              </w:rPr>
              <w:t>100 000</w:t>
            </w:r>
          </w:p>
        </w:tc>
        <w:tc>
          <w:tcPr>
            <w:tcW w:w="1560"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54AA2B0B" w14:textId="1ECB5185" w:rsidR="00D877D5" w:rsidRPr="00D877D5" w:rsidRDefault="00D877D5" w:rsidP="00D877D5">
            <w:pPr>
              <w:pStyle w:val="NoSpacing"/>
              <w:jc w:val="right"/>
              <w:rPr>
                <w:rFonts w:cs="Arial"/>
                <w:b/>
                <w:bCs/>
                <w:sz w:val="17"/>
                <w:szCs w:val="17"/>
                <w:lang w:val="es-ES"/>
              </w:rPr>
            </w:pPr>
            <w:r w:rsidRPr="00D877D5">
              <w:rPr>
                <w:b/>
                <w:bCs/>
                <w:sz w:val="17"/>
                <w:szCs w:val="17"/>
              </w:rPr>
              <w:t xml:space="preserve"> 9 769 264 </w:t>
            </w:r>
          </w:p>
        </w:tc>
        <w:tc>
          <w:tcPr>
            <w:tcW w:w="1275"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1F421F70" w14:textId="07A5B90A" w:rsidR="00D877D5" w:rsidRPr="00D877D5" w:rsidRDefault="00D877D5" w:rsidP="00D877D5">
            <w:pPr>
              <w:pStyle w:val="NoSpacing"/>
              <w:jc w:val="right"/>
              <w:rPr>
                <w:rFonts w:cs="Arial"/>
                <w:b/>
                <w:bCs/>
                <w:sz w:val="17"/>
                <w:szCs w:val="17"/>
                <w:lang w:val="es-ES"/>
              </w:rPr>
            </w:pPr>
            <w:r w:rsidRPr="00D877D5">
              <w:rPr>
                <w:b/>
                <w:bCs/>
                <w:sz w:val="17"/>
                <w:szCs w:val="17"/>
              </w:rPr>
              <w:t xml:space="preserve"> 3 256 421 </w:t>
            </w:r>
          </w:p>
        </w:tc>
        <w:tc>
          <w:tcPr>
            <w:tcW w:w="1418"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46BCC861" w14:textId="6CF1C6AB" w:rsidR="00D877D5" w:rsidRPr="00D877D5" w:rsidRDefault="00D877D5" w:rsidP="00D877D5">
            <w:pPr>
              <w:pStyle w:val="NoSpacing"/>
              <w:jc w:val="right"/>
              <w:rPr>
                <w:rFonts w:cs="Arial"/>
                <w:b/>
                <w:bCs/>
                <w:sz w:val="17"/>
                <w:szCs w:val="17"/>
                <w:lang w:val="es-ES"/>
              </w:rPr>
            </w:pPr>
            <w:r w:rsidRPr="00D877D5">
              <w:rPr>
                <w:b/>
                <w:bCs/>
                <w:sz w:val="17"/>
                <w:szCs w:val="17"/>
              </w:rPr>
              <w:t xml:space="preserve"> 11 364 261 </w:t>
            </w:r>
          </w:p>
        </w:tc>
        <w:tc>
          <w:tcPr>
            <w:tcW w:w="1417"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53601006" w14:textId="75236C12" w:rsidR="00D877D5" w:rsidRPr="00D877D5" w:rsidRDefault="00D877D5" w:rsidP="00D877D5">
            <w:pPr>
              <w:pStyle w:val="NoSpacing"/>
              <w:jc w:val="right"/>
              <w:rPr>
                <w:rFonts w:cs="Arial"/>
                <w:b/>
                <w:bCs/>
                <w:sz w:val="17"/>
                <w:szCs w:val="17"/>
                <w:lang w:val="es-ES"/>
              </w:rPr>
            </w:pPr>
            <w:r w:rsidRPr="00D877D5">
              <w:rPr>
                <w:b/>
                <w:bCs/>
                <w:sz w:val="17"/>
                <w:szCs w:val="17"/>
              </w:rPr>
              <w:t xml:space="preserve"> 3 788 087 </w:t>
            </w:r>
          </w:p>
        </w:tc>
        <w:tc>
          <w:tcPr>
            <w:tcW w:w="1418"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27538767" w14:textId="776A65A1" w:rsidR="00D877D5" w:rsidRPr="00D877D5" w:rsidRDefault="00D877D5" w:rsidP="00D877D5">
            <w:pPr>
              <w:pStyle w:val="NoSpacing"/>
              <w:jc w:val="right"/>
              <w:rPr>
                <w:rFonts w:cs="Arial"/>
                <w:b/>
                <w:bCs/>
                <w:sz w:val="17"/>
                <w:szCs w:val="17"/>
                <w:lang w:val="es-ES"/>
              </w:rPr>
            </w:pPr>
            <w:r w:rsidRPr="00D877D5">
              <w:rPr>
                <w:b/>
                <w:bCs/>
                <w:sz w:val="17"/>
                <w:szCs w:val="17"/>
              </w:rPr>
              <w:t xml:space="preserve"> 12 224 882 </w:t>
            </w:r>
          </w:p>
        </w:tc>
        <w:tc>
          <w:tcPr>
            <w:tcW w:w="1370"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4A7E505C" w14:textId="20A1718A" w:rsidR="00D877D5" w:rsidRPr="00D877D5" w:rsidRDefault="00D877D5" w:rsidP="00D877D5">
            <w:pPr>
              <w:pStyle w:val="NoSpacing"/>
              <w:jc w:val="right"/>
              <w:rPr>
                <w:rFonts w:cs="Arial"/>
                <w:b/>
                <w:bCs/>
                <w:sz w:val="17"/>
                <w:szCs w:val="17"/>
                <w:lang w:val="es-ES"/>
              </w:rPr>
            </w:pPr>
            <w:r w:rsidRPr="00D877D5">
              <w:rPr>
                <w:b/>
                <w:bCs/>
                <w:sz w:val="17"/>
                <w:szCs w:val="17"/>
              </w:rPr>
              <w:t xml:space="preserve"> 4 074 961 </w:t>
            </w:r>
          </w:p>
        </w:tc>
        <w:tc>
          <w:tcPr>
            <w:tcW w:w="1489"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6ADDC05F" w14:textId="098E4033" w:rsidR="00D877D5" w:rsidRPr="00D877D5" w:rsidRDefault="00D877D5" w:rsidP="00D877D5">
            <w:pPr>
              <w:pStyle w:val="NoSpacing"/>
              <w:jc w:val="right"/>
              <w:rPr>
                <w:rFonts w:cs="Arial"/>
                <w:b/>
                <w:bCs/>
                <w:sz w:val="17"/>
                <w:szCs w:val="17"/>
                <w:lang w:val="es-ES"/>
              </w:rPr>
            </w:pPr>
            <w:r w:rsidRPr="00D877D5">
              <w:rPr>
                <w:b/>
                <w:bCs/>
                <w:sz w:val="17"/>
                <w:szCs w:val="17"/>
              </w:rPr>
              <w:t xml:space="preserve"> 9 769 262 </w:t>
            </w:r>
          </w:p>
        </w:tc>
      </w:tr>
    </w:tbl>
    <w:p w14:paraId="0104CE1C" w14:textId="77777777" w:rsidR="009D568A" w:rsidRPr="0071285F" w:rsidRDefault="009D568A" w:rsidP="00D34DF7">
      <w:pPr>
        <w:spacing w:line="276" w:lineRule="auto"/>
        <w:jc w:val="right"/>
        <w:rPr>
          <w:rFonts w:cs="Arial"/>
          <w:b/>
          <w:lang w:val="es-ES"/>
        </w:rPr>
        <w:sectPr w:rsidR="009D568A" w:rsidRPr="0071285F" w:rsidSect="00677684">
          <w:headerReference w:type="even" r:id="rId37"/>
          <w:headerReference w:type="default" r:id="rId38"/>
          <w:pgSz w:w="16838" w:h="11906" w:orient="landscape"/>
          <w:pgMar w:top="1440" w:right="1440" w:bottom="1440" w:left="1440" w:header="709" w:footer="709" w:gutter="0"/>
          <w:cols w:space="708"/>
          <w:docGrid w:linePitch="360"/>
        </w:sectPr>
      </w:pPr>
    </w:p>
    <w:p w14:paraId="30D0BB00" w14:textId="49737B73" w:rsidR="00113B57" w:rsidRPr="0071285F" w:rsidRDefault="00DE1446" w:rsidP="00D34DF7">
      <w:pPr>
        <w:spacing w:line="276" w:lineRule="auto"/>
        <w:jc w:val="right"/>
        <w:rPr>
          <w:rFonts w:cs="Arial"/>
          <w:b/>
          <w:lang w:val="es-ES"/>
        </w:rPr>
      </w:pPr>
      <w:r w:rsidRPr="0071285F">
        <w:rPr>
          <w:rFonts w:cs="Arial"/>
          <w:b/>
          <w:lang w:val="es-ES"/>
        </w:rPr>
        <w:lastRenderedPageBreak/>
        <w:t>ANEXO 6</w:t>
      </w:r>
    </w:p>
    <w:p w14:paraId="21C75A02" w14:textId="15BAC8BC" w:rsidR="00883831" w:rsidRPr="0071285F" w:rsidRDefault="00D34DF7" w:rsidP="00D331FB">
      <w:pPr>
        <w:spacing w:line="276" w:lineRule="auto"/>
        <w:jc w:val="center"/>
        <w:rPr>
          <w:rFonts w:eastAsia="Times New Roman" w:cs="Arial"/>
          <w:b/>
          <w:lang w:val="es-ES"/>
        </w:rPr>
      </w:pPr>
      <w:r w:rsidRPr="0071285F">
        <w:rPr>
          <w:rFonts w:cs="Arial"/>
          <w:b/>
          <w:noProof/>
          <w:lang w:val="es-ES" w:eastAsia="es-ES"/>
        </w:rPr>
        <mc:AlternateContent>
          <mc:Choice Requires="wpg">
            <w:drawing>
              <wp:anchor distT="0" distB="0" distL="114300" distR="114300" simplePos="0" relativeHeight="251658243" behindDoc="0" locked="0" layoutInCell="1" allowOverlap="1" wp14:anchorId="24B8C00A" wp14:editId="1182CC60">
                <wp:simplePos x="0" y="0"/>
                <wp:positionH relativeFrom="margin">
                  <wp:posOffset>76200</wp:posOffset>
                </wp:positionH>
                <wp:positionV relativeFrom="paragraph">
                  <wp:posOffset>256540</wp:posOffset>
                </wp:positionV>
                <wp:extent cx="8740153" cy="5486400"/>
                <wp:effectExtent l="0" t="0" r="22860" b="19050"/>
                <wp:wrapNone/>
                <wp:docPr id="1350042619" name="Group 87"/>
                <wp:cNvGraphicFramePr/>
                <a:graphic xmlns:a="http://schemas.openxmlformats.org/drawingml/2006/main">
                  <a:graphicData uri="http://schemas.microsoft.com/office/word/2010/wordprocessingGroup">
                    <wpg:wgp>
                      <wpg:cNvGrpSpPr/>
                      <wpg:grpSpPr>
                        <a:xfrm>
                          <a:off x="0" y="0"/>
                          <a:ext cx="8740153" cy="5486400"/>
                          <a:chOff x="0" y="0"/>
                          <a:chExt cx="10159287" cy="6514177"/>
                        </a:xfrm>
                      </wpg:grpSpPr>
                      <wpg:grpSp>
                        <wpg:cNvPr id="897714706" name="Group 86"/>
                        <wpg:cNvGrpSpPr/>
                        <wpg:grpSpPr>
                          <a:xfrm>
                            <a:off x="0" y="1169582"/>
                            <a:ext cx="8236546" cy="5344595"/>
                            <a:chOff x="0" y="0"/>
                            <a:chExt cx="8236546" cy="5344595"/>
                          </a:xfrm>
                        </wpg:grpSpPr>
                        <wpg:grpSp>
                          <wpg:cNvPr id="1529185465" name="Group 63"/>
                          <wpg:cNvGrpSpPr/>
                          <wpg:grpSpPr>
                            <a:xfrm>
                              <a:off x="1994340" y="4743500"/>
                              <a:ext cx="6242206" cy="402745"/>
                              <a:chOff x="-67925" y="159712"/>
                              <a:chExt cx="5660730" cy="402745"/>
                            </a:xfrm>
                          </wpg:grpSpPr>
                          <wps:wsp>
                            <wps:cNvPr id="1509286348" name="Text Box 62"/>
                            <wps:cNvSpPr txBox="1"/>
                            <wps:spPr>
                              <a:xfrm>
                                <a:off x="-67925" y="159712"/>
                                <a:ext cx="5660730" cy="402745"/>
                              </a:xfrm>
                              <a:prstGeom prst="rect">
                                <a:avLst/>
                              </a:prstGeom>
                              <a:solidFill>
                                <a:schemeClr val="lt1"/>
                              </a:solidFill>
                              <a:ln w="9525">
                                <a:solidFill>
                                  <a:prstClr val="black"/>
                                </a:solidFill>
                              </a:ln>
                            </wps:spPr>
                            <wps:txbx>
                              <w:txbxContent>
                                <w:p w14:paraId="12D2301F" w14:textId="13DAA7E0" w:rsidR="00B526D1" w:rsidRPr="00161AEC" w:rsidRDefault="00B526D1" w:rsidP="00D34DF7">
                                  <w:pPr>
                                    <w:rPr>
                                      <w:sz w:val="16"/>
                                      <w:szCs w:val="16"/>
                                      <w:lang w:val="es-ES"/>
                                    </w:rPr>
                                  </w:pPr>
                                  <w:r w:rsidRPr="00161AEC">
                                    <w:rPr>
                                      <w:sz w:val="14"/>
                                      <w:szCs w:val="14"/>
                                      <w:lang w:val="es-ES"/>
                                    </w:rPr>
                                    <w:t xml:space="preserve">          </w:t>
                                  </w:r>
                                  <w:r w:rsidRPr="00F946F3">
                                    <w:rPr>
                                      <w:sz w:val="16"/>
                                      <w:szCs w:val="16"/>
                                      <w:lang w:val="es-ES"/>
                                    </w:rPr>
                                    <w:t>Financiado mediante recursos externos: 62OTA-PSC, 40BAL-ASCOBANS TF, 32SMU –</w:t>
                                  </w:r>
                                  <w:r w:rsidR="008A3C38" w:rsidRPr="00161AEC">
                                    <w:rPr>
                                      <w:sz w:val="16"/>
                                      <w:szCs w:val="16"/>
                                      <w:lang w:val="es-ES"/>
                                    </w:rPr>
                                    <w:t xml:space="preserve"> Sharks TF y</w:t>
                                  </w:r>
                                  <w:r w:rsidRPr="00161AEC">
                                    <w:rPr>
                                      <w:sz w:val="16"/>
                                      <w:szCs w:val="16"/>
                                      <w:lang w:val="es-ES"/>
                                    </w:rPr>
                                    <w:t xml:space="preserve"> 32MRL – IOSEA TF</w:t>
                                  </w:r>
                                </w:p>
                                <w:p w14:paraId="248CCF09" w14:textId="77777777" w:rsidR="00B526D1" w:rsidRPr="00161AEC" w:rsidRDefault="00B526D1" w:rsidP="00D34DF7">
                                  <w:pPr>
                                    <w:rPr>
                                      <w:sz w:val="14"/>
                                      <w:szCs w:val="14"/>
                                      <w:lang w:val="es-ES"/>
                                    </w:rPr>
                                  </w:pPr>
                                </w:p>
                                <w:p w14:paraId="48EF4178" w14:textId="77777777" w:rsidR="00B526D1" w:rsidRPr="00161AEC" w:rsidRDefault="00B526D1" w:rsidP="00D34DF7">
                                  <w:pPr>
                                    <w:rPr>
                                      <w:sz w:val="14"/>
                                      <w:szCs w:val="14"/>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5151983" name="Rectangle 30"/>
                            <wps:cNvSpPr/>
                            <wps:spPr>
                              <a:xfrm>
                                <a:off x="40160" y="211855"/>
                                <a:ext cx="163286" cy="124097"/>
                              </a:xfrm>
                              <a:prstGeom prst="rect">
                                <a:avLst/>
                              </a:prstGeom>
                              <a:solidFill>
                                <a:schemeClr val="tx2">
                                  <a:lumMod val="10000"/>
                                  <a:lumOff val="90000"/>
                                </a:schemeClr>
                              </a:solidFill>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1DAF7116" w14:textId="77777777" w:rsidR="00B526D1" w:rsidRDefault="00B526D1" w:rsidP="00D34DF7">
                                  <w:pPr>
                                    <w:pStyle w:val="NoSpacing"/>
                                    <w:jc w:val="center"/>
                                    <w:rPr>
                                      <w:rFonts w:ascii="Cambria" w:hAnsi="Cambria"/>
                                    </w:rPr>
                                  </w:pPr>
                                </w:p>
                                <w:p w14:paraId="6E922052" w14:textId="77777777" w:rsidR="00B526D1" w:rsidRPr="004420B1" w:rsidRDefault="00B526D1" w:rsidP="00D34DF7">
                                  <w:pPr>
                                    <w:pStyle w:val="NoSpacing"/>
                                    <w:jc w:val="center"/>
                                    <w:rPr>
                                      <w:rFonts w:ascii="Cambria" w:hAnsi="Cambr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34893227" name="Group 76"/>
                          <wpg:cNvGrpSpPr/>
                          <wpg:grpSpPr>
                            <a:xfrm>
                              <a:off x="0" y="0"/>
                              <a:ext cx="3984802" cy="5344595"/>
                              <a:chOff x="43230" y="745177"/>
                              <a:chExt cx="3985246" cy="5640518"/>
                            </a:xfrm>
                          </wpg:grpSpPr>
                          <wpg:grpSp>
                            <wpg:cNvPr id="392804616" name="Group 29"/>
                            <wpg:cNvGrpSpPr/>
                            <wpg:grpSpPr>
                              <a:xfrm>
                                <a:off x="43230" y="745177"/>
                                <a:ext cx="1423035" cy="5640518"/>
                                <a:chOff x="50578" y="-1144051"/>
                                <a:chExt cx="1664898" cy="4523615"/>
                              </a:xfrm>
                            </wpg:grpSpPr>
                            <wps:wsp>
                              <wps:cNvPr id="2028924673" name="Straight Connector 28"/>
                              <wps:cNvCnPr/>
                              <wps:spPr>
                                <a:xfrm>
                                  <a:off x="804834" y="-1144051"/>
                                  <a:ext cx="0" cy="4400583"/>
                                </a:xfrm>
                                <a:prstGeom prst="line">
                                  <a:avLst/>
                                </a:prstGeom>
                                <a:ln w="9525"/>
                              </wps:spPr>
                              <wps:style>
                                <a:lnRef idx="2">
                                  <a:schemeClr val="accent1"/>
                                </a:lnRef>
                                <a:fillRef idx="0">
                                  <a:schemeClr val="accent1"/>
                                </a:fillRef>
                                <a:effectRef idx="1">
                                  <a:schemeClr val="accent1"/>
                                </a:effectRef>
                                <a:fontRef idx="minor">
                                  <a:schemeClr val="tx1"/>
                                </a:fontRef>
                              </wps:style>
                              <wps:bodyPr/>
                            </wps:wsp>
                            <wps:wsp>
                              <wps:cNvPr id="557582849" name="Rectangle 17"/>
                              <wps:cNvSpPr/>
                              <wps:spPr>
                                <a:xfrm>
                                  <a:off x="103514" y="334239"/>
                                  <a:ext cx="1477950" cy="462846"/>
                                </a:xfrm>
                                <a:prstGeom prst="rect">
                                  <a:avLst/>
                                </a:prstGeom>
                                <a:solidFill>
                                  <a:schemeClr val="tx2">
                                    <a:lumMod val="10000"/>
                                    <a:lumOff val="90000"/>
                                  </a:schemeClr>
                                </a:solidFill>
                                <a:ln w="9525"/>
                              </wps:spPr>
                              <wps:style>
                                <a:lnRef idx="2">
                                  <a:schemeClr val="accent1"/>
                                </a:lnRef>
                                <a:fillRef idx="1">
                                  <a:schemeClr val="lt1"/>
                                </a:fillRef>
                                <a:effectRef idx="0">
                                  <a:schemeClr val="accent1"/>
                                </a:effectRef>
                                <a:fontRef idx="minor">
                                  <a:schemeClr val="dk1"/>
                                </a:fontRef>
                              </wps:style>
                              <wps:txbx>
                                <w:txbxContent>
                                  <w:p w14:paraId="76EEE6FE" w14:textId="77777777" w:rsidR="00B526D1" w:rsidRPr="00161AEC" w:rsidRDefault="00B526D1" w:rsidP="00D34DF7">
                                    <w:pPr>
                                      <w:pStyle w:val="NoSpacing"/>
                                      <w:jc w:val="center"/>
                                      <w:rPr>
                                        <w:rFonts w:cs="Arial"/>
                                        <w:sz w:val="16"/>
                                        <w:szCs w:val="16"/>
                                        <w:lang w:val="es-ES"/>
                                      </w:rPr>
                                    </w:pPr>
                                    <w:r w:rsidRPr="00161AEC">
                                      <w:rPr>
                                        <w:rFonts w:cs="Arial"/>
                                        <w:sz w:val="16"/>
                                        <w:szCs w:val="16"/>
                                        <w:lang w:val="es-ES"/>
                                      </w:rPr>
                                      <w:t>Oficial gest. admin. y fin.​</w:t>
                                    </w:r>
                                  </w:p>
                                  <w:p w14:paraId="46208C31" w14:textId="77777777" w:rsidR="00B526D1" w:rsidRPr="00901A98" w:rsidRDefault="00B526D1" w:rsidP="00D34DF7">
                                    <w:pPr>
                                      <w:pStyle w:val="NoSpacing"/>
                                      <w:jc w:val="center"/>
                                      <w:rPr>
                                        <w:rFonts w:cs="Arial"/>
                                        <w:sz w:val="16"/>
                                        <w:szCs w:val="16"/>
                                      </w:rPr>
                                    </w:pPr>
                                    <w:r w:rsidRPr="00901A98">
                                      <w:rPr>
                                        <w:rFonts w:cs="Arial"/>
                                        <w:sz w:val="16"/>
                                        <w:szCs w:val="16"/>
                                      </w:rPr>
                                      <w:t>1 P4 (62OTA)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29822" name="Rectangle 17"/>
                              <wps:cNvSpPr/>
                              <wps:spPr>
                                <a:xfrm>
                                  <a:off x="94892" y="899509"/>
                                  <a:ext cx="1368615" cy="355695"/>
                                </a:xfrm>
                                <a:prstGeom prst="rect">
                                  <a:avLst/>
                                </a:prstGeom>
                                <a:solidFill>
                                  <a:schemeClr val="tx2">
                                    <a:lumMod val="10000"/>
                                    <a:lumOff val="90000"/>
                                  </a:schemeClr>
                                </a:solidFill>
                                <a:ln w="9525"/>
                              </wps:spPr>
                              <wps:style>
                                <a:lnRef idx="2">
                                  <a:schemeClr val="accent1"/>
                                </a:lnRef>
                                <a:fillRef idx="1">
                                  <a:schemeClr val="lt1"/>
                                </a:fillRef>
                                <a:effectRef idx="0">
                                  <a:schemeClr val="accent1"/>
                                </a:effectRef>
                                <a:fontRef idx="minor">
                                  <a:schemeClr val="dk1"/>
                                </a:fontRef>
                              </wps:style>
                              <wps:txbx>
                                <w:txbxContent>
                                  <w:p w14:paraId="69AF1F9F" w14:textId="77777777" w:rsidR="00B526D1" w:rsidRPr="00901A98" w:rsidRDefault="00B526D1" w:rsidP="00D34DF7">
                                    <w:pPr>
                                      <w:pStyle w:val="NoSpacing"/>
                                      <w:jc w:val="center"/>
                                      <w:rPr>
                                        <w:rFonts w:cs="Arial"/>
                                        <w:sz w:val="16"/>
                                        <w:szCs w:val="16"/>
                                        <w:lang w:val="de-DE"/>
                                      </w:rPr>
                                    </w:pPr>
                                    <w:r w:rsidRPr="00901A98">
                                      <w:rPr>
                                        <w:rFonts w:cs="Arial"/>
                                        <w:sz w:val="16"/>
                                        <w:szCs w:val="16"/>
                                        <w:lang w:val="de-DE"/>
                                      </w:rPr>
                                      <w:t>As. financ.</w:t>
                                    </w:r>
                                  </w:p>
                                  <w:p w14:paraId="7E5CFF35" w14:textId="77777777" w:rsidR="00B526D1" w:rsidRPr="00901A98" w:rsidRDefault="00B526D1" w:rsidP="00D34DF7">
                                    <w:pPr>
                                      <w:pStyle w:val="NoSpacing"/>
                                      <w:jc w:val="center"/>
                                      <w:rPr>
                                        <w:rFonts w:cs="Arial"/>
                                        <w:sz w:val="16"/>
                                        <w:szCs w:val="16"/>
                                        <w:lang w:val="de-DE"/>
                                      </w:rPr>
                                    </w:pPr>
                                    <w:r w:rsidRPr="00901A98">
                                      <w:rPr>
                                        <w:rFonts w:cs="Arial"/>
                                        <w:sz w:val="16"/>
                                        <w:szCs w:val="16"/>
                                        <w:lang w:val="de-DE"/>
                                      </w:rPr>
                                      <w:t>1 G6 (62OTA)​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0199975" name="Rectangle 17"/>
                              <wps:cNvSpPr/>
                              <wps:spPr>
                                <a:xfrm>
                                  <a:off x="69183" y="1852178"/>
                                  <a:ext cx="1394359" cy="457260"/>
                                </a:xfrm>
                                <a:prstGeom prst="rect">
                                  <a:avLst/>
                                </a:prstGeom>
                                <a:solidFill>
                                  <a:schemeClr val="tx2">
                                    <a:lumMod val="10000"/>
                                    <a:lumOff val="90000"/>
                                  </a:schemeClr>
                                </a:solidFill>
                                <a:ln w="9525"/>
                              </wps:spPr>
                              <wps:style>
                                <a:lnRef idx="2">
                                  <a:schemeClr val="accent1"/>
                                </a:lnRef>
                                <a:fillRef idx="1">
                                  <a:schemeClr val="lt1"/>
                                </a:fillRef>
                                <a:effectRef idx="0">
                                  <a:schemeClr val="accent1"/>
                                </a:effectRef>
                                <a:fontRef idx="minor">
                                  <a:schemeClr val="dk1"/>
                                </a:fontRef>
                              </wps:style>
                              <wps:txbx>
                                <w:txbxContent>
                                  <w:p w14:paraId="50B79C66" w14:textId="77777777" w:rsidR="00B526D1" w:rsidRPr="00161AEC" w:rsidRDefault="00B526D1" w:rsidP="00D34DF7">
                                    <w:pPr>
                                      <w:pStyle w:val="NoSpacing"/>
                                      <w:jc w:val="center"/>
                                      <w:rPr>
                                        <w:rFonts w:cs="Arial"/>
                                        <w:sz w:val="16"/>
                                        <w:szCs w:val="16"/>
                                        <w:lang w:val="es-ES"/>
                                      </w:rPr>
                                    </w:pPr>
                                    <w:r w:rsidRPr="00161AEC">
                                      <w:rPr>
                                        <w:rFonts w:cs="Arial"/>
                                        <w:sz w:val="16"/>
                                        <w:szCs w:val="16"/>
                                        <w:lang w:val="es-ES"/>
                                      </w:rPr>
                                      <w:t>As. viajes y adquisic.</w:t>
                                    </w:r>
                                  </w:p>
                                  <w:p w14:paraId="2EF7D08B" w14:textId="77777777" w:rsidR="00B526D1" w:rsidRPr="00161AEC" w:rsidRDefault="00B526D1" w:rsidP="00D34DF7">
                                    <w:pPr>
                                      <w:pStyle w:val="NoSpacing"/>
                                      <w:jc w:val="center"/>
                                      <w:rPr>
                                        <w:rFonts w:cs="Arial"/>
                                        <w:sz w:val="16"/>
                                        <w:szCs w:val="16"/>
                                        <w:lang w:val="es-ES"/>
                                      </w:rPr>
                                    </w:pPr>
                                    <w:r w:rsidRPr="00161AEC">
                                      <w:rPr>
                                        <w:rFonts w:cs="Arial"/>
                                        <w:sz w:val="16"/>
                                        <w:szCs w:val="16"/>
                                        <w:lang w:val="es-ES"/>
                                      </w:rPr>
                                      <w:t>1 G6 (62OTA)​</w:t>
                                    </w:r>
                                  </w:p>
                                  <w:p w14:paraId="74083604" w14:textId="77777777" w:rsidR="00B526D1" w:rsidRPr="00161AEC" w:rsidRDefault="00B526D1" w:rsidP="00D34DF7">
                                    <w:pPr>
                                      <w:jc w:val="center"/>
                                      <w:rPr>
                                        <w:rFonts w:cs="Arial"/>
                                        <w:sz w:val="16"/>
                                        <w:szCs w:val="16"/>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0159249" name="Rectangle 17"/>
                              <wps:cNvSpPr/>
                              <wps:spPr>
                                <a:xfrm>
                                  <a:off x="112145" y="2398974"/>
                                  <a:ext cx="1385732" cy="471379"/>
                                </a:xfrm>
                                <a:prstGeom prst="rect">
                                  <a:avLst/>
                                </a:prstGeom>
                                <a:solidFill>
                                  <a:schemeClr val="tx2">
                                    <a:lumMod val="10000"/>
                                    <a:lumOff val="90000"/>
                                  </a:schemeClr>
                                </a:solidFill>
                                <a:ln w="9525"/>
                              </wps:spPr>
                              <wps:style>
                                <a:lnRef idx="2">
                                  <a:schemeClr val="accent1"/>
                                </a:lnRef>
                                <a:fillRef idx="1">
                                  <a:schemeClr val="lt1"/>
                                </a:fillRef>
                                <a:effectRef idx="0">
                                  <a:schemeClr val="accent1"/>
                                </a:effectRef>
                                <a:fontRef idx="minor">
                                  <a:schemeClr val="dk1"/>
                                </a:fontRef>
                              </wps:style>
                              <wps:txbx>
                                <w:txbxContent>
                                  <w:p w14:paraId="7A0D2944" w14:textId="77777777" w:rsidR="00B526D1" w:rsidRPr="00901A98" w:rsidRDefault="00B526D1" w:rsidP="00D34DF7">
                                    <w:pPr>
                                      <w:pStyle w:val="NoSpacing"/>
                                      <w:jc w:val="center"/>
                                      <w:rPr>
                                        <w:rFonts w:cs="Arial"/>
                                        <w:sz w:val="16"/>
                                        <w:szCs w:val="16"/>
                                      </w:rPr>
                                    </w:pPr>
                                    <w:r w:rsidRPr="00901A98">
                                      <w:rPr>
                                        <w:rFonts w:cs="Arial"/>
                                        <w:sz w:val="16"/>
                                        <w:szCs w:val="16"/>
                                      </w:rPr>
                                      <w:t>RR. HH. as. admin. ​</w:t>
                                    </w:r>
                                  </w:p>
                                  <w:p w14:paraId="65F5129B" w14:textId="77777777" w:rsidR="00B526D1" w:rsidRPr="00901A98" w:rsidRDefault="00B526D1" w:rsidP="00D34DF7">
                                    <w:pPr>
                                      <w:pStyle w:val="NoSpacing"/>
                                      <w:jc w:val="center"/>
                                      <w:rPr>
                                        <w:rFonts w:cs="Arial"/>
                                        <w:sz w:val="16"/>
                                        <w:szCs w:val="16"/>
                                      </w:rPr>
                                    </w:pPr>
                                    <w:r w:rsidRPr="00901A98">
                                      <w:rPr>
                                        <w:rFonts w:cs="Arial"/>
                                        <w:sz w:val="16"/>
                                        <w:szCs w:val="16"/>
                                      </w:rPr>
                                      <w:t>1 G5 (62OTA)</w:t>
                                    </w:r>
                                  </w:p>
                                  <w:p w14:paraId="05D7BCB9" w14:textId="77777777" w:rsidR="00B526D1" w:rsidRPr="00901A98" w:rsidRDefault="00B526D1" w:rsidP="00D34DF7">
                                    <w:pPr>
                                      <w:jc w:val="center"/>
                                      <w:rPr>
                                        <w:rFonts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8900329" name="Rectangle 17"/>
                              <wps:cNvSpPr/>
                              <wps:spPr>
                                <a:xfrm>
                                  <a:off x="111996" y="2910071"/>
                                  <a:ext cx="1385871" cy="469493"/>
                                </a:xfrm>
                                <a:prstGeom prst="rect">
                                  <a:avLst/>
                                </a:prstGeom>
                                <a:solidFill>
                                  <a:schemeClr val="tx2">
                                    <a:lumMod val="10000"/>
                                    <a:lumOff val="90000"/>
                                  </a:schemeClr>
                                </a:solidFill>
                                <a:ln w="9525"/>
                              </wps:spPr>
                              <wps:style>
                                <a:lnRef idx="2">
                                  <a:schemeClr val="accent1"/>
                                </a:lnRef>
                                <a:fillRef idx="1">
                                  <a:schemeClr val="lt1"/>
                                </a:fillRef>
                                <a:effectRef idx="0">
                                  <a:schemeClr val="accent1"/>
                                </a:effectRef>
                                <a:fontRef idx="minor">
                                  <a:schemeClr val="dk1"/>
                                </a:fontRef>
                              </wps:style>
                              <wps:txbx>
                                <w:txbxContent>
                                  <w:p w14:paraId="406FB4B6" w14:textId="77777777" w:rsidR="00B526D1" w:rsidRPr="00161AEC" w:rsidRDefault="00B526D1" w:rsidP="00D34DF7">
                                    <w:pPr>
                                      <w:pStyle w:val="NoSpacing"/>
                                      <w:jc w:val="center"/>
                                      <w:rPr>
                                        <w:rFonts w:cs="Arial"/>
                                        <w:sz w:val="16"/>
                                        <w:szCs w:val="16"/>
                                        <w:lang w:val="es-ES"/>
                                      </w:rPr>
                                    </w:pPr>
                                    <w:r w:rsidRPr="00161AEC">
                                      <w:rPr>
                                        <w:rFonts w:cs="Arial"/>
                                        <w:sz w:val="16"/>
                                        <w:szCs w:val="16"/>
                                        <w:lang w:val="es-ES"/>
                                      </w:rPr>
                                      <w:t>As. fin. IKI</w:t>
                                    </w:r>
                                  </w:p>
                                  <w:p w14:paraId="18748A1A" w14:textId="77777777" w:rsidR="00B526D1" w:rsidRPr="00161AEC" w:rsidRDefault="00B526D1" w:rsidP="00D34DF7">
                                    <w:pPr>
                                      <w:pStyle w:val="NoSpacing"/>
                                      <w:jc w:val="center"/>
                                      <w:rPr>
                                        <w:rFonts w:cs="Arial"/>
                                        <w:sz w:val="16"/>
                                        <w:szCs w:val="16"/>
                                        <w:lang w:val="es-ES"/>
                                      </w:rPr>
                                    </w:pPr>
                                    <w:r w:rsidRPr="00161AEC">
                                      <w:rPr>
                                        <w:rFonts w:cs="Arial"/>
                                        <w:sz w:val="16"/>
                                        <w:szCs w:val="16"/>
                                        <w:lang w:val="es-ES"/>
                                      </w:rPr>
                                      <w:t>1 G5 (proyecto financiado)</w:t>
                                    </w:r>
                                  </w:p>
                                  <w:p w14:paraId="49E2D512" w14:textId="77777777" w:rsidR="00B526D1" w:rsidRPr="00161AEC" w:rsidRDefault="00B526D1" w:rsidP="00D34DF7">
                                    <w:pPr>
                                      <w:jc w:val="center"/>
                                      <w:rPr>
                                        <w:rFonts w:cs="Arial"/>
                                        <w:sz w:val="16"/>
                                        <w:szCs w:val="16"/>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0164772" name="Rectangle 17"/>
                              <wps:cNvSpPr/>
                              <wps:spPr>
                                <a:xfrm>
                                  <a:off x="86401" y="1362716"/>
                                  <a:ext cx="1377108" cy="401701"/>
                                </a:xfrm>
                                <a:prstGeom prst="rect">
                                  <a:avLst/>
                                </a:prstGeom>
                                <a:solidFill>
                                  <a:schemeClr val="tx2">
                                    <a:lumMod val="10000"/>
                                    <a:lumOff val="90000"/>
                                  </a:schemeClr>
                                </a:solidFill>
                                <a:ln w="9525"/>
                              </wps:spPr>
                              <wps:style>
                                <a:lnRef idx="2">
                                  <a:schemeClr val="accent1"/>
                                </a:lnRef>
                                <a:fillRef idx="1">
                                  <a:schemeClr val="lt1"/>
                                </a:fillRef>
                                <a:effectRef idx="0">
                                  <a:schemeClr val="accent1"/>
                                </a:effectRef>
                                <a:fontRef idx="minor">
                                  <a:schemeClr val="dk1"/>
                                </a:fontRef>
                              </wps:style>
                              <wps:txbx>
                                <w:txbxContent>
                                  <w:p w14:paraId="1E14F446" w14:textId="77777777" w:rsidR="00B526D1" w:rsidRPr="00901A98" w:rsidRDefault="00B526D1" w:rsidP="00D34DF7">
                                    <w:pPr>
                                      <w:pStyle w:val="NoSpacing"/>
                                      <w:jc w:val="center"/>
                                      <w:rPr>
                                        <w:rFonts w:cs="Arial"/>
                                        <w:sz w:val="16"/>
                                        <w:szCs w:val="16"/>
                                        <w:lang w:val="de-DE"/>
                                      </w:rPr>
                                    </w:pPr>
                                    <w:r w:rsidRPr="00901A98">
                                      <w:rPr>
                                        <w:rFonts w:cs="Arial"/>
                                        <w:sz w:val="16"/>
                                        <w:szCs w:val="16"/>
                                        <w:lang w:val="de-DE"/>
                                      </w:rPr>
                                      <w:t>As. financ.</w:t>
                                    </w:r>
                                  </w:p>
                                  <w:p w14:paraId="24EBE804" w14:textId="77777777" w:rsidR="00B526D1" w:rsidRPr="00901A98" w:rsidRDefault="00B526D1" w:rsidP="00D34DF7">
                                    <w:pPr>
                                      <w:pStyle w:val="NoSpacing"/>
                                      <w:jc w:val="center"/>
                                      <w:rPr>
                                        <w:rFonts w:cs="Arial"/>
                                        <w:sz w:val="16"/>
                                        <w:szCs w:val="16"/>
                                        <w:lang w:val="de-DE"/>
                                      </w:rPr>
                                    </w:pPr>
                                    <w:r w:rsidRPr="00901A98">
                                      <w:rPr>
                                        <w:rFonts w:cs="Arial"/>
                                        <w:sz w:val="16"/>
                                        <w:szCs w:val="16"/>
                                        <w:lang w:val="de-DE"/>
                                      </w:rPr>
                                      <w:t>1 G6 (62OTA)​</w:t>
                                    </w:r>
                                  </w:p>
                                  <w:p w14:paraId="093098FB" w14:textId="77777777" w:rsidR="00B526D1" w:rsidRPr="00901A98" w:rsidRDefault="00B526D1" w:rsidP="00D34DF7">
                                    <w:pPr>
                                      <w:jc w:val="center"/>
                                      <w:rPr>
                                        <w:rFonts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2258229" name="Rectangle 17"/>
                              <wps:cNvSpPr/>
                              <wps:spPr>
                                <a:xfrm>
                                  <a:off x="50578" y="-89877"/>
                                  <a:ext cx="1664898" cy="331718"/>
                                </a:xfrm>
                                <a:prstGeom prst="rect">
                                  <a:avLst/>
                                </a:prstGeom>
                                <a:solidFill>
                                  <a:schemeClr val="bg1"/>
                                </a:solidFill>
                                <a:ln w="9525"/>
                              </wps:spPr>
                              <wps:style>
                                <a:lnRef idx="1">
                                  <a:schemeClr val="accent1"/>
                                </a:lnRef>
                                <a:fillRef idx="2">
                                  <a:schemeClr val="accent1"/>
                                </a:fillRef>
                                <a:effectRef idx="1">
                                  <a:schemeClr val="accent1"/>
                                </a:effectRef>
                                <a:fontRef idx="minor">
                                  <a:schemeClr val="dk1"/>
                                </a:fontRef>
                              </wps:style>
                              <wps:txbx>
                                <w:txbxContent>
                                  <w:p w14:paraId="28697927" w14:textId="5D42C4A2" w:rsidR="00B526D1" w:rsidRPr="00161AEC" w:rsidRDefault="00B526D1" w:rsidP="00D34DF7">
                                    <w:pPr>
                                      <w:jc w:val="center"/>
                                      <w:rPr>
                                        <w:rFonts w:cs="Arial"/>
                                        <w:b/>
                                        <w:bCs/>
                                        <w:sz w:val="16"/>
                                        <w:szCs w:val="16"/>
                                        <w:lang w:val="es-ES"/>
                                      </w:rPr>
                                    </w:pPr>
                                    <w:r w:rsidRPr="00161AEC">
                                      <w:rPr>
                                        <w:rFonts w:cs="Arial"/>
                                        <w:b/>
                                        <w:bCs/>
                                        <w:sz w:val="16"/>
                                        <w:szCs w:val="16"/>
                                        <w:lang w:val="es-ES"/>
                                      </w:rPr>
                                      <w:t>UNIDAD DE ADMIN. Y GESTIÓN DE FONDOS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79657981" name="Straight Connector 69"/>
                            <wps:cNvCnPr/>
                            <wps:spPr>
                              <a:xfrm flipH="1">
                                <a:off x="679222" y="752949"/>
                                <a:ext cx="3349254"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wpg:grpSp>
                      </wpg:grpSp>
                      <wpg:grpSp>
                        <wpg:cNvPr id="1187360525" name="Group 85"/>
                        <wpg:cNvGrpSpPr/>
                        <wpg:grpSpPr>
                          <a:xfrm>
                            <a:off x="1286459" y="0"/>
                            <a:ext cx="8872828" cy="5686404"/>
                            <a:chOff x="-80" y="0"/>
                            <a:chExt cx="8872828" cy="5686404"/>
                          </a:xfrm>
                        </wpg:grpSpPr>
                        <wpg:grpSp>
                          <wpg:cNvPr id="895288979" name="Group 73"/>
                          <wpg:cNvGrpSpPr/>
                          <wpg:grpSpPr>
                            <a:xfrm>
                              <a:off x="5188689" y="893135"/>
                              <a:ext cx="3684059" cy="3936128"/>
                              <a:chOff x="0" y="0"/>
                              <a:chExt cx="3684128" cy="4153670"/>
                            </a:xfrm>
                          </wpg:grpSpPr>
                          <wpg:grpSp>
                            <wpg:cNvPr id="1439787481" name="Group 32"/>
                            <wpg:cNvGrpSpPr/>
                            <wpg:grpSpPr>
                              <a:xfrm>
                                <a:off x="2485747" y="0"/>
                                <a:ext cx="1198381" cy="4153670"/>
                                <a:chOff x="424491" y="-2055518"/>
                                <a:chExt cx="1198611" cy="4154281"/>
                              </a:xfrm>
                            </wpg:grpSpPr>
                            <wps:wsp>
                              <wps:cNvPr id="600484804" name="Straight Connector 31"/>
                              <wps:cNvCnPr/>
                              <wps:spPr>
                                <a:xfrm flipH="1">
                                  <a:off x="952500" y="-2055518"/>
                                  <a:ext cx="35203" cy="3998389"/>
                                </a:xfrm>
                                <a:prstGeom prst="line">
                                  <a:avLst/>
                                </a:prstGeom>
                                <a:ln w="9525"/>
                              </wps:spPr>
                              <wps:style>
                                <a:lnRef idx="2">
                                  <a:schemeClr val="accent1"/>
                                </a:lnRef>
                                <a:fillRef idx="0">
                                  <a:schemeClr val="accent1"/>
                                </a:fillRef>
                                <a:effectRef idx="1">
                                  <a:schemeClr val="accent1"/>
                                </a:effectRef>
                                <a:fontRef idx="minor">
                                  <a:schemeClr val="tx1"/>
                                </a:fontRef>
                              </wps:style>
                              <wps:bodyPr/>
                            </wps:wsp>
                            <wps:wsp>
                              <wps:cNvPr id="658777079" name="Rectangle 24"/>
                              <wps:cNvSpPr/>
                              <wps:spPr>
                                <a:xfrm>
                                  <a:off x="424491" y="-505888"/>
                                  <a:ext cx="1198611" cy="560079"/>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715987D6" w14:textId="77777777" w:rsidR="00B526D1" w:rsidRPr="00901A98" w:rsidRDefault="00B526D1" w:rsidP="00D34DF7">
                                    <w:pPr>
                                      <w:jc w:val="center"/>
                                      <w:rPr>
                                        <w:rFonts w:cs="Arial"/>
                                        <w:b/>
                                        <w:bCs/>
                                        <w:sz w:val="16"/>
                                        <w:szCs w:val="16"/>
                                      </w:rPr>
                                    </w:pPr>
                                    <w:r w:rsidRPr="00901A98">
                                      <w:rPr>
                                        <w:rFonts w:cs="Arial"/>
                                        <w:b/>
                                        <w:bCs/>
                                        <w:sz w:val="16"/>
                                        <w:szCs w:val="16"/>
                                      </w:rPr>
                                      <w:t>UNIDAD CONJ. IMCA*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205385" name="Rectangle 24"/>
                              <wps:cNvSpPr/>
                              <wps:spPr>
                                <a:xfrm>
                                  <a:off x="475798" y="241378"/>
                                  <a:ext cx="1137390" cy="572417"/>
                                </a:xfrm>
                                <a:prstGeom prst="rect">
                                  <a:avLst/>
                                </a:prstGeom>
                                <a:solidFill>
                                  <a:schemeClr val="bg1"/>
                                </a:solidFill>
                                <a:ln w="9525"/>
                              </wps:spPr>
                              <wps:style>
                                <a:lnRef idx="2">
                                  <a:schemeClr val="accent1"/>
                                </a:lnRef>
                                <a:fillRef idx="1">
                                  <a:schemeClr val="lt1"/>
                                </a:fillRef>
                                <a:effectRef idx="0">
                                  <a:schemeClr val="accent1"/>
                                </a:effectRef>
                                <a:fontRef idx="minor">
                                  <a:schemeClr val="dk1"/>
                                </a:fontRef>
                              </wps:style>
                              <wps:txbx>
                                <w:txbxContent>
                                  <w:p w14:paraId="12BCFF33" w14:textId="77777777" w:rsidR="00B526D1" w:rsidRPr="00901A98" w:rsidRDefault="00B526D1" w:rsidP="00D34DF7">
                                    <w:pPr>
                                      <w:pStyle w:val="NoSpacing"/>
                                      <w:jc w:val="center"/>
                                      <w:rPr>
                                        <w:rFonts w:cs="Arial"/>
                                        <w:sz w:val="16"/>
                                        <w:szCs w:val="16"/>
                                        <w:lang w:val="de-DE"/>
                                      </w:rPr>
                                    </w:pPr>
                                    <w:r w:rsidRPr="00901A98">
                                      <w:rPr>
                                        <w:rFonts w:cs="Arial"/>
                                        <w:sz w:val="16"/>
                                        <w:szCs w:val="16"/>
                                        <w:lang w:val="de-DE"/>
                                      </w:rPr>
                                      <w:t>Oficial gest. info. pub.​</w:t>
                                    </w:r>
                                  </w:p>
                                  <w:p w14:paraId="77971513" w14:textId="77777777" w:rsidR="00B526D1" w:rsidRPr="00901A98" w:rsidRDefault="00B526D1" w:rsidP="00D34DF7">
                                    <w:pPr>
                                      <w:pStyle w:val="NoSpacing"/>
                                      <w:jc w:val="center"/>
                                      <w:rPr>
                                        <w:rFonts w:cs="Arial"/>
                                        <w:sz w:val="16"/>
                                        <w:szCs w:val="16"/>
                                        <w:lang w:val="de-DE"/>
                                      </w:rPr>
                                    </w:pPr>
                                    <w:r w:rsidRPr="00901A98">
                                      <w:rPr>
                                        <w:rFonts w:cs="Arial"/>
                                        <w:sz w:val="16"/>
                                        <w:szCs w:val="16"/>
                                        <w:lang w:val="de-DE"/>
                                      </w:rPr>
                                      <w:t xml:space="preserve">1 P3 </w:t>
                                    </w:r>
                                  </w:p>
                                  <w:p w14:paraId="7A107A07" w14:textId="77777777" w:rsidR="00B526D1" w:rsidRPr="00901A98" w:rsidRDefault="00B526D1" w:rsidP="00D34DF7">
                                    <w:pPr>
                                      <w:jc w:val="center"/>
                                      <w:rPr>
                                        <w:rFonts w:cs="Arial"/>
                                        <w:b/>
                                        <w:bCs/>
                                        <w:sz w:val="16"/>
                                        <w:szCs w:val="16"/>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8433064" name="Rectangle 24"/>
                              <wps:cNvSpPr/>
                              <wps:spPr>
                                <a:xfrm>
                                  <a:off x="484788" y="910401"/>
                                  <a:ext cx="1137687" cy="487220"/>
                                </a:xfrm>
                                <a:prstGeom prst="rect">
                                  <a:avLst/>
                                </a:prstGeom>
                                <a:solidFill>
                                  <a:schemeClr val="bg1"/>
                                </a:solidFill>
                                <a:ln w="9525"/>
                              </wps:spPr>
                              <wps:style>
                                <a:lnRef idx="2">
                                  <a:schemeClr val="accent1"/>
                                </a:lnRef>
                                <a:fillRef idx="1">
                                  <a:schemeClr val="lt1"/>
                                </a:fillRef>
                                <a:effectRef idx="0">
                                  <a:schemeClr val="accent1"/>
                                </a:effectRef>
                                <a:fontRef idx="minor">
                                  <a:schemeClr val="dk1"/>
                                </a:fontRef>
                              </wps:style>
                              <wps:txbx>
                                <w:txbxContent>
                                  <w:p w14:paraId="65264FC2" w14:textId="77777777" w:rsidR="00B526D1" w:rsidRPr="00901A98" w:rsidRDefault="00B526D1" w:rsidP="00D34DF7">
                                    <w:pPr>
                                      <w:pStyle w:val="NoSpacing"/>
                                      <w:jc w:val="center"/>
                                      <w:rPr>
                                        <w:rFonts w:cs="Arial"/>
                                        <w:sz w:val="16"/>
                                        <w:szCs w:val="16"/>
                                      </w:rPr>
                                    </w:pPr>
                                    <w:r w:rsidRPr="00901A98">
                                      <w:rPr>
                                        <w:rFonts w:cs="Arial"/>
                                        <w:sz w:val="16"/>
                                        <w:szCs w:val="16"/>
                                      </w:rPr>
                                      <w:t>As. info. sénior</w:t>
                                    </w:r>
                                  </w:p>
                                  <w:p w14:paraId="09CEB101" w14:textId="77777777" w:rsidR="00B526D1" w:rsidRPr="00901A98" w:rsidRDefault="00B526D1" w:rsidP="00D34DF7">
                                    <w:pPr>
                                      <w:pStyle w:val="NoSpacing"/>
                                      <w:jc w:val="center"/>
                                      <w:rPr>
                                        <w:rFonts w:cs="Arial"/>
                                        <w:sz w:val="16"/>
                                        <w:szCs w:val="16"/>
                                      </w:rPr>
                                    </w:pPr>
                                    <w:r w:rsidRPr="00901A98">
                                      <w:rPr>
                                        <w:rFonts w:cs="Arial"/>
                                        <w:sz w:val="16"/>
                                        <w:szCs w:val="16"/>
                                      </w:rPr>
                                      <w:t xml:space="preserve">1 G7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7516934" name="Rectangle 24"/>
                              <wps:cNvSpPr/>
                              <wps:spPr>
                                <a:xfrm>
                                  <a:off x="484312" y="1533124"/>
                                  <a:ext cx="1138089" cy="565639"/>
                                </a:xfrm>
                                <a:prstGeom prst="rect">
                                  <a:avLst/>
                                </a:prstGeom>
                                <a:solidFill>
                                  <a:schemeClr val="bg1"/>
                                </a:solidFill>
                                <a:ln w="9525"/>
                              </wps:spPr>
                              <wps:style>
                                <a:lnRef idx="2">
                                  <a:schemeClr val="accent1"/>
                                </a:lnRef>
                                <a:fillRef idx="1">
                                  <a:schemeClr val="lt1"/>
                                </a:fillRef>
                                <a:effectRef idx="0">
                                  <a:schemeClr val="accent1"/>
                                </a:effectRef>
                                <a:fontRef idx="minor">
                                  <a:schemeClr val="dk1"/>
                                </a:fontRef>
                              </wps:style>
                              <wps:txbx>
                                <w:txbxContent>
                                  <w:p w14:paraId="59691993" w14:textId="77777777" w:rsidR="00B526D1" w:rsidRPr="00901A98" w:rsidRDefault="00B526D1" w:rsidP="00D34DF7">
                                    <w:pPr>
                                      <w:pStyle w:val="NoSpacing"/>
                                      <w:jc w:val="center"/>
                                      <w:rPr>
                                        <w:rFonts w:cs="Arial"/>
                                        <w:sz w:val="16"/>
                                        <w:szCs w:val="16"/>
                                      </w:rPr>
                                    </w:pPr>
                                    <w:r w:rsidRPr="00901A98">
                                      <w:rPr>
                                        <w:rFonts w:cs="Arial"/>
                                        <w:sz w:val="16"/>
                                        <w:szCs w:val="16"/>
                                      </w:rPr>
                                      <w:t>As.</w:t>
                                    </w:r>
                                    <w:r w:rsidRPr="00F946F3">
                                      <w:rPr>
                                        <w:rFonts w:cs="Arial"/>
                                        <w:sz w:val="16"/>
                                        <w:szCs w:val="16"/>
                                        <w:lang w:val="es-ES"/>
                                      </w:rPr>
                                      <w:t xml:space="preserve"> equipos</w:t>
                                    </w:r>
                                    <w:r w:rsidRPr="00901A98">
                                      <w:rPr>
                                        <w:rFonts w:cs="Arial"/>
                                        <w:sz w:val="16"/>
                                        <w:szCs w:val="16"/>
                                      </w:rPr>
                                      <w:t>, 50 % ​</w:t>
                                    </w:r>
                                  </w:p>
                                  <w:p w14:paraId="30070EAB" w14:textId="77777777" w:rsidR="00B526D1" w:rsidRPr="00901A98" w:rsidRDefault="00B526D1" w:rsidP="00D34DF7">
                                    <w:pPr>
                                      <w:pStyle w:val="NoSpacing"/>
                                      <w:jc w:val="center"/>
                                      <w:rPr>
                                        <w:rFonts w:cs="Arial"/>
                                        <w:sz w:val="16"/>
                                        <w:szCs w:val="16"/>
                                      </w:rPr>
                                    </w:pPr>
                                    <w:r w:rsidRPr="00901A98">
                                      <w:rPr>
                                        <w:rFonts w:cs="Arial"/>
                                        <w:sz w:val="16"/>
                                        <w:szCs w:val="16"/>
                                      </w:rPr>
                                      <w:t xml:space="preserve">1 G4 </w:t>
                                    </w:r>
                                    <w:r w:rsidRPr="00901A98">
                                      <w:rPr>
                                        <w:rFonts w:cs="Arial"/>
                                        <w:color w:val="EE0000"/>
                                        <w:sz w:val="16"/>
                                        <w:szCs w:val="16"/>
                                      </w:rPr>
                                      <w:t>Vacante</w:t>
                                    </w:r>
                                  </w:p>
                                  <w:p w14:paraId="19CA900A" w14:textId="77777777" w:rsidR="00B526D1" w:rsidRPr="00901A98" w:rsidRDefault="00B526D1" w:rsidP="00D34DF7">
                                    <w:pPr>
                                      <w:jc w:val="center"/>
                                      <w:rPr>
                                        <w:rFonts w:cs="Arial"/>
                                        <w:b/>
                                        <w:bCs/>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07287259" name="Straight Connector 72"/>
                            <wps:cNvCnPr/>
                            <wps:spPr>
                              <a:xfrm flipV="1">
                                <a:off x="0" y="8627"/>
                                <a:ext cx="3050439"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wpg:grpSp>
                        <wpg:grpSp>
                          <wpg:cNvPr id="820747657" name="Group 84"/>
                          <wpg:cNvGrpSpPr/>
                          <wpg:grpSpPr>
                            <a:xfrm>
                              <a:off x="-80" y="0"/>
                              <a:ext cx="7537800" cy="5686404"/>
                              <a:chOff x="-80" y="0"/>
                              <a:chExt cx="7537800" cy="5686404"/>
                            </a:xfrm>
                          </wpg:grpSpPr>
                          <wpg:grpSp>
                            <wpg:cNvPr id="1301149419" name="Group 68"/>
                            <wpg:cNvGrpSpPr/>
                            <wpg:grpSpPr>
                              <a:xfrm>
                                <a:off x="6031212" y="1159263"/>
                                <a:ext cx="1506508" cy="4323480"/>
                                <a:chOff x="800100" y="449116"/>
                                <a:chExt cx="1506711" cy="4562198"/>
                              </a:xfrm>
                            </wpg:grpSpPr>
                            <wps:wsp>
                              <wps:cNvPr id="1138146025" name="Straight Connector 66"/>
                              <wps:cNvCnPr/>
                              <wps:spPr>
                                <a:xfrm>
                                  <a:off x="2287361" y="449116"/>
                                  <a:ext cx="19450" cy="4561535"/>
                                </a:xfrm>
                                <a:prstGeom prst="line">
                                  <a:avLst/>
                                </a:prstGeom>
                                <a:ln w="9525"/>
                              </wps:spPr>
                              <wps:style>
                                <a:lnRef idx="2">
                                  <a:schemeClr val="accent1"/>
                                </a:lnRef>
                                <a:fillRef idx="0">
                                  <a:schemeClr val="accent1"/>
                                </a:fillRef>
                                <a:effectRef idx="1">
                                  <a:schemeClr val="accent1"/>
                                </a:effectRef>
                                <a:fontRef idx="minor">
                                  <a:schemeClr val="tx1"/>
                                </a:fontRef>
                              </wps:style>
                              <wps:bodyPr/>
                            </wps:wsp>
                            <wps:wsp>
                              <wps:cNvPr id="1305152393" name="Straight Connector 67"/>
                              <wps:cNvCnPr/>
                              <wps:spPr>
                                <a:xfrm flipV="1">
                                  <a:off x="800100" y="4997229"/>
                                  <a:ext cx="1497479" cy="14085"/>
                                </a:xfrm>
                                <a:prstGeom prst="line">
                                  <a:avLst/>
                                </a:prstGeom>
                                <a:ln w="9525"/>
                              </wps:spPr>
                              <wps:style>
                                <a:lnRef idx="2">
                                  <a:schemeClr val="accent1"/>
                                </a:lnRef>
                                <a:fillRef idx="0">
                                  <a:schemeClr val="accent1"/>
                                </a:fillRef>
                                <a:effectRef idx="1">
                                  <a:schemeClr val="accent1"/>
                                </a:effectRef>
                                <a:fontRef idx="minor">
                                  <a:schemeClr val="tx1"/>
                                </a:fontRef>
                              </wps:style>
                              <wps:bodyPr/>
                            </wps:wsp>
                          </wpg:grpSp>
                          <wpg:grpSp>
                            <wpg:cNvPr id="1604701792" name="Group 83"/>
                            <wpg:cNvGrpSpPr/>
                            <wpg:grpSpPr>
                              <a:xfrm>
                                <a:off x="-80" y="0"/>
                                <a:ext cx="7442802" cy="5686404"/>
                                <a:chOff x="-80" y="0"/>
                                <a:chExt cx="7442802" cy="5686404"/>
                              </a:xfrm>
                            </wpg:grpSpPr>
                            <wpg:grpSp>
                              <wpg:cNvPr id="1188402429" name="Group 77"/>
                              <wpg:cNvGrpSpPr/>
                              <wpg:grpSpPr>
                                <a:xfrm>
                                  <a:off x="1640320" y="0"/>
                                  <a:ext cx="3965067" cy="3024739"/>
                                  <a:chOff x="-283896" y="0"/>
                                  <a:chExt cx="3965067" cy="3024739"/>
                                </a:xfrm>
                              </wpg:grpSpPr>
                              <wps:wsp>
                                <wps:cNvPr id="347794665" name="Rectangle 12"/>
                                <wps:cNvSpPr/>
                                <wps:spPr>
                                  <a:xfrm>
                                    <a:off x="294199" y="0"/>
                                    <a:ext cx="2647715" cy="269740"/>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0B0481EA" w14:textId="77777777" w:rsidR="00B526D1" w:rsidRPr="00901A98" w:rsidRDefault="00B526D1" w:rsidP="00D34DF7">
                                      <w:pPr>
                                        <w:jc w:val="center"/>
                                        <w:rPr>
                                          <w:rStyle w:val="FooterChar"/>
                                          <w:rFonts w:eastAsiaTheme="majorEastAsia" w:cs="Arial"/>
                                          <w:b/>
                                          <w:color w:val="000000"/>
                                          <w:sz w:val="16"/>
                                          <w:szCs w:val="16"/>
                                          <w:lang w:val="de-DE"/>
                                        </w:rPr>
                                      </w:pPr>
                                      <w:r w:rsidRPr="00901A98">
                                        <w:rPr>
                                          <w:rStyle w:val="FooterChar"/>
                                          <w:rFonts w:eastAsiaTheme="majorEastAsia" w:cs="Arial"/>
                                          <w:b/>
                                          <w:color w:val="000000"/>
                                          <w:sz w:val="16"/>
                                          <w:szCs w:val="16"/>
                                          <w:lang w:val="de-DE"/>
                                        </w:rPr>
                                        <w:t>Oficina ejecutiva​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3609454" name="Rectangle 12"/>
                                <wps:cNvSpPr/>
                                <wps:spPr>
                                  <a:xfrm>
                                    <a:off x="-283896" y="357808"/>
                                    <a:ext cx="3965067" cy="2162812"/>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46F89CEA" w14:textId="77777777" w:rsidR="00B526D1" w:rsidRPr="002F72E1" w:rsidRDefault="00B526D1" w:rsidP="00D34DF7">
                                      <w:pPr>
                                        <w:rPr>
                                          <w:rFonts w:cs="Arial"/>
                                          <w:sz w:val="16"/>
                                          <w:szCs w:val="16"/>
                                        </w:rPr>
                                      </w:pPr>
                                    </w:p>
                                    <w:p w14:paraId="4AA88B9B" w14:textId="77777777" w:rsidR="00B526D1" w:rsidRPr="002F72E1" w:rsidRDefault="00B526D1" w:rsidP="00D34DF7">
                                      <w:pPr>
                                        <w:rPr>
                                          <w:rFonts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2416605" name="Rectangle 17"/>
                                <wps:cNvSpPr/>
                                <wps:spPr>
                                  <a:xfrm>
                                    <a:off x="1775234" y="930242"/>
                                    <a:ext cx="1828693" cy="528156"/>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173626A8" w14:textId="17BE0AB7" w:rsidR="00B526D1" w:rsidRPr="009C11BB" w:rsidRDefault="00B526D1" w:rsidP="00D34DF7">
                                      <w:pPr>
                                        <w:pStyle w:val="NoSpacing"/>
                                        <w:jc w:val="center"/>
                                        <w:rPr>
                                          <w:rFonts w:cs="Arial"/>
                                          <w:sz w:val="16"/>
                                          <w:szCs w:val="16"/>
                                          <w:lang w:val="es-ES"/>
                                        </w:rPr>
                                      </w:pPr>
                                      <w:r w:rsidRPr="00973F61">
                                        <w:rPr>
                                          <w:rFonts w:cs="Arial"/>
                                          <w:sz w:val="15"/>
                                          <w:szCs w:val="15"/>
                                          <w:lang w:val="es-ES"/>
                                        </w:rPr>
                                        <w:t>Oficial jurídico/Director del equipo de servicios de conferencias</w:t>
                                      </w:r>
                                      <w:r w:rsidR="00527918">
                                        <w:rPr>
                                          <w:rFonts w:cs="Arial"/>
                                          <w:sz w:val="15"/>
                                          <w:szCs w:val="15"/>
                                          <w:lang w:val="es-ES"/>
                                        </w:rPr>
                                        <w:t xml:space="preserve"> 1 </w:t>
                                      </w:r>
                                      <w:r w:rsidRPr="009C11BB">
                                        <w:rPr>
                                          <w:rFonts w:cs="Arial"/>
                                          <w:sz w:val="16"/>
                                          <w:szCs w:val="16"/>
                                          <w:lang w:val="es-ES"/>
                                        </w:rPr>
                                        <w:t xml:space="preserve">P4 </w:t>
                                      </w:r>
                                    </w:p>
                                    <w:p w14:paraId="1375B76D" w14:textId="77777777" w:rsidR="00B526D1" w:rsidRPr="009C11BB" w:rsidRDefault="00B526D1" w:rsidP="00D34DF7">
                                      <w:pPr>
                                        <w:pStyle w:val="NoSpacing"/>
                                        <w:rPr>
                                          <w:rFonts w:cs="Arial"/>
                                          <w:sz w:val="16"/>
                                          <w:szCs w:val="16"/>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8667518" name="Rectangle 21"/>
                                <wps:cNvSpPr/>
                                <wps:spPr>
                                  <a:xfrm>
                                    <a:off x="1772253" y="1519064"/>
                                    <a:ext cx="1832735" cy="478920"/>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260A9383" w14:textId="3D17FC98" w:rsidR="00B526D1" w:rsidRPr="00973F61" w:rsidRDefault="00B526D1" w:rsidP="00D34DF7">
                                      <w:pPr>
                                        <w:pStyle w:val="NoSpacing"/>
                                        <w:jc w:val="center"/>
                                        <w:rPr>
                                          <w:rFonts w:cs="Arial"/>
                                          <w:sz w:val="15"/>
                                          <w:szCs w:val="15"/>
                                          <w:lang w:val="es-ES"/>
                                        </w:rPr>
                                      </w:pPr>
                                      <w:r w:rsidRPr="00973F61">
                                        <w:rPr>
                                          <w:rFonts w:cs="Arial"/>
                                          <w:color w:val="000000"/>
                                          <w:sz w:val="15"/>
                                          <w:szCs w:val="15"/>
                                          <w:lang w:val="es-ES"/>
                                        </w:rPr>
                                        <w:t>Oficial de programas de recaudación y asociación</w:t>
                                      </w:r>
                                      <w:r w:rsidRPr="00973F61">
                                        <w:rPr>
                                          <w:rFonts w:cs="Arial"/>
                                          <w:sz w:val="15"/>
                                          <w:szCs w:val="15"/>
                                          <w:lang w:val="es-ES"/>
                                        </w:rPr>
                                        <w:t xml:space="preserve"> </w:t>
                                      </w:r>
                                      <w:r w:rsidRPr="00973F61">
                                        <w:rPr>
                                          <w:rFonts w:cs="Arial"/>
                                          <w:color w:val="000000"/>
                                          <w:sz w:val="15"/>
                                          <w:szCs w:val="15"/>
                                          <w:lang w:val="es-ES"/>
                                        </w:rPr>
                                        <w:t xml:space="preserve">1 P3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9347203" name="Straight Connector 26"/>
                                <wps:cNvCnPr/>
                                <wps:spPr>
                                  <a:xfrm flipH="1">
                                    <a:off x="1598212" y="278295"/>
                                    <a:ext cx="0" cy="2746444"/>
                                  </a:xfrm>
                                  <a:prstGeom prst="line">
                                    <a:avLst/>
                                  </a:prstGeom>
                                  <a:ln w="9525"/>
                                </wps:spPr>
                                <wps:style>
                                  <a:lnRef idx="2">
                                    <a:schemeClr val="accent1"/>
                                  </a:lnRef>
                                  <a:fillRef idx="0">
                                    <a:schemeClr val="accent1"/>
                                  </a:fillRef>
                                  <a:effectRef idx="1">
                                    <a:schemeClr val="accent1"/>
                                  </a:effectRef>
                                  <a:fontRef idx="minor">
                                    <a:schemeClr val="tx1"/>
                                  </a:fontRef>
                                </wps:style>
                                <wps:bodyPr/>
                              </wps:wsp>
                              <wps:wsp>
                                <wps:cNvPr id="400048593" name="Rectangle 20"/>
                                <wps:cNvSpPr/>
                                <wps:spPr>
                                  <a:xfrm>
                                    <a:off x="134692" y="1534600"/>
                                    <a:ext cx="1264448" cy="466646"/>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23DCA5B0" w14:textId="77777777" w:rsidR="00375453" w:rsidRDefault="00B526D1" w:rsidP="00A12BF7">
                                      <w:pPr>
                                        <w:spacing w:after="0"/>
                                        <w:textAlignment w:val="baseline"/>
                                        <w:rPr>
                                          <w:rFonts w:cs="Arial"/>
                                          <w:kern w:val="2"/>
                                          <w:sz w:val="16"/>
                                          <w:szCs w:val="16"/>
                                          <w14:ligatures w14:val="standardContextual"/>
                                        </w:rPr>
                                      </w:pPr>
                                      <w:r w:rsidRPr="00901A98">
                                        <w:rPr>
                                          <w:rFonts w:cs="Arial"/>
                                          <w:kern w:val="2"/>
                                          <w:sz w:val="16"/>
                                          <w:szCs w:val="16"/>
                                          <w14:ligatures w14:val="standardContextual"/>
                                        </w:rPr>
                                        <w:t>Consejero científico​</w:t>
                                      </w:r>
                                      <w:r w:rsidR="00A12BF7">
                                        <w:rPr>
                                          <w:rFonts w:cs="Arial"/>
                                          <w:kern w:val="2"/>
                                          <w:sz w:val="16"/>
                                          <w:szCs w:val="16"/>
                                          <w14:ligatures w14:val="standardContextual"/>
                                        </w:rPr>
                                        <w:t xml:space="preserve"> </w:t>
                                      </w:r>
                                    </w:p>
                                    <w:p w14:paraId="1D6E7C45" w14:textId="3A6D6C9C" w:rsidR="00B526D1" w:rsidRPr="00901A98" w:rsidRDefault="00B526D1" w:rsidP="00375453">
                                      <w:pPr>
                                        <w:spacing w:after="0"/>
                                        <w:jc w:val="center"/>
                                        <w:textAlignment w:val="baseline"/>
                                        <w:rPr>
                                          <w:rFonts w:cs="Arial"/>
                                          <w:kern w:val="2"/>
                                          <w:sz w:val="16"/>
                                          <w:szCs w:val="16"/>
                                          <w14:ligatures w14:val="standardContextual"/>
                                        </w:rPr>
                                      </w:pPr>
                                      <w:r w:rsidRPr="00901A98">
                                        <w:rPr>
                                          <w:rFonts w:cs="Arial"/>
                                          <w:kern w:val="2"/>
                                          <w:sz w:val="16"/>
                                          <w:szCs w:val="16"/>
                                          <w14:ligatures w14:val="standardContextual"/>
                                        </w:rPr>
                                        <w:t>1 P4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5280238" name="Rectangle 14"/>
                                <wps:cNvSpPr/>
                                <wps:spPr>
                                  <a:xfrm>
                                    <a:off x="492145" y="420196"/>
                                    <a:ext cx="2289855" cy="481114"/>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32A231D1" w14:textId="77777777" w:rsidR="00B526D1" w:rsidRPr="00161AEC" w:rsidRDefault="00B526D1" w:rsidP="00D34DF7">
                                      <w:pPr>
                                        <w:spacing w:after="0"/>
                                        <w:jc w:val="center"/>
                                        <w:textAlignment w:val="baseline"/>
                                        <w:rPr>
                                          <w:rFonts w:cs="Arial"/>
                                          <w:sz w:val="16"/>
                                          <w:szCs w:val="16"/>
                                          <w:lang w:val="es-ES"/>
                                        </w:rPr>
                                      </w:pPr>
                                      <w:r w:rsidRPr="00161AEC">
                                        <w:rPr>
                                          <w:rFonts w:eastAsiaTheme="majorEastAsia" w:cs="Arial"/>
                                          <w:color w:val="000000"/>
                                          <w:sz w:val="16"/>
                                          <w:szCs w:val="16"/>
                                          <w:lang w:val="es-ES"/>
                                        </w:rPr>
                                        <w:t xml:space="preserve">Secretaría </w:t>
                                      </w:r>
                                      <w:r w:rsidRPr="00161AEC">
                                        <w:rPr>
                                          <w:rStyle w:val="FooterChar"/>
                                          <w:rFonts w:eastAsiaTheme="majorEastAsia" w:cs="Arial"/>
                                          <w:color w:val="000000"/>
                                          <w:sz w:val="16"/>
                                          <w:szCs w:val="16"/>
                                          <w:lang w:val="es-ES"/>
                                        </w:rPr>
                                        <w:t>ejecutiva</w:t>
                                      </w:r>
                                      <w:r w:rsidRPr="00161AEC">
                                        <w:rPr>
                                          <w:rStyle w:val="HeaderChar"/>
                                          <w:rFonts w:eastAsiaTheme="majorEastAsia" w:cs="Arial"/>
                                          <w:sz w:val="16"/>
                                          <w:szCs w:val="16"/>
                                          <w:lang w:val="es-ES"/>
                                        </w:rPr>
                                        <w:t>​</w:t>
                                      </w:r>
                                    </w:p>
                                    <w:p w14:paraId="135DF519" w14:textId="77777777" w:rsidR="00B526D1" w:rsidRPr="00161AEC" w:rsidRDefault="00B526D1" w:rsidP="00D34DF7">
                                      <w:pPr>
                                        <w:pStyle w:val="NoSpacing"/>
                                        <w:jc w:val="center"/>
                                        <w:rPr>
                                          <w:rFonts w:cs="Arial"/>
                                          <w:sz w:val="16"/>
                                          <w:szCs w:val="16"/>
                                          <w:lang w:val="es-ES"/>
                                        </w:rPr>
                                      </w:pPr>
                                      <w:r w:rsidRPr="00161AEC">
                                        <w:rPr>
                                          <w:rFonts w:eastAsiaTheme="majorEastAsia" w:cs="Arial"/>
                                          <w:color w:val="000000"/>
                                          <w:sz w:val="16"/>
                                          <w:szCs w:val="16"/>
                                          <w:lang w:val="es-ES"/>
                                        </w:rPr>
                                        <w:t xml:space="preserve">1 D1 </w:t>
                                      </w:r>
                                      <w:r w:rsidRPr="00161AEC">
                                        <w:rPr>
                                          <w:rFonts w:cs="Arial"/>
                                          <w:sz w:val="16"/>
                                          <w:szCs w:val="16"/>
                                          <w:lang w:val="es-ES"/>
                                        </w:rPr>
                                        <w:t>(98 % - Fund., 2 % - 40BAL)</w:t>
                                      </w:r>
                                    </w:p>
                                    <w:p w14:paraId="16906F37" w14:textId="77777777" w:rsidR="00B526D1" w:rsidRPr="00161AEC" w:rsidRDefault="00B526D1" w:rsidP="00D34DF7">
                                      <w:pPr>
                                        <w:spacing w:after="0"/>
                                        <w:jc w:val="center"/>
                                        <w:textAlignment w:val="baseline"/>
                                        <w:rPr>
                                          <w:rFonts w:cs="Arial"/>
                                          <w:sz w:val="16"/>
                                          <w:szCs w:val="16"/>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0996562" name="Rectangle 22"/>
                                <wps:cNvSpPr/>
                                <wps:spPr>
                                  <a:xfrm>
                                    <a:off x="1776182" y="2041691"/>
                                    <a:ext cx="1284511" cy="416871"/>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3E074E1F" w14:textId="77777777" w:rsidR="00B526D1" w:rsidRPr="00901A98" w:rsidRDefault="00B526D1" w:rsidP="00D34DF7">
                                      <w:pPr>
                                        <w:spacing w:after="0"/>
                                        <w:jc w:val="center"/>
                                        <w:textAlignment w:val="baseline"/>
                                        <w:rPr>
                                          <w:rFonts w:cs="Arial"/>
                                          <w:color w:val="000000"/>
                                          <w:kern w:val="2"/>
                                          <w:sz w:val="16"/>
                                          <w:szCs w:val="16"/>
                                          <w:lang w:val="de-DE"/>
                                          <w14:ligatures w14:val="standardContextual"/>
                                        </w:rPr>
                                      </w:pPr>
                                      <w:r w:rsidRPr="00901A98">
                                        <w:rPr>
                                          <w:rFonts w:cs="Arial"/>
                                          <w:kern w:val="2"/>
                                          <w:sz w:val="16"/>
                                          <w:szCs w:val="16"/>
                                          <w14:ligatures w14:val="standardContextual"/>
                                        </w:rPr>
                                        <w:t>As.</w:t>
                                      </w:r>
                                      <w:r w:rsidRPr="00901A98">
                                        <w:rPr>
                                          <w:rFonts w:cs="Arial"/>
                                          <w:color w:val="000000"/>
                                          <w:kern w:val="2"/>
                                          <w:sz w:val="16"/>
                                          <w:szCs w:val="16"/>
                                          <w:lang w:val="de-DE"/>
                                          <w14:ligatures w14:val="standardContextual"/>
                                        </w:rPr>
                                        <w:t xml:space="preserve"> admin.</w:t>
                                      </w:r>
                                    </w:p>
                                    <w:p w14:paraId="394CDD7E" w14:textId="77777777" w:rsidR="00B526D1" w:rsidRPr="00901A98" w:rsidRDefault="00B526D1" w:rsidP="00D34DF7">
                                      <w:pPr>
                                        <w:spacing w:after="0"/>
                                        <w:jc w:val="center"/>
                                        <w:textAlignment w:val="baseline"/>
                                        <w:rPr>
                                          <w:rFonts w:cs="Arial"/>
                                          <w:color w:val="000000"/>
                                          <w:kern w:val="2"/>
                                          <w:sz w:val="16"/>
                                          <w:szCs w:val="16"/>
                                          <w:lang w:val="de-DE"/>
                                          <w14:ligatures w14:val="standardContextual"/>
                                        </w:rPr>
                                      </w:pPr>
                                      <w:r w:rsidRPr="00901A98">
                                        <w:rPr>
                                          <w:rFonts w:cs="Arial"/>
                                          <w:color w:val="000000"/>
                                          <w:kern w:val="2"/>
                                          <w:sz w:val="16"/>
                                          <w:szCs w:val="16"/>
                                          <w:lang w:val="de-DE"/>
                                          <w14:ligatures w14:val="standardContextual"/>
                                        </w:rPr>
                                        <w:t xml:space="preserve">1 G5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3547553" name="Rectangle 23"/>
                                <wps:cNvSpPr/>
                                <wps:spPr>
                                  <a:xfrm>
                                    <a:off x="271373" y="1015985"/>
                                    <a:ext cx="1242049" cy="400523"/>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54DA09A2" w14:textId="77777777" w:rsidR="00B526D1" w:rsidRPr="00901A98" w:rsidRDefault="00B526D1" w:rsidP="00D34DF7">
                                      <w:pPr>
                                        <w:spacing w:after="0"/>
                                        <w:jc w:val="center"/>
                                        <w:textAlignment w:val="baseline"/>
                                        <w:rPr>
                                          <w:rFonts w:cs="Arial"/>
                                          <w:sz w:val="16"/>
                                          <w:szCs w:val="16"/>
                                          <w:lang w:val="de-DE"/>
                                        </w:rPr>
                                      </w:pPr>
                                      <w:r w:rsidRPr="00901A98">
                                        <w:rPr>
                                          <w:rFonts w:eastAsiaTheme="majorEastAsia" w:cs="Arial"/>
                                          <w:color w:val="000000"/>
                                          <w:sz w:val="16"/>
                                          <w:szCs w:val="16"/>
                                        </w:rPr>
                                        <w:t>As.</w:t>
                                      </w:r>
                                      <w:r w:rsidRPr="00901A98">
                                        <w:rPr>
                                          <w:rFonts w:cs="Arial"/>
                                          <w:sz w:val="16"/>
                                          <w:szCs w:val="16"/>
                                        </w:rPr>
                                        <w:t xml:space="preserve"> personal</w:t>
                                      </w:r>
                                    </w:p>
                                    <w:p w14:paraId="4BB0640B" w14:textId="77777777" w:rsidR="00B526D1" w:rsidRPr="00901A98" w:rsidRDefault="00B526D1" w:rsidP="00D34DF7">
                                      <w:pPr>
                                        <w:pStyle w:val="NoSpacing"/>
                                        <w:jc w:val="center"/>
                                        <w:rPr>
                                          <w:rFonts w:cs="Arial"/>
                                          <w:sz w:val="16"/>
                                          <w:szCs w:val="16"/>
                                          <w:lang w:val="de-DE"/>
                                        </w:rPr>
                                      </w:pPr>
                                      <w:r w:rsidRPr="00901A98">
                                        <w:rPr>
                                          <w:rFonts w:cs="Arial"/>
                                          <w:sz w:val="16"/>
                                          <w:szCs w:val="16"/>
                                        </w:rPr>
                                        <w:t>1 G6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1625219" name="Straight Connector 31"/>
                                <wps:cNvCnPr/>
                                <wps:spPr>
                                  <a:xfrm>
                                    <a:off x="993913" y="803081"/>
                                    <a:ext cx="0" cy="113827"/>
                                  </a:xfrm>
                                  <a:prstGeom prst="line">
                                    <a:avLst/>
                                  </a:prstGeom>
                                  <a:ln w="9525"/>
                                </wps:spPr>
                                <wps:style>
                                  <a:lnRef idx="2">
                                    <a:schemeClr val="accent1"/>
                                  </a:lnRef>
                                  <a:fillRef idx="0">
                                    <a:schemeClr val="accent1"/>
                                  </a:fillRef>
                                  <a:effectRef idx="1">
                                    <a:schemeClr val="accent1"/>
                                  </a:effectRef>
                                  <a:fontRef idx="minor">
                                    <a:schemeClr val="tx1"/>
                                  </a:fontRef>
                                </wps:style>
                                <wps:bodyPr/>
                              </wps:wsp>
                              <wps:wsp>
                                <wps:cNvPr id="1791815441" name="Straight Connector 47"/>
                                <wps:cNvCnPr/>
                                <wps:spPr>
                                  <a:xfrm>
                                    <a:off x="1399430" y="1669774"/>
                                    <a:ext cx="389422" cy="0"/>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s:wsp>
                                <wps:cNvPr id="1605948265" name="Straight Connector 47"/>
                                <wps:cNvCnPr/>
                                <wps:spPr>
                                  <a:xfrm flipV="1">
                                    <a:off x="1598212" y="2242267"/>
                                    <a:ext cx="198783" cy="0"/>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s:wsp>
                                <wps:cNvPr id="1849462255" name="Straight Connector 47"/>
                                <wps:cNvCnPr/>
                                <wps:spPr>
                                  <a:xfrm flipV="1">
                                    <a:off x="1613992" y="1084127"/>
                                    <a:ext cx="161427" cy="5133"/>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g:grpSp>
                            <wpg:grpSp>
                              <wpg:cNvPr id="1899804218" name="Group 82"/>
                              <wpg:cNvGrpSpPr/>
                              <wpg:grpSpPr>
                                <a:xfrm>
                                  <a:off x="-80" y="2608003"/>
                                  <a:ext cx="7442802" cy="3078401"/>
                                  <a:chOff x="-80" y="-25"/>
                                  <a:chExt cx="7442802" cy="3078401"/>
                                </a:xfrm>
                              </wpg:grpSpPr>
                              <wps:wsp>
                                <wps:cNvPr id="1145602311" name="Straight Connector 49"/>
                                <wps:cNvCnPr/>
                                <wps:spPr>
                                  <a:xfrm flipV="1">
                                    <a:off x="6082748" y="2456953"/>
                                    <a:ext cx="164493" cy="0"/>
                                  </a:xfrm>
                                  <a:prstGeom prst="line">
                                    <a:avLst/>
                                  </a:prstGeom>
                                  <a:ln w="9525">
                                    <a:prstDash val="sysDash"/>
                                  </a:ln>
                                </wps:spPr>
                                <wps:style>
                                  <a:lnRef idx="2">
                                    <a:schemeClr val="accent1"/>
                                  </a:lnRef>
                                  <a:fillRef idx="0">
                                    <a:schemeClr val="accent1"/>
                                  </a:fillRef>
                                  <a:effectRef idx="1">
                                    <a:schemeClr val="accent1"/>
                                  </a:effectRef>
                                  <a:fontRef idx="minor">
                                    <a:schemeClr val="tx1"/>
                                  </a:fontRef>
                                </wps:style>
                                <wps:bodyPr/>
                              </wps:wsp>
                              <wpg:grpSp>
                                <wpg:cNvPr id="1891613043" name="Group 80"/>
                                <wpg:cNvGrpSpPr/>
                                <wpg:grpSpPr>
                                  <a:xfrm>
                                    <a:off x="-80" y="-25"/>
                                    <a:ext cx="7442802" cy="3078401"/>
                                    <a:chOff x="-80" y="-25"/>
                                    <a:chExt cx="7442802" cy="3078401"/>
                                  </a:xfrm>
                                </wpg:grpSpPr>
                                <wpg:grpSp>
                                  <wpg:cNvPr id="1510742303" name="Group 44"/>
                                  <wpg:cNvGrpSpPr/>
                                  <wpg:grpSpPr>
                                    <a:xfrm>
                                      <a:off x="1268942" y="2116268"/>
                                      <a:ext cx="4800600" cy="962108"/>
                                      <a:chOff x="835493" y="-19485"/>
                                      <a:chExt cx="4515955" cy="1276869"/>
                                    </a:xfrm>
                                  </wpg:grpSpPr>
                                  <wps:wsp>
                                    <wps:cNvPr id="2028053344" name="Rectangle 30"/>
                                    <wps:cNvSpPr/>
                                    <wps:spPr>
                                      <a:xfrm>
                                        <a:off x="835493" y="-19485"/>
                                        <a:ext cx="4515955" cy="1276869"/>
                                      </a:xfrm>
                                      <a:prstGeom prst="rect">
                                        <a:avLst/>
                                      </a:prstGeom>
                                      <a:ln w="952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132549" name="Rectangle 33"/>
                                    <wps:cNvSpPr/>
                                    <wps:spPr>
                                      <a:xfrm>
                                        <a:off x="910270" y="446107"/>
                                        <a:ext cx="796925" cy="683026"/>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48FACBD1" w14:textId="77777777" w:rsidR="00B526D1" w:rsidRPr="00901A98" w:rsidRDefault="00B526D1" w:rsidP="00D34DF7">
                                          <w:pPr>
                                            <w:pStyle w:val="NoSpacing"/>
                                            <w:jc w:val="center"/>
                                            <w:rPr>
                                              <w:rFonts w:cs="Arial"/>
                                              <w:sz w:val="16"/>
                                              <w:szCs w:val="16"/>
                                            </w:rPr>
                                          </w:pPr>
                                          <w:r w:rsidRPr="00901A98">
                                            <w:rPr>
                                              <w:rFonts w:cs="Arial"/>
                                              <w:sz w:val="16"/>
                                              <w:szCs w:val="16"/>
                                            </w:rPr>
                                            <w:t>As.​</w:t>
                                          </w:r>
                                        </w:p>
                                        <w:p w14:paraId="5869F840" w14:textId="77777777" w:rsidR="00B526D1" w:rsidRPr="00901A98" w:rsidRDefault="00B526D1" w:rsidP="00D34DF7">
                                          <w:pPr>
                                            <w:pStyle w:val="NoSpacing"/>
                                            <w:jc w:val="center"/>
                                            <w:rPr>
                                              <w:rFonts w:cs="Arial"/>
                                              <w:sz w:val="16"/>
                                              <w:szCs w:val="16"/>
                                            </w:rPr>
                                          </w:pPr>
                                          <w:r w:rsidRPr="00901A98">
                                            <w:rPr>
                                              <w:rFonts w:cs="Arial"/>
                                              <w:sz w:val="16"/>
                                              <w:szCs w:val="16"/>
                                            </w:rPr>
                                            <w:t>servicios​</w:t>
                                          </w:r>
                                        </w:p>
                                        <w:p w14:paraId="74659B98" w14:textId="77777777" w:rsidR="00B526D1" w:rsidRPr="00901A98" w:rsidRDefault="00B526D1" w:rsidP="00D34DF7">
                                          <w:pPr>
                                            <w:pStyle w:val="NoSpacing"/>
                                            <w:jc w:val="center"/>
                                            <w:rPr>
                                              <w:rFonts w:cs="Arial"/>
                                              <w:sz w:val="16"/>
                                              <w:szCs w:val="16"/>
                                            </w:rPr>
                                          </w:pPr>
                                          <w:r w:rsidRPr="00901A98">
                                            <w:rPr>
                                              <w:rFonts w:cs="Arial"/>
                                              <w:sz w:val="16"/>
                                              <w:szCs w:val="16"/>
                                            </w:rPr>
                                            <w:t>1 G6</w:t>
                                          </w:r>
                                        </w:p>
                                        <w:p w14:paraId="790F0915" w14:textId="77777777" w:rsidR="00B526D1" w:rsidRPr="00901A98" w:rsidRDefault="00B526D1" w:rsidP="00D34D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3408447" name="Rectangle 33"/>
                                    <wps:cNvSpPr/>
                                    <wps:spPr>
                                      <a:xfrm>
                                        <a:off x="1757450" y="427764"/>
                                        <a:ext cx="733390" cy="701128"/>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50DC5600" w14:textId="77777777" w:rsidR="00B526D1" w:rsidRPr="00901A98" w:rsidRDefault="00B526D1" w:rsidP="00D34DF7">
                                          <w:pPr>
                                            <w:pStyle w:val="NoSpacing"/>
                                            <w:jc w:val="center"/>
                                            <w:rPr>
                                              <w:rFonts w:cs="Arial"/>
                                              <w:sz w:val="16"/>
                                              <w:szCs w:val="16"/>
                                            </w:rPr>
                                          </w:pPr>
                                          <w:r w:rsidRPr="00901A98">
                                            <w:rPr>
                                              <w:rFonts w:cs="Arial"/>
                                              <w:sz w:val="16"/>
                                              <w:szCs w:val="16"/>
                                            </w:rPr>
                                            <w:t>Oficial prog.​</w:t>
                                          </w:r>
                                        </w:p>
                                        <w:p w14:paraId="2FDC2314" w14:textId="77777777" w:rsidR="00B526D1" w:rsidRPr="00901A98" w:rsidRDefault="00B526D1" w:rsidP="00D34DF7">
                                          <w:pPr>
                                            <w:pStyle w:val="NoSpacing"/>
                                            <w:jc w:val="center"/>
                                            <w:rPr>
                                              <w:rFonts w:cs="Arial"/>
                                              <w:sz w:val="16"/>
                                              <w:szCs w:val="16"/>
                                            </w:rPr>
                                          </w:pPr>
                                          <w:r w:rsidRPr="00901A98">
                                            <w:rPr>
                                              <w:rFonts w:cs="Arial"/>
                                              <w:sz w:val="16"/>
                                              <w:szCs w:val="16"/>
                                            </w:rPr>
                                            <w:t>1 G5​</w:t>
                                          </w:r>
                                        </w:p>
                                        <w:p w14:paraId="2B3A9161" w14:textId="77777777" w:rsidR="00B526D1" w:rsidRPr="00901A98" w:rsidRDefault="00B526D1" w:rsidP="00D34D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8626932" name="Rectangle 33"/>
                                    <wps:cNvSpPr/>
                                    <wps:spPr>
                                      <a:xfrm>
                                        <a:off x="3392772" y="427764"/>
                                        <a:ext cx="833755" cy="690073"/>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00E80B49" w14:textId="77777777" w:rsidR="00B526D1" w:rsidRPr="00901A98" w:rsidRDefault="00B526D1" w:rsidP="00D34DF7">
                                          <w:pPr>
                                            <w:pStyle w:val="NoSpacing"/>
                                            <w:jc w:val="center"/>
                                            <w:rPr>
                                              <w:rFonts w:cs="Arial"/>
                                              <w:sz w:val="16"/>
                                              <w:szCs w:val="16"/>
                                            </w:rPr>
                                          </w:pPr>
                                          <w:r w:rsidRPr="00901A98">
                                            <w:rPr>
                                              <w:rFonts w:cs="Arial"/>
                                              <w:sz w:val="16"/>
                                              <w:szCs w:val="16"/>
                                            </w:rPr>
                                            <w:t>Oficial prog., 50 %​</w:t>
                                          </w:r>
                                        </w:p>
                                        <w:p w14:paraId="6105A936" w14:textId="77777777" w:rsidR="00B526D1" w:rsidRPr="00901A98" w:rsidRDefault="00B526D1" w:rsidP="00D34DF7">
                                          <w:pPr>
                                            <w:pStyle w:val="NoSpacing"/>
                                            <w:jc w:val="center"/>
                                            <w:rPr>
                                              <w:rFonts w:ascii="Cambria" w:hAnsi="Cambria"/>
                                              <w:sz w:val="20"/>
                                              <w:szCs w:val="20"/>
                                            </w:rPr>
                                          </w:pPr>
                                          <w:r w:rsidRPr="00901A98">
                                            <w:rPr>
                                              <w:rFonts w:cs="Arial"/>
                                              <w:sz w:val="16"/>
                                              <w:szCs w:val="16"/>
                                            </w:rPr>
                                            <w:t>1 G5</w:t>
                                          </w:r>
                                          <w:r w:rsidRPr="00901A98">
                                            <w:rPr>
                                              <w:rFonts w:ascii="Cambria" w:hAnsi="Cambr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2976681" name="Rectangle 33"/>
                                    <wps:cNvSpPr/>
                                    <wps:spPr>
                                      <a:xfrm>
                                        <a:off x="2578383" y="427764"/>
                                        <a:ext cx="768426" cy="701128"/>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31397794" w14:textId="77777777" w:rsidR="00B526D1" w:rsidRPr="00901A98" w:rsidRDefault="00B526D1" w:rsidP="00D34DF7">
                                          <w:pPr>
                                            <w:pStyle w:val="NoSpacing"/>
                                            <w:jc w:val="center"/>
                                            <w:rPr>
                                              <w:rFonts w:cs="Arial"/>
                                              <w:sz w:val="16"/>
                                              <w:szCs w:val="16"/>
                                            </w:rPr>
                                          </w:pPr>
                                          <w:r w:rsidRPr="00901A98">
                                            <w:rPr>
                                              <w:rFonts w:cs="Arial"/>
                                              <w:sz w:val="16"/>
                                              <w:szCs w:val="16"/>
                                            </w:rPr>
                                            <w:t>Oficial prog.​</w:t>
                                          </w:r>
                                        </w:p>
                                        <w:p w14:paraId="04AD2A7B" w14:textId="77777777" w:rsidR="00B526D1" w:rsidRPr="00901A98" w:rsidRDefault="00B526D1" w:rsidP="00D34DF7">
                                          <w:pPr>
                                            <w:pStyle w:val="NoSpacing"/>
                                            <w:jc w:val="center"/>
                                            <w:rPr>
                                              <w:rFonts w:cs="Arial"/>
                                              <w:sz w:val="16"/>
                                              <w:szCs w:val="16"/>
                                            </w:rPr>
                                          </w:pPr>
                                          <w:r w:rsidRPr="00901A98">
                                            <w:rPr>
                                              <w:rFonts w:cs="Arial"/>
                                              <w:sz w:val="16"/>
                                              <w:szCs w:val="16"/>
                                            </w:rPr>
                                            <w:t>1 G5​</w:t>
                                          </w:r>
                                        </w:p>
                                        <w:p w14:paraId="02436FA1" w14:textId="77777777" w:rsidR="00B526D1" w:rsidRPr="00901A98" w:rsidRDefault="00B526D1" w:rsidP="00D34D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231712" name="Rectangle 33"/>
                                    <wps:cNvSpPr/>
                                    <wps:spPr>
                                      <a:xfrm>
                                        <a:off x="4331102" y="446004"/>
                                        <a:ext cx="944597" cy="811380"/>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701E16C7" w14:textId="77777777" w:rsidR="00B526D1" w:rsidRPr="00901A98" w:rsidRDefault="00B526D1" w:rsidP="00D34DF7">
                                          <w:pPr>
                                            <w:pStyle w:val="NoSpacing"/>
                                            <w:jc w:val="center"/>
                                            <w:rPr>
                                              <w:rFonts w:cs="Arial"/>
                                              <w:sz w:val="16"/>
                                              <w:szCs w:val="16"/>
                                              <w:lang w:val="sv-SE"/>
                                            </w:rPr>
                                          </w:pPr>
                                          <w:r w:rsidRPr="00901A98">
                                            <w:rPr>
                                              <w:rFonts w:cs="Arial"/>
                                              <w:sz w:val="16"/>
                                              <w:szCs w:val="16"/>
                                              <w:lang w:val="sv-SE"/>
                                            </w:rPr>
                                            <w:t>Oficial prog., 50 %​</w:t>
                                          </w:r>
                                        </w:p>
                                        <w:p w14:paraId="4D5CBF57" w14:textId="77777777" w:rsidR="00B526D1" w:rsidRPr="00901A98" w:rsidRDefault="00B526D1" w:rsidP="00D34DF7">
                                          <w:pPr>
                                            <w:pStyle w:val="NoSpacing"/>
                                            <w:jc w:val="center"/>
                                            <w:rPr>
                                              <w:rFonts w:cs="Arial"/>
                                              <w:sz w:val="16"/>
                                              <w:szCs w:val="16"/>
                                              <w:lang w:val="sv-SE"/>
                                            </w:rPr>
                                          </w:pPr>
                                          <w:r w:rsidRPr="00901A98">
                                            <w:rPr>
                                              <w:rFonts w:cs="Arial"/>
                                              <w:sz w:val="16"/>
                                              <w:szCs w:val="16"/>
                                              <w:lang w:val="sv-SE"/>
                                            </w:rPr>
                                            <w:t xml:space="preserve">1 G5 </w:t>
                                          </w:r>
                                          <w:r w:rsidRPr="00901A98">
                                            <w:rPr>
                                              <w:rFonts w:cs="Arial"/>
                                              <w:color w:val="EE0000"/>
                                              <w:sz w:val="16"/>
                                              <w:szCs w:val="16"/>
                                              <w:lang w:val="sv-SE"/>
                                            </w:rPr>
                                            <w:t>Vacante</w:t>
                                          </w:r>
                                        </w:p>
                                        <w:p w14:paraId="7A253E80" w14:textId="77777777" w:rsidR="00B526D1" w:rsidRPr="00901A98" w:rsidRDefault="00B526D1" w:rsidP="00D34DF7">
                                          <w:pPr>
                                            <w:jc w:val="center"/>
                                            <w:rPr>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3513157" name="Rectangle 43"/>
                                    <wps:cNvSpPr/>
                                    <wps:spPr>
                                      <a:xfrm>
                                        <a:off x="2251747" y="42210"/>
                                        <a:ext cx="2099145" cy="332868"/>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01DBA2CC" w14:textId="77777777" w:rsidR="00B526D1" w:rsidRPr="00901A98" w:rsidRDefault="00B526D1" w:rsidP="00D34DF7">
                                          <w:pPr>
                                            <w:jc w:val="center"/>
                                            <w:rPr>
                                              <w:rFonts w:cs="Arial"/>
                                              <w:b/>
                                              <w:bCs/>
                                              <w:sz w:val="16"/>
                                              <w:szCs w:val="16"/>
                                              <w:lang w:val="de-DE"/>
                                            </w:rPr>
                                          </w:pPr>
                                          <w:r w:rsidRPr="00901A98">
                                            <w:rPr>
                                              <w:rFonts w:cs="Arial"/>
                                              <w:b/>
                                              <w:bCs/>
                                              <w:sz w:val="16"/>
                                              <w:szCs w:val="16"/>
                                              <w:lang w:val="de-DE"/>
                                            </w:rPr>
                                            <w:t>EQUIPO DE SERVICIOS DE CONFERENCIAS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63366200" name="Group 79"/>
                                  <wpg:cNvGrpSpPr/>
                                  <wpg:grpSpPr>
                                    <a:xfrm>
                                      <a:off x="-80" y="-25"/>
                                      <a:ext cx="7442802" cy="2861391"/>
                                      <a:chOff x="-80" y="-25"/>
                                      <a:chExt cx="7442802" cy="2861391"/>
                                    </a:xfrm>
                                  </wpg:grpSpPr>
                                  <wps:wsp>
                                    <wps:cNvPr id="985236862" name="Rectangle 24"/>
                                    <wps:cNvSpPr/>
                                    <wps:spPr>
                                      <a:xfrm>
                                        <a:off x="389609" y="-25"/>
                                        <a:ext cx="6543429" cy="284054"/>
                                      </a:xfrm>
                                      <a:prstGeom prst="rect">
                                        <a:avLst/>
                                      </a:prstGeom>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62012DF8" w14:textId="77777777" w:rsidR="00B526D1" w:rsidRPr="00901A98" w:rsidRDefault="00B526D1" w:rsidP="0008724C">
                                          <w:pPr>
                                            <w:jc w:val="center"/>
                                            <w:rPr>
                                              <w:rFonts w:cs="Arial"/>
                                              <w:b/>
                                              <w:bCs/>
                                              <w:sz w:val="16"/>
                                              <w:szCs w:val="16"/>
                                              <w:lang w:val="de-DE"/>
                                            </w:rPr>
                                          </w:pPr>
                                          <w:r w:rsidRPr="00901A98">
                                            <w:rPr>
                                              <w:rFonts w:cs="Arial"/>
                                              <w:b/>
                                              <w:bCs/>
                                              <w:sz w:val="16"/>
                                              <w:szCs w:val="16"/>
                                              <w:lang w:val="de-DE"/>
                                            </w:rPr>
                                            <w:t>EQUIPOS TAXA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7435502" name="Group 78"/>
                                    <wpg:cNvGrpSpPr/>
                                    <wpg:grpSpPr>
                                      <a:xfrm>
                                        <a:off x="-80" y="310101"/>
                                        <a:ext cx="7442802" cy="2551265"/>
                                        <a:chOff x="-80" y="0"/>
                                        <a:chExt cx="7442802" cy="2551265"/>
                                      </a:xfrm>
                                    </wpg:grpSpPr>
                                    <wps:wsp>
                                      <wps:cNvPr id="736447916" name="Straight Connector 49"/>
                                      <wps:cNvCnPr/>
                                      <wps:spPr>
                                        <a:xfrm flipH="1">
                                          <a:off x="1940119" y="190831"/>
                                          <a:ext cx="7951" cy="1184137"/>
                                        </a:xfrm>
                                        <a:prstGeom prst="line">
                                          <a:avLst/>
                                        </a:prstGeom>
                                        <a:ln w="9525">
                                          <a:solidFill>
                                            <a:schemeClr val="accent1"/>
                                          </a:solidFill>
                                          <a:prstDash val="sysDash"/>
                                        </a:ln>
                                      </wps:spPr>
                                      <wps:style>
                                        <a:lnRef idx="2">
                                          <a:schemeClr val="accent1"/>
                                        </a:lnRef>
                                        <a:fillRef idx="0">
                                          <a:schemeClr val="accent1"/>
                                        </a:fillRef>
                                        <a:effectRef idx="1">
                                          <a:schemeClr val="accent1"/>
                                        </a:effectRef>
                                        <a:fontRef idx="minor">
                                          <a:schemeClr val="tx1"/>
                                        </a:fontRef>
                                      </wps:style>
                                      <wps:bodyPr/>
                                    </wps:wsp>
                                    <wpg:grpSp>
                                      <wpg:cNvPr id="855942052" name="Group 63"/>
                                      <wpg:cNvGrpSpPr/>
                                      <wpg:grpSpPr>
                                        <a:xfrm>
                                          <a:off x="-80" y="0"/>
                                          <a:ext cx="7442802" cy="2551265"/>
                                          <a:chOff x="69494" y="0"/>
                                          <a:chExt cx="7443082" cy="2692314"/>
                                        </a:xfrm>
                                      </wpg:grpSpPr>
                                      <wpg:grpSp>
                                        <wpg:cNvPr id="1156139567" name="Group 54"/>
                                        <wpg:cNvGrpSpPr/>
                                        <wpg:grpSpPr>
                                          <a:xfrm>
                                            <a:off x="2867025" y="0"/>
                                            <a:ext cx="2076450" cy="1933171"/>
                                            <a:chOff x="0" y="0"/>
                                            <a:chExt cx="2076450" cy="1933171"/>
                                          </a:xfrm>
                                        </wpg:grpSpPr>
                                        <wps:wsp>
                                          <wps:cNvPr id="1854136638" name="Straight Connector 49"/>
                                          <wps:cNvCnPr/>
                                          <wps:spPr>
                                            <a:xfrm>
                                              <a:off x="1238250" y="504825"/>
                                              <a:ext cx="0" cy="1428346"/>
                                            </a:xfrm>
                                            <a:prstGeom prst="line">
                                              <a:avLst/>
                                            </a:prstGeom>
                                            <a:ln w="9525">
                                              <a:solidFill>
                                                <a:schemeClr val="accent1"/>
                                              </a:solidFill>
                                              <a:prstDash val="sysDash"/>
                                            </a:ln>
                                          </wps:spPr>
                                          <wps:style>
                                            <a:lnRef idx="2">
                                              <a:schemeClr val="accent1"/>
                                            </a:lnRef>
                                            <a:fillRef idx="0">
                                              <a:schemeClr val="accent1"/>
                                            </a:fillRef>
                                            <a:effectRef idx="1">
                                              <a:schemeClr val="accent1"/>
                                            </a:effectRef>
                                            <a:fontRef idx="minor">
                                              <a:schemeClr val="tx1"/>
                                            </a:fontRef>
                                          </wps:style>
                                          <wps:bodyPr/>
                                        </wps:wsp>
                                        <wps:wsp>
                                          <wps:cNvPr id="1012748383" name="Straight Connector 46"/>
                                          <wps:cNvCnPr/>
                                          <wps:spPr>
                                            <a:xfrm flipH="1">
                                              <a:off x="714375" y="0"/>
                                              <a:ext cx="9525" cy="790575"/>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s:wsp>
                                          <wps:cNvPr id="681218426" name="Rectangle 30"/>
                                          <wps:cNvSpPr/>
                                          <wps:spPr>
                                            <a:xfrm>
                                              <a:off x="0" y="133350"/>
                                              <a:ext cx="2076450" cy="421419"/>
                                            </a:xfrm>
                                            <a:prstGeom prst="rect">
                                              <a:avLst/>
                                            </a:prstGeom>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624D7656" w14:textId="77777777" w:rsidR="00B526D1" w:rsidRPr="009620EF" w:rsidRDefault="00B526D1" w:rsidP="00D34DF7">
                                                <w:pPr>
                                                  <w:pStyle w:val="NoSpacing"/>
                                                  <w:jc w:val="center"/>
                                                  <w:rPr>
                                                    <w:rFonts w:cs="Arial"/>
                                                    <w:sz w:val="16"/>
                                                    <w:szCs w:val="16"/>
                                                    <w:lang w:val="es-ES"/>
                                                  </w:rPr>
                                                </w:pPr>
                                                <w:r w:rsidRPr="009620EF">
                                                  <w:rPr>
                                                    <w:rFonts w:cs="Arial"/>
                                                    <w:sz w:val="16"/>
                                                    <w:szCs w:val="16"/>
                                                    <w:lang w:val="es-ES"/>
                                                  </w:rPr>
                                                  <w:t>Director Equipo Especies Aviares​</w:t>
                                                </w:r>
                                              </w:p>
                                              <w:p w14:paraId="50C199A8" w14:textId="77777777" w:rsidR="00B526D1" w:rsidRPr="009620EF" w:rsidRDefault="00B526D1" w:rsidP="00D34DF7">
                                                <w:pPr>
                                                  <w:pStyle w:val="NoSpacing"/>
                                                  <w:jc w:val="center"/>
                                                  <w:rPr>
                                                    <w:rFonts w:cs="Arial"/>
                                                    <w:sz w:val="16"/>
                                                    <w:szCs w:val="16"/>
                                                    <w:lang w:val="es-ES"/>
                                                  </w:rPr>
                                                </w:pPr>
                                                <w:r w:rsidRPr="009620EF">
                                                  <w:rPr>
                                                    <w:rFonts w:cs="Arial"/>
                                                    <w:sz w:val="16"/>
                                                    <w:szCs w:val="16"/>
                                                    <w:lang w:val="es-ES"/>
                                                  </w:rPr>
                                                  <w:t xml:space="preserve">1 P4 </w:t>
                                                </w:r>
                                              </w:p>
                                              <w:p w14:paraId="2E30A8C2" w14:textId="77777777" w:rsidR="00B526D1" w:rsidRPr="009620EF" w:rsidRDefault="00B526D1" w:rsidP="00D34DF7">
                                                <w:pPr>
                                                  <w:pStyle w:val="NoSpacing"/>
                                                  <w:jc w:val="center"/>
                                                  <w:rPr>
                                                    <w:rFonts w:ascii="Cambria" w:hAnsi="Cambria"/>
                                                    <w:lang w:val="es-ES"/>
                                                  </w:rPr>
                                                </w:pPr>
                                              </w:p>
                                              <w:p w14:paraId="1BC6F571" w14:textId="77777777" w:rsidR="00B526D1" w:rsidRPr="009620EF" w:rsidRDefault="00B526D1" w:rsidP="00D34DF7">
                                                <w:pPr>
                                                  <w:pStyle w:val="NoSpacing"/>
                                                  <w:jc w:val="center"/>
                                                  <w:rPr>
                                                    <w:rFonts w:ascii="Cambria" w:hAnsi="Cambria"/>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7811839" name="Rectangle 30"/>
                                          <wps:cNvSpPr/>
                                          <wps:spPr>
                                            <a:xfrm>
                                              <a:off x="333371" y="760756"/>
                                              <a:ext cx="842838" cy="632381"/>
                                            </a:xfrm>
                                            <a:prstGeom prst="rect">
                                              <a:avLst/>
                                            </a:prstGeom>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3AC2B729" w14:textId="77777777" w:rsidR="00B526D1" w:rsidRPr="00901A98" w:rsidRDefault="00B526D1" w:rsidP="00D34DF7">
                                                <w:pPr>
                                                  <w:pStyle w:val="NoSpacing"/>
                                                  <w:jc w:val="center"/>
                                                  <w:rPr>
                                                    <w:rFonts w:cs="Arial"/>
                                                    <w:sz w:val="16"/>
                                                    <w:szCs w:val="16"/>
                                                  </w:rPr>
                                                </w:pPr>
                                                <w:r w:rsidRPr="00901A98">
                                                  <w:rPr>
                                                    <w:rFonts w:cs="Arial"/>
                                                    <w:sz w:val="16"/>
                                                    <w:szCs w:val="16"/>
                                                  </w:rPr>
                                                  <w:t>Ofic. prog.​</w:t>
                                                </w:r>
                                              </w:p>
                                              <w:p w14:paraId="5AF961D5" w14:textId="77777777" w:rsidR="00B526D1" w:rsidRPr="00901A98" w:rsidRDefault="00B526D1" w:rsidP="00D34DF7">
                                                <w:pPr>
                                                  <w:pStyle w:val="NoSpacing"/>
                                                  <w:jc w:val="center"/>
                                                  <w:rPr>
                                                    <w:rFonts w:cs="Arial"/>
                                                    <w:sz w:val="16"/>
                                                    <w:szCs w:val="16"/>
                                                  </w:rPr>
                                                </w:pPr>
                                                <w:r w:rsidRPr="00901A98">
                                                  <w:rPr>
                                                    <w:rFonts w:cs="Arial"/>
                                                    <w:sz w:val="16"/>
                                                    <w:szCs w:val="16"/>
                                                  </w:rPr>
                                                  <w:t>1 P2</w:t>
                                                </w:r>
                                              </w:p>
                                              <w:p w14:paraId="2C2AFC3A" w14:textId="77777777" w:rsidR="00B526D1" w:rsidRPr="00901A98" w:rsidRDefault="00B526D1" w:rsidP="00D34DF7">
                                                <w:pPr>
                                                  <w:pStyle w:val="NoSpacing"/>
                                                  <w:jc w:val="center"/>
                                                  <w:rPr>
                                                    <w:rFonts w:cs="Arial"/>
                                                    <w:sz w:val="16"/>
                                                    <w:szCs w:val="16"/>
                                                  </w:rPr>
                                                </w:pPr>
                                              </w:p>
                                              <w:p w14:paraId="081AFA5E" w14:textId="77777777" w:rsidR="00B526D1" w:rsidRPr="00901A98" w:rsidRDefault="00B526D1" w:rsidP="00D34DF7">
                                                <w:pPr>
                                                  <w:pStyle w:val="NoSpacing"/>
                                                  <w:jc w:val="center"/>
                                                  <w:rPr>
                                                    <w:rFonts w:ascii="Cambria" w:hAnsi="Cambri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36980945" name="Group 52"/>
                                        <wpg:cNvGrpSpPr/>
                                        <wpg:grpSpPr>
                                          <a:xfrm>
                                            <a:off x="4150827" y="9525"/>
                                            <a:ext cx="3361749" cy="2400505"/>
                                            <a:chOff x="-49698" y="0"/>
                                            <a:chExt cx="3361749" cy="2400505"/>
                                          </a:xfrm>
                                        </wpg:grpSpPr>
                                        <wpg:grpSp>
                                          <wpg:cNvPr id="2120097096" name="Group 51"/>
                                          <wpg:cNvGrpSpPr/>
                                          <wpg:grpSpPr>
                                            <a:xfrm>
                                              <a:off x="-49698" y="0"/>
                                              <a:ext cx="3361749" cy="2400505"/>
                                              <a:chOff x="-49698" y="0"/>
                                              <a:chExt cx="3361749" cy="2400505"/>
                                            </a:xfrm>
                                          </wpg:grpSpPr>
                                          <wpg:grpSp>
                                            <wpg:cNvPr id="1231424792" name="Group 50"/>
                                            <wpg:cNvGrpSpPr/>
                                            <wpg:grpSpPr>
                                              <a:xfrm>
                                                <a:off x="-49698" y="0"/>
                                                <a:ext cx="3361749" cy="2400505"/>
                                                <a:chOff x="-49698" y="0"/>
                                                <a:chExt cx="3361749" cy="2400505"/>
                                              </a:xfrm>
                                            </wpg:grpSpPr>
                                            <wps:wsp>
                                              <wps:cNvPr id="113630444" name="Straight Connector 49"/>
                                              <wps:cNvCnPr/>
                                              <wps:spPr>
                                                <a:xfrm flipH="1">
                                                  <a:off x="2134913" y="518215"/>
                                                  <a:ext cx="8089" cy="1731515"/>
                                                </a:xfrm>
                                                <a:prstGeom prst="line">
                                                  <a:avLst/>
                                                </a:prstGeom>
                                                <a:ln w="9525">
                                                  <a:solidFill>
                                                    <a:schemeClr val="accent1"/>
                                                  </a:solidFill>
                                                  <a:prstDash val="sysDash"/>
                                                </a:ln>
                                              </wps:spPr>
                                              <wps:style>
                                                <a:lnRef idx="2">
                                                  <a:schemeClr val="accent1"/>
                                                </a:lnRef>
                                                <a:fillRef idx="0">
                                                  <a:schemeClr val="accent1"/>
                                                </a:fillRef>
                                                <a:effectRef idx="1">
                                                  <a:schemeClr val="accent1"/>
                                                </a:effectRef>
                                                <a:fontRef idx="minor">
                                                  <a:schemeClr val="tx1"/>
                                                </a:fontRef>
                                              </wps:style>
                                              <wps:bodyPr/>
                                            </wps:wsp>
                                            <wps:wsp>
                                              <wps:cNvPr id="601253306" name="Straight Connector 46"/>
                                              <wps:cNvCnPr/>
                                              <wps:spPr>
                                                <a:xfrm>
                                                  <a:off x="514350" y="647700"/>
                                                  <a:ext cx="0" cy="417077"/>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s:wsp>
                                              <wps:cNvPr id="557137218" name="Straight Connector 46"/>
                                              <wps:cNvCnPr/>
                                              <wps:spPr>
                                                <a:xfrm flipH="1">
                                                  <a:off x="2743169" y="647590"/>
                                                  <a:ext cx="9166" cy="1359676"/>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s:wsp>
                                              <wps:cNvPr id="79133820" name="Straight Connector 46"/>
                                              <wps:cNvCnPr/>
                                              <wps:spPr>
                                                <a:xfrm flipH="1">
                                                  <a:off x="1752600" y="0"/>
                                                  <a:ext cx="0" cy="1266190"/>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s:wsp>
                                              <wps:cNvPr id="788835897" name="Rectangle 30"/>
                                              <wps:cNvSpPr/>
                                              <wps:spPr>
                                                <a:xfrm>
                                                  <a:off x="-49698" y="773088"/>
                                                  <a:ext cx="837819" cy="610924"/>
                                                </a:xfrm>
                                                <a:prstGeom prst="rect">
                                                  <a:avLst/>
                                                </a:prstGeom>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0E038B98" w14:textId="77777777" w:rsidR="00B526D1" w:rsidRPr="00901A98" w:rsidRDefault="00B526D1" w:rsidP="00D34DF7">
                                                    <w:pPr>
                                                      <w:pStyle w:val="NoSpacing"/>
                                                      <w:jc w:val="center"/>
                                                      <w:rPr>
                                                        <w:rFonts w:cs="Arial"/>
                                                        <w:sz w:val="16"/>
                                                        <w:szCs w:val="16"/>
                                                      </w:rPr>
                                                    </w:pPr>
                                                    <w:r w:rsidRPr="00901A98">
                                                      <w:rPr>
                                                        <w:rFonts w:cs="Arial"/>
                                                        <w:sz w:val="16"/>
                                                        <w:szCs w:val="16"/>
                                                      </w:rPr>
                                                      <w:t>Ofic. prog.​</w:t>
                                                    </w:r>
                                                  </w:p>
                                                  <w:p w14:paraId="390EF679" w14:textId="77777777" w:rsidR="00B526D1" w:rsidRPr="00901A98" w:rsidRDefault="00B526D1" w:rsidP="00D34DF7">
                                                    <w:pPr>
                                                      <w:pStyle w:val="NoSpacing"/>
                                                      <w:jc w:val="center"/>
                                                      <w:rPr>
                                                        <w:rFonts w:cs="Arial"/>
                                                        <w:sz w:val="16"/>
                                                        <w:szCs w:val="16"/>
                                                      </w:rPr>
                                                    </w:pPr>
                                                    <w:r w:rsidRPr="00901A98">
                                                      <w:rPr>
                                                        <w:rFonts w:cs="Arial"/>
                                                        <w:sz w:val="16"/>
                                                        <w:szCs w:val="16"/>
                                                      </w:rPr>
                                                      <w:t>1 P2</w:t>
                                                    </w:r>
                                                  </w:p>
                                                  <w:p w14:paraId="0E1258E6" w14:textId="77777777" w:rsidR="00B526D1" w:rsidRPr="00901A98" w:rsidRDefault="00B526D1" w:rsidP="00D34DF7">
                                                    <w:pPr>
                                                      <w:pStyle w:val="NoSpacing"/>
                                                      <w:jc w:val="center"/>
                                                      <w:rPr>
                                                        <w:rFonts w:ascii="Cambria" w:hAnsi="Cambria"/>
                                                      </w:rPr>
                                                    </w:pPr>
                                                  </w:p>
                                                  <w:p w14:paraId="70E93A55" w14:textId="77777777" w:rsidR="00B526D1" w:rsidRPr="00901A98" w:rsidRDefault="00B526D1" w:rsidP="00D34DF7">
                                                    <w:pPr>
                                                      <w:pStyle w:val="NoSpacing"/>
                                                      <w:jc w:val="center"/>
                                                      <w:rPr>
                                                        <w:rFonts w:ascii="Cambria" w:hAnsi="Cambr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0490622" name="Rectangle 30"/>
                                              <wps:cNvSpPr/>
                                              <wps:spPr>
                                                <a:xfrm>
                                                  <a:off x="883206" y="772050"/>
                                                  <a:ext cx="1177924" cy="999507"/>
                                                </a:xfrm>
                                                <a:prstGeom prst="rect">
                                                  <a:avLst/>
                                                </a:prstGeom>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2A55D8C9" w14:textId="77777777" w:rsidR="005A3EE2" w:rsidRDefault="00B526D1" w:rsidP="00D34DF7">
                                                    <w:pPr>
                                                      <w:pStyle w:val="NoSpacing"/>
                                                      <w:jc w:val="center"/>
                                                      <w:rPr>
                                                        <w:rFonts w:cs="Arial"/>
                                                        <w:sz w:val="16"/>
                                                        <w:szCs w:val="16"/>
                                                      </w:rPr>
                                                    </w:pPr>
                                                    <w:r w:rsidRPr="00901A98">
                                                      <w:rPr>
                                                        <w:rFonts w:cs="Arial"/>
                                                        <w:sz w:val="16"/>
                                                        <w:szCs w:val="16"/>
                                                      </w:rPr>
                                                      <w:t>Ofic. as. prog. Asia Central, 75 %​</w:t>
                                                    </w:r>
                                                    <w:r w:rsidR="005A3EE2">
                                                      <w:rPr>
                                                        <w:rFonts w:cs="Arial"/>
                                                        <w:sz w:val="16"/>
                                                        <w:szCs w:val="16"/>
                                                      </w:rPr>
                                                      <w:t xml:space="preserve"> </w:t>
                                                    </w:r>
                                                    <w:r w:rsidRPr="00901A98">
                                                      <w:rPr>
                                                        <w:rFonts w:cs="Arial"/>
                                                        <w:sz w:val="16"/>
                                                        <w:szCs w:val="16"/>
                                                      </w:rPr>
                                                      <w:t xml:space="preserve">1 P2 </w:t>
                                                    </w:r>
                                                  </w:p>
                                                  <w:p w14:paraId="5E409A3A" w14:textId="134071AE" w:rsidR="00B526D1" w:rsidRPr="00901A98" w:rsidRDefault="00B526D1" w:rsidP="00D34DF7">
                                                    <w:pPr>
                                                      <w:pStyle w:val="NoSpacing"/>
                                                      <w:jc w:val="center"/>
                                                      <w:rPr>
                                                        <w:rFonts w:cs="Arial"/>
                                                        <w:sz w:val="16"/>
                                                        <w:szCs w:val="16"/>
                                                      </w:rPr>
                                                    </w:pPr>
                                                    <w:r w:rsidRPr="00901A98">
                                                      <w:rPr>
                                                        <w:rFonts w:cs="Arial"/>
                                                        <w:sz w:val="16"/>
                                                        <w:szCs w:val="16"/>
                                                      </w:rPr>
                                                      <w:t xml:space="preserve">(50 %- Fund., </w:t>
                                                    </w:r>
                                                  </w:p>
                                                  <w:p w14:paraId="6F6979AF" w14:textId="77777777" w:rsidR="00B526D1" w:rsidRPr="00901A98" w:rsidRDefault="00B526D1" w:rsidP="00D34DF7">
                                                    <w:pPr>
                                                      <w:pStyle w:val="NoSpacing"/>
                                                      <w:jc w:val="center"/>
                                                      <w:rPr>
                                                        <w:rFonts w:cs="Arial"/>
                                                        <w:b/>
                                                        <w:bCs/>
                                                        <w:sz w:val="16"/>
                                                        <w:szCs w:val="16"/>
                                                      </w:rPr>
                                                    </w:pPr>
                                                    <w:r w:rsidRPr="005A3EE2">
                                                      <w:rPr>
                                                        <w:rFonts w:cs="Arial"/>
                                                        <w:sz w:val="16"/>
                                                        <w:szCs w:val="16"/>
                                                      </w:rPr>
                                                      <w:t>25 %- Proyecto financiado)</w:t>
                                                    </w:r>
                                                  </w:p>
                                                  <w:p w14:paraId="3C6E2DE1" w14:textId="77777777" w:rsidR="00B526D1" w:rsidRPr="00901A98" w:rsidRDefault="00B526D1" w:rsidP="00D34DF7">
                                                    <w:pPr>
                                                      <w:pStyle w:val="NoSpacing"/>
                                                      <w:jc w:val="center"/>
                                                      <w:rPr>
                                                        <w:rFonts w:ascii="Cambria" w:hAnsi="Cambria"/>
                                                        <w:b/>
                                                        <w:bCs/>
                                                      </w:rPr>
                                                    </w:pPr>
                                                  </w:p>
                                                  <w:p w14:paraId="69E2DB97" w14:textId="77777777" w:rsidR="00B526D1" w:rsidRPr="00901A98" w:rsidRDefault="00B526D1" w:rsidP="00D34DF7">
                                                    <w:pPr>
                                                      <w:pStyle w:val="NoSpacing"/>
                                                      <w:jc w:val="center"/>
                                                      <w:rPr>
                                                        <w:rFonts w:ascii="Cambria" w:hAnsi="Cambr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0867204" name="Rectangle 30"/>
                                              <wps:cNvSpPr/>
                                              <wps:spPr>
                                                <a:xfrm>
                                                  <a:off x="2223183" y="799850"/>
                                                  <a:ext cx="1080770" cy="728226"/>
                                                </a:xfrm>
                                                <a:prstGeom prst="rect">
                                                  <a:avLst/>
                                                </a:prstGeom>
                                                <a:solidFill>
                                                  <a:schemeClr val="tx2">
                                                    <a:lumMod val="10000"/>
                                                    <a:lumOff val="90000"/>
                                                  </a:schemeClr>
                                                </a:solidFill>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3F0F1B4E" w14:textId="77777777" w:rsidR="00B526D1" w:rsidRPr="00161AEC" w:rsidRDefault="00B526D1" w:rsidP="00D34DF7">
                                                    <w:pPr>
                                                      <w:pStyle w:val="NoSpacing"/>
                                                      <w:jc w:val="center"/>
                                                      <w:rPr>
                                                        <w:rFonts w:cs="Arial"/>
                                                        <w:sz w:val="16"/>
                                                        <w:szCs w:val="16"/>
                                                        <w:lang w:val="es-ES"/>
                                                      </w:rPr>
                                                    </w:pPr>
                                                    <w:r w:rsidRPr="00161AEC">
                                                      <w:rPr>
                                                        <w:rFonts w:cs="Arial"/>
                                                        <w:sz w:val="16"/>
                                                        <w:szCs w:val="16"/>
                                                        <w:lang w:val="es-ES"/>
                                                      </w:rPr>
                                                      <w:t>Ofic. as. prog. IKI, 75 %​</w:t>
                                                    </w:r>
                                                  </w:p>
                                                  <w:p w14:paraId="419744F2" w14:textId="77777777" w:rsidR="00B526D1" w:rsidRPr="00161AEC" w:rsidRDefault="00B526D1" w:rsidP="00D34DF7">
                                                    <w:pPr>
                                                      <w:pStyle w:val="NoSpacing"/>
                                                      <w:jc w:val="center"/>
                                                      <w:rPr>
                                                        <w:rFonts w:cs="Arial"/>
                                                        <w:sz w:val="16"/>
                                                        <w:szCs w:val="16"/>
                                                        <w:lang w:val="es-ES"/>
                                                      </w:rPr>
                                                    </w:pPr>
                                                    <w:r w:rsidRPr="00161AEC">
                                                      <w:rPr>
                                                        <w:rFonts w:cs="Arial"/>
                                                        <w:sz w:val="16"/>
                                                        <w:szCs w:val="16"/>
                                                        <w:lang w:val="es-ES"/>
                                                      </w:rPr>
                                                      <w:t>1 P2 (proyecto financiado)</w:t>
                                                    </w:r>
                                                  </w:p>
                                                  <w:p w14:paraId="633CC7F0" w14:textId="77777777" w:rsidR="00B526D1" w:rsidRPr="00161AEC" w:rsidRDefault="00B526D1" w:rsidP="00D34DF7">
                                                    <w:pPr>
                                                      <w:pStyle w:val="NoSpacing"/>
                                                      <w:jc w:val="center"/>
                                                      <w:rPr>
                                                        <w:rFonts w:ascii="Cambria" w:hAnsi="Cambria"/>
                                                        <w:b/>
                                                        <w:bCs/>
                                                        <w:lang w:val="es-ES"/>
                                                      </w:rPr>
                                                    </w:pPr>
                                                  </w:p>
                                                  <w:p w14:paraId="2DCF1BBA" w14:textId="77777777" w:rsidR="00B526D1" w:rsidRPr="00161AEC" w:rsidRDefault="00B526D1" w:rsidP="00D34DF7">
                                                    <w:pPr>
                                                      <w:pStyle w:val="NoSpacing"/>
                                                      <w:jc w:val="center"/>
                                                      <w:rPr>
                                                        <w:rFonts w:ascii="Cambria" w:hAnsi="Cambria"/>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1928613" name="Rectangle 30"/>
                                              <wps:cNvSpPr/>
                                              <wps:spPr>
                                                <a:xfrm>
                                                  <a:off x="2223084" y="1657256"/>
                                                  <a:ext cx="1088967" cy="743249"/>
                                                </a:xfrm>
                                                <a:prstGeom prst="rect">
                                                  <a:avLst/>
                                                </a:prstGeom>
                                                <a:solidFill>
                                                  <a:schemeClr val="tx2">
                                                    <a:lumMod val="10000"/>
                                                    <a:lumOff val="90000"/>
                                                  </a:schemeClr>
                                                </a:solidFill>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7D678ABB" w14:textId="77777777" w:rsidR="00B526D1" w:rsidRPr="00161AEC" w:rsidRDefault="00B526D1" w:rsidP="00D34DF7">
                                                    <w:pPr>
                                                      <w:pStyle w:val="NoSpacing"/>
                                                      <w:jc w:val="center"/>
                                                      <w:rPr>
                                                        <w:rFonts w:cs="Arial"/>
                                                        <w:sz w:val="16"/>
                                                        <w:szCs w:val="16"/>
                                                        <w:lang w:val="es-ES"/>
                                                      </w:rPr>
                                                    </w:pPr>
                                                    <w:r w:rsidRPr="00161AEC">
                                                      <w:rPr>
                                                        <w:rFonts w:cs="Arial"/>
                                                        <w:sz w:val="16"/>
                                                        <w:szCs w:val="16"/>
                                                        <w:lang w:val="es-ES"/>
                                                      </w:rPr>
                                                      <w:t>Ofic. as. prog. IKI, 50 %​</w:t>
                                                    </w:r>
                                                  </w:p>
                                                  <w:p w14:paraId="084211D0" w14:textId="77777777" w:rsidR="00B526D1" w:rsidRPr="00161AEC" w:rsidRDefault="00B526D1" w:rsidP="00D34DF7">
                                                    <w:pPr>
                                                      <w:pStyle w:val="NoSpacing"/>
                                                      <w:jc w:val="center"/>
                                                      <w:rPr>
                                                        <w:rFonts w:cs="Arial"/>
                                                        <w:sz w:val="16"/>
                                                        <w:szCs w:val="16"/>
                                                        <w:lang w:val="es-ES"/>
                                                      </w:rPr>
                                                    </w:pPr>
                                                    <w:r w:rsidRPr="00161AEC">
                                                      <w:rPr>
                                                        <w:rFonts w:cs="Arial"/>
                                                        <w:sz w:val="16"/>
                                                        <w:szCs w:val="16"/>
                                                        <w:lang w:val="es-ES"/>
                                                      </w:rPr>
                                                      <w:t>1 G4 (proyecto financiado)</w:t>
                                                    </w:r>
                                                  </w:p>
                                                  <w:p w14:paraId="69B1FF00" w14:textId="77777777" w:rsidR="00B526D1" w:rsidRPr="00161AEC" w:rsidRDefault="00B526D1" w:rsidP="00D34DF7">
                                                    <w:pPr>
                                                      <w:pStyle w:val="NoSpacing"/>
                                                      <w:jc w:val="center"/>
                                                      <w:rPr>
                                                        <w:rFonts w:ascii="Cambria" w:hAnsi="Cambria"/>
                                                        <w:b/>
                                                        <w:bCs/>
                                                        <w:lang w:val="es-ES"/>
                                                      </w:rPr>
                                                    </w:pPr>
                                                  </w:p>
                                                  <w:p w14:paraId="6C9083CE" w14:textId="77777777" w:rsidR="00B526D1" w:rsidRPr="00161AEC" w:rsidRDefault="00B526D1" w:rsidP="00D34DF7">
                                                    <w:pPr>
                                                      <w:pStyle w:val="NoSpacing"/>
                                                      <w:jc w:val="center"/>
                                                      <w:rPr>
                                                        <w:rFonts w:ascii="Cambria" w:hAnsi="Cambria"/>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27002630" name="Rectangle 30"/>
                                            <wps:cNvSpPr/>
                                            <wps:spPr>
                                              <a:xfrm>
                                                <a:off x="1057275" y="104775"/>
                                                <a:ext cx="2171452" cy="413468"/>
                                              </a:xfrm>
                                              <a:prstGeom prst="rect">
                                                <a:avLst/>
                                              </a:prstGeom>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7F1D69BF" w14:textId="77777777" w:rsidR="00B526D1" w:rsidRPr="009620EF" w:rsidRDefault="00B526D1" w:rsidP="00D34DF7">
                                                  <w:pPr>
                                                    <w:pStyle w:val="NoSpacing"/>
                                                    <w:jc w:val="center"/>
                                                    <w:rPr>
                                                      <w:rFonts w:cs="Arial"/>
                                                      <w:sz w:val="16"/>
                                                      <w:szCs w:val="16"/>
                                                      <w:lang w:val="es-ES"/>
                                                    </w:rPr>
                                                  </w:pPr>
                                                  <w:r w:rsidRPr="009620EF">
                                                    <w:rPr>
                                                      <w:rFonts w:cs="Arial"/>
                                                      <w:sz w:val="16"/>
                                                      <w:szCs w:val="16"/>
                                                      <w:lang w:val="es-ES"/>
                                                    </w:rPr>
                                                    <w:t>Director Equipo Especies Terrestres​</w:t>
                                                  </w:r>
                                                </w:p>
                                                <w:p w14:paraId="266EC497" w14:textId="77777777" w:rsidR="00B526D1" w:rsidRPr="009620EF" w:rsidRDefault="00B526D1" w:rsidP="00D34DF7">
                                                  <w:pPr>
                                                    <w:pStyle w:val="NoSpacing"/>
                                                    <w:jc w:val="center"/>
                                                    <w:rPr>
                                                      <w:rFonts w:cs="Arial"/>
                                                      <w:sz w:val="16"/>
                                                      <w:szCs w:val="16"/>
                                                      <w:lang w:val="es-ES"/>
                                                    </w:rPr>
                                                  </w:pPr>
                                                  <w:r w:rsidRPr="009620EF">
                                                    <w:rPr>
                                                      <w:rFonts w:cs="Arial"/>
                                                      <w:sz w:val="16"/>
                                                      <w:szCs w:val="16"/>
                                                      <w:lang w:val="es-ES"/>
                                                    </w:rPr>
                                                    <w:t xml:space="preserve">1 P4 </w:t>
                                                  </w:r>
                                                </w:p>
                                                <w:p w14:paraId="0278A69B" w14:textId="77777777" w:rsidR="00B526D1" w:rsidRPr="009620EF" w:rsidRDefault="00B526D1" w:rsidP="00D34DF7">
                                                  <w:pPr>
                                                    <w:pStyle w:val="NoSpacing"/>
                                                    <w:jc w:val="center"/>
                                                    <w:rPr>
                                                      <w:rFonts w:cs="Arial"/>
                                                      <w:sz w:val="16"/>
                                                      <w:szCs w:val="16"/>
                                                      <w:lang w:val="es-ES"/>
                                                    </w:rPr>
                                                  </w:pPr>
                                                </w:p>
                                                <w:p w14:paraId="699C424D" w14:textId="77777777" w:rsidR="00B526D1" w:rsidRPr="009620EF" w:rsidRDefault="00B526D1" w:rsidP="00D34DF7">
                                                  <w:pPr>
                                                    <w:pStyle w:val="NoSpacing"/>
                                                    <w:jc w:val="center"/>
                                                    <w:rPr>
                                                      <w:rFonts w:cs="Arial"/>
                                                      <w:sz w:val="16"/>
                                                      <w:szCs w:val="16"/>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61433653" name="Straight Connector 47"/>
                                          <wps:cNvCnPr/>
                                          <wps:spPr>
                                            <a:xfrm>
                                              <a:off x="514350" y="647700"/>
                                              <a:ext cx="2228850" cy="0"/>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g:grpSp>
                                      <wpg:grpSp>
                                        <wpg:cNvPr id="1697809896" name="Group 62"/>
                                        <wpg:cNvGrpSpPr/>
                                        <wpg:grpSpPr>
                                          <a:xfrm>
                                            <a:off x="69494" y="9509"/>
                                            <a:ext cx="2559406" cy="2682805"/>
                                            <a:chOff x="69494" y="-9541"/>
                                            <a:chExt cx="2559406" cy="2682805"/>
                                          </a:xfrm>
                                        </wpg:grpSpPr>
                                        <wps:wsp>
                                          <wps:cNvPr id="1592161850" name="Straight Connector 58"/>
                                          <wps:cNvCnPr/>
                                          <wps:spPr>
                                            <a:xfrm>
                                              <a:off x="2628900" y="618530"/>
                                              <a:ext cx="0" cy="457651"/>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g:grpSp>
                                          <wpg:cNvPr id="1299283822" name="Group 61"/>
                                          <wpg:cNvGrpSpPr/>
                                          <wpg:grpSpPr>
                                            <a:xfrm>
                                              <a:off x="69494" y="-9541"/>
                                              <a:ext cx="2559406" cy="2682805"/>
                                              <a:chOff x="69494" y="-9541"/>
                                              <a:chExt cx="2559406" cy="2682805"/>
                                            </a:xfrm>
                                          </wpg:grpSpPr>
                                          <wpg:grpSp>
                                            <wpg:cNvPr id="741158913" name="Group 60"/>
                                            <wpg:cNvGrpSpPr/>
                                            <wpg:grpSpPr>
                                              <a:xfrm>
                                                <a:off x="69494" y="-9541"/>
                                                <a:ext cx="2416531" cy="2682805"/>
                                                <a:chOff x="69494" y="-9541"/>
                                                <a:chExt cx="2416531" cy="2682805"/>
                                              </a:xfrm>
                                            </wpg:grpSpPr>
                                            <wps:wsp>
                                              <wps:cNvPr id="1980662275" name="Straight Connector 56"/>
                                              <wps:cNvCnPr/>
                                              <wps:spPr>
                                                <a:xfrm flipH="1">
                                                  <a:off x="542925" y="590697"/>
                                                  <a:ext cx="19649" cy="1171336"/>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s:wsp>
                                              <wps:cNvPr id="994955206" name="Straight Connector 46"/>
                                              <wps:cNvCnPr/>
                                              <wps:spPr>
                                                <a:xfrm flipH="1">
                                                  <a:off x="1400175" y="-9541"/>
                                                  <a:ext cx="9525" cy="800065"/>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s:wsp>
                                              <wps:cNvPr id="1685638685" name="Rectangle 30"/>
                                              <wps:cNvSpPr/>
                                              <wps:spPr>
                                                <a:xfrm>
                                                  <a:off x="409575" y="104775"/>
                                                  <a:ext cx="2076450" cy="413467"/>
                                                </a:xfrm>
                                                <a:prstGeom prst="rect">
                                                  <a:avLst/>
                                                </a:prstGeom>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2AA87472" w14:textId="77777777" w:rsidR="00B526D1" w:rsidRPr="00161AEC" w:rsidRDefault="00B526D1" w:rsidP="00D34DF7">
                                                    <w:pPr>
                                                      <w:spacing w:after="0"/>
                                                      <w:jc w:val="center"/>
                                                      <w:textAlignment w:val="baseline"/>
                                                      <w:rPr>
                                                        <w:rFonts w:cs="Arial"/>
                                                        <w:sz w:val="16"/>
                                                        <w:szCs w:val="16"/>
                                                        <w:lang w:val="es-ES"/>
                                                      </w:rPr>
                                                    </w:pPr>
                                                    <w:r w:rsidRPr="00161AEC">
                                                      <w:rPr>
                                                        <w:rFonts w:cs="Arial"/>
                                                        <w:sz w:val="16"/>
                                                        <w:szCs w:val="16"/>
                                                        <w:lang w:val="es-ES"/>
                                                      </w:rPr>
                                                      <w:t xml:space="preserve">Director Equipo </w:t>
                                                    </w:r>
                                                    <w:r w:rsidRPr="00161AEC">
                                                      <w:rPr>
                                                        <w:rFonts w:eastAsiaTheme="majorEastAsia" w:cs="Arial"/>
                                                        <w:color w:val="000000"/>
                                                        <w:sz w:val="16"/>
                                                        <w:szCs w:val="16"/>
                                                        <w:lang w:val="es-ES"/>
                                                      </w:rPr>
                                                      <w:t>Especies</w:t>
                                                    </w:r>
                                                    <w:r w:rsidRPr="00161AEC">
                                                      <w:rPr>
                                                        <w:rFonts w:cs="Arial"/>
                                                        <w:sz w:val="16"/>
                                                        <w:szCs w:val="16"/>
                                                        <w:lang w:val="es-ES"/>
                                                      </w:rPr>
                                                      <w:t xml:space="preserve"> Acuáticas​</w:t>
                                                    </w:r>
                                                  </w:p>
                                                  <w:p w14:paraId="1B87F62F" w14:textId="77777777" w:rsidR="00B526D1" w:rsidRPr="00161AEC" w:rsidRDefault="00B526D1" w:rsidP="00D34DF7">
                                                    <w:pPr>
                                                      <w:pStyle w:val="NoSpacing"/>
                                                      <w:jc w:val="center"/>
                                                      <w:rPr>
                                                        <w:rFonts w:cs="Arial"/>
                                                        <w:sz w:val="16"/>
                                                        <w:szCs w:val="16"/>
                                                        <w:lang w:val="es-ES"/>
                                                      </w:rPr>
                                                    </w:pPr>
                                                    <w:r w:rsidRPr="00161AEC">
                                                      <w:rPr>
                                                        <w:rFonts w:cs="Arial"/>
                                                        <w:sz w:val="16"/>
                                                        <w:szCs w:val="16"/>
                                                        <w:lang w:val="es-ES"/>
                                                      </w:rPr>
                                                      <w:t>1 P4 (97 % - Fund., 3 % - 40BAL)</w:t>
                                                    </w:r>
                                                  </w:p>
                                                  <w:p w14:paraId="49FC2877" w14:textId="77777777" w:rsidR="00B526D1" w:rsidRPr="00161AEC" w:rsidRDefault="00B526D1" w:rsidP="00D34DF7">
                                                    <w:pPr>
                                                      <w:pStyle w:val="NoSpacing"/>
                                                      <w:jc w:val="center"/>
                                                      <w:rPr>
                                                        <w:rFonts w:ascii="Cambria" w:hAnsi="Cambria"/>
                                                        <w:lang w:val="es-ES"/>
                                                      </w:rPr>
                                                    </w:pPr>
                                                  </w:p>
                                                  <w:p w14:paraId="69A92A54" w14:textId="77777777" w:rsidR="00B526D1" w:rsidRPr="00161AEC" w:rsidRDefault="00B526D1" w:rsidP="00D34DF7">
                                                    <w:pPr>
                                                      <w:pStyle w:val="NoSpacing"/>
                                                      <w:jc w:val="center"/>
                                                      <w:rPr>
                                                        <w:rFonts w:ascii="Cambria" w:hAnsi="Cambria"/>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8653339" name="Rectangle 30"/>
                                              <wps:cNvSpPr/>
                                              <wps:spPr>
                                                <a:xfrm>
                                                  <a:off x="69494" y="762750"/>
                                                  <a:ext cx="921103" cy="824222"/>
                                                </a:xfrm>
                                                <a:prstGeom prst="rect">
                                                  <a:avLst/>
                                                </a:prstGeom>
                                                <a:solidFill>
                                                  <a:schemeClr val="tx2">
                                                    <a:lumMod val="10000"/>
                                                    <a:lumOff val="90000"/>
                                                  </a:schemeClr>
                                                </a:solidFill>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19C9D533" w14:textId="77777777" w:rsidR="00B526D1" w:rsidRPr="00A46818" w:rsidRDefault="00B526D1" w:rsidP="00D34DF7">
                                                    <w:pPr>
                                                      <w:pStyle w:val="NoSpacing"/>
                                                      <w:jc w:val="center"/>
                                                      <w:rPr>
                                                        <w:rFonts w:cs="Arial"/>
                                                        <w:sz w:val="16"/>
                                                        <w:szCs w:val="16"/>
                                                        <w:lang w:val="pt-PT"/>
                                                      </w:rPr>
                                                    </w:pPr>
                                                    <w:r w:rsidRPr="00A46818">
                                                      <w:rPr>
                                                        <w:rFonts w:cs="Arial"/>
                                                        <w:b/>
                                                        <w:sz w:val="15"/>
                                                        <w:szCs w:val="15"/>
                                                        <w:lang w:val="pt-PT"/>
                                                      </w:rPr>
                                                      <w:t>ASCOBANS</w:t>
                                                    </w:r>
                                                    <w:r w:rsidRPr="00A46818">
                                                      <w:rPr>
                                                        <w:rFonts w:cs="Arial"/>
                                                        <w:sz w:val="16"/>
                                                        <w:szCs w:val="16"/>
                                                        <w:lang w:val="pt-PT"/>
                                                      </w:rPr>
                                                      <w:t>​</w:t>
                                                    </w:r>
                                                  </w:p>
                                                  <w:p w14:paraId="6F04C297" w14:textId="77777777" w:rsidR="00B526D1" w:rsidRPr="00A46818" w:rsidRDefault="00B526D1" w:rsidP="00D34DF7">
                                                    <w:pPr>
                                                      <w:pStyle w:val="NoSpacing"/>
                                                      <w:jc w:val="center"/>
                                                      <w:rPr>
                                                        <w:rFonts w:cs="Arial"/>
                                                        <w:sz w:val="15"/>
                                                        <w:szCs w:val="15"/>
                                                        <w:lang w:val="pt-PT"/>
                                                      </w:rPr>
                                                    </w:pPr>
                                                    <w:r w:rsidRPr="00A46818">
                                                      <w:rPr>
                                                        <w:rFonts w:cs="Arial"/>
                                                        <w:sz w:val="15"/>
                                                        <w:szCs w:val="15"/>
                                                        <w:lang w:val="pt-PT"/>
                                                      </w:rPr>
                                                      <w:t xml:space="preserve">Ofic. de prog. </w:t>
                                                    </w:r>
                                                  </w:p>
                                                  <w:p w14:paraId="24AA1C7C" w14:textId="77777777" w:rsidR="00B526D1" w:rsidRPr="00A46818" w:rsidRDefault="00B526D1" w:rsidP="00D34DF7">
                                                    <w:pPr>
                                                      <w:pStyle w:val="NoSpacing"/>
                                                      <w:jc w:val="center"/>
                                                      <w:rPr>
                                                        <w:rFonts w:cs="Arial"/>
                                                        <w:sz w:val="15"/>
                                                        <w:szCs w:val="15"/>
                                                        <w:lang w:val="pt-PT"/>
                                                      </w:rPr>
                                                    </w:pPr>
                                                    <w:r w:rsidRPr="00A46818">
                                                      <w:rPr>
                                                        <w:rFonts w:cs="Arial"/>
                                                        <w:sz w:val="15"/>
                                                        <w:szCs w:val="15"/>
                                                        <w:lang w:val="pt-PT"/>
                                                      </w:rPr>
                                                      <w:t>1 P3 ​</w:t>
                                                    </w:r>
                                                  </w:p>
                                                  <w:p w14:paraId="2D137DD1" w14:textId="77777777" w:rsidR="00B526D1" w:rsidRPr="00973F61" w:rsidRDefault="00B526D1" w:rsidP="00D34DF7">
                                                    <w:pPr>
                                                      <w:pStyle w:val="NoSpacing"/>
                                                      <w:jc w:val="center"/>
                                                      <w:rPr>
                                                        <w:rFonts w:cs="Arial"/>
                                                        <w:sz w:val="15"/>
                                                        <w:szCs w:val="15"/>
                                                      </w:rPr>
                                                    </w:pPr>
                                                    <w:r w:rsidRPr="00973F61">
                                                      <w:rPr>
                                                        <w:rFonts w:cs="Arial"/>
                                                        <w:sz w:val="15"/>
                                                        <w:szCs w:val="15"/>
                                                      </w:rPr>
                                                      <w:t>(10 %- Fund. 90 %- 40BAL)</w:t>
                                                    </w:r>
                                                  </w:p>
                                                  <w:p w14:paraId="0F374288" w14:textId="4B9B8CB6" w:rsidR="00B526D1" w:rsidRPr="00901A98" w:rsidRDefault="00B526D1" w:rsidP="00D34DF7">
                                                    <w:pPr>
                                                      <w:pStyle w:val="NoSpacing"/>
                                                      <w:jc w:val="center"/>
                                                      <w:rPr>
                                                        <w:rFonts w:ascii="Cambria" w:hAnsi="Cambria"/>
                                                      </w:rPr>
                                                    </w:pPr>
                                                  </w:p>
                                                  <w:p w14:paraId="56000B5C" w14:textId="77777777" w:rsidR="00B526D1" w:rsidRPr="00901A98" w:rsidRDefault="00B526D1" w:rsidP="00D34DF7">
                                                    <w:pPr>
                                                      <w:pStyle w:val="NoSpacing"/>
                                                      <w:jc w:val="center"/>
                                                      <w:rPr>
                                                        <w:rFonts w:ascii="Cambria" w:hAnsi="Cambr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355429" name="Rectangle 30"/>
                                              <wps:cNvSpPr/>
                                              <wps:spPr>
                                                <a:xfrm>
                                                  <a:off x="1076629" y="782603"/>
                                                  <a:ext cx="927956" cy="967742"/>
                                                </a:xfrm>
                                                <a:prstGeom prst="rect">
                                                  <a:avLst/>
                                                </a:prstGeom>
                                                <a:solidFill>
                                                  <a:schemeClr val="tx2">
                                                    <a:lumMod val="10000"/>
                                                    <a:lumOff val="90000"/>
                                                  </a:schemeClr>
                                                </a:solidFill>
                                                <a:ln w="9525">
                                                  <a:solidFill>
                                                    <a:schemeClr val="accent1"/>
                                                  </a:solidFill>
                                                </a:ln>
                                              </wps:spPr>
                                              <wps:style>
                                                <a:lnRef idx="2">
                                                  <a:schemeClr val="accent4"/>
                                                </a:lnRef>
                                                <a:fillRef idx="1">
                                                  <a:schemeClr val="lt1"/>
                                                </a:fillRef>
                                                <a:effectRef idx="0">
                                                  <a:schemeClr val="accent4"/>
                                                </a:effectRef>
                                                <a:fontRef idx="minor">
                                                  <a:schemeClr val="dk1"/>
                                                </a:fontRef>
                                              </wps:style>
                                              <wps:txbx>
                                                <w:txbxContent>
                                                  <w:p w14:paraId="5AC0ABDA" w14:textId="77777777" w:rsidR="00B526D1" w:rsidRPr="00285E25" w:rsidRDefault="00B526D1" w:rsidP="00D34DF7">
                                                    <w:pPr>
                                                      <w:pStyle w:val="NoSpacing"/>
                                                      <w:jc w:val="center"/>
                                                      <w:rPr>
                                                        <w:rFonts w:cs="Arial"/>
                                                        <w:b/>
                                                        <w:bCs/>
                                                        <w:sz w:val="15"/>
                                                        <w:szCs w:val="15"/>
                                                        <w:lang w:val="es-ES"/>
                                                      </w:rPr>
                                                    </w:pPr>
                                                    <w:r w:rsidRPr="00285E25">
                                                      <w:rPr>
                                                        <w:rFonts w:cs="Arial"/>
                                                        <w:b/>
                                                        <w:bCs/>
                                                        <w:sz w:val="15"/>
                                                        <w:szCs w:val="15"/>
                                                        <w:lang w:val="es-ES"/>
                                                      </w:rPr>
                                                      <w:t>MdE sobre tiburones​</w:t>
                                                    </w:r>
                                                  </w:p>
                                                  <w:p w14:paraId="2C8DA576" w14:textId="77777777" w:rsidR="00B526D1" w:rsidRPr="00285E25" w:rsidRDefault="00B526D1" w:rsidP="00D34DF7">
                                                    <w:pPr>
                                                      <w:pStyle w:val="NoSpacing"/>
                                                      <w:jc w:val="center"/>
                                                      <w:rPr>
                                                        <w:rFonts w:cs="Arial"/>
                                                        <w:sz w:val="15"/>
                                                        <w:szCs w:val="15"/>
                                                        <w:lang w:val="es-ES"/>
                                                      </w:rPr>
                                                    </w:pPr>
                                                    <w:r w:rsidRPr="00285E25">
                                                      <w:rPr>
                                                        <w:rFonts w:cs="Arial"/>
                                                        <w:sz w:val="15"/>
                                                        <w:szCs w:val="15"/>
                                                        <w:lang w:val="es-ES"/>
                                                      </w:rPr>
                                                      <w:t>Oficial prog. ​</w:t>
                                                    </w:r>
                                                  </w:p>
                                                  <w:p w14:paraId="51115C7C" w14:textId="77777777" w:rsidR="00B526D1" w:rsidRPr="00285E25" w:rsidRDefault="00B526D1" w:rsidP="00D34DF7">
                                                    <w:pPr>
                                                      <w:pStyle w:val="NoSpacing"/>
                                                      <w:jc w:val="center"/>
                                                      <w:rPr>
                                                        <w:rFonts w:cs="Arial"/>
                                                        <w:sz w:val="15"/>
                                                        <w:szCs w:val="15"/>
                                                      </w:rPr>
                                                    </w:pPr>
                                                    <w:r w:rsidRPr="00285E25">
                                                      <w:rPr>
                                                        <w:rFonts w:cs="Arial"/>
                                                        <w:sz w:val="15"/>
                                                        <w:szCs w:val="15"/>
                                                      </w:rPr>
                                                      <w:t xml:space="preserve">1 P3 </w:t>
                                                    </w:r>
                                                  </w:p>
                                                  <w:p w14:paraId="2215D8DD" w14:textId="77777777" w:rsidR="00B526D1" w:rsidRPr="00285E25" w:rsidRDefault="00B526D1" w:rsidP="00D34DF7">
                                                    <w:pPr>
                                                      <w:pStyle w:val="NoSpacing"/>
                                                      <w:jc w:val="center"/>
                                                      <w:rPr>
                                                        <w:rFonts w:cs="Arial"/>
                                                        <w:sz w:val="15"/>
                                                        <w:szCs w:val="15"/>
                                                      </w:rPr>
                                                    </w:pPr>
                                                    <w:r w:rsidRPr="00285E25">
                                                      <w:rPr>
                                                        <w:rFonts w:cs="Arial"/>
                                                        <w:sz w:val="15"/>
                                                        <w:szCs w:val="15"/>
                                                      </w:rPr>
                                                      <w:t>(100 %-32SMU)​</w:t>
                                                    </w:r>
                                                  </w:p>
                                                  <w:p w14:paraId="3B2D6BA1" w14:textId="77777777" w:rsidR="00B526D1" w:rsidRPr="00901A98" w:rsidRDefault="00B526D1" w:rsidP="00D34DF7">
                                                    <w:pPr>
                                                      <w:pStyle w:val="NoSpacing"/>
                                                      <w:jc w:val="center"/>
                                                      <w:rPr>
                                                        <w:rFonts w:ascii="Cambria" w:hAnsi="Cambria"/>
                                                      </w:rPr>
                                                    </w:pPr>
                                                  </w:p>
                                                  <w:p w14:paraId="5886D50E" w14:textId="77777777" w:rsidR="00B526D1" w:rsidRPr="00901A98" w:rsidRDefault="00B526D1" w:rsidP="00D34DF7">
                                                    <w:pPr>
                                                      <w:pStyle w:val="NoSpacing"/>
                                                      <w:jc w:val="center"/>
                                                      <w:rPr>
                                                        <w:rFonts w:ascii="Cambria" w:hAnsi="Cambr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663517" name="Rectangle 30"/>
                                              <wps:cNvSpPr/>
                                              <wps:spPr>
                                                <a:xfrm>
                                                  <a:off x="91315" y="1750346"/>
                                                  <a:ext cx="860718" cy="922918"/>
                                                </a:xfrm>
                                                <a:prstGeom prst="rect">
                                                  <a:avLst/>
                                                </a:prstGeom>
                                                <a:solidFill>
                                                  <a:schemeClr val="tx2">
                                                    <a:lumMod val="10000"/>
                                                    <a:lumOff val="90000"/>
                                                  </a:schemeClr>
                                                </a:solidFill>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47A8648F" w14:textId="77777777" w:rsidR="00B526D1" w:rsidRPr="00901A98" w:rsidRDefault="00B526D1" w:rsidP="00D34DF7">
                                                    <w:pPr>
                                                      <w:pStyle w:val="NoSpacing"/>
                                                      <w:jc w:val="center"/>
                                                      <w:rPr>
                                                        <w:rFonts w:cs="Arial"/>
                                                        <w:sz w:val="16"/>
                                                        <w:szCs w:val="16"/>
                                                        <w:lang w:val="sv-SE"/>
                                                      </w:rPr>
                                                    </w:pPr>
                                                    <w:r w:rsidRPr="00901A98">
                                                      <w:rPr>
                                                        <w:rFonts w:cs="Arial"/>
                                                        <w:sz w:val="16"/>
                                                        <w:szCs w:val="16"/>
                                                        <w:lang w:val="sv-SE"/>
                                                      </w:rPr>
                                                      <w:t>Oficial prog.​</w:t>
                                                    </w:r>
                                                  </w:p>
                                                  <w:p w14:paraId="2226A010" w14:textId="77777777" w:rsidR="00B526D1" w:rsidRPr="00901A98" w:rsidRDefault="00B526D1" w:rsidP="00D34DF7">
                                                    <w:pPr>
                                                      <w:pStyle w:val="NoSpacing"/>
                                                      <w:jc w:val="center"/>
                                                      <w:rPr>
                                                        <w:rFonts w:cs="Arial"/>
                                                        <w:sz w:val="16"/>
                                                        <w:szCs w:val="16"/>
                                                        <w:lang w:val="sv-SE"/>
                                                      </w:rPr>
                                                    </w:pPr>
                                                    <w:r w:rsidRPr="00901A98">
                                                      <w:rPr>
                                                        <w:rFonts w:cs="Arial"/>
                                                        <w:sz w:val="16"/>
                                                        <w:szCs w:val="16"/>
                                                        <w:lang w:val="sv-SE"/>
                                                      </w:rPr>
                                                      <w:t>1 G5 (100 %-40BAL)​</w:t>
                                                    </w:r>
                                                  </w:p>
                                                  <w:p w14:paraId="3ED73EAF" w14:textId="77777777" w:rsidR="00B526D1" w:rsidRPr="00901A98" w:rsidRDefault="00B526D1" w:rsidP="00D34DF7">
                                                    <w:pPr>
                                                      <w:pStyle w:val="NoSpacing"/>
                                                      <w:jc w:val="center"/>
                                                      <w:rPr>
                                                        <w:rFonts w:ascii="Cambria" w:hAnsi="Cambria"/>
                                                        <w:lang w:val="sv-SE"/>
                                                      </w:rPr>
                                                    </w:pPr>
                                                  </w:p>
                                                  <w:p w14:paraId="628C943E" w14:textId="77777777" w:rsidR="00B526D1" w:rsidRPr="00901A98" w:rsidRDefault="00B526D1" w:rsidP="00D34DF7">
                                                    <w:pPr>
                                                      <w:pStyle w:val="NoSpacing"/>
                                                      <w:jc w:val="center"/>
                                                      <w:rPr>
                                                        <w:rFonts w:ascii="Cambria" w:hAnsi="Cambria"/>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50698561" name="Straight Connector 55"/>
                                            <wps:cNvCnPr/>
                                            <wps:spPr>
                                              <a:xfrm>
                                                <a:off x="552450" y="618573"/>
                                                <a:ext cx="2076450" cy="0"/>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g:grpSp>
                                      </wpg:grpSp>
                                    </wpg:grpSp>
                                    <wps:wsp>
                                      <wps:cNvPr id="717660798" name="Rectangle 30"/>
                                      <wps:cNvSpPr/>
                                      <wps:spPr>
                                        <a:xfrm>
                                          <a:off x="2059332" y="785175"/>
                                          <a:ext cx="969301" cy="902597"/>
                                        </a:xfrm>
                                        <a:prstGeom prst="rect">
                                          <a:avLst/>
                                        </a:prstGeom>
                                        <a:solidFill>
                                          <a:schemeClr val="tx2">
                                            <a:lumMod val="10000"/>
                                            <a:lumOff val="90000"/>
                                          </a:schemeClr>
                                        </a:solidFill>
                                        <a:ln w="9525"/>
                                      </wps:spPr>
                                      <wps:style>
                                        <a:lnRef idx="2">
                                          <a:schemeClr val="accent1"/>
                                        </a:lnRef>
                                        <a:fillRef idx="1">
                                          <a:schemeClr val="lt1"/>
                                        </a:fillRef>
                                        <a:effectRef idx="0">
                                          <a:schemeClr val="accent1"/>
                                        </a:effectRef>
                                        <a:fontRef idx="minor">
                                          <a:schemeClr val="dk1"/>
                                        </a:fontRef>
                                      </wps:style>
                                      <wps:txbx>
                                        <w:txbxContent>
                                          <w:p w14:paraId="461FF21A" w14:textId="77777777" w:rsidR="00B526D1" w:rsidRPr="00285E25" w:rsidRDefault="00B526D1" w:rsidP="00D34DF7">
                                            <w:pPr>
                                              <w:pStyle w:val="NoSpacing"/>
                                              <w:jc w:val="center"/>
                                              <w:rPr>
                                                <w:rFonts w:cs="Arial"/>
                                                <w:b/>
                                                <w:bCs/>
                                                <w:sz w:val="15"/>
                                                <w:szCs w:val="15"/>
                                                <w:lang w:val="es-ES"/>
                                              </w:rPr>
                                            </w:pPr>
                                            <w:r w:rsidRPr="00285E25">
                                              <w:rPr>
                                                <w:rFonts w:cs="Arial"/>
                                                <w:b/>
                                                <w:bCs/>
                                                <w:sz w:val="15"/>
                                                <w:szCs w:val="15"/>
                                                <w:lang w:val="es-ES"/>
                                              </w:rPr>
                                              <w:t>MdE IOSEA​</w:t>
                                            </w:r>
                                          </w:p>
                                          <w:p w14:paraId="5297B8A5" w14:textId="77777777" w:rsidR="00B526D1" w:rsidRPr="00285E25" w:rsidRDefault="00B526D1" w:rsidP="00D34DF7">
                                            <w:pPr>
                                              <w:pStyle w:val="NoSpacing"/>
                                              <w:jc w:val="center"/>
                                              <w:rPr>
                                                <w:rFonts w:cs="Arial"/>
                                                <w:sz w:val="15"/>
                                                <w:szCs w:val="15"/>
                                                <w:lang w:val="es-ES"/>
                                              </w:rPr>
                                            </w:pPr>
                                            <w:r w:rsidRPr="00285E25">
                                              <w:rPr>
                                                <w:rFonts w:cs="Arial"/>
                                                <w:sz w:val="15"/>
                                                <w:szCs w:val="15"/>
                                                <w:lang w:val="es-ES"/>
                                              </w:rPr>
                                              <w:t xml:space="preserve">Oficial prog. </w:t>
                                            </w:r>
                                          </w:p>
                                          <w:p w14:paraId="21936CAF" w14:textId="77777777" w:rsidR="00B526D1" w:rsidRPr="00285E25" w:rsidRDefault="00B526D1" w:rsidP="00D34DF7">
                                            <w:pPr>
                                              <w:pStyle w:val="NoSpacing"/>
                                              <w:jc w:val="center"/>
                                              <w:rPr>
                                                <w:rFonts w:cs="Arial"/>
                                                <w:sz w:val="15"/>
                                                <w:szCs w:val="15"/>
                                                <w:lang w:val="es-ES"/>
                                              </w:rPr>
                                            </w:pPr>
                                            <w:r w:rsidRPr="00285E25">
                                              <w:rPr>
                                                <w:rFonts w:cs="Arial"/>
                                                <w:sz w:val="15"/>
                                                <w:szCs w:val="15"/>
                                                <w:lang w:val="es-ES"/>
                                              </w:rPr>
                                              <w:t>1 P3 ​</w:t>
                                            </w:r>
                                          </w:p>
                                          <w:p w14:paraId="2FBD27C7" w14:textId="77777777" w:rsidR="00B526D1" w:rsidRPr="00285E25" w:rsidRDefault="00B526D1" w:rsidP="00D34DF7">
                                            <w:pPr>
                                              <w:pStyle w:val="NoSpacing"/>
                                              <w:jc w:val="center"/>
                                              <w:rPr>
                                                <w:rFonts w:cs="Arial"/>
                                                <w:sz w:val="15"/>
                                                <w:szCs w:val="15"/>
                                              </w:rPr>
                                            </w:pPr>
                                            <w:r w:rsidRPr="00285E25">
                                              <w:rPr>
                                                <w:rFonts w:cs="Arial"/>
                                                <w:sz w:val="15"/>
                                                <w:szCs w:val="15"/>
                                              </w:rPr>
                                              <w:t>(20 %-Fund., 80 %- 32MRL)</w:t>
                                            </w:r>
                                          </w:p>
                                          <w:p w14:paraId="06ABCB99" w14:textId="77777777" w:rsidR="00B526D1" w:rsidRPr="00901A98" w:rsidRDefault="00B526D1" w:rsidP="00D34DF7">
                                            <w:pPr>
                                              <w:pStyle w:val="NoSpacing"/>
                                              <w:jc w:val="center"/>
                                              <w:rPr>
                                                <w:rFonts w:ascii="Cambria" w:hAnsi="Cambria"/>
                                                <w:sz w:val="20"/>
                                                <w:szCs w:val="20"/>
                                              </w:rPr>
                                            </w:pPr>
                                          </w:p>
                                          <w:p w14:paraId="07AE58F1" w14:textId="77777777" w:rsidR="00B526D1" w:rsidRPr="00901A98" w:rsidRDefault="00B526D1" w:rsidP="00D34DF7">
                                            <w:pPr>
                                              <w:pStyle w:val="NoSpacing"/>
                                              <w:jc w:val="center"/>
                                              <w:rPr>
                                                <w:rFonts w:ascii="Cambria" w:hAnsi="Cambri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grpSp>
                      </wpg:grpSp>
                    </wpg:wgp>
                  </a:graphicData>
                </a:graphic>
                <wp14:sizeRelH relativeFrom="margin">
                  <wp14:pctWidth>0</wp14:pctWidth>
                </wp14:sizeRelH>
                <wp14:sizeRelV relativeFrom="margin">
                  <wp14:pctHeight>0</wp14:pctHeight>
                </wp14:sizeRelV>
              </wp:anchor>
            </w:drawing>
          </mc:Choice>
          <mc:Fallback>
            <w:pict>
              <v:group w14:anchorId="24B8C00A" id="Group 87" o:spid="_x0000_s1027" style="position:absolute;left:0;text-align:left;margin-left:6pt;margin-top:20.2pt;width:688.2pt;height:6in;z-index:251658243;mso-position-horizontal-relative:margin;mso-width-relative:margin;mso-height-relative:margin" coordsize="101592,6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">
                <v:group id="Group 86" o:spid="_x0000_s1028" style="position:absolute;top:11695;width:82365;height:53446" coordsize="82365,5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">
                  <v:group id="Group 63" o:spid="_x0000_s1029" style="position:absolute;left:19943;top:47435;width:62422;height:4027" coordorigin="-679,1597" coordsize="56607,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">
                    <v:shape id="Text Box 62" o:spid="_x0000_s1030" type="#_x0000_t202" style="position:absolute;left:-679;top:1597;width:56607;height:4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" fillcolor="white [3201]">
                      <v:textbox>
                        <w:txbxContent>
                          <w:p w14:paraId="12D2301F" w14:textId="13DAA7E0" w:rsidR="00B526D1" w:rsidRPr="00161AEC" w:rsidRDefault="00B526D1" w:rsidP="00D34DF7">
                            <w:pPr>
                              <w:rPr>
                                <w:sz w:val="16"/>
                                <w:szCs w:val="16"/>
                                <w:lang w:val="es-ES"/>
                              </w:rPr>
                            </w:pPr>
                            <w:r w:rsidRPr="00161AEC">
                              <w:rPr>
                                <w:sz w:val="14"/>
                                <w:szCs w:val="14"/>
                                <w:lang w:val="es-ES"/>
                              </w:rPr>
                              <w:t xml:space="preserve">          </w:t>
                            </w:r>
                            <w:r w:rsidRPr="00F946F3">
                              <w:rPr>
                                <w:sz w:val="16"/>
                                <w:szCs w:val="16"/>
                                <w:lang w:val="es-ES"/>
                              </w:rPr>
                              <w:t>Financiado mediante recursos externos: 62OTA-PSC, 40BAL-ASCOBANS TF, 32SMU –</w:t>
                            </w:r>
                            <w:r w:rsidR="008A3C38" w:rsidRPr="00161AEC">
                              <w:rPr>
                                <w:sz w:val="16"/>
                                <w:szCs w:val="16"/>
                                <w:lang w:val="es-ES"/>
                              </w:rPr>
                              <w:t xml:space="preserve"> Sharks TF y</w:t>
                            </w:r>
                            <w:r w:rsidRPr="00161AEC">
                              <w:rPr>
                                <w:sz w:val="16"/>
                                <w:szCs w:val="16"/>
                                <w:lang w:val="es-ES"/>
                              </w:rPr>
                              <w:t xml:space="preserve"> 32MRL – IOSEA TF</w:t>
                            </w:r>
                          </w:p>
                          <w:p w14:paraId="248CCF09" w14:textId="77777777" w:rsidR="00B526D1" w:rsidRPr="00161AEC" w:rsidRDefault="00B526D1" w:rsidP="00D34DF7">
                            <w:pPr>
                              <w:rPr>
                                <w:sz w:val="14"/>
                                <w:szCs w:val="14"/>
                                <w:lang w:val="es-ES"/>
                              </w:rPr>
                            </w:pPr>
                          </w:p>
                          <w:p w14:paraId="48EF4178" w14:textId="77777777" w:rsidR="00B526D1" w:rsidRPr="00161AEC" w:rsidRDefault="00B526D1" w:rsidP="00D34DF7">
                            <w:pPr>
                              <w:rPr>
                                <w:sz w:val="14"/>
                                <w:szCs w:val="14"/>
                                <w:lang w:val="es-ES"/>
                              </w:rPr>
                            </w:pPr>
                          </w:p>
                        </w:txbxContent>
                      </v:textbox>
                    </v:shape>
                    <v:rect id="Rectangle 30" o:spid="_x0000_s1031" style="position:absolute;left:401;top:2118;width:1633;height:1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" fillcolor="#eaedf2 [351]" strokecolor="#4472c4 [3204]">
                      <v:textbox>
                        <w:txbxContent>
                          <w:p w14:paraId="1DAF7116" w14:textId="77777777" w:rsidR="00B526D1" w:rsidRDefault="00B526D1" w:rsidP="00D34DF7">
                            <w:pPr>
                              <w:pStyle w:val="NoSpacing"/>
                              <w:jc w:val="center"/>
                              <w:rPr>
                                <w:rFonts w:ascii="Cambria" w:hAnsi="Cambria"/>
                              </w:rPr>
                            </w:pPr>
                          </w:p>
                          <w:p w14:paraId="6E922052" w14:textId="77777777" w:rsidR="00B526D1" w:rsidRPr="004420B1" w:rsidRDefault="00B526D1" w:rsidP="00D34DF7">
                            <w:pPr>
                              <w:pStyle w:val="NoSpacing"/>
                              <w:jc w:val="center"/>
                              <w:rPr>
                                <w:rFonts w:ascii="Cambria" w:hAnsi="Cambria"/>
                              </w:rPr>
                            </w:pPr>
                          </w:p>
                        </w:txbxContent>
                      </v:textbox>
                    </v:rect>
                  </v:group>
                  <v:group id="Group 76" o:spid="_x0000_s1032" style="position:absolute;width:39848;height:53445" coordorigin="432,7451" coordsize="39852,5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">
                    <v:group id="Group 29" o:spid="_x0000_s1033" style="position:absolute;left:432;top:7451;width:14230;height:56405" coordorigin="505,-11440" coordsize="16648,4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">
                      <v:line id="Straight Connector 28" o:spid="_x0000_s1034" style="position:absolute;visibility:visible;mso-wrap-style:square" from="8048,-11440" to="8048,32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" strokecolor="#4472c4 [3204]">
                        <v:stroke joinstyle="miter"/>
                      </v:line>
                      <v:rect id="Rectangle 17" o:spid="_x0000_s1035" style="position:absolute;left:1035;top:3342;width:14779;height:4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" fillcolor="#eaedf2 [351]" strokecolor="#4472c4 [3204]">
                        <v:textbox>
                          <w:txbxContent>
                            <w:p w14:paraId="76EEE6FE" w14:textId="77777777" w:rsidR="00B526D1" w:rsidRPr="00161AEC" w:rsidRDefault="00B526D1" w:rsidP="00D34DF7">
                              <w:pPr>
                                <w:pStyle w:val="NoSpacing"/>
                                <w:jc w:val="center"/>
                                <w:rPr>
                                  <w:rFonts w:cs="Arial"/>
                                  <w:sz w:val="16"/>
                                  <w:szCs w:val="16"/>
                                  <w:lang w:val="es-ES"/>
                                </w:rPr>
                              </w:pPr>
                              <w:r w:rsidRPr="00161AEC">
                                <w:rPr>
                                  <w:rFonts w:cs="Arial"/>
                                  <w:sz w:val="16"/>
                                  <w:szCs w:val="16"/>
                                  <w:lang w:val="es-ES"/>
                                </w:rPr>
                                <w:t>Oficial gest. admin. y fin.​</w:t>
                              </w:r>
                            </w:p>
                            <w:p w14:paraId="46208C31" w14:textId="77777777" w:rsidR="00B526D1" w:rsidRPr="00901A98" w:rsidRDefault="00B526D1" w:rsidP="00D34DF7">
                              <w:pPr>
                                <w:pStyle w:val="NoSpacing"/>
                                <w:jc w:val="center"/>
                                <w:rPr>
                                  <w:rFonts w:cs="Arial"/>
                                  <w:sz w:val="16"/>
                                  <w:szCs w:val="16"/>
                                </w:rPr>
                              </w:pPr>
                              <w:r w:rsidRPr="00901A98">
                                <w:rPr>
                                  <w:rFonts w:cs="Arial"/>
                                  <w:sz w:val="16"/>
                                  <w:szCs w:val="16"/>
                                </w:rPr>
                                <w:t>1 P4 (62OTA)</w:t>
                              </w:r>
                            </w:p>
                          </w:txbxContent>
                        </v:textbox>
                      </v:rect>
                      <v:rect id="Rectangle 17" o:spid="_x0000_s1036" style="position:absolute;left:948;top:8995;width:13687;height:3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" fillcolor="#eaedf2 [351]" strokecolor="#4472c4 [3204]">
                        <v:textbox>
                          <w:txbxContent>
                            <w:p w14:paraId="69AF1F9F" w14:textId="77777777" w:rsidR="00B526D1" w:rsidRPr="00901A98" w:rsidRDefault="00B526D1" w:rsidP="00D34DF7">
                              <w:pPr>
                                <w:pStyle w:val="NoSpacing"/>
                                <w:jc w:val="center"/>
                                <w:rPr>
                                  <w:rFonts w:cs="Arial"/>
                                  <w:sz w:val="16"/>
                                  <w:szCs w:val="16"/>
                                  <w:lang w:val="de-DE"/>
                                </w:rPr>
                              </w:pPr>
                              <w:r w:rsidRPr="00901A98">
                                <w:rPr>
                                  <w:rFonts w:cs="Arial"/>
                                  <w:sz w:val="16"/>
                                  <w:szCs w:val="16"/>
                                  <w:lang w:val="de-DE"/>
                                </w:rPr>
                                <w:t>As. financ.</w:t>
                              </w:r>
                            </w:p>
                            <w:p w14:paraId="7E5CFF35" w14:textId="77777777" w:rsidR="00B526D1" w:rsidRPr="00901A98" w:rsidRDefault="00B526D1" w:rsidP="00D34DF7">
                              <w:pPr>
                                <w:pStyle w:val="NoSpacing"/>
                                <w:jc w:val="center"/>
                                <w:rPr>
                                  <w:rFonts w:cs="Arial"/>
                                  <w:sz w:val="16"/>
                                  <w:szCs w:val="16"/>
                                  <w:lang w:val="de-DE"/>
                                </w:rPr>
                              </w:pPr>
                              <w:r w:rsidRPr="00901A98">
                                <w:rPr>
                                  <w:rFonts w:cs="Arial"/>
                                  <w:sz w:val="16"/>
                                  <w:szCs w:val="16"/>
                                  <w:lang w:val="de-DE"/>
                                </w:rPr>
                                <w:t>1 G6 (62OTA)​</w:t>
                              </w:r>
                            </w:p>
                          </w:txbxContent>
                        </v:textbox>
                      </v:rect>
                      <v:rect id="Rectangle 17" o:spid="_x0000_s1037" style="position:absolute;left:691;top:18521;width:13944;height:4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" fillcolor="#eaedf2 [351]" strokecolor="#4472c4 [3204]">
                        <v:textbox>
                          <w:txbxContent>
                            <w:p w14:paraId="50B79C66" w14:textId="77777777" w:rsidR="00B526D1" w:rsidRPr="00161AEC" w:rsidRDefault="00B526D1" w:rsidP="00D34DF7">
                              <w:pPr>
                                <w:pStyle w:val="NoSpacing"/>
                                <w:jc w:val="center"/>
                                <w:rPr>
                                  <w:rFonts w:cs="Arial"/>
                                  <w:sz w:val="16"/>
                                  <w:szCs w:val="16"/>
                                  <w:lang w:val="es-ES"/>
                                </w:rPr>
                              </w:pPr>
                              <w:r w:rsidRPr="00161AEC">
                                <w:rPr>
                                  <w:rFonts w:cs="Arial"/>
                                  <w:sz w:val="16"/>
                                  <w:szCs w:val="16"/>
                                  <w:lang w:val="es-ES"/>
                                </w:rPr>
                                <w:t>As. viajes y adquisic.</w:t>
                              </w:r>
                            </w:p>
                            <w:p w14:paraId="2EF7D08B" w14:textId="77777777" w:rsidR="00B526D1" w:rsidRPr="00161AEC" w:rsidRDefault="00B526D1" w:rsidP="00D34DF7">
                              <w:pPr>
                                <w:pStyle w:val="NoSpacing"/>
                                <w:jc w:val="center"/>
                                <w:rPr>
                                  <w:rFonts w:cs="Arial"/>
                                  <w:sz w:val="16"/>
                                  <w:szCs w:val="16"/>
                                  <w:lang w:val="es-ES"/>
                                </w:rPr>
                              </w:pPr>
                              <w:r w:rsidRPr="00161AEC">
                                <w:rPr>
                                  <w:rFonts w:cs="Arial"/>
                                  <w:sz w:val="16"/>
                                  <w:szCs w:val="16"/>
                                  <w:lang w:val="es-ES"/>
                                </w:rPr>
                                <w:t>1 G6 (62OTA)​</w:t>
                              </w:r>
                            </w:p>
                            <w:p w14:paraId="74083604" w14:textId="77777777" w:rsidR="00B526D1" w:rsidRPr="00161AEC" w:rsidRDefault="00B526D1" w:rsidP="00D34DF7">
                              <w:pPr>
                                <w:jc w:val="center"/>
                                <w:rPr>
                                  <w:rFonts w:cs="Arial"/>
                                  <w:sz w:val="16"/>
                                  <w:szCs w:val="16"/>
                                  <w:lang w:val="es-ES"/>
                                </w:rPr>
                              </w:pPr>
                            </w:p>
                          </w:txbxContent>
                        </v:textbox>
                      </v:rect>
                      <v:rect id="Rectangle 17" o:spid="_x0000_s1038" style="position:absolute;left:1121;top:23989;width:13857;height:4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" fillcolor="#eaedf2 [351]" strokecolor="#4472c4 [3204]">
                        <v:textbox>
                          <w:txbxContent>
                            <w:p w14:paraId="7A0D2944" w14:textId="77777777" w:rsidR="00B526D1" w:rsidRPr="00901A98" w:rsidRDefault="00B526D1" w:rsidP="00D34DF7">
                              <w:pPr>
                                <w:pStyle w:val="NoSpacing"/>
                                <w:jc w:val="center"/>
                                <w:rPr>
                                  <w:rFonts w:cs="Arial"/>
                                  <w:sz w:val="16"/>
                                  <w:szCs w:val="16"/>
                                </w:rPr>
                              </w:pPr>
                              <w:r w:rsidRPr="00901A98">
                                <w:rPr>
                                  <w:rFonts w:cs="Arial"/>
                                  <w:sz w:val="16"/>
                                  <w:szCs w:val="16"/>
                                </w:rPr>
                                <w:t>RR. HH. as. admin. ​</w:t>
                              </w:r>
                            </w:p>
                            <w:p w14:paraId="65F5129B" w14:textId="77777777" w:rsidR="00B526D1" w:rsidRPr="00901A98" w:rsidRDefault="00B526D1" w:rsidP="00D34DF7">
                              <w:pPr>
                                <w:pStyle w:val="NoSpacing"/>
                                <w:jc w:val="center"/>
                                <w:rPr>
                                  <w:rFonts w:cs="Arial"/>
                                  <w:sz w:val="16"/>
                                  <w:szCs w:val="16"/>
                                </w:rPr>
                              </w:pPr>
                              <w:r w:rsidRPr="00901A98">
                                <w:rPr>
                                  <w:rFonts w:cs="Arial"/>
                                  <w:sz w:val="16"/>
                                  <w:szCs w:val="16"/>
                                </w:rPr>
                                <w:t>1 G5 (62OTA)</w:t>
                              </w:r>
                            </w:p>
                            <w:p w14:paraId="05D7BCB9" w14:textId="77777777" w:rsidR="00B526D1" w:rsidRPr="00901A98" w:rsidRDefault="00B526D1" w:rsidP="00D34DF7">
                              <w:pPr>
                                <w:jc w:val="center"/>
                                <w:rPr>
                                  <w:rFonts w:cs="Arial"/>
                                  <w:sz w:val="16"/>
                                  <w:szCs w:val="16"/>
                                </w:rPr>
                              </w:pPr>
                            </w:p>
                          </w:txbxContent>
                        </v:textbox>
                      </v:rect>
                      <v:rect id="Rectangle 17" o:spid="_x0000_s1039" style="position:absolute;left:1119;top:29100;width:13859;height:4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" fillcolor="#eaedf2 [351]" strokecolor="#4472c4 [3204]">
                        <v:textbox>
                          <w:txbxContent>
                            <w:p w14:paraId="406FB4B6" w14:textId="77777777" w:rsidR="00B526D1" w:rsidRPr="00161AEC" w:rsidRDefault="00B526D1" w:rsidP="00D34DF7">
                              <w:pPr>
                                <w:pStyle w:val="NoSpacing"/>
                                <w:jc w:val="center"/>
                                <w:rPr>
                                  <w:rFonts w:cs="Arial"/>
                                  <w:sz w:val="16"/>
                                  <w:szCs w:val="16"/>
                                  <w:lang w:val="es-ES"/>
                                </w:rPr>
                              </w:pPr>
                              <w:r w:rsidRPr="00161AEC">
                                <w:rPr>
                                  <w:rFonts w:cs="Arial"/>
                                  <w:sz w:val="16"/>
                                  <w:szCs w:val="16"/>
                                  <w:lang w:val="es-ES"/>
                                </w:rPr>
                                <w:t>As. fin. IKI</w:t>
                              </w:r>
                            </w:p>
                            <w:p w14:paraId="18748A1A" w14:textId="77777777" w:rsidR="00B526D1" w:rsidRPr="00161AEC" w:rsidRDefault="00B526D1" w:rsidP="00D34DF7">
                              <w:pPr>
                                <w:pStyle w:val="NoSpacing"/>
                                <w:jc w:val="center"/>
                                <w:rPr>
                                  <w:rFonts w:cs="Arial"/>
                                  <w:sz w:val="16"/>
                                  <w:szCs w:val="16"/>
                                  <w:lang w:val="es-ES"/>
                                </w:rPr>
                              </w:pPr>
                              <w:r w:rsidRPr="00161AEC">
                                <w:rPr>
                                  <w:rFonts w:cs="Arial"/>
                                  <w:sz w:val="16"/>
                                  <w:szCs w:val="16"/>
                                  <w:lang w:val="es-ES"/>
                                </w:rPr>
                                <w:t>1 G5 (proyecto financiado)</w:t>
                              </w:r>
                            </w:p>
                            <w:p w14:paraId="49E2D512" w14:textId="77777777" w:rsidR="00B526D1" w:rsidRPr="00161AEC" w:rsidRDefault="00B526D1" w:rsidP="00D34DF7">
                              <w:pPr>
                                <w:jc w:val="center"/>
                                <w:rPr>
                                  <w:rFonts w:cs="Arial"/>
                                  <w:sz w:val="16"/>
                                  <w:szCs w:val="16"/>
                                  <w:lang w:val="es-ES"/>
                                </w:rPr>
                              </w:pPr>
                            </w:p>
                          </w:txbxContent>
                        </v:textbox>
                      </v:rect>
                      <v:rect id="Rectangle 17" o:spid="_x0000_s1040" style="position:absolute;left:864;top:13627;width:13771;height:4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" fillcolor="#eaedf2 [351]" strokecolor="#4472c4 [3204]">
                        <v:textbox>
                          <w:txbxContent>
                            <w:p w14:paraId="1E14F446" w14:textId="77777777" w:rsidR="00B526D1" w:rsidRPr="00901A98" w:rsidRDefault="00B526D1" w:rsidP="00D34DF7">
                              <w:pPr>
                                <w:pStyle w:val="NoSpacing"/>
                                <w:jc w:val="center"/>
                                <w:rPr>
                                  <w:rFonts w:cs="Arial"/>
                                  <w:sz w:val="16"/>
                                  <w:szCs w:val="16"/>
                                  <w:lang w:val="de-DE"/>
                                </w:rPr>
                              </w:pPr>
                              <w:r w:rsidRPr="00901A98">
                                <w:rPr>
                                  <w:rFonts w:cs="Arial"/>
                                  <w:sz w:val="16"/>
                                  <w:szCs w:val="16"/>
                                  <w:lang w:val="de-DE"/>
                                </w:rPr>
                                <w:t>As. financ.</w:t>
                              </w:r>
                            </w:p>
                            <w:p w14:paraId="24EBE804" w14:textId="77777777" w:rsidR="00B526D1" w:rsidRPr="00901A98" w:rsidRDefault="00B526D1" w:rsidP="00D34DF7">
                              <w:pPr>
                                <w:pStyle w:val="NoSpacing"/>
                                <w:jc w:val="center"/>
                                <w:rPr>
                                  <w:rFonts w:cs="Arial"/>
                                  <w:sz w:val="16"/>
                                  <w:szCs w:val="16"/>
                                  <w:lang w:val="de-DE"/>
                                </w:rPr>
                              </w:pPr>
                              <w:r w:rsidRPr="00901A98">
                                <w:rPr>
                                  <w:rFonts w:cs="Arial"/>
                                  <w:sz w:val="16"/>
                                  <w:szCs w:val="16"/>
                                  <w:lang w:val="de-DE"/>
                                </w:rPr>
                                <w:t>1 G6 (62OTA)​</w:t>
                              </w:r>
                            </w:p>
                            <w:p w14:paraId="093098FB" w14:textId="77777777" w:rsidR="00B526D1" w:rsidRPr="00901A98" w:rsidRDefault="00B526D1" w:rsidP="00D34DF7">
                              <w:pPr>
                                <w:jc w:val="center"/>
                                <w:rPr>
                                  <w:rFonts w:cs="Arial"/>
                                  <w:sz w:val="16"/>
                                  <w:szCs w:val="16"/>
                                </w:rPr>
                              </w:pPr>
                            </w:p>
                          </w:txbxContent>
                        </v:textbox>
                      </v:rect>
                      <v:rect id="Rectangle 17" o:spid="_x0000_s1041" style="position:absolute;left:505;top:-898;width:16649;height:3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" fillcolor="white [3212]" strokecolor="#4472c4 [3204]">
                        <v:textbox>
                          <w:txbxContent>
                            <w:p w14:paraId="28697927" w14:textId="5D42C4A2" w:rsidR="00B526D1" w:rsidRPr="00161AEC" w:rsidRDefault="00B526D1" w:rsidP="00D34DF7">
                              <w:pPr>
                                <w:jc w:val="center"/>
                                <w:rPr>
                                  <w:rFonts w:cs="Arial"/>
                                  <w:b/>
                                  <w:bCs/>
                                  <w:sz w:val="16"/>
                                  <w:szCs w:val="16"/>
                                  <w:lang w:val="es-ES"/>
                                </w:rPr>
                              </w:pPr>
                              <w:r w:rsidRPr="00161AEC">
                                <w:rPr>
                                  <w:rFonts w:cs="Arial"/>
                                  <w:b/>
                                  <w:bCs/>
                                  <w:sz w:val="16"/>
                                  <w:szCs w:val="16"/>
                                  <w:lang w:val="es-ES"/>
                                </w:rPr>
                                <w:t>UNIDAD DE ADMIN. Y GESTIÓN DE FONDOS</w:t>
                              </w:r>
                            </w:p>
                          </w:txbxContent>
                        </v:textbox>
                      </v:rect>
                    </v:group>
                    <v:line id="Straight Connector 69" o:spid="_x0000_s1042" style="position:absolute;flip:x;visibility:visible;mso-wrap-style:square" from="6792,7529" to="40284,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" strokecolor="#4472c4 [3204]">
                      <v:stroke joinstyle="miter"/>
                    </v:line>
                  </v:group>
                </v:group>
                <v:group id="Group 85" o:spid="_x0000_s1043" style="position:absolute;left:12864;width:88728;height:56864" coordorigin="" coordsize="88728,56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">
                  <v:group id="Group 73" o:spid="_x0000_s1044" style="position:absolute;left:51886;top:8931;width:36841;height:39361" coordsize="36841,4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">
                    <v:group id="Group 32" o:spid="_x0000_s1045" style="position:absolute;left:24857;width:11984;height:41536" coordorigin="4244,-20555" coordsize="11986,4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">
                      <v:line id="Straight Connector 31" o:spid="_x0000_s1046" style="position:absolute;flip:x;visibility:visible;mso-wrap-style:square" from="9525,-20555" to="9877,19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" strokecolor="#4472c4 [3204]">
                        <v:stroke joinstyle="miter"/>
                      </v:line>
                      <v:rect id="_x0000_s1047" style="position:absolute;left:4244;top:-5058;width:11987;height:55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" fillcolor="white [3201]" strokecolor="#4472c4 [3204]">
                        <v:textbox>
                          <w:txbxContent>
                            <w:p w14:paraId="715987D6" w14:textId="77777777" w:rsidR="00B526D1" w:rsidRPr="00901A98" w:rsidRDefault="00B526D1" w:rsidP="00D34DF7">
                              <w:pPr>
                                <w:jc w:val="center"/>
                                <w:rPr>
                                  <w:rFonts w:cs="Arial"/>
                                  <w:b/>
                                  <w:bCs/>
                                  <w:sz w:val="16"/>
                                  <w:szCs w:val="16"/>
                                </w:rPr>
                              </w:pPr>
                              <w:r w:rsidRPr="00901A98">
                                <w:rPr>
                                  <w:rFonts w:cs="Arial"/>
                                  <w:b/>
                                  <w:bCs/>
                                  <w:sz w:val="16"/>
                                  <w:szCs w:val="16"/>
                                </w:rPr>
                                <w:t>UNIDAD CONJ. IMCA*</w:t>
                              </w:r>
                            </w:p>
                          </w:txbxContent>
                        </v:textbox>
                      </v:rect>
                      <v:rect id="_x0000_s1048" style="position:absolute;left:4757;top:2413;width:11374;height:5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" fillcolor="white [3212]" strokecolor="#4472c4 [3204]">
                        <v:textbox>
                          <w:txbxContent>
                            <w:p w14:paraId="12BCFF33" w14:textId="77777777" w:rsidR="00B526D1" w:rsidRPr="00901A98" w:rsidRDefault="00B526D1" w:rsidP="00D34DF7">
                              <w:pPr>
                                <w:pStyle w:val="NoSpacing"/>
                                <w:jc w:val="center"/>
                                <w:rPr>
                                  <w:rFonts w:cs="Arial"/>
                                  <w:sz w:val="16"/>
                                  <w:szCs w:val="16"/>
                                  <w:lang w:val="de-DE"/>
                                </w:rPr>
                              </w:pPr>
                              <w:r w:rsidRPr="00901A98">
                                <w:rPr>
                                  <w:rFonts w:cs="Arial"/>
                                  <w:sz w:val="16"/>
                                  <w:szCs w:val="16"/>
                                  <w:lang w:val="de-DE"/>
                                </w:rPr>
                                <w:t>Oficial gest. info. pub.​</w:t>
                              </w:r>
                            </w:p>
                            <w:p w14:paraId="77971513" w14:textId="77777777" w:rsidR="00B526D1" w:rsidRPr="00901A98" w:rsidRDefault="00B526D1" w:rsidP="00D34DF7">
                              <w:pPr>
                                <w:pStyle w:val="NoSpacing"/>
                                <w:jc w:val="center"/>
                                <w:rPr>
                                  <w:rFonts w:cs="Arial"/>
                                  <w:sz w:val="16"/>
                                  <w:szCs w:val="16"/>
                                  <w:lang w:val="de-DE"/>
                                </w:rPr>
                              </w:pPr>
                              <w:r w:rsidRPr="00901A98">
                                <w:rPr>
                                  <w:rFonts w:cs="Arial"/>
                                  <w:sz w:val="16"/>
                                  <w:szCs w:val="16"/>
                                  <w:lang w:val="de-DE"/>
                                </w:rPr>
                                <w:t xml:space="preserve">1 P3 </w:t>
                              </w:r>
                            </w:p>
                            <w:p w14:paraId="7A107A07" w14:textId="77777777" w:rsidR="00B526D1" w:rsidRPr="00901A98" w:rsidRDefault="00B526D1" w:rsidP="00D34DF7">
                              <w:pPr>
                                <w:jc w:val="center"/>
                                <w:rPr>
                                  <w:rFonts w:cs="Arial"/>
                                  <w:b/>
                                  <w:bCs/>
                                  <w:sz w:val="16"/>
                                  <w:szCs w:val="16"/>
                                  <w:lang w:val="de-DE"/>
                                </w:rPr>
                              </w:pPr>
                            </w:p>
                          </w:txbxContent>
                        </v:textbox>
                      </v:rect>
                      <v:rect id="_x0000_s1049" style="position:absolute;left:4847;top:9104;width:11377;height:4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" fillcolor="white [3212]" strokecolor="#4472c4 [3204]">
                        <v:textbox>
                          <w:txbxContent>
                            <w:p w14:paraId="65264FC2" w14:textId="77777777" w:rsidR="00B526D1" w:rsidRPr="00901A98" w:rsidRDefault="00B526D1" w:rsidP="00D34DF7">
                              <w:pPr>
                                <w:pStyle w:val="NoSpacing"/>
                                <w:jc w:val="center"/>
                                <w:rPr>
                                  <w:rFonts w:cs="Arial"/>
                                  <w:sz w:val="16"/>
                                  <w:szCs w:val="16"/>
                                </w:rPr>
                              </w:pPr>
                              <w:r w:rsidRPr="00901A98">
                                <w:rPr>
                                  <w:rFonts w:cs="Arial"/>
                                  <w:sz w:val="16"/>
                                  <w:szCs w:val="16"/>
                                </w:rPr>
                                <w:t>As. info. sénior</w:t>
                              </w:r>
                            </w:p>
                            <w:p w14:paraId="09CEB101" w14:textId="77777777" w:rsidR="00B526D1" w:rsidRPr="00901A98" w:rsidRDefault="00B526D1" w:rsidP="00D34DF7">
                              <w:pPr>
                                <w:pStyle w:val="NoSpacing"/>
                                <w:jc w:val="center"/>
                                <w:rPr>
                                  <w:rFonts w:cs="Arial"/>
                                  <w:sz w:val="16"/>
                                  <w:szCs w:val="16"/>
                                </w:rPr>
                              </w:pPr>
                              <w:r w:rsidRPr="00901A98">
                                <w:rPr>
                                  <w:rFonts w:cs="Arial"/>
                                  <w:sz w:val="16"/>
                                  <w:szCs w:val="16"/>
                                </w:rPr>
                                <w:t xml:space="preserve">1 G7 </w:t>
                              </w:r>
                            </w:p>
                          </w:txbxContent>
                        </v:textbox>
                      </v:rect>
                      <v:rect id="_x0000_s1050" style="position:absolute;left:4843;top:15331;width:11381;height:5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" fillcolor="white [3212]" strokecolor="#4472c4 [3204]">
                        <v:textbox>
                          <w:txbxContent>
                            <w:p w14:paraId="59691993" w14:textId="77777777" w:rsidR="00B526D1" w:rsidRPr="00901A98" w:rsidRDefault="00B526D1" w:rsidP="00D34DF7">
                              <w:pPr>
                                <w:pStyle w:val="NoSpacing"/>
                                <w:jc w:val="center"/>
                                <w:rPr>
                                  <w:rFonts w:cs="Arial"/>
                                  <w:sz w:val="16"/>
                                  <w:szCs w:val="16"/>
                                </w:rPr>
                              </w:pPr>
                              <w:r w:rsidRPr="00901A98">
                                <w:rPr>
                                  <w:rFonts w:cs="Arial"/>
                                  <w:sz w:val="16"/>
                                  <w:szCs w:val="16"/>
                                </w:rPr>
                                <w:t>As.</w:t>
                              </w:r>
                              <w:r w:rsidRPr="00F946F3">
                                <w:rPr>
                                  <w:rFonts w:cs="Arial"/>
                                  <w:sz w:val="16"/>
                                  <w:szCs w:val="16"/>
                                  <w:lang w:val="es-ES"/>
                                </w:rPr>
                                <w:t xml:space="preserve"> equipos</w:t>
                              </w:r>
                              <w:r w:rsidRPr="00901A98">
                                <w:rPr>
                                  <w:rFonts w:cs="Arial"/>
                                  <w:sz w:val="16"/>
                                  <w:szCs w:val="16"/>
                                </w:rPr>
                                <w:t>, 50 % ​</w:t>
                              </w:r>
                            </w:p>
                            <w:p w14:paraId="30070EAB" w14:textId="77777777" w:rsidR="00B526D1" w:rsidRPr="00901A98" w:rsidRDefault="00B526D1" w:rsidP="00D34DF7">
                              <w:pPr>
                                <w:pStyle w:val="NoSpacing"/>
                                <w:jc w:val="center"/>
                                <w:rPr>
                                  <w:rFonts w:cs="Arial"/>
                                  <w:sz w:val="16"/>
                                  <w:szCs w:val="16"/>
                                </w:rPr>
                              </w:pPr>
                              <w:r w:rsidRPr="00901A98">
                                <w:rPr>
                                  <w:rFonts w:cs="Arial"/>
                                  <w:sz w:val="16"/>
                                  <w:szCs w:val="16"/>
                                </w:rPr>
                                <w:t xml:space="preserve">1 G4 </w:t>
                              </w:r>
                              <w:r w:rsidRPr="00901A98">
                                <w:rPr>
                                  <w:rFonts w:cs="Arial"/>
                                  <w:color w:val="EE0000"/>
                                  <w:sz w:val="16"/>
                                  <w:szCs w:val="16"/>
                                </w:rPr>
                                <w:t>Vacante</w:t>
                              </w:r>
                            </w:p>
                            <w:p w14:paraId="19CA900A" w14:textId="77777777" w:rsidR="00B526D1" w:rsidRPr="00901A98" w:rsidRDefault="00B526D1" w:rsidP="00D34DF7">
                              <w:pPr>
                                <w:jc w:val="center"/>
                                <w:rPr>
                                  <w:rFonts w:cs="Arial"/>
                                  <w:b/>
                                  <w:bCs/>
                                  <w:sz w:val="16"/>
                                  <w:szCs w:val="16"/>
                                </w:rPr>
                              </w:pPr>
                            </w:p>
                          </w:txbxContent>
                        </v:textbox>
                      </v:rect>
                    </v:group>
                    <v:line id="Straight Connector 72" o:spid="_x0000_s1051" style="position:absolute;flip:y;visibility:visible;mso-wrap-style:square" from="0,86" to="3050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" strokecolor="#4472c4 [3204]">
                      <v:stroke joinstyle="miter"/>
                    </v:line>
                  </v:group>
                  <v:group id="Group 84" o:spid="_x0000_s1052" style="position:absolute;width:75377;height:56864" coordorigin="" coordsize="75378,56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">
                    <v:group id="Group 68" o:spid="_x0000_s1053" style="position:absolute;left:60312;top:11592;width:15065;height:43235" coordorigin="8001,4491" coordsize="15067,4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">
                      <v:line id="Straight Connector 66" o:spid="_x0000_s1054" style="position:absolute;visibility:visible;mso-wrap-style:square" from="22873,4491" to="23068,50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" strokecolor="#4472c4 [3204]">
                        <v:stroke joinstyle="miter"/>
                      </v:line>
                      <v:line id="Straight Connector 67" o:spid="_x0000_s1055" style="position:absolute;flip:y;visibility:visible;mso-wrap-style:square" from="8001,49972" to="22975,50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" strokecolor="#4472c4 [3204]">
                        <v:stroke joinstyle="miter"/>
                      </v:line>
                    </v:group>
                    <v:group id="Group 83" o:spid="_x0000_s1056" style="position:absolute;width:74427;height:56864" coordorigin="" coordsize="74428,56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">
                      <v:group id="Group 77" o:spid="_x0000_s1057" style="position:absolute;left:16403;width:39650;height:30247" coordorigin="-2838" coordsize="39650,30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">
                        <v:rect id="Rectangle 12" o:spid="_x0000_s1058" style="position:absolute;left:2941;width:26478;height:2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" fillcolor="white [3201]" strokecolor="#4472c4 [3204]">
                          <v:textbox>
                            <w:txbxContent>
                              <w:p w14:paraId="0B0481EA" w14:textId="77777777" w:rsidR="00B526D1" w:rsidRPr="00901A98" w:rsidRDefault="00B526D1" w:rsidP="00D34DF7">
                                <w:pPr>
                                  <w:jc w:val="center"/>
                                  <w:rPr>
                                    <w:rStyle w:val="FooterChar"/>
                                    <w:rFonts w:eastAsiaTheme="majorEastAsia" w:cs="Arial"/>
                                    <w:b/>
                                    <w:color w:val="000000"/>
                                    <w:sz w:val="16"/>
                                    <w:szCs w:val="16"/>
                                    <w:lang w:val="de-DE"/>
                                  </w:rPr>
                                </w:pPr>
                                <w:r w:rsidRPr="00901A98">
                                  <w:rPr>
                                    <w:rStyle w:val="FooterChar"/>
                                    <w:rFonts w:eastAsiaTheme="majorEastAsia" w:cs="Arial"/>
                                    <w:b/>
                                    <w:color w:val="000000"/>
                                    <w:sz w:val="16"/>
                                    <w:szCs w:val="16"/>
                                    <w:lang w:val="de-DE"/>
                                  </w:rPr>
                                  <w:t>Oficina ejecutiva​</w:t>
                                </w:r>
                              </w:p>
                            </w:txbxContent>
                          </v:textbox>
                        </v:rect>
                        <v:rect id="Rectangle 12" o:spid="_x0000_s1059" style="position:absolute;left:-2838;top:3578;width:39649;height:21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" fillcolor="white [3201]" strokecolor="#4472c4 [3204]">
                          <v:textbox>
                            <w:txbxContent>
                              <w:p w14:paraId="46F89CEA" w14:textId="77777777" w:rsidR="00B526D1" w:rsidRPr="002F72E1" w:rsidRDefault="00B526D1" w:rsidP="00D34DF7">
                                <w:pPr>
                                  <w:rPr>
                                    <w:rFonts w:cs="Arial"/>
                                    <w:sz w:val="16"/>
                                    <w:szCs w:val="16"/>
                                  </w:rPr>
                                </w:pPr>
                              </w:p>
                              <w:p w14:paraId="4AA88B9B" w14:textId="77777777" w:rsidR="00B526D1" w:rsidRPr="002F72E1" w:rsidRDefault="00B526D1" w:rsidP="00D34DF7">
                                <w:pPr>
                                  <w:rPr>
                                    <w:rFonts w:cs="Arial"/>
                                    <w:sz w:val="16"/>
                                    <w:szCs w:val="16"/>
                                  </w:rPr>
                                </w:pPr>
                              </w:p>
                            </w:txbxContent>
                          </v:textbox>
                        </v:rect>
                        <v:rect id="Rectangle 17" o:spid="_x0000_s1060" style="position:absolute;left:17752;top:9302;width:18287;height:5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" fillcolor="white [3201]" strokecolor="#4472c4 [3204]">
                          <v:textbox>
                            <w:txbxContent>
                              <w:p w14:paraId="173626A8" w14:textId="17BE0AB7" w:rsidR="00B526D1" w:rsidRPr="009C11BB" w:rsidRDefault="00B526D1" w:rsidP="00D34DF7">
                                <w:pPr>
                                  <w:pStyle w:val="NoSpacing"/>
                                  <w:jc w:val="center"/>
                                  <w:rPr>
                                    <w:rFonts w:cs="Arial"/>
                                    <w:sz w:val="16"/>
                                    <w:szCs w:val="16"/>
                                    <w:lang w:val="es-ES"/>
                                  </w:rPr>
                                </w:pPr>
                                <w:r w:rsidRPr="00973F61">
                                  <w:rPr>
                                    <w:rFonts w:cs="Arial"/>
                                    <w:sz w:val="15"/>
                                    <w:szCs w:val="15"/>
                                    <w:lang w:val="es-ES"/>
                                  </w:rPr>
                                  <w:t>Oficial jurídico/Director del equipo de servicios de conferencias</w:t>
                                </w:r>
                                <w:r w:rsidR="00527918">
                                  <w:rPr>
                                    <w:rFonts w:cs="Arial"/>
                                    <w:sz w:val="15"/>
                                    <w:szCs w:val="15"/>
                                    <w:lang w:val="es-ES"/>
                                  </w:rPr>
                                  <w:t xml:space="preserve"> 1 </w:t>
                                </w:r>
                                <w:r w:rsidRPr="009C11BB">
                                  <w:rPr>
                                    <w:rFonts w:cs="Arial"/>
                                    <w:sz w:val="16"/>
                                    <w:szCs w:val="16"/>
                                    <w:lang w:val="es-ES"/>
                                  </w:rPr>
                                  <w:t xml:space="preserve">P4 </w:t>
                                </w:r>
                              </w:p>
                              <w:p w14:paraId="1375B76D" w14:textId="77777777" w:rsidR="00B526D1" w:rsidRPr="009C11BB" w:rsidRDefault="00B526D1" w:rsidP="00D34DF7">
                                <w:pPr>
                                  <w:pStyle w:val="NoSpacing"/>
                                  <w:rPr>
                                    <w:rFonts w:cs="Arial"/>
                                    <w:sz w:val="16"/>
                                    <w:szCs w:val="16"/>
                                    <w:lang w:val="es-ES"/>
                                  </w:rPr>
                                </w:pPr>
                              </w:p>
                            </w:txbxContent>
                          </v:textbox>
                        </v:rect>
                        <v:rect id="Rectangle 21" o:spid="_x0000_s1061" style="position:absolute;left:17722;top:15190;width:18327;height:4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" fillcolor="white [3201]" strokecolor="#4472c4 [3204]">
                          <v:textbox>
                            <w:txbxContent>
                              <w:p w14:paraId="260A9383" w14:textId="3D17FC98" w:rsidR="00B526D1" w:rsidRPr="00973F61" w:rsidRDefault="00B526D1" w:rsidP="00D34DF7">
                                <w:pPr>
                                  <w:pStyle w:val="NoSpacing"/>
                                  <w:jc w:val="center"/>
                                  <w:rPr>
                                    <w:rFonts w:cs="Arial"/>
                                    <w:sz w:val="15"/>
                                    <w:szCs w:val="15"/>
                                    <w:lang w:val="es-ES"/>
                                  </w:rPr>
                                </w:pPr>
                                <w:r w:rsidRPr="00973F61">
                                  <w:rPr>
                                    <w:rFonts w:cs="Arial"/>
                                    <w:color w:val="000000"/>
                                    <w:sz w:val="15"/>
                                    <w:szCs w:val="15"/>
                                    <w:lang w:val="es-ES"/>
                                  </w:rPr>
                                  <w:t>Oficial de programas de recaudación y asociación</w:t>
                                </w:r>
                                <w:r w:rsidRPr="00973F61">
                                  <w:rPr>
                                    <w:rFonts w:cs="Arial"/>
                                    <w:sz w:val="15"/>
                                    <w:szCs w:val="15"/>
                                    <w:lang w:val="es-ES"/>
                                  </w:rPr>
                                  <w:t xml:space="preserve"> </w:t>
                                </w:r>
                                <w:r w:rsidRPr="00973F61">
                                  <w:rPr>
                                    <w:rFonts w:cs="Arial"/>
                                    <w:color w:val="000000"/>
                                    <w:sz w:val="15"/>
                                    <w:szCs w:val="15"/>
                                    <w:lang w:val="es-ES"/>
                                  </w:rPr>
                                  <w:t xml:space="preserve">1 P3 </w:t>
                                </w:r>
                              </w:p>
                            </w:txbxContent>
                          </v:textbox>
                        </v:rect>
                        <v:line id="Straight Connector 26" o:spid="_x0000_s1062" style="position:absolute;flip:x;visibility:visible;mso-wrap-style:square" from="15982,2782" to="15982,30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" strokecolor="#4472c4 [3204]">
                          <v:stroke joinstyle="miter"/>
                        </v:line>
                        <v:rect id="Rectangle 20" o:spid="_x0000_s1063" style="position:absolute;left:1346;top:15346;width:12645;height:4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" fillcolor="white [3201]" strokecolor="#4472c4 [3204]">
                          <v:textbox>
                            <w:txbxContent>
                              <w:p w14:paraId="23DCA5B0" w14:textId="77777777" w:rsidR="00375453" w:rsidRDefault="00B526D1" w:rsidP="00A12BF7">
                                <w:pPr>
                                  <w:spacing w:after="0"/>
                                  <w:textAlignment w:val="baseline"/>
                                  <w:rPr>
                                    <w:rFonts w:cs="Arial"/>
                                    <w:kern w:val="2"/>
                                    <w:sz w:val="16"/>
                                    <w:szCs w:val="16"/>
                                    <w14:ligatures w14:val="standardContextual"/>
                                  </w:rPr>
                                </w:pPr>
                                <w:r w:rsidRPr="00901A98">
                                  <w:rPr>
                                    <w:rFonts w:cs="Arial"/>
                                    <w:kern w:val="2"/>
                                    <w:sz w:val="16"/>
                                    <w:szCs w:val="16"/>
                                    <w14:ligatures w14:val="standardContextual"/>
                                  </w:rPr>
                                  <w:t>Consejero científico​</w:t>
                                </w:r>
                                <w:r w:rsidR="00A12BF7">
                                  <w:rPr>
                                    <w:rFonts w:cs="Arial"/>
                                    <w:kern w:val="2"/>
                                    <w:sz w:val="16"/>
                                    <w:szCs w:val="16"/>
                                    <w14:ligatures w14:val="standardContextual"/>
                                  </w:rPr>
                                  <w:t xml:space="preserve"> </w:t>
                                </w:r>
                              </w:p>
                              <w:p w14:paraId="1D6E7C45" w14:textId="3A6D6C9C" w:rsidR="00B526D1" w:rsidRPr="00901A98" w:rsidRDefault="00B526D1" w:rsidP="00375453">
                                <w:pPr>
                                  <w:spacing w:after="0"/>
                                  <w:jc w:val="center"/>
                                  <w:textAlignment w:val="baseline"/>
                                  <w:rPr>
                                    <w:rFonts w:cs="Arial"/>
                                    <w:kern w:val="2"/>
                                    <w:sz w:val="16"/>
                                    <w:szCs w:val="16"/>
                                    <w14:ligatures w14:val="standardContextual"/>
                                  </w:rPr>
                                </w:pPr>
                                <w:r w:rsidRPr="00901A98">
                                  <w:rPr>
                                    <w:rFonts w:cs="Arial"/>
                                    <w:kern w:val="2"/>
                                    <w:sz w:val="16"/>
                                    <w:szCs w:val="16"/>
                                    <w14:ligatures w14:val="standardContextual"/>
                                  </w:rPr>
                                  <w:t>1 P4</w:t>
                                </w:r>
                              </w:p>
                            </w:txbxContent>
                          </v:textbox>
                        </v:rect>
                        <v:rect id="Rectangle 14" o:spid="_x0000_s1064" style="position:absolute;left:4921;top:4201;width:22899;height: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" fillcolor="white [3201]" strokecolor="#4472c4 [3204]">
                          <v:textbox>
                            <w:txbxContent>
                              <w:p w14:paraId="32A231D1" w14:textId="77777777" w:rsidR="00B526D1" w:rsidRPr="00161AEC" w:rsidRDefault="00B526D1" w:rsidP="00D34DF7">
                                <w:pPr>
                                  <w:spacing w:after="0"/>
                                  <w:jc w:val="center"/>
                                  <w:textAlignment w:val="baseline"/>
                                  <w:rPr>
                                    <w:rFonts w:cs="Arial"/>
                                    <w:sz w:val="16"/>
                                    <w:szCs w:val="16"/>
                                    <w:lang w:val="es-ES"/>
                                  </w:rPr>
                                </w:pPr>
                                <w:r w:rsidRPr="00161AEC">
                                  <w:rPr>
                                    <w:rFonts w:eastAsiaTheme="majorEastAsia" w:cs="Arial"/>
                                    <w:color w:val="000000"/>
                                    <w:sz w:val="16"/>
                                    <w:szCs w:val="16"/>
                                    <w:lang w:val="es-ES"/>
                                  </w:rPr>
                                  <w:t xml:space="preserve">Secretaría </w:t>
                                </w:r>
                                <w:r w:rsidRPr="00161AEC">
                                  <w:rPr>
                                    <w:rStyle w:val="FooterChar"/>
                                    <w:rFonts w:eastAsiaTheme="majorEastAsia" w:cs="Arial"/>
                                    <w:color w:val="000000"/>
                                    <w:sz w:val="16"/>
                                    <w:szCs w:val="16"/>
                                    <w:lang w:val="es-ES"/>
                                  </w:rPr>
                                  <w:t>ejecutiva</w:t>
                                </w:r>
                                <w:r w:rsidRPr="00161AEC">
                                  <w:rPr>
                                    <w:rStyle w:val="HeaderChar"/>
                                    <w:rFonts w:eastAsiaTheme="majorEastAsia" w:cs="Arial"/>
                                    <w:sz w:val="16"/>
                                    <w:szCs w:val="16"/>
                                    <w:lang w:val="es-ES"/>
                                  </w:rPr>
                                  <w:t>​</w:t>
                                </w:r>
                              </w:p>
                              <w:p w14:paraId="135DF519" w14:textId="77777777" w:rsidR="00B526D1" w:rsidRPr="00161AEC" w:rsidRDefault="00B526D1" w:rsidP="00D34DF7">
                                <w:pPr>
                                  <w:pStyle w:val="NoSpacing"/>
                                  <w:jc w:val="center"/>
                                  <w:rPr>
                                    <w:rFonts w:cs="Arial"/>
                                    <w:sz w:val="16"/>
                                    <w:szCs w:val="16"/>
                                    <w:lang w:val="es-ES"/>
                                  </w:rPr>
                                </w:pPr>
                                <w:r w:rsidRPr="00161AEC">
                                  <w:rPr>
                                    <w:rFonts w:eastAsiaTheme="majorEastAsia" w:cs="Arial"/>
                                    <w:color w:val="000000"/>
                                    <w:sz w:val="16"/>
                                    <w:szCs w:val="16"/>
                                    <w:lang w:val="es-ES"/>
                                  </w:rPr>
                                  <w:t xml:space="preserve">1 D1 </w:t>
                                </w:r>
                                <w:r w:rsidRPr="00161AEC">
                                  <w:rPr>
                                    <w:rFonts w:cs="Arial"/>
                                    <w:sz w:val="16"/>
                                    <w:szCs w:val="16"/>
                                    <w:lang w:val="es-ES"/>
                                  </w:rPr>
                                  <w:t>(98 % - Fund., 2 % - 40BAL)</w:t>
                                </w:r>
                              </w:p>
                              <w:p w14:paraId="16906F37" w14:textId="77777777" w:rsidR="00B526D1" w:rsidRPr="00161AEC" w:rsidRDefault="00B526D1" w:rsidP="00D34DF7">
                                <w:pPr>
                                  <w:spacing w:after="0"/>
                                  <w:jc w:val="center"/>
                                  <w:textAlignment w:val="baseline"/>
                                  <w:rPr>
                                    <w:rFonts w:cs="Arial"/>
                                    <w:sz w:val="16"/>
                                    <w:szCs w:val="16"/>
                                    <w:lang w:val="es-ES"/>
                                  </w:rPr>
                                </w:pPr>
                              </w:p>
                            </w:txbxContent>
                          </v:textbox>
                        </v:rect>
                        <v:rect id="Rectangle 22" o:spid="_x0000_s1065" style="position:absolute;left:17761;top:20416;width:12845;height:4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" fillcolor="white [3201]" strokecolor="#4472c4 [3204]">
                          <v:textbox>
                            <w:txbxContent>
                              <w:p w14:paraId="3E074E1F" w14:textId="77777777" w:rsidR="00B526D1" w:rsidRPr="00901A98" w:rsidRDefault="00B526D1" w:rsidP="00D34DF7">
                                <w:pPr>
                                  <w:spacing w:after="0"/>
                                  <w:jc w:val="center"/>
                                  <w:textAlignment w:val="baseline"/>
                                  <w:rPr>
                                    <w:rFonts w:cs="Arial"/>
                                    <w:color w:val="000000"/>
                                    <w:kern w:val="2"/>
                                    <w:sz w:val="16"/>
                                    <w:szCs w:val="16"/>
                                    <w:lang w:val="de-DE"/>
                                    <w14:ligatures w14:val="standardContextual"/>
                                  </w:rPr>
                                </w:pPr>
                                <w:r w:rsidRPr="00901A98">
                                  <w:rPr>
                                    <w:rFonts w:cs="Arial"/>
                                    <w:kern w:val="2"/>
                                    <w:sz w:val="16"/>
                                    <w:szCs w:val="16"/>
                                    <w14:ligatures w14:val="standardContextual"/>
                                  </w:rPr>
                                  <w:t>As.</w:t>
                                </w:r>
                                <w:r w:rsidRPr="00901A98">
                                  <w:rPr>
                                    <w:rFonts w:cs="Arial"/>
                                    <w:color w:val="000000"/>
                                    <w:kern w:val="2"/>
                                    <w:sz w:val="16"/>
                                    <w:szCs w:val="16"/>
                                    <w:lang w:val="de-DE"/>
                                    <w14:ligatures w14:val="standardContextual"/>
                                  </w:rPr>
                                  <w:t xml:space="preserve"> admin.</w:t>
                                </w:r>
                              </w:p>
                              <w:p w14:paraId="394CDD7E" w14:textId="77777777" w:rsidR="00B526D1" w:rsidRPr="00901A98" w:rsidRDefault="00B526D1" w:rsidP="00D34DF7">
                                <w:pPr>
                                  <w:spacing w:after="0"/>
                                  <w:jc w:val="center"/>
                                  <w:textAlignment w:val="baseline"/>
                                  <w:rPr>
                                    <w:rFonts w:cs="Arial"/>
                                    <w:color w:val="000000"/>
                                    <w:kern w:val="2"/>
                                    <w:sz w:val="16"/>
                                    <w:szCs w:val="16"/>
                                    <w:lang w:val="de-DE"/>
                                    <w14:ligatures w14:val="standardContextual"/>
                                  </w:rPr>
                                </w:pPr>
                                <w:r w:rsidRPr="00901A98">
                                  <w:rPr>
                                    <w:rFonts w:cs="Arial"/>
                                    <w:color w:val="000000"/>
                                    <w:kern w:val="2"/>
                                    <w:sz w:val="16"/>
                                    <w:szCs w:val="16"/>
                                    <w:lang w:val="de-DE"/>
                                    <w14:ligatures w14:val="standardContextual"/>
                                  </w:rPr>
                                  <w:t xml:space="preserve">1 G5 </w:t>
                                </w:r>
                              </w:p>
                            </w:txbxContent>
                          </v:textbox>
                        </v:rect>
                        <v:rect id="Rectangle 23" o:spid="_x0000_s1066" style="position:absolute;left:2713;top:10159;width:12421;height:4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" fillcolor="white [3201]" strokecolor="#4472c4 [3204]">
                          <v:textbox>
                            <w:txbxContent>
                              <w:p w14:paraId="54DA09A2" w14:textId="77777777" w:rsidR="00B526D1" w:rsidRPr="00901A98" w:rsidRDefault="00B526D1" w:rsidP="00D34DF7">
                                <w:pPr>
                                  <w:spacing w:after="0"/>
                                  <w:jc w:val="center"/>
                                  <w:textAlignment w:val="baseline"/>
                                  <w:rPr>
                                    <w:rFonts w:cs="Arial"/>
                                    <w:sz w:val="16"/>
                                    <w:szCs w:val="16"/>
                                    <w:lang w:val="de-DE"/>
                                  </w:rPr>
                                </w:pPr>
                                <w:r w:rsidRPr="00901A98">
                                  <w:rPr>
                                    <w:rFonts w:eastAsiaTheme="majorEastAsia" w:cs="Arial"/>
                                    <w:color w:val="000000"/>
                                    <w:sz w:val="16"/>
                                    <w:szCs w:val="16"/>
                                  </w:rPr>
                                  <w:t>As.</w:t>
                                </w:r>
                                <w:r w:rsidRPr="00901A98">
                                  <w:rPr>
                                    <w:rFonts w:cs="Arial"/>
                                    <w:sz w:val="16"/>
                                    <w:szCs w:val="16"/>
                                  </w:rPr>
                                  <w:t xml:space="preserve"> personal</w:t>
                                </w:r>
                              </w:p>
                              <w:p w14:paraId="4BB0640B" w14:textId="77777777" w:rsidR="00B526D1" w:rsidRPr="00901A98" w:rsidRDefault="00B526D1" w:rsidP="00D34DF7">
                                <w:pPr>
                                  <w:pStyle w:val="NoSpacing"/>
                                  <w:jc w:val="center"/>
                                  <w:rPr>
                                    <w:rFonts w:cs="Arial"/>
                                    <w:sz w:val="16"/>
                                    <w:szCs w:val="16"/>
                                    <w:lang w:val="de-DE"/>
                                  </w:rPr>
                                </w:pPr>
                                <w:r w:rsidRPr="00901A98">
                                  <w:rPr>
                                    <w:rFonts w:cs="Arial"/>
                                    <w:sz w:val="16"/>
                                    <w:szCs w:val="16"/>
                                  </w:rPr>
                                  <w:t>1 G6</w:t>
                                </w:r>
                              </w:p>
                            </w:txbxContent>
                          </v:textbox>
                        </v:rect>
                        <v:line id="Straight Connector 31" o:spid="_x0000_s1067" style="position:absolute;visibility:visible;mso-wrap-style:square" from="9939,8030" to="9939,9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" strokecolor="#4472c4 [3204]">
                          <v:stroke joinstyle="miter"/>
                        </v:line>
                        <v:line id="Straight Connector 47" o:spid="_x0000_s1068" style="position:absolute;visibility:visible;mso-wrap-style:square" from="13994,16697" to="17888,16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" strokecolor="#4472c4 [3204]">
                          <v:stroke joinstyle="miter"/>
                        </v:line>
                        <v:line id="Straight Connector 47" o:spid="_x0000_s1069" style="position:absolute;flip:y;visibility:visible;mso-wrap-style:square" from="15982,22422" to="17969,2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" strokecolor="#4472c4 [3204]">
                          <v:stroke joinstyle="miter"/>
                        </v:line>
                        <v:line id="Straight Connector 47" o:spid="_x0000_s1070" style="position:absolute;flip:y;visibility:visible;mso-wrap-style:square" from="16139,10841" to="17754,10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" strokecolor="#4472c4 [3204]">
                          <v:stroke joinstyle="miter"/>
                        </v:line>
                      </v:group>
                      <v:group id="Group 82" o:spid="_x0000_s1071" style="position:absolute;top:26080;width:74427;height:30784" coordorigin="" coordsize="74428,30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">
                        <v:line id="Straight Connector 49" o:spid="_x0000_s1072" style="position:absolute;flip:y;visibility:visible;mso-wrap-style:square" from="60827,24569" to="62472,24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" strokecolor="#4472c4 [3204]">
                          <v:stroke dashstyle="3 1" joinstyle="miter"/>
                        </v:line>
                        <v:group id="Group 80" o:spid="_x0000_s1073" style="position:absolute;width:74427;height:30783" coordorigin="" coordsize="74428,30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">
                          <v:group id="Group 44" o:spid="_x0000_s1074" style="position:absolute;left:12689;top:21162;width:48006;height:9621" coordorigin="8354,-194" coordsize="45159,1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">
                            <v:rect id="Rectangle 30" o:spid="_x0000_s1075" style="position:absolute;left:8354;top:-194;width:45160;height:12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" fillcolor="white [3201]" strokecolor="#4472c4 [3204]"/>
                            <v:rect id="Rectangle 33" o:spid="_x0000_s1076" style="position:absolute;left:9102;top:4461;width:7969;height:6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" fillcolor="white [3201]" strokecolor="#4472c4 [3204]">
                              <v:textbox>
                                <w:txbxContent>
                                  <w:p w14:paraId="48FACBD1" w14:textId="77777777" w:rsidR="00B526D1" w:rsidRPr="00901A98" w:rsidRDefault="00B526D1" w:rsidP="00D34DF7">
                                    <w:pPr>
                                      <w:pStyle w:val="NoSpacing"/>
                                      <w:jc w:val="center"/>
                                      <w:rPr>
                                        <w:rFonts w:cs="Arial"/>
                                        <w:sz w:val="16"/>
                                        <w:szCs w:val="16"/>
                                      </w:rPr>
                                    </w:pPr>
                                    <w:r w:rsidRPr="00901A98">
                                      <w:rPr>
                                        <w:rFonts w:cs="Arial"/>
                                        <w:sz w:val="16"/>
                                        <w:szCs w:val="16"/>
                                      </w:rPr>
                                      <w:t>As.​</w:t>
                                    </w:r>
                                  </w:p>
                                  <w:p w14:paraId="5869F840" w14:textId="77777777" w:rsidR="00B526D1" w:rsidRPr="00901A98" w:rsidRDefault="00B526D1" w:rsidP="00D34DF7">
                                    <w:pPr>
                                      <w:pStyle w:val="NoSpacing"/>
                                      <w:jc w:val="center"/>
                                      <w:rPr>
                                        <w:rFonts w:cs="Arial"/>
                                        <w:sz w:val="16"/>
                                        <w:szCs w:val="16"/>
                                      </w:rPr>
                                    </w:pPr>
                                    <w:r w:rsidRPr="00901A98">
                                      <w:rPr>
                                        <w:rFonts w:cs="Arial"/>
                                        <w:sz w:val="16"/>
                                        <w:szCs w:val="16"/>
                                      </w:rPr>
                                      <w:t>servicios​</w:t>
                                    </w:r>
                                  </w:p>
                                  <w:p w14:paraId="74659B98" w14:textId="77777777" w:rsidR="00B526D1" w:rsidRPr="00901A98" w:rsidRDefault="00B526D1" w:rsidP="00D34DF7">
                                    <w:pPr>
                                      <w:pStyle w:val="NoSpacing"/>
                                      <w:jc w:val="center"/>
                                      <w:rPr>
                                        <w:rFonts w:cs="Arial"/>
                                        <w:sz w:val="16"/>
                                        <w:szCs w:val="16"/>
                                      </w:rPr>
                                    </w:pPr>
                                    <w:r w:rsidRPr="00901A98">
                                      <w:rPr>
                                        <w:rFonts w:cs="Arial"/>
                                        <w:sz w:val="16"/>
                                        <w:szCs w:val="16"/>
                                      </w:rPr>
                                      <w:t>1 G6</w:t>
                                    </w:r>
                                  </w:p>
                                  <w:p w14:paraId="790F0915" w14:textId="77777777" w:rsidR="00B526D1" w:rsidRPr="00901A98" w:rsidRDefault="00B526D1" w:rsidP="00D34DF7">
                                    <w:pPr>
                                      <w:jc w:val="center"/>
                                    </w:pPr>
                                  </w:p>
                                </w:txbxContent>
                              </v:textbox>
                            </v:rect>
                            <v:rect id="Rectangle 33" o:spid="_x0000_s1077" style="position:absolute;left:17574;top:4277;width:7334;height:7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" fillcolor="white [3201]" strokecolor="#4472c4 [3204]">
                              <v:textbox>
                                <w:txbxContent>
                                  <w:p w14:paraId="50DC5600" w14:textId="77777777" w:rsidR="00B526D1" w:rsidRPr="00901A98" w:rsidRDefault="00B526D1" w:rsidP="00D34DF7">
                                    <w:pPr>
                                      <w:pStyle w:val="NoSpacing"/>
                                      <w:jc w:val="center"/>
                                      <w:rPr>
                                        <w:rFonts w:cs="Arial"/>
                                        <w:sz w:val="16"/>
                                        <w:szCs w:val="16"/>
                                      </w:rPr>
                                    </w:pPr>
                                    <w:r w:rsidRPr="00901A98">
                                      <w:rPr>
                                        <w:rFonts w:cs="Arial"/>
                                        <w:sz w:val="16"/>
                                        <w:szCs w:val="16"/>
                                      </w:rPr>
                                      <w:t>Oficial prog.​</w:t>
                                    </w:r>
                                  </w:p>
                                  <w:p w14:paraId="2FDC2314" w14:textId="77777777" w:rsidR="00B526D1" w:rsidRPr="00901A98" w:rsidRDefault="00B526D1" w:rsidP="00D34DF7">
                                    <w:pPr>
                                      <w:pStyle w:val="NoSpacing"/>
                                      <w:jc w:val="center"/>
                                      <w:rPr>
                                        <w:rFonts w:cs="Arial"/>
                                        <w:sz w:val="16"/>
                                        <w:szCs w:val="16"/>
                                      </w:rPr>
                                    </w:pPr>
                                    <w:r w:rsidRPr="00901A98">
                                      <w:rPr>
                                        <w:rFonts w:cs="Arial"/>
                                        <w:sz w:val="16"/>
                                        <w:szCs w:val="16"/>
                                      </w:rPr>
                                      <w:t>1 G5​</w:t>
                                    </w:r>
                                  </w:p>
                                  <w:p w14:paraId="2B3A9161" w14:textId="77777777" w:rsidR="00B526D1" w:rsidRPr="00901A98" w:rsidRDefault="00B526D1" w:rsidP="00D34DF7">
                                    <w:pPr>
                                      <w:jc w:val="center"/>
                                    </w:pPr>
                                  </w:p>
                                </w:txbxContent>
                              </v:textbox>
                            </v:rect>
                            <v:rect id="Rectangle 33" o:spid="_x0000_s1078" style="position:absolute;left:33927;top:4277;width:8338;height:6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" fillcolor="white [3201]" strokecolor="#4472c4 [3204]">
                              <v:textbox>
                                <w:txbxContent>
                                  <w:p w14:paraId="00E80B49" w14:textId="77777777" w:rsidR="00B526D1" w:rsidRPr="00901A98" w:rsidRDefault="00B526D1" w:rsidP="00D34DF7">
                                    <w:pPr>
                                      <w:pStyle w:val="NoSpacing"/>
                                      <w:jc w:val="center"/>
                                      <w:rPr>
                                        <w:rFonts w:cs="Arial"/>
                                        <w:sz w:val="16"/>
                                        <w:szCs w:val="16"/>
                                      </w:rPr>
                                    </w:pPr>
                                    <w:r w:rsidRPr="00901A98">
                                      <w:rPr>
                                        <w:rFonts w:cs="Arial"/>
                                        <w:sz w:val="16"/>
                                        <w:szCs w:val="16"/>
                                      </w:rPr>
                                      <w:t>Oficial prog., 50 %​</w:t>
                                    </w:r>
                                  </w:p>
                                  <w:p w14:paraId="6105A936" w14:textId="77777777" w:rsidR="00B526D1" w:rsidRPr="00901A98" w:rsidRDefault="00B526D1" w:rsidP="00D34DF7">
                                    <w:pPr>
                                      <w:pStyle w:val="NoSpacing"/>
                                      <w:jc w:val="center"/>
                                      <w:rPr>
                                        <w:rFonts w:ascii="Cambria" w:hAnsi="Cambria"/>
                                        <w:sz w:val="20"/>
                                        <w:szCs w:val="20"/>
                                      </w:rPr>
                                    </w:pPr>
                                    <w:r w:rsidRPr="00901A98">
                                      <w:rPr>
                                        <w:rFonts w:cs="Arial"/>
                                        <w:sz w:val="16"/>
                                        <w:szCs w:val="16"/>
                                      </w:rPr>
                                      <w:t>1 G5</w:t>
                                    </w:r>
                                    <w:r w:rsidRPr="00901A98">
                                      <w:rPr>
                                        <w:rFonts w:ascii="Cambria" w:hAnsi="Cambria"/>
                                        <w:sz w:val="20"/>
                                        <w:szCs w:val="20"/>
                                      </w:rPr>
                                      <w:t>​</w:t>
                                    </w:r>
                                  </w:p>
                                </w:txbxContent>
                              </v:textbox>
                            </v:rect>
                            <v:rect id="Rectangle 33" o:spid="_x0000_s1079" style="position:absolute;left:25783;top:4277;width:7685;height:7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" fillcolor="white [3201]" strokecolor="#4472c4 [3204]">
                              <v:textbox>
                                <w:txbxContent>
                                  <w:p w14:paraId="31397794" w14:textId="77777777" w:rsidR="00B526D1" w:rsidRPr="00901A98" w:rsidRDefault="00B526D1" w:rsidP="00D34DF7">
                                    <w:pPr>
                                      <w:pStyle w:val="NoSpacing"/>
                                      <w:jc w:val="center"/>
                                      <w:rPr>
                                        <w:rFonts w:cs="Arial"/>
                                        <w:sz w:val="16"/>
                                        <w:szCs w:val="16"/>
                                      </w:rPr>
                                    </w:pPr>
                                    <w:r w:rsidRPr="00901A98">
                                      <w:rPr>
                                        <w:rFonts w:cs="Arial"/>
                                        <w:sz w:val="16"/>
                                        <w:szCs w:val="16"/>
                                      </w:rPr>
                                      <w:t>Oficial prog.​</w:t>
                                    </w:r>
                                  </w:p>
                                  <w:p w14:paraId="04AD2A7B" w14:textId="77777777" w:rsidR="00B526D1" w:rsidRPr="00901A98" w:rsidRDefault="00B526D1" w:rsidP="00D34DF7">
                                    <w:pPr>
                                      <w:pStyle w:val="NoSpacing"/>
                                      <w:jc w:val="center"/>
                                      <w:rPr>
                                        <w:rFonts w:cs="Arial"/>
                                        <w:sz w:val="16"/>
                                        <w:szCs w:val="16"/>
                                      </w:rPr>
                                    </w:pPr>
                                    <w:r w:rsidRPr="00901A98">
                                      <w:rPr>
                                        <w:rFonts w:cs="Arial"/>
                                        <w:sz w:val="16"/>
                                        <w:szCs w:val="16"/>
                                      </w:rPr>
                                      <w:t>1 G5​</w:t>
                                    </w:r>
                                  </w:p>
                                  <w:p w14:paraId="02436FA1" w14:textId="77777777" w:rsidR="00B526D1" w:rsidRPr="00901A98" w:rsidRDefault="00B526D1" w:rsidP="00D34DF7">
                                    <w:pPr>
                                      <w:jc w:val="center"/>
                                    </w:pPr>
                                  </w:p>
                                </w:txbxContent>
                              </v:textbox>
                            </v:rect>
                            <v:rect id="Rectangle 33" o:spid="_x0000_s1080" style="position:absolute;left:43311;top:4460;width:9445;height:8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" fillcolor="white [3201]" strokecolor="#4472c4 [3204]">
                              <v:textbox>
                                <w:txbxContent>
                                  <w:p w14:paraId="701E16C7" w14:textId="77777777" w:rsidR="00B526D1" w:rsidRPr="00901A98" w:rsidRDefault="00B526D1" w:rsidP="00D34DF7">
                                    <w:pPr>
                                      <w:pStyle w:val="NoSpacing"/>
                                      <w:jc w:val="center"/>
                                      <w:rPr>
                                        <w:rFonts w:cs="Arial"/>
                                        <w:sz w:val="16"/>
                                        <w:szCs w:val="16"/>
                                        <w:lang w:val="sv-SE"/>
                                      </w:rPr>
                                    </w:pPr>
                                    <w:r w:rsidRPr="00901A98">
                                      <w:rPr>
                                        <w:rFonts w:cs="Arial"/>
                                        <w:sz w:val="16"/>
                                        <w:szCs w:val="16"/>
                                        <w:lang w:val="sv-SE"/>
                                      </w:rPr>
                                      <w:t>Oficial prog., 50 %​</w:t>
                                    </w:r>
                                  </w:p>
                                  <w:p w14:paraId="4D5CBF57" w14:textId="77777777" w:rsidR="00B526D1" w:rsidRPr="00901A98" w:rsidRDefault="00B526D1" w:rsidP="00D34DF7">
                                    <w:pPr>
                                      <w:pStyle w:val="NoSpacing"/>
                                      <w:jc w:val="center"/>
                                      <w:rPr>
                                        <w:rFonts w:cs="Arial"/>
                                        <w:sz w:val="16"/>
                                        <w:szCs w:val="16"/>
                                        <w:lang w:val="sv-SE"/>
                                      </w:rPr>
                                    </w:pPr>
                                    <w:r w:rsidRPr="00901A98">
                                      <w:rPr>
                                        <w:rFonts w:cs="Arial"/>
                                        <w:sz w:val="16"/>
                                        <w:szCs w:val="16"/>
                                        <w:lang w:val="sv-SE"/>
                                      </w:rPr>
                                      <w:t xml:space="preserve">1 G5 </w:t>
                                    </w:r>
                                    <w:r w:rsidRPr="00901A98">
                                      <w:rPr>
                                        <w:rFonts w:cs="Arial"/>
                                        <w:color w:val="EE0000"/>
                                        <w:sz w:val="16"/>
                                        <w:szCs w:val="16"/>
                                        <w:lang w:val="sv-SE"/>
                                      </w:rPr>
                                      <w:t>Vacante</w:t>
                                    </w:r>
                                  </w:p>
                                  <w:p w14:paraId="7A253E80" w14:textId="77777777" w:rsidR="00B526D1" w:rsidRPr="00901A98" w:rsidRDefault="00B526D1" w:rsidP="00D34DF7">
                                    <w:pPr>
                                      <w:jc w:val="center"/>
                                      <w:rPr>
                                        <w:lang w:val="sv-SE"/>
                                      </w:rPr>
                                    </w:pPr>
                                  </w:p>
                                </w:txbxContent>
                              </v:textbox>
                            </v:rect>
                            <v:rect id="Rectangle 43" o:spid="_x0000_s1081" style="position:absolute;left:22517;top:422;width:20991;height:3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" fillcolor="white [3201]" strokecolor="#4472c4 [3204]">
                              <v:textbox>
                                <w:txbxContent>
                                  <w:p w14:paraId="01DBA2CC" w14:textId="77777777" w:rsidR="00B526D1" w:rsidRPr="00901A98" w:rsidRDefault="00B526D1" w:rsidP="00D34DF7">
                                    <w:pPr>
                                      <w:jc w:val="center"/>
                                      <w:rPr>
                                        <w:rFonts w:cs="Arial"/>
                                        <w:b/>
                                        <w:bCs/>
                                        <w:sz w:val="16"/>
                                        <w:szCs w:val="16"/>
                                        <w:lang w:val="de-DE"/>
                                      </w:rPr>
                                    </w:pPr>
                                    <w:r w:rsidRPr="00901A98">
                                      <w:rPr>
                                        <w:rFonts w:cs="Arial"/>
                                        <w:b/>
                                        <w:bCs/>
                                        <w:sz w:val="16"/>
                                        <w:szCs w:val="16"/>
                                        <w:lang w:val="de-DE"/>
                                      </w:rPr>
                                      <w:t>EQUIPO DE SERVICIOS DE CONFERENCIAS</w:t>
                                    </w:r>
                                  </w:p>
                                </w:txbxContent>
                              </v:textbox>
                            </v:rect>
                          </v:group>
                          <v:group id="Group 79" o:spid="_x0000_s1082" style="position:absolute;width:74427;height:28613" coordorigin="" coordsize="74428,28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">
                            <v:rect id="_x0000_s1083" style="position:absolute;left:3896;width:65434;height:2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" fillcolor="white [3201]" strokecolor="#4472c4 [3204]">
                              <v:textbox>
                                <w:txbxContent>
                                  <w:p w14:paraId="62012DF8" w14:textId="77777777" w:rsidR="00B526D1" w:rsidRPr="00901A98" w:rsidRDefault="00B526D1" w:rsidP="0008724C">
                                    <w:pPr>
                                      <w:jc w:val="center"/>
                                      <w:rPr>
                                        <w:rFonts w:cs="Arial"/>
                                        <w:b/>
                                        <w:bCs/>
                                        <w:sz w:val="16"/>
                                        <w:szCs w:val="16"/>
                                        <w:lang w:val="de-DE"/>
                                      </w:rPr>
                                    </w:pPr>
                                    <w:r w:rsidRPr="00901A98">
                                      <w:rPr>
                                        <w:rFonts w:cs="Arial"/>
                                        <w:b/>
                                        <w:bCs/>
                                        <w:sz w:val="16"/>
                                        <w:szCs w:val="16"/>
                                        <w:lang w:val="de-DE"/>
                                      </w:rPr>
                                      <w:t>EQUIPOS TAXA</w:t>
                                    </w:r>
                                  </w:p>
                                </w:txbxContent>
                              </v:textbox>
                            </v:rect>
                            <v:group id="Group 78" o:spid="_x0000_s1084" style="position:absolute;top:3101;width:74427;height:25512" coordorigin="" coordsize="74428,2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">
                              <v:line id="Straight Connector 49" o:spid="_x0000_s1085" style="position:absolute;flip:x;visibility:visible;mso-wrap-style:square" from="19401,1908" to="19480,1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" strokecolor="#4472c4 [3204]">
                                <v:stroke dashstyle="3 1" joinstyle="miter"/>
                              </v:line>
                              <v:group id="Group 63" o:spid="_x0000_s1086" style="position:absolute;width:74427;height:25512" coordorigin="694" coordsize="74430,26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">
                                <v:group id="Group 54" o:spid="_x0000_s1087" style="position:absolute;left:28670;width:20764;height:19331" coordsize="20764,19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">
                                  <v:line id="Straight Connector 49" o:spid="_x0000_s1088" style="position:absolute;visibility:visible;mso-wrap-style:square" from="12382,5048" to="12382,1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" strokecolor="#4472c4 [3204]">
                                    <v:stroke dashstyle="3 1" joinstyle="miter"/>
                                  </v:line>
                                  <v:line id="Straight Connector 46" o:spid="_x0000_s1089" style="position:absolute;flip:x;visibility:visible;mso-wrap-style:square" from="7143,0" to="7239,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" strokecolor="#4472c4 [3204]">
                                    <v:stroke joinstyle="miter"/>
                                  </v:line>
                                  <v:rect id="Rectangle 30" o:spid="_x0000_s1090" style="position:absolute;top:1333;width:20764;height:4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" fillcolor="white [3201]" strokecolor="#4472c4 [3204]">
                                    <v:textbox>
                                      <w:txbxContent>
                                        <w:p w14:paraId="624D7656" w14:textId="77777777" w:rsidR="00B526D1" w:rsidRPr="009620EF" w:rsidRDefault="00B526D1" w:rsidP="00D34DF7">
                                          <w:pPr>
                                            <w:pStyle w:val="NoSpacing"/>
                                            <w:jc w:val="center"/>
                                            <w:rPr>
                                              <w:rFonts w:cs="Arial"/>
                                              <w:sz w:val="16"/>
                                              <w:szCs w:val="16"/>
                                              <w:lang w:val="es-ES"/>
                                            </w:rPr>
                                          </w:pPr>
                                          <w:r w:rsidRPr="009620EF">
                                            <w:rPr>
                                              <w:rFonts w:cs="Arial"/>
                                              <w:sz w:val="16"/>
                                              <w:szCs w:val="16"/>
                                              <w:lang w:val="es-ES"/>
                                            </w:rPr>
                                            <w:t>Director Equipo Especies Aviares​</w:t>
                                          </w:r>
                                        </w:p>
                                        <w:p w14:paraId="50C199A8" w14:textId="77777777" w:rsidR="00B526D1" w:rsidRPr="009620EF" w:rsidRDefault="00B526D1" w:rsidP="00D34DF7">
                                          <w:pPr>
                                            <w:pStyle w:val="NoSpacing"/>
                                            <w:jc w:val="center"/>
                                            <w:rPr>
                                              <w:rFonts w:cs="Arial"/>
                                              <w:sz w:val="16"/>
                                              <w:szCs w:val="16"/>
                                              <w:lang w:val="es-ES"/>
                                            </w:rPr>
                                          </w:pPr>
                                          <w:r w:rsidRPr="009620EF">
                                            <w:rPr>
                                              <w:rFonts w:cs="Arial"/>
                                              <w:sz w:val="16"/>
                                              <w:szCs w:val="16"/>
                                              <w:lang w:val="es-ES"/>
                                            </w:rPr>
                                            <w:t xml:space="preserve">1 P4 </w:t>
                                          </w:r>
                                        </w:p>
                                        <w:p w14:paraId="2E30A8C2" w14:textId="77777777" w:rsidR="00B526D1" w:rsidRPr="009620EF" w:rsidRDefault="00B526D1" w:rsidP="00D34DF7">
                                          <w:pPr>
                                            <w:pStyle w:val="NoSpacing"/>
                                            <w:jc w:val="center"/>
                                            <w:rPr>
                                              <w:rFonts w:ascii="Cambria" w:hAnsi="Cambria"/>
                                              <w:lang w:val="es-ES"/>
                                            </w:rPr>
                                          </w:pPr>
                                        </w:p>
                                        <w:p w14:paraId="1BC6F571" w14:textId="77777777" w:rsidR="00B526D1" w:rsidRPr="009620EF" w:rsidRDefault="00B526D1" w:rsidP="00D34DF7">
                                          <w:pPr>
                                            <w:pStyle w:val="NoSpacing"/>
                                            <w:jc w:val="center"/>
                                            <w:rPr>
                                              <w:rFonts w:ascii="Cambria" w:hAnsi="Cambria"/>
                                              <w:lang w:val="es-ES"/>
                                            </w:rPr>
                                          </w:pPr>
                                        </w:p>
                                      </w:txbxContent>
                                    </v:textbox>
                                  </v:rect>
                                  <v:rect id="Rectangle 30" o:spid="_x0000_s1091" style="position:absolute;left:3333;top:7607;width:8429;height:6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" fillcolor="white [3201]" strokecolor="#4472c4 [3204]">
                                    <v:textbox>
                                      <w:txbxContent>
                                        <w:p w14:paraId="3AC2B729" w14:textId="77777777" w:rsidR="00B526D1" w:rsidRPr="00901A98" w:rsidRDefault="00B526D1" w:rsidP="00D34DF7">
                                          <w:pPr>
                                            <w:pStyle w:val="NoSpacing"/>
                                            <w:jc w:val="center"/>
                                            <w:rPr>
                                              <w:rFonts w:cs="Arial"/>
                                              <w:sz w:val="16"/>
                                              <w:szCs w:val="16"/>
                                            </w:rPr>
                                          </w:pPr>
                                          <w:r w:rsidRPr="00901A98">
                                            <w:rPr>
                                              <w:rFonts w:cs="Arial"/>
                                              <w:sz w:val="16"/>
                                              <w:szCs w:val="16"/>
                                            </w:rPr>
                                            <w:t>Ofic. prog.​</w:t>
                                          </w:r>
                                        </w:p>
                                        <w:p w14:paraId="5AF961D5" w14:textId="77777777" w:rsidR="00B526D1" w:rsidRPr="00901A98" w:rsidRDefault="00B526D1" w:rsidP="00D34DF7">
                                          <w:pPr>
                                            <w:pStyle w:val="NoSpacing"/>
                                            <w:jc w:val="center"/>
                                            <w:rPr>
                                              <w:rFonts w:cs="Arial"/>
                                              <w:sz w:val="16"/>
                                              <w:szCs w:val="16"/>
                                            </w:rPr>
                                          </w:pPr>
                                          <w:r w:rsidRPr="00901A98">
                                            <w:rPr>
                                              <w:rFonts w:cs="Arial"/>
                                              <w:sz w:val="16"/>
                                              <w:szCs w:val="16"/>
                                            </w:rPr>
                                            <w:t>1 P2</w:t>
                                          </w:r>
                                        </w:p>
                                        <w:p w14:paraId="2C2AFC3A" w14:textId="77777777" w:rsidR="00B526D1" w:rsidRPr="00901A98" w:rsidRDefault="00B526D1" w:rsidP="00D34DF7">
                                          <w:pPr>
                                            <w:pStyle w:val="NoSpacing"/>
                                            <w:jc w:val="center"/>
                                            <w:rPr>
                                              <w:rFonts w:cs="Arial"/>
                                              <w:sz w:val="16"/>
                                              <w:szCs w:val="16"/>
                                            </w:rPr>
                                          </w:pPr>
                                        </w:p>
                                        <w:p w14:paraId="081AFA5E" w14:textId="77777777" w:rsidR="00B526D1" w:rsidRPr="00901A98" w:rsidRDefault="00B526D1" w:rsidP="00D34DF7">
                                          <w:pPr>
                                            <w:pStyle w:val="NoSpacing"/>
                                            <w:jc w:val="center"/>
                                            <w:rPr>
                                              <w:rFonts w:ascii="Cambria" w:hAnsi="Cambria"/>
                                              <w:sz w:val="20"/>
                                              <w:szCs w:val="20"/>
                                            </w:rPr>
                                          </w:pPr>
                                        </w:p>
                                      </w:txbxContent>
                                    </v:textbox>
                                  </v:rect>
                                </v:group>
                                <v:group id="Group 52" o:spid="_x0000_s1092" style="position:absolute;left:41508;top:95;width:33617;height:24005" coordorigin="-496" coordsize="33617,2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">
                                  <v:group id="Group 51" o:spid="_x0000_s1093" style="position:absolute;left:-496;width:33616;height:24005" coordorigin="-496" coordsize="33617,2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">
                                    <v:group id="Group 50" o:spid="_x0000_s1094" style="position:absolute;left:-496;width:33616;height:24005" coordorigin="-496" coordsize="33617,2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">
                                      <v:line id="Straight Connector 49" o:spid="_x0000_s1095" style="position:absolute;flip:x;visibility:visible;mso-wrap-style:square" from="21349,5182" to="21430,22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" strokecolor="#4472c4 [3204]">
                                        <v:stroke dashstyle="3 1" joinstyle="miter"/>
                                      </v:line>
                                      <v:line id="Straight Connector 46" o:spid="_x0000_s1096" style="position:absolute;visibility:visible;mso-wrap-style:square" from="5143,6477" to="5143,10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" strokecolor="#4472c4 [3204]">
                                        <v:stroke joinstyle="miter"/>
                                      </v:line>
                                      <v:line id="Straight Connector 46" o:spid="_x0000_s1097" style="position:absolute;flip:x;visibility:visible;mso-wrap-style:square" from="27431,6475" to="27523,20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" strokecolor="#4472c4 [3204]">
                                        <v:stroke joinstyle="miter"/>
                                      </v:line>
                                      <v:line id="Straight Connector 46" o:spid="_x0000_s1098" style="position:absolute;flip:x;visibility:visible;mso-wrap-style:square" from="17526,0" to="17526,12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" strokecolor="#4472c4 [3204]">
                                        <v:stroke joinstyle="miter"/>
                                      </v:line>
                                      <v:rect id="Rectangle 30" o:spid="_x0000_s1099" style="position:absolute;left:-496;top:7730;width:8377;height:6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" fillcolor="white [3201]" strokecolor="#4472c4 [3204]">
                                        <v:textbox>
                                          <w:txbxContent>
                                            <w:p w14:paraId="0E038B98" w14:textId="77777777" w:rsidR="00B526D1" w:rsidRPr="00901A98" w:rsidRDefault="00B526D1" w:rsidP="00D34DF7">
                                              <w:pPr>
                                                <w:pStyle w:val="NoSpacing"/>
                                                <w:jc w:val="center"/>
                                                <w:rPr>
                                                  <w:rFonts w:cs="Arial"/>
                                                  <w:sz w:val="16"/>
                                                  <w:szCs w:val="16"/>
                                                </w:rPr>
                                              </w:pPr>
                                              <w:r w:rsidRPr="00901A98">
                                                <w:rPr>
                                                  <w:rFonts w:cs="Arial"/>
                                                  <w:sz w:val="16"/>
                                                  <w:szCs w:val="16"/>
                                                </w:rPr>
                                                <w:t>Ofic. prog.​</w:t>
                                              </w:r>
                                            </w:p>
                                            <w:p w14:paraId="390EF679" w14:textId="77777777" w:rsidR="00B526D1" w:rsidRPr="00901A98" w:rsidRDefault="00B526D1" w:rsidP="00D34DF7">
                                              <w:pPr>
                                                <w:pStyle w:val="NoSpacing"/>
                                                <w:jc w:val="center"/>
                                                <w:rPr>
                                                  <w:rFonts w:cs="Arial"/>
                                                  <w:sz w:val="16"/>
                                                  <w:szCs w:val="16"/>
                                                </w:rPr>
                                              </w:pPr>
                                              <w:r w:rsidRPr="00901A98">
                                                <w:rPr>
                                                  <w:rFonts w:cs="Arial"/>
                                                  <w:sz w:val="16"/>
                                                  <w:szCs w:val="16"/>
                                                </w:rPr>
                                                <w:t>1 P2</w:t>
                                              </w:r>
                                            </w:p>
                                            <w:p w14:paraId="0E1258E6" w14:textId="77777777" w:rsidR="00B526D1" w:rsidRPr="00901A98" w:rsidRDefault="00B526D1" w:rsidP="00D34DF7">
                                              <w:pPr>
                                                <w:pStyle w:val="NoSpacing"/>
                                                <w:jc w:val="center"/>
                                                <w:rPr>
                                                  <w:rFonts w:ascii="Cambria" w:hAnsi="Cambria"/>
                                                </w:rPr>
                                              </w:pPr>
                                            </w:p>
                                            <w:p w14:paraId="70E93A55" w14:textId="77777777" w:rsidR="00B526D1" w:rsidRPr="00901A98" w:rsidRDefault="00B526D1" w:rsidP="00D34DF7">
                                              <w:pPr>
                                                <w:pStyle w:val="NoSpacing"/>
                                                <w:jc w:val="center"/>
                                                <w:rPr>
                                                  <w:rFonts w:ascii="Cambria" w:hAnsi="Cambria"/>
                                                </w:rPr>
                                              </w:pPr>
                                            </w:p>
                                          </w:txbxContent>
                                        </v:textbox>
                                      </v:rect>
                                      <v:rect id="Rectangle 30" o:spid="_x0000_s1100" style="position:absolute;left:8832;top:7720;width:11779;height:9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" fillcolor="white [3201]" strokecolor="#4472c4 [3204]">
                                        <v:textbox>
                                          <w:txbxContent>
                                            <w:p w14:paraId="2A55D8C9" w14:textId="77777777" w:rsidR="005A3EE2" w:rsidRDefault="00B526D1" w:rsidP="00D34DF7">
                                              <w:pPr>
                                                <w:pStyle w:val="NoSpacing"/>
                                                <w:jc w:val="center"/>
                                                <w:rPr>
                                                  <w:rFonts w:cs="Arial"/>
                                                  <w:sz w:val="16"/>
                                                  <w:szCs w:val="16"/>
                                                </w:rPr>
                                              </w:pPr>
                                              <w:r w:rsidRPr="00901A98">
                                                <w:rPr>
                                                  <w:rFonts w:cs="Arial"/>
                                                  <w:sz w:val="16"/>
                                                  <w:szCs w:val="16"/>
                                                </w:rPr>
                                                <w:t>Ofic. as. prog. Asia Central, 75 %​</w:t>
                                              </w:r>
                                              <w:r w:rsidR="005A3EE2">
                                                <w:rPr>
                                                  <w:rFonts w:cs="Arial"/>
                                                  <w:sz w:val="16"/>
                                                  <w:szCs w:val="16"/>
                                                </w:rPr>
                                                <w:t xml:space="preserve"> </w:t>
                                              </w:r>
                                              <w:r w:rsidRPr="00901A98">
                                                <w:rPr>
                                                  <w:rFonts w:cs="Arial"/>
                                                  <w:sz w:val="16"/>
                                                  <w:szCs w:val="16"/>
                                                </w:rPr>
                                                <w:t xml:space="preserve">1 P2 </w:t>
                                              </w:r>
                                            </w:p>
                                            <w:p w14:paraId="5E409A3A" w14:textId="134071AE" w:rsidR="00B526D1" w:rsidRPr="00901A98" w:rsidRDefault="00B526D1" w:rsidP="00D34DF7">
                                              <w:pPr>
                                                <w:pStyle w:val="NoSpacing"/>
                                                <w:jc w:val="center"/>
                                                <w:rPr>
                                                  <w:rFonts w:cs="Arial"/>
                                                  <w:sz w:val="16"/>
                                                  <w:szCs w:val="16"/>
                                                </w:rPr>
                                              </w:pPr>
                                              <w:r w:rsidRPr="00901A98">
                                                <w:rPr>
                                                  <w:rFonts w:cs="Arial"/>
                                                  <w:sz w:val="16"/>
                                                  <w:szCs w:val="16"/>
                                                </w:rPr>
                                                <w:t xml:space="preserve">(50 %- Fund., </w:t>
                                              </w:r>
                                            </w:p>
                                            <w:p w14:paraId="6F6979AF" w14:textId="77777777" w:rsidR="00B526D1" w:rsidRPr="00901A98" w:rsidRDefault="00B526D1" w:rsidP="00D34DF7">
                                              <w:pPr>
                                                <w:pStyle w:val="NoSpacing"/>
                                                <w:jc w:val="center"/>
                                                <w:rPr>
                                                  <w:rFonts w:cs="Arial"/>
                                                  <w:b/>
                                                  <w:bCs/>
                                                  <w:sz w:val="16"/>
                                                  <w:szCs w:val="16"/>
                                                </w:rPr>
                                              </w:pPr>
                                              <w:r w:rsidRPr="005A3EE2">
                                                <w:rPr>
                                                  <w:rFonts w:cs="Arial"/>
                                                  <w:sz w:val="16"/>
                                                  <w:szCs w:val="16"/>
                                                </w:rPr>
                                                <w:t>25 %- Proyecto financiado)</w:t>
                                              </w:r>
                                            </w:p>
                                            <w:p w14:paraId="3C6E2DE1" w14:textId="77777777" w:rsidR="00B526D1" w:rsidRPr="00901A98" w:rsidRDefault="00B526D1" w:rsidP="00D34DF7">
                                              <w:pPr>
                                                <w:pStyle w:val="NoSpacing"/>
                                                <w:jc w:val="center"/>
                                                <w:rPr>
                                                  <w:rFonts w:ascii="Cambria" w:hAnsi="Cambria"/>
                                                  <w:b/>
                                                  <w:bCs/>
                                                </w:rPr>
                                              </w:pPr>
                                            </w:p>
                                            <w:p w14:paraId="69E2DB97" w14:textId="77777777" w:rsidR="00B526D1" w:rsidRPr="00901A98" w:rsidRDefault="00B526D1" w:rsidP="00D34DF7">
                                              <w:pPr>
                                                <w:pStyle w:val="NoSpacing"/>
                                                <w:jc w:val="center"/>
                                                <w:rPr>
                                                  <w:rFonts w:ascii="Cambria" w:hAnsi="Cambria"/>
                                                </w:rPr>
                                              </w:pPr>
                                            </w:p>
                                          </w:txbxContent>
                                        </v:textbox>
                                      </v:rect>
                                      <v:rect id="Rectangle 30" o:spid="_x0000_s1101" style="position:absolute;left:22231;top:7998;width:10808;height:7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" fillcolor="#eaedf2 [351]" strokecolor="#4472c4 [3204]">
                                        <v:textbox>
                                          <w:txbxContent>
                                            <w:p w14:paraId="3F0F1B4E" w14:textId="77777777" w:rsidR="00B526D1" w:rsidRPr="00161AEC" w:rsidRDefault="00B526D1" w:rsidP="00D34DF7">
                                              <w:pPr>
                                                <w:pStyle w:val="NoSpacing"/>
                                                <w:jc w:val="center"/>
                                                <w:rPr>
                                                  <w:rFonts w:cs="Arial"/>
                                                  <w:sz w:val="16"/>
                                                  <w:szCs w:val="16"/>
                                                  <w:lang w:val="es-ES"/>
                                                </w:rPr>
                                              </w:pPr>
                                              <w:r w:rsidRPr="00161AEC">
                                                <w:rPr>
                                                  <w:rFonts w:cs="Arial"/>
                                                  <w:sz w:val="16"/>
                                                  <w:szCs w:val="16"/>
                                                  <w:lang w:val="es-ES"/>
                                                </w:rPr>
                                                <w:t>Ofic. as. prog. IKI, 75 %​</w:t>
                                              </w:r>
                                            </w:p>
                                            <w:p w14:paraId="419744F2" w14:textId="77777777" w:rsidR="00B526D1" w:rsidRPr="00161AEC" w:rsidRDefault="00B526D1" w:rsidP="00D34DF7">
                                              <w:pPr>
                                                <w:pStyle w:val="NoSpacing"/>
                                                <w:jc w:val="center"/>
                                                <w:rPr>
                                                  <w:rFonts w:cs="Arial"/>
                                                  <w:sz w:val="16"/>
                                                  <w:szCs w:val="16"/>
                                                  <w:lang w:val="es-ES"/>
                                                </w:rPr>
                                              </w:pPr>
                                              <w:r w:rsidRPr="00161AEC">
                                                <w:rPr>
                                                  <w:rFonts w:cs="Arial"/>
                                                  <w:sz w:val="16"/>
                                                  <w:szCs w:val="16"/>
                                                  <w:lang w:val="es-ES"/>
                                                </w:rPr>
                                                <w:t>1 P2 (proyecto financiado)</w:t>
                                              </w:r>
                                            </w:p>
                                            <w:p w14:paraId="633CC7F0" w14:textId="77777777" w:rsidR="00B526D1" w:rsidRPr="00161AEC" w:rsidRDefault="00B526D1" w:rsidP="00D34DF7">
                                              <w:pPr>
                                                <w:pStyle w:val="NoSpacing"/>
                                                <w:jc w:val="center"/>
                                                <w:rPr>
                                                  <w:rFonts w:ascii="Cambria" w:hAnsi="Cambria"/>
                                                  <w:b/>
                                                  <w:bCs/>
                                                  <w:lang w:val="es-ES"/>
                                                </w:rPr>
                                              </w:pPr>
                                            </w:p>
                                            <w:p w14:paraId="2DCF1BBA" w14:textId="77777777" w:rsidR="00B526D1" w:rsidRPr="00161AEC" w:rsidRDefault="00B526D1" w:rsidP="00D34DF7">
                                              <w:pPr>
                                                <w:pStyle w:val="NoSpacing"/>
                                                <w:jc w:val="center"/>
                                                <w:rPr>
                                                  <w:rFonts w:ascii="Cambria" w:hAnsi="Cambria"/>
                                                  <w:lang w:val="es-ES"/>
                                                </w:rPr>
                                              </w:pPr>
                                            </w:p>
                                          </w:txbxContent>
                                        </v:textbox>
                                      </v:rect>
                                      <v:rect id="Rectangle 30" o:spid="_x0000_s1102" style="position:absolute;left:22230;top:16572;width:10890;height:7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" fillcolor="#eaedf2 [351]" strokecolor="#4472c4 [3204]">
                                        <v:textbox>
                                          <w:txbxContent>
                                            <w:p w14:paraId="7D678ABB" w14:textId="77777777" w:rsidR="00B526D1" w:rsidRPr="00161AEC" w:rsidRDefault="00B526D1" w:rsidP="00D34DF7">
                                              <w:pPr>
                                                <w:pStyle w:val="NoSpacing"/>
                                                <w:jc w:val="center"/>
                                                <w:rPr>
                                                  <w:rFonts w:cs="Arial"/>
                                                  <w:sz w:val="16"/>
                                                  <w:szCs w:val="16"/>
                                                  <w:lang w:val="es-ES"/>
                                                </w:rPr>
                                              </w:pPr>
                                              <w:r w:rsidRPr="00161AEC">
                                                <w:rPr>
                                                  <w:rFonts w:cs="Arial"/>
                                                  <w:sz w:val="16"/>
                                                  <w:szCs w:val="16"/>
                                                  <w:lang w:val="es-ES"/>
                                                </w:rPr>
                                                <w:t>Ofic. as. prog. IKI, 50 %​</w:t>
                                              </w:r>
                                            </w:p>
                                            <w:p w14:paraId="084211D0" w14:textId="77777777" w:rsidR="00B526D1" w:rsidRPr="00161AEC" w:rsidRDefault="00B526D1" w:rsidP="00D34DF7">
                                              <w:pPr>
                                                <w:pStyle w:val="NoSpacing"/>
                                                <w:jc w:val="center"/>
                                                <w:rPr>
                                                  <w:rFonts w:cs="Arial"/>
                                                  <w:sz w:val="16"/>
                                                  <w:szCs w:val="16"/>
                                                  <w:lang w:val="es-ES"/>
                                                </w:rPr>
                                              </w:pPr>
                                              <w:r w:rsidRPr="00161AEC">
                                                <w:rPr>
                                                  <w:rFonts w:cs="Arial"/>
                                                  <w:sz w:val="16"/>
                                                  <w:szCs w:val="16"/>
                                                  <w:lang w:val="es-ES"/>
                                                </w:rPr>
                                                <w:t>1 G4 (proyecto financiado)</w:t>
                                              </w:r>
                                            </w:p>
                                            <w:p w14:paraId="69B1FF00" w14:textId="77777777" w:rsidR="00B526D1" w:rsidRPr="00161AEC" w:rsidRDefault="00B526D1" w:rsidP="00D34DF7">
                                              <w:pPr>
                                                <w:pStyle w:val="NoSpacing"/>
                                                <w:jc w:val="center"/>
                                                <w:rPr>
                                                  <w:rFonts w:ascii="Cambria" w:hAnsi="Cambria"/>
                                                  <w:b/>
                                                  <w:bCs/>
                                                  <w:lang w:val="es-ES"/>
                                                </w:rPr>
                                              </w:pPr>
                                            </w:p>
                                            <w:p w14:paraId="6C9083CE" w14:textId="77777777" w:rsidR="00B526D1" w:rsidRPr="00161AEC" w:rsidRDefault="00B526D1" w:rsidP="00D34DF7">
                                              <w:pPr>
                                                <w:pStyle w:val="NoSpacing"/>
                                                <w:jc w:val="center"/>
                                                <w:rPr>
                                                  <w:rFonts w:ascii="Cambria" w:hAnsi="Cambria"/>
                                                  <w:lang w:val="es-ES"/>
                                                </w:rPr>
                                              </w:pPr>
                                            </w:p>
                                          </w:txbxContent>
                                        </v:textbox>
                                      </v:rect>
                                    </v:group>
                                    <v:rect id="Rectangle 30" o:spid="_x0000_s1103" style="position:absolute;left:10572;top:1047;width:21715;height:4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" fillcolor="white [3201]" strokecolor="#4472c4 [3204]">
                                      <v:textbox>
                                        <w:txbxContent>
                                          <w:p w14:paraId="7F1D69BF" w14:textId="77777777" w:rsidR="00B526D1" w:rsidRPr="009620EF" w:rsidRDefault="00B526D1" w:rsidP="00D34DF7">
                                            <w:pPr>
                                              <w:pStyle w:val="NoSpacing"/>
                                              <w:jc w:val="center"/>
                                              <w:rPr>
                                                <w:rFonts w:cs="Arial"/>
                                                <w:sz w:val="16"/>
                                                <w:szCs w:val="16"/>
                                                <w:lang w:val="es-ES"/>
                                              </w:rPr>
                                            </w:pPr>
                                            <w:r w:rsidRPr="009620EF">
                                              <w:rPr>
                                                <w:rFonts w:cs="Arial"/>
                                                <w:sz w:val="16"/>
                                                <w:szCs w:val="16"/>
                                                <w:lang w:val="es-ES"/>
                                              </w:rPr>
                                              <w:t>Director Equipo Especies Terrestres​</w:t>
                                            </w:r>
                                          </w:p>
                                          <w:p w14:paraId="266EC497" w14:textId="77777777" w:rsidR="00B526D1" w:rsidRPr="009620EF" w:rsidRDefault="00B526D1" w:rsidP="00D34DF7">
                                            <w:pPr>
                                              <w:pStyle w:val="NoSpacing"/>
                                              <w:jc w:val="center"/>
                                              <w:rPr>
                                                <w:rFonts w:cs="Arial"/>
                                                <w:sz w:val="16"/>
                                                <w:szCs w:val="16"/>
                                                <w:lang w:val="es-ES"/>
                                              </w:rPr>
                                            </w:pPr>
                                            <w:r w:rsidRPr="009620EF">
                                              <w:rPr>
                                                <w:rFonts w:cs="Arial"/>
                                                <w:sz w:val="16"/>
                                                <w:szCs w:val="16"/>
                                                <w:lang w:val="es-ES"/>
                                              </w:rPr>
                                              <w:t xml:space="preserve">1 P4 </w:t>
                                            </w:r>
                                          </w:p>
                                          <w:p w14:paraId="0278A69B" w14:textId="77777777" w:rsidR="00B526D1" w:rsidRPr="009620EF" w:rsidRDefault="00B526D1" w:rsidP="00D34DF7">
                                            <w:pPr>
                                              <w:pStyle w:val="NoSpacing"/>
                                              <w:jc w:val="center"/>
                                              <w:rPr>
                                                <w:rFonts w:cs="Arial"/>
                                                <w:sz w:val="16"/>
                                                <w:szCs w:val="16"/>
                                                <w:lang w:val="es-ES"/>
                                              </w:rPr>
                                            </w:pPr>
                                          </w:p>
                                          <w:p w14:paraId="699C424D" w14:textId="77777777" w:rsidR="00B526D1" w:rsidRPr="009620EF" w:rsidRDefault="00B526D1" w:rsidP="00D34DF7">
                                            <w:pPr>
                                              <w:pStyle w:val="NoSpacing"/>
                                              <w:jc w:val="center"/>
                                              <w:rPr>
                                                <w:rFonts w:cs="Arial"/>
                                                <w:sz w:val="16"/>
                                                <w:szCs w:val="16"/>
                                                <w:lang w:val="es-ES"/>
                                              </w:rPr>
                                            </w:pPr>
                                          </w:p>
                                        </w:txbxContent>
                                      </v:textbox>
                                    </v:rect>
                                  </v:group>
                                  <v:line id="Straight Connector 47" o:spid="_x0000_s1104" style="position:absolute;visibility:visible;mso-wrap-style:square" from="5143,6477" to="27432,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" strokecolor="#4472c4 [3204]">
                                    <v:stroke joinstyle="miter"/>
                                  </v:line>
                                </v:group>
                                <v:group id="Group 62" o:spid="_x0000_s1105" style="position:absolute;left:694;top:95;width:25595;height:26828" coordorigin="694,-95" coordsize="25594,2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">
                                  <v:line id="Straight Connector 58" o:spid="_x0000_s1106" style="position:absolute;visibility:visible;mso-wrap-style:square" from="26289,6185" to="26289,10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" strokecolor="#4472c4 [3204]">
                                    <v:stroke joinstyle="miter"/>
                                  </v:line>
                                  <v:group id="Group 61" o:spid="_x0000_s1107" style="position:absolute;left:694;top:-95;width:25595;height:26827" coordorigin="694,-95" coordsize="25594,2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">
                                    <v:group id="Group 60" o:spid="_x0000_s1108" style="position:absolute;left:694;top:-95;width:24166;height:26827" coordorigin="694,-95" coordsize="24165,2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">
                                      <v:line id="Straight Connector 56" o:spid="_x0000_s1109" style="position:absolute;flip:x;visibility:visible;mso-wrap-style:square" from="5429,5906" to="5625,1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" strokecolor="#4472c4 [3204]">
                                        <v:stroke joinstyle="miter"/>
                                      </v:line>
                                      <v:line id="Straight Connector 46" o:spid="_x0000_s1110" style="position:absolute;flip:x;visibility:visible;mso-wrap-style:square" from="14001,-95" to="14097,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" strokecolor="#4472c4 [3204]">
                                        <v:stroke joinstyle="miter"/>
                                      </v:line>
                                      <v:rect id="Rectangle 30" o:spid="_x0000_s1111" style="position:absolute;left:4095;top:1047;width:20765;height:4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" fillcolor="white [3201]" strokecolor="#4472c4 [3204]">
                                        <v:textbox>
                                          <w:txbxContent>
                                            <w:p w14:paraId="2AA87472" w14:textId="77777777" w:rsidR="00B526D1" w:rsidRPr="00161AEC" w:rsidRDefault="00B526D1" w:rsidP="00D34DF7">
                                              <w:pPr>
                                                <w:spacing w:after="0"/>
                                                <w:jc w:val="center"/>
                                                <w:textAlignment w:val="baseline"/>
                                                <w:rPr>
                                                  <w:rFonts w:cs="Arial"/>
                                                  <w:sz w:val="16"/>
                                                  <w:szCs w:val="16"/>
                                                  <w:lang w:val="es-ES"/>
                                                </w:rPr>
                                              </w:pPr>
                                              <w:r w:rsidRPr="00161AEC">
                                                <w:rPr>
                                                  <w:rFonts w:cs="Arial"/>
                                                  <w:sz w:val="16"/>
                                                  <w:szCs w:val="16"/>
                                                  <w:lang w:val="es-ES"/>
                                                </w:rPr>
                                                <w:t xml:space="preserve">Director Equipo </w:t>
                                              </w:r>
                                              <w:r w:rsidRPr="00161AEC">
                                                <w:rPr>
                                                  <w:rFonts w:eastAsiaTheme="majorEastAsia" w:cs="Arial"/>
                                                  <w:color w:val="000000"/>
                                                  <w:sz w:val="16"/>
                                                  <w:szCs w:val="16"/>
                                                  <w:lang w:val="es-ES"/>
                                                </w:rPr>
                                                <w:t>Especies</w:t>
                                              </w:r>
                                              <w:r w:rsidRPr="00161AEC">
                                                <w:rPr>
                                                  <w:rFonts w:cs="Arial"/>
                                                  <w:sz w:val="16"/>
                                                  <w:szCs w:val="16"/>
                                                  <w:lang w:val="es-ES"/>
                                                </w:rPr>
                                                <w:t xml:space="preserve"> Acuáticas​</w:t>
                                              </w:r>
                                            </w:p>
                                            <w:p w14:paraId="1B87F62F" w14:textId="77777777" w:rsidR="00B526D1" w:rsidRPr="00161AEC" w:rsidRDefault="00B526D1" w:rsidP="00D34DF7">
                                              <w:pPr>
                                                <w:pStyle w:val="NoSpacing"/>
                                                <w:jc w:val="center"/>
                                                <w:rPr>
                                                  <w:rFonts w:cs="Arial"/>
                                                  <w:sz w:val="16"/>
                                                  <w:szCs w:val="16"/>
                                                  <w:lang w:val="es-ES"/>
                                                </w:rPr>
                                              </w:pPr>
                                              <w:r w:rsidRPr="00161AEC">
                                                <w:rPr>
                                                  <w:rFonts w:cs="Arial"/>
                                                  <w:sz w:val="16"/>
                                                  <w:szCs w:val="16"/>
                                                  <w:lang w:val="es-ES"/>
                                                </w:rPr>
                                                <w:t>1 P4 (97 % - Fund., 3 % - 40BAL)</w:t>
                                              </w:r>
                                            </w:p>
                                            <w:p w14:paraId="49FC2877" w14:textId="77777777" w:rsidR="00B526D1" w:rsidRPr="00161AEC" w:rsidRDefault="00B526D1" w:rsidP="00D34DF7">
                                              <w:pPr>
                                                <w:pStyle w:val="NoSpacing"/>
                                                <w:jc w:val="center"/>
                                                <w:rPr>
                                                  <w:rFonts w:ascii="Cambria" w:hAnsi="Cambria"/>
                                                  <w:lang w:val="es-ES"/>
                                                </w:rPr>
                                              </w:pPr>
                                            </w:p>
                                            <w:p w14:paraId="69A92A54" w14:textId="77777777" w:rsidR="00B526D1" w:rsidRPr="00161AEC" w:rsidRDefault="00B526D1" w:rsidP="00D34DF7">
                                              <w:pPr>
                                                <w:pStyle w:val="NoSpacing"/>
                                                <w:jc w:val="center"/>
                                                <w:rPr>
                                                  <w:rFonts w:ascii="Cambria" w:hAnsi="Cambria"/>
                                                  <w:lang w:val="es-ES"/>
                                                </w:rPr>
                                              </w:pPr>
                                            </w:p>
                                          </w:txbxContent>
                                        </v:textbox>
                                      </v:rect>
                                      <v:rect id="Rectangle 30" o:spid="_x0000_s1112" style="position:absolute;left:694;top:7627;width:9211;height:8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" fillcolor="#eaedf2 [351]" strokecolor="#4472c4 [3204]">
                                        <v:textbox>
                                          <w:txbxContent>
                                            <w:p w14:paraId="19C9D533" w14:textId="77777777" w:rsidR="00B526D1" w:rsidRPr="00A46818" w:rsidRDefault="00B526D1" w:rsidP="00D34DF7">
                                              <w:pPr>
                                                <w:pStyle w:val="NoSpacing"/>
                                                <w:jc w:val="center"/>
                                                <w:rPr>
                                                  <w:rFonts w:cs="Arial"/>
                                                  <w:sz w:val="16"/>
                                                  <w:szCs w:val="16"/>
                                                  <w:lang w:val="pt-PT"/>
                                                </w:rPr>
                                              </w:pPr>
                                              <w:r w:rsidRPr="00A46818">
                                                <w:rPr>
                                                  <w:rFonts w:cs="Arial"/>
                                                  <w:b/>
                                                  <w:sz w:val="15"/>
                                                  <w:szCs w:val="15"/>
                                                  <w:lang w:val="pt-PT"/>
                                                </w:rPr>
                                                <w:t>ASCOBANS</w:t>
                                              </w:r>
                                              <w:r w:rsidRPr="00A46818">
                                                <w:rPr>
                                                  <w:rFonts w:cs="Arial"/>
                                                  <w:sz w:val="16"/>
                                                  <w:szCs w:val="16"/>
                                                  <w:lang w:val="pt-PT"/>
                                                </w:rPr>
                                                <w:t>​</w:t>
                                              </w:r>
                                            </w:p>
                                            <w:p w14:paraId="6F04C297" w14:textId="77777777" w:rsidR="00B526D1" w:rsidRPr="00A46818" w:rsidRDefault="00B526D1" w:rsidP="00D34DF7">
                                              <w:pPr>
                                                <w:pStyle w:val="NoSpacing"/>
                                                <w:jc w:val="center"/>
                                                <w:rPr>
                                                  <w:rFonts w:cs="Arial"/>
                                                  <w:sz w:val="15"/>
                                                  <w:szCs w:val="15"/>
                                                  <w:lang w:val="pt-PT"/>
                                                </w:rPr>
                                              </w:pPr>
                                              <w:r w:rsidRPr="00A46818">
                                                <w:rPr>
                                                  <w:rFonts w:cs="Arial"/>
                                                  <w:sz w:val="15"/>
                                                  <w:szCs w:val="15"/>
                                                  <w:lang w:val="pt-PT"/>
                                                </w:rPr>
                                                <w:t xml:space="preserve">Ofic. de prog. </w:t>
                                              </w:r>
                                            </w:p>
                                            <w:p w14:paraId="24AA1C7C" w14:textId="77777777" w:rsidR="00B526D1" w:rsidRPr="00A46818" w:rsidRDefault="00B526D1" w:rsidP="00D34DF7">
                                              <w:pPr>
                                                <w:pStyle w:val="NoSpacing"/>
                                                <w:jc w:val="center"/>
                                                <w:rPr>
                                                  <w:rFonts w:cs="Arial"/>
                                                  <w:sz w:val="15"/>
                                                  <w:szCs w:val="15"/>
                                                  <w:lang w:val="pt-PT"/>
                                                </w:rPr>
                                              </w:pPr>
                                              <w:r w:rsidRPr="00A46818">
                                                <w:rPr>
                                                  <w:rFonts w:cs="Arial"/>
                                                  <w:sz w:val="15"/>
                                                  <w:szCs w:val="15"/>
                                                  <w:lang w:val="pt-PT"/>
                                                </w:rPr>
                                                <w:t>1 P3 ​</w:t>
                                              </w:r>
                                            </w:p>
                                            <w:p w14:paraId="2D137DD1" w14:textId="77777777" w:rsidR="00B526D1" w:rsidRPr="00973F61" w:rsidRDefault="00B526D1" w:rsidP="00D34DF7">
                                              <w:pPr>
                                                <w:pStyle w:val="NoSpacing"/>
                                                <w:jc w:val="center"/>
                                                <w:rPr>
                                                  <w:rFonts w:cs="Arial"/>
                                                  <w:sz w:val="15"/>
                                                  <w:szCs w:val="15"/>
                                                </w:rPr>
                                              </w:pPr>
                                              <w:r w:rsidRPr="00973F61">
                                                <w:rPr>
                                                  <w:rFonts w:cs="Arial"/>
                                                  <w:sz w:val="15"/>
                                                  <w:szCs w:val="15"/>
                                                </w:rPr>
                                                <w:t>(10 %- Fund. 90 %- 40BAL)</w:t>
                                              </w:r>
                                            </w:p>
                                            <w:p w14:paraId="0F374288" w14:textId="4B9B8CB6" w:rsidR="00B526D1" w:rsidRPr="00901A98" w:rsidRDefault="00B526D1" w:rsidP="00D34DF7">
                                              <w:pPr>
                                                <w:pStyle w:val="NoSpacing"/>
                                                <w:jc w:val="center"/>
                                                <w:rPr>
                                                  <w:rFonts w:ascii="Cambria" w:hAnsi="Cambria"/>
                                                </w:rPr>
                                              </w:pPr>
                                            </w:p>
                                            <w:p w14:paraId="56000B5C" w14:textId="77777777" w:rsidR="00B526D1" w:rsidRPr="00901A98" w:rsidRDefault="00B526D1" w:rsidP="00D34DF7">
                                              <w:pPr>
                                                <w:pStyle w:val="NoSpacing"/>
                                                <w:jc w:val="center"/>
                                                <w:rPr>
                                                  <w:rFonts w:ascii="Cambria" w:hAnsi="Cambria"/>
                                                </w:rPr>
                                              </w:pPr>
                                            </w:p>
                                          </w:txbxContent>
                                        </v:textbox>
                                      </v:rect>
                                      <v:rect id="Rectangle 30" o:spid="_x0000_s1113" style="position:absolute;left:10766;top:7826;width:9279;height:9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" fillcolor="#eaedf2 [351]" strokecolor="#4472c4 [3204]">
                                        <v:textbox>
                                          <w:txbxContent>
                                            <w:p w14:paraId="5AC0ABDA" w14:textId="77777777" w:rsidR="00B526D1" w:rsidRPr="00285E25" w:rsidRDefault="00B526D1" w:rsidP="00D34DF7">
                                              <w:pPr>
                                                <w:pStyle w:val="NoSpacing"/>
                                                <w:jc w:val="center"/>
                                                <w:rPr>
                                                  <w:rFonts w:cs="Arial"/>
                                                  <w:b/>
                                                  <w:bCs/>
                                                  <w:sz w:val="15"/>
                                                  <w:szCs w:val="15"/>
                                                  <w:lang w:val="es-ES"/>
                                                </w:rPr>
                                              </w:pPr>
                                              <w:r w:rsidRPr="00285E25">
                                                <w:rPr>
                                                  <w:rFonts w:cs="Arial"/>
                                                  <w:b/>
                                                  <w:bCs/>
                                                  <w:sz w:val="15"/>
                                                  <w:szCs w:val="15"/>
                                                  <w:lang w:val="es-ES"/>
                                                </w:rPr>
                                                <w:t>MdE sobre tiburones​</w:t>
                                              </w:r>
                                            </w:p>
                                            <w:p w14:paraId="2C8DA576" w14:textId="77777777" w:rsidR="00B526D1" w:rsidRPr="00285E25" w:rsidRDefault="00B526D1" w:rsidP="00D34DF7">
                                              <w:pPr>
                                                <w:pStyle w:val="NoSpacing"/>
                                                <w:jc w:val="center"/>
                                                <w:rPr>
                                                  <w:rFonts w:cs="Arial"/>
                                                  <w:sz w:val="15"/>
                                                  <w:szCs w:val="15"/>
                                                  <w:lang w:val="es-ES"/>
                                                </w:rPr>
                                              </w:pPr>
                                              <w:r w:rsidRPr="00285E25">
                                                <w:rPr>
                                                  <w:rFonts w:cs="Arial"/>
                                                  <w:sz w:val="15"/>
                                                  <w:szCs w:val="15"/>
                                                  <w:lang w:val="es-ES"/>
                                                </w:rPr>
                                                <w:t>Oficial prog. ​</w:t>
                                              </w:r>
                                            </w:p>
                                            <w:p w14:paraId="51115C7C" w14:textId="77777777" w:rsidR="00B526D1" w:rsidRPr="00285E25" w:rsidRDefault="00B526D1" w:rsidP="00D34DF7">
                                              <w:pPr>
                                                <w:pStyle w:val="NoSpacing"/>
                                                <w:jc w:val="center"/>
                                                <w:rPr>
                                                  <w:rFonts w:cs="Arial"/>
                                                  <w:sz w:val="15"/>
                                                  <w:szCs w:val="15"/>
                                                </w:rPr>
                                              </w:pPr>
                                              <w:r w:rsidRPr="00285E25">
                                                <w:rPr>
                                                  <w:rFonts w:cs="Arial"/>
                                                  <w:sz w:val="15"/>
                                                  <w:szCs w:val="15"/>
                                                </w:rPr>
                                                <w:t xml:space="preserve">1 P3 </w:t>
                                              </w:r>
                                            </w:p>
                                            <w:p w14:paraId="2215D8DD" w14:textId="77777777" w:rsidR="00B526D1" w:rsidRPr="00285E25" w:rsidRDefault="00B526D1" w:rsidP="00D34DF7">
                                              <w:pPr>
                                                <w:pStyle w:val="NoSpacing"/>
                                                <w:jc w:val="center"/>
                                                <w:rPr>
                                                  <w:rFonts w:cs="Arial"/>
                                                  <w:sz w:val="15"/>
                                                  <w:szCs w:val="15"/>
                                                </w:rPr>
                                              </w:pPr>
                                              <w:r w:rsidRPr="00285E25">
                                                <w:rPr>
                                                  <w:rFonts w:cs="Arial"/>
                                                  <w:sz w:val="15"/>
                                                  <w:szCs w:val="15"/>
                                                </w:rPr>
                                                <w:t>(100 %-32SMU)​</w:t>
                                              </w:r>
                                            </w:p>
                                            <w:p w14:paraId="3B2D6BA1" w14:textId="77777777" w:rsidR="00B526D1" w:rsidRPr="00901A98" w:rsidRDefault="00B526D1" w:rsidP="00D34DF7">
                                              <w:pPr>
                                                <w:pStyle w:val="NoSpacing"/>
                                                <w:jc w:val="center"/>
                                                <w:rPr>
                                                  <w:rFonts w:ascii="Cambria" w:hAnsi="Cambria"/>
                                                </w:rPr>
                                              </w:pPr>
                                            </w:p>
                                            <w:p w14:paraId="5886D50E" w14:textId="77777777" w:rsidR="00B526D1" w:rsidRPr="00901A98" w:rsidRDefault="00B526D1" w:rsidP="00D34DF7">
                                              <w:pPr>
                                                <w:pStyle w:val="NoSpacing"/>
                                                <w:jc w:val="center"/>
                                                <w:rPr>
                                                  <w:rFonts w:ascii="Cambria" w:hAnsi="Cambria"/>
                                                </w:rPr>
                                              </w:pPr>
                                            </w:p>
                                          </w:txbxContent>
                                        </v:textbox>
                                      </v:rect>
                                      <v:rect id="Rectangle 30" o:spid="_x0000_s1114" style="position:absolute;left:913;top:17503;width:8607;height:9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" fillcolor="#eaedf2 [351]" strokecolor="#4472c4 [3204]">
                                        <v:textbox>
                                          <w:txbxContent>
                                            <w:p w14:paraId="47A8648F" w14:textId="77777777" w:rsidR="00B526D1" w:rsidRPr="00901A98" w:rsidRDefault="00B526D1" w:rsidP="00D34DF7">
                                              <w:pPr>
                                                <w:pStyle w:val="NoSpacing"/>
                                                <w:jc w:val="center"/>
                                                <w:rPr>
                                                  <w:rFonts w:cs="Arial"/>
                                                  <w:sz w:val="16"/>
                                                  <w:szCs w:val="16"/>
                                                  <w:lang w:val="sv-SE"/>
                                                </w:rPr>
                                              </w:pPr>
                                              <w:r w:rsidRPr="00901A98">
                                                <w:rPr>
                                                  <w:rFonts w:cs="Arial"/>
                                                  <w:sz w:val="16"/>
                                                  <w:szCs w:val="16"/>
                                                  <w:lang w:val="sv-SE"/>
                                                </w:rPr>
                                                <w:t>Oficial prog.​</w:t>
                                              </w:r>
                                            </w:p>
                                            <w:p w14:paraId="2226A010" w14:textId="77777777" w:rsidR="00B526D1" w:rsidRPr="00901A98" w:rsidRDefault="00B526D1" w:rsidP="00D34DF7">
                                              <w:pPr>
                                                <w:pStyle w:val="NoSpacing"/>
                                                <w:jc w:val="center"/>
                                                <w:rPr>
                                                  <w:rFonts w:cs="Arial"/>
                                                  <w:sz w:val="16"/>
                                                  <w:szCs w:val="16"/>
                                                  <w:lang w:val="sv-SE"/>
                                                </w:rPr>
                                              </w:pPr>
                                              <w:r w:rsidRPr="00901A98">
                                                <w:rPr>
                                                  <w:rFonts w:cs="Arial"/>
                                                  <w:sz w:val="16"/>
                                                  <w:szCs w:val="16"/>
                                                  <w:lang w:val="sv-SE"/>
                                                </w:rPr>
                                                <w:t>1 G5 (100 %-40BAL)​</w:t>
                                              </w:r>
                                            </w:p>
                                            <w:p w14:paraId="3ED73EAF" w14:textId="77777777" w:rsidR="00B526D1" w:rsidRPr="00901A98" w:rsidRDefault="00B526D1" w:rsidP="00D34DF7">
                                              <w:pPr>
                                                <w:pStyle w:val="NoSpacing"/>
                                                <w:jc w:val="center"/>
                                                <w:rPr>
                                                  <w:rFonts w:ascii="Cambria" w:hAnsi="Cambria"/>
                                                  <w:lang w:val="sv-SE"/>
                                                </w:rPr>
                                              </w:pPr>
                                            </w:p>
                                            <w:p w14:paraId="628C943E" w14:textId="77777777" w:rsidR="00B526D1" w:rsidRPr="00901A98" w:rsidRDefault="00B526D1" w:rsidP="00D34DF7">
                                              <w:pPr>
                                                <w:pStyle w:val="NoSpacing"/>
                                                <w:jc w:val="center"/>
                                                <w:rPr>
                                                  <w:rFonts w:ascii="Cambria" w:hAnsi="Cambria"/>
                                                  <w:lang w:val="sv-SE"/>
                                                </w:rPr>
                                              </w:pPr>
                                            </w:p>
                                          </w:txbxContent>
                                        </v:textbox>
                                      </v:rect>
                                    </v:group>
                                    <v:line id="Straight Connector 55" o:spid="_x0000_s1115" style="position:absolute;visibility:visible;mso-wrap-style:square" from="5524,6185" to="26289,6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" strokecolor="#4472c4 [3204]">
                                      <v:stroke joinstyle="miter"/>
                                    </v:line>
                                  </v:group>
                                </v:group>
                              </v:group>
                              <v:rect id="Rectangle 30" o:spid="_x0000_s1116" style="position:absolute;left:20593;top:7851;width:9693;height:9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" fillcolor="#eaedf2 [351]" strokecolor="#4472c4 [3204]">
                                <v:textbox>
                                  <w:txbxContent>
                                    <w:p w14:paraId="461FF21A" w14:textId="77777777" w:rsidR="00B526D1" w:rsidRPr="00285E25" w:rsidRDefault="00B526D1" w:rsidP="00D34DF7">
                                      <w:pPr>
                                        <w:pStyle w:val="NoSpacing"/>
                                        <w:jc w:val="center"/>
                                        <w:rPr>
                                          <w:rFonts w:cs="Arial"/>
                                          <w:b/>
                                          <w:bCs/>
                                          <w:sz w:val="15"/>
                                          <w:szCs w:val="15"/>
                                          <w:lang w:val="es-ES"/>
                                        </w:rPr>
                                      </w:pPr>
                                      <w:r w:rsidRPr="00285E25">
                                        <w:rPr>
                                          <w:rFonts w:cs="Arial"/>
                                          <w:b/>
                                          <w:bCs/>
                                          <w:sz w:val="15"/>
                                          <w:szCs w:val="15"/>
                                          <w:lang w:val="es-ES"/>
                                        </w:rPr>
                                        <w:t>MdE IOSEA​</w:t>
                                      </w:r>
                                    </w:p>
                                    <w:p w14:paraId="5297B8A5" w14:textId="77777777" w:rsidR="00B526D1" w:rsidRPr="00285E25" w:rsidRDefault="00B526D1" w:rsidP="00D34DF7">
                                      <w:pPr>
                                        <w:pStyle w:val="NoSpacing"/>
                                        <w:jc w:val="center"/>
                                        <w:rPr>
                                          <w:rFonts w:cs="Arial"/>
                                          <w:sz w:val="15"/>
                                          <w:szCs w:val="15"/>
                                          <w:lang w:val="es-ES"/>
                                        </w:rPr>
                                      </w:pPr>
                                      <w:r w:rsidRPr="00285E25">
                                        <w:rPr>
                                          <w:rFonts w:cs="Arial"/>
                                          <w:sz w:val="15"/>
                                          <w:szCs w:val="15"/>
                                          <w:lang w:val="es-ES"/>
                                        </w:rPr>
                                        <w:t xml:space="preserve">Oficial prog. </w:t>
                                      </w:r>
                                    </w:p>
                                    <w:p w14:paraId="21936CAF" w14:textId="77777777" w:rsidR="00B526D1" w:rsidRPr="00285E25" w:rsidRDefault="00B526D1" w:rsidP="00D34DF7">
                                      <w:pPr>
                                        <w:pStyle w:val="NoSpacing"/>
                                        <w:jc w:val="center"/>
                                        <w:rPr>
                                          <w:rFonts w:cs="Arial"/>
                                          <w:sz w:val="15"/>
                                          <w:szCs w:val="15"/>
                                          <w:lang w:val="es-ES"/>
                                        </w:rPr>
                                      </w:pPr>
                                      <w:r w:rsidRPr="00285E25">
                                        <w:rPr>
                                          <w:rFonts w:cs="Arial"/>
                                          <w:sz w:val="15"/>
                                          <w:szCs w:val="15"/>
                                          <w:lang w:val="es-ES"/>
                                        </w:rPr>
                                        <w:t>1 P3 ​</w:t>
                                      </w:r>
                                    </w:p>
                                    <w:p w14:paraId="2FBD27C7" w14:textId="77777777" w:rsidR="00B526D1" w:rsidRPr="00285E25" w:rsidRDefault="00B526D1" w:rsidP="00D34DF7">
                                      <w:pPr>
                                        <w:pStyle w:val="NoSpacing"/>
                                        <w:jc w:val="center"/>
                                        <w:rPr>
                                          <w:rFonts w:cs="Arial"/>
                                          <w:sz w:val="15"/>
                                          <w:szCs w:val="15"/>
                                        </w:rPr>
                                      </w:pPr>
                                      <w:r w:rsidRPr="00285E25">
                                        <w:rPr>
                                          <w:rFonts w:cs="Arial"/>
                                          <w:sz w:val="15"/>
                                          <w:szCs w:val="15"/>
                                        </w:rPr>
                                        <w:t>(20 %-Fund., 80 %- 32MRL)</w:t>
                                      </w:r>
                                    </w:p>
                                    <w:p w14:paraId="06ABCB99" w14:textId="77777777" w:rsidR="00B526D1" w:rsidRPr="00901A98" w:rsidRDefault="00B526D1" w:rsidP="00D34DF7">
                                      <w:pPr>
                                        <w:pStyle w:val="NoSpacing"/>
                                        <w:jc w:val="center"/>
                                        <w:rPr>
                                          <w:rFonts w:ascii="Cambria" w:hAnsi="Cambria"/>
                                          <w:sz w:val="20"/>
                                          <w:szCs w:val="20"/>
                                        </w:rPr>
                                      </w:pPr>
                                    </w:p>
                                    <w:p w14:paraId="07AE58F1" w14:textId="77777777" w:rsidR="00B526D1" w:rsidRPr="00901A98" w:rsidRDefault="00B526D1" w:rsidP="00D34DF7">
                                      <w:pPr>
                                        <w:pStyle w:val="NoSpacing"/>
                                        <w:jc w:val="center"/>
                                        <w:rPr>
                                          <w:rFonts w:ascii="Cambria" w:hAnsi="Cambria"/>
                                          <w:sz w:val="20"/>
                                          <w:szCs w:val="20"/>
                                        </w:rPr>
                                      </w:pPr>
                                    </w:p>
                                  </w:txbxContent>
                                </v:textbox>
                              </v:rect>
                            </v:group>
                          </v:group>
                        </v:group>
                      </v:group>
                    </v:group>
                  </v:group>
                </v:group>
                <w10:wrap anchorx="margin"/>
              </v:group>
            </w:pict>
          </mc:Fallback>
        </mc:AlternateContent>
      </w:r>
      <w:r w:rsidR="00D331FB" w:rsidRPr="0071285F">
        <w:rPr>
          <w:rFonts w:eastAsia="Times New Roman" w:cs="Arial"/>
          <w:b/>
          <w:lang w:val="es-ES"/>
        </w:rPr>
        <w:t>ORGANIGRAMA</w:t>
      </w:r>
    </w:p>
    <w:p w14:paraId="7EB0C0E4" w14:textId="1B07CFC7" w:rsidR="00D331FB" w:rsidRPr="0071285F" w:rsidRDefault="00D331FB" w:rsidP="00D331FB">
      <w:pPr>
        <w:spacing w:line="276" w:lineRule="auto"/>
        <w:jc w:val="center"/>
        <w:rPr>
          <w:rFonts w:eastAsia="Times New Roman" w:cs="Arial"/>
          <w:b/>
          <w:lang w:val="es-ES"/>
        </w:rPr>
      </w:pPr>
    </w:p>
    <w:p w14:paraId="32F6B99F" w14:textId="1DBBDDC1" w:rsidR="00D331FB" w:rsidRPr="0071285F" w:rsidRDefault="00D331FB" w:rsidP="00D331FB">
      <w:pPr>
        <w:spacing w:line="276" w:lineRule="auto"/>
        <w:jc w:val="center"/>
        <w:rPr>
          <w:rFonts w:eastAsia="Times New Roman" w:cs="Arial"/>
          <w:b/>
          <w:lang w:val="es-ES"/>
        </w:rPr>
      </w:pPr>
    </w:p>
    <w:p w14:paraId="72997494" w14:textId="7407D8ED" w:rsidR="00D331FB" w:rsidRPr="0071285F" w:rsidRDefault="00D331FB" w:rsidP="00D331FB">
      <w:pPr>
        <w:spacing w:line="276" w:lineRule="auto"/>
        <w:jc w:val="center"/>
        <w:rPr>
          <w:rFonts w:eastAsia="Times New Roman" w:cs="Arial"/>
          <w:b/>
          <w:lang w:val="es-ES"/>
        </w:rPr>
      </w:pPr>
    </w:p>
    <w:p w14:paraId="523D88DD" w14:textId="6C19F15C" w:rsidR="00883831" w:rsidRPr="0071285F" w:rsidRDefault="006B73E1" w:rsidP="00205848">
      <w:pPr>
        <w:spacing w:line="276" w:lineRule="auto"/>
        <w:jc w:val="right"/>
        <w:rPr>
          <w:rFonts w:eastAsia="Times New Roman" w:cs="Arial"/>
          <w:b/>
          <w:lang w:val="es-ES"/>
        </w:rPr>
      </w:pPr>
      <w:r>
        <w:rPr>
          <w:noProof/>
        </w:rPr>
        <mc:AlternateContent>
          <mc:Choice Requires="wps">
            <w:drawing>
              <wp:anchor distT="0" distB="0" distL="114300" distR="114300" simplePos="0" relativeHeight="251658242" behindDoc="0" locked="0" layoutInCell="1" allowOverlap="1" wp14:anchorId="1A8E6C8D" wp14:editId="6D1D24AF">
                <wp:simplePos x="0" y="0"/>
                <wp:positionH relativeFrom="column">
                  <wp:posOffset>5929952</wp:posOffset>
                </wp:positionH>
                <wp:positionV relativeFrom="paragraph">
                  <wp:posOffset>92213</wp:posOffset>
                </wp:positionV>
                <wp:extent cx="1719982" cy="2990"/>
                <wp:effectExtent l="0" t="0" r="33020" b="35560"/>
                <wp:wrapNone/>
                <wp:docPr id="1064832131" name="Straight Connector 72"/>
                <wp:cNvGraphicFramePr/>
                <a:graphic xmlns:a="http://schemas.openxmlformats.org/drawingml/2006/main">
                  <a:graphicData uri="http://schemas.microsoft.com/office/word/2010/wordprocessingShape">
                    <wps:wsp>
                      <wps:cNvCnPr/>
                      <wps:spPr>
                        <a:xfrm flipV="1">
                          <a:off x="0" y="0"/>
                          <a:ext cx="1719982" cy="2990"/>
                        </a:xfrm>
                        <a:prstGeom prst="line">
                          <a:avLst/>
                        </a:prstGeom>
                        <a:noFill/>
                        <a:ln w="9525"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5D8795C" id="Straight Connector 72" o:spid="_x0000_s1026" style="position:absolute;flip:y;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6.95pt,7.25pt" to="602.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" strokecolor="#4472c4">
                <v:stroke joinstyle="miter"/>
              </v:line>
            </w:pict>
          </mc:Fallback>
        </mc:AlternateContent>
      </w:r>
    </w:p>
    <w:p w14:paraId="476EA4BA" w14:textId="2344FA77" w:rsidR="00883831" w:rsidRPr="0071285F" w:rsidRDefault="000B6706" w:rsidP="000B6706">
      <w:pPr>
        <w:tabs>
          <w:tab w:val="left" w:pos="10016"/>
        </w:tabs>
        <w:spacing w:line="276" w:lineRule="auto"/>
        <w:rPr>
          <w:rFonts w:eastAsia="Times New Roman" w:cs="Arial"/>
          <w:b/>
          <w:lang w:val="es-ES"/>
        </w:rPr>
      </w:pPr>
      <w:r w:rsidRPr="0071285F">
        <w:rPr>
          <w:rFonts w:eastAsia="Times New Roman" w:cs="Arial"/>
          <w:b/>
          <w:lang w:val="es-ES"/>
        </w:rPr>
        <w:tab/>
      </w:r>
    </w:p>
    <w:p w14:paraId="22E3A2C1" w14:textId="77777777" w:rsidR="00883831" w:rsidRPr="0071285F" w:rsidRDefault="00883831" w:rsidP="00205848">
      <w:pPr>
        <w:spacing w:line="276" w:lineRule="auto"/>
        <w:jc w:val="right"/>
        <w:rPr>
          <w:rFonts w:eastAsia="Times New Roman" w:cs="Arial"/>
          <w:b/>
          <w:lang w:val="es-ES"/>
        </w:rPr>
      </w:pPr>
    </w:p>
    <w:p w14:paraId="794FDA97" w14:textId="77777777" w:rsidR="00883831" w:rsidRPr="0071285F" w:rsidRDefault="00883831" w:rsidP="00205848">
      <w:pPr>
        <w:spacing w:line="276" w:lineRule="auto"/>
        <w:jc w:val="right"/>
        <w:rPr>
          <w:rFonts w:eastAsia="Times New Roman" w:cs="Arial"/>
          <w:b/>
          <w:lang w:val="es-ES"/>
        </w:rPr>
      </w:pPr>
    </w:p>
    <w:p w14:paraId="1BF4E7E7" w14:textId="77777777" w:rsidR="00883831" w:rsidRPr="0071285F" w:rsidRDefault="00883831" w:rsidP="00205848">
      <w:pPr>
        <w:spacing w:line="276" w:lineRule="auto"/>
        <w:jc w:val="right"/>
        <w:rPr>
          <w:rFonts w:eastAsia="Times New Roman" w:cs="Arial"/>
          <w:b/>
          <w:lang w:val="es-ES"/>
        </w:rPr>
      </w:pPr>
    </w:p>
    <w:p w14:paraId="1FCCF656" w14:textId="77777777" w:rsidR="00883831" w:rsidRPr="0071285F" w:rsidRDefault="00883831" w:rsidP="00205848">
      <w:pPr>
        <w:spacing w:line="276" w:lineRule="auto"/>
        <w:jc w:val="right"/>
        <w:rPr>
          <w:rFonts w:eastAsia="Times New Roman" w:cs="Arial"/>
          <w:b/>
          <w:lang w:val="es-ES"/>
        </w:rPr>
      </w:pPr>
    </w:p>
    <w:p w14:paraId="13B3237A" w14:textId="77777777" w:rsidR="00883831" w:rsidRPr="0071285F" w:rsidRDefault="00883831" w:rsidP="00205848">
      <w:pPr>
        <w:spacing w:line="276" w:lineRule="auto"/>
        <w:jc w:val="right"/>
        <w:rPr>
          <w:rFonts w:eastAsia="Times New Roman" w:cs="Arial"/>
          <w:b/>
          <w:lang w:val="es-ES"/>
        </w:rPr>
      </w:pPr>
    </w:p>
    <w:p w14:paraId="3A502FD6" w14:textId="77777777" w:rsidR="00CC5A62" w:rsidRPr="0071285F" w:rsidRDefault="00CC5A62" w:rsidP="00CC5A62">
      <w:pPr>
        <w:spacing w:line="276" w:lineRule="auto"/>
        <w:jc w:val="right"/>
        <w:rPr>
          <w:rFonts w:eastAsia="Times New Roman" w:cs="Arial"/>
          <w:b/>
          <w:lang w:val="es-ES"/>
        </w:rPr>
      </w:pPr>
    </w:p>
    <w:p w14:paraId="6303FB1A" w14:textId="77777777" w:rsidR="00883831" w:rsidRPr="0071285F" w:rsidRDefault="00883831" w:rsidP="00205848">
      <w:pPr>
        <w:spacing w:line="276" w:lineRule="auto"/>
        <w:jc w:val="right"/>
        <w:rPr>
          <w:rFonts w:eastAsia="Times New Roman" w:cs="Arial"/>
          <w:b/>
          <w:lang w:val="es-ES"/>
        </w:rPr>
      </w:pPr>
    </w:p>
    <w:p w14:paraId="6043D4B3" w14:textId="77777777" w:rsidR="00883831" w:rsidRPr="0071285F" w:rsidRDefault="00883831" w:rsidP="00205848">
      <w:pPr>
        <w:spacing w:line="276" w:lineRule="auto"/>
        <w:jc w:val="right"/>
        <w:rPr>
          <w:rFonts w:eastAsia="Times New Roman" w:cs="Arial"/>
          <w:b/>
          <w:lang w:val="es-ES"/>
        </w:rPr>
      </w:pPr>
    </w:p>
    <w:p w14:paraId="31666080" w14:textId="77777777" w:rsidR="00883831" w:rsidRPr="0071285F" w:rsidRDefault="00883831" w:rsidP="00205848">
      <w:pPr>
        <w:spacing w:line="276" w:lineRule="auto"/>
        <w:jc w:val="right"/>
        <w:rPr>
          <w:rFonts w:eastAsia="Times New Roman" w:cs="Arial"/>
          <w:b/>
          <w:lang w:val="es-ES"/>
        </w:rPr>
      </w:pPr>
    </w:p>
    <w:p w14:paraId="36113910" w14:textId="74AD8E4B" w:rsidR="00883831" w:rsidRPr="0071285F" w:rsidRDefault="0008724C" w:rsidP="00205848">
      <w:pPr>
        <w:spacing w:line="276" w:lineRule="auto"/>
        <w:jc w:val="right"/>
        <w:rPr>
          <w:rFonts w:eastAsia="Times New Roman" w:cs="Arial"/>
          <w:b/>
          <w:lang w:val="es-ES"/>
        </w:rPr>
      </w:pPr>
      <w:r w:rsidRPr="0071285F">
        <w:rPr>
          <w:rFonts w:cs="Arial"/>
          <w:b/>
          <w:noProof/>
          <w:lang w:val="es-ES" w:eastAsia="es-ES"/>
        </w:rPr>
        <mc:AlternateContent>
          <mc:Choice Requires="wps">
            <w:drawing>
              <wp:anchor distT="0" distB="0" distL="114300" distR="114300" simplePos="0" relativeHeight="251658241" behindDoc="0" locked="0" layoutInCell="1" allowOverlap="1" wp14:anchorId="7976BE51" wp14:editId="354E18C5">
                <wp:simplePos x="0" y="0"/>
                <wp:positionH relativeFrom="column">
                  <wp:posOffset>7784693</wp:posOffset>
                </wp:positionH>
                <wp:positionV relativeFrom="paragraph">
                  <wp:posOffset>217439</wp:posOffset>
                </wp:positionV>
                <wp:extent cx="1190625" cy="932983"/>
                <wp:effectExtent l="0" t="0" r="28575" b="19685"/>
                <wp:wrapNone/>
                <wp:docPr id="1444774438" name="Rectangle 24"/>
                <wp:cNvGraphicFramePr/>
                <a:graphic xmlns:a="http://schemas.openxmlformats.org/drawingml/2006/main">
                  <a:graphicData uri="http://schemas.microsoft.com/office/word/2010/wordprocessingShape">
                    <wps:wsp>
                      <wps:cNvSpPr/>
                      <wps:spPr>
                        <a:xfrm>
                          <a:off x="0" y="0"/>
                          <a:ext cx="1190625" cy="932983"/>
                        </a:xfrm>
                        <a:prstGeom prst="rect">
                          <a:avLst/>
                        </a:prstGeom>
                        <a:solidFill>
                          <a:schemeClr val="bg1"/>
                        </a:solidFill>
                        <a:ln w="9525">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5C145A1F" w14:textId="77777777" w:rsidR="00B526D1" w:rsidRPr="0025285D" w:rsidRDefault="00B526D1" w:rsidP="000A3F01">
                            <w:pPr>
                              <w:tabs>
                                <w:tab w:val="left" w:pos="12397"/>
                              </w:tabs>
                              <w:rPr>
                                <w:rFonts w:cs="Arial"/>
                                <w:sz w:val="14"/>
                                <w:szCs w:val="14"/>
                                <w:lang w:val="es-ES"/>
                              </w:rPr>
                            </w:pPr>
                            <w:r w:rsidRPr="0025285D">
                              <w:rPr>
                                <w:rFonts w:cs="Arial"/>
                                <w:sz w:val="14"/>
                                <w:szCs w:val="14"/>
                                <w:lang w:val="es-ES"/>
                              </w:rPr>
                              <w:t>*</w:t>
                            </w:r>
                            <w:r w:rsidRPr="0025285D">
                              <w:rPr>
                                <w:rFonts w:cs="Arial"/>
                                <w:color w:val="000000" w:themeColor="text1"/>
                                <w:sz w:val="14"/>
                                <w:szCs w:val="14"/>
                                <w:lang w:val="es-ES"/>
                              </w:rPr>
                              <w:t>La Secretaría de la AEWA proporciona dos miembros del personal (1 P2 y 50 % G5) al IMCA conjunto</w:t>
                            </w:r>
                          </w:p>
                          <w:p w14:paraId="13D23274" w14:textId="77777777" w:rsidR="00B526D1" w:rsidRPr="00161AEC" w:rsidRDefault="00B526D1" w:rsidP="000A3F01">
                            <w:pPr>
                              <w:jc w:val="center"/>
                              <w:rPr>
                                <w:rFonts w:ascii="Cambria" w:hAnsi="Cambria"/>
                                <w:b/>
                                <w:bCs/>
                                <w:sz w:val="20"/>
                                <w:szCs w:val="20"/>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6BE51" id="Rectangle 24" o:spid="_x0000_s1117" style="position:absolute;left:0;text-align:left;margin-left:612.95pt;margin-top:17.1pt;width:93.75pt;height:7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" fillcolor="white [3212]" strokecolor="white [3212]">
                <v:textbox>
                  <w:txbxContent>
                    <w:p w14:paraId="5C145A1F" w14:textId="77777777" w:rsidR="00B526D1" w:rsidRPr="0025285D" w:rsidRDefault="00B526D1" w:rsidP="000A3F01">
                      <w:pPr>
                        <w:tabs>
                          <w:tab w:val="left" w:pos="12397"/>
                        </w:tabs>
                        <w:rPr>
                          <w:rFonts w:cs="Arial"/>
                          <w:sz w:val="14"/>
                          <w:szCs w:val="14"/>
                          <w:lang w:val="es-ES"/>
                        </w:rPr>
                      </w:pPr>
                      <w:r w:rsidRPr="0025285D">
                        <w:rPr>
                          <w:rFonts w:cs="Arial"/>
                          <w:sz w:val="14"/>
                          <w:szCs w:val="14"/>
                          <w:lang w:val="es-ES"/>
                        </w:rPr>
                        <w:t>*</w:t>
                      </w:r>
                      <w:r w:rsidRPr="0025285D">
                        <w:rPr>
                          <w:rFonts w:cs="Arial"/>
                          <w:color w:val="000000" w:themeColor="text1"/>
                          <w:sz w:val="14"/>
                          <w:szCs w:val="14"/>
                          <w:lang w:val="es-ES"/>
                        </w:rPr>
                        <w:t>La Secretaría de la AEWA proporciona dos miembros del personal (1 P2 y 50 % G5) al IMCA conjunto</w:t>
                      </w:r>
                    </w:p>
                    <w:p w14:paraId="13D23274" w14:textId="77777777" w:rsidR="00B526D1" w:rsidRPr="00161AEC" w:rsidRDefault="00B526D1" w:rsidP="000A3F01">
                      <w:pPr>
                        <w:jc w:val="center"/>
                        <w:rPr>
                          <w:rFonts w:ascii="Cambria" w:hAnsi="Cambria"/>
                          <w:b/>
                          <w:bCs/>
                          <w:sz w:val="20"/>
                          <w:szCs w:val="20"/>
                          <w:lang w:val="es-ES"/>
                        </w:rPr>
                      </w:pPr>
                    </w:p>
                  </w:txbxContent>
                </v:textbox>
              </v:rect>
            </w:pict>
          </mc:Fallback>
        </mc:AlternateContent>
      </w:r>
    </w:p>
    <w:p w14:paraId="61C77D51" w14:textId="68147A87" w:rsidR="00883831" w:rsidRPr="0071285F" w:rsidRDefault="00883831" w:rsidP="00205848">
      <w:pPr>
        <w:spacing w:line="276" w:lineRule="auto"/>
        <w:jc w:val="right"/>
        <w:rPr>
          <w:rFonts w:eastAsia="Times New Roman" w:cs="Arial"/>
          <w:b/>
          <w:lang w:val="es-ES"/>
        </w:rPr>
      </w:pPr>
    </w:p>
    <w:p w14:paraId="7AD39727" w14:textId="055F98F1" w:rsidR="00883831" w:rsidRPr="0071285F" w:rsidRDefault="00883831" w:rsidP="00205848">
      <w:pPr>
        <w:spacing w:line="276" w:lineRule="auto"/>
        <w:jc w:val="right"/>
        <w:rPr>
          <w:rFonts w:eastAsia="Times New Roman" w:cs="Arial"/>
          <w:b/>
          <w:lang w:val="es-ES"/>
        </w:rPr>
      </w:pPr>
    </w:p>
    <w:p w14:paraId="0CDC7279" w14:textId="5187081F" w:rsidR="00883831" w:rsidRPr="0071285F" w:rsidRDefault="00883831" w:rsidP="00205848">
      <w:pPr>
        <w:spacing w:line="276" w:lineRule="auto"/>
        <w:jc w:val="right"/>
        <w:rPr>
          <w:rFonts w:eastAsia="Times New Roman" w:cs="Arial"/>
          <w:b/>
          <w:lang w:val="es-ES"/>
        </w:rPr>
      </w:pPr>
    </w:p>
    <w:p w14:paraId="3F827FFC" w14:textId="77777777" w:rsidR="00584AE7" w:rsidRPr="0071285F" w:rsidRDefault="00584AE7" w:rsidP="00205848">
      <w:pPr>
        <w:spacing w:line="276" w:lineRule="auto"/>
        <w:jc w:val="right"/>
        <w:rPr>
          <w:rFonts w:eastAsia="Times New Roman" w:cs="Arial"/>
          <w:b/>
          <w:lang w:val="es-ES"/>
        </w:rPr>
        <w:sectPr w:rsidR="00584AE7" w:rsidRPr="0071285F" w:rsidSect="00677684">
          <w:headerReference w:type="even" r:id="rId39"/>
          <w:headerReference w:type="default" r:id="rId40"/>
          <w:pgSz w:w="16838" w:h="11906" w:orient="landscape"/>
          <w:pgMar w:top="1440" w:right="1440" w:bottom="1440" w:left="1440" w:header="709" w:footer="709" w:gutter="0"/>
          <w:cols w:space="708"/>
          <w:docGrid w:linePitch="360"/>
        </w:sectPr>
      </w:pPr>
    </w:p>
    <w:p w14:paraId="0B1AE981" w14:textId="77777777" w:rsidR="00584AE7" w:rsidRPr="0071285F" w:rsidRDefault="00584AE7" w:rsidP="00584AE7">
      <w:pPr>
        <w:spacing w:after="0" w:line="240" w:lineRule="auto"/>
        <w:jc w:val="right"/>
        <w:rPr>
          <w:rFonts w:eastAsia="Times New Roman" w:cs="Arial"/>
          <w:b/>
          <w:lang w:val="es-ES"/>
        </w:rPr>
      </w:pPr>
      <w:r w:rsidRPr="0071285F">
        <w:rPr>
          <w:rFonts w:eastAsia="Times New Roman" w:cs="Arial"/>
          <w:b/>
          <w:lang w:val="es-ES"/>
        </w:rPr>
        <w:lastRenderedPageBreak/>
        <w:t>ANEXO 7</w:t>
      </w:r>
    </w:p>
    <w:p w14:paraId="257CE3FC" w14:textId="77777777" w:rsidR="00584AE7" w:rsidRPr="0071285F" w:rsidRDefault="00584AE7" w:rsidP="00584AE7">
      <w:pPr>
        <w:spacing w:after="0" w:line="240" w:lineRule="auto"/>
        <w:rPr>
          <w:rFonts w:eastAsia="Times New Roman" w:cs="Arial"/>
          <w:b/>
          <w:lang w:val="es-ES"/>
        </w:rPr>
      </w:pPr>
    </w:p>
    <w:p w14:paraId="0C0FA2D9" w14:textId="77777777" w:rsidR="008A410A" w:rsidRPr="0071285F" w:rsidRDefault="008A410A" w:rsidP="00584AE7">
      <w:pPr>
        <w:spacing w:after="0" w:line="240" w:lineRule="auto"/>
        <w:rPr>
          <w:rFonts w:eastAsia="Times New Roman" w:cs="Arial"/>
          <w:b/>
          <w:lang w:val="es-ES"/>
        </w:rPr>
      </w:pPr>
    </w:p>
    <w:p w14:paraId="29FB2C18" w14:textId="77777777" w:rsidR="008A410A" w:rsidRPr="0071285F" w:rsidRDefault="008A410A" w:rsidP="008A410A">
      <w:pPr>
        <w:spacing w:after="0" w:line="240" w:lineRule="auto"/>
        <w:jc w:val="center"/>
        <w:rPr>
          <w:rFonts w:eastAsia="Times New Roman" w:cs="Arial"/>
          <w:b/>
          <w:lang w:val="es-ES"/>
        </w:rPr>
      </w:pPr>
      <w:r w:rsidRPr="0071285F">
        <w:rPr>
          <w:rFonts w:eastAsia="Times New Roman" w:cs="Arial"/>
          <w:b/>
          <w:lang w:val="es-ES"/>
        </w:rPr>
        <w:t>PROGRAMA DE TRABAJO PROPUESTO PARA EL PERÍODO ENTRE SESIONES ENTRE LA COP15 Y LA COP16</w:t>
      </w:r>
    </w:p>
    <w:p w14:paraId="194F05EB" w14:textId="77777777" w:rsidR="008A410A" w:rsidRPr="0071285F" w:rsidRDefault="008A410A" w:rsidP="008A410A">
      <w:pPr>
        <w:spacing w:after="0" w:line="240" w:lineRule="auto"/>
        <w:jc w:val="center"/>
        <w:rPr>
          <w:rFonts w:eastAsia="Times New Roman" w:cs="Arial"/>
          <w:b/>
          <w:lang w:val="es-ES"/>
        </w:rPr>
      </w:pPr>
    </w:p>
    <w:p w14:paraId="64745AB3" w14:textId="77777777" w:rsidR="005C791C" w:rsidRPr="0071285F" w:rsidRDefault="005C791C" w:rsidP="008A410A">
      <w:pPr>
        <w:spacing w:after="0" w:line="240" w:lineRule="auto"/>
        <w:jc w:val="center"/>
        <w:rPr>
          <w:rFonts w:eastAsia="Times New Roman" w:cs="Arial"/>
          <w:bCs/>
          <w:lang w:val="es-ES"/>
        </w:rPr>
        <w:sectPr w:rsidR="005C791C" w:rsidRPr="0071285F" w:rsidSect="008A410A">
          <w:headerReference w:type="even" r:id="rId41"/>
          <w:headerReference w:type="default" r:id="rId42"/>
          <w:pgSz w:w="11906" w:h="16838"/>
          <w:pgMar w:top="1440" w:right="1440" w:bottom="1440" w:left="1440" w:header="709" w:footer="709" w:gutter="0"/>
          <w:cols w:space="708"/>
          <w:docGrid w:linePitch="360"/>
        </w:sectPr>
      </w:pPr>
      <w:r w:rsidRPr="0071285F">
        <w:rPr>
          <w:rFonts w:eastAsia="Times New Roman" w:cs="Arial"/>
          <w:bCs/>
          <w:lang w:val="es-ES"/>
        </w:rPr>
        <w:t xml:space="preserve">(cargado por separado) </w:t>
      </w:r>
    </w:p>
    <w:p w14:paraId="494ED2E6" w14:textId="0C74AA36" w:rsidR="00BC31BB" w:rsidRPr="0071285F" w:rsidRDefault="00BC31BB" w:rsidP="0031522D">
      <w:pPr>
        <w:spacing w:after="0" w:line="240" w:lineRule="auto"/>
        <w:jc w:val="right"/>
        <w:rPr>
          <w:rFonts w:cs="Arial"/>
          <w:b/>
          <w:lang w:val="es-ES"/>
        </w:rPr>
      </w:pPr>
      <w:r w:rsidRPr="0071285F">
        <w:rPr>
          <w:rFonts w:eastAsia="Times New Roman" w:cs="Arial"/>
          <w:b/>
          <w:lang w:val="es-ES"/>
        </w:rPr>
        <w:lastRenderedPageBreak/>
        <w:t>ANEXO 8</w:t>
      </w:r>
    </w:p>
    <w:p w14:paraId="6FFD9AA4" w14:textId="77777777" w:rsidR="00BC31BB" w:rsidRPr="0071285F" w:rsidRDefault="00BC31BB" w:rsidP="0031522D">
      <w:pPr>
        <w:widowControl w:val="0"/>
        <w:suppressAutoHyphens/>
        <w:autoSpaceDE w:val="0"/>
        <w:autoSpaceDN w:val="0"/>
        <w:spacing w:after="0" w:line="240" w:lineRule="auto"/>
        <w:textAlignment w:val="baseline"/>
        <w:rPr>
          <w:rFonts w:eastAsia="Times New Roman" w:cs="Arial"/>
          <w:b/>
          <w:lang w:val="es-ES"/>
        </w:rPr>
      </w:pPr>
    </w:p>
    <w:p w14:paraId="6F2284A7" w14:textId="77777777" w:rsidR="00BC31BB" w:rsidRPr="0071285F" w:rsidRDefault="00BC31BB" w:rsidP="0031522D">
      <w:pPr>
        <w:spacing w:after="0" w:line="240" w:lineRule="auto"/>
        <w:jc w:val="both"/>
        <w:rPr>
          <w:rFonts w:cs="Arial"/>
          <w:lang w:val="es-ES"/>
        </w:rPr>
      </w:pPr>
    </w:p>
    <w:p w14:paraId="1A47FD45" w14:textId="4EA0BA00" w:rsidR="00BC31BB" w:rsidRPr="0071285F" w:rsidRDefault="00BC31BB" w:rsidP="0031522D">
      <w:pPr>
        <w:spacing w:after="0" w:line="240" w:lineRule="auto"/>
        <w:jc w:val="center"/>
        <w:rPr>
          <w:rFonts w:cs="Arial"/>
          <w:lang w:val="es-ES"/>
        </w:rPr>
      </w:pPr>
      <w:r w:rsidRPr="0071285F">
        <w:rPr>
          <w:rFonts w:cs="Arial"/>
          <w:lang w:val="es-ES"/>
        </w:rPr>
        <w:t>ENMIENDAS PROPUESTAS A LA RESOLUCIÓN 14.2 PARA SU ADOPCIÓN EN LA COP15</w:t>
      </w:r>
    </w:p>
    <w:p w14:paraId="42B31984" w14:textId="77777777" w:rsidR="0031522D" w:rsidRPr="0071285F" w:rsidRDefault="005A1D3C" w:rsidP="0031522D">
      <w:pPr>
        <w:tabs>
          <w:tab w:val="center" w:pos="6979"/>
          <w:tab w:val="left" w:pos="12225"/>
        </w:tabs>
        <w:spacing w:after="0" w:line="240" w:lineRule="auto"/>
        <w:rPr>
          <w:rFonts w:cs="Arial"/>
          <w:b/>
          <w:bCs/>
          <w:i/>
          <w:iCs/>
          <w:lang w:val="es-ES"/>
        </w:rPr>
      </w:pPr>
      <w:r w:rsidRPr="0071285F">
        <w:rPr>
          <w:rFonts w:cs="Arial"/>
          <w:b/>
          <w:bCs/>
          <w:i/>
          <w:iCs/>
          <w:lang w:val="es-ES"/>
        </w:rPr>
        <w:tab/>
      </w:r>
    </w:p>
    <w:p w14:paraId="56CC0A9E" w14:textId="6BE6B8BD" w:rsidR="00BC31BB" w:rsidRPr="0071285F" w:rsidRDefault="00BC31BB" w:rsidP="0031522D">
      <w:pPr>
        <w:tabs>
          <w:tab w:val="center" w:pos="6979"/>
          <w:tab w:val="left" w:pos="12225"/>
        </w:tabs>
        <w:spacing w:after="0" w:line="240" w:lineRule="auto"/>
        <w:jc w:val="center"/>
        <w:rPr>
          <w:rFonts w:cs="Arial"/>
          <w:b/>
          <w:bCs/>
          <w:i/>
          <w:iCs/>
          <w:lang w:val="es-ES"/>
        </w:rPr>
      </w:pPr>
      <w:r w:rsidRPr="0071285F">
        <w:rPr>
          <w:rFonts w:cs="Arial"/>
          <w:b/>
          <w:bCs/>
          <w:i/>
          <w:iCs/>
          <w:lang w:val="es-ES"/>
        </w:rPr>
        <w:t>ASUNTOS ADMINISTRATIVOS Y FINANCIEROS</w:t>
      </w:r>
    </w:p>
    <w:p w14:paraId="6E89B26A" w14:textId="77777777" w:rsidR="0031522D" w:rsidRPr="0071285F" w:rsidRDefault="0031522D" w:rsidP="0031522D">
      <w:pPr>
        <w:spacing w:after="0" w:line="240" w:lineRule="auto"/>
        <w:jc w:val="center"/>
        <w:rPr>
          <w:rFonts w:cs="Arial"/>
          <w:i/>
          <w:iCs/>
          <w:lang w:val="es-ES"/>
        </w:rPr>
      </w:pPr>
    </w:p>
    <w:p w14:paraId="6CC04555" w14:textId="0D4A180F" w:rsidR="00BC31BB" w:rsidRPr="0071285F" w:rsidRDefault="00BC31BB" w:rsidP="0031522D">
      <w:pPr>
        <w:spacing w:after="0" w:line="240" w:lineRule="auto"/>
        <w:jc w:val="center"/>
        <w:rPr>
          <w:rFonts w:cs="Arial"/>
          <w:i/>
          <w:iCs/>
          <w:lang w:val="es-ES"/>
        </w:rPr>
      </w:pPr>
      <w:r w:rsidRPr="0071285F">
        <w:rPr>
          <w:rFonts w:cs="Arial"/>
          <w:i/>
          <w:iCs/>
          <w:lang w:val="es-ES"/>
        </w:rPr>
        <w:t xml:space="preserve">NB: El nuevo texto propuesto está </w:t>
      </w:r>
      <w:r w:rsidRPr="0071285F">
        <w:rPr>
          <w:rFonts w:cs="Arial"/>
          <w:i/>
          <w:iCs/>
          <w:u w:val="single"/>
          <w:lang w:val="es-ES"/>
        </w:rPr>
        <w:t>subrayado</w:t>
      </w:r>
      <w:r w:rsidR="00B36482" w:rsidRPr="0071285F">
        <w:rPr>
          <w:rFonts w:cs="Arial"/>
          <w:i/>
          <w:iCs/>
          <w:lang w:val="es-ES"/>
        </w:rPr>
        <w:t xml:space="preserve">, El texto que se eliminará está </w:t>
      </w:r>
      <w:r w:rsidRPr="0071285F">
        <w:rPr>
          <w:rFonts w:cs="Arial"/>
          <w:i/>
          <w:iCs/>
          <w:lang w:val="es-ES"/>
        </w:rPr>
        <w:t>tachado</w:t>
      </w:r>
      <w:r w:rsidR="00B36482" w:rsidRPr="0071285F">
        <w:rPr>
          <w:rFonts w:cs="Arial"/>
          <w:i/>
          <w:iCs/>
          <w:lang w:val="es-ES"/>
        </w:rPr>
        <w:t>,</w:t>
      </w:r>
      <w:r w:rsidRPr="0071285F">
        <w:rPr>
          <w:rFonts w:cs="Arial"/>
          <w:i/>
          <w:iCs/>
          <w:lang w:val="es-ES"/>
        </w:rPr>
        <w:t xml:space="preserve"> </w:t>
      </w:r>
    </w:p>
    <w:p w14:paraId="2730CA56" w14:textId="77777777" w:rsidR="00BC31BB" w:rsidRPr="0071285F" w:rsidRDefault="00BC31BB" w:rsidP="005C791C">
      <w:pPr>
        <w:spacing w:after="0" w:line="240" w:lineRule="auto"/>
        <w:jc w:val="center"/>
        <w:rPr>
          <w:rFonts w:cs="Arial"/>
          <w:lang w:val="es-ES"/>
        </w:rPr>
      </w:pPr>
    </w:p>
    <w:p w14:paraId="7E71172B" w14:textId="77777777" w:rsidR="0031522D" w:rsidRPr="0071285F" w:rsidRDefault="0031522D" w:rsidP="005C791C">
      <w:pPr>
        <w:spacing w:after="0" w:line="240" w:lineRule="auto"/>
        <w:jc w:val="center"/>
        <w:rPr>
          <w:rFonts w:cs="Arial"/>
          <w:lang w:val="es-ES"/>
        </w:rPr>
      </w:pPr>
    </w:p>
    <w:tbl>
      <w:tblPr>
        <w:tblStyle w:val="TableGrid"/>
        <w:tblW w:w="0" w:type="auto"/>
        <w:tblLook w:val="04A0" w:firstRow="1" w:lastRow="0" w:firstColumn="1" w:lastColumn="0" w:noHBand="0" w:noVBand="1"/>
      </w:tblPr>
      <w:tblGrid>
        <w:gridCol w:w="5949"/>
        <w:gridCol w:w="3827"/>
        <w:gridCol w:w="4172"/>
      </w:tblGrid>
      <w:tr w:rsidR="00BC31BB" w:rsidRPr="001C67CF" w14:paraId="46CFF07E" w14:textId="77777777" w:rsidTr="000A593F">
        <w:trPr>
          <w:tblHeader/>
        </w:trPr>
        <w:tc>
          <w:tcPr>
            <w:tcW w:w="5949" w:type="dxa"/>
          </w:tcPr>
          <w:p w14:paraId="15CF13D8" w14:textId="77777777" w:rsidR="00BC31BB" w:rsidRPr="0071285F" w:rsidRDefault="00BC31BB" w:rsidP="000A593F">
            <w:pPr>
              <w:jc w:val="center"/>
              <w:rPr>
                <w:rFonts w:cs="Arial"/>
                <w:b/>
                <w:bCs/>
                <w:i/>
                <w:iCs/>
                <w:lang w:val="es-ES"/>
              </w:rPr>
            </w:pPr>
            <w:r w:rsidRPr="0071285F">
              <w:rPr>
                <w:rFonts w:cs="Arial"/>
                <w:b/>
                <w:bCs/>
                <w:i/>
                <w:iCs/>
                <w:lang w:val="es-ES"/>
              </w:rPr>
              <w:t>Texto existente con las modificaciones mostradas mediante subrayado y tachado</w:t>
            </w:r>
          </w:p>
        </w:tc>
        <w:tc>
          <w:tcPr>
            <w:tcW w:w="3827" w:type="dxa"/>
          </w:tcPr>
          <w:p w14:paraId="44390DB3" w14:textId="77777777" w:rsidR="00BC31BB" w:rsidRPr="0071285F" w:rsidRDefault="00BC31BB" w:rsidP="000A593F">
            <w:pPr>
              <w:jc w:val="center"/>
              <w:rPr>
                <w:rFonts w:cs="Arial"/>
                <w:b/>
                <w:bCs/>
                <w:i/>
                <w:iCs/>
                <w:lang w:val="es-ES"/>
              </w:rPr>
            </w:pPr>
            <w:r w:rsidRPr="0071285F">
              <w:rPr>
                <w:rFonts w:cs="Arial"/>
                <w:b/>
                <w:bCs/>
                <w:i/>
                <w:iCs/>
                <w:lang w:val="es-ES"/>
              </w:rPr>
              <w:t>Comentario</w:t>
            </w:r>
          </w:p>
        </w:tc>
        <w:tc>
          <w:tcPr>
            <w:tcW w:w="4172" w:type="dxa"/>
          </w:tcPr>
          <w:p w14:paraId="5BCF69C3" w14:textId="0BDC223B" w:rsidR="00BC31BB" w:rsidRPr="0071285F" w:rsidRDefault="00BC31BB" w:rsidP="000A593F">
            <w:pPr>
              <w:jc w:val="center"/>
              <w:rPr>
                <w:rFonts w:cs="Arial"/>
                <w:b/>
                <w:bCs/>
                <w:i/>
                <w:iCs/>
                <w:lang w:val="es-ES"/>
              </w:rPr>
            </w:pPr>
            <w:r w:rsidRPr="0071285F">
              <w:rPr>
                <w:rFonts w:cs="Arial"/>
                <w:b/>
                <w:bCs/>
                <w:i/>
                <w:iCs/>
                <w:lang w:val="es-ES"/>
              </w:rPr>
              <w:t>Nuevo texto propuesto (versión depurada) </w:t>
            </w:r>
          </w:p>
          <w:p w14:paraId="3F194099" w14:textId="77777777" w:rsidR="00BC31BB" w:rsidRPr="0071285F" w:rsidRDefault="00BC31BB" w:rsidP="000A593F">
            <w:pPr>
              <w:jc w:val="center"/>
              <w:rPr>
                <w:rFonts w:cs="Arial"/>
                <w:b/>
                <w:bCs/>
                <w:i/>
                <w:iCs/>
                <w:lang w:val="es-ES"/>
              </w:rPr>
            </w:pPr>
            <w:r w:rsidRPr="0071285F">
              <w:rPr>
                <w:rFonts w:cs="Arial"/>
                <w:b/>
                <w:bCs/>
                <w:i/>
                <w:iCs/>
                <w:lang w:val="es-ES"/>
              </w:rPr>
              <w:t>(incluye la nueva numeración de los párrafos operativos) </w:t>
            </w:r>
          </w:p>
        </w:tc>
      </w:tr>
      <w:tr w:rsidR="00BC31BB" w:rsidRPr="001C67CF" w14:paraId="1E922AB2" w14:textId="77777777" w:rsidTr="000A593F">
        <w:tc>
          <w:tcPr>
            <w:tcW w:w="5949" w:type="dxa"/>
          </w:tcPr>
          <w:p w14:paraId="3249F37B" w14:textId="77777777" w:rsidR="00BC31BB" w:rsidRPr="0071285F" w:rsidRDefault="00BC31BB" w:rsidP="005C791C">
            <w:pPr>
              <w:widowControl w:val="0"/>
              <w:tabs>
                <w:tab w:val="left" w:pos="732"/>
              </w:tabs>
              <w:autoSpaceDE w:val="0"/>
              <w:autoSpaceDN w:val="0"/>
              <w:ind w:right="684"/>
              <w:jc w:val="both"/>
              <w:rPr>
                <w:rFonts w:cs="Arial"/>
                <w:u w:val="single"/>
                <w:lang w:val="es-ES"/>
              </w:rPr>
            </w:pPr>
          </w:p>
        </w:tc>
        <w:tc>
          <w:tcPr>
            <w:tcW w:w="3827" w:type="dxa"/>
          </w:tcPr>
          <w:p w14:paraId="5A0E8A20" w14:textId="77777777" w:rsidR="00BC31BB" w:rsidRPr="0071285F" w:rsidRDefault="00BC31BB" w:rsidP="005C791C">
            <w:pPr>
              <w:jc w:val="both"/>
              <w:rPr>
                <w:rFonts w:cs="Arial"/>
                <w:iCs/>
                <w:lang w:val="es-ES"/>
              </w:rPr>
            </w:pPr>
            <w:r w:rsidRPr="0071285F">
              <w:rPr>
                <w:rFonts w:cs="Arial"/>
                <w:iCs/>
                <w:lang w:val="es-ES"/>
              </w:rPr>
              <w:t xml:space="preserve">Nuevo texto del preámbulo </w:t>
            </w:r>
          </w:p>
        </w:tc>
        <w:tc>
          <w:tcPr>
            <w:tcW w:w="4172" w:type="dxa"/>
          </w:tcPr>
          <w:p w14:paraId="7A6562F4" w14:textId="462BD483" w:rsidR="00BC31BB" w:rsidRPr="0071285F" w:rsidRDefault="00BC31BB" w:rsidP="004F3CDF">
            <w:pPr>
              <w:jc w:val="both"/>
              <w:rPr>
                <w:rFonts w:cs="Arial"/>
                <w:lang w:val="es-ES"/>
              </w:rPr>
            </w:pPr>
            <w:r w:rsidRPr="0071285F">
              <w:rPr>
                <w:rFonts w:cs="Arial"/>
                <w:i/>
                <w:iCs/>
                <w:lang w:val="es-ES"/>
              </w:rPr>
              <w:t>Expresando agradecimiento</w:t>
            </w:r>
            <w:r w:rsidRPr="0071285F">
              <w:rPr>
                <w:rFonts w:cs="Arial"/>
                <w:lang w:val="es-ES"/>
              </w:rPr>
              <w:t xml:space="preserve"> al Gobierno de Alemania por el apoyo que presta como país anfitrión de la Secretaría de la CMS</w:t>
            </w:r>
          </w:p>
        </w:tc>
      </w:tr>
      <w:tr w:rsidR="00BC31BB" w:rsidRPr="001C67CF" w14:paraId="30A94F83" w14:textId="77777777" w:rsidTr="000A593F">
        <w:tc>
          <w:tcPr>
            <w:tcW w:w="5949" w:type="dxa"/>
          </w:tcPr>
          <w:p w14:paraId="78369B4D" w14:textId="72F7F831" w:rsidR="00BC31BB" w:rsidRPr="0085567D" w:rsidRDefault="004F3CDF" w:rsidP="005C791C">
            <w:pPr>
              <w:jc w:val="both"/>
              <w:rPr>
                <w:rFonts w:cs="Arial"/>
                <w:iCs/>
                <w:lang w:val="es-ES"/>
              </w:rPr>
            </w:pPr>
            <w:r>
              <w:rPr>
                <w:rFonts w:cs="Arial"/>
                <w:iCs/>
                <w:strike/>
                <w:lang w:val="es-ES"/>
              </w:rPr>
              <w:t>P</w:t>
            </w:r>
            <w:r w:rsidR="0085567D" w:rsidRPr="00957DCC">
              <w:rPr>
                <w:rFonts w:cs="Arial"/>
                <w:iCs/>
                <w:strike/>
                <w:lang w:val="es-ES"/>
              </w:rPr>
              <w:t xml:space="preserve">arr. 5. </w:t>
            </w:r>
            <w:r w:rsidR="0085567D" w:rsidRPr="00F23FDA">
              <w:rPr>
                <w:rFonts w:cs="Arial"/>
                <w:i/>
                <w:strike/>
                <w:lang w:val="es-ES"/>
              </w:rPr>
              <w:t xml:space="preserve">Solicita </w:t>
            </w:r>
            <w:r w:rsidR="0085567D" w:rsidRPr="00DF0B2D">
              <w:rPr>
                <w:rFonts w:cs="Arial"/>
                <w:iCs/>
                <w:strike/>
                <w:lang w:val="es-ES"/>
              </w:rPr>
              <w:t>al Comité Permanente que, en colaboración con el Consejo Científico, evalúe el alcance de las actividades en curso y previstas de la CMS en relación con el mandato de la Convención, y que presente el resultado de la evaluación y posibles recomendaciones para centrar la labor de la Convención a la COP15 de la CMS;</w:t>
            </w:r>
          </w:p>
        </w:tc>
        <w:tc>
          <w:tcPr>
            <w:tcW w:w="3827" w:type="dxa"/>
          </w:tcPr>
          <w:p w14:paraId="6EC890AD" w14:textId="77777777" w:rsidR="00BC31BB" w:rsidRPr="0071285F" w:rsidRDefault="00BC31BB" w:rsidP="005C791C">
            <w:pPr>
              <w:jc w:val="both"/>
              <w:rPr>
                <w:rFonts w:cs="Arial"/>
                <w:iCs/>
                <w:lang w:val="es-ES"/>
              </w:rPr>
            </w:pPr>
            <w:r w:rsidRPr="0071285F">
              <w:rPr>
                <w:rFonts w:cs="Arial"/>
                <w:iCs/>
                <w:lang w:val="es-ES"/>
              </w:rPr>
              <w:t xml:space="preserve">Derogación </w:t>
            </w:r>
          </w:p>
          <w:p w14:paraId="3CA8935D" w14:textId="36F20F59" w:rsidR="00BC31BB" w:rsidRPr="0071285F" w:rsidRDefault="00BC31BB" w:rsidP="005C791C">
            <w:pPr>
              <w:jc w:val="both"/>
              <w:rPr>
                <w:rFonts w:cs="Arial"/>
                <w:lang w:val="es-ES"/>
              </w:rPr>
            </w:pPr>
            <w:r w:rsidRPr="0071285F">
              <w:rPr>
                <w:rFonts w:cs="Arial"/>
                <w:lang w:val="es-ES"/>
              </w:rPr>
              <w:t>Esto se logró gracias al trabajo realizado bajo la dirección del Comité Permanente para completar el Programa de Trabajo (</w:t>
            </w:r>
            <w:proofErr w:type="spellStart"/>
            <w:r w:rsidRPr="0071285F">
              <w:rPr>
                <w:rFonts w:cs="Arial"/>
                <w:lang w:val="es-ES"/>
              </w:rPr>
              <w:t>PdT</w:t>
            </w:r>
            <w:proofErr w:type="spellEnd"/>
            <w:r w:rsidRPr="0071285F">
              <w:rPr>
                <w:rFonts w:cs="Arial"/>
                <w:lang w:val="es-ES"/>
              </w:rPr>
              <w:t xml:space="preserve">) 2024-2026 tras la COP14, que revisó las actividades en curso y planificadas de acuerdo con el mandato de la Convención y las Resoluciones y Decisiones relevantes de la COP. La 56.a reunión del Comité Permanente también consideró y aprobó una nueva plantilla para el </w:t>
            </w:r>
            <w:proofErr w:type="spellStart"/>
            <w:r w:rsidRPr="0071285F">
              <w:rPr>
                <w:rFonts w:cs="Arial"/>
                <w:lang w:val="es-ES"/>
              </w:rPr>
              <w:t>PdT</w:t>
            </w:r>
            <w:proofErr w:type="spellEnd"/>
            <w:r w:rsidRPr="0071285F">
              <w:rPr>
                <w:rFonts w:cs="Arial"/>
                <w:lang w:val="es-ES"/>
              </w:rPr>
              <w:t xml:space="preserve">, que establece vínculos con el Plan Estratégico para Especies Migratorias hasta 2032, así como </w:t>
            </w:r>
            <w:r w:rsidRPr="0071285F">
              <w:rPr>
                <w:rFonts w:cs="Arial"/>
                <w:lang w:val="es-ES"/>
              </w:rPr>
              <w:lastRenderedPageBreak/>
              <w:t>vínculos más claros con el presupuesto,</w:t>
            </w:r>
          </w:p>
        </w:tc>
        <w:tc>
          <w:tcPr>
            <w:tcW w:w="4172" w:type="dxa"/>
          </w:tcPr>
          <w:p w14:paraId="2A2A37BE" w14:textId="77777777" w:rsidR="00BC31BB" w:rsidRPr="0071285F" w:rsidRDefault="00BC31BB" w:rsidP="005C791C">
            <w:pPr>
              <w:jc w:val="both"/>
              <w:rPr>
                <w:rFonts w:cs="Arial"/>
                <w:lang w:val="es-ES"/>
              </w:rPr>
            </w:pPr>
          </w:p>
        </w:tc>
      </w:tr>
      <w:tr w:rsidR="00BC31BB" w:rsidRPr="001C67CF" w14:paraId="7BC58A27" w14:textId="77777777" w:rsidTr="000A593F">
        <w:tc>
          <w:tcPr>
            <w:tcW w:w="5949" w:type="dxa"/>
          </w:tcPr>
          <w:p w14:paraId="6A5C261C" w14:textId="541F2C0A" w:rsidR="00BC31BB" w:rsidRPr="00A46818" w:rsidRDefault="00BC31BB" w:rsidP="005C791C">
            <w:pPr>
              <w:jc w:val="both"/>
              <w:rPr>
                <w:rFonts w:cs="Arial"/>
                <w:lang w:val="es-ES"/>
              </w:rPr>
            </w:pPr>
            <w:r w:rsidRPr="00A46818">
              <w:rPr>
                <w:rFonts w:cs="Arial"/>
                <w:lang w:val="es-ES"/>
              </w:rPr>
              <w:t xml:space="preserve">Párrafo 17. </w:t>
            </w:r>
            <w:r w:rsidRPr="00A46818">
              <w:rPr>
                <w:rFonts w:cs="Arial"/>
                <w:i/>
                <w:lang w:val="es-ES"/>
              </w:rPr>
              <w:t>Aprueba</w:t>
            </w:r>
            <w:r w:rsidRPr="00A46818">
              <w:rPr>
                <w:rFonts w:cs="Arial"/>
                <w:lang w:val="es-ES"/>
              </w:rPr>
              <w:t xml:space="preserve"> el </w:t>
            </w:r>
            <w:r w:rsidRPr="00A46818">
              <w:rPr>
                <w:rFonts w:cs="Arial"/>
                <w:strike/>
                <w:lang w:val="es-ES"/>
              </w:rPr>
              <w:t>de manera excepcional, un provisional</w:t>
            </w:r>
            <w:r w:rsidRPr="00A46818">
              <w:rPr>
                <w:rFonts w:cs="Arial"/>
                <w:lang w:val="es-ES"/>
              </w:rPr>
              <w:t xml:space="preserve"> Programa de Trabajo para el período entre sesiones entre la COP15 y la COP16 </w:t>
            </w:r>
            <w:r w:rsidRPr="00A46818">
              <w:rPr>
                <w:rFonts w:cs="Arial"/>
                <w:strike/>
                <w:lang w:val="es-ES"/>
              </w:rPr>
              <w:t>COP14 y COP15</w:t>
            </w:r>
            <w:r w:rsidRPr="00A46818">
              <w:rPr>
                <w:rFonts w:cs="Arial"/>
                <w:lang w:val="es-ES"/>
              </w:rPr>
              <w:t>, tal como figura en el Anexo</w:t>
            </w:r>
            <w:r w:rsidR="004F3CDF" w:rsidRPr="00A46818">
              <w:rPr>
                <w:rFonts w:cs="Arial"/>
                <w:lang w:val="es-ES"/>
              </w:rPr>
              <w:t xml:space="preserve"> </w:t>
            </w:r>
            <w:r w:rsidR="00D32D13" w:rsidRPr="00A46818">
              <w:rPr>
                <w:rFonts w:cs="Arial"/>
                <w:lang w:val="es-ES"/>
              </w:rPr>
              <w:t>[</w:t>
            </w:r>
            <w:r w:rsidR="003F2E82" w:rsidRPr="00A46818">
              <w:rPr>
                <w:rFonts w:cs="Arial"/>
                <w:lang w:val="es-ES"/>
              </w:rPr>
              <w:t xml:space="preserve"> </w:t>
            </w:r>
            <w:proofErr w:type="gramStart"/>
            <w:r w:rsidR="003F2E82" w:rsidRPr="00A46818">
              <w:rPr>
                <w:rFonts w:cs="Arial"/>
                <w:lang w:val="es-ES"/>
              </w:rPr>
              <w:t xml:space="preserve">  ]</w:t>
            </w:r>
            <w:proofErr w:type="gramEnd"/>
            <w:r w:rsidRPr="00A46818">
              <w:rPr>
                <w:rFonts w:cs="Arial"/>
                <w:lang w:val="es-ES"/>
              </w:rPr>
              <w:t xml:space="preserve"> </w:t>
            </w:r>
            <w:r w:rsidRPr="00A46818">
              <w:rPr>
                <w:rFonts w:cs="Arial"/>
                <w:strike/>
                <w:lang w:val="es-ES"/>
              </w:rPr>
              <w:t xml:space="preserve">6 </w:t>
            </w:r>
          </w:p>
          <w:p w14:paraId="6C2EF1FC" w14:textId="77777777" w:rsidR="00BC31BB" w:rsidRPr="0071285F" w:rsidRDefault="00BC31BB" w:rsidP="005C791C">
            <w:pPr>
              <w:jc w:val="both"/>
              <w:rPr>
                <w:rFonts w:cs="Arial"/>
                <w:lang w:val="es-ES"/>
              </w:rPr>
            </w:pPr>
          </w:p>
        </w:tc>
        <w:tc>
          <w:tcPr>
            <w:tcW w:w="3827" w:type="dxa"/>
          </w:tcPr>
          <w:p w14:paraId="60064D60" w14:textId="6F96338F" w:rsidR="00BC31BB" w:rsidRPr="0071285F" w:rsidRDefault="00BC31BB" w:rsidP="005C791C">
            <w:pPr>
              <w:jc w:val="both"/>
              <w:rPr>
                <w:rFonts w:cs="Arial"/>
                <w:lang w:val="es-ES"/>
              </w:rPr>
            </w:pPr>
            <w:r w:rsidRPr="0071285F">
              <w:rPr>
                <w:rFonts w:cs="Arial"/>
                <w:lang w:val="es-ES"/>
              </w:rPr>
              <w:t xml:space="preserve">Vuelve al texto que refleja la aprobación normal del </w:t>
            </w:r>
            <w:proofErr w:type="spellStart"/>
            <w:r w:rsidRPr="0071285F">
              <w:rPr>
                <w:rFonts w:cs="Arial"/>
                <w:lang w:val="es-ES"/>
              </w:rPr>
              <w:t>PdT</w:t>
            </w:r>
            <w:proofErr w:type="spellEnd"/>
            <w:r w:rsidRPr="0071285F">
              <w:rPr>
                <w:rFonts w:cs="Arial"/>
                <w:lang w:val="es-ES"/>
              </w:rPr>
              <w:t xml:space="preserve"> y lo adelanta en la Resolución </w:t>
            </w:r>
          </w:p>
          <w:p w14:paraId="6CD34D64" w14:textId="77777777" w:rsidR="00BC31BB" w:rsidRPr="0071285F" w:rsidRDefault="00BC31BB" w:rsidP="005C791C">
            <w:pPr>
              <w:jc w:val="both"/>
              <w:rPr>
                <w:rFonts w:cs="Arial"/>
                <w:lang w:val="es-ES"/>
              </w:rPr>
            </w:pPr>
          </w:p>
        </w:tc>
        <w:tc>
          <w:tcPr>
            <w:tcW w:w="4172" w:type="dxa"/>
          </w:tcPr>
          <w:p w14:paraId="014CD64A" w14:textId="5E0B51F2" w:rsidR="00BC31BB" w:rsidRPr="00A46818" w:rsidRDefault="00BC31BB" w:rsidP="005C791C">
            <w:pPr>
              <w:jc w:val="both"/>
              <w:rPr>
                <w:rFonts w:cs="Arial"/>
                <w:lang w:val="it-IT"/>
              </w:rPr>
            </w:pPr>
            <w:r w:rsidRPr="00A46818">
              <w:rPr>
                <w:rFonts w:cs="Arial"/>
                <w:lang w:val="it-IT"/>
              </w:rPr>
              <w:t>Párrafo 5.</w:t>
            </w:r>
            <w:r w:rsidRPr="00A46818">
              <w:rPr>
                <w:rFonts w:cs="Arial"/>
                <w:i/>
                <w:lang w:val="it-IT"/>
              </w:rPr>
              <w:t xml:space="preserve"> Aprueba </w:t>
            </w:r>
            <w:r w:rsidRPr="00A46818">
              <w:rPr>
                <w:rFonts w:cs="Arial"/>
                <w:lang w:val="it-IT"/>
              </w:rPr>
              <w:t>el Programa de Trabajo propuesto para el período entre sesiones entre la COP15 y la COP16, tal como se contiene en el Anexo</w:t>
            </w:r>
            <w:r w:rsidR="00AD2540" w:rsidRPr="00A46818">
              <w:rPr>
                <w:rFonts w:cs="Arial"/>
                <w:lang w:val="it-IT"/>
              </w:rPr>
              <w:t xml:space="preserve"> [</w:t>
            </w:r>
            <w:r w:rsidRPr="00A46818">
              <w:rPr>
                <w:rFonts w:cs="Arial"/>
                <w:lang w:val="it-IT"/>
              </w:rPr>
              <w:t xml:space="preserve"> </w:t>
            </w:r>
            <w:r w:rsidR="00AD2540" w:rsidRPr="00A46818">
              <w:rPr>
                <w:rFonts w:cs="Arial"/>
                <w:lang w:val="it-IT"/>
              </w:rPr>
              <w:t xml:space="preserve"> ]</w:t>
            </w:r>
          </w:p>
        </w:tc>
      </w:tr>
      <w:tr w:rsidR="00BC31BB" w:rsidRPr="001C67CF" w14:paraId="4F80495E" w14:textId="77777777" w:rsidTr="000A593F">
        <w:tc>
          <w:tcPr>
            <w:tcW w:w="5949" w:type="dxa"/>
          </w:tcPr>
          <w:p w14:paraId="6451FFFD" w14:textId="495AB5AD" w:rsidR="00BC31BB" w:rsidRPr="0071285F" w:rsidRDefault="00BC31BB" w:rsidP="005C791C">
            <w:pPr>
              <w:jc w:val="both"/>
              <w:rPr>
                <w:rFonts w:cs="Arial"/>
                <w:iCs/>
                <w:lang w:val="es-ES"/>
              </w:rPr>
            </w:pPr>
            <w:r w:rsidRPr="0071285F">
              <w:rPr>
                <w:rFonts w:cs="Arial"/>
                <w:iCs/>
                <w:lang w:val="es-ES"/>
              </w:rPr>
              <w:t xml:space="preserve">Párrafo 9. </w:t>
            </w:r>
            <w:r w:rsidRPr="0071285F">
              <w:rPr>
                <w:rFonts w:cs="Arial"/>
                <w:i/>
                <w:lang w:val="es-ES"/>
              </w:rPr>
              <w:t>Insta</w:t>
            </w:r>
            <w:r w:rsidRPr="0071285F">
              <w:rPr>
                <w:rFonts w:cs="Arial"/>
                <w:iCs/>
                <w:lang w:val="es-ES"/>
              </w:rPr>
              <w:t xml:space="preserve"> a todas las Partes con contribuciones pendientes a cooperar con la Secretaría y gestionar el pago de dichas contribuciones sin demora </w:t>
            </w:r>
            <w:r w:rsidRPr="00A8687D">
              <w:rPr>
                <w:rFonts w:cs="Arial"/>
                <w:iCs/>
                <w:strike/>
                <w:lang w:val="es-ES"/>
              </w:rPr>
              <w:t>y a ponerse en contacto con la Secretaría y el PNUMA para explorar nuevas formas de realizar estos pagos</w:t>
            </w:r>
            <w:r w:rsidRPr="0071285F">
              <w:rPr>
                <w:rFonts w:cs="Arial"/>
                <w:iCs/>
                <w:lang w:val="es-ES"/>
              </w:rPr>
              <w:t xml:space="preserve">; </w:t>
            </w:r>
          </w:p>
          <w:p w14:paraId="38D68206" w14:textId="77777777" w:rsidR="00BC31BB" w:rsidRPr="0071285F" w:rsidRDefault="00BC31BB" w:rsidP="005C791C">
            <w:pPr>
              <w:jc w:val="both"/>
              <w:rPr>
                <w:rFonts w:cs="Arial"/>
                <w:iCs/>
                <w:lang w:val="es-ES"/>
              </w:rPr>
            </w:pPr>
          </w:p>
          <w:p w14:paraId="1846F65A" w14:textId="77777777" w:rsidR="00BC31BB" w:rsidRPr="0071285F" w:rsidRDefault="00BC31BB" w:rsidP="005C791C">
            <w:pPr>
              <w:jc w:val="both"/>
              <w:rPr>
                <w:rFonts w:cs="Arial"/>
                <w:i/>
                <w:lang w:val="es-ES"/>
              </w:rPr>
            </w:pPr>
          </w:p>
          <w:p w14:paraId="756589D3" w14:textId="77777777" w:rsidR="00BC31BB" w:rsidRPr="0071285F" w:rsidRDefault="00BC31BB" w:rsidP="005C791C">
            <w:pPr>
              <w:jc w:val="both"/>
              <w:rPr>
                <w:rFonts w:cs="Arial"/>
                <w:i/>
                <w:lang w:val="es-ES"/>
              </w:rPr>
            </w:pPr>
          </w:p>
        </w:tc>
        <w:tc>
          <w:tcPr>
            <w:tcW w:w="3827" w:type="dxa"/>
          </w:tcPr>
          <w:p w14:paraId="53654728" w14:textId="7044F96B" w:rsidR="00BC31BB" w:rsidRPr="0071285F" w:rsidRDefault="00BC31BB" w:rsidP="005C791C">
            <w:pPr>
              <w:jc w:val="both"/>
              <w:rPr>
                <w:rFonts w:cs="Arial"/>
                <w:lang w:val="es-ES"/>
              </w:rPr>
            </w:pPr>
            <w:r w:rsidRPr="0071285F">
              <w:rPr>
                <w:rFonts w:cs="Arial"/>
                <w:lang w:val="es-ES"/>
              </w:rPr>
              <w:t xml:space="preserve">Se propone eliminar esta parte, ya que la opción que ofrece el PNUMA (utilizar las oficinas del PNUD) resulta clara </w:t>
            </w:r>
          </w:p>
          <w:p w14:paraId="6F67ABC2" w14:textId="77777777" w:rsidR="00BC31BB" w:rsidRPr="0071285F" w:rsidRDefault="00BC31BB" w:rsidP="005C791C">
            <w:pPr>
              <w:jc w:val="both"/>
              <w:rPr>
                <w:rFonts w:cs="Arial"/>
                <w:lang w:val="es-ES"/>
              </w:rPr>
            </w:pPr>
          </w:p>
        </w:tc>
        <w:tc>
          <w:tcPr>
            <w:tcW w:w="4172" w:type="dxa"/>
          </w:tcPr>
          <w:p w14:paraId="773536B2" w14:textId="55D48D85" w:rsidR="00BC31BB" w:rsidRPr="0071285F" w:rsidRDefault="00BC31BB" w:rsidP="005C791C">
            <w:pPr>
              <w:jc w:val="both"/>
              <w:rPr>
                <w:rFonts w:cs="Arial"/>
                <w:i/>
                <w:lang w:val="es-ES"/>
              </w:rPr>
            </w:pPr>
            <w:r w:rsidRPr="0071285F">
              <w:rPr>
                <w:rFonts w:cs="Arial"/>
                <w:iCs/>
                <w:lang w:val="es-ES"/>
              </w:rPr>
              <w:t>Párrafo 9.</w:t>
            </w:r>
            <w:r w:rsidRPr="0071285F">
              <w:rPr>
                <w:rFonts w:cs="Arial"/>
                <w:i/>
                <w:lang w:val="es-ES"/>
              </w:rPr>
              <w:t xml:space="preserve"> Insta </w:t>
            </w:r>
            <w:r w:rsidRPr="0071285F">
              <w:rPr>
                <w:rFonts w:cs="Arial"/>
                <w:iCs/>
                <w:lang w:val="es-ES"/>
              </w:rPr>
              <w:t>a todas las Partes con contribuciones pendientes a cooperar con la Secretaría y gestionar el pago de dichas contribuciones sin demora</w:t>
            </w:r>
            <w:r w:rsidRPr="0071285F">
              <w:rPr>
                <w:rFonts w:cs="Arial"/>
                <w:i/>
                <w:lang w:val="es-ES"/>
              </w:rPr>
              <w:t xml:space="preserve"> </w:t>
            </w:r>
          </w:p>
        </w:tc>
      </w:tr>
      <w:tr w:rsidR="00AE6CF1" w:rsidRPr="001C67CF" w14:paraId="7B7A0F31" w14:textId="77777777" w:rsidTr="000A593F">
        <w:tc>
          <w:tcPr>
            <w:tcW w:w="5949" w:type="dxa"/>
          </w:tcPr>
          <w:p w14:paraId="22269DCF" w14:textId="3D456583" w:rsidR="00267AB8" w:rsidRPr="0071285F" w:rsidRDefault="003A5D63" w:rsidP="005C791C">
            <w:pPr>
              <w:jc w:val="both"/>
              <w:rPr>
                <w:rFonts w:cs="Arial"/>
                <w:lang w:val="es-ES"/>
              </w:rPr>
            </w:pPr>
            <w:r w:rsidRPr="0071285F">
              <w:rPr>
                <w:rFonts w:cs="Arial"/>
                <w:iCs/>
                <w:lang w:val="es-ES"/>
              </w:rPr>
              <w:t xml:space="preserve">Párrafo 10. </w:t>
            </w:r>
            <w:r w:rsidR="00267AB8" w:rsidRPr="0071285F">
              <w:rPr>
                <w:rFonts w:cs="Arial"/>
                <w:i/>
                <w:lang w:val="es-ES"/>
              </w:rPr>
              <w:t xml:space="preserve">Decide </w:t>
            </w:r>
            <w:r w:rsidR="00267AB8" w:rsidRPr="0071285F">
              <w:rPr>
                <w:rFonts w:cs="Arial"/>
                <w:lang w:val="es-ES"/>
              </w:rPr>
              <w:t xml:space="preserve">que los delegados de los países en vías de desarrollo o con economías en transición serán elegibles para recibir financiación para asistir a las reuniones de la Convención y, como regla general, </w:t>
            </w:r>
            <w:r w:rsidR="00BE7E8D" w:rsidRPr="00F03E0B">
              <w:rPr>
                <w:rFonts w:cs="Arial"/>
                <w:strike/>
                <w:color w:val="000000" w:themeColor="text1"/>
                <w:lang w:val="es-ES"/>
              </w:rPr>
              <w:t>además,</w:t>
            </w:r>
            <w:r w:rsidR="00BE7E8D" w:rsidRPr="0071285F">
              <w:rPr>
                <w:rFonts w:cs="Arial"/>
                <w:color w:val="000000" w:themeColor="text1"/>
                <w:lang w:val="es-ES"/>
              </w:rPr>
              <w:t xml:space="preserve"> </w:t>
            </w:r>
            <w:r w:rsidR="00267AB8" w:rsidRPr="0071285F">
              <w:rPr>
                <w:rFonts w:cs="Arial"/>
                <w:lang w:val="es-ES"/>
              </w:rPr>
              <w:t xml:space="preserve">se excluirá de dicha elegibilidad a los países que tengan pagos atrasados de tres años o más, y </w:t>
            </w:r>
            <w:r w:rsidR="00267AB8" w:rsidRPr="0071285F">
              <w:rPr>
                <w:rFonts w:cs="Arial"/>
                <w:i/>
                <w:lang w:val="es-ES"/>
              </w:rPr>
              <w:t xml:space="preserve">solicita </w:t>
            </w:r>
            <w:r w:rsidR="00267AB8" w:rsidRPr="0071285F">
              <w:rPr>
                <w:rFonts w:cs="Arial"/>
                <w:lang w:val="es-ES"/>
              </w:rPr>
              <w:t>a la Secretaría Ejecutiva que, al asignar la financiación, otorgue prioridad absoluta a los países menos desarrollados y a los pequeños estados insulares;</w:t>
            </w:r>
          </w:p>
          <w:p w14:paraId="26C3FB2B" w14:textId="77777777" w:rsidR="00AE6CF1" w:rsidRPr="0071285F" w:rsidRDefault="00AE6CF1" w:rsidP="005C791C">
            <w:pPr>
              <w:jc w:val="both"/>
              <w:rPr>
                <w:rFonts w:cs="Arial"/>
                <w:iCs/>
                <w:lang w:val="es-ES"/>
              </w:rPr>
            </w:pPr>
          </w:p>
        </w:tc>
        <w:tc>
          <w:tcPr>
            <w:tcW w:w="3827" w:type="dxa"/>
          </w:tcPr>
          <w:p w14:paraId="47877AAF" w14:textId="233E0A29" w:rsidR="00AE6CF1" w:rsidRPr="0071285F" w:rsidRDefault="00B27DEC" w:rsidP="005C791C">
            <w:pPr>
              <w:jc w:val="both"/>
              <w:rPr>
                <w:rFonts w:cs="Arial"/>
                <w:lang w:val="es-ES"/>
              </w:rPr>
            </w:pPr>
            <w:r w:rsidRPr="0071285F">
              <w:rPr>
                <w:rFonts w:cs="Arial"/>
                <w:lang w:val="es-ES"/>
              </w:rPr>
              <w:t xml:space="preserve">Pequeña actualización </w:t>
            </w:r>
          </w:p>
        </w:tc>
        <w:tc>
          <w:tcPr>
            <w:tcW w:w="4172" w:type="dxa"/>
          </w:tcPr>
          <w:p w14:paraId="19858404" w14:textId="3758FB13" w:rsidR="003A5D63" w:rsidRPr="0071285F" w:rsidRDefault="003A5D63" w:rsidP="005C791C">
            <w:pPr>
              <w:jc w:val="both"/>
              <w:rPr>
                <w:rFonts w:cs="Arial"/>
                <w:lang w:val="es-ES"/>
              </w:rPr>
            </w:pPr>
            <w:r w:rsidRPr="0071285F">
              <w:rPr>
                <w:rFonts w:cs="Arial"/>
                <w:iCs/>
                <w:lang w:val="es-ES"/>
              </w:rPr>
              <w:t xml:space="preserve">Párrafo 10. </w:t>
            </w:r>
            <w:r w:rsidRPr="0071285F">
              <w:rPr>
                <w:rFonts w:cs="Arial"/>
                <w:i/>
                <w:lang w:val="es-ES"/>
              </w:rPr>
              <w:t xml:space="preserve">Decide </w:t>
            </w:r>
            <w:r w:rsidRPr="0071285F">
              <w:rPr>
                <w:rFonts w:cs="Arial"/>
                <w:lang w:val="es-ES"/>
              </w:rPr>
              <w:t xml:space="preserve">que los delegados de los países en vías de desarrollo o con economías en transición serán elegibles para recibir financiación para asistir a las reuniones de la Convención y, como regla general, se excluirá de dicha elegibilidad los países que tengan pagos atrasados de tres años o más, y </w:t>
            </w:r>
            <w:r w:rsidRPr="0071285F">
              <w:rPr>
                <w:rFonts w:cs="Arial"/>
                <w:i/>
                <w:lang w:val="es-ES"/>
              </w:rPr>
              <w:t xml:space="preserve">solicita </w:t>
            </w:r>
            <w:r w:rsidRPr="0071285F">
              <w:rPr>
                <w:rFonts w:cs="Arial"/>
                <w:lang w:val="es-ES"/>
              </w:rPr>
              <w:t>a la Secretaría Ejecutiva que, al asignar la financiación, otorgue prioridad absoluta a los países menos desarrollados y a los pequeños estados insulares;</w:t>
            </w:r>
          </w:p>
          <w:p w14:paraId="2ED8B039" w14:textId="77777777" w:rsidR="00AE6CF1" w:rsidRDefault="00AE6CF1" w:rsidP="005C791C">
            <w:pPr>
              <w:jc w:val="both"/>
              <w:rPr>
                <w:rFonts w:cs="Arial"/>
                <w:iCs/>
                <w:lang w:val="es-ES"/>
              </w:rPr>
            </w:pPr>
          </w:p>
          <w:p w14:paraId="337A7227" w14:textId="77777777" w:rsidR="00AA61E8" w:rsidRPr="0071285F" w:rsidRDefault="00AA61E8" w:rsidP="005C791C">
            <w:pPr>
              <w:jc w:val="both"/>
              <w:rPr>
                <w:rFonts w:cs="Arial"/>
                <w:iCs/>
                <w:lang w:val="es-ES"/>
              </w:rPr>
            </w:pPr>
          </w:p>
        </w:tc>
      </w:tr>
      <w:tr w:rsidR="00BC31BB" w:rsidRPr="00AF2846" w14:paraId="3FAC3CC3" w14:textId="77777777" w:rsidTr="000A593F">
        <w:tc>
          <w:tcPr>
            <w:tcW w:w="5949" w:type="dxa"/>
          </w:tcPr>
          <w:p w14:paraId="078B7AFC" w14:textId="5E3653A9" w:rsidR="00BC31BB" w:rsidRPr="0071285F" w:rsidRDefault="00BC31BB" w:rsidP="005C791C">
            <w:pPr>
              <w:jc w:val="both"/>
              <w:rPr>
                <w:rFonts w:cs="Arial"/>
                <w:iCs/>
                <w:lang w:val="es-ES"/>
              </w:rPr>
            </w:pPr>
            <w:r w:rsidRPr="0071285F">
              <w:rPr>
                <w:rFonts w:cs="Arial"/>
                <w:iCs/>
                <w:lang w:val="es-ES"/>
              </w:rPr>
              <w:lastRenderedPageBreak/>
              <w:t>Párrafo 11.</w:t>
            </w:r>
            <w:r w:rsidRPr="0071285F">
              <w:rPr>
                <w:rFonts w:cs="Arial"/>
                <w:i/>
                <w:lang w:val="es-ES"/>
              </w:rPr>
              <w:t xml:space="preserve"> Decide</w:t>
            </w:r>
            <w:r w:rsidRPr="0071285F">
              <w:rPr>
                <w:rFonts w:cs="Arial"/>
                <w:iCs/>
                <w:lang w:val="es-ES"/>
              </w:rPr>
              <w:t xml:space="preserve"> que los representantes de los países con contribuciones atrasadas de tres años o más </w:t>
            </w:r>
            <w:r w:rsidRPr="0071285F">
              <w:rPr>
                <w:rFonts w:cs="Arial"/>
                <w:iCs/>
                <w:u w:val="single"/>
                <w:lang w:val="es-ES"/>
              </w:rPr>
              <w:t xml:space="preserve">no serán elegibles para </w:t>
            </w:r>
            <w:r w:rsidR="00A4236D">
              <w:rPr>
                <w:rFonts w:cs="Arial"/>
                <w:iCs/>
                <w:u w:val="single"/>
                <w:lang w:val="es-ES"/>
              </w:rPr>
              <w:t xml:space="preserve">nominación </w:t>
            </w:r>
            <w:r w:rsidRPr="0071285F">
              <w:rPr>
                <w:rFonts w:cs="Arial"/>
                <w:iCs/>
                <w:u w:val="single"/>
                <w:lang w:val="es-ES"/>
              </w:rPr>
              <w:t>para ocupar</w:t>
            </w:r>
            <w:r w:rsidRPr="0071285F">
              <w:rPr>
                <w:rFonts w:cs="Arial"/>
                <w:iCs/>
                <w:lang w:val="es-ES"/>
              </w:rPr>
              <w:t xml:space="preserve"> </w:t>
            </w:r>
            <w:r w:rsidRPr="00F03E0B">
              <w:rPr>
                <w:rFonts w:cs="Arial"/>
                <w:iCs/>
                <w:strike/>
                <w:lang w:val="es-ES"/>
              </w:rPr>
              <w:t>quedarán excluidos de las</w:t>
            </w:r>
            <w:r w:rsidRPr="00786EBE">
              <w:rPr>
                <w:rFonts w:cs="Arial"/>
                <w:iCs/>
                <w:strike/>
                <w:lang w:val="es-ES"/>
              </w:rPr>
              <w:t xml:space="preserve"> designaciones</w:t>
            </w:r>
            <w:r w:rsidRPr="0071285F">
              <w:rPr>
                <w:rFonts w:cs="Arial"/>
                <w:iCs/>
                <w:lang w:val="es-ES"/>
              </w:rPr>
              <w:t xml:space="preserve"> para ocupar cargos en los órganos de la Convención y se </w:t>
            </w:r>
            <w:proofErr w:type="gramStart"/>
            <w:r w:rsidRPr="0071285F">
              <w:rPr>
                <w:rFonts w:cs="Arial"/>
                <w:iCs/>
                <w:lang w:val="es-ES"/>
              </w:rPr>
              <w:t>les</w:t>
            </w:r>
            <w:proofErr w:type="gramEnd"/>
            <w:r w:rsidRPr="0071285F">
              <w:rPr>
                <w:rFonts w:cs="Arial"/>
                <w:iCs/>
                <w:lang w:val="es-ES"/>
              </w:rPr>
              <w:t xml:space="preserve"> negará el derecho a voto, y </w:t>
            </w:r>
            <w:r w:rsidRPr="003E0276">
              <w:rPr>
                <w:rFonts w:cs="Arial"/>
                <w:i/>
                <w:lang w:val="es-ES"/>
              </w:rPr>
              <w:t>solicita</w:t>
            </w:r>
            <w:r w:rsidRPr="0071285F">
              <w:rPr>
                <w:rFonts w:cs="Arial"/>
                <w:iCs/>
                <w:lang w:val="es-ES"/>
              </w:rPr>
              <w:t xml:space="preserve"> a la Secretaría Ejecutiva que discuta con estas Partes mecanismos creativos para localizar fuentes de financiación que les permitan regularizar sus contribuciones pendientes antes de la próxima reunión;</w:t>
            </w:r>
          </w:p>
        </w:tc>
        <w:tc>
          <w:tcPr>
            <w:tcW w:w="3827" w:type="dxa"/>
          </w:tcPr>
          <w:p w14:paraId="0CF9D53D" w14:textId="542D0A2E" w:rsidR="00BC31BB" w:rsidRPr="0071285F" w:rsidRDefault="00BC31BB" w:rsidP="005C791C">
            <w:pPr>
              <w:jc w:val="both"/>
              <w:rPr>
                <w:rFonts w:cs="Arial"/>
                <w:lang w:val="es-ES"/>
              </w:rPr>
            </w:pPr>
            <w:r w:rsidRPr="0071285F">
              <w:rPr>
                <w:rFonts w:cs="Arial"/>
                <w:lang w:val="es-ES"/>
              </w:rPr>
              <w:t xml:space="preserve">Enmienda para actualizar el requisito para optar a la designación para ocupar cargos, acordada por el Comité Permanente en su 56.a reunión en respuesta al párrafo 12 de la Resolución 14.2. </w:t>
            </w:r>
          </w:p>
        </w:tc>
        <w:tc>
          <w:tcPr>
            <w:tcW w:w="4172" w:type="dxa"/>
          </w:tcPr>
          <w:p w14:paraId="677647C5" w14:textId="6706B6A5" w:rsidR="00BC31BB" w:rsidRPr="0071285F" w:rsidRDefault="00BC31BB" w:rsidP="005C791C">
            <w:pPr>
              <w:jc w:val="both"/>
              <w:rPr>
                <w:rFonts w:cs="Arial"/>
                <w:iCs/>
                <w:lang w:val="es-ES"/>
              </w:rPr>
            </w:pPr>
            <w:r w:rsidRPr="0071285F">
              <w:rPr>
                <w:rFonts w:cs="Arial"/>
                <w:iCs/>
                <w:lang w:val="es-ES"/>
              </w:rPr>
              <w:t xml:space="preserve">Párrafo 11. </w:t>
            </w:r>
            <w:r w:rsidRPr="0071285F">
              <w:rPr>
                <w:rFonts w:cs="Arial"/>
                <w:i/>
                <w:lang w:val="es-ES"/>
              </w:rPr>
              <w:t xml:space="preserve">Decide </w:t>
            </w:r>
            <w:r w:rsidRPr="0071285F">
              <w:rPr>
                <w:rFonts w:cs="Arial"/>
                <w:lang w:val="es-ES"/>
              </w:rPr>
              <w:t xml:space="preserve">que los representantes de los países con contribuciones atrasadas de tres años o más no serán elegibles </w:t>
            </w:r>
            <w:r w:rsidR="00ED6A94">
              <w:rPr>
                <w:rFonts w:cs="Arial"/>
                <w:lang w:val="es-ES"/>
              </w:rPr>
              <w:t xml:space="preserve">para </w:t>
            </w:r>
            <w:r w:rsidR="009F2A0E" w:rsidRPr="008D1FEE">
              <w:rPr>
                <w:rFonts w:cs="Arial"/>
                <w:iCs/>
                <w:lang w:val="es-ES"/>
              </w:rPr>
              <w:t>nominación</w:t>
            </w:r>
            <w:r w:rsidR="009F2A0E" w:rsidRPr="008D1FEE">
              <w:rPr>
                <w:rFonts w:cs="Arial"/>
                <w:lang w:val="es-ES"/>
              </w:rPr>
              <w:t xml:space="preserve"> </w:t>
            </w:r>
            <w:r w:rsidRPr="0071285F">
              <w:rPr>
                <w:rFonts w:cs="Arial"/>
                <w:lang w:val="es-ES"/>
              </w:rPr>
              <w:t xml:space="preserve">para ocupar cargos en los órganos de la Convención y se </w:t>
            </w:r>
            <w:proofErr w:type="gramStart"/>
            <w:r w:rsidRPr="0071285F">
              <w:rPr>
                <w:rFonts w:cs="Arial"/>
                <w:lang w:val="es-ES"/>
              </w:rPr>
              <w:t>les</w:t>
            </w:r>
            <w:proofErr w:type="gramEnd"/>
            <w:r w:rsidRPr="0071285F">
              <w:rPr>
                <w:rFonts w:cs="Arial"/>
                <w:lang w:val="es-ES"/>
              </w:rPr>
              <w:t xml:space="preserve"> negará el derecho a voto, y </w:t>
            </w:r>
            <w:r w:rsidRPr="0071285F">
              <w:rPr>
                <w:rFonts w:cs="Arial"/>
                <w:i/>
                <w:lang w:val="es-ES"/>
              </w:rPr>
              <w:t xml:space="preserve">solicita </w:t>
            </w:r>
            <w:r w:rsidRPr="0071285F">
              <w:rPr>
                <w:rFonts w:cs="Arial"/>
                <w:lang w:val="es-ES"/>
              </w:rPr>
              <w:t>a la Secretaría Ejecutiva que discuta con estas Partes mecanismos creativos para localizar fuentes de financiación que les permitan regularizar sus contribuciones pendientes antes de la próxima reunión</w:t>
            </w:r>
          </w:p>
        </w:tc>
      </w:tr>
      <w:tr w:rsidR="00BC31BB" w:rsidRPr="001C67CF" w14:paraId="78FB9251" w14:textId="77777777" w:rsidTr="000A593F">
        <w:tc>
          <w:tcPr>
            <w:tcW w:w="5949" w:type="dxa"/>
          </w:tcPr>
          <w:p w14:paraId="4DA3E9C5" w14:textId="77777777" w:rsidR="00BC31BB" w:rsidRPr="0071285F" w:rsidRDefault="00BC31BB" w:rsidP="005C791C">
            <w:pPr>
              <w:jc w:val="both"/>
              <w:rPr>
                <w:rFonts w:cs="Arial"/>
                <w:iCs/>
                <w:lang w:val="es-ES"/>
              </w:rPr>
            </w:pPr>
            <w:r w:rsidRPr="0071285F">
              <w:rPr>
                <w:rFonts w:cs="Arial"/>
                <w:iCs/>
                <w:lang w:val="es-ES"/>
              </w:rPr>
              <w:t xml:space="preserve"> </w:t>
            </w:r>
          </w:p>
        </w:tc>
        <w:tc>
          <w:tcPr>
            <w:tcW w:w="3827" w:type="dxa"/>
          </w:tcPr>
          <w:p w14:paraId="244BF7BF" w14:textId="77777777" w:rsidR="00BC31BB" w:rsidRPr="0071285F" w:rsidRDefault="00BC31BB" w:rsidP="005C791C">
            <w:pPr>
              <w:jc w:val="both"/>
              <w:rPr>
                <w:rFonts w:cs="Arial"/>
                <w:lang w:val="es-ES"/>
              </w:rPr>
            </w:pPr>
          </w:p>
          <w:p w14:paraId="116C1150" w14:textId="04255CA9" w:rsidR="00BC31BB" w:rsidRPr="0071285F" w:rsidRDefault="00BC31BB" w:rsidP="005C791C">
            <w:pPr>
              <w:jc w:val="both"/>
              <w:rPr>
                <w:rFonts w:cs="Arial"/>
                <w:lang w:val="es-ES"/>
              </w:rPr>
            </w:pPr>
            <w:r w:rsidRPr="0071285F">
              <w:rPr>
                <w:rFonts w:cs="Arial"/>
                <w:lang w:val="es-ES"/>
              </w:rPr>
              <w:t xml:space="preserve">Nuevo texto operativo que fue acordado por el Comité Permanente en su 56.a reunión en respuesta al párrafo 12 de la Resolución 14.2 </w:t>
            </w:r>
          </w:p>
        </w:tc>
        <w:tc>
          <w:tcPr>
            <w:tcW w:w="4172" w:type="dxa"/>
          </w:tcPr>
          <w:p w14:paraId="79E0E301" w14:textId="4DC595F8" w:rsidR="00BC31BB" w:rsidRPr="0071285F" w:rsidRDefault="00BC31BB" w:rsidP="005C791C">
            <w:pPr>
              <w:widowControl w:val="0"/>
              <w:tabs>
                <w:tab w:val="left" w:pos="730"/>
              </w:tabs>
              <w:autoSpaceDE w:val="0"/>
              <w:autoSpaceDN w:val="0"/>
              <w:spacing w:before="229"/>
              <w:ind w:right="-46"/>
              <w:jc w:val="both"/>
              <w:rPr>
                <w:rFonts w:cs="Arial"/>
                <w:i/>
                <w:lang w:val="es-ES"/>
              </w:rPr>
            </w:pPr>
            <w:r w:rsidRPr="0071285F">
              <w:rPr>
                <w:rFonts w:cs="Arial"/>
                <w:iCs/>
                <w:lang w:val="es-ES"/>
              </w:rPr>
              <w:t xml:space="preserve">Párrafo 12. </w:t>
            </w:r>
            <w:r w:rsidRPr="0071285F">
              <w:rPr>
                <w:rFonts w:cs="Arial"/>
                <w:i/>
                <w:lang w:val="es-ES"/>
              </w:rPr>
              <w:t xml:space="preserve">Decide </w:t>
            </w:r>
            <w:r w:rsidRPr="0071285F">
              <w:rPr>
                <w:rFonts w:cs="Arial"/>
                <w:iCs/>
                <w:lang w:val="es-ES"/>
              </w:rPr>
              <w:t>que, a efectos de la presente Resolución,</w:t>
            </w:r>
            <w:r w:rsidR="00F946F3" w:rsidRPr="0071285F">
              <w:rPr>
                <w:rFonts w:cs="Arial"/>
                <w:iCs/>
                <w:lang w:val="es-ES"/>
              </w:rPr>
              <w:t xml:space="preserve"> </w:t>
            </w:r>
            <w:r w:rsidRPr="0071285F">
              <w:rPr>
                <w:rFonts w:cs="Arial"/>
                <w:i/>
                <w:lang w:val="es-ES"/>
              </w:rPr>
              <w:t>órganos de la Convención</w:t>
            </w:r>
            <w:r w:rsidRPr="0071285F">
              <w:rPr>
                <w:rFonts w:cs="Arial"/>
                <w:iCs/>
                <w:lang w:val="es-ES"/>
              </w:rPr>
              <w:t xml:space="preserve"> se refiere a la Conferencia de las Partes, al Comité Permanente y al Comité del Período de Sesiones del Consejo Científico, y </w:t>
            </w:r>
            <w:r w:rsidRPr="0071285F">
              <w:rPr>
                <w:rFonts w:cs="Arial"/>
                <w:i/>
                <w:lang w:val="es-ES"/>
              </w:rPr>
              <w:t>ocupar un cargo</w:t>
            </w:r>
            <w:r w:rsidRPr="0071285F">
              <w:rPr>
                <w:rFonts w:cs="Arial"/>
                <w:iCs/>
                <w:lang w:val="es-ES"/>
              </w:rPr>
              <w:t xml:space="preserve"> significa desempeñarse como presidente, vicepresidente, miembro o suplente de alguno de los órganos de la Convención </w:t>
            </w:r>
          </w:p>
          <w:p w14:paraId="43719F5D" w14:textId="77777777" w:rsidR="00BC31BB" w:rsidRPr="0071285F" w:rsidRDefault="00BC31BB" w:rsidP="005C791C">
            <w:pPr>
              <w:jc w:val="both"/>
              <w:rPr>
                <w:rFonts w:cs="Arial"/>
                <w:i/>
                <w:lang w:val="es-ES"/>
              </w:rPr>
            </w:pPr>
          </w:p>
        </w:tc>
      </w:tr>
      <w:tr w:rsidR="00BC31BB" w:rsidRPr="0071285F" w14:paraId="53934126" w14:textId="77777777" w:rsidTr="000A593F">
        <w:tc>
          <w:tcPr>
            <w:tcW w:w="5949" w:type="dxa"/>
          </w:tcPr>
          <w:p w14:paraId="66291DF7" w14:textId="51130E79" w:rsidR="00BC31BB" w:rsidRPr="009953B3" w:rsidRDefault="005477E0" w:rsidP="005C791C">
            <w:pPr>
              <w:jc w:val="both"/>
              <w:rPr>
                <w:rFonts w:cs="Arial"/>
                <w:iCs/>
                <w:lang w:val="es-ES"/>
              </w:rPr>
            </w:pPr>
            <w:r w:rsidRPr="00957DCC">
              <w:rPr>
                <w:rFonts w:cs="Arial"/>
                <w:strike/>
                <w:lang w:val="es-ES"/>
              </w:rPr>
              <w:t xml:space="preserve">Párr. 12. </w:t>
            </w:r>
            <w:r w:rsidRPr="007121B9">
              <w:rPr>
                <w:rFonts w:cs="Arial"/>
                <w:i/>
                <w:iCs/>
                <w:strike/>
                <w:lang w:val="es-ES"/>
              </w:rPr>
              <w:t xml:space="preserve">Solicita </w:t>
            </w:r>
            <w:r w:rsidRPr="00DF0B2D">
              <w:rPr>
                <w:rFonts w:cs="Arial"/>
                <w:strike/>
                <w:lang w:val="es-ES"/>
              </w:rPr>
              <w:t>al Comité Permanente que desarrolle opciones para hacer operativo el párrafo 11, así como otros medios para hacer frente a los atrasos, para su consideración por la Conferencia de las Partes en su 15ª reunión;</w:t>
            </w:r>
          </w:p>
        </w:tc>
        <w:tc>
          <w:tcPr>
            <w:tcW w:w="3827" w:type="dxa"/>
          </w:tcPr>
          <w:p w14:paraId="526F8657" w14:textId="77777777" w:rsidR="00BC31BB" w:rsidRPr="0071285F" w:rsidRDefault="00BC31BB" w:rsidP="005C791C">
            <w:pPr>
              <w:jc w:val="both"/>
              <w:rPr>
                <w:rFonts w:cs="Arial"/>
                <w:lang w:val="es-ES"/>
              </w:rPr>
            </w:pPr>
            <w:r w:rsidRPr="0071285F">
              <w:rPr>
                <w:rFonts w:cs="Arial"/>
                <w:lang w:val="es-ES"/>
              </w:rPr>
              <w:t xml:space="preserve">Derogación </w:t>
            </w:r>
          </w:p>
        </w:tc>
        <w:tc>
          <w:tcPr>
            <w:tcW w:w="4172" w:type="dxa"/>
          </w:tcPr>
          <w:p w14:paraId="1B8189E1" w14:textId="77777777" w:rsidR="00BC31BB" w:rsidRPr="0071285F" w:rsidRDefault="00BC31BB" w:rsidP="005C791C">
            <w:pPr>
              <w:widowControl w:val="0"/>
              <w:tabs>
                <w:tab w:val="left" w:pos="730"/>
              </w:tabs>
              <w:autoSpaceDE w:val="0"/>
              <w:autoSpaceDN w:val="0"/>
              <w:spacing w:before="229"/>
              <w:ind w:right="688"/>
              <w:jc w:val="both"/>
              <w:rPr>
                <w:rFonts w:cs="Arial"/>
                <w:i/>
                <w:lang w:val="es-ES"/>
              </w:rPr>
            </w:pPr>
          </w:p>
        </w:tc>
      </w:tr>
      <w:tr w:rsidR="00BC31BB" w:rsidRPr="001C67CF" w14:paraId="7AB10CC6" w14:textId="77777777" w:rsidTr="000A593F">
        <w:tc>
          <w:tcPr>
            <w:tcW w:w="5949" w:type="dxa"/>
          </w:tcPr>
          <w:p w14:paraId="5337226C" w14:textId="54AD6065" w:rsidR="00BC31BB" w:rsidRPr="0071285F" w:rsidRDefault="00BC31BB" w:rsidP="005C791C">
            <w:pPr>
              <w:jc w:val="both"/>
              <w:rPr>
                <w:rFonts w:cs="Arial"/>
                <w:lang w:val="es-ES"/>
              </w:rPr>
            </w:pPr>
            <w:r w:rsidRPr="0071285F">
              <w:rPr>
                <w:rFonts w:cs="Arial"/>
                <w:lang w:val="es-ES"/>
              </w:rPr>
              <w:lastRenderedPageBreak/>
              <w:t xml:space="preserve">Párrafo 15. </w:t>
            </w:r>
            <w:r w:rsidRPr="0071285F">
              <w:rPr>
                <w:rFonts w:cs="Arial"/>
                <w:i/>
                <w:iCs/>
                <w:lang w:val="es-ES"/>
              </w:rPr>
              <w:t>Anima</w:t>
            </w:r>
            <w:r w:rsidRPr="0071285F">
              <w:rPr>
                <w:rFonts w:cs="Arial"/>
                <w:lang w:val="es-ES"/>
              </w:rPr>
              <w:t xml:space="preserve"> a todas las Partes a realizar contribuciones voluntarias al Fondo Fiduciario –</w:t>
            </w:r>
            <w:r w:rsidRPr="0071285F">
              <w:rPr>
                <w:rFonts w:cs="Arial"/>
                <w:color w:val="EE0000"/>
                <w:lang w:val="es-ES"/>
              </w:rPr>
              <w:t xml:space="preserve"> </w:t>
            </w:r>
            <w:r w:rsidRPr="0071285F">
              <w:rPr>
                <w:rFonts w:cs="Arial"/>
                <w:color w:val="000000" w:themeColor="text1"/>
                <w:lang w:val="es-ES"/>
              </w:rPr>
              <w:t>MVL</w:t>
            </w:r>
            <w:r w:rsidR="00A43AE2" w:rsidRPr="0071285F">
              <w:rPr>
                <w:rStyle w:val="FootnoteReference"/>
                <w:color w:val="000000" w:themeColor="text1"/>
                <w:lang w:val="es-ES"/>
              </w:rPr>
              <w:footnoteReference w:id="2"/>
            </w:r>
            <w:r w:rsidRPr="0071285F">
              <w:rPr>
                <w:rFonts w:cs="Arial"/>
                <w:color w:val="EE0000"/>
                <w:lang w:val="es-ES"/>
              </w:rPr>
              <w:t xml:space="preserve"> </w:t>
            </w:r>
            <w:r w:rsidRPr="0071285F">
              <w:rPr>
                <w:rFonts w:cs="Arial"/>
                <w:lang w:val="es-ES"/>
              </w:rPr>
              <w:t xml:space="preserve">en apoyo de la </w:t>
            </w:r>
            <w:r w:rsidRPr="0071285F">
              <w:rPr>
                <w:rFonts w:cs="Arial"/>
                <w:u w:val="single"/>
                <w:lang w:val="es-ES"/>
              </w:rPr>
              <w:t xml:space="preserve">aplicación del Programa de Trabajo y a la participación de países </w:t>
            </w:r>
            <w:r w:rsidR="00F946F3" w:rsidRPr="0071285F">
              <w:rPr>
                <w:rFonts w:cs="Arial"/>
                <w:u w:val="single"/>
                <w:lang w:val="es-ES"/>
              </w:rPr>
              <w:t>elegibles</w:t>
            </w:r>
            <w:r w:rsidRPr="0071285F">
              <w:rPr>
                <w:rFonts w:cs="Arial"/>
                <w:lang w:val="es-ES"/>
              </w:rPr>
              <w:t xml:space="preserve"> </w:t>
            </w:r>
            <w:r w:rsidRPr="005477E0">
              <w:rPr>
                <w:rFonts w:cs="Arial"/>
                <w:strike/>
                <w:lang w:val="es-ES"/>
              </w:rPr>
              <w:t>solicita los países en desarrollo que participen y apliquen</w:t>
            </w:r>
            <w:r w:rsidRPr="0071285F">
              <w:rPr>
                <w:rFonts w:cs="Arial"/>
                <w:lang w:val="es-ES"/>
              </w:rPr>
              <w:t xml:space="preserve"> </w:t>
            </w:r>
            <w:r w:rsidRPr="0071285F">
              <w:rPr>
                <w:rFonts w:cs="Arial"/>
                <w:u w:val="single"/>
                <w:lang w:val="es-ES"/>
              </w:rPr>
              <w:t>en las reuniones de</w:t>
            </w:r>
            <w:r w:rsidRPr="0071285F">
              <w:rPr>
                <w:rFonts w:cs="Arial"/>
                <w:lang w:val="es-ES"/>
              </w:rPr>
              <w:t xml:space="preserve"> la Convención durante el trienio;</w:t>
            </w:r>
          </w:p>
        </w:tc>
        <w:tc>
          <w:tcPr>
            <w:tcW w:w="3827" w:type="dxa"/>
          </w:tcPr>
          <w:p w14:paraId="05307E5A" w14:textId="77777777" w:rsidR="00BC31BB" w:rsidRPr="0071285F" w:rsidRDefault="00BC31BB" w:rsidP="005C791C">
            <w:pPr>
              <w:jc w:val="both"/>
              <w:rPr>
                <w:rFonts w:cs="Arial"/>
                <w:lang w:val="es-ES"/>
              </w:rPr>
            </w:pPr>
            <w:r w:rsidRPr="0071285F">
              <w:rPr>
                <w:rFonts w:cs="Arial"/>
                <w:lang w:val="es-ES"/>
              </w:rPr>
              <w:t>Pequeña actualización</w:t>
            </w:r>
          </w:p>
        </w:tc>
        <w:tc>
          <w:tcPr>
            <w:tcW w:w="4172" w:type="dxa"/>
          </w:tcPr>
          <w:p w14:paraId="3842EDFE" w14:textId="739DA774" w:rsidR="00BC31BB" w:rsidRPr="0071285F" w:rsidRDefault="00BC31BB" w:rsidP="007D29EF">
            <w:pPr>
              <w:widowControl w:val="0"/>
              <w:tabs>
                <w:tab w:val="left" w:pos="731"/>
              </w:tabs>
              <w:autoSpaceDE w:val="0"/>
              <w:autoSpaceDN w:val="0"/>
              <w:spacing w:before="1"/>
              <w:ind w:right="-46"/>
              <w:jc w:val="both"/>
              <w:rPr>
                <w:rFonts w:cs="Arial"/>
                <w:i/>
                <w:lang w:val="es-ES"/>
              </w:rPr>
            </w:pPr>
            <w:r w:rsidRPr="0071285F">
              <w:rPr>
                <w:rFonts w:cs="Arial"/>
                <w:iCs/>
                <w:lang w:val="es-ES"/>
              </w:rPr>
              <w:t>Párrafo 14.</w:t>
            </w:r>
            <w:r w:rsidRPr="0071285F">
              <w:rPr>
                <w:rFonts w:cs="Arial"/>
                <w:i/>
                <w:lang w:val="es-ES"/>
              </w:rPr>
              <w:t xml:space="preserve"> Anima </w:t>
            </w:r>
            <w:r w:rsidRPr="0071285F">
              <w:rPr>
                <w:rFonts w:cs="Arial"/>
                <w:lang w:val="es-ES"/>
              </w:rPr>
              <w:t>a todas las Partes a realizar contribuciones voluntarias al Fondo Fiduciario –MVL</w:t>
            </w:r>
            <w:hyperlink w:anchor="_bookmark0" w:history="1">
              <w:r w:rsidRPr="000F71A2">
                <w:rPr>
                  <w:rFonts w:cs="Arial"/>
                  <w:vertAlign w:val="superscript"/>
                  <w:lang w:val="es-ES"/>
                </w:rPr>
                <w:t>1</w:t>
              </w:r>
            </w:hyperlink>
            <w:r w:rsidRPr="0071285F">
              <w:rPr>
                <w:rFonts w:cs="Arial"/>
                <w:lang w:val="es-ES"/>
              </w:rPr>
              <w:t xml:space="preserve"> en apoyo de la aplicación del Programa de Trabajo y </w:t>
            </w:r>
            <w:r w:rsidR="00F946F3" w:rsidRPr="0071285F">
              <w:rPr>
                <w:rFonts w:cs="Arial"/>
                <w:lang w:val="es-ES"/>
              </w:rPr>
              <w:t>a la participación de países ele</w:t>
            </w:r>
            <w:r w:rsidRPr="0071285F">
              <w:rPr>
                <w:rFonts w:cs="Arial"/>
                <w:lang w:val="es-ES"/>
              </w:rPr>
              <w:t>gibles en las reuniones de la Convención durante el trienio</w:t>
            </w:r>
          </w:p>
        </w:tc>
      </w:tr>
      <w:tr w:rsidR="00BC31BB" w:rsidRPr="001C67CF" w14:paraId="728E54BC" w14:textId="77777777" w:rsidTr="000A593F">
        <w:tc>
          <w:tcPr>
            <w:tcW w:w="5949" w:type="dxa"/>
          </w:tcPr>
          <w:p w14:paraId="75441085" w14:textId="42DEAEDD" w:rsidR="00BC31BB" w:rsidRPr="00275D3E" w:rsidRDefault="00275D3E" w:rsidP="005C791C">
            <w:pPr>
              <w:jc w:val="both"/>
              <w:rPr>
                <w:rFonts w:cs="Arial"/>
                <w:highlight w:val="yellow"/>
                <w:lang w:val="es-ES"/>
              </w:rPr>
            </w:pPr>
            <w:r w:rsidRPr="00957DCC">
              <w:rPr>
                <w:rFonts w:cs="Arial"/>
                <w:strike/>
                <w:lang w:val="es-ES"/>
              </w:rPr>
              <w:t xml:space="preserve">Párr. 18. </w:t>
            </w:r>
            <w:r w:rsidRPr="00B34763">
              <w:rPr>
                <w:rFonts w:cs="Arial"/>
                <w:i/>
                <w:iCs/>
                <w:strike/>
                <w:lang w:val="es-ES"/>
              </w:rPr>
              <w:t>Solicita</w:t>
            </w:r>
            <w:r w:rsidRPr="00DF0B2D">
              <w:rPr>
                <w:rFonts w:cs="Arial"/>
                <w:strike/>
                <w:lang w:val="es-ES"/>
              </w:rPr>
              <w:t xml:space="preserve"> a la Secretaría que finalice el Programa de Trabajo para el período entre sesiones entre la COP14 y la COP15, teniendo en cuenta los elementos del Programa de Trabajo 2020-2023 pertinentes para el Programa de Trabajo provisional contenido en el Anexo 6, las decisiones adoptadas por la COP14, en particular con respecto al Plan Estratégico para las Especies Migratorias para 2024 – 2032 de Samarcanda, así como otras consideraciones pertinentes, y que lo presente al Comité Permanente a más tardar el 31 de mayo de 2024, para su consideración;</w:t>
            </w:r>
          </w:p>
        </w:tc>
        <w:tc>
          <w:tcPr>
            <w:tcW w:w="3827" w:type="dxa"/>
          </w:tcPr>
          <w:p w14:paraId="4F3AC39D" w14:textId="651506FF" w:rsidR="00BC31BB" w:rsidRPr="0071285F" w:rsidRDefault="00BC31BB" w:rsidP="005C791C">
            <w:pPr>
              <w:jc w:val="both"/>
              <w:rPr>
                <w:rFonts w:cs="Arial"/>
                <w:lang w:val="es-ES"/>
              </w:rPr>
            </w:pPr>
            <w:r w:rsidRPr="0071285F">
              <w:rPr>
                <w:rFonts w:cs="Arial"/>
                <w:lang w:val="es-ES"/>
              </w:rPr>
              <w:t xml:space="preserve">Se deroga, dado que el Comité Permanente finalizó y adoptó el Programa de Trabajo para el período entre sesiones entre la COP14 y la COP15 el 5 de octubre de 2024 </w:t>
            </w:r>
          </w:p>
        </w:tc>
        <w:tc>
          <w:tcPr>
            <w:tcW w:w="4172" w:type="dxa"/>
          </w:tcPr>
          <w:p w14:paraId="1C6F3D46" w14:textId="77777777" w:rsidR="00BC31BB" w:rsidRPr="0071285F" w:rsidRDefault="00BC31BB" w:rsidP="005C791C">
            <w:pPr>
              <w:widowControl w:val="0"/>
              <w:tabs>
                <w:tab w:val="left" w:pos="731"/>
              </w:tabs>
              <w:autoSpaceDE w:val="0"/>
              <w:autoSpaceDN w:val="0"/>
              <w:spacing w:before="1"/>
              <w:ind w:right="-46"/>
              <w:jc w:val="both"/>
              <w:rPr>
                <w:rFonts w:cs="Arial"/>
                <w:i/>
                <w:lang w:val="es-ES"/>
              </w:rPr>
            </w:pPr>
          </w:p>
        </w:tc>
      </w:tr>
      <w:tr w:rsidR="00BC31BB" w:rsidRPr="0071285F" w14:paraId="02A46A8A" w14:textId="77777777" w:rsidTr="000A593F">
        <w:tc>
          <w:tcPr>
            <w:tcW w:w="5949" w:type="dxa"/>
          </w:tcPr>
          <w:p w14:paraId="595593E0" w14:textId="3309C428" w:rsidR="00BC31BB" w:rsidRPr="00E72B8C" w:rsidRDefault="00E72B8C" w:rsidP="005C791C">
            <w:pPr>
              <w:jc w:val="both"/>
              <w:rPr>
                <w:rFonts w:cs="Arial"/>
                <w:highlight w:val="yellow"/>
                <w:lang w:val="es-ES"/>
              </w:rPr>
            </w:pPr>
            <w:r w:rsidRPr="00957DCC">
              <w:rPr>
                <w:rFonts w:cs="Arial"/>
                <w:strike/>
                <w:lang w:val="es-ES"/>
              </w:rPr>
              <w:t>Párr. 19.</w:t>
            </w:r>
            <w:r w:rsidRPr="00957DCC">
              <w:rPr>
                <w:rFonts w:cs="Arial"/>
                <w:i/>
                <w:iCs/>
                <w:strike/>
                <w:lang w:val="es-ES"/>
              </w:rPr>
              <w:t xml:space="preserve"> </w:t>
            </w:r>
            <w:r w:rsidRPr="00B34763">
              <w:rPr>
                <w:rFonts w:cs="Arial"/>
                <w:i/>
                <w:iCs/>
                <w:strike/>
                <w:lang w:val="es-ES"/>
              </w:rPr>
              <w:t xml:space="preserve">Pide </w:t>
            </w:r>
            <w:r w:rsidRPr="00DF0B2D">
              <w:rPr>
                <w:rFonts w:cs="Arial"/>
                <w:strike/>
                <w:lang w:val="es-ES"/>
              </w:rPr>
              <w:t>al Comité Permanente que celebre una reunión en línea a más tardar el 15 de julio de 2024 y que adopte un Programa de Trabajo definitivo para el período entre sesiones comprendido entre la COP14 y la COP15;</w:t>
            </w:r>
            <w:r w:rsidR="00BC31BB" w:rsidRPr="00E72B8C">
              <w:rPr>
                <w:rFonts w:cs="Arial"/>
                <w:highlight w:val="yellow"/>
                <w:lang w:val="es-ES"/>
              </w:rPr>
              <w:t xml:space="preserve"> </w:t>
            </w:r>
          </w:p>
        </w:tc>
        <w:tc>
          <w:tcPr>
            <w:tcW w:w="3827" w:type="dxa"/>
          </w:tcPr>
          <w:p w14:paraId="4316E1A6" w14:textId="3C3EAE49" w:rsidR="00BC31BB" w:rsidRPr="0071285F" w:rsidRDefault="00BC31BB" w:rsidP="005C791C">
            <w:pPr>
              <w:jc w:val="both"/>
              <w:rPr>
                <w:rFonts w:cs="Arial"/>
                <w:lang w:val="es-ES"/>
              </w:rPr>
            </w:pPr>
            <w:r w:rsidRPr="0071285F">
              <w:rPr>
                <w:rFonts w:cs="Arial"/>
                <w:lang w:val="es-ES"/>
              </w:rPr>
              <w:t>Derogación. Véase arriba</w:t>
            </w:r>
          </w:p>
        </w:tc>
        <w:tc>
          <w:tcPr>
            <w:tcW w:w="4172" w:type="dxa"/>
          </w:tcPr>
          <w:p w14:paraId="5FDB7F02" w14:textId="77777777" w:rsidR="00BC31BB" w:rsidRPr="0071285F" w:rsidRDefault="00BC31BB" w:rsidP="005C791C">
            <w:pPr>
              <w:widowControl w:val="0"/>
              <w:tabs>
                <w:tab w:val="left" w:pos="731"/>
              </w:tabs>
              <w:autoSpaceDE w:val="0"/>
              <w:autoSpaceDN w:val="0"/>
              <w:spacing w:before="1"/>
              <w:ind w:right="-46"/>
              <w:jc w:val="both"/>
              <w:rPr>
                <w:rFonts w:cs="Arial"/>
                <w:i/>
                <w:lang w:val="es-ES"/>
              </w:rPr>
            </w:pPr>
          </w:p>
        </w:tc>
      </w:tr>
      <w:tr w:rsidR="00BC31BB" w:rsidRPr="001C67CF" w14:paraId="753F6761" w14:textId="77777777" w:rsidTr="000A593F">
        <w:tc>
          <w:tcPr>
            <w:tcW w:w="5949" w:type="dxa"/>
          </w:tcPr>
          <w:p w14:paraId="7897D871" w14:textId="77777777" w:rsidR="00BC31BB" w:rsidRPr="0071285F" w:rsidRDefault="00BC31BB" w:rsidP="005C791C">
            <w:pPr>
              <w:jc w:val="both"/>
              <w:rPr>
                <w:rFonts w:cs="Arial"/>
                <w:lang w:val="es-ES"/>
              </w:rPr>
            </w:pPr>
          </w:p>
          <w:p w14:paraId="74575C9D" w14:textId="77777777" w:rsidR="00BC31BB" w:rsidRPr="0071285F" w:rsidRDefault="00BC31BB" w:rsidP="005C791C">
            <w:pPr>
              <w:jc w:val="both"/>
              <w:rPr>
                <w:rFonts w:cs="Arial"/>
                <w:lang w:val="es-ES"/>
              </w:rPr>
            </w:pPr>
          </w:p>
        </w:tc>
        <w:tc>
          <w:tcPr>
            <w:tcW w:w="3827" w:type="dxa"/>
          </w:tcPr>
          <w:p w14:paraId="5688E3A7" w14:textId="66A337B8" w:rsidR="00BC31BB" w:rsidRPr="0071285F" w:rsidRDefault="00BC31BB" w:rsidP="005C791C">
            <w:pPr>
              <w:jc w:val="both"/>
              <w:rPr>
                <w:rFonts w:cs="Arial"/>
                <w:lang w:val="es-ES"/>
              </w:rPr>
            </w:pPr>
            <w:r w:rsidRPr="0071285F">
              <w:rPr>
                <w:rFonts w:cs="Arial"/>
                <w:iCs/>
                <w:lang w:val="es-ES"/>
              </w:rPr>
              <w:t xml:space="preserve">Nuevo texto operativo para facilitar la preparación de las reuniones de los órganos de la Convención </w:t>
            </w:r>
          </w:p>
        </w:tc>
        <w:tc>
          <w:tcPr>
            <w:tcW w:w="4172" w:type="dxa"/>
          </w:tcPr>
          <w:p w14:paraId="5C9257CE" w14:textId="72B3932E" w:rsidR="00BC31BB" w:rsidRPr="0071285F" w:rsidRDefault="00BC31BB" w:rsidP="005C791C">
            <w:pPr>
              <w:widowControl w:val="0"/>
              <w:tabs>
                <w:tab w:val="left" w:pos="731"/>
              </w:tabs>
              <w:autoSpaceDE w:val="0"/>
              <w:autoSpaceDN w:val="0"/>
              <w:spacing w:before="1"/>
              <w:ind w:right="-46"/>
              <w:jc w:val="both"/>
              <w:rPr>
                <w:rFonts w:cs="Arial"/>
                <w:i/>
                <w:lang w:val="es-ES"/>
              </w:rPr>
            </w:pPr>
            <w:r w:rsidRPr="0071285F">
              <w:rPr>
                <w:rFonts w:cs="Arial"/>
                <w:iCs/>
                <w:lang w:val="es-ES"/>
              </w:rPr>
              <w:t>Párrafo 18.</w:t>
            </w:r>
            <w:r w:rsidRPr="0071285F">
              <w:rPr>
                <w:rFonts w:cs="Arial"/>
                <w:i/>
                <w:lang w:val="es-ES"/>
              </w:rPr>
              <w:t xml:space="preserve"> Autoriza </w:t>
            </w:r>
            <w:r w:rsidRPr="0071285F">
              <w:rPr>
                <w:rFonts w:cs="Arial"/>
                <w:iCs/>
                <w:lang w:val="es-ES"/>
              </w:rPr>
              <w:t xml:space="preserve">a la Secretaría Ejecutiva a transferir el presupuesto asignado a las reuniones de los órganos de la Convención de un año a otro, dentro del trienio, si así lo requieren las fechas de dichas reuniones </w:t>
            </w:r>
          </w:p>
        </w:tc>
      </w:tr>
      <w:tr w:rsidR="00BC31BB" w:rsidRPr="001C67CF" w14:paraId="60D20421" w14:textId="77777777" w:rsidTr="000A593F">
        <w:tc>
          <w:tcPr>
            <w:tcW w:w="5949" w:type="dxa"/>
          </w:tcPr>
          <w:p w14:paraId="1C6DE382" w14:textId="4DE7EFAC" w:rsidR="00BC31BB" w:rsidRPr="0071285F" w:rsidRDefault="00BC31BB" w:rsidP="005C791C">
            <w:pPr>
              <w:jc w:val="both"/>
              <w:rPr>
                <w:rFonts w:cs="Arial"/>
                <w:lang w:val="es-ES"/>
              </w:rPr>
            </w:pPr>
            <w:r w:rsidRPr="0071285F">
              <w:rPr>
                <w:rFonts w:cs="Arial"/>
                <w:lang w:val="es-ES"/>
              </w:rPr>
              <w:lastRenderedPageBreak/>
              <w:t>Párrafo 23.</w:t>
            </w:r>
            <w:r w:rsidRPr="0071285F">
              <w:rPr>
                <w:rFonts w:cs="Arial"/>
                <w:i/>
                <w:iCs/>
                <w:lang w:val="es-ES"/>
              </w:rPr>
              <w:t xml:space="preserve"> Solicita</w:t>
            </w:r>
            <w:r w:rsidRPr="0071285F">
              <w:rPr>
                <w:rFonts w:cs="Arial"/>
                <w:lang w:val="es-ES"/>
              </w:rPr>
              <w:t xml:space="preserve"> a la Secretaría Ejecutiva, en consulta con el Subcomité de Finanzas y Presupuesto, que prepare propuestas presupuestarias </w:t>
            </w:r>
            <w:r w:rsidRPr="0071285F">
              <w:rPr>
                <w:rFonts w:cs="Arial"/>
                <w:u w:val="single"/>
                <w:lang w:val="es-ES"/>
              </w:rPr>
              <w:t>basadas en la plantilla actual,</w:t>
            </w:r>
            <w:r w:rsidRPr="0071285F">
              <w:rPr>
                <w:rFonts w:cs="Arial"/>
                <w:lang w:val="es-ES"/>
              </w:rPr>
              <w:t xml:space="preserve"> incluyendo al personal que aparece en los puestos de la Secretaría y su estado de ocupación, </w:t>
            </w:r>
            <w:r w:rsidRPr="006D121E">
              <w:rPr>
                <w:rFonts w:cs="Arial"/>
                <w:strike/>
                <w:lang w:val="es-ES"/>
              </w:rPr>
              <w:t>así como una tabla de ingresos que incluya las contribuciones asignadas previstas, el saldo del Fondo Fiduciario del trienio previo, la financiación voluntaria confirmada, y otros ingresos relevantes, y que facilite información sobre el estado de la reserva,</w:t>
            </w:r>
            <w:r w:rsidRPr="0071285F">
              <w:rPr>
                <w:rFonts w:cs="Arial"/>
                <w:lang w:val="es-ES"/>
              </w:rPr>
              <w:t xml:space="preserve"> para su </w:t>
            </w:r>
            <w:r w:rsidRPr="0071285F">
              <w:rPr>
                <w:rFonts w:cs="Arial"/>
                <w:color w:val="000000" w:themeColor="text1"/>
                <w:lang w:val="es-ES"/>
              </w:rPr>
              <w:t xml:space="preserve">consideración </w:t>
            </w:r>
            <w:r w:rsidR="00581C3F" w:rsidRPr="0071285F">
              <w:rPr>
                <w:rFonts w:cs="Arial"/>
                <w:color w:val="000000" w:themeColor="text1"/>
                <w:u w:val="single"/>
                <w:lang w:val="es-ES"/>
              </w:rPr>
              <w:t>en la próxima reunión de</w:t>
            </w:r>
            <w:r w:rsidR="000F5A42" w:rsidRPr="0071285F">
              <w:rPr>
                <w:rFonts w:cs="Arial"/>
                <w:color w:val="000000" w:themeColor="text1"/>
                <w:u w:val="single"/>
                <w:lang w:val="es-ES"/>
              </w:rPr>
              <w:t xml:space="preserve"> </w:t>
            </w:r>
            <w:r w:rsidR="00581C3F" w:rsidRPr="0071285F">
              <w:rPr>
                <w:rFonts w:cs="Arial"/>
                <w:color w:val="000000" w:themeColor="text1"/>
                <w:u w:val="single"/>
                <w:lang w:val="es-ES"/>
              </w:rPr>
              <w:t>l</w:t>
            </w:r>
            <w:r w:rsidR="000F5A42" w:rsidRPr="0071285F">
              <w:rPr>
                <w:rFonts w:cs="Arial"/>
                <w:color w:val="000000" w:themeColor="text1"/>
                <w:u w:val="single"/>
                <w:lang w:val="es-ES"/>
              </w:rPr>
              <w:t>a</w:t>
            </w:r>
            <w:r w:rsidR="00743594" w:rsidRPr="0071285F">
              <w:rPr>
                <w:rFonts w:cs="Arial"/>
                <w:color w:val="000000" w:themeColor="text1"/>
                <w:lang w:val="es-ES"/>
              </w:rPr>
              <w:t xml:space="preserve"> </w:t>
            </w:r>
            <w:r w:rsidR="00810F2D" w:rsidRPr="006D121E">
              <w:rPr>
                <w:rFonts w:cs="Arial"/>
                <w:strike/>
                <w:color w:val="000000" w:themeColor="text1"/>
                <w:lang w:val="es-ES"/>
              </w:rPr>
              <w:t>para futuras</w:t>
            </w:r>
            <w:r w:rsidRPr="0071285F">
              <w:rPr>
                <w:rFonts w:cs="Arial"/>
                <w:color w:val="000000" w:themeColor="text1"/>
                <w:lang w:val="es-ES"/>
              </w:rPr>
              <w:t xml:space="preserve"> Conferencias de las Partes</w:t>
            </w:r>
            <w:r w:rsidRPr="0071285F">
              <w:rPr>
                <w:rFonts w:cs="Arial"/>
                <w:lang w:val="es-ES"/>
              </w:rPr>
              <w:t xml:space="preserve"> que incluya, como mínimo, un escenario presupuestario de crecimiento nominal cero y otro de crecimiento real cero;</w:t>
            </w:r>
          </w:p>
        </w:tc>
        <w:tc>
          <w:tcPr>
            <w:tcW w:w="3827" w:type="dxa"/>
          </w:tcPr>
          <w:p w14:paraId="3EBDC207" w14:textId="32C31B69" w:rsidR="00BC31BB" w:rsidRPr="0071285F" w:rsidRDefault="00BC31BB" w:rsidP="005C791C">
            <w:pPr>
              <w:jc w:val="both"/>
              <w:rPr>
                <w:rFonts w:cs="Arial"/>
                <w:iCs/>
                <w:lang w:val="es-ES"/>
              </w:rPr>
            </w:pPr>
            <w:r w:rsidRPr="0071285F">
              <w:rPr>
                <w:rFonts w:cs="Arial"/>
                <w:iCs/>
                <w:lang w:val="es-ES"/>
              </w:rPr>
              <w:t>Se propone la eliminación del texto de este párrafo para volver al texto estándar adoptado en Resoluciones anteriores, ya que esta información se incluye en el documento sobre la ejecución del presupuesto, mientras que la financiación voluntaria co</w:t>
            </w:r>
            <w:r w:rsidR="000F5A42" w:rsidRPr="0071285F">
              <w:rPr>
                <w:rFonts w:cs="Arial"/>
                <w:iCs/>
                <w:lang w:val="es-ES"/>
              </w:rPr>
              <w:t xml:space="preserve">nfirmada se incluye en el </w:t>
            </w:r>
            <w:proofErr w:type="spellStart"/>
            <w:r w:rsidR="000F5A42" w:rsidRPr="0071285F">
              <w:rPr>
                <w:rFonts w:cs="Arial"/>
                <w:iCs/>
                <w:lang w:val="es-ES"/>
              </w:rPr>
              <w:t>PdT</w:t>
            </w:r>
            <w:proofErr w:type="spellEnd"/>
            <w:r w:rsidR="000F5A42" w:rsidRPr="0071285F">
              <w:rPr>
                <w:rFonts w:cs="Arial"/>
                <w:iCs/>
                <w:lang w:val="es-ES"/>
              </w:rPr>
              <w:t>. S</w:t>
            </w:r>
            <w:r w:rsidRPr="0071285F">
              <w:rPr>
                <w:rFonts w:cs="Arial"/>
                <w:iCs/>
                <w:lang w:val="es-ES"/>
              </w:rPr>
              <w:t>e introduce un nuevo texto (a continuación) para abordar la provisión de información sobre el saldo del Fondo Fiduciario, el estado de la reserva y las contribuciones asignadas previstas</w:t>
            </w:r>
          </w:p>
        </w:tc>
        <w:tc>
          <w:tcPr>
            <w:tcW w:w="4172" w:type="dxa"/>
          </w:tcPr>
          <w:p w14:paraId="10C94B2E" w14:textId="309C38B4" w:rsidR="00BC31BB" w:rsidRPr="0071285F" w:rsidRDefault="00BC31BB" w:rsidP="005C791C">
            <w:pPr>
              <w:widowControl w:val="0"/>
              <w:tabs>
                <w:tab w:val="left" w:pos="731"/>
              </w:tabs>
              <w:autoSpaceDE w:val="0"/>
              <w:autoSpaceDN w:val="0"/>
              <w:spacing w:before="1"/>
              <w:ind w:right="-46"/>
              <w:jc w:val="both"/>
              <w:rPr>
                <w:rFonts w:cs="Arial"/>
                <w:iCs/>
                <w:lang w:val="es-ES"/>
              </w:rPr>
            </w:pPr>
            <w:r w:rsidRPr="0071285F">
              <w:rPr>
                <w:rFonts w:cs="Arial"/>
                <w:iCs/>
                <w:lang w:val="es-ES"/>
              </w:rPr>
              <w:t>Párrafo 20.</w:t>
            </w:r>
            <w:r w:rsidRPr="0071285F">
              <w:rPr>
                <w:rFonts w:cs="Arial"/>
                <w:i/>
                <w:lang w:val="es-ES"/>
              </w:rPr>
              <w:t xml:space="preserve"> Solicita</w:t>
            </w:r>
            <w:r w:rsidRPr="0071285F">
              <w:rPr>
                <w:rFonts w:cs="Arial"/>
                <w:iCs/>
                <w:lang w:val="es-ES"/>
              </w:rPr>
              <w:t xml:space="preserve"> a la Secretaría Ejecutiva, en consulta con el Subcomité de Finanzas y Presupuesto, que prepare propuestas presupuestarias basadas en la plantilla actual, incluyendo al personal que aparece en los puestos de la Secretaría y su estado de ocupación, para su consideración en la próxima reunión de la Conferencias de las Partes que incluya, como mínimo, un escenario presupuestario de crecimiento nominal cero y otro de crecimiento real cero </w:t>
            </w:r>
          </w:p>
          <w:p w14:paraId="1555E5E0" w14:textId="77777777" w:rsidR="00BC31BB" w:rsidRPr="0071285F" w:rsidRDefault="00BC31BB" w:rsidP="005C791C">
            <w:pPr>
              <w:widowControl w:val="0"/>
              <w:tabs>
                <w:tab w:val="left" w:pos="731"/>
              </w:tabs>
              <w:autoSpaceDE w:val="0"/>
              <w:autoSpaceDN w:val="0"/>
              <w:spacing w:before="1"/>
              <w:ind w:right="-46"/>
              <w:jc w:val="both"/>
              <w:rPr>
                <w:rFonts w:cs="Arial"/>
                <w:iCs/>
                <w:lang w:val="es-ES"/>
              </w:rPr>
            </w:pPr>
          </w:p>
          <w:p w14:paraId="1B6084C4" w14:textId="77777777" w:rsidR="00BC31BB" w:rsidRPr="0071285F" w:rsidRDefault="00BC31BB" w:rsidP="005C791C">
            <w:pPr>
              <w:widowControl w:val="0"/>
              <w:tabs>
                <w:tab w:val="left" w:pos="731"/>
              </w:tabs>
              <w:autoSpaceDE w:val="0"/>
              <w:autoSpaceDN w:val="0"/>
              <w:spacing w:before="1"/>
              <w:ind w:right="-46"/>
              <w:jc w:val="both"/>
              <w:rPr>
                <w:rFonts w:cs="Arial"/>
                <w:i/>
                <w:lang w:val="es-ES"/>
              </w:rPr>
            </w:pPr>
          </w:p>
        </w:tc>
      </w:tr>
      <w:tr w:rsidR="00BC31BB" w:rsidRPr="001C67CF" w14:paraId="45A9732A" w14:textId="77777777" w:rsidTr="000A593F">
        <w:tc>
          <w:tcPr>
            <w:tcW w:w="5949" w:type="dxa"/>
          </w:tcPr>
          <w:p w14:paraId="73F55747" w14:textId="77777777" w:rsidR="00BC31BB" w:rsidRPr="0071285F" w:rsidRDefault="00BC31BB" w:rsidP="005C791C">
            <w:pPr>
              <w:jc w:val="both"/>
              <w:rPr>
                <w:rFonts w:cs="Arial"/>
                <w:lang w:val="es-ES"/>
              </w:rPr>
            </w:pPr>
          </w:p>
        </w:tc>
        <w:tc>
          <w:tcPr>
            <w:tcW w:w="3827" w:type="dxa"/>
          </w:tcPr>
          <w:p w14:paraId="26223136" w14:textId="7FD898C6" w:rsidR="00BC31BB" w:rsidRPr="0071285F" w:rsidRDefault="00BC31BB" w:rsidP="005C791C">
            <w:pPr>
              <w:jc w:val="both"/>
              <w:rPr>
                <w:rFonts w:cs="Arial"/>
                <w:iCs/>
                <w:lang w:val="es-ES"/>
              </w:rPr>
            </w:pPr>
            <w:r w:rsidRPr="0071285F">
              <w:rPr>
                <w:rFonts w:cs="Arial"/>
                <w:iCs/>
                <w:lang w:val="es-ES"/>
              </w:rPr>
              <w:t xml:space="preserve">Nuevo texto operativo para abordar el texto eliminado del párrafo 23 </w:t>
            </w:r>
          </w:p>
        </w:tc>
        <w:tc>
          <w:tcPr>
            <w:tcW w:w="4172" w:type="dxa"/>
          </w:tcPr>
          <w:p w14:paraId="08C6A62F" w14:textId="6E34D37F" w:rsidR="00BC31BB" w:rsidRPr="0071285F" w:rsidRDefault="00BC31BB" w:rsidP="005C791C">
            <w:pPr>
              <w:widowControl w:val="0"/>
              <w:tabs>
                <w:tab w:val="left" w:pos="731"/>
              </w:tabs>
              <w:autoSpaceDE w:val="0"/>
              <w:autoSpaceDN w:val="0"/>
              <w:spacing w:before="1"/>
              <w:ind w:right="-46"/>
              <w:jc w:val="both"/>
              <w:rPr>
                <w:rFonts w:cs="Arial"/>
                <w:lang w:val="es-ES"/>
              </w:rPr>
            </w:pPr>
            <w:r w:rsidRPr="0071285F">
              <w:rPr>
                <w:rFonts w:cs="Arial"/>
                <w:iCs/>
                <w:lang w:val="es-ES"/>
              </w:rPr>
              <w:t>Párrafo 21.</w:t>
            </w:r>
            <w:r w:rsidRPr="0071285F">
              <w:rPr>
                <w:rFonts w:cs="Arial"/>
                <w:i/>
                <w:lang w:val="es-ES"/>
              </w:rPr>
              <w:t xml:space="preserve"> Solicita </w:t>
            </w:r>
            <w:r w:rsidRPr="0071285F">
              <w:rPr>
                <w:rFonts w:cs="Arial"/>
                <w:iCs/>
                <w:lang w:val="es-ES"/>
              </w:rPr>
              <w:t>a la Secretaría Ejecutiva que presente un informe para la consideración de la próxima reunión de la Conferencia de las Partes sobre el saldo del Fondo Fiduciario, la reserva y las contribuciones asignadas previstas;</w:t>
            </w:r>
          </w:p>
          <w:p w14:paraId="47E20A14" w14:textId="77777777" w:rsidR="00BC31BB" w:rsidRPr="0071285F" w:rsidRDefault="00BC31BB" w:rsidP="005C791C">
            <w:pPr>
              <w:widowControl w:val="0"/>
              <w:tabs>
                <w:tab w:val="left" w:pos="731"/>
              </w:tabs>
              <w:autoSpaceDE w:val="0"/>
              <w:autoSpaceDN w:val="0"/>
              <w:spacing w:before="1"/>
              <w:ind w:right="-46"/>
              <w:jc w:val="both"/>
              <w:rPr>
                <w:rFonts w:cs="Arial"/>
                <w:iCs/>
                <w:lang w:val="es-ES"/>
              </w:rPr>
            </w:pPr>
          </w:p>
        </w:tc>
      </w:tr>
      <w:tr w:rsidR="00BC31BB" w:rsidRPr="001C67CF" w14:paraId="6A807FA0" w14:textId="77777777" w:rsidTr="000A593F">
        <w:tc>
          <w:tcPr>
            <w:tcW w:w="5949" w:type="dxa"/>
          </w:tcPr>
          <w:p w14:paraId="10B3DA31" w14:textId="46B960AF" w:rsidR="00BC31BB" w:rsidRPr="0071285F" w:rsidRDefault="00BC31BB" w:rsidP="005C791C">
            <w:pPr>
              <w:jc w:val="both"/>
              <w:rPr>
                <w:rFonts w:cs="Arial"/>
                <w:lang w:val="es-ES"/>
              </w:rPr>
            </w:pPr>
            <w:r w:rsidRPr="0071285F">
              <w:rPr>
                <w:rFonts w:cs="Arial"/>
                <w:lang w:val="es-ES"/>
              </w:rPr>
              <w:t xml:space="preserve">Párrafo 24. </w:t>
            </w:r>
            <w:r w:rsidRPr="0071285F">
              <w:rPr>
                <w:rFonts w:cs="Arial"/>
                <w:i/>
                <w:iCs/>
                <w:lang w:val="es-ES"/>
              </w:rPr>
              <w:t>Solicita</w:t>
            </w:r>
            <w:r w:rsidRPr="0071285F">
              <w:rPr>
                <w:rFonts w:cs="Arial"/>
                <w:lang w:val="es-ES"/>
              </w:rPr>
              <w:t xml:space="preserve"> a la Secretaría Ejecutiva que, </w:t>
            </w:r>
            <w:r w:rsidRPr="0065256A">
              <w:rPr>
                <w:rFonts w:cs="Arial"/>
                <w:strike/>
                <w:lang w:val="es-ES"/>
              </w:rPr>
              <w:t>como parte de las propuestas presupuestarias preparadas de conformidad con el párrafo 23,</w:t>
            </w:r>
            <w:r w:rsidRPr="0071285F">
              <w:rPr>
                <w:rFonts w:cs="Arial"/>
                <w:lang w:val="es-ES"/>
              </w:rPr>
              <w:t xml:space="preserve"> elabore un proyecto de Programa de Trabajo para el período entre sesiones entre la COP16 y la COP17 </w:t>
            </w:r>
            <w:r w:rsidRPr="0065256A">
              <w:rPr>
                <w:rFonts w:cs="Arial"/>
                <w:strike/>
                <w:lang w:val="es-ES"/>
              </w:rPr>
              <w:t>COP15 y COP16</w:t>
            </w:r>
            <w:r w:rsidRPr="0071285F">
              <w:rPr>
                <w:rFonts w:cs="Arial"/>
                <w:lang w:val="es-ES"/>
              </w:rPr>
              <w:t>;</w:t>
            </w:r>
          </w:p>
        </w:tc>
        <w:tc>
          <w:tcPr>
            <w:tcW w:w="3827" w:type="dxa"/>
          </w:tcPr>
          <w:p w14:paraId="5EC64BA9" w14:textId="2F36B130" w:rsidR="00BC31BB" w:rsidRPr="0071285F" w:rsidRDefault="00BC31BB" w:rsidP="005C791C">
            <w:pPr>
              <w:jc w:val="both"/>
              <w:rPr>
                <w:rFonts w:cs="Arial"/>
                <w:iCs/>
                <w:lang w:val="es-ES"/>
              </w:rPr>
            </w:pPr>
            <w:r w:rsidRPr="0071285F">
              <w:rPr>
                <w:rFonts w:cs="Arial"/>
                <w:lang w:val="es-ES"/>
              </w:rPr>
              <w:t xml:space="preserve">Actualización menor para garantizar que el proyecto de </w:t>
            </w:r>
            <w:proofErr w:type="spellStart"/>
            <w:r w:rsidRPr="0071285F">
              <w:rPr>
                <w:rFonts w:cs="Arial"/>
                <w:lang w:val="es-ES"/>
              </w:rPr>
              <w:t>PdT</w:t>
            </w:r>
            <w:proofErr w:type="spellEnd"/>
            <w:r w:rsidRPr="0071285F">
              <w:rPr>
                <w:rFonts w:cs="Arial"/>
                <w:lang w:val="es-ES"/>
              </w:rPr>
              <w:t xml:space="preserve"> contenga todos los mandatos propuestos para cada COP, mediante su publicación de conformidad con el calendario aplicable a los documentos no científicos, en cumplimiento del párrafo 4 de la Regla 18 de las reglas de procedimiento de las COP</w:t>
            </w:r>
          </w:p>
        </w:tc>
        <w:tc>
          <w:tcPr>
            <w:tcW w:w="4172" w:type="dxa"/>
          </w:tcPr>
          <w:p w14:paraId="785185A2" w14:textId="270B9DF2" w:rsidR="00BC31BB" w:rsidRPr="0071285F" w:rsidRDefault="00BC31BB" w:rsidP="005C791C">
            <w:pPr>
              <w:widowControl w:val="0"/>
              <w:tabs>
                <w:tab w:val="left" w:pos="731"/>
              </w:tabs>
              <w:autoSpaceDE w:val="0"/>
              <w:autoSpaceDN w:val="0"/>
              <w:spacing w:before="1"/>
              <w:ind w:right="-46"/>
              <w:jc w:val="both"/>
              <w:rPr>
                <w:rFonts w:cs="Arial"/>
                <w:iCs/>
                <w:lang w:val="es-ES"/>
              </w:rPr>
            </w:pPr>
            <w:r w:rsidRPr="0071285F">
              <w:rPr>
                <w:rFonts w:cs="Arial"/>
                <w:iCs/>
                <w:lang w:val="es-ES"/>
              </w:rPr>
              <w:t>Párrafo 22.</w:t>
            </w:r>
            <w:r w:rsidRPr="0071285F">
              <w:rPr>
                <w:rFonts w:cs="Arial"/>
                <w:i/>
                <w:lang w:val="es-ES"/>
              </w:rPr>
              <w:t xml:space="preserve"> Solicita </w:t>
            </w:r>
            <w:r w:rsidRPr="0071285F">
              <w:rPr>
                <w:rFonts w:cs="Arial"/>
                <w:lang w:val="es-ES"/>
              </w:rPr>
              <w:t>a la Secretaría Ejecutiva que elabore un proyecto de Programa de Trabajo para el período entre sesiones entre la COP16 y la COP17</w:t>
            </w:r>
          </w:p>
        </w:tc>
      </w:tr>
      <w:tr w:rsidR="00BC31BB" w:rsidRPr="001C67CF" w14:paraId="6F8783C6" w14:textId="77777777" w:rsidTr="000A593F">
        <w:tc>
          <w:tcPr>
            <w:tcW w:w="5949" w:type="dxa"/>
          </w:tcPr>
          <w:p w14:paraId="5EAD0CFE" w14:textId="64957812" w:rsidR="00BC31BB" w:rsidRPr="0071285F" w:rsidRDefault="00BC31BB" w:rsidP="005C791C">
            <w:pPr>
              <w:jc w:val="both"/>
              <w:rPr>
                <w:rFonts w:cs="Arial"/>
                <w:lang w:val="es-ES"/>
              </w:rPr>
            </w:pPr>
            <w:r w:rsidRPr="0071285F">
              <w:rPr>
                <w:rFonts w:cs="Arial"/>
                <w:lang w:val="es-ES"/>
              </w:rPr>
              <w:lastRenderedPageBreak/>
              <w:t xml:space="preserve">Párrafo 27. </w:t>
            </w:r>
            <w:r w:rsidRPr="0071285F">
              <w:rPr>
                <w:rFonts w:cs="Arial"/>
                <w:i/>
                <w:iCs/>
                <w:lang w:val="es-ES"/>
              </w:rPr>
              <w:t>Da instrucciones</w:t>
            </w:r>
            <w:r w:rsidRPr="0071285F">
              <w:rPr>
                <w:rFonts w:cs="Arial"/>
                <w:lang w:val="es-ES"/>
              </w:rPr>
              <w:t xml:space="preserve"> al Subcomité de Finanzas y Presupuesto del Comité Permanente para que: </w:t>
            </w:r>
          </w:p>
          <w:p w14:paraId="2FD84D62" w14:textId="77777777" w:rsidR="00BC31BB" w:rsidRPr="00734FD4" w:rsidRDefault="00BC31BB" w:rsidP="005C791C">
            <w:pPr>
              <w:pStyle w:val="ListParagraph"/>
              <w:numPr>
                <w:ilvl w:val="1"/>
                <w:numId w:val="25"/>
              </w:numPr>
              <w:ind w:left="164" w:firstLine="0"/>
              <w:jc w:val="both"/>
              <w:rPr>
                <w:rFonts w:cs="Arial"/>
                <w:strike/>
                <w:lang w:val="es-ES"/>
              </w:rPr>
            </w:pPr>
            <w:r w:rsidRPr="00734FD4">
              <w:rPr>
                <w:rFonts w:cs="Arial"/>
                <w:strike/>
                <w:lang w:val="es-ES"/>
              </w:rPr>
              <w:t xml:space="preserve">se reúna un día antes del inicio de cada reunión ordinaria del Comité Permanente y trabaje entre períodos de sesiones por medios electrónicos u otros; </w:t>
            </w:r>
          </w:p>
          <w:p w14:paraId="181D6BAA" w14:textId="77777777" w:rsidR="00BC31BB" w:rsidRPr="00734FD4" w:rsidRDefault="00BC31BB" w:rsidP="005C791C">
            <w:pPr>
              <w:pStyle w:val="ListParagraph"/>
              <w:numPr>
                <w:ilvl w:val="1"/>
                <w:numId w:val="25"/>
              </w:numPr>
              <w:ind w:left="164" w:firstLine="0"/>
              <w:jc w:val="both"/>
              <w:rPr>
                <w:rFonts w:cs="Arial"/>
                <w:strike/>
                <w:lang w:val="es-ES"/>
              </w:rPr>
            </w:pPr>
            <w:r w:rsidRPr="00734FD4">
              <w:rPr>
                <w:rFonts w:cs="Arial"/>
                <w:strike/>
                <w:lang w:val="es-ES"/>
              </w:rPr>
              <w:t>colabore con la Secretaría para preparar todos los documentos financieros y presupuestarios para su consideración por el Comité Permanente; y</w:t>
            </w:r>
          </w:p>
          <w:p w14:paraId="3BB8220A" w14:textId="060112DC" w:rsidR="00BC31BB" w:rsidRPr="00A46818" w:rsidRDefault="00BC31BB" w:rsidP="005C791C">
            <w:pPr>
              <w:pStyle w:val="ListParagraph"/>
              <w:numPr>
                <w:ilvl w:val="1"/>
                <w:numId w:val="25"/>
              </w:numPr>
              <w:ind w:left="164" w:firstLine="0"/>
              <w:jc w:val="both"/>
              <w:rPr>
                <w:rFonts w:cs="Arial"/>
                <w:lang w:val="pt-PT"/>
              </w:rPr>
            </w:pPr>
            <w:r w:rsidRPr="00A46818">
              <w:rPr>
                <w:rFonts w:cs="Arial"/>
                <w:lang w:val="pt-PT"/>
              </w:rPr>
              <w:t xml:space="preserve">actúe conforme a los términos de referencia que figuran como Anexo </w:t>
            </w:r>
            <w:r w:rsidR="00E9530C" w:rsidRPr="00A46818">
              <w:rPr>
                <w:rFonts w:cs="Arial"/>
                <w:lang w:val="pt-PT"/>
              </w:rPr>
              <w:t>[  ]</w:t>
            </w:r>
            <w:r w:rsidRPr="00A46818">
              <w:rPr>
                <w:rFonts w:cs="Arial"/>
                <w:strike/>
                <w:lang w:val="pt-PT"/>
              </w:rPr>
              <w:t xml:space="preserve"> </w:t>
            </w:r>
            <w:r w:rsidR="00734068" w:rsidRPr="00A46818">
              <w:rPr>
                <w:rFonts w:cs="Arial"/>
                <w:strike/>
                <w:lang w:val="pt-PT"/>
              </w:rPr>
              <w:t>4</w:t>
            </w:r>
            <w:r w:rsidR="00734068" w:rsidRPr="00A46818">
              <w:rPr>
                <w:rFonts w:cs="Arial"/>
                <w:lang w:val="pt-PT"/>
              </w:rPr>
              <w:t xml:space="preserve"> </w:t>
            </w:r>
            <w:r w:rsidRPr="00A46818">
              <w:rPr>
                <w:rFonts w:cs="Arial"/>
                <w:lang w:val="pt-PT"/>
              </w:rPr>
              <w:t>de la presente Resolución</w:t>
            </w:r>
            <w:r w:rsidR="00E9530C" w:rsidRPr="00A46818">
              <w:rPr>
                <w:rFonts w:cs="Arial"/>
                <w:lang w:val="pt-PT"/>
              </w:rPr>
              <w:t>;</w:t>
            </w:r>
          </w:p>
        </w:tc>
        <w:tc>
          <w:tcPr>
            <w:tcW w:w="3827" w:type="dxa"/>
          </w:tcPr>
          <w:p w14:paraId="21FEA5D6" w14:textId="13F26F7A" w:rsidR="00BC31BB" w:rsidRPr="0071285F" w:rsidRDefault="00BC31BB" w:rsidP="005C791C">
            <w:pPr>
              <w:jc w:val="both"/>
              <w:rPr>
                <w:rFonts w:cs="Arial"/>
                <w:iCs/>
                <w:lang w:val="es-ES"/>
              </w:rPr>
            </w:pPr>
            <w:r w:rsidRPr="0071285F">
              <w:rPr>
                <w:rFonts w:cs="Arial"/>
                <w:iCs/>
                <w:lang w:val="es-ES"/>
              </w:rPr>
              <w:t xml:space="preserve">Se propone la eliminación de los puntos i) y </w:t>
            </w:r>
            <w:proofErr w:type="spellStart"/>
            <w:r w:rsidRPr="0071285F">
              <w:rPr>
                <w:rFonts w:cs="Arial"/>
                <w:iCs/>
                <w:lang w:val="es-ES"/>
              </w:rPr>
              <w:t>ii</w:t>
            </w:r>
            <w:proofErr w:type="spellEnd"/>
            <w:r w:rsidRPr="0071285F">
              <w:rPr>
                <w:rFonts w:cs="Arial"/>
                <w:iCs/>
                <w:lang w:val="es-ES"/>
              </w:rPr>
              <w:t xml:space="preserve">) de este párrafo, ya que los términos de referencia del Subcomité de Finanzas y Presupuesto del Comité Permanente reflejan el mismo texto </w:t>
            </w:r>
          </w:p>
        </w:tc>
        <w:tc>
          <w:tcPr>
            <w:tcW w:w="4172" w:type="dxa"/>
          </w:tcPr>
          <w:p w14:paraId="412CD22B" w14:textId="4A2F2A6D" w:rsidR="00BC31BB" w:rsidRPr="0071285F" w:rsidRDefault="00BC31BB" w:rsidP="005C791C">
            <w:pPr>
              <w:widowControl w:val="0"/>
              <w:tabs>
                <w:tab w:val="left" w:pos="731"/>
              </w:tabs>
              <w:autoSpaceDE w:val="0"/>
              <w:autoSpaceDN w:val="0"/>
              <w:spacing w:before="1"/>
              <w:ind w:right="-46"/>
              <w:jc w:val="both"/>
              <w:rPr>
                <w:rFonts w:cs="Arial"/>
                <w:lang w:val="es-ES"/>
              </w:rPr>
            </w:pPr>
            <w:r w:rsidRPr="0071285F">
              <w:rPr>
                <w:rFonts w:cs="Arial"/>
                <w:iCs/>
                <w:lang w:val="es-ES"/>
              </w:rPr>
              <w:t>Párrafo 25.</w:t>
            </w:r>
            <w:r w:rsidRPr="0071285F">
              <w:rPr>
                <w:rFonts w:cs="Arial"/>
                <w:i/>
                <w:lang w:val="es-ES"/>
              </w:rPr>
              <w:t xml:space="preserve"> </w:t>
            </w:r>
            <w:r w:rsidRPr="0071285F">
              <w:rPr>
                <w:rFonts w:cs="Arial"/>
                <w:i/>
                <w:iCs/>
                <w:lang w:val="es-ES"/>
              </w:rPr>
              <w:t>Da instrucciones</w:t>
            </w:r>
            <w:r w:rsidRPr="0071285F">
              <w:rPr>
                <w:rFonts w:cs="Arial"/>
                <w:lang w:val="es-ES"/>
              </w:rPr>
              <w:t xml:space="preserve"> al Subcomité de Finanzas y Presupuesto del Comité Permanente para que actúe conforme a los términos de referencia que figuran como Anexo </w:t>
            </w:r>
            <w:proofErr w:type="gramStart"/>
            <w:r w:rsidRPr="0071285F">
              <w:rPr>
                <w:rFonts w:cs="Arial"/>
                <w:lang w:val="es-ES"/>
              </w:rPr>
              <w:t>[  ]</w:t>
            </w:r>
            <w:proofErr w:type="gramEnd"/>
            <w:r w:rsidRPr="0071285F">
              <w:rPr>
                <w:rFonts w:cs="Arial"/>
                <w:lang w:val="es-ES"/>
              </w:rPr>
              <w:t xml:space="preserve"> de la presente Resolución;</w:t>
            </w:r>
          </w:p>
        </w:tc>
      </w:tr>
      <w:tr w:rsidR="00BC31BB" w:rsidRPr="0071285F" w14:paraId="752E16BB" w14:textId="77777777" w:rsidTr="000A593F">
        <w:tc>
          <w:tcPr>
            <w:tcW w:w="5949" w:type="dxa"/>
          </w:tcPr>
          <w:p w14:paraId="3CD7400F" w14:textId="001D6346" w:rsidR="00BC31BB" w:rsidRPr="00147FE7" w:rsidRDefault="00147FE7" w:rsidP="005C791C">
            <w:pPr>
              <w:jc w:val="both"/>
              <w:rPr>
                <w:rFonts w:cs="Arial"/>
                <w:lang w:val="es-ES"/>
              </w:rPr>
            </w:pPr>
            <w:r w:rsidRPr="00957DCC">
              <w:rPr>
                <w:rFonts w:cs="Arial"/>
                <w:strike/>
                <w:lang w:val="es-ES"/>
              </w:rPr>
              <w:t xml:space="preserve">Párr. 36. </w:t>
            </w:r>
            <w:r w:rsidRPr="00DF0B2D">
              <w:rPr>
                <w:rFonts w:cs="Arial"/>
                <w:i/>
                <w:iCs/>
                <w:strike/>
                <w:lang w:val="es-ES"/>
              </w:rPr>
              <w:t>Decide que</w:t>
            </w:r>
            <w:r w:rsidRPr="00DF0B2D">
              <w:rPr>
                <w:rFonts w:cs="Arial"/>
                <w:strike/>
                <w:lang w:val="es-ES"/>
              </w:rPr>
              <w:t xml:space="preserve"> la presente Resolución sustituye a la Resolución EX.1.1, Asuntos financieros y administrativos, adoptada por la Primera Reunión Extraordinaria de la Conferencia de las Partes, celebrada en noviembre de 2023,</w:t>
            </w:r>
          </w:p>
        </w:tc>
        <w:tc>
          <w:tcPr>
            <w:tcW w:w="3827" w:type="dxa"/>
          </w:tcPr>
          <w:p w14:paraId="28C1667A" w14:textId="77777777" w:rsidR="00BC31BB" w:rsidRPr="0071285F" w:rsidRDefault="00BC31BB" w:rsidP="005C791C">
            <w:pPr>
              <w:jc w:val="both"/>
              <w:rPr>
                <w:rFonts w:cs="Arial"/>
                <w:iCs/>
                <w:lang w:val="es-ES"/>
              </w:rPr>
            </w:pPr>
            <w:r w:rsidRPr="0071285F">
              <w:rPr>
                <w:rFonts w:cs="Arial"/>
                <w:iCs/>
                <w:lang w:val="es-ES"/>
              </w:rPr>
              <w:t>Derogación</w:t>
            </w:r>
          </w:p>
        </w:tc>
        <w:tc>
          <w:tcPr>
            <w:tcW w:w="4172" w:type="dxa"/>
          </w:tcPr>
          <w:p w14:paraId="1E8526CC" w14:textId="77777777" w:rsidR="00BC31BB" w:rsidRPr="0071285F" w:rsidRDefault="00BC31BB" w:rsidP="005C791C">
            <w:pPr>
              <w:jc w:val="both"/>
              <w:rPr>
                <w:rFonts w:cs="Arial"/>
                <w:lang w:val="es-ES"/>
              </w:rPr>
            </w:pPr>
          </w:p>
        </w:tc>
      </w:tr>
    </w:tbl>
    <w:p w14:paraId="042AEDBC" w14:textId="77777777" w:rsidR="00BC31BB" w:rsidRPr="0071285F" w:rsidRDefault="00BC31BB" w:rsidP="00BC31BB">
      <w:pPr>
        <w:rPr>
          <w:rFonts w:cs="Arial"/>
          <w:i/>
          <w:lang w:val="es-ES"/>
        </w:rPr>
        <w:sectPr w:rsidR="00BC31BB" w:rsidRPr="0071285F" w:rsidSect="005C791C">
          <w:headerReference w:type="even" r:id="rId43"/>
          <w:headerReference w:type="default" r:id="rId44"/>
          <w:pgSz w:w="16838" w:h="11906" w:orient="landscape"/>
          <w:pgMar w:top="1440" w:right="1440" w:bottom="1440" w:left="1440" w:header="709" w:footer="709" w:gutter="0"/>
          <w:cols w:space="708"/>
          <w:docGrid w:linePitch="360"/>
        </w:sectPr>
      </w:pPr>
    </w:p>
    <w:p w14:paraId="56EE11F6" w14:textId="0BF01317" w:rsidR="00BC31BB" w:rsidRPr="0071285F" w:rsidRDefault="00BC31BB" w:rsidP="003975B9">
      <w:pPr>
        <w:spacing w:after="0" w:line="240" w:lineRule="auto"/>
        <w:jc w:val="center"/>
        <w:rPr>
          <w:rFonts w:cs="Arial"/>
          <w:lang w:val="es-ES"/>
        </w:rPr>
      </w:pPr>
      <w:r w:rsidRPr="0071285F">
        <w:rPr>
          <w:rFonts w:cs="Arial"/>
          <w:lang w:val="es-ES"/>
        </w:rPr>
        <w:lastRenderedPageBreak/>
        <w:t>TEXTO DEPURADO DEL PROYECTO DE RESOLUCIÓN 15.x</w:t>
      </w:r>
    </w:p>
    <w:p w14:paraId="0633E7E2" w14:textId="77777777" w:rsidR="00BC31BB" w:rsidRPr="0071285F" w:rsidRDefault="00BC31BB" w:rsidP="003975B9">
      <w:pPr>
        <w:spacing w:after="0" w:line="240" w:lineRule="auto"/>
        <w:jc w:val="center"/>
        <w:rPr>
          <w:rFonts w:cs="Arial"/>
          <w:lang w:val="es-ES"/>
        </w:rPr>
      </w:pPr>
    </w:p>
    <w:p w14:paraId="7AB82CF3" w14:textId="77777777" w:rsidR="004826D2" w:rsidRPr="0071285F" w:rsidRDefault="004826D2" w:rsidP="003975B9">
      <w:pPr>
        <w:spacing w:after="0" w:line="240" w:lineRule="auto"/>
        <w:jc w:val="center"/>
        <w:rPr>
          <w:rFonts w:cs="Arial"/>
          <w:lang w:val="es-ES"/>
        </w:rPr>
      </w:pPr>
    </w:p>
    <w:p w14:paraId="10537098" w14:textId="77777777" w:rsidR="00BC31BB" w:rsidRPr="0071285F" w:rsidRDefault="00BC31BB" w:rsidP="003975B9">
      <w:pPr>
        <w:spacing w:after="120" w:line="240" w:lineRule="auto"/>
        <w:ind w:left="43" w:right="562"/>
        <w:jc w:val="center"/>
        <w:rPr>
          <w:rFonts w:cs="Arial"/>
          <w:b/>
          <w:lang w:val="es-ES"/>
        </w:rPr>
      </w:pPr>
      <w:r w:rsidRPr="0071285F">
        <w:rPr>
          <w:rFonts w:cs="Arial"/>
          <w:b/>
          <w:lang w:val="es-ES"/>
        </w:rPr>
        <w:t>ASUNTOS ADMINISTRATIVOS Y FINANCIEROS</w:t>
      </w:r>
    </w:p>
    <w:p w14:paraId="6C132021" w14:textId="77777777" w:rsidR="00BC31BB" w:rsidRPr="0071285F" w:rsidRDefault="00BC31BB" w:rsidP="003975B9">
      <w:pPr>
        <w:pStyle w:val="BodyText"/>
        <w:ind w:right="564"/>
        <w:jc w:val="center"/>
        <w:rPr>
          <w:spacing w:val="-6"/>
          <w:lang w:val="es-ES"/>
        </w:rPr>
      </w:pPr>
      <w:bookmarkStart w:id="1" w:name="Adopted_by_the_Conference_of_the_Parties"/>
      <w:bookmarkEnd w:id="1"/>
      <w:r w:rsidRPr="0071285F">
        <w:rPr>
          <w:lang w:val="es-ES"/>
        </w:rPr>
        <w:t xml:space="preserve">Adoptado por la Conferencia de las Partes en su 15.a reunión </w:t>
      </w:r>
    </w:p>
    <w:p w14:paraId="34C47292" w14:textId="77777777" w:rsidR="00BC31BB" w:rsidRPr="0071285F" w:rsidRDefault="00BC31BB" w:rsidP="003975B9">
      <w:pPr>
        <w:pStyle w:val="BodyText"/>
        <w:ind w:right="564"/>
        <w:jc w:val="center"/>
        <w:rPr>
          <w:lang w:val="es-ES"/>
        </w:rPr>
      </w:pPr>
      <w:r w:rsidRPr="0071285F">
        <w:rPr>
          <w:lang w:val="es-ES"/>
        </w:rPr>
        <w:t>(Campo Grande, marzo de 2026)</w:t>
      </w:r>
    </w:p>
    <w:p w14:paraId="6F6C2A1F" w14:textId="77777777" w:rsidR="00BC31BB" w:rsidRPr="0071285F" w:rsidRDefault="00BC31BB" w:rsidP="003975B9">
      <w:pPr>
        <w:pStyle w:val="BodyText"/>
        <w:rPr>
          <w:lang w:val="es-ES"/>
        </w:rPr>
      </w:pPr>
    </w:p>
    <w:p w14:paraId="2398D45C" w14:textId="77777777" w:rsidR="00BC31BB" w:rsidRPr="0071285F" w:rsidRDefault="00BC31BB" w:rsidP="003975B9">
      <w:pPr>
        <w:pStyle w:val="BodyText"/>
        <w:rPr>
          <w:lang w:val="es-ES"/>
        </w:rPr>
      </w:pPr>
    </w:p>
    <w:p w14:paraId="391792E2" w14:textId="77777777" w:rsidR="00BC31BB" w:rsidRPr="0071285F" w:rsidRDefault="00BC31BB" w:rsidP="003975B9">
      <w:pPr>
        <w:pStyle w:val="BodyText"/>
        <w:ind w:left="567" w:hanging="567"/>
        <w:jc w:val="both"/>
        <w:rPr>
          <w:spacing w:val="-2"/>
          <w:lang w:val="es-ES"/>
        </w:rPr>
      </w:pPr>
      <w:r w:rsidRPr="0071285F">
        <w:rPr>
          <w:i/>
          <w:lang w:val="es-ES"/>
        </w:rPr>
        <w:t xml:space="preserve">Recordando </w:t>
      </w:r>
      <w:r w:rsidRPr="0071285F">
        <w:rPr>
          <w:lang w:val="es-ES"/>
        </w:rPr>
        <w:t>el párrafo 4 del Artículo VII de la Convención, que dice lo siguiente:</w:t>
      </w:r>
    </w:p>
    <w:p w14:paraId="5BA8573C" w14:textId="77777777" w:rsidR="003975B9" w:rsidRPr="0071285F" w:rsidRDefault="003975B9" w:rsidP="003975B9">
      <w:pPr>
        <w:pStyle w:val="BodyText"/>
        <w:ind w:left="567" w:hanging="567"/>
        <w:jc w:val="both"/>
        <w:rPr>
          <w:lang w:val="es-ES"/>
        </w:rPr>
      </w:pPr>
    </w:p>
    <w:p w14:paraId="586AAA30" w14:textId="0C5AD1D6" w:rsidR="00BC31BB" w:rsidRPr="0071285F" w:rsidRDefault="00BC31BB" w:rsidP="0031522D">
      <w:pPr>
        <w:pStyle w:val="BodyText"/>
        <w:ind w:left="567" w:right="30" w:hanging="27"/>
        <w:jc w:val="both"/>
        <w:rPr>
          <w:lang w:val="es-ES"/>
        </w:rPr>
      </w:pPr>
      <w:r w:rsidRPr="0071285F">
        <w:rPr>
          <w:lang w:val="es-ES"/>
        </w:rPr>
        <w:t xml:space="preserve">«La Conferencia de las Partes establecerá el reglamento financiero de la presente Convención y lo someterá a un examen regular. La Conferencia de las Partes, en cada una de sus reuniones ordinarias, aprobará el presupuesto para el ejercicio siguiente. Cada una de las Partes contribuirá a ese presupuesto conforme a una escala de ponderaciones que será convenida por la Conferencia»; </w:t>
      </w:r>
    </w:p>
    <w:p w14:paraId="054B39D8" w14:textId="77777777" w:rsidR="00D1403C" w:rsidRPr="0071285F" w:rsidRDefault="00D1403C" w:rsidP="0031522D">
      <w:pPr>
        <w:pStyle w:val="BodyText"/>
        <w:ind w:left="567" w:right="30" w:hanging="27"/>
        <w:jc w:val="both"/>
        <w:rPr>
          <w:lang w:val="es-ES"/>
        </w:rPr>
      </w:pPr>
    </w:p>
    <w:p w14:paraId="0F0FD539" w14:textId="4170640F" w:rsidR="00BC31BB" w:rsidRPr="0071285F" w:rsidRDefault="00BC31BB" w:rsidP="00032C5E">
      <w:pPr>
        <w:pStyle w:val="BodyText"/>
        <w:ind w:right="30"/>
        <w:jc w:val="both"/>
        <w:rPr>
          <w:lang w:val="es-ES"/>
        </w:rPr>
      </w:pPr>
      <w:r w:rsidRPr="0071285F">
        <w:rPr>
          <w:i/>
          <w:lang w:val="es-ES"/>
        </w:rPr>
        <w:t xml:space="preserve">Valorando </w:t>
      </w:r>
      <w:r w:rsidRPr="0071285F">
        <w:rPr>
          <w:lang w:val="es-ES"/>
        </w:rPr>
        <w:t xml:space="preserve">la importancia de que todas las Partes puedan participar en la aplicación de la Convención y en las actividades relacionadas; </w:t>
      </w:r>
    </w:p>
    <w:p w14:paraId="64B67E03" w14:textId="77777777" w:rsidR="00D1403C" w:rsidRPr="0071285F" w:rsidRDefault="00D1403C" w:rsidP="0031522D">
      <w:pPr>
        <w:pStyle w:val="BodyText"/>
        <w:ind w:left="567" w:right="30" w:hanging="27"/>
        <w:jc w:val="both"/>
        <w:rPr>
          <w:lang w:val="es-ES"/>
        </w:rPr>
      </w:pPr>
    </w:p>
    <w:p w14:paraId="6D73A0C1" w14:textId="4C767559" w:rsidR="00BC31BB" w:rsidRPr="0071285F" w:rsidRDefault="00BC31BB" w:rsidP="00032C5E">
      <w:pPr>
        <w:pStyle w:val="BodyText"/>
        <w:ind w:right="30"/>
        <w:jc w:val="both"/>
        <w:rPr>
          <w:lang w:val="es-ES"/>
        </w:rPr>
      </w:pPr>
      <w:r w:rsidRPr="0071285F">
        <w:rPr>
          <w:i/>
          <w:iCs/>
          <w:lang w:val="es-ES"/>
        </w:rPr>
        <w:t xml:space="preserve">Expresando agradecimiento </w:t>
      </w:r>
      <w:r w:rsidRPr="0071285F">
        <w:rPr>
          <w:lang w:val="es-ES"/>
        </w:rPr>
        <w:t xml:space="preserve">al Gobierno de Alemania por el apoyo que presta como país anfitrión de la Secretaría de la CMS; </w:t>
      </w:r>
    </w:p>
    <w:p w14:paraId="07EAFD09" w14:textId="77777777" w:rsidR="00BC31BB" w:rsidRPr="0071285F" w:rsidRDefault="00BC31BB" w:rsidP="00D1403C">
      <w:pPr>
        <w:pStyle w:val="BodyText"/>
        <w:ind w:left="567" w:right="729" w:hanging="567"/>
        <w:jc w:val="both"/>
        <w:rPr>
          <w:iCs/>
          <w:lang w:val="es-ES"/>
        </w:rPr>
      </w:pPr>
    </w:p>
    <w:p w14:paraId="5C0E8AA1" w14:textId="77777777" w:rsidR="00D1403C" w:rsidRPr="0071285F" w:rsidRDefault="00D1403C" w:rsidP="00D1403C">
      <w:pPr>
        <w:pStyle w:val="BodyText"/>
        <w:ind w:left="567" w:right="729" w:hanging="567"/>
        <w:jc w:val="both"/>
        <w:rPr>
          <w:iCs/>
          <w:lang w:val="es-ES"/>
        </w:rPr>
      </w:pPr>
    </w:p>
    <w:p w14:paraId="5CF9EB8E" w14:textId="77777777" w:rsidR="00BC31BB" w:rsidRPr="0071285F" w:rsidRDefault="00BC31BB" w:rsidP="00D1403C">
      <w:pPr>
        <w:pStyle w:val="BodyText"/>
        <w:ind w:left="567" w:hanging="567"/>
        <w:jc w:val="center"/>
        <w:rPr>
          <w:i/>
          <w:lang w:val="es-ES"/>
        </w:rPr>
      </w:pPr>
      <w:r w:rsidRPr="0071285F">
        <w:rPr>
          <w:i/>
          <w:lang w:val="es-ES"/>
        </w:rPr>
        <w:t>La Conferencia de las Partes en la</w:t>
      </w:r>
    </w:p>
    <w:p w14:paraId="7ACE83A5" w14:textId="77777777" w:rsidR="00BC31BB" w:rsidRPr="0071285F" w:rsidRDefault="00BC31BB" w:rsidP="00D1403C">
      <w:pPr>
        <w:spacing w:after="0" w:line="240" w:lineRule="auto"/>
        <w:ind w:left="567" w:right="564" w:hanging="567"/>
        <w:jc w:val="center"/>
        <w:rPr>
          <w:rFonts w:cs="Arial"/>
          <w:i/>
          <w:lang w:val="es-ES"/>
        </w:rPr>
      </w:pPr>
      <w:r w:rsidRPr="0071285F">
        <w:rPr>
          <w:rFonts w:cs="Arial"/>
          <w:i/>
          <w:lang w:val="es-ES"/>
        </w:rPr>
        <w:t>Convención sobre la Conservación de las Especies Migratorias de Animales Silvestres</w:t>
      </w:r>
    </w:p>
    <w:p w14:paraId="2EEEA4D5" w14:textId="77777777" w:rsidR="00BC31BB" w:rsidRPr="0071285F" w:rsidRDefault="00BC31BB" w:rsidP="00D1403C">
      <w:pPr>
        <w:pStyle w:val="BodyText"/>
        <w:ind w:left="567" w:hanging="567"/>
        <w:rPr>
          <w:i/>
          <w:lang w:val="es-ES"/>
        </w:rPr>
      </w:pPr>
    </w:p>
    <w:p w14:paraId="6E71925A" w14:textId="77777777" w:rsidR="00D1403C" w:rsidRPr="0071285F" w:rsidRDefault="00D1403C" w:rsidP="00D1403C">
      <w:pPr>
        <w:pStyle w:val="BodyText"/>
        <w:ind w:left="567" w:hanging="567"/>
        <w:rPr>
          <w:i/>
          <w:lang w:val="es-ES"/>
        </w:rPr>
      </w:pPr>
    </w:p>
    <w:p w14:paraId="185E1A9D" w14:textId="77777777" w:rsidR="00E551F4" w:rsidRPr="0071285F" w:rsidRDefault="00BC31BB" w:rsidP="00D1403C">
      <w:pPr>
        <w:pStyle w:val="ListParagraph"/>
        <w:widowControl w:val="0"/>
        <w:numPr>
          <w:ilvl w:val="0"/>
          <w:numId w:val="29"/>
        </w:numPr>
        <w:tabs>
          <w:tab w:val="left" w:pos="729"/>
        </w:tabs>
        <w:autoSpaceDE w:val="0"/>
        <w:autoSpaceDN w:val="0"/>
        <w:spacing w:after="0" w:line="240" w:lineRule="auto"/>
        <w:ind w:left="567" w:right="30"/>
        <w:contextualSpacing w:val="0"/>
        <w:jc w:val="both"/>
        <w:rPr>
          <w:rFonts w:cs="Arial"/>
          <w:lang w:val="es-ES"/>
        </w:rPr>
      </w:pPr>
      <w:r w:rsidRPr="0071285F">
        <w:rPr>
          <w:rFonts w:cs="Arial"/>
          <w:i/>
          <w:lang w:val="es-ES"/>
        </w:rPr>
        <w:t xml:space="preserve">Confirma </w:t>
      </w:r>
      <w:r w:rsidRPr="0071285F">
        <w:rPr>
          <w:rFonts w:cs="Arial"/>
          <w:lang w:val="es-ES"/>
        </w:rPr>
        <w:t>que todas las Partes deben contribuir al presupuesto aprobado en función a la escala acordada por la Conferencia de las Partes, de conformidad con el artículo VII, párrafo 4, de la Convención;</w:t>
      </w:r>
    </w:p>
    <w:p w14:paraId="5B137714" w14:textId="77777777" w:rsidR="00E551F4" w:rsidRPr="0071285F" w:rsidRDefault="00E551F4" w:rsidP="00D1403C">
      <w:pPr>
        <w:pStyle w:val="ListParagraph"/>
        <w:widowControl w:val="0"/>
        <w:tabs>
          <w:tab w:val="left" w:pos="729"/>
        </w:tabs>
        <w:autoSpaceDE w:val="0"/>
        <w:autoSpaceDN w:val="0"/>
        <w:spacing w:after="0" w:line="240" w:lineRule="auto"/>
        <w:ind w:left="567" w:right="30"/>
        <w:contextualSpacing w:val="0"/>
        <w:jc w:val="both"/>
        <w:rPr>
          <w:rFonts w:cs="Arial"/>
          <w:lang w:val="es-ES"/>
        </w:rPr>
      </w:pPr>
    </w:p>
    <w:p w14:paraId="32E5B471" w14:textId="56961DC0" w:rsidR="00E551F4" w:rsidRPr="0071285F" w:rsidRDefault="00BC31BB" w:rsidP="00D1403C">
      <w:pPr>
        <w:pStyle w:val="ListParagraph"/>
        <w:widowControl w:val="0"/>
        <w:numPr>
          <w:ilvl w:val="0"/>
          <w:numId w:val="29"/>
        </w:numPr>
        <w:tabs>
          <w:tab w:val="left" w:pos="729"/>
        </w:tabs>
        <w:autoSpaceDE w:val="0"/>
        <w:autoSpaceDN w:val="0"/>
        <w:spacing w:after="0" w:line="240" w:lineRule="auto"/>
        <w:ind w:left="567" w:right="30"/>
        <w:contextualSpacing w:val="0"/>
        <w:jc w:val="both"/>
        <w:rPr>
          <w:rFonts w:cs="Arial"/>
          <w:lang w:val="es-ES"/>
        </w:rPr>
      </w:pPr>
      <w:r w:rsidRPr="0071285F">
        <w:rPr>
          <w:rFonts w:cs="Arial"/>
          <w:i/>
          <w:lang w:val="es-ES"/>
        </w:rPr>
        <w:t xml:space="preserve">Adopta </w:t>
      </w:r>
      <w:r w:rsidRPr="0071285F">
        <w:rPr>
          <w:rFonts w:cs="Arial"/>
          <w:lang w:val="es-ES"/>
        </w:rPr>
        <w:t xml:space="preserve">el presupuesto para el período de 2027 a 2029 adjunto como Anexo </w:t>
      </w:r>
      <w:proofErr w:type="gramStart"/>
      <w:r w:rsidRPr="0071285F">
        <w:rPr>
          <w:rFonts w:cs="Arial"/>
          <w:lang w:val="es-ES"/>
        </w:rPr>
        <w:t>[  ]</w:t>
      </w:r>
      <w:proofErr w:type="gramEnd"/>
      <w:r w:rsidRPr="0071285F">
        <w:rPr>
          <w:rFonts w:cs="Arial"/>
          <w:lang w:val="es-ES"/>
        </w:rPr>
        <w:t xml:space="preserve"> a la presente Resolución;</w:t>
      </w:r>
    </w:p>
    <w:p w14:paraId="31481BCF" w14:textId="77777777" w:rsidR="00E551F4" w:rsidRPr="0071285F" w:rsidRDefault="00E551F4" w:rsidP="00D1403C">
      <w:pPr>
        <w:pStyle w:val="ListParagraph"/>
        <w:spacing w:after="0" w:line="240" w:lineRule="auto"/>
        <w:ind w:right="30"/>
        <w:rPr>
          <w:rFonts w:cs="Arial"/>
          <w:i/>
          <w:lang w:val="es-ES"/>
        </w:rPr>
      </w:pPr>
    </w:p>
    <w:p w14:paraId="098F2FDD" w14:textId="5A2FC9BF" w:rsidR="00E551F4" w:rsidRPr="0071285F" w:rsidRDefault="00BC31BB" w:rsidP="00D1403C">
      <w:pPr>
        <w:pStyle w:val="ListParagraph"/>
        <w:widowControl w:val="0"/>
        <w:numPr>
          <w:ilvl w:val="0"/>
          <w:numId w:val="29"/>
        </w:numPr>
        <w:tabs>
          <w:tab w:val="left" w:pos="729"/>
        </w:tabs>
        <w:autoSpaceDE w:val="0"/>
        <w:autoSpaceDN w:val="0"/>
        <w:spacing w:after="0" w:line="240" w:lineRule="auto"/>
        <w:ind w:left="567" w:right="30"/>
        <w:contextualSpacing w:val="0"/>
        <w:jc w:val="both"/>
        <w:rPr>
          <w:rFonts w:cs="Arial"/>
          <w:lang w:val="es-ES"/>
        </w:rPr>
      </w:pPr>
      <w:r w:rsidRPr="0071285F">
        <w:rPr>
          <w:rFonts w:cs="Arial"/>
          <w:i/>
          <w:lang w:val="es-ES"/>
        </w:rPr>
        <w:t xml:space="preserve">Adopta </w:t>
      </w:r>
      <w:r w:rsidRPr="0071285F">
        <w:rPr>
          <w:rFonts w:cs="Arial"/>
          <w:lang w:val="es-ES"/>
        </w:rPr>
        <w:t xml:space="preserve">la escala de contribuciones de las Partes a la Convención, tal como se establece en el Anexo </w:t>
      </w:r>
      <w:proofErr w:type="gramStart"/>
      <w:r w:rsidRPr="0071285F">
        <w:rPr>
          <w:rFonts w:cs="Arial"/>
          <w:lang w:val="es-ES"/>
        </w:rPr>
        <w:t>[  ]</w:t>
      </w:r>
      <w:proofErr w:type="gramEnd"/>
      <w:r w:rsidRPr="0071285F">
        <w:rPr>
          <w:rFonts w:cs="Arial"/>
          <w:lang w:val="es-ES"/>
        </w:rPr>
        <w:t xml:space="preserve"> de la presente Resolución, y decide aplicar dicha escala de manera prorrateada a las nuevas Partes;</w:t>
      </w:r>
    </w:p>
    <w:p w14:paraId="552BE463" w14:textId="77777777" w:rsidR="00E551F4" w:rsidRPr="0071285F" w:rsidRDefault="00E551F4" w:rsidP="00D1403C">
      <w:pPr>
        <w:pStyle w:val="ListParagraph"/>
        <w:spacing w:after="0" w:line="240" w:lineRule="auto"/>
        <w:ind w:right="30"/>
        <w:rPr>
          <w:rFonts w:cs="Arial"/>
          <w:i/>
          <w:lang w:val="es-ES"/>
        </w:rPr>
      </w:pPr>
    </w:p>
    <w:p w14:paraId="32061FA2" w14:textId="78EE6FB7" w:rsidR="00E551F4" w:rsidRPr="0071285F" w:rsidRDefault="00BC31BB" w:rsidP="00D1403C">
      <w:pPr>
        <w:pStyle w:val="ListParagraph"/>
        <w:widowControl w:val="0"/>
        <w:numPr>
          <w:ilvl w:val="0"/>
          <w:numId w:val="29"/>
        </w:numPr>
        <w:tabs>
          <w:tab w:val="left" w:pos="729"/>
        </w:tabs>
        <w:autoSpaceDE w:val="0"/>
        <w:autoSpaceDN w:val="0"/>
        <w:spacing w:after="0" w:line="240" w:lineRule="auto"/>
        <w:ind w:left="567" w:right="30"/>
        <w:contextualSpacing w:val="0"/>
        <w:jc w:val="both"/>
        <w:rPr>
          <w:rFonts w:cs="Arial"/>
          <w:lang w:val="es-ES"/>
        </w:rPr>
      </w:pPr>
      <w:r w:rsidRPr="0071285F">
        <w:rPr>
          <w:rFonts w:cs="Arial"/>
          <w:i/>
          <w:lang w:val="es-ES"/>
        </w:rPr>
        <w:t xml:space="preserve">Acuerda </w:t>
      </w:r>
      <w:r w:rsidRPr="0071285F">
        <w:rPr>
          <w:rFonts w:cs="Arial"/>
          <w:lang w:val="es-ES"/>
        </w:rPr>
        <w:t xml:space="preserve">que la escala de contribuciones establecida en el Anexo </w:t>
      </w:r>
      <w:proofErr w:type="gramStart"/>
      <w:r w:rsidRPr="0071285F">
        <w:rPr>
          <w:rFonts w:cs="Arial"/>
          <w:lang w:val="es-ES"/>
        </w:rPr>
        <w:t>[  ]</w:t>
      </w:r>
      <w:proofErr w:type="gramEnd"/>
      <w:r w:rsidRPr="0071285F">
        <w:rPr>
          <w:rFonts w:cs="Arial"/>
          <w:lang w:val="es-ES"/>
        </w:rPr>
        <w:t xml:space="preserve"> no se ajustará a la baja en caso de que nuevas Partes se adhieran a la Convención tras la adopción de la presente Resolución, y que las contribuciones de las nuevas Partes se registrarán como ingresos adicionales y se incluirán en la reserva operativa del Fondo Fiduciario; </w:t>
      </w:r>
    </w:p>
    <w:p w14:paraId="2FF851E5" w14:textId="77777777" w:rsidR="00E551F4" w:rsidRPr="0071285F" w:rsidRDefault="00E551F4" w:rsidP="00D1403C">
      <w:pPr>
        <w:pStyle w:val="ListParagraph"/>
        <w:spacing w:after="0" w:line="240" w:lineRule="auto"/>
        <w:ind w:right="30"/>
        <w:rPr>
          <w:rFonts w:cs="Arial"/>
          <w:i/>
          <w:iCs/>
          <w:lang w:val="es-ES"/>
        </w:rPr>
      </w:pPr>
    </w:p>
    <w:p w14:paraId="10F85359" w14:textId="00A20EAA" w:rsidR="00E551F4" w:rsidRPr="0071285F" w:rsidRDefault="00BC31BB" w:rsidP="00D1403C">
      <w:pPr>
        <w:pStyle w:val="ListParagraph"/>
        <w:widowControl w:val="0"/>
        <w:numPr>
          <w:ilvl w:val="0"/>
          <w:numId w:val="29"/>
        </w:numPr>
        <w:tabs>
          <w:tab w:val="left" w:pos="729"/>
        </w:tabs>
        <w:autoSpaceDE w:val="0"/>
        <w:autoSpaceDN w:val="0"/>
        <w:spacing w:after="0" w:line="240" w:lineRule="auto"/>
        <w:ind w:left="567" w:right="30"/>
        <w:contextualSpacing w:val="0"/>
        <w:jc w:val="both"/>
        <w:rPr>
          <w:rFonts w:cs="Arial"/>
          <w:lang w:val="es-ES"/>
        </w:rPr>
      </w:pPr>
      <w:r w:rsidRPr="0071285F">
        <w:rPr>
          <w:rFonts w:cs="Arial"/>
          <w:i/>
          <w:iCs/>
          <w:lang w:val="es-ES"/>
        </w:rPr>
        <w:t xml:space="preserve">Aprueba </w:t>
      </w:r>
      <w:r w:rsidRPr="0071285F">
        <w:rPr>
          <w:rFonts w:cs="Arial"/>
          <w:lang w:val="es-ES"/>
        </w:rPr>
        <w:t xml:space="preserve">el Programa de Trabajo propuesto para el período entre sesiones entre la COP15 y la COP16, tal como se contiene en el Anexo </w:t>
      </w:r>
      <w:proofErr w:type="gramStart"/>
      <w:r w:rsidRPr="0071285F">
        <w:rPr>
          <w:rFonts w:cs="Arial"/>
          <w:lang w:val="es-ES"/>
        </w:rPr>
        <w:t>[  ]</w:t>
      </w:r>
      <w:proofErr w:type="gramEnd"/>
      <w:r w:rsidRPr="0071285F">
        <w:rPr>
          <w:rFonts w:cs="Arial"/>
          <w:lang w:val="es-ES"/>
        </w:rPr>
        <w:t>;</w:t>
      </w:r>
    </w:p>
    <w:p w14:paraId="21A24963" w14:textId="77777777" w:rsidR="00E551F4" w:rsidRPr="0071285F" w:rsidRDefault="00E551F4" w:rsidP="00D1403C">
      <w:pPr>
        <w:pStyle w:val="ListParagraph"/>
        <w:spacing w:after="0" w:line="240" w:lineRule="auto"/>
        <w:ind w:right="30"/>
        <w:rPr>
          <w:rFonts w:cs="Arial"/>
          <w:i/>
          <w:lang w:val="es-ES"/>
        </w:rPr>
      </w:pPr>
    </w:p>
    <w:p w14:paraId="48845135" w14:textId="77777777" w:rsidR="00E551F4" w:rsidRPr="0071285F" w:rsidRDefault="00BC31BB" w:rsidP="00D1403C">
      <w:pPr>
        <w:pStyle w:val="ListParagraph"/>
        <w:widowControl w:val="0"/>
        <w:numPr>
          <w:ilvl w:val="0"/>
          <w:numId w:val="29"/>
        </w:numPr>
        <w:tabs>
          <w:tab w:val="left" w:pos="729"/>
        </w:tabs>
        <w:autoSpaceDE w:val="0"/>
        <w:autoSpaceDN w:val="0"/>
        <w:spacing w:after="0" w:line="240" w:lineRule="auto"/>
        <w:ind w:left="567" w:right="30"/>
        <w:contextualSpacing w:val="0"/>
        <w:jc w:val="both"/>
        <w:rPr>
          <w:rFonts w:cs="Arial"/>
          <w:lang w:val="es-ES"/>
        </w:rPr>
      </w:pPr>
      <w:r w:rsidRPr="0071285F">
        <w:rPr>
          <w:rFonts w:cs="Arial"/>
          <w:i/>
          <w:lang w:val="es-ES"/>
        </w:rPr>
        <w:t xml:space="preserve">Anima </w:t>
      </w:r>
      <w:r w:rsidRPr="0071285F">
        <w:rPr>
          <w:rFonts w:cs="Arial"/>
          <w:lang w:val="es-ES"/>
        </w:rPr>
        <w:t>a las Partes, en particular a aquellas cuyas contribuciones son de pequeña cuantía, a considerar el pago del total del trienio en una única cuota;</w:t>
      </w:r>
    </w:p>
    <w:p w14:paraId="172C364C" w14:textId="77777777" w:rsidR="00E551F4" w:rsidRPr="0071285F" w:rsidRDefault="00E551F4" w:rsidP="00D1403C">
      <w:pPr>
        <w:pStyle w:val="ListParagraph"/>
        <w:spacing w:after="0" w:line="240" w:lineRule="auto"/>
        <w:ind w:right="30"/>
        <w:rPr>
          <w:rFonts w:cs="Arial"/>
          <w:i/>
          <w:lang w:val="es-ES"/>
        </w:rPr>
      </w:pPr>
    </w:p>
    <w:p w14:paraId="4229BF3C" w14:textId="77777777" w:rsidR="00E551F4" w:rsidRPr="0071285F" w:rsidRDefault="00BC31BB" w:rsidP="00D1403C">
      <w:pPr>
        <w:pStyle w:val="ListParagraph"/>
        <w:widowControl w:val="0"/>
        <w:numPr>
          <w:ilvl w:val="0"/>
          <w:numId w:val="29"/>
        </w:numPr>
        <w:tabs>
          <w:tab w:val="left" w:pos="729"/>
        </w:tabs>
        <w:autoSpaceDE w:val="0"/>
        <w:autoSpaceDN w:val="0"/>
        <w:spacing w:after="0" w:line="240" w:lineRule="auto"/>
        <w:ind w:left="567" w:right="30"/>
        <w:contextualSpacing w:val="0"/>
        <w:jc w:val="both"/>
        <w:rPr>
          <w:rFonts w:cs="Arial"/>
          <w:lang w:val="es-ES"/>
        </w:rPr>
      </w:pPr>
      <w:r w:rsidRPr="0071285F">
        <w:rPr>
          <w:rFonts w:cs="Arial"/>
          <w:i/>
          <w:lang w:val="es-ES"/>
        </w:rPr>
        <w:t xml:space="preserve">Insta </w:t>
      </w:r>
      <w:r w:rsidRPr="0071285F">
        <w:rPr>
          <w:rFonts w:cs="Arial"/>
          <w:lang w:val="es-ES"/>
        </w:rPr>
        <w:t>a todas las Partes a pagar sus contribuciones lo antes posible, preferiblemente a más tardar a finales de marzo del año al que correspondan, y, si así lo desean, a comunicar a la Secretaría si prefieren recibir una única factura que cubra todo el trienio;</w:t>
      </w:r>
    </w:p>
    <w:p w14:paraId="569A3D42" w14:textId="4234F03B" w:rsidR="009C3401" w:rsidRDefault="009C3401">
      <w:pPr>
        <w:rPr>
          <w:rFonts w:cs="Arial"/>
          <w:i/>
          <w:lang w:val="es-ES"/>
        </w:rPr>
      </w:pPr>
      <w:r>
        <w:rPr>
          <w:rFonts w:cs="Arial"/>
          <w:i/>
          <w:lang w:val="es-ES"/>
        </w:rPr>
        <w:br w:type="page"/>
      </w:r>
    </w:p>
    <w:p w14:paraId="03F0E865" w14:textId="77777777" w:rsidR="00E551F4" w:rsidRPr="0071285F" w:rsidRDefault="00E551F4" w:rsidP="00D1403C">
      <w:pPr>
        <w:pStyle w:val="ListParagraph"/>
        <w:spacing w:after="0" w:line="240" w:lineRule="auto"/>
        <w:ind w:right="30"/>
        <w:rPr>
          <w:rFonts w:cs="Arial"/>
          <w:i/>
          <w:lang w:val="es-ES"/>
        </w:rPr>
      </w:pPr>
    </w:p>
    <w:p w14:paraId="3CE5A19D" w14:textId="050C4117" w:rsidR="00BC31BB" w:rsidRPr="0071285F" w:rsidRDefault="00BC31BB" w:rsidP="00D1403C">
      <w:pPr>
        <w:pStyle w:val="ListParagraph"/>
        <w:widowControl w:val="0"/>
        <w:numPr>
          <w:ilvl w:val="0"/>
          <w:numId w:val="29"/>
        </w:numPr>
        <w:tabs>
          <w:tab w:val="left" w:pos="729"/>
        </w:tabs>
        <w:autoSpaceDE w:val="0"/>
        <w:autoSpaceDN w:val="0"/>
        <w:spacing w:after="0" w:line="240" w:lineRule="auto"/>
        <w:ind w:left="567" w:right="30"/>
        <w:contextualSpacing w:val="0"/>
        <w:jc w:val="both"/>
        <w:rPr>
          <w:rFonts w:cs="Arial"/>
          <w:lang w:val="es-ES"/>
        </w:rPr>
      </w:pPr>
      <w:r w:rsidRPr="0071285F">
        <w:rPr>
          <w:rFonts w:cs="Arial"/>
          <w:i/>
          <w:lang w:val="es-ES"/>
        </w:rPr>
        <w:t xml:space="preserve">Observa </w:t>
      </w:r>
      <w:r w:rsidRPr="0071285F">
        <w:rPr>
          <w:rFonts w:cs="Arial"/>
          <w:lang w:val="es-ES"/>
        </w:rPr>
        <w:t>con preocupación que varias Partes no han abonado sus contribuciones los presupuestos fundamentales correspondientes a 2025 y años anteriores, que vencían el 1 de enero de cada año, lo que afecta negativamente a la aplicación de la Convención;</w:t>
      </w:r>
    </w:p>
    <w:p w14:paraId="5075DF86" w14:textId="77777777" w:rsidR="00BC31BB" w:rsidRPr="0071285F" w:rsidRDefault="00BC31BB" w:rsidP="00D1403C">
      <w:pPr>
        <w:pStyle w:val="BodyText"/>
        <w:ind w:left="567" w:right="30" w:hanging="567"/>
        <w:rPr>
          <w:lang w:val="es-ES"/>
        </w:rPr>
      </w:pPr>
    </w:p>
    <w:p w14:paraId="550CE933" w14:textId="77777777" w:rsidR="00BC31BB" w:rsidRPr="0071285F" w:rsidRDefault="00BC31BB" w:rsidP="00D1403C">
      <w:pPr>
        <w:pStyle w:val="ListParagraph"/>
        <w:widowControl w:val="0"/>
        <w:numPr>
          <w:ilvl w:val="0"/>
          <w:numId w:val="29"/>
        </w:numPr>
        <w:tabs>
          <w:tab w:val="left" w:pos="732"/>
        </w:tabs>
        <w:autoSpaceDE w:val="0"/>
        <w:autoSpaceDN w:val="0"/>
        <w:spacing w:after="0" w:line="240" w:lineRule="auto"/>
        <w:ind w:left="567" w:right="30"/>
        <w:contextualSpacing w:val="0"/>
        <w:jc w:val="both"/>
        <w:rPr>
          <w:rFonts w:cs="Arial"/>
          <w:lang w:val="es-ES"/>
        </w:rPr>
      </w:pPr>
      <w:r w:rsidRPr="0071285F">
        <w:rPr>
          <w:rFonts w:cs="Arial"/>
          <w:i/>
          <w:lang w:val="es-ES"/>
        </w:rPr>
        <w:t xml:space="preserve">Insta </w:t>
      </w:r>
      <w:r w:rsidRPr="0071285F">
        <w:rPr>
          <w:rFonts w:cs="Arial"/>
          <w:lang w:val="es-ES"/>
        </w:rPr>
        <w:t>a todas las Partes con contribuciones pendientes a cooperar con la Secretaría y gestionar el pago de dichas contribuciones sin demora;</w:t>
      </w:r>
    </w:p>
    <w:p w14:paraId="3F814E90" w14:textId="77777777" w:rsidR="00E551F4" w:rsidRPr="0071285F" w:rsidRDefault="00E551F4" w:rsidP="00D1403C">
      <w:pPr>
        <w:pStyle w:val="ListParagraph"/>
        <w:widowControl w:val="0"/>
        <w:tabs>
          <w:tab w:val="left" w:pos="731"/>
        </w:tabs>
        <w:autoSpaceDE w:val="0"/>
        <w:autoSpaceDN w:val="0"/>
        <w:spacing w:after="0" w:line="240" w:lineRule="auto"/>
        <w:ind w:left="567" w:right="30"/>
        <w:contextualSpacing w:val="0"/>
        <w:jc w:val="both"/>
        <w:rPr>
          <w:rFonts w:cs="Arial"/>
          <w:lang w:val="es-ES"/>
        </w:rPr>
      </w:pPr>
    </w:p>
    <w:p w14:paraId="6B5B3B57" w14:textId="1D776584" w:rsidR="00BC31BB" w:rsidRPr="0071285F" w:rsidRDefault="00BC31BB"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es-ES"/>
        </w:rPr>
      </w:pPr>
      <w:r w:rsidRPr="0071285F">
        <w:rPr>
          <w:rFonts w:cs="Arial"/>
          <w:i/>
          <w:lang w:val="es-ES"/>
        </w:rPr>
        <w:t xml:space="preserve">Decide </w:t>
      </w:r>
      <w:r w:rsidRPr="0071285F">
        <w:rPr>
          <w:rFonts w:cs="Arial"/>
          <w:lang w:val="es-ES"/>
        </w:rPr>
        <w:t xml:space="preserve">que los delegados de los países en vías de desarrollo o con economías en transición serán elegibles para recibir financiación para asistir a las reuniones de la Convención y, como regla general, se excluirá de dicha elegibilidad a los países que tengan pagos atrasados de tres años o más, y </w:t>
      </w:r>
      <w:r w:rsidRPr="0071285F">
        <w:rPr>
          <w:rFonts w:cs="Arial"/>
          <w:i/>
          <w:lang w:val="es-ES"/>
        </w:rPr>
        <w:t xml:space="preserve">solicita </w:t>
      </w:r>
      <w:r w:rsidRPr="0071285F">
        <w:rPr>
          <w:rFonts w:cs="Arial"/>
          <w:lang w:val="es-ES"/>
        </w:rPr>
        <w:t>a la Secretaría Ejecutiva que, al asignar la financiación, otorgue prioridad absoluta a los países menos desarrollados y a los pequeños estados insulares;</w:t>
      </w:r>
    </w:p>
    <w:p w14:paraId="175F953E" w14:textId="77777777" w:rsidR="00E551F4" w:rsidRPr="0071285F" w:rsidRDefault="00E551F4" w:rsidP="00D1403C">
      <w:pPr>
        <w:pStyle w:val="ListParagraph"/>
        <w:widowControl w:val="0"/>
        <w:tabs>
          <w:tab w:val="left" w:pos="731"/>
        </w:tabs>
        <w:autoSpaceDE w:val="0"/>
        <w:autoSpaceDN w:val="0"/>
        <w:spacing w:after="0" w:line="240" w:lineRule="auto"/>
        <w:ind w:left="567" w:right="30"/>
        <w:contextualSpacing w:val="0"/>
        <w:jc w:val="both"/>
        <w:rPr>
          <w:rFonts w:cs="Arial"/>
          <w:lang w:val="es-ES"/>
        </w:rPr>
      </w:pPr>
    </w:p>
    <w:p w14:paraId="26007570" w14:textId="3975E808" w:rsidR="00BC31BB" w:rsidRPr="0071285F" w:rsidRDefault="00BC31BB"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es-ES"/>
        </w:rPr>
      </w:pPr>
      <w:r w:rsidRPr="0071285F">
        <w:rPr>
          <w:rFonts w:cs="Arial"/>
          <w:i/>
          <w:lang w:val="es-ES"/>
        </w:rPr>
        <w:t xml:space="preserve">Decide </w:t>
      </w:r>
      <w:r w:rsidRPr="0071285F">
        <w:rPr>
          <w:rFonts w:cs="Arial"/>
          <w:lang w:val="es-ES"/>
        </w:rPr>
        <w:t xml:space="preserve">que los representantes de los países con contribuciones atrasadas de tres años o más no serán elegibles para </w:t>
      </w:r>
      <w:r w:rsidR="000C50C7">
        <w:rPr>
          <w:rFonts w:cs="Arial"/>
          <w:lang w:val="es-ES"/>
        </w:rPr>
        <w:t>nominación</w:t>
      </w:r>
      <w:r w:rsidR="003C2222">
        <w:rPr>
          <w:rFonts w:cs="Arial"/>
          <w:lang w:val="es-ES"/>
        </w:rPr>
        <w:t xml:space="preserve"> </w:t>
      </w:r>
      <w:r w:rsidRPr="0071285F">
        <w:rPr>
          <w:rFonts w:cs="Arial"/>
          <w:lang w:val="es-ES"/>
        </w:rPr>
        <w:t xml:space="preserve">para ocupar cargos en los órganos de la Convención y se </w:t>
      </w:r>
      <w:proofErr w:type="gramStart"/>
      <w:r w:rsidRPr="0071285F">
        <w:rPr>
          <w:rFonts w:cs="Arial"/>
          <w:lang w:val="es-ES"/>
        </w:rPr>
        <w:t>les</w:t>
      </w:r>
      <w:proofErr w:type="gramEnd"/>
      <w:r w:rsidRPr="0071285F">
        <w:rPr>
          <w:rFonts w:cs="Arial"/>
          <w:lang w:val="es-ES"/>
        </w:rPr>
        <w:t xml:space="preserve"> negará el derecho a voto, y </w:t>
      </w:r>
      <w:r w:rsidRPr="0071285F">
        <w:rPr>
          <w:rFonts w:cs="Arial"/>
          <w:i/>
          <w:lang w:val="es-ES"/>
        </w:rPr>
        <w:t xml:space="preserve">solicita </w:t>
      </w:r>
      <w:r w:rsidRPr="0071285F">
        <w:rPr>
          <w:rFonts w:cs="Arial"/>
          <w:lang w:val="es-ES"/>
        </w:rPr>
        <w:t>a la Secretaría Ejecutiva que discuta con estas Partes mecanismos creativos para localizar fuentes de financiación que les permitan regularizar sus contribuciones pendientes antes de la próxima reunión;</w:t>
      </w:r>
    </w:p>
    <w:p w14:paraId="4C384FC2" w14:textId="77777777" w:rsidR="00E551F4" w:rsidRPr="0071285F" w:rsidRDefault="00E551F4" w:rsidP="00D1403C">
      <w:pPr>
        <w:pStyle w:val="ListParagraph"/>
        <w:widowControl w:val="0"/>
        <w:tabs>
          <w:tab w:val="left" w:pos="730"/>
        </w:tabs>
        <w:autoSpaceDE w:val="0"/>
        <w:autoSpaceDN w:val="0"/>
        <w:spacing w:after="0" w:line="240" w:lineRule="auto"/>
        <w:ind w:left="567" w:right="30"/>
        <w:contextualSpacing w:val="0"/>
        <w:jc w:val="both"/>
        <w:rPr>
          <w:rFonts w:cs="Arial"/>
          <w:i/>
          <w:lang w:val="es-ES"/>
        </w:rPr>
      </w:pPr>
    </w:p>
    <w:p w14:paraId="46155159" w14:textId="5FA2B7DA" w:rsidR="00E551F4" w:rsidRPr="0071285F" w:rsidRDefault="00BC31BB" w:rsidP="00D1403C">
      <w:pPr>
        <w:pStyle w:val="ListParagraph"/>
        <w:widowControl w:val="0"/>
        <w:numPr>
          <w:ilvl w:val="0"/>
          <w:numId w:val="29"/>
        </w:numPr>
        <w:tabs>
          <w:tab w:val="left" w:pos="730"/>
        </w:tabs>
        <w:autoSpaceDE w:val="0"/>
        <w:autoSpaceDN w:val="0"/>
        <w:spacing w:after="0" w:line="240" w:lineRule="auto"/>
        <w:ind w:left="567" w:right="30"/>
        <w:contextualSpacing w:val="0"/>
        <w:jc w:val="both"/>
        <w:rPr>
          <w:rFonts w:cs="Arial"/>
          <w:i/>
          <w:lang w:val="es-ES"/>
        </w:rPr>
      </w:pPr>
      <w:r w:rsidRPr="0071285F">
        <w:rPr>
          <w:rFonts w:cs="Arial"/>
          <w:i/>
          <w:lang w:val="es-ES"/>
        </w:rPr>
        <w:t xml:space="preserve">Decide </w:t>
      </w:r>
      <w:r w:rsidRPr="0071285F">
        <w:rPr>
          <w:rFonts w:cs="Arial"/>
          <w:iCs/>
          <w:lang w:val="es-ES"/>
        </w:rPr>
        <w:t xml:space="preserve">que, a efectos de la presente </w:t>
      </w:r>
      <w:r w:rsidRPr="0071285F">
        <w:rPr>
          <w:rFonts w:cs="Arial"/>
          <w:lang w:val="es-ES"/>
        </w:rPr>
        <w:t>Resolución</w:t>
      </w:r>
      <w:r w:rsidRPr="0071285F">
        <w:rPr>
          <w:rFonts w:cs="Arial"/>
          <w:i/>
          <w:lang w:val="es-ES"/>
        </w:rPr>
        <w:t>,</w:t>
      </w:r>
      <w:r w:rsidR="00F946F3" w:rsidRPr="0071285F">
        <w:rPr>
          <w:rFonts w:cs="Arial"/>
          <w:i/>
          <w:lang w:val="es-ES"/>
        </w:rPr>
        <w:t xml:space="preserve"> </w:t>
      </w:r>
      <w:r w:rsidR="00BD5602" w:rsidRPr="0071285F">
        <w:rPr>
          <w:rFonts w:cs="Arial"/>
          <w:i/>
          <w:lang w:val="es-ES"/>
        </w:rPr>
        <w:t>Ó</w:t>
      </w:r>
      <w:r w:rsidRPr="0071285F">
        <w:rPr>
          <w:rFonts w:cs="Arial"/>
          <w:i/>
          <w:lang w:val="es-ES"/>
        </w:rPr>
        <w:t>rganos de la Convención</w:t>
      </w:r>
      <w:r w:rsidRPr="0071285F">
        <w:rPr>
          <w:rFonts w:cs="Arial"/>
          <w:iCs/>
          <w:lang w:val="es-ES"/>
        </w:rPr>
        <w:t xml:space="preserve"> se refiere a la Conferencia de las Partes, al Comité Permanente y al Comité del Período de Sesiones del Consejo Científico, y </w:t>
      </w:r>
      <w:r w:rsidRPr="0071285F">
        <w:rPr>
          <w:rFonts w:cs="Arial"/>
          <w:i/>
          <w:lang w:val="es-ES"/>
        </w:rPr>
        <w:t>ocupar un cargo</w:t>
      </w:r>
      <w:r w:rsidRPr="0071285F">
        <w:rPr>
          <w:rFonts w:cs="Arial"/>
          <w:iCs/>
          <w:lang w:val="es-ES"/>
        </w:rPr>
        <w:t xml:space="preserve"> significa desempeñarse como presidente, vicepresidente, miembro o suplente de alguno de los órganos de la Convención;</w:t>
      </w:r>
    </w:p>
    <w:p w14:paraId="3ADE8C03" w14:textId="77777777" w:rsidR="00E551F4" w:rsidRPr="0071285F" w:rsidRDefault="00E551F4" w:rsidP="00D1403C">
      <w:pPr>
        <w:pStyle w:val="ListParagraph"/>
        <w:spacing w:after="0" w:line="240" w:lineRule="auto"/>
        <w:ind w:right="30"/>
        <w:rPr>
          <w:i/>
          <w:lang w:val="es-ES"/>
        </w:rPr>
      </w:pPr>
    </w:p>
    <w:p w14:paraId="2C599EBF" w14:textId="26706DC8" w:rsidR="00E551F4" w:rsidRPr="0071285F" w:rsidRDefault="00BC31BB" w:rsidP="00D1403C">
      <w:pPr>
        <w:pStyle w:val="ListParagraph"/>
        <w:widowControl w:val="0"/>
        <w:numPr>
          <w:ilvl w:val="0"/>
          <w:numId w:val="29"/>
        </w:numPr>
        <w:tabs>
          <w:tab w:val="left" w:pos="730"/>
        </w:tabs>
        <w:autoSpaceDE w:val="0"/>
        <w:autoSpaceDN w:val="0"/>
        <w:spacing w:after="0" w:line="240" w:lineRule="auto"/>
        <w:ind w:left="567" w:right="30"/>
        <w:contextualSpacing w:val="0"/>
        <w:jc w:val="both"/>
        <w:rPr>
          <w:rFonts w:cs="Arial"/>
          <w:i/>
          <w:lang w:val="es-ES"/>
        </w:rPr>
      </w:pPr>
      <w:r w:rsidRPr="0071285F">
        <w:rPr>
          <w:i/>
          <w:lang w:val="es-ES"/>
        </w:rPr>
        <w:t xml:space="preserve">Decide </w:t>
      </w:r>
      <w:r w:rsidRPr="0071285F">
        <w:rPr>
          <w:lang w:val="es-ES"/>
        </w:rPr>
        <w:t xml:space="preserve">que las Resoluciones y Decisiones adoptadas por </w:t>
      </w:r>
      <w:r w:rsidRPr="0071285F">
        <w:rPr>
          <w:color w:val="000000" w:themeColor="text1"/>
          <w:lang w:val="es-ES"/>
        </w:rPr>
        <w:t>la</w:t>
      </w:r>
      <w:r w:rsidRPr="0071285F">
        <w:rPr>
          <w:lang w:val="es-ES"/>
        </w:rPr>
        <w:t xml:space="preserve"> Conferencia de las Partes que establezcan, entre otras cosas, órganos, mecanismos o actividades con implicaciones financieras no previstas en el Anexo </w:t>
      </w:r>
      <w:proofErr w:type="gramStart"/>
      <w:r w:rsidRPr="0071285F">
        <w:rPr>
          <w:lang w:val="es-ES"/>
        </w:rPr>
        <w:t>[  ]</w:t>
      </w:r>
      <w:proofErr w:type="gramEnd"/>
      <w:r w:rsidRPr="0071285F">
        <w:rPr>
          <w:lang w:val="es-ES"/>
        </w:rPr>
        <w:t xml:space="preserve"> estarán sujetas a la disponibilidad de fondos provenientes de contribuciones voluntarias;</w:t>
      </w:r>
    </w:p>
    <w:p w14:paraId="052BDB09" w14:textId="77777777" w:rsidR="00E551F4" w:rsidRPr="0071285F" w:rsidRDefault="00E551F4" w:rsidP="00D1403C">
      <w:pPr>
        <w:pStyle w:val="ListParagraph"/>
        <w:spacing w:after="0" w:line="240" w:lineRule="auto"/>
        <w:ind w:right="30"/>
        <w:rPr>
          <w:rFonts w:cs="Arial"/>
          <w:i/>
          <w:lang w:val="es-ES"/>
        </w:rPr>
      </w:pPr>
    </w:p>
    <w:p w14:paraId="1F187E15" w14:textId="402361C3" w:rsidR="00E551F4" w:rsidRPr="0071285F" w:rsidRDefault="00BC31BB" w:rsidP="00D1403C">
      <w:pPr>
        <w:pStyle w:val="ListParagraph"/>
        <w:widowControl w:val="0"/>
        <w:numPr>
          <w:ilvl w:val="0"/>
          <w:numId w:val="29"/>
        </w:numPr>
        <w:tabs>
          <w:tab w:val="left" w:pos="730"/>
        </w:tabs>
        <w:autoSpaceDE w:val="0"/>
        <w:autoSpaceDN w:val="0"/>
        <w:spacing w:after="0" w:line="240" w:lineRule="auto"/>
        <w:ind w:left="567" w:right="30"/>
        <w:contextualSpacing w:val="0"/>
        <w:jc w:val="both"/>
        <w:rPr>
          <w:rFonts w:cs="Arial"/>
          <w:i/>
          <w:color w:val="000000" w:themeColor="text1"/>
          <w:lang w:val="es-ES"/>
        </w:rPr>
      </w:pPr>
      <w:r w:rsidRPr="0071285F">
        <w:rPr>
          <w:rFonts w:cs="Arial"/>
          <w:i/>
          <w:lang w:val="es-ES"/>
        </w:rPr>
        <w:t xml:space="preserve">Anima </w:t>
      </w:r>
      <w:r w:rsidRPr="0071285F">
        <w:rPr>
          <w:rFonts w:cs="Arial"/>
          <w:lang w:val="es-ES"/>
        </w:rPr>
        <w:t xml:space="preserve">a todas las Partes a realizar contribuciones voluntarias al Fondo Fiduciario </w:t>
      </w:r>
      <w:r w:rsidRPr="0071285F">
        <w:rPr>
          <w:rFonts w:cs="Arial"/>
          <w:color w:val="000000" w:themeColor="text1"/>
          <w:lang w:val="es-ES"/>
        </w:rPr>
        <w:t>– MVL</w:t>
      </w:r>
      <w:hyperlink w:anchor="_bookmark0" w:history="1">
        <w:r w:rsidR="00FD3109" w:rsidRPr="00FD3109">
          <w:rPr>
            <w:rFonts w:cs="Arial"/>
            <w:color w:val="000000" w:themeColor="text1"/>
            <w:vertAlign w:val="superscript"/>
            <w:lang w:val="es-ES"/>
          </w:rPr>
          <w:t>1</w:t>
        </w:r>
      </w:hyperlink>
      <w:r w:rsidR="009B067D" w:rsidRPr="009B067D">
        <w:rPr>
          <w:rStyle w:val="FootnoteReference"/>
          <w:color w:val="FFFFFF" w:themeColor="background1"/>
        </w:rPr>
        <w:footnoteReference w:id="3"/>
      </w:r>
      <w:r w:rsidRPr="009B067D">
        <w:rPr>
          <w:rFonts w:cs="Arial"/>
          <w:color w:val="FFFFFF" w:themeColor="background1"/>
          <w:lang w:val="es-ES"/>
        </w:rPr>
        <w:t xml:space="preserve"> </w:t>
      </w:r>
      <w:r w:rsidRPr="0071285F">
        <w:rPr>
          <w:rFonts w:cs="Arial"/>
          <w:color w:val="000000" w:themeColor="text1"/>
          <w:lang w:val="es-ES"/>
        </w:rPr>
        <w:t xml:space="preserve">en apoyo de la aplicación del Programa de Trabajo y </w:t>
      </w:r>
      <w:r w:rsidR="00F946F3" w:rsidRPr="0071285F">
        <w:rPr>
          <w:rFonts w:cs="Arial"/>
          <w:color w:val="000000" w:themeColor="text1"/>
          <w:lang w:val="es-ES"/>
        </w:rPr>
        <w:t>a la participación de países ele</w:t>
      </w:r>
      <w:r w:rsidRPr="0071285F">
        <w:rPr>
          <w:rFonts w:cs="Arial"/>
          <w:color w:val="000000" w:themeColor="text1"/>
          <w:lang w:val="es-ES"/>
        </w:rPr>
        <w:t>gibles en las reuniones de la Convención durante el trienio;</w:t>
      </w:r>
    </w:p>
    <w:p w14:paraId="09A9BE0E" w14:textId="77777777" w:rsidR="00E551F4" w:rsidRPr="0071285F" w:rsidRDefault="00E551F4" w:rsidP="00D1403C">
      <w:pPr>
        <w:pStyle w:val="ListParagraph"/>
        <w:spacing w:after="0" w:line="240" w:lineRule="auto"/>
        <w:ind w:right="30"/>
        <w:rPr>
          <w:rFonts w:cs="Arial"/>
          <w:i/>
          <w:color w:val="000000" w:themeColor="text1"/>
          <w:lang w:val="es-ES"/>
        </w:rPr>
      </w:pPr>
    </w:p>
    <w:p w14:paraId="37FAD102" w14:textId="1EF1AF6C" w:rsidR="00E551F4" w:rsidRPr="0071285F" w:rsidRDefault="00BC31BB" w:rsidP="00D1403C">
      <w:pPr>
        <w:pStyle w:val="ListParagraph"/>
        <w:widowControl w:val="0"/>
        <w:numPr>
          <w:ilvl w:val="0"/>
          <w:numId w:val="29"/>
        </w:numPr>
        <w:tabs>
          <w:tab w:val="left" w:pos="730"/>
        </w:tabs>
        <w:autoSpaceDE w:val="0"/>
        <w:autoSpaceDN w:val="0"/>
        <w:spacing w:after="0" w:line="240" w:lineRule="auto"/>
        <w:ind w:left="567" w:right="30"/>
        <w:contextualSpacing w:val="0"/>
        <w:jc w:val="both"/>
        <w:rPr>
          <w:rFonts w:cs="Arial"/>
          <w:i/>
          <w:lang w:val="es-ES"/>
        </w:rPr>
      </w:pPr>
      <w:r w:rsidRPr="0071285F">
        <w:rPr>
          <w:rFonts w:cs="Arial"/>
          <w:i/>
          <w:color w:val="000000" w:themeColor="text1"/>
          <w:lang w:val="es-ES"/>
        </w:rPr>
        <w:t xml:space="preserve">Invita </w:t>
      </w:r>
      <w:r w:rsidRPr="0071285F">
        <w:rPr>
          <w:rFonts w:cs="Arial"/>
          <w:color w:val="000000" w:themeColor="text1"/>
          <w:lang w:val="es-ES"/>
        </w:rPr>
        <w:t>a todas las Partes a realizar contribuciones voluntarias al Fondo Fiduciario – MSL</w:t>
      </w:r>
      <w:r w:rsidR="001119ED" w:rsidRPr="001119ED">
        <w:rPr>
          <w:rFonts w:cs="Arial"/>
          <w:color w:val="000000" w:themeColor="text1"/>
          <w:vertAlign w:val="superscript"/>
          <w:lang w:val="es-ES"/>
        </w:rPr>
        <w:t>2</w:t>
      </w:r>
      <w:r w:rsidR="00B16E95" w:rsidRPr="001119ED">
        <w:rPr>
          <w:rStyle w:val="FootnoteReference"/>
          <w:color w:val="FFFFFF" w:themeColor="background1"/>
          <w:vertAlign w:val="superscript"/>
          <w:lang w:val="es-ES"/>
        </w:rPr>
        <w:footnoteReference w:id="4"/>
      </w:r>
      <w:r w:rsidRPr="0071285F">
        <w:rPr>
          <w:rFonts w:cs="Arial"/>
          <w:color w:val="000000" w:themeColor="text1"/>
          <w:lang w:val="es-ES"/>
        </w:rPr>
        <w:t xml:space="preserve"> </w:t>
      </w:r>
      <w:r w:rsidRPr="0071285F">
        <w:rPr>
          <w:rFonts w:cs="Arial"/>
          <w:lang w:val="es-ES"/>
        </w:rPr>
        <w:t>en apoyo del presupuesto fundamental de la Secretaría;</w:t>
      </w:r>
    </w:p>
    <w:p w14:paraId="2C310568" w14:textId="77777777" w:rsidR="00E551F4" w:rsidRPr="0071285F" w:rsidRDefault="00E551F4" w:rsidP="00D1403C">
      <w:pPr>
        <w:pStyle w:val="ListParagraph"/>
        <w:spacing w:after="0" w:line="240" w:lineRule="auto"/>
        <w:ind w:right="30"/>
        <w:rPr>
          <w:rFonts w:cs="Arial"/>
          <w:i/>
          <w:lang w:val="es-ES"/>
        </w:rPr>
      </w:pPr>
    </w:p>
    <w:p w14:paraId="3C7C5C21" w14:textId="4D891D89" w:rsidR="00E551F4" w:rsidRPr="0071285F" w:rsidRDefault="00BC31BB" w:rsidP="00D1403C">
      <w:pPr>
        <w:pStyle w:val="ListParagraph"/>
        <w:widowControl w:val="0"/>
        <w:numPr>
          <w:ilvl w:val="0"/>
          <w:numId w:val="29"/>
        </w:numPr>
        <w:tabs>
          <w:tab w:val="left" w:pos="730"/>
        </w:tabs>
        <w:autoSpaceDE w:val="0"/>
        <w:autoSpaceDN w:val="0"/>
        <w:spacing w:after="0" w:line="240" w:lineRule="auto"/>
        <w:ind w:left="567" w:right="30"/>
        <w:contextualSpacing w:val="0"/>
        <w:jc w:val="both"/>
        <w:rPr>
          <w:rFonts w:cs="Arial"/>
          <w:i/>
          <w:lang w:val="es-ES"/>
        </w:rPr>
      </w:pPr>
      <w:r w:rsidRPr="0071285F">
        <w:rPr>
          <w:rFonts w:cs="Arial"/>
          <w:i/>
          <w:lang w:val="es-ES"/>
        </w:rPr>
        <w:t xml:space="preserve">Anima </w:t>
      </w:r>
      <w:r w:rsidRPr="0071285F">
        <w:rPr>
          <w:rFonts w:cs="Arial"/>
          <w:lang w:val="es-ES"/>
        </w:rPr>
        <w:t>a los Estados que no son Partes de la Convención, a las organizaciones gubernamentales, intergubernamentales y no gubernamentales, y a otras entidades, a aportar contribuciones a los</w:t>
      </w:r>
      <w:r w:rsidRPr="0071285F">
        <w:rPr>
          <w:rFonts w:cs="Arial"/>
          <w:color w:val="000000" w:themeColor="text1"/>
          <w:lang w:val="es-ES"/>
        </w:rPr>
        <w:t xml:space="preserve"> Fondos </w:t>
      </w:r>
      <w:r w:rsidRPr="0071285F">
        <w:rPr>
          <w:rFonts w:cs="Arial"/>
          <w:lang w:val="es-ES"/>
        </w:rPr>
        <w:t>Fiduciarios o a actividades especiales;</w:t>
      </w:r>
    </w:p>
    <w:p w14:paraId="09E7411F" w14:textId="77777777" w:rsidR="00E551F4" w:rsidRPr="0071285F" w:rsidRDefault="00E551F4" w:rsidP="00D1403C">
      <w:pPr>
        <w:pStyle w:val="ListParagraph"/>
        <w:spacing w:after="0" w:line="240" w:lineRule="auto"/>
        <w:ind w:right="30"/>
        <w:rPr>
          <w:rFonts w:cs="Arial"/>
          <w:i/>
          <w:lang w:val="es-ES"/>
        </w:rPr>
      </w:pPr>
    </w:p>
    <w:p w14:paraId="411C862E" w14:textId="37DD6E4D" w:rsidR="00E551F4" w:rsidRPr="0071285F" w:rsidRDefault="00BC31BB" w:rsidP="00D1403C">
      <w:pPr>
        <w:pStyle w:val="ListParagraph"/>
        <w:widowControl w:val="0"/>
        <w:numPr>
          <w:ilvl w:val="0"/>
          <w:numId w:val="29"/>
        </w:numPr>
        <w:tabs>
          <w:tab w:val="left" w:pos="730"/>
        </w:tabs>
        <w:autoSpaceDE w:val="0"/>
        <w:autoSpaceDN w:val="0"/>
        <w:spacing w:after="0" w:line="240" w:lineRule="auto"/>
        <w:ind w:left="567" w:right="30"/>
        <w:contextualSpacing w:val="0"/>
        <w:jc w:val="both"/>
        <w:rPr>
          <w:rFonts w:cs="Arial"/>
          <w:i/>
          <w:lang w:val="es-ES"/>
        </w:rPr>
      </w:pPr>
      <w:r w:rsidRPr="0071285F">
        <w:rPr>
          <w:rFonts w:cs="Arial"/>
          <w:i/>
          <w:lang w:val="es-ES"/>
        </w:rPr>
        <w:t xml:space="preserve">Decide </w:t>
      </w:r>
      <w:r w:rsidRPr="0071285F">
        <w:rPr>
          <w:rFonts w:cs="Arial"/>
          <w:lang w:val="es-ES"/>
        </w:rPr>
        <w:t>que la Secretaría Ejecutiva, si lo aprueba el Comité Permanente, y, en casos urgentes, únicamente la Presidencia de dicho Comité, tendrá la autoridad para gastar o aplicar los fondos ahorrados de la aplicación del presupuesto fundamental a actividades incluidas en el Programa de Trabajo aprobado con coste que no estén cubiertas por el presupuesto fundamental. Informará al Comité Permanente en aquellos casos en que dicha aprobación haya sido concedida únicamente por la Presidencia de dicho Comité;</w:t>
      </w:r>
    </w:p>
    <w:p w14:paraId="7E5471C1" w14:textId="77777777" w:rsidR="00E551F4" w:rsidRPr="0071285F" w:rsidRDefault="00E551F4" w:rsidP="00D1403C">
      <w:pPr>
        <w:pStyle w:val="ListParagraph"/>
        <w:spacing w:after="0" w:line="240" w:lineRule="auto"/>
        <w:ind w:right="30"/>
        <w:rPr>
          <w:rFonts w:cs="Arial"/>
          <w:i/>
          <w:lang w:val="es-ES"/>
        </w:rPr>
      </w:pPr>
    </w:p>
    <w:p w14:paraId="79807A8E" w14:textId="77777777" w:rsidR="00E551F4" w:rsidRPr="0071285F" w:rsidRDefault="00BC31BB" w:rsidP="00D1403C">
      <w:pPr>
        <w:pStyle w:val="ListParagraph"/>
        <w:widowControl w:val="0"/>
        <w:numPr>
          <w:ilvl w:val="0"/>
          <w:numId w:val="29"/>
        </w:numPr>
        <w:tabs>
          <w:tab w:val="left" w:pos="730"/>
        </w:tabs>
        <w:autoSpaceDE w:val="0"/>
        <w:autoSpaceDN w:val="0"/>
        <w:spacing w:after="0" w:line="240" w:lineRule="auto"/>
        <w:ind w:left="567" w:right="30"/>
        <w:contextualSpacing w:val="0"/>
        <w:jc w:val="both"/>
        <w:rPr>
          <w:rFonts w:cs="Arial"/>
          <w:i/>
          <w:lang w:val="es-ES"/>
        </w:rPr>
      </w:pPr>
      <w:r w:rsidRPr="0071285F">
        <w:rPr>
          <w:rFonts w:cs="Arial"/>
          <w:i/>
          <w:lang w:val="es-ES"/>
        </w:rPr>
        <w:t xml:space="preserve">Autoriza </w:t>
      </w:r>
      <w:r w:rsidRPr="0071285F">
        <w:rPr>
          <w:rFonts w:cs="Arial"/>
          <w:iCs/>
          <w:lang w:val="es-ES"/>
        </w:rPr>
        <w:t xml:space="preserve">a la Secretaría Ejecutiva a transferir el presupuesto asignado a las reuniones de los órganos de la Convención de un año a otro, dentro del trienio, si así lo requieren las fechas de dichas reuniones; </w:t>
      </w:r>
    </w:p>
    <w:p w14:paraId="50EA8EA0" w14:textId="77777777" w:rsidR="00E551F4" w:rsidRPr="0071285F" w:rsidRDefault="00E551F4" w:rsidP="00D1403C">
      <w:pPr>
        <w:pStyle w:val="ListParagraph"/>
        <w:spacing w:after="0" w:line="240" w:lineRule="auto"/>
        <w:ind w:right="30"/>
        <w:rPr>
          <w:rFonts w:cs="Arial"/>
          <w:i/>
          <w:lang w:val="es-ES"/>
        </w:rPr>
      </w:pPr>
    </w:p>
    <w:p w14:paraId="4373F320" w14:textId="2B5EF317" w:rsidR="00E551F4" w:rsidRPr="0071285F" w:rsidRDefault="00BC31BB" w:rsidP="00D1403C">
      <w:pPr>
        <w:pStyle w:val="ListParagraph"/>
        <w:widowControl w:val="0"/>
        <w:numPr>
          <w:ilvl w:val="0"/>
          <w:numId w:val="29"/>
        </w:numPr>
        <w:tabs>
          <w:tab w:val="left" w:pos="730"/>
        </w:tabs>
        <w:autoSpaceDE w:val="0"/>
        <w:autoSpaceDN w:val="0"/>
        <w:spacing w:after="0" w:line="240" w:lineRule="auto"/>
        <w:ind w:left="567" w:right="30"/>
        <w:contextualSpacing w:val="0"/>
        <w:jc w:val="both"/>
        <w:rPr>
          <w:rFonts w:cs="Arial"/>
          <w:i/>
          <w:lang w:val="es-ES"/>
        </w:rPr>
      </w:pPr>
      <w:r w:rsidRPr="0071285F">
        <w:rPr>
          <w:rFonts w:cs="Arial"/>
          <w:i/>
          <w:lang w:val="es-ES"/>
        </w:rPr>
        <w:t xml:space="preserve">Decide </w:t>
      </w:r>
      <w:r w:rsidRPr="0071285F">
        <w:rPr>
          <w:rFonts w:cs="Arial"/>
          <w:lang w:val="es-ES"/>
        </w:rPr>
        <w:t>que la Secretaría Ejecutiva tendrá la autoridad para tomar decisiones sobre personal según sea necesario para aplicar las prioridades de las Partes de conformidad con el Programa de Trabajo, siempre que las implicaciones de dichas decisiones puedan cubrirse con el presupuesto existente;</w:t>
      </w:r>
    </w:p>
    <w:p w14:paraId="77EE198D" w14:textId="77777777" w:rsidR="004826D2" w:rsidRPr="0071285F" w:rsidRDefault="004826D2" w:rsidP="00D1403C">
      <w:pPr>
        <w:pStyle w:val="ListParagraph"/>
        <w:spacing w:after="0" w:line="240" w:lineRule="auto"/>
        <w:ind w:right="30"/>
        <w:rPr>
          <w:rFonts w:cs="Arial"/>
          <w:i/>
          <w:lang w:val="es-ES"/>
        </w:rPr>
      </w:pPr>
    </w:p>
    <w:p w14:paraId="3D9D74CE" w14:textId="7F4B72E3" w:rsidR="000715AB" w:rsidRPr="0071285F" w:rsidRDefault="00BC31BB" w:rsidP="00D1403C">
      <w:pPr>
        <w:pStyle w:val="ListParagraph"/>
        <w:widowControl w:val="0"/>
        <w:numPr>
          <w:ilvl w:val="0"/>
          <w:numId w:val="29"/>
        </w:numPr>
        <w:tabs>
          <w:tab w:val="left" w:pos="730"/>
        </w:tabs>
        <w:autoSpaceDE w:val="0"/>
        <w:autoSpaceDN w:val="0"/>
        <w:spacing w:after="0" w:line="240" w:lineRule="auto"/>
        <w:ind w:left="567" w:right="30"/>
        <w:contextualSpacing w:val="0"/>
        <w:jc w:val="both"/>
        <w:rPr>
          <w:rFonts w:cs="Arial"/>
          <w:i/>
          <w:lang w:val="es-ES"/>
        </w:rPr>
      </w:pPr>
      <w:r w:rsidRPr="0071285F">
        <w:rPr>
          <w:rFonts w:cs="Arial"/>
          <w:i/>
          <w:lang w:val="es-ES"/>
        </w:rPr>
        <w:t xml:space="preserve">Solicita </w:t>
      </w:r>
      <w:r w:rsidRPr="0071285F">
        <w:rPr>
          <w:rFonts w:cs="Arial"/>
          <w:lang w:val="es-ES"/>
        </w:rPr>
        <w:t>a la Secretaría Ejecutiva, en consulta con el Subcomité de Finanzas y Presupuesto, que prepare propuestas presupuestarias basadas en la plantilla actual, incluyendo al personal que aparece en los puestos de la Secretaría y su estado de ocupación, para su consideración en la próxima reunión de la Conferencias de las Partes que incluya, como mínimo, un escenario presupuestario de crecimiento nominal cero y otro de crecimiento real cero;</w:t>
      </w:r>
    </w:p>
    <w:p w14:paraId="1126F6D4" w14:textId="01A8ADCD" w:rsidR="00BC31BB" w:rsidRPr="0071285F" w:rsidRDefault="00BC31BB" w:rsidP="00D1403C">
      <w:pPr>
        <w:widowControl w:val="0"/>
        <w:tabs>
          <w:tab w:val="left" w:pos="730"/>
        </w:tabs>
        <w:autoSpaceDE w:val="0"/>
        <w:autoSpaceDN w:val="0"/>
        <w:spacing w:after="0" w:line="240" w:lineRule="auto"/>
        <w:ind w:right="30"/>
        <w:jc w:val="both"/>
        <w:rPr>
          <w:rFonts w:cs="Arial"/>
          <w:i/>
          <w:lang w:val="es-ES"/>
        </w:rPr>
      </w:pPr>
    </w:p>
    <w:p w14:paraId="1E5A502B" w14:textId="77777777" w:rsidR="00242979" w:rsidRPr="0071285F" w:rsidRDefault="00242979"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es-ES"/>
        </w:rPr>
      </w:pPr>
      <w:r w:rsidRPr="0071285F">
        <w:rPr>
          <w:rFonts w:cs="Arial"/>
          <w:i/>
          <w:lang w:val="es-ES"/>
        </w:rPr>
        <w:t xml:space="preserve">Solicita </w:t>
      </w:r>
      <w:r w:rsidRPr="0071285F">
        <w:rPr>
          <w:rFonts w:cs="Arial"/>
          <w:iCs/>
          <w:lang w:val="es-ES"/>
        </w:rPr>
        <w:t>a la Secretaría Ejecutiva que presente un informe para la consideración de la próxima reunión de la Conferencia de las Partes sobre el saldo del Fondo Fiduciario, la reserva y las contribuciones asignadas previstas;</w:t>
      </w:r>
    </w:p>
    <w:p w14:paraId="2BF70C64" w14:textId="77777777" w:rsidR="00242979" w:rsidRPr="0071285F" w:rsidRDefault="00242979" w:rsidP="00D1403C">
      <w:pPr>
        <w:pStyle w:val="ListParagraph"/>
        <w:spacing w:after="0" w:line="240" w:lineRule="auto"/>
        <w:ind w:right="30"/>
        <w:rPr>
          <w:rFonts w:cs="Arial"/>
          <w:lang w:val="es-ES"/>
        </w:rPr>
      </w:pPr>
    </w:p>
    <w:p w14:paraId="1ED7E149" w14:textId="395BE8A0" w:rsidR="00BC31BB" w:rsidRPr="0071285F" w:rsidRDefault="00BC31BB"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es-ES"/>
        </w:rPr>
      </w:pPr>
      <w:r w:rsidRPr="0071285F">
        <w:rPr>
          <w:rFonts w:cs="Arial"/>
          <w:i/>
          <w:lang w:val="es-ES"/>
        </w:rPr>
        <w:t xml:space="preserve">Solicita </w:t>
      </w:r>
      <w:r w:rsidRPr="0071285F">
        <w:rPr>
          <w:rFonts w:cs="Arial"/>
          <w:lang w:val="es-ES"/>
        </w:rPr>
        <w:t>a la Secretaría Ejecutiva que elabore un proyecto de Programa de Trabajo para el período entre sesiones entre la COP16 y la COP17;</w:t>
      </w:r>
    </w:p>
    <w:p w14:paraId="5A0EBF55" w14:textId="77777777" w:rsidR="00E551F4" w:rsidRPr="0071285F" w:rsidRDefault="00E551F4" w:rsidP="00D1403C">
      <w:pPr>
        <w:pStyle w:val="ListParagraph"/>
        <w:widowControl w:val="0"/>
        <w:tabs>
          <w:tab w:val="left" w:pos="731"/>
        </w:tabs>
        <w:autoSpaceDE w:val="0"/>
        <w:autoSpaceDN w:val="0"/>
        <w:spacing w:after="0" w:line="240" w:lineRule="auto"/>
        <w:ind w:left="567" w:right="30"/>
        <w:contextualSpacing w:val="0"/>
        <w:jc w:val="both"/>
        <w:rPr>
          <w:rFonts w:cs="Arial"/>
          <w:lang w:val="es-ES"/>
        </w:rPr>
      </w:pPr>
    </w:p>
    <w:p w14:paraId="1F665563" w14:textId="77777777" w:rsidR="00E551F4" w:rsidRPr="0071285F" w:rsidRDefault="00BC31BB"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es-ES"/>
        </w:rPr>
      </w:pPr>
      <w:r w:rsidRPr="0071285F">
        <w:rPr>
          <w:rFonts w:cs="Arial"/>
          <w:i/>
          <w:lang w:val="es-ES"/>
        </w:rPr>
        <w:t xml:space="preserve">Invita </w:t>
      </w:r>
      <w:r w:rsidRPr="0071285F">
        <w:rPr>
          <w:rFonts w:cs="Arial"/>
          <w:lang w:val="es-ES"/>
        </w:rPr>
        <w:t>a las Partes a considerar la viabilidad de financiar oficiales profesionales subalternos y/o proporcionar personal o expertos técnicos de manera gratuita a la Secretaría para aumentar su capacidad;</w:t>
      </w:r>
    </w:p>
    <w:p w14:paraId="33E687D0" w14:textId="77777777" w:rsidR="00E551F4" w:rsidRPr="0071285F" w:rsidRDefault="00E551F4" w:rsidP="00D1403C">
      <w:pPr>
        <w:pStyle w:val="ListParagraph"/>
        <w:spacing w:after="0" w:line="240" w:lineRule="auto"/>
        <w:ind w:right="30"/>
        <w:rPr>
          <w:rFonts w:cs="Arial"/>
          <w:i/>
          <w:lang w:val="es-ES"/>
        </w:rPr>
      </w:pPr>
    </w:p>
    <w:p w14:paraId="2B319B94" w14:textId="554ED135" w:rsidR="00E551F4" w:rsidRPr="0071285F" w:rsidRDefault="00BC31BB"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es-ES"/>
        </w:rPr>
      </w:pPr>
      <w:r w:rsidRPr="0071285F">
        <w:rPr>
          <w:rFonts w:cs="Arial"/>
          <w:i/>
          <w:lang w:val="es-ES"/>
        </w:rPr>
        <w:t xml:space="preserve">Adopta </w:t>
      </w:r>
      <w:r w:rsidRPr="0071285F">
        <w:rPr>
          <w:rFonts w:cs="Arial"/>
          <w:lang w:val="es-ES"/>
        </w:rPr>
        <w:t>la plantilla</w:t>
      </w:r>
      <w:r w:rsidRPr="0071285F">
        <w:rPr>
          <w:rFonts w:cs="Arial"/>
          <w:color w:val="000000" w:themeColor="text1"/>
          <w:lang w:val="es-ES"/>
        </w:rPr>
        <w:t xml:space="preserve"> de </w:t>
      </w:r>
      <w:r w:rsidRPr="0071285F">
        <w:rPr>
          <w:rFonts w:cs="Arial"/>
          <w:lang w:val="es-ES"/>
        </w:rPr>
        <w:t xml:space="preserve">la Secretaría, según se establece en el Anexo </w:t>
      </w:r>
      <w:proofErr w:type="gramStart"/>
      <w:r w:rsidRPr="0071285F">
        <w:rPr>
          <w:rFonts w:cs="Arial"/>
          <w:lang w:val="es-ES"/>
        </w:rPr>
        <w:t>[ ]</w:t>
      </w:r>
      <w:proofErr w:type="gramEnd"/>
      <w:r w:rsidRPr="0071285F">
        <w:rPr>
          <w:rFonts w:cs="Arial"/>
          <w:lang w:val="es-ES"/>
        </w:rPr>
        <w:t xml:space="preserve"> </w:t>
      </w:r>
      <w:r w:rsidRPr="0071285F">
        <w:rPr>
          <w:rFonts w:cs="Arial"/>
          <w:color w:val="000000" w:themeColor="text1"/>
          <w:lang w:val="es-ES"/>
        </w:rPr>
        <w:t xml:space="preserve">utilizada </w:t>
      </w:r>
      <w:r w:rsidRPr="0071285F">
        <w:rPr>
          <w:rFonts w:cs="Arial"/>
          <w:lang w:val="es-ES"/>
        </w:rPr>
        <w:t>para fines de cálculo a fin de establecer el presupuesto global;</w:t>
      </w:r>
    </w:p>
    <w:p w14:paraId="292A3A35" w14:textId="77777777" w:rsidR="00E551F4" w:rsidRPr="0071285F" w:rsidRDefault="00E551F4" w:rsidP="00D1403C">
      <w:pPr>
        <w:pStyle w:val="ListParagraph"/>
        <w:spacing w:after="0" w:line="240" w:lineRule="auto"/>
        <w:ind w:right="30"/>
        <w:rPr>
          <w:rFonts w:cs="Arial"/>
          <w:i/>
          <w:lang w:val="es-ES"/>
        </w:rPr>
      </w:pPr>
    </w:p>
    <w:p w14:paraId="0FE5B5D6" w14:textId="01BF6CAD" w:rsidR="00E551F4" w:rsidRPr="0071285F" w:rsidRDefault="00F946F3"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es-ES"/>
        </w:rPr>
      </w:pPr>
      <w:r w:rsidRPr="0071285F">
        <w:rPr>
          <w:rFonts w:cs="Arial"/>
          <w:i/>
          <w:lang w:val="es-ES"/>
        </w:rPr>
        <w:t>Instruye</w:t>
      </w:r>
      <w:r w:rsidR="00BC31BB" w:rsidRPr="0071285F">
        <w:rPr>
          <w:rFonts w:cs="Arial"/>
          <w:lang w:val="es-ES"/>
        </w:rPr>
        <w:t xml:space="preserve"> al Subcomité de Finanzas y Presupuesto del Comité Permanente para que actúe conforme a los términos de referencia que figuran como Anexo </w:t>
      </w:r>
      <w:proofErr w:type="gramStart"/>
      <w:r w:rsidR="00BC31BB" w:rsidRPr="0071285F">
        <w:rPr>
          <w:rFonts w:cs="Arial"/>
          <w:lang w:val="es-ES"/>
        </w:rPr>
        <w:t>[  ]</w:t>
      </w:r>
      <w:proofErr w:type="gramEnd"/>
      <w:r w:rsidR="00BC31BB" w:rsidRPr="0071285F">
        <w:rPr>
          <w:rFonts w:cs="Arial"/>
          <w:lang w:val="es-ES"/>
        </w:rPr>
        <w:t xml:space="preserve"> de la presente Resolución;</w:t>
      </w:r>
    </w:p>
    <w:p w14:paraId="7A7D938D" w14:textId="77777777" w:rsidR="00E551F4" w:rsidRPr="0071285F" w:rsidRDefault="00E551F4" w:rsidP="00D1403C">
      <w:pPr>
        <w:pStyle w:val="ListParagraph"/>
        <w:spacing w:after="0" w:line="240" w:lineRule="auto"/>
        <w:ind w:right="30"/>
        <w:rPr>
          <w:rFonts w:cs="Arial"/>
          <w:i/>
          <w:lang w:val="es-ES"/>
        </w:rPr>
      </w:pPr>
    </w:p>
    <w:p w14:paraId="6DDBB22E" w14:textId="23455301" w:rsidR="00BC31BB" w:rsidRPr="0071285F" w:rsidRDefault="00BC31BB"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es-ES"/>
        </w:rPr>
      </w:pPr>
      <w:r w:rsidRPr="0071285F">
        <w:rPr>
          <w:rFonts w:cs="Arial"/>
          <w:i/>
          <w:lang w:val="es-ES"/>
        </w:rPr>
        <w:t xml:space="preserve">Confirma </w:t>
      </w:r>
      <w:r w:rsidRPr="0071285F">
        <w:rPr>
          <w:rFonts w:cs="Arial"/>
          <w:lang w:val="es-ES"/>
        </w:rPr>
        <w:t>que la Secretaría de la CMS continuará prestando servicios de secretaría al Acuerdo sobre la Conservación de los Pequeños Cetáceos del Mar Báltico, el Atlántico Nordeste, el Mar de Irlanda y el Mar del Norte (ASCOBANS), al Memorando de Entendimiento sobre la Conservación y Gestión de Tortugas Marinas y sus Hábitats en el Océano Índico y el Sudeste Asiático (</w:t>
      </w:r>
      <w:proofErr w:type="spellStart"/>
      <w:r w:rsidRPr="0071285F">
        <w:rPr>
          <w:rFonts w:cs="Arial"/>
          <w:lang w:val="es-ES"/>
        </w:rPr>
        <w:t>MdE</w:t>
      </w:r>
      <w:proofErr w:type="spellEnd"/>
      <w:r w:rsidRPr="0071285F">
        <w:rPr>
          <w:rFonts w:cs="Arial"/>
          <w:lang w:val="es-ES"/>
        </w:rPr>
        <w:t xml:space="preserve"> IOSEA), al Memorando de Entendimiento sobre la Conservación de Tiburones Migratorios (</w:t>
      </w:r>
      <w:proofErr w:type="spellStart"/>
      <w:r w:rsidRPr="0071285F">
        <w:rPr>
          <w:rFonts w:cs="Arial"/>
          <w:lang w:val="es-ES"/>
        </w:rPr>
        <w:t>MdE</w:t>
      </w:r>
      <w:proofErr w:type="spellEnd"/>
      <w:r w:rsidRPr="0071285F">
        <w:rPr>
          <w:rFonts w:cs="Arial"/>
          <w:lang w:val="es-ES"/>
        </w:rPr>
        <w:t xml:space="preserve"> sobre tiburones) y al Acuerdo sobre la Conservación de los Gorilas y sus Hábitats (Acuerdo sobre gorilas);</w:t>
      </w:r>
    </w:p>
    <w:p w14:paraId="204F70CB" w14:textId="77777777" w:rsidR="00BC31BB" w:rsidRPr="0071285F" w:rsidRDefault="00BC31BB" w:rsidP="00D1403C">
      <w:pPr>
        <w:pStyle w:val="ListParagraph"/>
        <w:tabs>
          <w:tab w:val="left" w:pos="731"/>
        </w:tabs>
        <w:spacing w:after="0" w:line="240" w:lineRule="auto"/>
        <w:ind w:left="567" w:right="30" w:hanging="567"/>
        <w:rPr>
          <w:rFonts w:cs="Arial"/>
          <w:lang w:val="es-ES"/>
        </w:rPr>
      </w:pPr>
    </w:p>
    <w:p w14:paraId="22A6ECBF" w14:textId="721D1D16" w:rsidR="00BC31BB" w:rsidRPr="0071285F" w:rsidRDefault="00BC31BB"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es-ES"/>
        </w:rPr>
      </w:pPr>
      <w:r w:rsidRPr="0071285F">
        <w:rPr>
          <w:rFonts w:cs="Arial"/>
          <w:i/>
          <w:lang w:val="es-ES"/>
        </w:rPr>
        <w:t xml:space="preserve">Solicita </w:t>
      </w:r>
      <w:r w:rsidRPr="0071285F">
        <w:rPr>
          <w:rFonts w:cs="Arial"/>
          <w:lang w:val="es-ES"/>
        </w:rPr>
        <w:t xml:space="preserve">a la </w:t>
      </w:r>
      <w:proofErr w:type="gramStart"/>
      <w:r w:rsidRPr="0071285F">
        <w:rPr>
          <w:rFonts w:cs="Arial"/>
          <w:lang w:val="es-ES"/>
        </w:rPr>
        <w:t>Directora Ejecutiva</w:t>
      </w:r>
      <w:proofErr w:type="gramEnd"/>
      <w:r w:rsidRPr="0071285F">
        <w:rPr>
          <w:rFonts w:cs="Arial"/>
          <w:lang w:val="es-ES"/>
        </w:rPr>
        <w:t xml:space="preserve"> del Programa de las Naciones Unidas para el Medio Ambiente que continúe incorporando aspectos del Programa de Trabajo de la Convención en el Programa de Trabajo del Programa de las Naciones Unidas para el Medio Ambiente y en los proyectos que lo aplican, y que considere, según corresponda, proporcionar apoyo financiero a actividades específicas de la CMS en este contexto;</w:t>
      </w:r>
    </w:p>
    <w:p w14:paraId="6130EBEB" w14:textId="77777777" w:rsidR="00E551F4" w:rsidRPr="0071285F" w:rsidRDefault="00E551F4" w:rsidP="00D1403C">
      <w:pPr>
        <w:pStyle w:val="ListParagraph"/>
        <w:widowControl w:val="0"/>
        <w:tabs>
          <w:tab w:val="left" w:pos="731"/>
        </w:tabs>
        <w:autoSpaceDE w:val="0"/>
        <w:autoSpaceDN w:val="0"/>
        <w:spacing w:after="0" w:line="240" w:lineRule="auto"/>
        <w:ind w:left="567" w:right="30"/>
        <w:contextualSpacing w:val="0"/>
        <w:jc w:val="both"/>
        <w:rPr>
          <w:rFonts w:cs="Arial"/>
          <w:lang w:val="es-ES"/>
        </w:rPr>
      </w:pPr>
    </w:p>
    <w:p w14:paraId="6A4583E3" w14:textId="77777777" w:rsidR="00E551F4" w:rsidRPr="0071285F" w:rsidRDefault="00BC31BB"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es-ES"/>
        </w:rPr>
      </w:pPr>
      <w:r w:rsidRPr="0071285F">
        <w:rPr>
          <w:rFonts w:cs="Arial"/>
          <w:i/>
          <w:lang w:val="es-ES"/>
        </w:rPr>
        <w:t xml:space="preserve">Solicita </w:t>
      </w:r>
      <w:r w:rsidRPr="0071285F">
        <w:rPr>
          <w:rFonts w:cs="Arial"/>
          <w:lang w:val="es-ES"/>
        </w:rPr>
        <w:t xml:space="preserve">a la </w:t>
      </w:r>
      <w:proofErr w:type="gramStart"/>
      <w:r w:rsidRPr="0071285F">
        <w:rPr>
          <w:rFonts w:cs="Arial"/>
          <w:lang w:val="es-ES"/>
        </w:rPr>
        <w:t>Directora Ejecutiva</w:t>
      </w:r>
      <w:proofErr w:type="gramEnd"/>
      <w:r w:rsidRPr="0071285F">
        <w:rPr>
          <w:rFonts w:cs="Arial"/>
          <w:lang w:val="es-ES"/>
        </w:rPr>
        <w:t xml:space="preserve"> del Programa de las Naciones Unidas para el Medio Ambiente que prorrogue la duración del Fondo Fiduciario de la Convención – MSL hasta el 31 de diciembre de 2029;</w:t>
      </w:r>
    </w:p>
    <w:p w14:paraId="07E18C63" w14:textId="77777777" w:rsidR="00E551F4" w:rsidRPr="0071285F" w:rsidRDefault="00E551F4" w:rsidP="00D1403C">
      <w:pPr>
        <w:pStyle w:val="ListParagraph"/>
        <w:spacing w:after="0" w:line="240" w:lineRule="auto"/>
        <w:ind w:right="30"/>
        <w:rPr>
          <w:rFonts w:cs="Arial"/>
          <w:lang w:val="es-ES"/>
        </w:rPr>
      </w:pPr>
    </w:p>
    <w:p w14:paraId="4B5908DC" w14:textId="61F1D4F8" w:rsidR="00E551F4" w:rsidRPr="0071285F" w:rsidRDefault="00BC31BB"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es-ES"/>
        </w:rPr>
      </w:pPr>
      <w:r w:rsidRPr="0071285F">
        <w:rPr>
          <w:rFonts w:cs="Arial"/>
          <w:i/>
          <w:iCs/>
          <w:lang w:val="es-ES"/>
        </w:rPr>
        <w:t>Aprueba</w:t>
      </w:r>
      <w:r w:rsidRPr="0071285F">
        <w:rPr>
          <w:rFonts w:cs="Arial"/>
          <w:lang w:val="es-ES"/>
        </w:rPr>
        <w:t xml:space="preserve"> los términos de referencia para la administración del Fondo Fiduciario – MSL, tal como se establecen en el Anexo </w:t>
      </w:r>
      <w:proofErr w:type="gramStart"/>
      <w:r w:rsidRPr="0071285F">
        <w:rPr>
          <w:rFonts w:cs="Arial"/>
          <w:lang w:val="es-ES"/>
        </w:rPr>
        <w:t>[ ]</w:t>
      </w:r>
      <w:proofErr w:type="gramEnd"/>
      <w:r w:rsidRPr="0071285F">
        <w:rPr>
          <w:rFonts w:cs="Arial"/>
          <w:lang w:val="es-ES"/>
        </w:rPr>
        <w:t xml:space="preserve"> de la presente Resolución, para el período 2027-</w:t>
      </w:r>
      <w:r w:rsidRPr="0071285F">
        <w:rPr>
          <w:rFonts w:cs="Arial"/>
          <w:lang w:val="es-ES"/>
        </w:rPr>
        <w:lastRenderedPageBreak/>
        <w:t>2029;</w:t>
      </w:r>
    </w:p>
    <w:p w14:paraId="31B5CA65" w14:textId="77777777" w:rsidR="00E551F4" w:rsidRPr="0071285F" w:rsidRDefault="00E551F4" w:rsidP="00D1403C">
      <w:pPr>
        <w:pStyle w:val="ListParagraph"/>
        <w:spacing w:after="0" w:line="240" w:lineRule="auto"/>
        <w:ind w:right="30"/>
        <w:rPr>
          <w:rFonts w:cs="Arial"/>
          <w:i/>
          <w:lang w:val="es-ES"/>
        </w:rPr>
      </w:pPr>
    </w:p>
    <w:p w14:paraId="09BAC78C" w14:textId="77777777" w:rsidR="00E551F4" w:rsidRPr="0071285F" w:rsidRDefault="00BC31BB"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es-ES"/>
        </w:rPr>
      </w:pPr>
      <w:r w:rsidRPr="0071285F">
        <w:rPr>
          <w:rFonts w:cs="Arial"/>
          <w:i/>
          <w:lang w:val="es-ES"/>
        </w:rPr>
        <w:t xml:space="preserve">Decide </w:t>
      </w:r>
      <w:r w:rsidRPr="0071285F">
        <w:rPr>
          <w:rFonts w:cs="Arial"/>
          <w:lang w:val="es-ES"/>
        </w:rPr>
        <w:t>que todas las contribuciones al Fondo Fiduciario deberán abonarse en euros;</w:t>
      </w:r>
    </w:p>
    <w:p w14:paraId="5D85EA33" w14:textId="77777777" w:rsidR="00E551F4" w:rsidRPr="0071285F" w:rsidRDefault="00E551F4" w:rsidP="00D1403C">
      <w:pPr>
        <w:pStyle w:val="ListParagraph"/>
        <w:spacing w:after="0" w:line="240" w:lineRule="auto"/>
        <w:ind w:right="30"/>
        <w:rPr>
          <w:rFonts w:cs="Arial"/>
          <w:i/>
          <w:lang w:val="es-ES"/>
        </w:rPr>
      </w:pPr>
    </w:p>
    <w:p w14:paraId="5012261F" w14:textId="77777777" w:rsidR="00E551F4" w:rsidRPr="0071285F" w:rsidRDefault="00BC31BB"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es-ES"/>
        </w:rPr>
      </w:pPr>
      <w:r w:rsidRPr="0071285F">
        <w:rPr>
          <w:rFonts w:cs="Arial"/>
          <w:i/>
          <w:lang w:val="es-ES"/>
        </w:rPr>
        <w:t xml:space="preserve">Decide también </w:t>
      </w:r>
      <w:r w:rsidRPr="0071285F">
        <w:rPr>
          <w:rFonts w:cs="Arial"/>
          <w:lang w:val="es-ES"/>
        </w:rPr>
        <w:t>que deberá mantenerse una reserva operativa a un nivel constante de al menos el 15 % del gasto anual previsto o de 500 000 USD, la cantidad que sea superior;</w:t>
      </w:r>
    </w:p>
    <w:p w14:paraId="634D47DB" w14:textId="77777777" w:rsidR="00E551F4" w:rsidRPr="0071285F" w:rsidRDefault="00E551F4" w:rsidP="00D1403C">
      <w:pPr>
        <w:pStyle w:val="ListParagraph"/>
        <w:spacing w:after="0" w:line="240" w:lineRule="auto"/>
        <w:ind w:right="30"/>
        <w:rPr>
          <w:rFonts w:cs="Arial"/>
          <w:i/>
          <w:lang w:val="es-ES"/>
        </w:rPr>
      </w:pPr>
    </w:p>
    <w:p w14:paraId="40147991" w14:textId="1584113A" w:rsidR="00E551F4" w:rsidRPr="0071285F" w:rsidRDefault="00BC31BB"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es-ES"/>
        </w:rPr>
      </w:pPr>
      <w:r w:rsidRPr="0071285F">
        <w:rPr>
          <w:rFonts w:cs="Arial"/>
          <w:i/>
          <w:lang w:val="es-ES"/>
        </w:rPr>
        <w:t xml:space="preserve">Solicita </w:t>
      </w:r>
      <w:r w:rsidRPr="0071285F">
        <w:rPr>
          <w:rFonts w:cs="Arial"/>
          <w:lang w:val="es-ES"/>
        </w:rPr>
        <w:t>a la Secretaría que supervise cuidadosamente las fluctuaciones del tipo de cambio y ajuste los niveles de gasto cuando sea necesario, y decide que la Secretaría podrá, de manera excepcional, solicitar al Comité Permanente el uso de fondos del saldo del Fondo Fiduciario; y</w:t>
      </w:r>
    </w:p>
    <w:p w14:paraId="6C888684" w14:textId="77777777" w:rsidR="00E551F4" w:rsidRPr="0071285F" w:rsidRDefault="00E551F4" w:rsidP="00D1403C">
      <w:pPr>
        <w:pStyle w:val="ListParagraph"/>
        <w:spacing w:after="0" w:line="240" w:lineRule="auto"/>
        <w:ind w:right="30"/>
        <w:rPr>
          <w:rFonts w:cs="Arial"/>
          <w:i/>
          <w:lang w:val="es-ES"/>
        </w:rPr>
      </w:pPr>
    </w:p>
    <w:p w14:paraId="53CA8527" w14:textId="77777777" w:rsidR="00D56C11" w:rsidRPr="0071285F" w:rsidRDefault="00BC31BB"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es-ES"/>
        </w:rPr>
        <w:sectPr w:rsidR="00D56C11" w:rsidRPr="0071285F" w:rsidSect="00677684">
          <w:headerReference w:type="even" r:id="rId45"/>
          <w:headerReference w:type="default" r:id="rId46"/>
          <w:footerReference w:type="even" r:id="rId47"/>
          <w:footerReference w:type="default" r:id="rId48"/>
          <w:pgSz w:w="11910" w:h="16840"/>
          <w:pgMar w:top="1440" w:right="1440" w:bottom="1440" w:left="1440" w:header="725" w:footer="721" w:gutter="0"/>
          <w:cols w:space="720"/>
        </w:sectPr>
      </w:pPr>
      <w:r w:rsidRPr="0071285F">
        <w:rPr>
          <w:rFonts w:cs="Arial"/>
          <w:i/>
          <w:lang w:val="es-ES"/>
        </w:rPr>
        <w:t xml:space="preserve">Deroga </w:t>
      </w:r>
      <w:r w:rsidRPr="0071285F">
        <w:rPr>
          <w:rFonts w:cs="Arial"/>
          <w:lang w:val="es-ES"/>
        </w:rPr>
        <w:t>la Resolución 14.2, manteniéndose en los registros las contribuciones asignadas a las Partes para financiar el presupuesto 2024-2026, tal como se establece en el Anexo 2 de la Resolución.</w:t>
      </w:r>
    </w:p>
    <w:p w14:paraId="3912E53B" w14:textId="58EFFD55" w:rsidR="00A941E2" w:rsidRPr="0071285F" w:rsidRDefault="000029C2" w:rsidP="00D1403C">
      <w:pPr>
        <w:spacing w:after="0" w:line="240" w:lineRule="auto"/>
        <w:ind w:left="-90" w:right="19" w:firstLine="90"/>
        <w:jc w:val="right"/>
        <w:rPr>
          <w:rFonts w:cs="Arial"/>
          <w:b/>
          <w:lang w:val="es-ES"/>
        </w:rPr>
      </w:pPr>
      <w:r w:rsidRPr="0071285F">
        <w:rPr>
          <w:rFonts w:cs="Arial"/>
          <w:b/>
          <w:lang w:val="es-ES"/>
        </w:rPr>
        <w:lastRenderedPageBreak/>
        <w:t>ANEXO 8 (A)</w:t>
      </w:r>
    </w:p>
    <w:p w14:paraId="26CF7F92" w14:textId="77777777" w:rsidR="00D1403C" w:rsidRPr="0071285F" w:rsidRDefault="00D1403C" w:rsidP="00D1403C">
      <w:pPr>
        <w:spacing w:after="0" w:line="240" w:lineRule="auto"/>
        <w:ind w:left="-90" w:right="19" w:firstLine="90"/>
        <w:jc w:val="right"/>
        <w:rPr>
          <w:rFonts w:cs="Arial"/>
          <w:b/>
          <w:lang w:val="es-ES"/>
        </w:rPr>
      </w:pPr>
    </w:p>
    <w:p w14:paraId="090D32CD" w14:textId="77777777" w:rsidR="00D1403C" w:rsidRPr="0071285F" w:rsidRDefault="00D1403C" w:rsidP="00D1403C">
      <w:pPr>
        <w:spacing w:after="0" w:line="240" w:lineRule="auto"/>
        <w:ind w:left="-90" w:right="19" w:firstLine="90"/>
        <w:jc w:val="right"/>
        <w:rPr>
          <w:rFonts w:cs="Arial"/>
          <w:b/>
          <w:lang w:val="es-ES"/>
        </w:rPr>
      </w:pPr>
    </w:p>
    <w:p w14:paraId="02E0C830" w14:textId="12FA7334" w:rsidR="000607B3" w:rsidRPr="0071285F" w:rsidRDefault="000607B3" w:rsidP="00D1403C">
      <w:pPr>
        <w:spacing w:after="0" w:line="240" w:lineRule="auto"/>
        <w:ind w:right="17"/>
        <w:jc w:val="center"/>
        <w:rPr>
          <w:rFonts w:cs="Arial"/>
          <w:b/>
          <w:lang w:val="es-ES"/>
        </w:rPr>
      </w:pPr>
      <w:r w:rsidRPr="0071285F">
        <w:rPr>
          <w:rFonts w:cs="Arial"/>
          <w:b/>
          <w:lang w:val="es-ES"/>
        </w:rPr>
        <w:t>PRESUPUESTO PARA EL TRIENIO 2027-2029</w:t>
      </w:r>
    </w:p>
    <w:p w14:paraId="14E873E4" w14:textId="77777777" w:rsidR="00D1403C" w:rsidRPr="0071285F" w:rsidRDefault="00D1403C" w:rsidP="00D1403C">
      <w:pPr>
        <w:spacing w:after="0" w:line="240" w:lineRule="auto"/>
        <w:ind w:right="17"/>
        <w:rPr>
          <w:rFonts w:cs="Arial"/>
          <w:bCs/>
          <w:lang w:val="es-ES"/>
        </w:rPr>
      </w:pPr>
    </w:p>
    <w:p w14:paraId="4F47150B" w14:textId="5A62A1DD" w:rsidR="004D7E6A" w:rsidRPr="0071285F" w:rsidRDefault="004D7E6A" w:rsidP="00D1403C">
      <w:pPr>
        <w:spacing w:after="0" w:line="240" w:lineRule="auto"/>
        <w:ind w:right="17"/>
        <w:jc w:val="center"/>
        <w:rPr>
          <w:rFonts w:cs="Arial"/>
          <w:bCs/>
          <w:lang w:val="es-ES"/>
        </w:rPr>
      </w:pPr>
      <w:r w:rsidRPr="0071285F">
        <w:rPr>
          <w:rFonts w:cs="Arial"/>
          <w:bCs/>
          <w:lang w:val="es-ES"/>
        </w:rPr>
        <w:t>[A completar cuando se haya adoptado el presupuesto]</w:t>
      </w:r>
    </w:p>
    <w:p w14:paraId="3CCBB20D" w14:textId="77777777" w:rsidR="0016145D" w:rsidRPr="0071285F" w:rsidRDefault="0016145D" w:rsidP="0016145D">
      <w:pPr>
        <w:spacing w:after="0" w:line="720" w:lineRule="auto"/>
        <w:ind w:right="17"/>
        <w:rPr>
          <w:rFonts w:cs="Arial"/>
          <w:bCs/>
          <w:lang w:val="es-ES"/>
        </w:rPr>
        <w:sectPr w:rsidR="0016145D" w:rsidRPr="0071285F" w:rsidSect="00677684">
          <w:headerReference w:type="even" r:id="rId49"/>
          <w:headerReference w:type="default" r:id="rId50"/>
          <w:pgSz w:w="11910" w:h="16840"/>
          <w:pgMar w:top="1440" w:right="1440" w:bottom="1440" w:left="1440" w:header="725" w:footer="721" w:gutter="0"/>
          <w:cols w:space="720"/>
        </w:sectPr>
      </w:pPr>
    </w:p>
    <w:p w14:paraId="5F664131" w14:textId="1C2EF21E" w:rsidR="005F30D3" w:rsidRPr="0071285F" w:rsidRDefault="005F30D3" w:rsidP="00D1403C">
      <w:pPr>
        <w:spacing w:after="0" w:line="240" w:lineRule="auto"/>
        <w:ind w:right="19"/>
        <w:jc w:val="right"/>
        <w:rPr>
          <w:rFonts w:cs="Arial"/>
          <w:b/>
          <w:lang w:val="es-ES"/>
        </w:rPr>
      </w:pPr>
      <w:r w:rsidRPr="0071285F">
        <w:rPr>
          <w:rFonts w:cs="Arial"/>
          <w:b/>
          <w:lang w:val="es-ES"/>
        </w:rPr>
        <w:lastRenderedPageBreak/>
        <w:t>ANEXO 8 (B)</w:t>
      </w:r>
    </w:p>
    <w:p w14:paraId="36F4F7A6" w14:textId="77777777" w:rsidR="00D5553B" w:rsidRPr="0071285F" w:rsidRDefault="00D5553B" w:rsidP="00D5553B">
      <w:pPr>
        <w:spacing w:after="0" w:line="240" w:lineRule="auto"/>
        <w:ind w:right="17"/>
        <w:jc w:val="center"/>
        <w:rPr>
          <w:rFonts w:cs="Arial"/>
          <w:b/>
          <w:lang w:val="es-ES"/>
        </w:rPr>
      </w:pPr>
    </w:p>
    <w:p w14:paraId="36C24EDE" w14:textId="77777777" w:rsidR="00D1403C" w:rsidRPr="0071285F" w:rsidRDefault="00D1403C" w:rsidP="00D5553B">
      <w:pPr>
        <w:spacing w:after="0" w:line="240" w:lineRule="auto"/>
        <w:ind w:right="17"/>
        <w:jc w:val="center"/>
        <w:rPr>
          <w:rFonts w:cs="Arial"/>
          <w:b/>
          <w:lang w:val="es-ES"/>
        </w:rPr>
      </w:pPr>
    </w:p>
    <w:p w14:paraId="28A7833D" w14:textId="2EACD1AF" w:rsidR="00D5553B" w:rsidRPr="0071285F" w:rsidRDefault="00D5553B" w:rsidP="00D5553B">
      <w:pPr>
        <w:spacing w:after="0" w:line="240" w:lineRule="auto"/>
        <w:ind w:right="17"/>
        <w:jc w:val="center"/>
        <w:rPr>
          <w:rFonts w:cs="Arial"/>
          <w:b/>
          <w:lang w:val="es-ES"/>
        </w:rPr>
      </w:pPr>
      <w:r w:rsidRPr="0071285F">
        <w:rPr>
          <w:rFonts w:cs="Arial"/>
          <w:b/>
          <w:lang w:val="es-ES"/>
        </w:rPr>
        <w:t xml:space="preserve">CONTRIBUCIONES ASIGNADAS PARA LA CONVENCIÓN </w:t>
      </w:r>
    </w:p>
    <w:p w14:paraId="70DFE02C" w14:textId="4870A6B8" w:rsidR="005F30D3" w:rsidRPr="0071285F" w:rsidRDefault="00D5553B" w:rsidP="00D5553B">
      <w:pPr>
        <w:spacing w:after="0" w:line="240" w:lineRule="auto"/>
        <w:ind w:right="17"/>
        <w:jc w:val="center"/>
        <w:rPr>
          <w:rFonts w:cs="Arial"/>
          <w:b/>
          <w:lang w:val="es-ES"/>
        </w:rPr>
      </w:pPr>
      <w:r w:rsidRPr="0071285F">
        <w:rPr>
          <w:rFonts w:cs="Arial"/>
          <w:b/>
          <w:lang w:val="es-ES"/>
        </w:rPr>
        <w:t xml:space="preserve">DURANTE EL TRIENIO 2027-2029 </w:t>
      </w:r>
    </w:p>
    <w:p w14:paraId="24962241" w14:textId="77777777" w:rsidR="00D5553B" w:rsidRPr="0071285F" w:rsidRDefault="00D5553B" w:rsidP="00D5553B">
      <w:pPr>
        <w:spacing w:after="0" w:line="240" w:lineRule="auto"/>
        <w:ind w:right="17"/>
        <w:rPr>
          <w:rFonts w:cs="Arial"/>
          <w:bCs/>
          <w:lang w:val="es-ES"/>
        </w:rPr>
      </w:pPr>
    </w:p>
    <w:p w14:paraId="57A7DCFD" w14:textId="62745963" w:rsidR="005F30D3" w:rsidRPr="0071285F" w:rsidRDefault="005F30D3" w:rsidP="00D1403C">
      <w:pPr>
        <w:spacing w:after="0" w:line="240" w:lineRule="auto"/>
        <w:ind w:right="17"/>
        <w:jc w:val="center"/>
        <w:rPr>
          <w:rFonts w:cs="Arial"/>
          <w:bCs/>
          <w:lang w:val="es-ES"/>
        </w:rPr>
      </w:pPr>
      <w:r w:rsidRPr="0071285F">
        <w:rPr>
          <w:rFonts w:cs="Arial"/>
          <w:bCs/>
          <w:lang w:val="es-ES"/>
        </w:rPr>
        <w:t>[A completar cuando se haya adoptado el presupuesto]</w:t>
      </w:r>
    </w:p>
    <w:p w14:paraId="75350B34" w14:textId="77777777" w:rsidR="00D1403C" w:rsidRPr="0071285F" w:rsidRDefault="00D1403C" w:rsidP="00D5553B">
      <w:pPr>
        <w:spacing w:after="0" w:line="240" w:lineRule="auto"/>
        <w:ind w:right="17"/>
        <w:rPr>
          <w:rFonts w:cs="Arial"/>
          <w:bCs/>
          <w:lang w:val="es-ES"/>
        </w:rPr>
      </w:pPr>
    </w:p>
    <w:p w14:paraId="287B1E74" w14:textId="77777777" w:rsidR="005131D1" w:rsidRPr="0071285F" w:rsidRDefault="005131D1" w:rsidP="0016145D">
      <w:pPr>
        <w:spacing w:after="0" w:line="720" w:lineRule="auto"/>
        <w:ind w:right="17"/>
        <w:rPr>
          <w:rFonts w:cs="Arial"/>
          <w:bCs/>
          <w:lang w:val="es-ES"/>
        </w:rPr>
        <w:sectPr w:rsidR="005131D1" w:rsidRPr="0071285F" w:rsidSect="00677684">
          <w:headerReference w:type="even" r:id="rId51"/>
          <w:headerReference w:type="default" r:id="rId52"/>
          <w:pgSz w:w="11910" w:h="16840"/>
          <w:pgMar w:top="1440" w:right="1440" w:bottom="1440" w:left="1440" w:header="725" w:footer="721" w:gutter="0"/>
          <w:cols w:space="720"/>
        </w:sectPr>
      </w:pPr>
    </w:p>
    <w:p w14:paraId="490E0638" w14:textId="0706BAC3" w:rsidR="005131D1" w:rsidRPr="0071285F" w:rsidRDefault="005131D1" w:rsidP="00D1403C">
      <w:pPr>
        <w:spacing w:after="0" w:line="240" w:lineRule="auto"/>
        <w:ind w:right="19"/>
        <w:jc w:val="right"/>
        <w:rPr>
          <w:rFonts w:cs="Arial"/>
          <w:b/>
          <w:lang w:val="es-ES"/>
        </w:rPr>
      </w:pPr>
      <w:r w:rsidRPr="0071285F">
        <w:rPr>
          <w:rFonts w:cs="Arial"/>
          <w:b/>
          <w:lang w:val="es-ES"/>
        </w:rPr>
        <w:lastRenderedPageBreak/>
        <w:t>ANEXO 8 (C)</w:t>
      </w:r>
    </w:p>
    <w:p w14:paraId="3A1168D0" w14:textId="77777777" w:rsidR="005131D1" w:rsidRPr="0071285F" w:rsidRDefault="005131D1" w:rsidP="005131D1">
      <w:pPr>
        <w:spacing w:after="0" w:line="240" w:lineRule="auto"/>
        <w:ind w:right="17"/>
        <w:jc w:val="center"/>
        <w:rPr>
          <w:rFonts w:cs="Arial"/>
          <w:b/>
          <w:lang w:val="es-ES"/>
        </w:rPr>
      </w:pPr>
    </w:p>
    <w:p w14:paraId="7B987A0E" w14:textId="77777777" w:rsidR="002A244F" w:rsidRPr="0071285F" w:rsidRDefault="002A244F" w:rsidP="005131D1">
      <w:pPr>
        <w:spacing w:after="0" w:line="240" w:lineRule="auto"/>
        <w:ind w:right="17"/>
        <w:jc w:val="center"/>
        <w:rPr>
          <w:rFonts w:cs="Arial"/>
          <w:b/>
          <w:lang w:val="es-ES"/>
        </w:rPr>
      </w:pPr>
    </w:p>
    <w:p w14:paraId="48EEBE91" w14:textId="196CBCEC" w:rsidR="005131D1" w:rsidRPr="0071285F" w:rsidRDefault="005F46F8" w:rsidP="005131D1">
      <w:pPr>
        <w:spacing w:after="0" w:line="240" w:lineRule="auto"/>
        <w:ind w:right="17"/>
        <w:jc w:val="center"/>
        <w:rPr>
          <w:rFonts w:cs="Arial"/>
          <w:b/>
          <w:lang w:val="es-ES"/>
        </w:rPr>
      </w:pPr>
      <w:r w:rsidRPr="0071285F">
        <w:rPr>
          <w:rFonts w:cs="Arial"/>
          <w:b/>
          <w:lang w:val="es-ES"/>
        </w:rPr>
        <w:t>PLANTILLA</w:t>
      </w:r>
    </w:p>
    <w:p w14:paraId="0A1193B3" w14:textId="58F5D7DB" w:rsidR="005131D1" w:rsidRPr="0071285F" w:rsidRDefault="005F46F8" w:rsidP="005131D1">
      <w:pPr>
        <w:spacing w:after="0" w:line="240" w:lineRule="auto"/>
        <w:ind w:right="17"/>
        <w:jc w:val="center"/>
        <w:rPr>
          <w:rFonts w:cs="Arial"/>
          <w:b/>
          <w:lang w:val="es-ES"/>
        </w:rPr>
      </w:pPr>
      <w:r w:rsidRPr="0071285F">
        <w:rPr>
          <w:rFonts w:cs="Arial"/>
          <w:b/>
          <w:lang w:val="es-ES"/>
        </w:rPr>
        <w:t xml:space="preserve">PARA EL TRIENIO 2027-2029 </w:t>
      </w:r>
    </w:p>
    <w:p w14:paraId="5F5BF764" w14:textId="77777777" w:rsidR="005131D1" w:rsidRPr="0071285F" w:rsidRDefault="005131D1" w:rsidP="005131D1">
      <w:pPr>
        <w:spacing w:after="0" w:line="240" w:lineRule="auto"/>
        <w:ind w:right="17"/>
        <w:rPr>
          <w:rFonts w:cs="Arial"/>
          <w:bCs/>
          <w:lang w:val="es-ES"/>
        </w:rPr>
      </w:pPr>
    </w:p>
    <w:p w14:paraId="662EAE76" w14:textId="77777777" w:rsidR="005131D1" w:rsidRPr="0071285F" w:rsidRDefault="005131D1" w:rsidP="00D1403C">
      <w:pPr>
        <w:spacing w:after="0" w:line="240" w:lineRule="auto"/>
        <w:ind w:right="17"/>
        <w:jc w:val="center"/>
        <w:rPr>
          <w:rFonts w:cs="Arial"/>
          <w:bCs/>
          <w:lang w:val="es-ES"/>
        </w:rPr>
      </w:pPr>
      <w:r w:rsidRPr="0071285F">
        <w:rPr>
          <w:rFonts w:cs="Arial"/>
          <w:bCs/>
          <w:lang w:val="es-ES"/>
        </w:rPr>
        <w:t>[A completar cuando se haya adoptado el presupuesto]</w:t>
      </w:r>
    </w:p>
    <w:p w14:paraId="6AB8E128" w14:textId="77777777" w:rsidR="00D1403C" w:rsidRPr="0071285F" w:rsidRDefault="00D1403C" w:rsidP="005131D1">
      <w:pPr>
        <w:spacing w:after="0" w:line="240" w:lineRule="auto"/>
        <w:ind w:right="17"/>
        <w:rPr>
          <w:rFonts w:cs="Arial"/>
          <w:bCs/>
          <w:lang w:val="es-ES"/>
        </w:rPr>
      </w:pPr>
    </w:p>
    <w:p w14:paraId="5650DC89" w14:textId="77777777" w:rsidR="00AD66F7" w:rsidRPr="0071285F" w:rsidRDefault="00AD66F7" w:rsidP="00BC31BB">
      <w:pPr>
        <w:spacing w:before="1" w:line="720" w:lineRule="auto"/>
        <w:ind w:left="760" w:right="19" w:firstLine="7478"/>
        <w:rPr>
          <w:rFonts w:cs="Arial"/>
          <w:b/>
          <w:lang w:val="es-ES"/>
        </w:rPr>
        <w:sectPr w:rsidR="00AD66F7" w:rsidRPr="0071285F" w:rsidSect="00677684">
          <w:headerReference w:type="even" r:id="rId53"/>
          <w:headerReference w:type="default" r:id="rId54"/>
          <w:pgSz w:w="11910" w:h="16840"/>
          <w:pgMar w:top="1440" w:right="1440" w:bottom="1440" w:left="1440" w:header="725" w:footer="721" w:gutter="0"/>
          <w:cols w:space="720"/>
        </w:sectPr>
      </w:pPr>
    </w:p>
    <w:p w14:paraId="1D213A6C" w14:textId="77777777" w:rsidR="00350E41" w:rsidRPr="00957DCC" w:rsidRDefault="00350E41" w:rsidP="00350E41">
      <w:pPr>
        <w:spacing w:after="0" w:line="240" w:lineRule="auto"/>
        <w:ind w:right="14"/>
        <w:jc w:val="right"/>
        <w:rPr>
          <w:rFonts w:cs="Arial"/>
          <w:b/>
          <w:lang w:val="es-ES"/>
        </w:rPr>
      </w:pPr>
      <w:r w:rsidRPr="00957DCC">
        <w:rPr>
          <w:rFonts w:cs="Arial"/>
          <w:b/>
          <w:lang w:val="es-ES"/>
        </w:rPr>
        <w:lastRenderedPageBreak/>
        <w:t>ANNEX</w:t>
      </w:r>
      <w:r w:rsidRPr="00957DCC">
        <w:rPr>
          <w:rFonts w:cs="Arial"/>
          <w:b/>
          <w:spacing w:val="-16"/>
          <w:lang w:val="es-ES"/>
        </w:rPr>
        <w:t xml:space="preserve"> 8 (D)</w:t>
      </w:r>
      <w:r w:rsidRPr="00957DCC">
        <w:rPr>
          <w:rFonts w:cs="Arial"/>
          <w:b/>
          <w:lang w:val="es-ES"/>
        </w:rPr>
        <w:t xml:space="preserve"> </w:t>
      </w:r>
    </w:p>
    <w:p w14:paraId="1ECAF2AE" w14:textId="77777777" w:rsidR="00350E41" w:rsidRPr="00957DCC" w:rsidRDefault="00350E41" w:rsidP="00350E41">
      <w:pPr>
        <w:spacing w:after="0" w:line="240" w:lineRule="auto"/>
        <w:ind w:right="14"/>
        <w:rPr>
          <w:rFonts w:cs="Arial"/>
          <w:b/>
          <w:lang w:val="es-ES"/>
        </w:rPr>
      </w:pPr>
    </w:p>
    <w:p w14:paraId="6ACCC34E" w14:textId="77777777" w:rsidR="00350E41" w:rsidRPr="00957DCC" w:rsidRDefault="00350E41" w:rsidP="00350E41">
      <w:pPr>
        <w:spacing w:after="0" w:line="240" w:lineRule="auto"/>
        <w:ind w:right="14"/>
        <w:rPr>
          <w:rFonts w:cs="Arial"/>
          <w:b/>
          <w:lang w:val="es-ES"/>
        </w:rPr>
      </w:pPr>
    </w:p>
    <w:p w14:paraId="4C6D7179" w14:textId="77777777" w:rsidR="00350E41" w:rsidRPr="00CD004E" w:rsidRDefault="00350E41" w:rsidP="00350E41">
      <w:pPr>
        <w:spacing w:after="0" w:line="240" w:lineRule="auto"/>
        <w:ind w:right="14"/>
        <w:jc w:val="center"/>
        <w:rPr>
          <w:rFonts w:cs="Arial"/>
          <w:b/>
          <w:lang w:val="es-ES"/>
        </w:rPr>
      </w:pPr>
      <w:r w:rsidRPr="00381E1A">
        <w:rPr>
          <w:rFonts w:cs="Arial"/>
          <w:b/>
          <w:lang w:val="es-ES"/>
        </w:rPr>
        <w:t>TÉRMINOS DE REFERENCIA DEL SUBCOMITÉ DE FINANZAS Y PRESUPUESTO</w:t>
      </w:r>
    </w:p>
    <w:p w14:paraId="1DA70102" w14:textId="77777777" w:rsidR="00350E41" w:rsidRPr="00CD004E" w:rsidRDefault="00350E41" w:rsidP="00350E41">
      <w:pPr>
        <w:spacing w:after="0" w:line="240" w:lineRule="auto"/>
        <w:ind w:right="14"/>
        <w:jc w:val="center"/>
        <w:rPr>
          <w:rFonts w:cs="Arial"/>
          <w:b/>
          <w:lang w:val="es-ES"/>
        </w:rPr>
      </w:pPr>
    </w:p>
    <w:p w14:paraId="2ADE593C" w14:textId="77777777" w:rsidR="00350E41" w:rsidRPr="00CD004E" w:rsidRDefault="00350E41" w:rsidP="00350E41">
      <w:pPr>
        <w:spacing w:after="0" w:line="240" w:lineRule="auto"/>
        <w:ind w:right="14"/>
        <w:jc w:val="center"/>
        <w:rPr>
          <w:rFonts w:cs="Arial"/>
          <w:b/>
          <w:lang w:val="es-ES"/>
        </w:rPr>
      </w:pPr>
    </w:p>
    <w:p w14:paraId="2F120C6B" w14:textId="77777777" w:rsidR="00350E41" w:rsidRPr="00CD004E" w:rsidRDefault="00350E41" w:rsidP="00350E41">
      <w:pPr>
        <w:widowControl w:val="0"/>
        <w:numPr>
          <w:ilvl w:val="0"/>
          <w:numId w:val="32"/>
        </w:numPr>
        <w:tabs>
          <w:tab w:val="left" w:pos="567"/>
        </w:tabs>
        <w:autoSpaceDE w:val="0"/>
        <w:autoSpaceDN w:val="0"/>
        <w:spacing w:before="1" w:after="0" w:line="240" w:lineRule="auto"/>
        <w:ind w:left="567" w:right="30"/>
        <w:jc w:val="both"/>
        <w:rPr>
          <w:rFonts w:cs="Arial"/>
        </w:rPr>
      </w:pPr>
      <w:proofErr w:type="spellStart"/>
      <w:r w:rsidRPr="00381E1A">
        <w:rPr>
          <w:rFonts w:cs="Arial"/>
          <w:i/>
        </w:rPr>
        <w:t>Composición</w:t>
      </w:r>
      <w:proofErr w:type="spellEnd"/>
      <w:r w:rsidRPr="00381E1A">
        <w:rPr>
          <w:rFonts w:cs="Arial"/>
          <w:i/>
        </w:rPr>
        <w:t xml:space="preserve"> del </w:t>
      </w:r>
      <w:proofErr w:type="spellStart"/>
      <w:r w:rsidRPr="00381E1A">
        <w:rPr>
          <w:rFonts w:cs="Arial"/>
          <w:i/>
        </w:rPr>
        <w:t>Subcomité</w:t>
      </w:r>
      <w:proofErr w:type="spellEnd"/>
      <w:r w:rsidRPr="00381E1A">
        <w:rPr>
          <w:rFonts w:cs="Arial"/>
          <w:i/>
        </w:rPr>
        <w:t>:</w:t>
      </w:r>
    </w:p>
    <w:p w14:paraId="6273327F" w14:textId="77777777" w:rsidR="00350E41" w:rsidRPr="00CD004E" w:rsidRDefault="00350E41" w:rsidP="00350E41">
      <w:pPr>
        <w:widowControl w:val="0"/>
        <w:tabs>
          <w:tab w:val="left" w:pos="567"/>
        </w:tabs>
        <w:autoSpaceDE w:val="0"/>
        <w:autoSpaceDN w:val="0"/>
        <w:spacing w:before="2" w:after="0" w:line="240" w:lineRule="auto"/>
        <w:ind w:left="567" w:right="30"/>
        <w:rPr>
          <w:rFonts w:eastAsia="Arial" w:cs="Arial"/>
          <w:i/>
        </w:rPr>
      </w:pPr>
    </w:p>
    <w:p w14:paraId="786512DE" w14:textId="77777777" w:rsidR="00350E41" w:rsidRPr="00CD004E" w:rsidRDefault="00350E41" w:rsidP="00350E41">
      <w:pPr>
        <w:widowControl w:val="0"/>
        <w:numPr>
          <w:ilvl w:val="1"/>
          <w:numId w:val="32"/>
        </w:numPr>
        <w:tabs>
          <w:tab w:val="left" w:pos="1080"/>
          <w:tab w:val="left" w:pos="1295"/>
          <w:tab w:val="left" w:pos="1297"/>
        </w:tabs>
        <w:autoSpaceDE w:val="0"/>
        <w:autoSpaceDN w:val="0"/>
        <w:spacing w:before="1" w:after="0" w:line="240" w:lineRule="auto"/>
        <w:ind w:left="1080" w:right="30" w:hanging="540"/>
        <w:jc w:val="both"/>
        <w:rPr>
          <w:rFonts w:cs="Arial"/>
          <w:lang w:val="es-ES"/>
        </w:rPr>
      </w:pPr>
      <w:r w:rsidRPr="00381E1A">
        <w:rPr>
          <w:rFonts w:cs="Arial"/>
          <w:lang w:val="es-ES"/>
        </w:rPr>
        <w:t>El Subcomité de Finanzas y Presupuesto estará integrado por miembros seleccionados de entre los miembros del Comité Permanente, con un país representante de cada una de las regiones de la CMS designado por la región; y</w:t>
      </w:r>
      <w:r w:rsidRPr="00CD004E">
        <w:rPr>
          <w:rFonts w:cs="Arial"/>
          <w:lang w:val="es-ES"/>
        </w:rPr>
        <w:t xml:space="preserve">; </w:t>
      </w:r>
    </w:p>
    <w:p w14:paraId="5891BB98" w14:textId="77777777" w:rsidR="00350E41" w:rsidRPr="00CD004E" w:rsidRDefault="00350E41" w:rsidP="00350E41">
      <w:pPr>
        <w:widowControl w:val="0"/>
        <w:tabs>
          <w:tab w:val="left" w:pos="1080"/>
          <w:tab w:val="left" w:pos="1295"/>
          <w:tab w:val="left" w:pos="1297"/>
        </w:tabs>
        <w:autoSpaceDE w:val="0"/>
        <w:autoSpaceDN w:val="0"/>
        <w:spacing w:before="1" w:after="0" w:line="240" w:lineRule="auto"/>
        <w:ind w:left="1080" w:right="30"/>
        <w:jc w:val="both"/>
        <w:rPr>
          <w:rFonts w:cs="Arial"/>
          <w:lang w:val="es-ES"/>
        </w:rPr>
      </w:pPr>
    </w:p>
    <w:p w14:paraId="69D69440" w14:textId="77777777" w:rsidR="00350E41" w:rsidRPr="00CD004E" w:rsidRDefault="00350E41" w:rsidP="00350E41">
      <w:pPr>
        <w:widowControl w:val="0"/>
        <w:numPr>
          <w:ilvl w:val="1"/>
          <w:numId w:val="32"/>
        </w:numPr>
        <w:tabs>
          <w:tab w:val="left" w:pos="1080"/>
          <w:tab w:val="left" w:pos="1297"/>
        </w:tabs>
        <w:autoSpaceDE w:val="0"/>
        <w:autoSpaceDN w:val="0"/>
        <w:spacing w:after="0" w:line="240" w:lineRule="auto"/>
        <w:ind w:left="1080" w:right="30" w:hanging="540"/>
        <w:jc w:val="both"/>
        <w:rPr>
          <w:rFonts w:cs="Arial"/>
          <w:lang w:val="es-ES"/>
        </w:rPr>
      </w:pPr>
      <w:r w:rsidRPr="00A63598">
        <w:rPr>
          <w:rFonts w:cs="Arial"/>
          <w:lang w:val="es-ES"/>
        </w:rPr>
        <w:t xml:space="preserve">El Subcomité elegirá un </w:t>
      </w:r>
      <w:proofErr w:type="gramStart"/>
      <w:r w:rsidRPr="00A63598">
        <w:rPr>
          <w:rFonts w:cs="Arial"/>
          <w:lang w:val="es-ES"/>
        </w:rPr>
        <w:t>Presidente</w:t>
      </w:r>
      <w:proofErr w:type="gramEnd"/>
      <w:r w:rsidRPr="00A63598">
        <w:rPr>
          <w:rFonts w:cs="Arial"/>
          <w:lang w:val="es-ES"/>
        </w:rPr>
        <w:t xml:space="preserve"> de entre sus miembros.</w:t>
      </w:r>
    </w:p>
    <w:p w14:paraId="680259E0" w14:textId="77777777" w:rsidR="00350E41" w:rsidRPr="00CD004E" w:rsidRDefault="00350E41" w:rsidP="00350E41">
      <w:pPr>
        <w:widowControl w:val="0"/>
        <w:tabs>
          <w:tab w:val="left" w:pos="567"/>
        </w:tabs>
        <w:autoSpaceDE w:val="0"/>
        <w:autoSpaceDN w:val="0"/>
        <w:spacing w:before="3" w:after="0" w:line="240" w:lineRule="auto"/>
        <w:ind w:left="567" w:right="30"/>
        <w:rPr>
          <w:rFonts w:eastAsia="Arial" w:cs="Arial"/>
          <w:lang w:val="es-ES"/>
        </w:rPr>
      </w:pPr>
    </w:p>
    <w:p w14:paraId="3D3EE587" w14:textId="77777777" w:rsidR="00350E41" w:rsidRPr="00CD004E" w:rsidRDefault="00350E41" w:rsidP="00350E41">
      <w:pPr>
        <w:widowControl w:val="0"/>
        <w:numPr>
          <w:ilvl w:val="0"/>
          <w:numId w:val="32"/>
        </w:numPr>
        <w:tabs>
          <w:tab w:val="left" w:pos="567"/>
        </w:tabs>
        <w:autoSpaceDE w:val="0"/>
        <w:autoSpaceDN w:val="0"/>
        <w:spacing w:after="0" w:line="240" w:lineRule="auto"/>
        <w:ind w:left="567" w:right="30"/>
        <w:jc w:val="both"/>
        <w:rPr>
          <w:rFonts w:cs="Arial"/>
          <w:lang w:val="es-ES"/>
        </w:rPr>
      </w:pPr>
      <w:r w:rsidRPr="00A63598">
        <w:rPr>
          <w:rFonts w:cs="Arial"/>
          <w:i/>
          <w:lang w:val="es-ES"/>
        </w:rPr>
        <w:t>Reuniones y modo de funcionamiento del Subcomité:</w:t>
      </w:r>
    </w:p>
    <w:p w14:paraId="30F84F40" w14:textId="77777777" w:rsidR="00350E41" w:rsidRPr="00CD004E" w:rsidRDefault="00350E41" w:rsidP="00350E41">
      <w:pPr>
        <w:widowControl w:val="0"/>
        <w:tabs>
          <w:tab w:val="left" w:pos="567"/>
        </w:tabs>
        <w:autoSpaceDE w:val="0"/>
        <w:autoSpaceDN w:val="0"/>
        <w:spacing w:before="2" w:after="0" w:line="240" w:lineRule="auto"/>
        <w:ind w:left="567" w:right="30"/>
        <w:rPr>
          <w:rFonts w:eastAsia="Arial" w:cs="Arial"/>
          <w:i/>
          <w:lang w:val="es-ES"/>
        </w:rPr>
      </w:pPr>
    </w:p>
    <w:p w14:paraId="4105109C" w14:textId="77777777" w:rsidR="00350E41" w:rsidRPr="00CD004E" w:rsidRDefault="00350E41" w:rsidP="00350E41">
      <w:pPr>
        <w:widowControl w:val="0"/>
        <w:numPr>
          <w:ilvl w:val="1"/>
          <w:numId w:val="32"/>
        </w:numPr>
        <w:tabs>
          <w:tab w:val="left" w:pos="1080"/>
          <w:tab w:val="left" w:pos="1295"/>
          <w:tab w:val="left" w:pos="1297"/>
        </w:tabs>
        <w:autoSpaceDE w:val="0"/>
        <w:autoSpaceDN w:val="0"/>
        <w:spacing w:before="1" w:after="0" w:line="240" w:lineRule="auto"/>
        <w:ind w:left="1080" w:right="30" w:hanging="540"/>
        <w:jc w:val="both"/>
        <w:rPr>
          <w:rFonts w:cs="Arial"/>
          <w:lang w:val="es-ES"/>
        </w:rPr>
      </w:pPr>
      <w:r w:rsidRPr="00371FE6">
        <w:rPr>
          <w:rFonts w:cs="Arial"/>
          <w:lang w:val="es-ES"/>
        </w:rPr>
        <w:t>El Subcomité se reunirá en sesión privada (es decir, asistirán solo los miembros del Subcomité, observadores de las Partes y la Secretaría) un día antes de cada reunión del Comité Permanente; y</w:t>
      </w:r>
    </w:p>
    <w:p w14:paraId="7A5AF9A6" w14:textId="77777777" w:rsidR="00350E41" w:rsidRPr="00CD004E" w:rsidRDefault="00350E41" w:rsidP="00350E41">
      <w:pPr>
        <w:widowControl w:val="0"/>
        <w:tabs>
          <w:tab w:val="left" w:pos="1080"/>
        </w:tabs>
        <w:autoSpaceDE w:val="0"/>
        <w:autoSpaceDN w:val="0"/>
        <w:spacing w:after="0" w:line="240" w:lineRule="auto"/>
        <w:ind w:left="1080" w:right="30"/>
        <w:rPr>
          <w:rFonts w:eastAsia="Arial" w:cs="Arial"/>
          <w:lang w:val="es-ES"/>
        </w:rPr>
      </w:pPr>
    </w:p>
    <w:p w14:paraId="0F28525D" w14:textId="77777777" w:rsidR="00350E41" w:rsidRPr="00CD004E" w:rsidRDefault="00350E41" w:rsidP="00350E41">
      <w:pPr>
        <w:widowControl w:val="0"/>
        <w:numPr>
          <w:ilvl w:val="1"/>
          <w:numId w:val="32"/>
        </w:numPr>
        <w:tabs>
          <w:tab w:val="left" w:pos="1080"/>
          <w:tab w:val="left" w:pos="1295"/>
          <w:tab w:val="left" w:pos="1297"/>
        </w:tabs>
        <w:autoSpaceDE w:val="0"/>
        <w:autoSpaceDN w:val="0"/>
        <w:spacing w:after="0" w:line="240" w:lineRule="auto"/>
        <w:ind w:left="1080" w:right="30" w:hanging="540"/>
        <w:jc w:val="both"/>
        <w:rPr>
          <w:rFonts w:cs="Arial"/>
          <w:lang w:val="es-ES"/>
        </w:rPr>
      </w:pPr>
      <w:r w:rsidRPr="00F125AF">
        <w:rPr>
          <w:rFonts w:cs="Arial"/>
          <w:lang w:val="es-ES"/>
        </w:rPr>
        <w:t>Los miembros del Subcomité se comunicarán por vía electrónica entre las reuniones del Comité Permanente. Con este fin, la Secretaría deberá establecer un foro en su sitio web para las comunicaciones entre los miembros y para el intercambio de documentos, que podrán ser leídos por las Partes que no son miembros, que deberían comunicar sus opiniones a su representante regional en el Subcomité.</w:t>
      </w:r>
    </w:p>
    <w:p w14:paraId="18EC7368" w14:textId="77777777" w:rsidR="00350E41" w:rsidRPr="00CD004E" w:rsidRDefault="00350E41" w:rsidP="00350E41">
      <w:pPr>
        <w:widowControl w:val="0"/>
        <w:tabs>
          <w:tab w:val="left" w:pos="567"/>
        </w:tabs>
        <w:autoSpaceDE w:val="0"/>
        <w:autoSpaceDN w:val="0"/>
        <w:spacing w:before="2" w:after="0" w:line="240" w:lineRule="auto"/>
        <w:ind w:left="567" w:right="30"/>
        <w:rPr>
          <w:rFonts w:eastAsia="Arial" w:cs="Arial"/>
          <w:lang w:val="es-ES"/>
        </w:rPr>
      </w:pPr>
    </w:p>
    <w:p w14:paraId="42142A68" w14:textId="77777777" w:rsidR="00350E41" w:rsidRPr="00CD004E" w:rsidRDefault="00350E41" w:rsidP="00350E41">
      <w:pPr>
        <w:widowControl w:val="0"/>
        <w:numPr>
          <w:ilvl w:val="0"/>
          <w:numId w:val="32"/>
        </w:numPr>
        <w:tabs>
          <w:tab w:val="left" w:pos="567"/>
        </w:tabs>
        <w:autoSpaceDE w:val="0"/>
        <w:autoSpaceDN w:val="0"/>
        <w:spacing w:before="1" w:after="0" w:line="240" w:lineRule="auto"/>
        <w:ind w:left="567" w:right="30"/>
        <w:jc w:val="both"/>
        <w:rPr>
          <w:rFonts w:cs="Arial"/>
          <w:i/>
          <w:lang w:val="es-ES"/>
        </w:rPr>
      </w:pPr>
      <w:r w:rsidRPr="00F125AF">
        <w:rPr>
          <w:rFonts w:cs="Arial"/>
          <w:i/>
          <w:lang w:val="es-ES"/>
        </w:rPr>
        <w:t>Responsabilidades de los miembros del Subcomité:</w:t>
      </w:r>
    </w:p>
    <w:p w14:paraId="1AABB884" w14:textId="77777777" w:rsidR="00350E41" w:rsidRPr="00CD004E" w:rsidRDefault="00350E41" w:rsidP="00350E41">
      <w:pPr>
        <w:widowControl w:val="0"/>
        <w:tabs>
          <w:tab w:val="left" w:pos="567"/>
        </w:tabs>
        <w:autoSpaceDE w:val="0"/>
        <w:autoSpaceDN w:val="0"/>
        <w:spacing w:after="0" w:line="240" w:lineRule="auto"/>
        <w:ind w:left="567" w:right="30"/>
        <w:rPr>
          <w:rFonts w:eastAsia="Arial" w:cs="Arial"/>
          <w:i/>
          <w:lang w:val="es-ES"/>
        </w:rPr>
      </w:pPr>
    </w:p>
    <w:p w14:paraId="48D26689" w14:textId="77777777" w:rsidR="00350E41" w:rsidRPr="00CD004E" w:rsidRDefault="00350E41" w:rsidP="00350E41">
      <w:pPr>
        <w:widowControl w:val="0"/>
        <w:tabs>
          <w:tab w:val="left" w:pos="567"/>
          <w:tab w:val="left" w:pos="1295"/>
          <w:tab w:val="left" w:pos="1297"/>
        </w:tabs>
        <w:autoSpaceDE w:val="0"/>
        <w:autoSpaceDN w:val="0"/>
        <w:spacing w:before="1" w:after="0" w:line="240" w:lineRule="auto"/>
        <w:ind w:left="567" w:right="30"/>
        <w:jc w:val="both"/>
        <w:rPr>
          <w:lang w:val="es-ES"/>
        </w:rPr>
      </w:pPr>
      <w:r w:rsidRPr="00D30F3C">
        <w:rPr>
          <w:lang w:val="es-ES"/>
        </w:rPr>
        <w:t>En el desempeño de sus funciones, los miembros del Subcomité deberán solicitar y representar los puntos de vista de su región, e informar luego de los resultados a sus regiones.</w:t>
      </w:r>
    </w:p>
    <w:p w14:paraId="4AB473A8" w14:textId="77777777" w:rsidR="00350E41" w:rsidRPr="00CD004E" w:rsidRDefault="00350E41" w:rsidP="00350E41">
      <w:pPr>
        <w:widowControl w:val="0"/>
        <w:numPr>
          <w:ilvl w:val="0"/>
          <w:numId w:val="32"/>
        </w:numPr>
        <w:tabs>
          <w:tab w:val="left" w:pos="567"/>
        </w:tabs>
        <w:autoSpaceDE w:val="0"/>
        <w:autoSpaceDN w:val="0"/>
        <w:spacing w:before="252" w:after="0" w:line="240" w:lineRule="auto"/>
        <w:ind w:left="567" w:right="30"/>
        <w:jc w:val="both"/>
        <w:rPr>
          <w:rFonts w:cs="Arial"/>
          <w:lang w:val="es-ES"/>
        </w:rPr>
      </w:pPr>
      <w:proofErr w:type="spellStart"/>
      <w:r w:rsidRPr="00596ED9">
        <w:rPr>
          <w:rFonts w:cs="Arial"/>
          <w:i/>
        </w:rPr>
        <w:t>Responsabilidades</w:t>
      </w:r>
      <w:proofErr w:type="spellEnd"/>
      <w:r w:rsidRPr="00596ED9">
        <w:rPr>
          <w:rFonts w:cs="Arial"/>
          <w:i/>
        </w:rPr>
        <w:t xml:space="preserve"> del </w:t>
      </w:r>
      <w:proofErr w:type="spellStart"/>
      <w:r w:rsidRPr="00596ED9">
        <w:rPr>
          <w:rFonts w:cs="Arial"/>
          <w:i/>
        </w:rPr>
        <w:t>Subcomité</w:t>
      </w:r>
      <w:proofErr w:type="spellEnd"/>
      <w:r w:rsidRPr="00596ED9">
        <w:rPr>
          <w:rFonts w:cs="Arial"/>
          <w:i/>
        </w:rPr>
        <w:t>:</w:t>
      </w:r>
    </w:p>
    <w:p w14:paraId="07C5BE5D" w14:textId="77777777" w:rsidR="00350E41" w:rsidRPr="00CD004E" w:rsidRDefault="00350E41" w:rsidP="00350E41">
      <w:pPr>
        <w:widowControl w:val="0"/>
        <w:tabs>
          <w:tab w:val="left" w:pos="567"/>
        </w:tabs>
        <w:autoSpaceDE w:val="0"/>
        <w:autoSpaceDN w:val="0"/>
        <w:spacing w:after="0" w:line="240" w:lineRule="auto"/>
        <w:ind w:left="567" w:right="30"/>
        <w:rPr>
          <w:rFonts w:eastAsia="Arial" w:cs="Arial"/>
          <w:i/>
          <w:lang w:val="es-ES"/>
        </w:rPr>
      </w:pPr>
    </w:p>
    <w:p w14:paraId="4824B074" w14:textId="06A86344" w:rsidR="00350E41" w:rsidRPr="00CD004E" w:rsidRDefault="00350E41" w:rsidP="00350E41">
      <w:pPr>
        <w:widowControl w:val="0"/>
        <w:tabs>
          <w:tab w:val="left" w:pos="567"/>
        </w:tabs>
        <w:autoSpaceDE w:val="0"/>
        <w:autoSpaceDN w:val="0"/>
        <w:spacing w:before="1" w:after="0" w:line="240" w:lineRule="auto"/>
        <w:ind w:left="567" w:right="30"/>
        <w:jc w:val="both"/>
        <w:rPr>
          <w:rFonts w:eastAsia="Arial" w:cs="Arial"/>
          <w:lang w:val="es-ES"/>
        </w:rPr>
      </w:pPr>
      <w:r w:rsidRPr="001212BE">
        <w:rPr>
          <w:rFonts w:eastAsia="Arial" w:cs="Arial"/>
          <w:lang w:val="es-ES"/>
        </w:rPr>
        <w:t xml:space="preserve">Para cumplir el mandato de la Resolución </w:t>
      </w:r>
      <w:proofErr w:type="gramStart"/>
      <w:r w:rsidRPr="001212BE">
        <w:rPr>
          <w:rFonts w:eastAsia="Arial" w:cs="Arial"/>
          <w:lang w:val="es-ES"/>
        </w:rPr>
        <w:t>1</w:t>
      </w:r>
      <w:r w:rsidR="00004BBB">
        <w:rPr>
          <w:rFonts w:eastAsia="Arial" w:cs="Arial"/>
          <w:lang w:val="es-ES"/>
        </w:rPr>
        <w:t>5</w:t>
      </w:r>
      <w:r w:rsidR="00167636">
        <w:rPr>
          <w:rFonts w:eastAsia="Arial" w:cs="Arial"/>
          <w:lang w:val="es-ES"/>
        </w:rPr>
        <w:t>..</w:t>
      </w:r>
      <w:proofErr w:type="gramEnd"/>
      <w:r w:rsidRPr="001212BE">
        <w:rPr>
          <w:rFonts w:eastAsia="Arial" w:cs="Arial"/>
          <w:lang w:val="es-ES"/>
        </w:rPr>
        <w:t xml:space="preserve"> de la Conferencia, el Subcomité deberá:</w:t>
      </w:r>
    </w:p>
    <w:p w14:paraId="42923499" w14:textId="77777777" w:rsidR="00350E41" w:rsidRPr="00CD004E" w:rsidRDefault="00350E41" w:rsidP="00350E41">
      <w:pPr>
        <w:widowControl w:val="0"/>
        <w:tabs>
          <w:tab w:val="left" w:pos="567"/>
        </w:tabs>
        <w:autoSpaceDE w:val="0"/>
        <w:autoSpaceDN w:val="0"/>
        <w:spacing w:after="0" w:line="240" w:lineRule="auto"/>
        <w:ind w:left="567" w:right="30"/>
        <w:rPr>
          <w:rFonts w:eastAsia="Arial" w:cs="Arial"/>
          <w:lang w:val="es-ES"/>
        </w:rPr>
      </w:pPr>
    </w:p>
    <w:p w14:paraId="7DF89EFB" w14:textId="77777777" w:rsidR="00350E41" w:rsidRPr="00CD004E" w:rsidRDefault="00350E41" w:rsidP="00350E41">
      <w:pPr>
        <w:widowControl w:val="0"/>
        <w:numPr>
          <w:ilvl w:val="1"/>
          <w:numId w:val="32"/>
        </w:numPr>
        <w:tabs>
          <w:tab w:val="left" w:pos="1170"/>
          <w:tab w:val="left" w:pos="1294"/>
          <w:tab w:val="left" w:pos="1296"/>
        </w:tabs>
        <w:autoSpaceDE w:val="0"/>
        <w:autoSpaceDN w:val="0"/>
        <w:spacing w:after="0" w:line="240" w:lineRule="auto"/>
        <w:ind w:left="1080" w:right="30" w:hanging="540"/>
        <w:jc w:val="both"/>
        <w:rPr>
          <w:rFonts w:cs="Arial"/>
          <w:lang w:val="es-ES"/>
        </w:rPr>
      </w:pPr>
      <w:r w:rsidRPr="00EA3B11">
        <w:rPr>
          <w:rFonts w:cs="Arial"/>
          <w:lang w:val="es-ES"/>
        </w:rPr>
        <w:t>Examinar en términos generales todos los aspectos de la financiación y presupuestación de la Convención y formular recomendaciones al Comité Permanente. El Subcomité deberá centrar su atención en mantener la Convención solvente, velando al mismo tiempo que se presten los servicios de apoyo esenciales para el funcionamiento efectivo y eficiente de la Convención;</w:t>
      </w:r>
    </w:p>
    <w:p w14:paraId="45F7F560" w14:textId="77777777" w:rsidR="00350E41" w:rsidRPr="00CD004E" w:rsidRDefault="00350E41" w:rsidP="00350E41">
      <w:pPr>
        <w:widowControl w:val="0"/>
        <w:numPr>
          <w:ilvl w:val="1"/>
          <w:numId w:val="32"/>
        </w:numPr>
        <w:tabs>
          <w:tab w:val="left" w:pos="1170"/>
          <w:tab w:val="left" w:pos="1294"/>
          <w:tab w:val="left" w:pos="1296"/>
        </w:tabs>
        <w:autoSpaceDE w:val="0"/>
        <w:autoSpaceDN w:val="0"/>
        <w:spacing w:before="253" w:after="0" w:line="240" w:lineRule="auto"/>
        <w:ind w:left="1080" w:right="30" w:hanging="540"/>
        <w:jc w:val="both"/>
        <w:rPr>
          <w:rFonts w:cs="Arial"/>
          <w:lang w:val="es-ES"/>
        </w:rPr>
      </w:pPr>
      <w:r w:rsidRPr="00EA3B11">
        <w:rPr>
          <w:rFonts w:cs="Arial"/>
          <w:lang w:val="es-ES"/>
        </w:rPr>
        <w:t>Evaluar el programa de trabajo de la Secretaría y otros documentos con posibles repercusiones presupuestarias relativas a:</w:t>
      </w:r>
    </w:p>
    <w:p w14:paraId="548D36D2" w14:textId="77777777" w:rsidR="00350E41" w:rsidRPr="00CD004E" w:rsidRDefault="00350E41" w:rsidP="00350E41">
      <w:pPr>
        <w:widowControl w:val="0"/>
        <w:numPr>
          <w:ilvl w:val="3"/>
          <w:numId w:val="32"/>
        </w:numPr>
        <w:tabs>
          <w:tab w:val="left" w:pos="1620"/>
          <w:tab w:val="left" w:pos="1863"/>
          <w:tab w:val="left" w:pos="1865"/>
        </w:tabs>
        <w:autoSpaceDE w:val="0"/>
        <w:autoSpaceDN w:val="0"/>
        <w:spacing w:before="79" w:after="0" w:line="244" w:lineRule="auto"/>
        <w:ind w:left="1530" w:right="30" w:hanging="450"/>
        <w:jc w:val="both"/>
        <w:rPr>
          <w:rFonts w:cs="Arial"/>
          <w:lang w:val="es-ES"/>
        </w:rPr>
      </w:pPr>
      <w:r w:rsidRPr="006D3286">
        <w:rPr>
          <w:rFonts w:cs="Arial"/>
          <w:lang w:val="es-ES"/>
        </w:rPr>
        <w:t>Las funciones y responsabilidades de la Secretaría estipuladas en el texto de la Convención; y</w:t>
      </w:r>
    </w:p>
    <w:p w14:paraId="487CF30D" w14:textId="77777777" w:rsidR="00350E41" w:rsidRPr="00CD004E" w:rsidRDefault="00350E41" w:rsidP="00350E41">
      <w:pPr>
        <w:widowControl w:val="0"/>
        <w:numPr>
          <w:ilvl w:val="3"/>
          <w:numId w:val="32"/>
        </w:numPr>
        <w:tabs>
          <w:tab w:val="left" w:pos="567"/>
          <w:tab w:val="left" w:pos="1620"/>
          <w:tab w:val="left" w:pos="1863"/>
          <w:tab w:val="left" w:pos="1865"/>
        </w:tabs>
        <w:autoSpaceDE w:val="0"/>
        <w:autoSpaceDN w:val="0"/>
        <w:spacing w:before="70" w:after="0" w:line="240" w:lineRule="auto"/>
        <w:ind w:left="1530" w:right="30" w:hanging="450"/>
        <w:jc w:val="both"/>
        <w:rPr>
          <w:rFonts w:cs="Arial"/>
          <w:lang w:val="es-ES"/>
        </w:rPr>
      </w:pPr>
      <w:proofErr w:type="gramStart"/>
      <w:r w:rsidRPr="006D3286">
        <w:rPr>
          <w:rFonts w:cs="Arial"/>
          <w:lang w:val="es-ES"/>
        </w:rPr>
        <w:t>Asegurar</w:t>
      </w:r>
      <w:proofErr w:type="gramEnd"/>
      <w:r w:rsidRPr="006D3286">
        <w:rPr>
          <w:rFonts w:cs="Arial"/>
          <w:lang w:val="es-ES"/>
        </w:rPr>
        <w:t xml:space="preserve"> que las actividades emprendidas por la Secretaría en el marco del presupuesto aprobado sean coherentes con las resoluciones y decisiones de la Conferencia de las Partes;</w:t>
      </w:r>
    </w:p>
    <w:p w14:paraId="7C850E9D" w14:textId="77777777" w:rsidR="00350E41" w:rsidRPr="00CD004E" w:rsidRDefault="00350E41" w:rsidP="00350E41">
      <w:pPr>
        <w:widowControl w:val="0"/>
        <w:tabs>
          <w:tab w:val="left" w:pos="567"/>
        </w:tabs>
        <w:autoSpaceDE w:val="0"/>
        <w:autoSpaceDN w:val="0"/>
        <w:spacing w:after="0" w:line="240" w:lineRule="auto"/>
        <w:ind w:left="567" w:right="30"/>
        <w:rPr>
          <w:rFonts w:eastAsia="Arial" w:cs="Arial"/>
          <w:lang w:val="es-ES"/>
        </w:rPr>
      </w:pPr>
    </w:p>
    <w:p w14:paraId="178E9586" w14:textId="77777777" w:rsidR="00350E41" w:rsidRPr="00CD004E" w:rsidRDefault="00350E41" w:rsidP="00350E41">
      <w:pPr>
        <w:widowControl w:val="0"/>
        <w:numPr>
          <w:ilvl w:val="1"/>
          <w:numId w:val="32"/>
        </w:numPr>
        <w:tabs>
          <w:tab w:val="left" w:pos="1080"/>
          <w:tab w:val="left" w:pos="1294"/>
          <w:tab w:val="left" w:pos="1296"/>
        </w:tabs>
        <w:autoSpaceDE w:val="0"/>
        <w:autoSpaceDN w:val="0"/>
        <w:spacing w:after="0" w:line="240" w:lineRule="auto"/>
        <w:ind w:left="1080" w:right="30" w:hanging="540"/>
        <w:jc w:val="both"/>
        <w:rPr>
          <w:rFonts w:cs="Arial"/>
          <w:lang w:val="es-ES"/>
        </w:rPr>
      </w:pPr>
      <w:r w:rsidRPr="004E34ED">
        <w:rPr>
          <w:rFonts w:cs="Arial"/>
          <w:lang w:val="es-ES"/>
        </w:rPr>
        <w:t>Examinar los procedimientos administrativos y otros aspectos de la financiación y el presupuesto de la Convención, y formular recomendaciones para mejorar la eficiencia con que se gastan los fondos;</w:t>
      </w:r>
    </w:p>
    <w:p w14:paraId="540AEC27" w14:textId="77777777" w:rsidR="00350E41" w:rsidRPr="00CD004E" w:rsidRDefault="00350E41" w:rsidP="00350E41">
      <w:pPr>
        <w:widowControl w:val="0"/>
        <w:tabs>
          <w:tab w:val="left" w:pos="567"/>
          <w:tab w:val="left" w:pos="1294"/>
          <w:tab w:val="left" w:pos="1296"/>
        </w:tabs>
        <w:autoSpaceDE w:val="0"/>
        <w:autoSpaceDN w:val="0"/>
        <w:spacing w:after="0" w:line="240" w:lineRule="auto"/>
        <w:ind w:left="567" w:right="30"/>
        <w:jc w:val="both"/>
        <w:rPr>
          <w:lang w:val="es-ES"/>
        </w:rPr>
      </w:pPr>
    </w:p>
    <w:p w14:paraId="42127008" w14:textId="77777777" w:rsidR="00350E41" w:rsidRPr="00CD004E" w:rsidRDefault="00350E41" w:rsidP="00350E41">
      <w:pPr>
        <w:widowControl w:val="0"/>
        <w:numPr>
          <w:ilvl w:val="1"/>
          <w:numId w:val="32"/>
        </w:numPr>
        <w:tabs>
          <w:tab w:val="left" w:pos="1080"/>
          <w:tab w:val="left" w:pos="1295"/>
          <w:tab w:val="left" w:pos="1297"/>
        </w:tabs>
        <w:autoSpaceDE w:val="0"/>
        <w:autoSpaceDN w:val="0"/>
        <w:spacing w:before="1" w:after="0" w:line="240" w:lineRule="auto"/>
        <w:ind w:left="1080" w:right="30" w:hanging="540"/>
        <w:jc w:val="both"/>
        <w:rPr>
          <w:rFonts w:cs="Arial"/>
          <w:lang w:val="es-ES"/>
        </w:rPr>
      </w:pPr>
      <w:r w:rsidRPr="00C40F59">
        <w:rPr>
          <w:rFonts w:cs="Arial"/>
          <w:lang w:val="es-ES"/>
        </w:rPr>
        <w:t>Utilizar la información elaborada a través de los procesos descritos en los párrafos a)-c):</w:t>
      </w:r>
    </w:p>
    <w:p w14:paraId="5860B0E8" w14:textId="77777777" w:rsidR="00350E41" w:rsidRDefault="00350E41" w:rsidP="00350E41">
      <w:pPr>
        <w:widowControl w:val="0"/>
        <w:numPr>
          <w:ilvl w:val="3"/>
          <w:numId w:val="32"/>
        </w:numPr>
        <w:tabs>
          <w:tab w:val="left" w:pos="1620"/>
          <w:tab w:val="left" w:pos="1864"/>
          <w:tab w:val="left" w:pos="1866"/>
        </w:tabs>
        <w:autoSpaceDE w:val="0"/>
        <w:autoSpaceDN w:val="0"/>
        <w:spacing w:before="79" w:after="0" w:line="244" w:lineRule="auto"/>
        <w:ind w:left="1620" w:right="30" w:hanging="540"/>
        <w:jc w:val="both"/>
        <w:rPr>
          <w:rFonts w:cs="Arial"/>
          <w:lang w:val="es-ES"/>
        </w:rPr>
      </w:pPr>
      <w:r w:rsidRPr="00C40F59">
        <w:rPr>
          <w:rFonts w:cs="Arial"/>
          <w:lang w:val="es-ES"/>
        </w:rPr>
        <w:t xml:space="preserve">trabajar con la Secretaría para preparar todos los documentos financieros y presupuestarios para someterlos al examen del Comité Permanente; </w:t>
      </w:r>
    </w:p>
    <w:p w14:paraId="106F917F" w14:textId="77777777" w:rsidR="00350E41" w:rsidRDefault="00350E41" w:rsidP="00350E41">
      <w:pPr>
        <w:widowControl w:val="0"/>
        <w:numPr>
          <w:ilvl w:val="3"/>
          <w:numId w:val="32"/>
        </w:numPr>
        <w:tabs>
          <w:tab w:val="left" w:pos="1620"/>
          <w:tab w:val="left" w:pos="1864"/>
          <w:tab w:val="left" w:pos="1866"/>
        </w:tabs>
        <w:autoSpaceDE w:val="0"/>
        <w:autoSpaceDN w:val="0"/>
        <w:spacing w:before="79" w:after="0" w:line="244" w:lineRule="auto"/>
        <w:ind w:left="1620" w:right="30" w:hanging="540"/>
        <w:jc w:val="both"/>
        <w:rPr>
          <w:rFonts w:cs="Arial"/>
          <w:lang w:val="es-ES"/>
        </w:rPr>
      </w:pPr>
      <w:r w:rsidRPr="00C40F59">
        <w:rPr>
          <w:rFonts w:cs="Arial"/>
          <w:lang w:val="es-ES"/>
        </w:rPr>
        <w:t xml:space="preserve">seguir elaborando el modelo de informe para asegurar que los informes financieros sean fáciles de entender y transparentes, y permitan tomar decisiones documentadas en relación con el rendimiento financiero de la Convención; </w:t>
      </w:r>
    </w:p>
    <w:p w14:paraId="232D671E" w14:textId="77777777" w:rsidR="00350E41" w:rsidRDefault="00350E41" w:rsidP="00350E41">
      <w:pPr>
        <w:widowControl w:val="0"/>
        <w:numPr>
          <w:ilvl w:val="3"/>
          <w:numId w:val="32"/>
        </w:numPr>
        <w:tabs>
          <w:tab w:val="left" w:pos="1620"/>
          <w:tab w:val="left" w:pos="1864"/>
          <w:tab w:val="left" w:pos="1866"/>
        </w:tabs>
        <w:autoSpaceDE w:val="0"/>
        <w:autoSpaceDN w:val="0"/>
        <w:spacing w:before="79" w:after="0" w:line="244" w:lineRule="auto"/>
        <w:ind w:left="1620" w:right="30" w:hanging="540"/>
        <w:jc w:val="both"/>
        <w:rPr>
          <w:rFonts w:cs="Arial"/>
          <w:lang w:val="es-ES"/>
        </w:rPr>
      </w:pPr>
      <w:r w:rsidRPr="00C40F59">
        <w:rPr>
          <w:rFonts w:cs="Arial"/>
          <w:lang w:val="es-ES"/>
        </w:rPr>
        <w:t xml:space="preserve">formular recomendaciones al Comité Permanente sobre todos los documentos financieros y presupuestarios y las propuestas elaboradas a través de este proceso; y </w:t>
      </w:r>
    </w:p>
    <w:p w14:paraId="1FD9A34C" w14:textId="77777777" w:rsidR="00350E41" w:rsidRPr="00CD004E" w:rsidRDefault="00350E41" w:rsidP="00350E41">
      <w:pPr>
        <w:widowControl w:val="0"/>
        <w:numPr>
          <w:ilvl w:val="3"/>
          <w:numId w:val="32"/>
        </w:numPr>
        <w:tabs>
          <w:tab w:val="left" w:pos="1620"/>
          <w:tab w:val="left" w:pos="1864"/>
          <w:tab w:val="left" w:pos="1866"/>
        </w:tabs>
        <w:autoSpaceDE w:val="0"/>
        <w:autoSpaceDN w:val="0"/>
        <w:spacing w:before="79" w:after="0" w:line="244" w:lineRule="auto"/>
        <w:ind w:left="1620" w:right="30" w:hanging="540"/>
        <w:jc w:val="both"/>
        <w:rPr>
          <w:rFonts w:cs="Arial"/>
          <w:lang w:val="es-ES"/>
        </w:rPr>
      </w:pPr>
      <w:r w:rsidRPr="00C40F59">
        <w:rPr>
          <w:rFonts w:cs="Arial"/>
          <w:lang w:val="es-ES"/>
        </w:rPr>
        <w:t>prestar cualquier otro tipo de asistencia al Comité Permanente en la supervisión de asuntos financieros y presupuestarios, incluida la preparación de documentos para las reuniones de la Conferencia de las Partes;</w:t>
      </w:r>
    </w:p>
    <w:p w14:paraId="7B5A5354" w14:textId="77777777" w:rsidR="00350E41" w:rsidRPr="00CD004E" w:rsidRDefault="00350E41" w:rsidP="00350E41">
      <w:pPr>
        <w:widowControl w:val="0"/>
        <w:tabs>
          <w:tab w:val="left" w:pos="567"/>
        </w:tabs>
        <w:autoSpaceDE w:val="0"/>
        <w:autoSpaceDN w:val="0"/>
        <w:spacing w:before="1" w:after="0" w:line="240" w:lineRule="auto"/>
        <w:ind w:left="567" w:right="30"/>
        <w:rPr>
          <w:rFonts w:eastAsia="Arial" w:cs="Arial"/>
          <w:lang w:val="es-ES"/>
        </w:rPr>
      </w:pPr>
    </w:p>
    <w:p w14:paraId="533BAA9C" w14:textId="77777777" w:rsidR="00350E41" w:rsidRPr="00FB58C2" w:rsidRDefault="00350E41" w:rsidP="00350E41">
      <w:pPr>
        <w:pStyle w:val="ListParagraph"/>
        <w:numPr>
          <w:ilvl w:val="1"/>
          <w:numId w:val="32"/>
        </w:numPr>
        <w:spacing w:after="0" w:line="240" w:lineRule="auto"/>
        <w:ind w:left="1080" w:hanging="540"/>
        <w:jc w:val="both"/>
        <w:rPr>
          <w:rFonts w:eastAsia="Times New Roman" w:cs="Arial"/>
          <w:lang w:val="es-ES" w:eastAsia="es-ES"/>
        </w:rPr>
      </w:pPr>
      <w:r w:rsidRPr="00FB58C2">
        <w:rPr>
          <w:rFonts w:cs="Arial"/>
          <w:lang w:val="es-ES"/>
        </w:rPr>
        <w:t>La Secretaría deberá proporcionar a todos los miembros del Comité Permanente un informe, cada seis meses, que se enviará electrónicamente, y en el que se identificarán y explicarán cualesquiera gastos proyectados que difieran, en más del 20 %, de los gastos del presupuesto aprobado para los gastos totales de personal o, en el caso de otros gastos no relacionados con el personal, para cada actividad, junto con el enfoque propuesto relativo a la gestión de cualquiera de estos excesos de gastos proyectados.</w:t>
      </w:r>
    </w:p>
    <w:p w14:paraId="2DC1CD45" w14:textId="0B176F9B" w:rsidR="00BC31BB" w:rsidRPr="0047631B" w:rsidRDefault="00186D6C" w:rsidP="00350E41">
      <w:pPr>
        <w:pStyle w:val="ListParagraph"/>
        <w:widowControl w:val="0"/>
        <w:tabs>
          <w:tab w:val="left" w:pos="567"/>
          <w:tab w:val="left" w:pos="1295"/>
          <w:tab w:val="left" w:pos="1297"/>
        </w:tabs>
        <w:autoSpaceDE w:val="0"/>
        <w:autoSpaceDN w:val="0"/>
        <w:spacing w:after="0" w:line="240" w:lineRule="auto"/>
        <w:ind w:left="567" w:right="30"/>
        <w:contextualSpacing w:val="0"/>
        <w:jc w:val="both"/>
        <w:rPr>
          <w:rFonts w:cs="Arial"/>
          <w:lang w:val="es-ES"/>
        </w:rPr>
      </w:pPr>
      <w:r w:rsidRPr="0047631B">
        <w:rPr>
          <w:rFonts w:cs="Arial"/>
          <w:lang w:val="es-ES"/>
        </w:rPr>
        <w:t>.</w:t>
      </w:r>
    </w:p>
    <w:p w14:paraId="7EECA22F" w14:textId="77777777" w:rsidR="00BC31BB" w:rsidRPr="0047631B" w:rsidRDefault="00BC31BB" w:rsidP="00BC31BB">
      <w:pPr>
        <w:pStyle w:val="ListParagraph"/>
        <w:rPr>
          <w:rFonts w:cs="Arial"/>
          <w:lang w:val="es-ES"/>
        </w:rPr>
        <w:sectPr w:rsidR="00BC31BB" w:rsidRPr="0047631B" w:rsidSect="00677684">
          <w:headerReference w:type="even" r:id="rId55"/>
          <w:headerReference w:type="default" r:id="rId56"/>
          <w:pgSz w:w="11910" w:h="16840"/>
          <w:pgMar w:top="1440" w:right="1440" w:bottom="1440" w:left="1440" w:header="725" w:footer="721" w:gutter="0"/>
          <w:cols w:space="720"/>
        </w:sectPr>
      </w:pPr>
    </w:p>
    <w:p w14:paraId="1520DDD8" w14:textId="16D8F013" w:rsidR="00583986" w:rsidRPr="0071285F" w:rsidRDefault="00BC31BB" w:rsidP="00D1403C">
      <w:pPr>
        <w:spacing w:after="0" w:line="240" w:lineRule="auto"/>
        <w:jc w:val="right"/>
        <w:rPr>
          <w:rFonts w:cs="Arial"/>
          <w:b/>
          <w:lang w:val="es-ES"/>
        </w:rPr>
      </w:pPr>
      <w:r w:rsidRPr="0071285F">
        <w:rPr>
          <w:rFonts w:cs="Arial"/>
          <w:b/>
          <w:lang w:val="es-ES"/>
        </w:rPr>
        <w:lastRenderedPageBreak/>
        <w:t xml:space="preserve">ANEXO 8 (E) </w:t>
      </w:r>
    </w:p>
    <w:p w14:paraId="0008F0A6" w14:textId="77777777" w:rsidR="00A649CC" w:rsidRPr="0071285F" w:rsidRDefault="00A649CC" w:rsidP="00D1403C">
      <w:pPr>
        <w:spacing w:after="0" w:line="240" w:lineRule="auto"/>
        <w:rPr>
          <w:rFonts w:cs="Arial"/>
          <w:b/>
          <w:lang w:val="es-ES"/>
        </w:rPr>
      </w:pPr>
    </w:p>
    <w:p w14:paraId="7C5C4787" w14:textId="77777777" w:rsidR="00D1403C" w:rsidRPr="0071285F" w:rsidRDefault="00D1403C" w:rsidP="00D1403C">
      <w:pPr>
        <w:spacing w:after="0" w:line="240" w:lineRule="auto"/>
        <w:rPr>
          <w:rFonts w:cs="Arial"/>
          <w:b/>
          <w:lang w:val="es-ES"/>
        </w:rPr>
      </w:pPr>
    </w:p>
    <w:p w14:paraId="6A852B22" w14:textId="66B754FA" w:rsidR="00583986" w:rsidRPr="0071285F" w:rsidRDefault="00BC31BB" w:rsidP="00D1403C">
      <w:pPr>
        <w:spacing w:after="0" w:line="240" w:lineRule="auto"/>
        <w:ind w:left="221"/>
        <w:jc w:val="center"/>
        <w:rPr>
          <w:rFonts w:cs="Arial"/>
          <w:b/>
          <w:lang w:val="es-ES"/>
        </w:rPr>
      </w:pPr>
      <w:r w:rsidRPr="0071285F">
        <w:rPr>
          <w:rFonts w:cs="Arial"/>
          <w:b/>
          <w:lang w:val="es-ES"/>
        </w:rPr>
        <w:t>TÉRMINOS DE REFERENCIA PARA LA ADMINISTRACIÓN</w:t>
      </w:r>
    </w:p>
    <w:p w14:paraId="6427D230" w14:textId="2243D6FC" w:rsidR="00322619" w:rsidRPr="0071285F" w:rsidRDefault="00BC31BB" w:rsidP="00D1403C">
      <w:pPr>
        <w:spacing w:after="0" w:line="240" w:lineRule="auto"/>
        <w:ind w:left="221"/>
        <w:jc w:val="center"/>
        <w:rPr>
          <w:rFonts w:cs="Arial"/>
          <w:b/>
          <w:lang w:val="es-ES"/>
        </w:rPr>
      </w:pPr>
      <w:r w:rsidRPr="0071285F">
        <w:rPr>
          <w:rFonts w:cs="Arial"/>
          <w:b/>
          <w:lang w:val="es-ES"/>
        </w:rPr>
        <w:t>DEL FONDO FIDUCIARIO PARA LA CONVENCIÓN SOBRE LA</w:t>
      </w:r>
    </w:p>
    <w:p w14:paraId="4C10681E" w14:textId="4CA15432" w:rsidR="00BC31BB" w:rsidRPr="0071285F" w:rsidRDefault="00015EA3" w:rsidP="00D1403C">
      <w:pPr>
        <w:spacing w:after="0" w:line="240" w:lineRule="auto"/>
        <w:ind w:left="221"/>
        <w:jc w:val="center"/>
        <w:rPr>
          <w:rFonts w:cs="Arial"/>
          <w:b/>
          <w:lang w:val="es-ES"/>
        </w:rPr>
      </w:pPr>
      <w:r w:rsidRPr="0071285F">
        <w:rPr>
          <w:rFonts w:cs="Arial"/>
          <w:b/>
          <w:lang w:val="es-ES"/>
        </w:rPr>
        <w:t>CONSERVACIÓN DE LAS ESPECIES MIGRATORIAS DE ANIMALES SILVESTRES</w:t>
      </w:r>
    </w:p>
    <w:p w14:paraId="2C771FFD" w14:textId="77777777" w:rsidR="00BC31BB" w:rsidRPr="0071285F" w:rsidRDefault="00BC31BB" w:rsidP="00D1403C">
      <w:pPr>
        <w:pStyle w:val="BodyText"/>
        <w:rPr>
          <w:b/>
          <w:lang w:val="es-ES"/>
        </w:rPr>
      </w:pPr>
    </w:p>
    <w:p w14:paraId="24B7DA64" w14:textId="77777777" w:rsidR="00D1403C" w:rsidRPr="0071285F" w:rsidRDefault="00D1403C" w:rsidP="00D1403C">
      <w:pPr>
        <w:pStyle w:val="BodyText"/>
        <w:rPr>
          <w:b/>
          <w:lang w:val="es-ES"/>
        </w:rPr>
      </w:pPr>
    </w:p>
    <w:p w14:paraId="7113059F" w14:textId="37497055" w:rsidR="00BC31BB" w:rsidRPr="0071285F" w:rsidRDefault="00BC31BB" w:rsidP="00D1403C">
      <w:pPr>
        <w:pStyle w:val="ListParagraph"/>
        <w:widowControl w:val="0"/>
        <w:numPr>
          <w:ilvl w:val="0"/>
          <w:numId w:val="30"/>
        </w:numPr>
        <w:tabs>
          <w:tab w:val="left" w:pos="567"/>
        </w:tabs>
        <w:autoSpaceDE w:val="0"/>
        <w:autoSpaceDN w:val="0"/>
        <w:spacing w:after="0" w:line="240" w:lineRule="auto"/>
        <w:ind w:left="567"/>
        <w:contextualSpacing w:val="0"/>
        <w:jc w:val="both"/>
        <w:rPr>
          <w:rFonts w:cs="Arial"/>
          <w:lang w:val="es-ES"/>
        </w:rPr>
      </w:pPr>
      <w:r w:rsidRPr="0071285F">
        <w:rPr>
          <w:rFonts w:cs="Arial"/>
          <w:lang w:val="es-ES"/>
        </w:rPr>
        <w:t>El Fondo Fiduciario para la Convención sobre la Conservación de Especies Migratorias de Animales Silvestres (en lo sucesivo, el Fondo Fiduciario) se prorrogará por un período de tres años con el fin de proporcionar apoyo financiero a los objetivos de la Convención.</w:t>
      </w:r>
    </w:p>
    <w:p w14:paraId="01CBA75E" w14:textId="77777777" w:rsidR="00BC31BB" w:rsidRPr="0071285F" w:rsidRDefault="00BC31BB" w:rsidP="00D1403C">
      <w:pPr>
        <w:pStyle w:val="BodyText"/>
        <w:tabs>
          <w:tab w:val="left" w:pos="567"/>
        </w:tabs>
        <w:ind w:left="567" w:hanging="567"/>
        <w:rPr>
          <w:lang w:val="es-ES"/>
        </w:rPr>
      </w:pPr>
    </w:p>
    <w:p w14:paraId="479C8A2E" w14:textId="762F7B23" w:rsidR="00BC31BB" w:rsidRPr="0071285F" w:rsidRDefault="00BC31BB" w:rsidP="00D1403C">
      <w:pPr>
        <w:pStyle w:val="ListParagraph"/>
        <w:widowControl w:val="0"/>
        <w:numPr>
          <w:ilvl w:val="0"/>
          <w:numId w:val="30"/>
        </w:numPr>
        <w:tabs>
          <w:tab w:val="left" w:pos="567"/>
        </w:tabs>
        <w:autoSpaceDE w:val="0"/>
        <w:autoSpaceDN w:val="0"/>
        <w:spacing w:after="0" w:line="240" w:lineRule="auto"/>
        <w:ind w:left="567"/>
        <w:contextualSpacing w:val="0"/>
        <w:jc w:val="both"/>
        <w:rPr>
          <w:rFonts w:cs="Arial"/>
          <w:lang w:val="es-ES"/>
        </w:rPr>
      </w:pPr>
      <w:r w:rsidRPr="0071285F">
        <w:rPr>
          <w:rFonts w:cs="Arial"/>
          <w:lang w:val="es-ES"/>
        </w:rPr>
        <w:t>El período financiero será de tres años naturales, comenzando el 1 de enero de 2027 y finalizando el 31 de diciembre de 2029, sujeto a la aprobación de la Asamblea de las Naciones Unidas para el Medio Ambiente.</w:t>
      </w:r>
    </w:p>
    <w:p w14:paraId="5B6DF3E1" w14:textId="77777777" w:rsidR="00BC31BB" w:rsidRPr="0071285F" w:rsidRDefault="00BC31BB" w:rsidP="00D1403C">
      <w:pPr>
        <w:pStyle w:val="BodyText"/>
        <w:tabs>
          <w:tab w:val="left" w:pos="567"/>
        </w:tabs>
        <w:spacing w:before="1"/>
        <w:ind w:left="567" w:hanging="567"/>
        <w:rPr>
          <w:lang w:val="es-ES"/>
        </w:rPr>
      </w:pPr>
    </w:p>
    <w:p w14:paraId="2431F188" w14:textId="324890E9" w:rsidR="00BC31BB" w:rsidRPr="0071285F" w:rsidRDefault="00BC31BB" w:rsidP="00D1403C">
      <w:pPr>
        <w:pStyle w:val="ListParagraph"/>
        <w:widowControl w:val="0"/>
        <w:numPr>
          <w:ilvl w:val="0"/>
          <w:numId w:val="30"/>
        </w:numPr>
        <w:tabs>
          <w:tab w:val="left" w:pos="567"/>
        </w:tabs>
        <w:autoSpaceDE w:val="0"/>
        <w:autoSpaceDN w:val="0"/>
        <w:spacing w:before="1" w:after="0" w:line="240" w:lineRule="auto"/>
        <w:ind w:left="567"/>
        <w:contextualSpacing w:val="0"/>
        <w:jc w:val="both"/>
        <w:rPr>
          <w:rFonts w:cs="Arial"/>
          <w:lang w:val="es-ES"/>
        </w:rPr>
      </w:pPr>
      <w:r w:rsidRPr="0071285F">
        <w:rPr>
          <w:rFonts w:cs="Arial"/>
          <w:lang w:val="es-ES"/>
        </w:rPr>
        <w:t xml:space="preserve">El Fondo Fiduciario seguirá siendo administrado por la </w:t>
      </w:r>
      <w:proofErr w:type="gramStart"/>
      <w:r w:rsidRPr="0071285F">
        <w:rPr>
          <w:rFonts w:cs="Arial"/>
          <w:lang w:val="es-ES"/>
        </w:rPr>
        <w:t>Directora Ejecutiva</w:t>
      </w:r>
      <w:proofErr w:type="gramEnd"/>
      <w:r w:rsidRPr="0071285F">
        <w:rPr>
          <w:rFonts w:cs="Arial"/>
          <w:lang w:val="es-ES"/>
        </w:rPr>
        <w:t xml:space="preserve"> del Programa de las Naciones Unidas para el Medio Ambiente.</w:t>
      </w:r>
    </w:p>
    <w:p w14:paraId="2B0BAC60" w14:textId="03B6DFDD" w:rsidR="00BC31BB" w:rsidRPr="0071285F" w:rsidRDefault="00BC31BB" w:rsidP="00D1403C">
      <w:pPr>
        <w:pStyle w:val="ListParagraph"/>
        <w:widowControl w:val="0"/>
        <w:numPr>
          <w:ilvl w:val="0"/>
          <w:numId w:val="30"/>
        </w:numPr>
        <w:tabs>
          <w:tab w:val="left" w:pos="567"/>
        </w:tabs>
        <w:autoSpaceDE w:val="0"/>
        <w:autoSpaceDN w:val="0"/>
        <w:spacing w:before="252" w:after="0" w:line="240" w:lineRule="auto"/>
        <w:ind w:left="567"/>
        <w:contextualSpacing w:val="0"/>
        <w:jc w:val="both"/>
        <w:rPr>
          <w:rFonts w:cs="Arial"/>
          <w:lang w:val="es-ES"/>
        </w:rPr>
      </w:pPr>
      <w:r w:rsidRPr="0071285F">
        <w:rPr>
          <w:rFonts w:cs="Arial"/>
          <w:lang w:val="es-ES"/>
        </w:rPr>
        <w:t xml:space="preserve">La administración del Fondo Fiduciario se regirá por el Reglamento Financiero y las Normas de las Naciones Unidas, el Reglamento y las Normas del Personal de las Naciones Unidas y otras políticas o procedimientos administrativos promulgados por el </w:t>
      </w:r>
      <w:proofErr w:type="gramStart"/>
      <w:r w:rsidRPr="0071285F">
        <w:rPr>
          <w:rFonts w:cs="Arial"/>
          <w:lang w:val="es-ES"/>
        </w:rPr>
        <w:t>Secretario General</w:t>
      </w:r>
      <w:proofErr w:type="gramEnd"/>
      <w:r w:rsidRPr="0071285F">
        <w:rPr>
          <w:rFonts w:cs="Arial"/>
          <w:lang w:val="es-ES"/>
        </w:rPr>
        <w:t xml:space="preserve"> de las Naciones Unidas.</w:t>
      </w:r>
    </w:p>
    <w:p w14:paraId="79E09AAA" w14:textId="31DCFF7B" w:rsidR="00BC31BB" w:rsidRPr="0071285F" w:rsidRDefault="00BC31BB" w:rsidP="00D1403C">
      <w:pPr>
        <w:pStyle w:val="ListParagraph"/>
        <w:widowControl w:val="0"/>
        <w:numPr>
          <w:ilvl w:val="0"/>
          <w:numId w:val="30"/>
        </w:numPr>
        <w:tabs>
          <w:tab w:val="left" w:pos="567"/>
        </w:tabs>
        <w:autoSpaceDE w:val="0"/>
        <w:autoSpaceDN w:val="0"/>
        <w:spacing w:before="253" w:after="0" w:line="240" w:lineRule="auto"/>
        <w:ind w:left="567"/>
        <w:contextualSpacing w:val="0"/>
        <w:jc w:val="both"/>
        <w:rPr>
          <w:rFonts w:cs="Arial"/>
          <w:lang w:val="es-ES"/>
        </w:rPr>
      </w:pPr>
      <w:r w:rsidRPr="0071285F">
        <w:rPr>
          <w:rFonts w:cs="Arial"/>
          <w:lang w:val="es-ES"/>
        </w:rPr>
        <w:t>De conformidad con las Normas de las Naciones Unidas, el Programa de las Naciones Unidas para el Medio Ambiente deducirá del gasto del Fondo Fiduciario un cargo administrativo equivalente al 13 % del gasto imputado en relación con las actividades financiadas con este fondo.</w:t>
      </w:r>
    </w:p>
    <w:p w14:paraId="389A6A03" w14:textId="77777777" w:rsidR="00BC31BB" w:rsidRPr="0071285F" w:rsidRDefault="00BC31BB" w:rsidP="00D1403C">
      <w:pPr>
        <w:pStyle w:val="BodyText"/>
        <w:tabs>
          <w:tab w:val="left" w:pos="567"/>
        </w:tabs>
        <w:spacing w:before="1"/>
        <w:ind w:left="567" w:hanging="567"/>
        <w:rPr>
          <w:lang w:val="es-ES"/>
        </w:rPr>
      </w:pPr>
    </w:p>
    <w:p w14:paraId="16E1D17B" w14:textId="77777777" w:rsidR="00BC31BB" w:rsidRPr="0071285F" w:rsidRDefault="00BC31BB" w:rsidP="00D1403C">
      <w:pPr>
        <w:pStyle w:val="ListParagraph"/>
        <w:widowControl w:val="0"/>
        <w:numPr>
          <w:ilvl w:val="0"/>
          <w:numId w:val="30"/>
        </w:numPr>
        <w:tabs>
          <w:tab w:val="left" w:pos="567"/>
        </w:tabs>
        <w:autoSpaceDE w:val="0"/>
        <w:autoSpaceDN w:val="0"/>
        <w:spacing w:before="1" w:after="0" w:line="240" w:lineRule="auto"/>
        <w:ind w:left="567"/>
        <w:contextualSpacing w:val="0"/>
        <w:jc w:val="both"/>
        <w:rPr>
          <w:rFonts w:cs="Arial"/>
          <w:lang w:val="es-ES"/>
        </w:rPr>
      </w:pPr>
      <w:r w:rsidRPr="0071285F">
        <w:rPr>
          <w:rFonts w:cs="Arial"/>
          <w:lang w:val="es-ES"/>
        </w:rPr>
        <w:t>Los recursos financieros del Fondo Fiduciario para 2027-2029 se derivarán de:</w:t>
      </w:r>
    </w:p>
    <w:p w14:paraId="297F7E14" w14:textId="22D54FDC" w:rsidR="00221911" w:rsidRPr="0071285F" w:rsidRDefault="007A1EBA" w:rsidP="00D1403C">
      <w:pPr>
        <w:pStyle w:val="ListParagraph"/>
        <w:widowControl w:val="0"/>
        <w:numPr>
          <w:ilvl w:val="2"/>
          <w:numId w:val="30"/>
        </w:numPr>
        <w:tabs>
          <w:tab w:val="left" w:pos="567"/>
          <w:tab w:val="left" w:pos="1294"/>
          <w:tab w:val="left" w:pos="1297"/>
        </w:tabs>
        <w:autoSpaceDE w:val="0"/>
        <w:autoSpaceDN w:val="0"/>
        <w:spacing w:before="78" w:after="0" w:line="240" w:lineRule="auto"/>
        <w:contextualSpacing w:val="0"/>
        <w:jc w:val="both"/>
        <w:rPr>
          <w:rFonts w:cs="Arial"/>
          <w:lang w:val="es-ES"/>
        </w:rPr>
      </w:pPr>
      <w:r w:rsidRPr="0071285F">
        <w:rPr>
          <w:rFonts w:cs="Arial"/>
          <w:lang w:val="es-ES"/>
        </w:rPr>
        <w:t xml:space="preserve">Las contribuciones realizadas por las Partes con referencia al Anexo </w:t>
      </w:r>
      <w:proofErr w:type="gramStart"/>
      <w:r w:rsidRPr="0071285F">
        <w:rPr>
          <w:rFonts w:cs="Arial"/>
          <w:lang w:val="es-ES"/>
        </w:rPr>
        <w:t>[  ]</w:t>
      </w:r>
      <w:proofErr w:type="gramEnd"/>
      <w:r w:rsidRPr="0071285F">
        <w:rPr>
          <w:rFonts w:cs="Arial"/>
          <w:lang w:val="es-ES"/>
        </w:rPr>
        <w:t>, incluidas las realizadas por las Partes nuevas; y</w:t>
      </w:r>
    </w:p>
    <w:p w14:paraId="31D1CC06" w14:textId="49AC0DC9" w:rsidR="00BC31BB" w:rsidRPr="0071285F" w:rsidRDefault="00BC31BB" w:rsidP="00D1403C">
      <w:pPr>
        <w:pStyle w:val="ListParagraph"/>
        <w:widowControl w:val="0"/>
        <w:numPr>
          <w:ilvl w:val="2"/>
          <w:numId w:val="30"/>
        </w:numPr>
        <w:tabs>
          <w:tab w:val="left" w:pos="567"/>
          <w:tab w:val="left" w:pos="1294"/>
          <w:tab w:val="left" w:pos="1297"/>
        </w:tabs>
        <w:autoSpaceDE w:val="0"/>
        <w:autoSpaceDN w:val="0"/>
        <w:spacing w:before="78" w:after="0" w:line="240" w:lineRule="auto"/>
        <w:contextualSpacing w:val="0"/>
        <w:jc w:val="both"/>
        <w:rPr>
          <w:rFonts w:cs="Arial"/>
          <w:lang w:val="es-ES"/>
        </w:rPr>
      </w:pPr>
      <w:r w:rsidRPr="0071285F">
        <w:rPr>
          <w:rFonts w:cs="Arial"/>
          <w:lang w:val="es-ES"/>
        </w:rPr>
        <w:t>Otras contribuciones de Partes de la Convención y de Estados que no lo sean, de otras organizaciones gubernamentales, intergubernamentales y no gubernamentales, y de otras organizaciones.</w:t>
      </w:r>
    </w:p>
    <w:p w14:paraId="588CDD37" w14:textId="18586450" w:rsidR="00BC31BB" w:rsidRPr="0071285F" w:rsidRDefault="00BC31BB" w:rsidP="00D1403C">
      <w:pPr>
        <w:pStyle w:val="ListParagraph"/>
        <w:widowControl w:val="0"/>
        <w:numPr>
          <w:ilvl w:val="0"/>
          <w:numId w:val="30"/>
        </w:numPr>
        <w:tabs>
          <w:tab w:val="left" w:pos="567"/>
        </w:tabs>
        <w:autoSpaceDE w:val="0"/>
        <w:autoSpaceDN w:val="0"/>
        <w:spacing w:before="252" w:after="0" w:line="240" w:lineRule="auto"/>
        <w:ind w:left="567"/>
        <w:contextualSpacing w:val="0"/>
        <w:jc w:val="both"/>
        <w:rPr>
          <w:rFonts w:cs="Arial"/>
          <w:lang w:val="es-ES"/>
        </w:rPr>
      </w:pPr>
      <w:r w:rsidRPr="0071285F">
        <w:rPr>
          <w:rFonts w:cs="Arial"/>
          <w:lang w:val="es-ES"/>
        </w:rPr>
        <w:t>Todas las contribuciones al Fondo Fiduciario deberán abonarse en euros. Para las contribuciones de los Estados que se conviertan en Partes una vez comenzado el período financiero, la contribución inicial (desde el primer día del tercer mes posterior al depósito del instrumento de ratificación, aceptación o adhesión hasta el final del período financiero) se determinará de manera prorrateada, en función de las contribuciones de otras Partes del mismo nivel según la escala de contribuciones que las Naciones Unidas aplican en cada momento. Sin embargo, si la contribución de una nueva Parte determinada sobre esta base superase el 22 % del presupuesto, la contribución de esa Parte será del 22 % del presupuesto para el año financiero de adhesión (o el prorrateo correspondiente a una parte del año). Las contribuciones se abonarán en plazos anuales. Las contribuciones deberán abonarse el 1 de enero de 2027, 2028 y 2029.</w:t>
      </w:r>
    </w:p>
    <w:p w14:paraId="2F0F7B6C" w14:textId="77777777" w:rsidR="00BC31BB" w:rsidRPr="0071285F" w:rsidRDefault="00BC31BB" w:rsidP="00D1403C">
      <w:pPr>
        <w:pStyle w:val="BodyText"/>
        <w:tabs>
          <w:tab w:val="left" w:pos="567"/>
        </w:tabs>
        <w:ind w:left="567" w:hanging="567"/>
        <w:rPr>
          <w:lang w:val="es-ES"/>
        </w:rPr>
      </w:pPr>
    </w:p>
    <w:p w14:paraId="7FFE9C0C" w14:textId="6FFC8925" w:rsidR="00BC31BB" w:rsidRDefault="00BC31BB" w:rsidP="00084E5D">
      <w:pPr>
        <w:pStyle w:val="ListParagraph"/>
        <w:widowControl w:val="0"/>
        <w:numPr>
          <w:ilvl w:val="0"/>
          <w:numId w:val="30"/>
        </w:numPr>
        <w:tabs>
          <w:tab w:val="left" w:pos="567"/>
        </w:tabs>
        <w:autoSpaceDE w:val="0"/>
        <w:autoSpaceDN w:val="0"/>
        <w:spacing w:after="0" w:line="240" w:lineRule="auto"/>
        <w:ind w:left="562" w:hanging="562"/>
        <w:contextualSpacing w:val="0"/>
        <w:jc w:val="both"/>
        <w:rPr>
          <w:rFonts w:cs="Arial"/>
          <w:lang w:val="es-ES"/>
        </w:rPr>
      </w:pPr>
      <w:r w:rsidRPr="0071285F">
        <w:rPr>
          <w:rFonts w:cs="Arial"/>
          <w:lang w:val="es-ES"/>
        </w:rPr>
        <w:t>Las contribuciones se abonarán en la cuenta bancaria de las Naciones Unidas indicada en la factura proporcionada por el Programa de las Naciones Unidas para el Medio Ambiente.</w:t>
      </w:r>
    </w:p>
    <w:p w14:paraId="11967326" w14:textId="77777777" w:rsidR="00084E5D" w:rsidRPr="00084E5D" w:rsidRDefault="00084E5D" w:rsidP="00084E5D">
      <w:pPr>
        <w:pStyle w:val="ListParagraph"/>
        <w:rPr>
          <w:rFonts w:cs="Arial"/>
          <w:lang w:val="es-ES"/>
        </w:rPr>
      </w:pPr>
    </w:p>
    <w:p w14:paraId="3FB15854" w14:textId="77777777" w:rsidR="00084E5D" w:rsidRPr="0071285F" w:rsidRDefault="00084E5D" w:rsidP="00084E5D">
      <w:pPr>
        <w:pStyle w:val="ListParagraph"/>
        <w:widowControl w:val="0"/>
        <w:tabs>
          <w:tab w:val="left" w:pos="567"/>
        </w:tabs>
        <w:autoSpaceDE w:val="0"/>
        <w:autoSpaceDN w:val="0"/>
        <w:spacing w:after="0" w:line="240" w:lineRule="auto"/>
        <w:ind w:left="562"/>
        <w:contextualSpacing w:val="0"/>
        <w:jc w:val="both"/>
        <w:rPr>
          <w:rFonts w:cs="Arial"/>
          <w:lang w:val="es-ES"/>
        </w:rPr>
      </w:pPr>
    </w:p>
    <w:p w14:paraId="36C80B08" w14:textId="07F65D4D" w:rsidR="00BC31BB" w:rsidRPr="0071285F" w:rsidRDefault="00BC31BB" w:rsidP="00084E5D">
      <w:pPr>
        <w:pStyle w:val="ListParagraph"/>
        <w:widowControl w:val="0"/>
        <w:numPr>
          <w:ilvl w:val="0"/>
          <w:numId w:val="30"/>
        </w:numPr>
        <w:tabs>
          <w:tab w:val="left" w:pos="567"/>
        </w:tabs>
        <w:autoSpaceDE w:val="0"/>
        <w:autoSpaceDN w:val="0"/>
        <w:spacing w:after="0" w:line="240" w:lineRule="auto"/>
        <w:ind w:left="562" w:hanging="562"/>
        <w:contextualSpacing w:val="0"/>
        <w:jc w:val="both"/>
        <w:rPr>
          <w:rFonts w:cs="Arial"/>
          <w:lang w:val="es-ES"/>
        </w:rPr>
      </w:pPr>
      <w:r w:rsidRPr="0071285F">
        <w:rPr>
          <w:rFonts w:cs="Arial"/>
          <w:lang w:val="es-ES"/>
        </w:rPr>
        <w:lastRenderedPageBreak/>
        <w:t>Para mayor comodidad de las Partes de la Convención, la directora ejecutiva del Programa de las Naciones Unidas para el Medio Ambiente les notificará lo antes posible sus contribuciones asignadas para cada uno de los años del período financiero.</w:t>
      </w:r>
    </w:p>
    <w:p w14:paraId="20218024" w14:textId="77777777" w:rsidR="00BC31BB" w:rsidRPr="0071285F" w:rsidRDefault="00BC31BB" w:rsidP="007C542C">
      <w:pPr>
        <w:pStyle w:val="BodyText"/>
        <w:tabs>
          <w:tab w:val="left" w:pos="567"/>
        </w:tabs>
        <w:spacing w:before="231"/>
        <w:ind w:left="567" w:hanging="567"/>
        <w:rPr>
          <w:lang w:val="es-ES"/>
        </w:rPr>
      </w:pPr>
    </w:p>
    <w:p w14:paraId="403D975B" w14:textId="737466A3" w:rsidR="00BC31BB" w:rsidRPr="0071285F" w:rsidRDefault="00BC31BB" w:rsidP="00B4153F">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lang w:val="es-ES"/>
        </w:rPr>
      </w:pPr>
      <w:r w:rsidRPr="0071285F">
        <w:rPr>
          <w:rFonts w:cs="Arial"/>
          <w:lang w:val="es-ES"/>
        </w:rPr>
        <w:t>Las contribuciones aportadas al Fondo Fiduciario que no se requieran de inmediato para financiar actividades se invertirán a discreción de las Naciones Unidas, y cualquier ingreso que se genere se abonará al Fondo Fiduciario.</w:t>
      </w:r>
    </w:p>
    <w:p w14:paraId="15E45354" w14:textId="77777777" w:rsidR="00BC31BB" w:rsidRPr="0071285F" w:rsidRDefault="00BC31BB" w:rsidP="007C542C">
      <w:pPr>
        <w:pStyle w:val="BodyText"/>
        <w:tabs>
          <w:tab w:val="left" w:pos="567"/>
        </w:tabs>
        <w:ind w:left="567" w:hanging="567"/>
        <w:rPr>
          <w:lang w:val="es-ES"/>
        </w:rPr>
      </w:pPr>
    </w:p>
    <w:p w14:paraId="735D8C1D" w14:textId="15EA4CB2" w:rsidR="00BC31BB" w:rsidRPr="0071285F" w:rsidRDefault="00BC31BB" w:rsidP="00C557E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lang w:val="es-ES"/>
        </w:rPr>
      </w:pPr>
      <w:r w:rsidRPr="0071285F">
        <w:rPr>
          <w:rFonts w:cs="Arial"/>
          <w:lang w:val="es-ES"/>
        </w:rPr>
        <w:t>El Fondo Fiduciario estará sujeto a auditoría a cargo de la Junta de Auditores de las Naciones Unidas.</w:t>
      </w:r>
    </w:p>
    <w:p w14:paraId="7E913E32" w14:textId="77777777" w:rsidR="00C557EB" w:rsidRPr="0071285F" w:rsidRDefault="00C557EB" w:rsidP="00C557EB">
      <w:pPr>
        <w:pStyle w:val="ListParagraph"/>
        <w:rPr>
          <w:rFonts w:cs="Arial"/>
          <w:lang w:val="es-ES"/>
        </w:rPr>
      </w:pPr>
    </w:p>
    <w:p w14:paraId="66D52321" w14:textId="72073485" w:rsidR="00BC31BB" w:rsidRPr="0071285F" w:rsidDel="000F5C8D" w:rsidRDefault="00BC31BB" w:rsidP="00C557E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lang w:val="es-ES"/>
        </w:rPr>
      </w:pPr>
      <w:r w:rsidRPr="0071285F" w:rsidDel="00FC1B44">
        <w:rPr>
          <w:rFonts w:cs="Arial"/>
          <w:lang w:val="es-ES"/>
        </w:rPr>
        <w:t>Las estimaciones presupuestarias en euros que abarquen los ingresos y los gastos de cada uno de los tres años naturales que constituyen el período financiero se presentarán a la reunión de la Conferencia de las Partes de la Convención.</w:t>
      </w:r>
    </w:p>
    <w:p w14:paraId="5BD8BE62" w14:textId="77777777" w:rsidR="00C557EB" w:rsidRPr="0071285F" w:rsidRDefault="00C557EB" w:rsidP="00C557EB">
      <w:pPr>
        <w:pStyle w:val="ListParagraph"/>
        <w:widowControl w:val="0"/>
        <w:tabs>
          <w:tab w:val="left" w:pos="567"/>
        </w:tabs>
        <w:autoSpaceDE w:val="0"/>
        <w:autoSpaceDN w:val="0"/>
        <w:spacing w:before="1" w:after="0" w:line="240" w:lineRule="auto"/>
        <w:ind w:left="567" w:right="95"/>
        <w:contextualSpacing w:val="0"/>
        <w:jc w:val="both"/>
        <w:rPr>
          <w:rFonts w:cs="Arial"/>
          <w:lang w:val="es-ES"/>
        </w:rPr>
      </w:pPr>
    </w:p>
    <w:p w14:paraId="53FA14D1" w14:textId="763DFDC1" w:rsidR="00C557EB" w:rsidRPr="0071285F" w:rsidRDefault="00BC31BB" w:rsidP="00C557E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lang w:val="es-ES"/>
        </w:rPr>
      </w:pPr>
      <w:r w:rsidRPr="0071285F">
        <w:rPr>
          <w:rFonts w:cs="Arial"/>
          <w:lang w:val="es-ES"/>
        </w:rPr>
        <w:t>Las estimaciones correspondientes a cada uno de los años naturales comprendidos en el período financiero se dividirán en secciones, y los conceptos de gasto incluirán referencias a los programas de trabajo a los que se refieren e irán acompañados de la información que pueda ser requerida por los contribuyentes o en su nombre, así como de cualquier otra información adicional que la directora ejecutiva del Programa de las Naciones Unidas para el Medio Ambiente considere útil y conveniente. En particular, también se elaborarán estimaciones para cada programa de trabajo y para cada uno de los años naturales, con los gastos desglosados por programa, de manera que correspondan a las secciones y a los conceptos de gasto descritos en la primera frase del presente párrafo.</w:t>
      </w:r>
    </w:p>
    <w:p w14:paraId="3BFD8A84" w14:textId="77777777" w:rsidR="00C557EB" w:rsidRPr="0071285F" w:rsidRDefault="00C557EB" w:rsidP="00C557EB">
      <w:pPr>
        <w:pStyle w:val="ListParagraph"/>
        <w:rPr>
          <w:rFonts w:cs="Arial"/>
          <w:lang w:val="es-ES"/>
        </w:rPr>
      </w:pPr>
    </w:p>
    <w:p w14:paraId="36444BA4" w14:textId="724B48EA" w:rsidR="00BC31BB" w:rsidRPr="0071285F" w:rsidRDefault="00BC31BB" w:rsidP="00C557E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lang w:val="es-ES"/>
        </w:rPr>
      </w:pPr>
      <w:r w:rsidRPr="0071285F">
        <w:rPr>
          <w:rFonts w:cs="Arial"/>
          <w:lang w:val="es-ES"/>
        </w:rPr>
        <w:t>La Secretaría remitirá el presupuesto propuesto y toda la información necesaria que contiene, incluida la de su plantilla para calcular los costes y fijar el presupuesto general, a todas las Partes al menos 90 días antes de la fecha fijada para la apertura de la reunión ordinaria de la Conferencia de las Partes en la que vaya a discutirse su aprobación.</w:t>
      </w:r>
    </w:p>
    <w:p w14:paraId="1BE3487E" w14:textId="77777777" w:rsidR="008A2F32" w:rsidRPr="0071285F" w:rsidRDefault="008A2F32" w:rsidP="008A2F32">
      <w:pPr>
        <w:pStyle w:val="ListParagraph"/>
        <w:rPr>
          <w:rFonts w:cs="Arial"/>
          <w:lang w:val="es-ES"/>
        </w:rPr>
      </w:pPr>
    </w:p>
    <w:p w14:paraId="7516B448" w14:textId="51C9C404" w:rsidR="00BC31BB" w:rsidRPr="0071285F" w:rsidRDefault="00BC31BB" w:rsidP="00C557E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lang w:val="es-ES"/>
        </w:rPr>
      </w:pPr>
      <w:r w:rsidRPr="0071285F">
        <w:rPr>
          <w:rFonts w:cs="Arial"/>
          <w:lang w:val="es-ES"/>
        </w:rPr>
        <w:t>El presupuesto será adoptado por votación unánime de las Partes presentes y con derecho a voto en esa Conferencia de las Partes.</w:t>
      </w:r>
    </w:p>
    <w:p w14:paraId="1685EA42" w14:textId="77777777" w:rsidR="008A2F32" w:rsidRPr="0071285F" w:rsidRDefault="008A2F32" w:rsidP="008A2F32">
      <w:pPr>
        <w:pStyle w:val="ListParagraph"/>
        <w:rPr>
          <w:rFonts w:cs="Arial"/>
          <w:lang w:val="es-ES"/>
        </w:rPr>
      </w:pPr>
    </w:p>
    <w:p w14:paraId="030F28F8" w14:textId="61DF97F5" w:rsidR="00BC31BB" w:rsidRPr="0071285F" w:rsidRDefault="00BC31BB" w:rsidP="00C557E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lang w:val="es-ES"/>
        </w:rPr>
      </w:pPr>
      <w:r w:rsidRPr="0071285F">
        <w:rPr>
          <w:rFonts w:cs="Arial"/>
          <w:lang w:val="es-ES"/>
        </w:rPr>
        <w:t>En el caso de que la directora ejecutiva del Programa de las Naciones Unidas para el Medio Ambiente prevea que podría existir un déficit de recursos durante todo el período financiero, deberá consultarlo con la Secretaría, la cual, a su vez, solicitará el asesoramiento del Comité Permanente sobre sus prioridades de gasto.</w:t>
      </w:r>
    </w:p>
    <w:p w14:paraId="556B4EC2" w14:textId="77777777" w:rsidR="008A2F32" w:rsidRPr="0071285F" w:rsidRDefault="008A2F32" w:rsidP="008A2F32">
      <w:pPr>
        <w:pStyle w:val="ListParagraph"/>
        <w:rPr>
          <w:rFonts w:cs="Arial"/>
          <w:lang w:val="es-ES"/>
        </w:rPr>
      </w:pPr>
    </w:p>
    <w:p w14:paraId="77A35A7A" w14:textId="181CF6B6" w:rsidR="00BC31BB" w:rsidRPr="0071285F" w:rsidRDefault="00BC31BB" w:rsidP="00C557E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lang w:val="es-ES"/>
        </w:rPr>
      </w:pPr>
      <w:r w:rsidRPr="0071285F">
        <w:rPr>
          <w:rFonts w:cs="Arial"/>
          <w:lang w:val="es-ES"/>
        </w:rPr>
        <w:t>Solo podrán emplearse recursos del Fondo Fiduciario si están cubiertos por los ingresos necesarios de la Convención.</w:t>
      </w:r>
    </w:p>
    <w:p w14:paraId="787C8A7B" w14:textId="77777777" w:rsidR="008A2F32" w:rsidRPr="0071285F" w:rsidRDefault="008A2F32" w:rsidP="008A2F32">
      <w:pPr>
        <w:pStyle w:val="ListParagraph"/>
        <w:rPr>
          <w:rFonts w:cs="Arial"/>
          <w:lang w:val="es-ES"/>
        </w:rPr>
      </w:pPr>
    </w:p>
    <w:p w14:paraId="50D2F6DA" w14:textId="5F8054A9" w:rsidR="00BC31BB" w:rsidRPr="0071285F" w:rsidRDefault="00BC31BB" w:rsidP="00C557E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lang w:val="es-ES"/>
        </w:rPr>
      </w:pPr>
      <w:r w:rsidRPr="0071285F">
        <w:rPr>
          <w:rFonts w:cs="Arial"/>
          <w:lang w:val="es-ES"/>
        </w:rPr>
        <w:t>A solicitud de la Secretaría de la Convención, la directora ejecutiva del Programa de las Naciones Unidas para el Medio Ambiente deberá, tras recabar el asesoramiento del Comité Permanente y en la medida en que sea compatible con el Reglamento Financiero y las Normas de las Naciones Unidas, realizar transferencias de un concepto de gasto a otro. Al final del primer año natural del período financiero, la directora ejecutiva del Programa de las Naciones Unidas para el Medio Ambiente podrá transferir cualquier saldo no gastado de las asignaciones al segundo año natural, siempre que no se supere el presupuesto total aprobado por las Partes, salvo que lo autorice específicamente por escrito el Comité Permanente.</w:t>
      </w:r>
    </w:p>
    <w:p w14:paraId="39CE8EAB" w14:textId="77777777" w:rsidR="008A2F32" w:rsidRPr="0071285F" w:rsidRDefault="008A2F32" w:rsidP="008A2F32">
      <w:pPr>
        <w:pStyle w:val="ListParagraph"/>
        <w:rPr>
          <w:rFonts w:cs="Arial"/>
          <w:lang w:val="es-ES"/>
        </w:rPr>
      </w:pPr>
    </w:p>
    <w:p w14:paraId="4854F5C4" w14:textId="0F909FE5" w:rsidR="00BC31BB" w:rsidRPr="0071285F" w:rsidRDefault="00BC31BB" w:rsidP="00C557E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lang w:val="es-ES"/>
        </w:rPr>
      </w:pPr>
      <w:r w:rsidRPr="0071285F">
        <w:rPr>
          <w:rFonts w:cs="Arial"/>
          <w:lang w:val="es-ES"/>
        </w:rPr>
        <w:lastRenderedPageBreak/>
        <w:t>Al final de cada año natural del período financiero</w:t>
      </w:r>
      <w:r w:rsidR="00873578" w:rsidRPr="00873578">
        <w:rPr>
          <w:rFonts w:cs="Arial"/>
          <w:vertAlign w:val="superscript"/>
          <w:lang w:val="es-ES"/>
        </w:rPr>
        <w:t>1</w:t>
      </w:r>
      <w:r w:rsidR="006B1959" w:rsidRPr="00873578">
        <w:rPr>
          <w:rFonts w:cs="Arial"/>
          <w:color w:val="FFFFFF" w:themeColor="background1"/>
          <w:lang w:val="es-ES"/>
        </w:rPr>
        <w:footnoteReference w:id="5"/>
      </w:r>
      <w:r w:rsidRPr="00873578">
        <w:rPr>
          <w:rFonts w:cs="Arial"/>
          <w:color w:val="FFFFFF" w:themeColor="background1"/>
          <w:lang w:val="es-ES"/>
        </w:rPr>
        <w:t>,</w:t>
      </w:r>
      <w:r w:rsidRPr="0071285F">
        <w:rPr>
          <w:rFonts w:cs="Arial"/>
          <w:lang w:val="es-ES"/>
        </w:rPr>
        <w:t>la directora ejecutiva del Programa de las Naciones Unidas para el Medio Ambiente presentará a las Partes, a través de la Secretaría de la CMS, las cuentas de cierre de año. La directora ejecutiva también presentará, en cuanto sea posible, las cuentas auditadas del período financiero. Esas cuentas incluirán detalles completos del gasto real en comparación con las previsiones originales para cada concepto de gasto.</w:t>
      </w:r>
    </w:p>
    <w:p w14:paraId="763284B0" w14:textId="77777777" w:rsidR="0032215D" w:rsidRPr="0071285F" w:rsidRDefault="0032215D" w:rsidP="0032215D">
      <w:pPr>
        <w:pStyle w:val="ListParagraph"/>
        <w:rPr>
          <w:rFonts w:cs="Arial"/>
          <w:lang w:val="es-ES"/>
        </w:rPr>
      </w:pPr>
    </w:p>
    <w:p w14:paraId="0BAF7A2B" w14:textId="3B93AAB0" w:rsidR="00BC31BB" w:rsidRPr="0071285F" w:rsidRDefault="00BC31BB" w:rsidP="008A2F32">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lang w:val="es-ES"/>
        </w:rPr>
      </w:pPr>
      <w:bookmarkStart w:id="2" w:name="_bookmark2"/>
      <w:bookmarkEnd w:id="2"/>
      <w:r w:rsidRPr="0071285F">
        <w:rPr>
          <w:rFonts w:cs="Arial"/>
          <w:lang w:val="es-ES"/>
        </w:rPr>
        <w:t>La Secretaría de la Convención transmitirá a los miembros del Comité Permanente esos informes financieros que la directora ejecutiva del Programa de las Naciones Unidas para el Medio Ambiente está obligada a presentar.</w:t>
      </w:r>
    </w:p>
    <w:p w14:paraId="65EE80D6" w14:textId="2AA997F3" w:rsidR="00BC31BB" w:rsidRPr="0071285F" w:rsidRDefault="00BC31BB" w:rsidP="007C542C">
      <w:pPr>
        <w:pStyle w:val="ListParagraph"/>
        <w:widowControl w:val="0"/>
        <w:numPr>
          <w:ilvl w:val="0"/>
          <w:numId w:val="30"/>
        </w:numPr>
        <w:tabs>
          <w:tab w:val="left" w:pos="567"/>
        </w:tabs>
        <w:autoSpaceDE w:val="0"/>
        <w:autoSpaceDN w:val="0"/>
        <w:spacing w:before="233" w:after="0" w:line="240" w:lineRule="auto"/>
        <w:ind w:left="567" w:right="-46"/>
        <w:contextualSpacing w:val="0"/>
        <w:jc w:val="both"/>
        <w:rPr>
          <w:rFonts w:cs="Arial"/>
          <w:lang w:val="es-ES"/>
        </w:rPr>
      </w:pPr>
      <w:r w:rsidRPr="0071285F">
        <w:rPr>
          <w:rFonts w:cs="Arial"/>
          <w:lang w:val="es-ES"/>
        </w:rPr>
        <w:t>Simultáneamente o lo antes posible, la Secretaría de la Convención proporcionará al Comité Permanente una estimación de los gastos propuestos para el año siguiente, junto con la distribución de las cuentas e informes mencionados en los párrafos anteriores.</w:t>
      </w:r>
    </w:p>
    <w:p w14:paraId="409FFB94" w14:textId="0E6396FC" w:rsidR="00785096" w:rsidRPr="0071285F" w:rsidRDefault="00BC31BB" w:rsidP="007C542C">
      <w:pPr>
        <w:pStyle w:val="ListParagraph"/>
        <w:widowControl w:val="0"/>
        <w:numPr>
          <w:ilvl w:val="0"/>
          <w:numId w:val="30"/>
        </w:numPr>
        <w:tabs>
          <w:tab w:val="left" w:pos="567"/>
        </w:tabs>
        <w:autoSpaceDE w:val="0"/>
        <w:autoSpaceDN w:val="0"/>
        <w:spacing w:before="233" w:after="0" w:line="240" w:lineRule="auto"/>
        <w:ind w:left="567" w:right="-46"/>
        <w:contextualSpacing w:val="0"/>
        <w:jc w:val="both"/>
        <w:rPr>
          <w:rFonts w:cs="Arial"/>
          <w:lang w:val="es-ES"/>
        </w:rPr>
        <w:sectPr w:rsidR="00785096" w:rsidRPr="0071285F" w:rsidSect="00677684">
          <w:headerReference w:type="even" r:id="rId57"/>
          <w:headerReference w:type="default" r:id="rId58"/>
          <w:headerReference w:type="first" r:id="rId59"/>
          <w:pgSz w:w="11906" w:h="16838" w:code="9"/>
          <w:pgMar w:top="1440" w:right="1440" w:bottom="1440" w:left="1440" w:header="720" w:footer="720" w:gutter="0"/>
          <w:cols w:space="720"/>
          <w:titlePg/>
          <w:docGrid w:linePitch="360"/>
        </w:sectPr>
      </w:pPr>
      <w:r w:rsidRPr="0071285F">
        <w:rPr>
          <w:rFonts w:cs="Arial"/>
          <w:lang w:val="es-ES"/>
        </w:rPr>
        <w:t>Los presentes términos de referencia estarán en vigor desde el 1 de enero de 2027 hasta el 31 de diciembre de 2029.</w:t>
      </w:r>
    </w:p>
    <w:p w14:paraId="78860317" w14:textId="0331B833" w:rsidR="007F28C4" w:rsidRPr="0071285F" w:rsidRDefault="007F28C4" w:rsidP="00D1403C">
      <w:pPr>
        <w:spacing w:after="0" w:line="240" w:lineRule="auto"/>
        <w:ind w:left="164" w:right="19"/>
        <w:jc w:val="right"/>
        <w:rPr>
          <w:rFonts w:cs="Arial"/>
          <w:b/>
          <w:lang w:val="es-ES"/>
        </w:rPr>
      </w:pPr>
      <w:r w:rsidRPr="0071285F">
        <w:rPr>
          <w:rFonts w:cs="Arial"/>
          <w:b/>
          <w:lang w:val="es-ES"/>
        </w:rPr>
        <w:lastRenderedPageBreak/>
        <w:t>ANEXO 8 (F)</w:t>
      </w:r>
    </w:p>
    <w:p w14:paraId="2D26DF57" w14:textId="77777777" w:rsidR="007F28C4" w:rsidRPr="0071285F" w:rsidRDefault="007F28C4" w:rsidP="00D1403C">
      <w:pPr>
        <w:pStyle w:val="ListParagraph"/>
        <w:spacing w:after="0" w:line="240" w:lineRule="auto"/>
        <w:ind w:left="0" w:right="17"/>
        <w:rPr>
          <w:rFonts w:cs="Arial"/>
          <w:b/>
          <w:lang w:val="es-ES"/>
        </w:rPr>
      </w:pPr>
    </w:p>
    <w:p w14:paraId="5624B84D" w14:textId="77777777" w:rsidR="00D1403C" w:rsidRPr="0071285F" w:rsidRDefault="00D1403C" w:rsidP="00D1403C">
      <w:pPr>
        <w:pStyle w:val="ListParagraph"/>
        <w:spacing w:after="0" w:line="240" w:lineRule="auto"/>
        <w:ind w:left="0" w:right="17"/>
        <w:rPr>
          <w:rFonts w:cs="Arial"/>
          <w:b/>
          <w:lang w:val="es-ES"/>
        </w:rPr>
      </w:pPr>
    </w:p>
    <w:p w14:paraId="4A01ADF7" w14:textId="74F88614" w:rsidR="00B91A32" w:rsidRPr="0071285F" w:rsidRDefault="007F28C4" w:rsidP="00D1403C">
      <w:pPr>
        <w:spacing w:after="0" w:line="240" w:lineRule="auto"/>
        <w:ind w:right="17"/>
        <w:jc w:val="center"/>
        <w:rPr>
          <w:rFonts w:cs="Arial"/>
          <w:b/>
          <w:lang w:val="es-ES"/>
        </w:rPr>
      </w:pPr>
      <w:r w:rsidRPr="0071285F">
        <w:rPr>
          <w:rFonts w:cs="Arial"/>
          <w:b/>
          <w:lang w:val="es-ES"/>
        </w:rPr>
        <w:t xml:space="preserve">PROGRAMA DE TRABAJO PARA EL PERÍODO ENTRE SESIONES </w:t>
      </w:r>
    </w:p>
    <w:p w14:paraId="4752CB8C" w14:textId="3480BDE4" w:rsidR="007F28C4" w:rsidRPr="0071285F" w:rsidRDefault="00B91A32" w:rsidP="00D1403C">
      <w:pPr>
        <w:spacing w:after="0" w:line="240" w:lineRule="auto"/>
        <w:ind w:right="17"/>
        <w:jc w:val="center"/>
        <w:rPr>
          <w:rFonts w:cs="Arial"/>
          <w:b/>
          <w:lang w:val="es-ES"/>
        </w:rPr>
      </w:pPr>
      <w:r w:rsidRPr="0071285F">
        <w:rPr>
          <w:rFonts w:cs="Arial"/>
          <w:b/>
          <w:lang w:val="es-ES"/>
        </w:rPr>
        <w:t>ENTRE LA COP15 Y LA COP16</w:t>
      </w:r>
    </w:p>
    <w:p w14:paraId="0E5D27A3" w14:textId="77777777" w:rsidR="007F28C4" w:rsidRPr="0071285F" w:rsidRDefault="007F28C4" w:rsidP="00D1403C">
      <w:pPr>
        <w:spacing w:after="0" w:line="240" w:lineRule="auto"/>
        <w:ind w:right="17"/>
        <w:rPr>
          <w:rFonts w:cs="Arial"/>
          <w:bCs/>
          <w:lang w:val="es-ES"/>
        </w:rPr>
      </w:pPr>
    </w:p>
    <w:p w14:paraId="26C65309" w14:textId="77777777" w:rsidR="007F28C4" w:rsidRPr="0071285F" w:rsidRDefault="007F28C4" w:rsidP="00D1403C">
      <w:pPr>
        <w:spacing w:after="0" w:line="240" w:lineRule="auto"/>
        <w:ind w:right="17"/>
        <w:jc w:val="center"/>
        <w:rPr>
          <w:rFonts w:cs="Arial"/>
          <w:bCs/>
          <w:lang w:val="es-ES"/>
        </w:rPr>
      </w:pPr>
      <w:r w:rsidRPr="0071285F">
        <w:rPr>
          <w:rFonts w:cs="Arial"/>
          <w:bCs/>
          <w:lang w:val="es-ES"/>
        </w:rPr>
        <w:t>[A completar cuando se haya adoptado el presupuesto]</w:t>
      </w:r>
    </w:p>
    <w:p w14:paraId="09D17AF2" w14:textId="77777777" w:rsidR="00BC31BB" w:rsidRPr="0071285F" w:rsidRDefault="00BC31BB" w:rsidP="00D1403C">
      <w:pPr>
        <w:pStyle w:val="ListParagraph"/>
        <w:widowControl w:val="0"/>
        <w:tabs>
          <w:tab w:val="left" w:pos="567"/>
        </w:tabs>
        <w:autoSpaceDE w:val="0"/>
        <w:autoSpaceDN w:val="0"/>
        <w:spacing w:after="0" w:line="240" w:lineRule="auto"/>
        <w:ind w:left="0" w:right="-46"/>
        <w:contextualSpacing w:val="0"/>
        <w:jc w:val="both"/>
        <w:rPr>
          <w:rFonts w:cs="Arial"/>
          <w:lang w:val="es-ES"/>
        </w:rPr>
      </w:pPr>
    </w:p>
    <w:p w14:paraId="3FE48EE8" w14:textId="77777777" w:rsidR="00C47BF9" w:rsidRPr="0071285F" w:rsidRDefault="00C47BF9" w:rsidP="00D1403C">
      <w:pPr>
        <w:spacing w:after="0" w:line="240" w:lineRule="auto"/>
        <w:rPr>
          <w:lang w:val="es-ES"/>
        </w:rPr>
      </w:pPr>
    </w:p>
    <w:p w14:paraId="63DF54AB" w14:textId="77777777" w:rsidR="00C47BF9" w:rsidRPr="0071285F" w:rsidRDefault="00C47BF9" w:rsidP="00D1403C">
      <w:pPr>
        <w:rPr>
          <w:lang w:val="es-ES"/>
        </w:rPr>
      </w:pPr>
    </w:p>
    <w:p w14:paraId="27981FDB" w14:textId="77777777" w:rsidR="00C47BF9" w:rsidRPr="0071285F" w:rsidRDefault="00C47BF9" w:rsidP="00C47BF9">
      <w:pPr>
        <w:rPr>
          <w:rFonts w:cs="Arial"/>
          <w:lang w:val="es-ES"/>
        </w:rPr>
      </w:pPr>
    </w:p>
    <w:p w14:paraId="47D5F752" w14:textId="5B9219F1" w:rsidR="00C47BF9" w:rsidRPr="0071285F" w:rsidRDefault="00C47BF9" w:rsidP="00C47BF9">
      <w:pPr>
        <w:tabs>
          <w:tab w:val="left" w:pos="6292"/>
        </w:tabs>
        <w:rPr>
          <w:lang w:val="es-ES"/>
        </w:rPr>
      </w:pPr>
    </w:p>
    <w:sectPr w:rsidR="00C47BF9" w:rsidRPr="0071285F" w:rsidSect="00677684">
      <w:headerReference w:type="first" r:id="rId6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F8B0F" w14:textId="77777777" w:rsidR="00266979" w:rsidRDefault="00266979" w:rsidP="002E0DE9">
      <w:pPr>
        <w:spacing w:after="0" w:line="240" w:lineRule="auto"/>
      </w:pPr>
      <w:r>
        <w:separator/>
      </w:r>
    </w:p>
  </w:endnote>
  <w:endnote w:type="continuationSeparator" w:id="0">
    <w:p w14:paraId="2AC9B9E7" w14:textId="77777777" w:rsidR="00266979" w:rsidRDefault="00266979" w:rsidP="002E0DE9">
      <w:pPr>
        <w:spacing w:after="0" w:line="240" w:lineRule="auto"/>
      </w:pPr>
      <w:r>
        <w:continuationSeparator/>
      </w:r>
    </w:p>
  </w:endnote>
  <w:endnote w:type="continuationNotice" w:id="1">
    <w:p w14:paraId="14489D4E" w14:textId="77777777" w:rsidR="00266979" w:rsidRDefault="002669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F29B956" w:rsidR="00B526D1" w:rsidRPr="00901A98" w:rsidRDefault="00B526D1">
        <w:pPr>
          <w:pStyle w:val="Footer"/>
          <w:jc w:val="center"/>
          <w:rPr>
            <w:sz w:val="18"/>
            <w:szCs w:val="18"/>
          </w:rPr>
        </w:pPr>
        <w:r w:rsidRPr="00901A98">
          <w:rPr>
            <w:sz w:val="18"/>
            <w:szCs w:val="18"/>
          </w:rPr>
          <w:fldChar w:fldCharType="begin"/>
        </w:r>
        <w:r w:rsidRPr="00901A98">
          <w:rPr>
            <w:sz w:val="18"/>
            <w:szCs w:val="18"/>
          </w:rPr>
          <w:instrText xml:space="preserve"> PAGE   \* MERGEFORMAT </w:instrText>
        </w:r>
        <w:r w:rsidRPr="00901A98">
          <w:rPr>
            <w:sz w:val="18"/>
            <w:szCs w:val="18"/>
          </w:rPr>
          <w:fldChar w:fldCharType="separate"/>
        </w:r>
        <w:r w:rsidR="009841B6">
          <w:rPr>
            <w:noProof/>
            <w:sz w:val="18"/>
            <w:szCs w:val="18"/>
          </w:rPr>
          <w:t>28</w:t>
        </w:r>
        <w:r w:rsidRPr="00901A9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77AE3DCF" w:rsidR="00B526D1" w:rsidRPr="00901A98" w:rsidRDefault="00B526D1" w:rsidP="0035024E">
        <w:pPr>
          <w:pStyle w:val="Footer"/>
          <w:jc w:val="center"/>
          <w:rPr>
            <w:sz w:val="18"/>
            <w:szCs w:val="18"/>
          </w:rPr>
        </w:pPr>
        <w:r w:rsidRPr="00901A98">
          <w:rPr>
            <w:sz w:val="18"/>
            <w:szCs w:val="18"/>
          </w:rPr>
          <w:fldChar w:fldCharType="begin"/>
        </w:r>
        <w:r w:rsidRPr="00901A98">
          <w:rPr>
            <w:sz w:val="18"/>
            <w:szCs w:val="18"/>
          </w:rPr>
          <w:instrText xml:space="preserve"> PAGE   \* MERGEFORMAT </w:instrText>
        </w:r>
        <w:r w:rsidRPr="00901A98">
          <w:rPr>
            <w:sz w:val="18"/>
            <w:szCs w:val="18"/>
          </w:rPr>
          <w:fldChar w:fldCharType="separate"/>
        </w:r>
        <w:r w:rsidR="009841B6">
          <w:rPr>
            <w:noProof/>
            <w:sz w:val="18"/>
            <w:szCs w:val="18"/>
          </w:rPr>
          <w:t>29</w:t>
        </w:r>
        <w:r w:rsidRPr="00901A9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48E2" w14:textId="77777777" w:rsidR="007116B0" w:rsidRDefault="007116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97240003"/>
      <w:docPartObj>
        <w:docPartGallery w:val="Page Numbers (Bottom of Page)"/>
        <w:docPartUnique/>
      </w:docPartObj>
    </w:sdtPr>
    <w:sdtEndPr>
      <w:rPr>
        <w:noProof/>
      </w:rPr>
    </w:sdtEndPr>
    <w:sdtContent>
      <w:p w14:paraId="6F957618" w14:textId="3876967F" w:rsidR="00B526D1" w:rsidRPr="0001208F" w:rsidRDefault="00B526D1" w:rsidP="0001208F">
        <w:pPr>
          <w:pStyle w:val="Footer"/>
          <w:jc w:val="center"/>
          <w:rPr>
            <w:sz w:val="18"/>
            <w:szCs w:val="18"/>
          </w:rPr>
        </w:pPr>
        <w:r w:rsidRPr="0001208F">
          <w:rPr>
            <w:sz w:val="18"/>
            <w:szCs w:val="18"/>
          </w:rPr>
          <w:fldChar w:fldCharType="begin"/>
        </w:r>
        <w:r w:rsidRPr="0001208F">
          <w:rPr>
            <w:sz w:val="18"/>
            <w:szCs w:val="18"/>
          </w:rPr>
          <w:instrText xml:space="preserve"> PAGE   \* MERGEFORMAT </w:instrText>
        </w:r>
        <w:r w:rsidRPr="0001208F">
          <w:rPr>
            <w:sz w:val="18"/>
            <w:szCs w:val="18"/>
          </w:rPr>
          <w:fldChar w:fldCharType="separate"/>
        </w:r>
        <w:r w:rsidR="009841B6">
          <w:rPr>
            <w:noProof/>
            <w:sz w:val="18"/>
            <w:szCs w:val="18"/>
          </w:rPr>
          <w:t>19</w:t>
        </w:r>
        <w:r w:rsidRPr="0001208F">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37AB" w14:textId="77777777" w:rsidR="00B526D1" w:rsidRDefault="00B526D1">
    <w:pPr>
      <w:pStyle w:val="BodyText"/>
      <w:spacing w:line="14" w:lineRule="auto"/>
      <w:rPr>
        <w:sz w:val="20"/>
      </w:rPr>
    </w:pPr>
    <w:r>
      <w:rPr>
        <w:noProof/>
        <w:sz w:val="20"/>
        <w:lang w:val="es-ES" w:eastAsia="es-ES"/>
      </w:rPr>
      <mc:AlternateContent>
        <mc:Choice Requires="wps">
          <w:drawing>
            <wp:anchor distT="0" distB="0" distL="0" distR="0" simplePos="0" relativeHeight="251658242" behindDoc="1" locked="0" layoutInCell="1" allowOverlap="1" wp14:anchorId="2F82AFA3" wp14:editId="4398D675">
              <wp:simplePos x="0" y="0"/>
              <wp:positionH relativeFrom="page">
                <wp:posOffset>3704335</wp:posOffset>
              </wp:positionH>
              <wp:positionV relativeFrom="page">
                <wp:posOffset>10094627</wp:posOffset>
              </wp:positionV>
              <wp:extent cx="153670"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3670"/>
                      </a:xfrm>
                      <a:prstGeom prst="rect">
                        <a:avLst/>
                      </a:prstGeom>
                    </wps:spPr>
                    <wps:txbx>
                      <w:txbxContent>
                        <w:p w14:paraId="5F20DDD8" w14:textId="23E69279" w:rsidR="00B526D1" w:rsidRPr="00901A98" w:rsidRDefault="00B526D1">
                          <w:pPr>
                            <w:spacing w:before="14"/>
                            <w:ind w:left="20"/>
                            <w:rPr>
                              <w:sz w:val="18"/>
                            </w:rPr>
                          </w:pPr>
                          <w:r w:rsidRPr="00901A98">
                            <w:rPr>
                              <w:spacing w:val="-5"/>
                              <w:sz w:val="18"/>
                            </w:rPr>
                            <w:fldChar w:fldCharType="begin"/>
                          </w:r>
                          <w:r w:rsidRPr="00901A98">
                            <w:rPr>
                              <w:spacing w:val="-5"/>
                              <w:sz w:val="18"/>
                            </w:rPr>
                            <w:instrText xml:space="preserve"> PAGE </w:instrText>
                          </w:r>
                          <w:r w:rsidRPr="00901A98">
                            <w:rPr>
                              <w:spacing w:val="-5"/>
                              <w:sz w:val="18"/>
                            </w:rPr>
                            <w:fldChar w:fldCharType="separate"/>
                          </w:r>
                          <w:r w:rsidR="009841B6">
                            <w:rPr>
                              <w:noProof/>
                              <w:spacing w:val="-5"/>
                              <w:sz w:val="18"/>
                            </w:rPr>
                            <w:t>38</w:t>
                          </w:r>
                          <w:r w:rsidRPr="00901A98">
                            <w:rPr>
                              <w:spacing w:val="-5"/>
                              <w:sz w:val="18"/>
                            </w:rPr>
                            <w:fldChar w:fldCharType="end"/>
                          </w:r>
                        </w:p>
                      </w:txbxContent>
                    </wps:txbx>
                    <wps:bodyPr wrap="square" lIns="0" tIns="0" rIns="0" bIns="0" rtlCol="0">
                      <a:noAutofit/>
                    </wps:bodyPr>
                  </wps:wsp>
                </a:graphicData>
              </a:graphic>
            </wp:anchor>
          </w:drawing>
        </mc:Choice>
        <mc:Fallback>
          <w:pict>
            <v:shapetype w14:anchorId="2F82AFA3" id="_x0000_t202" coordsize="21600,21600" o:spt="202" path="m,l,21600r21600,l21600,xe">
              <v:stroke joinstyle="miter"/>
              <v:path gradientshapeok="t" o:connecttype="rect"/>
            </v:shapetype>
            <v:shape id="Textbox 10" o:spid="_x0000_s1118" type="#_x0000_t202" style="position:absolute;margin-left:291.7pt;margin-top:794.85pt;width:12.1pt;height:12.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" filled="f" stroked="f">
              <v:textbox inset="0,0,0,0">
                <w:txbxContent>
                  <w:p w14:paraId="5F20DDD8" w14:textId="23E69279" w:rsidR="00B526D1" w:rsidRPr="00901A98" w:rsidRDefault="00B526D1">
                    <w:pPr>
                      <w:spacing w:before="14"/>
                      <w:ind w:left="20"/>
                      <w:rPr>
                        <w:sz w:val="18"/>
                      </w:rPr>
                    </w:pPr>
                    <w:r w:rsidRPr="00901A98">
                      <w:rPr>
                        <w:spacing w:val="-5"/>
                        <w:sz w:val="18"/>
                      </w:rPr>
                      <w:fldChar w:fldCharType="begin"/>
                    </w:r>
                    <w:r w:rsidRPr="00901A98">
                      <w:rPr>
                        <w:spacing w:val="-5"/>
                        <w:sz w:val="18"/>
                      </w:rPr>
                      <w:instrText xml:space="preserve"> PAGE </w:instrText>
                    </w:r>
                    <w:r w:rsidRPr="00901A98">
                      <w:rPr>
                        <w:spacing w:val="-5"/>
                        <w:sz w:val="18"/>
                      </w:rPr>
                      <w:fldChar w:fldCharType="separate"/>
                    </w:r>
                    <w:r w:rsidR="009841B6">
                      <w:rPr>
                        <w:noProof/>
                        <w:spacing w:val="-5"/>
                        <w:sz w:val="18"/>
                      </w:rPr>
                      <w:t>38</w:t>
                    </w:r>
                    <w:r w:rsidRPr="00901A98">
                      <w:rPr>
                        <w:spacing w:val="-5"/>
                        <w:sz w:val="18"/>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6424" w14:textId="77777777" w:rsidR="00B526D1" w:rsidRDefault="00B526D1">
    <w:pPr>
      <w:pStyle w:val="BodyText"/>
      <w:spacing w:line="14" w:lineRule="auto"/>
      <w:rPr>
        <w:sz w:val="20"/>
      </w:rPr>
    </w:pPr>
    <w:r>
      <w:rPr>
        <w:noProof/>
        <w:sz w:val="20"/>
        <w:lang w:val="es-ES" w:eastAsia="es-ES"/>
      </w:rPr>
      <mc:AlternateContent>
        <mc:Choice Requires="wps">
          <w:drawing>
            <wp:anchor distT="0" distB="0" distL="0" distR="0" simplePos="0" relativeHeight="251658243" behindDoc="1" locked="0" layoutInCell="1" allowOverlap="1" wp14:anchorId="62579074" wp14:editId="544DAC33">
              <wp:simplePos x="0" y="0"/>
              <wp:positionH relativeFrom="page">
                <wp:posOffset>3704335</wp:posOffset>
              </wp:positionH>
              <wp:positionV relativeFrom="page">
                <wp:posOffset>10094627</wp:posOffset>
              </wp:positionV>
              <wp:extent cx="153670" cy="1536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3670"/>
                      </a:xfrm>
                      <a:prstGeom prst="rect">
                        <a:avLst/>
                      </a:prstGeom>
                    </wps:spPr>
                    <wps:txbx>
                      <w:txbxContent>
                        <w:p w14:paraId="596822F7" w14:textId="63E372EA" w:rsidR="00B526D1" w:rsidRPr="00901A98" w:rsidRDefault="00B526D1">
                          <w:pPr>
                            <w:spacing w:before="14"/>
                            <w:ind w:left="20"/>
                            <w:rPr>
                              <w:sz w:val="18"/>
                            </w:rPr>
                          </w:pPr>
                          <w:r w:rsidRPr="00901A98">
                            <w:rPr>
                              <w:spacing w:val="-5"/>
                              <w:sz w:val="18"/>
                            </w:rPr>
                            <w:fldChar w:fldCharType="begin"/>
                          </w:r>
                          <w:r w:rsidRPr="00901A98">
                            <w:rPr>
                              <w:spacing w:val="-5"/>
                              <w:sz w:val="18"/>
                            </w:rPr>
                            <w:instrText xml:space="preserve"> PAGE </w:instrText>
                          </w:r>
                          <w:r w:rsidRPr="00901A98">
                            <w:rPr>
                              <w:spacing w:val="-5"/>
                              <w:sz w:val="18"/>
                            </w:rPr>
                            <w:fldChar w:fldCharType="separate"/>
                          </w:r>
                          <w:r w:rsidR="009841B6">
                            <w:rPr>
                              <w:noProof/>
                              <w:spacing w:val="-5"/>
                              <w:sz w:val="18"/>
                            </w:rPr>
                            <w:t>39</w:t>
                          </w:r>
                          <w:r w:rsidRPr="00901A98">
                            <w:rPr>
                              <w:spacing w:val="-5"/>
                              <w:sz w:val="18"/>
                            </w:rPr>
                            <w:fldChar w:fldCharType="end"/>
                          </w:r>
                        </w:p>
                      </w:txbxContent>
                    </wps:txbx>
                    <wps:bodyPr wrap="square" lIns="0" tIns="0" rIns="0" bIns="0" rtlCol="0">
                      <a:noAutofit/>
                    </wps:bodyPr>
                  </wps:wsp>
                </a:graphicData>
              </a:graphic>
            </wp:anchor>
          </w:drawing>
        </mc:Choice>
        <mc:Fallback>
          <w:pict>
            <v:shapetype w14:anchorId="62579074" id="_x0000_t202" coordsize="21600,21600" o:spt="202" path="m,l,21600r21600,l21600,xe">
              <v:stroke joinstyle="miter"/>
              <v:path gradientshapeok="t" o:connecttype="rect"/>
            </v:shapetype>
            <v:shape id="Textbox 11" o:spid="_x0000_s1119" type="#_x0000_t202" style="position:absolute;margin-left:291.7pt;margin-top:794.85pt;width:12.1pt;height:12.1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" filled="f" stroked="f">
              <v:textbox inset="0,0,0,0">
                <w:txbxContent>
                  <w:p w14:paraId="596822F7" w14:textId="63E372EA" w:rsidR="00B526D1" w:rsidRPr="00901A98" w:rsidRDefault="00B526D1">
                    <w:pPr>
                      <w:spacing w:before="14"/>
                      <w:ind w:left="20"/>
                      <w:rPr>
                        <w:sz w:val="18"/>
                      </w:rPr>
                    </w:pPr>
                    <w:r w:rsidRPr="00901A98">
                      <w:rPr>
                        <w:spacing w:val="-5"/>
                        <w:sz w:val="18"/>
                      </w:rPr>
                      <w:fldChar w:fldCharType="begin"/>
                    </w:r>
                    <w:r w:rsidRPr="00901A98">
                      <w:rPr>
                        <w:spacing w:val="-5"/>
                        <w:sz w:val="18"/>
                      </w:rPr>
                      <w:instrText xml:space="preserve"> PAGE </w:instrText>
                    </w:r>
                    <w:r w:rsidRPr="00901A98">
                      <w:rPr>
                        <w:spacing w:val="-5"/>
                        <w:sz w:val="18"/>
                      </w:rPr>
                      <w:fldChar w:fldCharType="separate"/>
                    </w:r>
                    <w:r w:rsidR="009841B6">
                      <w:rPr>
                        <w:noProof/>
                        <w:spacing w:val="-5"/>
                        <w:sz w:val="18"/>
                      </w:rPr>
                      <w:t>39</w:t>
                    </w:r>
                    <w:r w:rsidRPr="00901A98">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E7EEF" w14:textId="77777777" w:rsidR="00266979" w:rsidRDefault="00266979" w:rsidP="002E0DE9">
      <w:pPr>
        <w:spacing w:after="0" w:line="240" w:lineRule="auto"/>
      </w:pPr>
      <w:r>
        <w:separator/>
      </w:r>
    </w:p>
  </w:footnote>
  <w:footnote w:type="continuationSeparator" w:id="0">
    <w:p w14:paraId="74D76300" w14:textId="77777777" w:rsidR="00266979" w:rsidRDefault="00266979" w:rsidP="002E0DE9">
      <w:pPr>
        <w:spacing w:after="0" w:line="240" w:lineRule="auto"/>
      </w:pPr>
      <w:r>
        <w:continuationSeparator/>
      </w:r>
    </w:p>
  </w:footnote>
  <w:footnote w:type="continuationNotice" w:id="1">
    <w:p w14:paraId="7A3260F2" w14:textId="77777777" w:rsidR="00266979" w:rsidRDefault="00266979">
      <w:pPr>
        <w:spacing w:after="0" w:line="240" w:lineRule="auto"/>
      </w:pPr>
    </w:p>
  </w:footnote>
  <w:footnote w:id="2">
    <w:p w14:paraId="13B9B8DC" w14:textId="587B41BB" w:rsidR="00B526D1" w:rsidRPr="00F946F3" w:rsidRDefault="00B526D1" w:rsidP="00B439E4">
      <w:pPr>
        <w:pStyle w:val="FootnoteText"/>
        <w:tabs>
          <w:tab w:val="left" w:pos="9388"/>
        </w:tabs>
        <w:rPr>
          <w:rFonts w:ascii="Arial" w:hAnsi="Arial" w:cs="Arial"/>
          <w:sz w:val="16"/>
          <w:szCs w:val="16"/>
          <w:lang w:val="es-ES"/>
        </w:rPr>
      </w:pPr>
      <w:r w:rsidRPr="00140B4F">
        <w:rPr>
          <w:rStyle w:val="FootnoteReference"/>
          <w:rFonts w:ascii="Arial" w:hAnsi="Arial" w:cs="Arial"/>
          <w:sz w:val="16"/>
          <w:szCs w:val="16"/>
          <w:vertAlign w:val="superscript"/>
          <w:lang w:val="es-ES"/>
        </w:rPr>
        <w:footnoteRef/>
      </w:r>
      <w:r w:rsidRPr="00140B4F">
        <w:rPr>
          <w:rFonts w:ascii="Arial" w:hAnsi="Arial" w:cs="Arial"/>
          <w:sz w:val="16"/>
          <w:szCs w:val="16"/>
          <w:vertAlign w:val="superscript"/>
          <w:lang w:val="es-ES"/>
        </w:rPr>
        <w:t xml:space="preserve"> </w:t>
      </w:r>
      <w:r w:rsidRPr="00F946F3">
        <w:rPr>
          <w:rFonts w:ascii="Arial" w:hAnsi="Arial" w:cs="Arial"/>
          <w:sz w:val="16"/>
          <w:szCs w:val="16"/>
          <w:lang w:val="es-ES"/>
        </w:rPr>
        <w:t>Fondo Fiduciario general en apoyo de la Convención sobre la Conservación de las Especies Migratorias de Animales Silvestres (CMS)</w:t>
      </w:r>
      <w:r w:rsidRPr="00F946F3">
        <w:rPr>
          <w:rFonts w:ascii="Arial" w:hAnsi="Arial" w:cs="Arial"/>
          <w:sz w:val="16"/>
          <w:szCs w:val="16"/>
          <w:lang w:val="es-ES"/>
        </w:rPr>
        <w:tab/>
      </w:r>
    </w:p>
  </w:footnote>
  <w:footnote w:id="3">
    <w:p w14:paraId="286A49FC" w14:textId="38E395B5" w:rsidR="009B067D" w:rsidRPr="009B067D" w:rsidRDefault="009B067D" w:rsidP="000B6A1D">
      <w:pPr>
        <w:pStyle w:val="FootnoteText"/>
        <w:jc w:val="both"/>
        <w:rPr>
          <w:lang w:val="es-ES"/>
        </w:rPr>
      </w:pPr>
      <w:r w:rsidRPr="009B067D">
        <w:rPr>
          <w:rStyle w:val="FootnoteReference"/>
          <w:color w:val="FFFFFF" w:themeColor="background1"/>
        </w:rPr>
        <w:footnoteRef/>
      </w:r>
      <w:r w:rsidRPr="009B067D">
        <w:rPr>
          <w:color w:val="FFFFFF" w:themeColor="background1"/>
          <w:lang w:val="es-ES"/>
        </w:rPr>
        <w:t xml:space="preserve"> </w:t>
      </w:r>
      <w:r w:rsidRPr="009B067D">
        <w:rPr>
          <w:rStyle w:val="FootnoteReference"/>
          <w:rFonts w:ascii="Arial" w:hAnsi="Arial" w:cs="Arial"/>
          <w:color w:val="FFFFFF" w:themeColor="background1"/>
          <w:sz w:val="16"/>
          <w:szCs w:val="16"/>
          <w:vertAlign w:val="superscript"/>
          <w:lang w:val="es-ES"/>
        </w:rPr>
        <w:footnoteRef/>
      </w:r>
      <w:r w:rsidRPr="009B067D">
        <w:rPr>
          <w:rFonts w:ascii="Arial" w:hAnsi="Arial" w:cs="Arial"/>
          <w:sz w:val="16"/>
          <w:szCs w:val="16"/>
          <w:vertAlign w:val="superscript"/>
          <w:lang w:val="es-ES"/>
        </w:rPr>
        <w:t xml:space="preserve">1 </w:t>
      </w:r>
      <w:r w:rsidRPr="00F946F3">
        <w:rPr>
          <w:rFonts w:ascii="Arial" w:hAnsi="Arial" w:cs="Arial"/>
          <w:sz w:val="16"/>
          <w:szCs w:val="16"/>
          <w:lang w:val="es-ES"/>
        </w:rPr>
        <w:t>Fondo Fiduciario general en apoyo de la Convención sobre la Conservación de las Especies Migratorias de Animales Silvestres (CMS)</w:t>
      </w:r>
    </w:p>
  </w:footnote>
  <w:footnote w:id="4">
    <w:p w14:paraId="2542193E" w14:textId="174AEA5B" w:rsidR="00B526D1" w:rsidRPr="00F946F3" w:rsidRDefault="00B526D1" w:rsidP="000B6A1D">
      <w:pPr>
        <w:pStyle w:val="FootnoteText"/>
        <w:jc w:val="both"/>
        <w:rPr>
          <w:rFonts w:ascii="Arial" w:hAnsi="Arial" w:cs="Arial"/>
          <w:sz w:val="16"/>
          <w:szCs w:val="16"/>
          <w:lang w:val="es-ES"/>
        </w:rPr>
      </w:pPr>
      <w:r w:rsidRPr="001119ED">
        <w:rPr>
          <w:rStyle w:val="FootnoteReference"/>
          <w:rFonts w:ascii="Arial" w:hAnsi="Arial" w:cs="Arial"/>
          <w:color w:val="FFFFFF" w:themeColor="background1"/>
          <w:sz w:val="16"/>
          <w:szCs w:val="16"/>
          <w:vertAlign w:val="superscript"/>
          <w:lang w:val="es-ES"/>
        </w:rPr>
        <w:footnoteRef/>
      </w:r>
      <w:r w:rsidRPr="001119ED">
        <w:rPr>
          <w:rFonts w:ascii="Arial" w:hAnsi="Arial" w:cs="Arial"/>
          <w:color w:val="FFFFFF" w:themeColor="background1"/>
          <w:sz w:val="16"/>
          <w:szCs w:val="16"/>
          <w:lang w:val="es-ES"/>
        </w:rPr>
        <w:t xml:space="preserve"> </w:t>
      </w:r>
      <w:r w:rsidR="001119ED" w:rsidRPr="001119ED">
        <w:rPr>
          <w:rFonts w:ascii="Arial" w:hAnsi="Arial" w:cs="Arial"/>
          <w:sz w:val="16"/>
          <w:szCs w:val="16"/>
          <w:vertAlign w:val="superscript"/>
          <w:lang w:val="es-ES"/>
        </w:rPr>
        <w:t>2</w:t>
      </w:r>
      <w:r w:rsidR="001119ED">
        <w:rPr>
          <w:rFonts w:ascii="Arial" w:hAnsi="Arial" w:cs="Arial"/>
          <w:sz w:val="16"/>
          <w:szCs w:val="16"/>
          <w:lang w:val="es-ES"/>
        </w:rPr>
        <w:t xml:space="preserve"> </w:t>
      </w:r>
      <w:r w:rsidRPr="00F946F3">
        <w:rPr>
          <w:rFonts w:ascii="Arial" w:hAnsi="Arial" w:cs="Arial"/>
          <w:sz w:val="16"/>
          <w:szCs w:val="16"/>
          <w:lang w:val="es-ES"/>
        </w:rPr>
        <w:t xml:space="preserve">Fondo Fiduciario para la Convención sobre la Conservación de las Especies Migratorias de Animales Silvestres (CMS)  </w:t>
      </w:r>
    </w:p>
  </w:footnote>
  <w:footnote w:id="5">
    <w:p w14:paraId="465AD63C" w14:textId="3A52BED4" w:rsidR="00B526D1" w:rsidRPr="00F946F3" w:rsidRDefault="00B526D1" w:rsidP="00D1403C">
      <w:pPr>
        <w:pStyle w:val="FootnoteText"/>
        <w:jc w:val="both"/>
        <w:rPr>
          <w:rFonts w:ascii="Arial" w:hAnsi="Arial" w:cs="Arial"/>
          <w:sz w:val="16"/>
          <w:szCs w:val="16"/>
          <w:lang w:val="es-ES"/>
        </w:rPr>
      </w:pPr>
      <w:r w:rsidRPr="00873578">
        <w:rPr>
          <w:rStyle w:val="FootnoteReference"/>
          <w:rFonts w:ascii="Arial" w:hAnsi="Arial" w:cs="Arial"/>
          <w:color w:val="FFFFFF" w:themeColor="background1"/>
          <w:sz w:val="16"/>
          <w:szCs w:val="16"/>
          <w:lang w:val="es-ES"/>
        </w:rPr>
        <w:footnoteRef/>
      </w:r>
      <w:r w:rsidR="00873578" w:rsidRPr="00873578">
        <w:rPr>
          <w:rFonts w:ascii="Arial" w:hAnsi="Arial" w:cs="Arial"/>
          <w:sz w:val="16"/>
          <w:szCs w:val="16"/>
          <w:lang w:val="es-ES"/>
        </w:rPr>
        <w:t>1</w:t>
      </w:r>
      <w:r w:rsidRPr="00F946F3">
        <w:rPr>
          <w:rFonts w:ascii="Arial" w:hAnsi="Arial" w:cs="Arial"/>
          <w:sz w:val="16"/>
          <w:szCs w:val="16"/>
          <w:lang w:val="es-ES"/>
        </w:rPr>
        <w:t xml:space="preserve"> El año contable y financiero es el año natural desde el 1 de enero hasta el 31 de diciembre, pero la fecha oficial de cierre contable es el 31 de marzo de año siguiente. Por tanto, la contabilidad del año previo debe cerrarse el 31 de marzo, y será solo entonces cuando la Directora Ejecutiva pueda presentar las cuentas del año natural previo.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2F1AA108" w:rsidR="00B526D1" w:rsidRPr="00A46818" w:rsidRDefault="00B526D1" w:rsidP="002E0DE9">
    <w:pPr>
      <w:pStyle w:val="Header"/>
      <w:pBdr>
        <w:bottom w:val="single" w:sz="4" w:space="1" w:color="auto"/>
      </w:pBdr>
      <w:rPr>
        <w:i/>
        <w:sz w:val="18"/>
        <w:szCs w:val="18"/>
        <w:lang w:val="en-GB"/>
      </w:rPr>
    </w:pPr>
    <w:r w:rsidRPr="00A46818">
      <w:rPr>
        <w:rFonts w:eastAsia="Times New Roman" w:cs="Arial"/>
        <w:i/>
        <w:sz w:val="18"/>
        <w:szCs w:val="18"/>
        <w:lang w:val="en-GB"/>
      </w:rPr>
      <w:t>UNEP/CMS/COP15/Doc.14.2</w:t>
    </w:r>
    <w:r w:rsidR="001C3A28" w:rsidRPr="00A46818">
      <w:rPr>
        <w:rFonts w:eastAsia="Times New Roman" w:cs="Arial"/>
        <w:i/>
        <w:sz w:val="18"/>
        <w:szCs w:val="18"/>
        <w:lang w:val="en-GB"/>
      </w:rPr>
      <w:t>/Rev.</w:t>
    </w:r>
    <w:r w:rsidR="001C3A28">
      <w:rPr>
        <w:rFonts w:eastAsia="Times New Roman" w:cs="Arial"/>
        <w:i/>
        <w:sz w:val="18"/>
        <w:szCs w:val="18"/>
        <w:lang w:val="en-GB"/>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9EE5" w14:textId="77777777" w:rsidR="00B526D1" w:rsidRPr="00901A98" w:rsidRDefault="00B526D1" w:rsidP="00842B75">
    <w:pPr>
      <w:pStyle w:val="Header"/>
      <w:pBdr>
        <w:bottom w:val="single" w:sz="4" w:space="1" w:color="auto"/>
      </w:pBdr>
      <w:jc w:val="right"/>
      <w:rPr>
        <w:rFonts w:eastAsia="Times New Roman" w:cs="Arial"/>
        <w:i/>
        <w:sz w:val="18"/>
        <w:szCs w:val="18"/>
        <w:lang w:val="en-GB"/>
      </w:rPr>
    </w:pPr>
    <w:r w:rsidRPr="00161AEC">
      <w:rPr>
        <w:rFonts w:eastAsia="Times New Roman" w:cs="Arial"/>
        <w:i/>
        <w:sz w:val="18"/>
        <w:szCs w:val="18"/>
      </w:rPr>
      <w:t>UNEP/CMS/COP15/Doc.14.2/Anexo 4(B)</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AC62" w14:textId="77777777" w:rsidR="00B526D1" w:rsidRDefault="00B526D1" w:rsidP="00947C3D">
    <w:pPr>
      <w:pStyle w:val="Header"/>
      <w:pBdr>
        <w:bottom w:val="single" w:sz="4" w:space="1" w:color="auto"/>
      </w:pBdr>
      <w:jc w:val="right"/>
    </w:pPr>
    <w:r w:rsidRPr="00161AEC">
      <w:rPr>
        <w:rFonts w:eastAsia="Times New Roman" w:cs="Arial"/>
        <w:i/>
        <w:sz w:val="18"/>
        <w:szCs w:val="18"/>
      </w:rPr>
      <w:t>UNEP/CMS/COP15/Doc.14.2/</w:t>
    </w:r>
    <w:r w:rsidR="00F92ECB">
      <w:rPr>
        <w:rFonts w:eastAsia="Times New Roman" w:cs="Arial"/>
        <w:i/>
        <w:sz w:val="18"/>
        <w:szCs w:val="18"/>
      </w:rPr>
      <w:t>Rev.1/</w:t>
    </w:r>
    <w:r w:rsidRPr="00161AEC">
      <w:rPr>
        <w:rFonts w:eastAsia="Times New Roman" w:cs="Arial"/>
        <w:i/>
        <w:sz w:val="18"/>
        <w:szCs w:val="18"/>
      </w:rPr>
      <w:t>Anexo 4 (A)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997E" w14:textId="6E14C4B4" w:rsidR="00B526D1" w:rsidRPr="00901A98" w:rsidRDefault="00B526D1" w:rsidP="002E0DE9">
    <w:pPr>
      <w:pStyle w:val="Header"/>
      <w:pBdr>
        <w:bottom w:val="single" w:sz="4" w:space="1" w:color="auto"/>
      </w:pBdr>
      <w:rPr>
        <w:i/>
        <w:sz w:val="18"/>
        <w:szCs w:val="18"/>
      </w:rPr>
    </w:pPr>
    <w:r w:rsidRPr="00161AEC">
      <w:rPr>
        <w:rFonts w:eastAsia="Times New Roman" w:cs="Arial"/>
        <w:i/>
        <w:sz w:val="18"/>
        <w:szCs w:val="18"/>
      </w:rPr>
      <w:t>UNEP/CMS/COP15/Doc.14.2/Anexo 4(B)</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8D9A" w14:textId="338CDF8F" w:rsidR="00B526D1" w:rsidRPr="00901A98" w:rsidRDefault="00B526D1" w:rsidP="00842B75">
    <w:pPr>
      <w:pStyle w:val="Header"/>
      <w:pBdr>
        <w:bottom w:val="single" w:sz="4" w:space="1" w:color="auto"/>
      </w:pBdr>
      <w:jc w:val="right"/>
      <w:rPr>
        <w:rFonts w:eastAsia="Times New Roman" w:cs="Arial"/>
        <w:i/>
        <w:sz w:val="18"/>
        <w:szCs w:val="18"/>
        <w:lang w:val="en-GB"/>
      </w:rPr>
    </w:pPr>
    <w:r w:rsidRPr="00161AEC">
      <w:rPr>
        <w:rFonts w:eastAsia="Times New Roman" w:cs="Arial"/>
        <w:i/>
        <w:sz w:val="18"/>
        <w:szCs w:val="18"/>
      </w:rPr>
      <w:t>UNEP/CMS/COP15/Doc.14.2/Anexo 4(B)</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96D5" w14:textId="53154E5E" w:rsidR="00B526D1" w:rsidRDefault="00B526D1" w:rsidP="00947C3D">
    <w:pPr>
      <w:pStyle w:val="Header"/>
      <w:pBdr>
        <w:bottom w:val="single" w:sz="4" w:space="1" w:color="auto"/>
      </w:pBdr>
      <w:jc w:val="right"/>
    </w:pPr>
    <w:r w:rsidRPr="00161AEC">
      <w:rPr>
        <w:rFonts w:eastAsia="Times New Roman" w:cs="Arial"/>
        <w:i/>
        <w:sz w:val="18"/>
        <w:szCs w:val="18"/>
      </w:rPr>
      <w:t>UNEP/CMS/COP15/Doc.14.2/Anexo 4 (A)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6FFA" w14:textId="6292D4C8" w:rsidR="00B526D1" w:rsidRPr="00901A98" w:rsidRDefault="00B526D1" w:rsidP="002E0DE9">
    <w:pPr>
      <w:pStyle w:val="Header"/>
      <w:pBdr>
        <w:bottom w:val="single" w:sz="4" w:space="1" w:color="auto"/>
      </w:pBdr>
      <w:rPr>
        <w:i/>
        <w:sz w:val="18"/>
        <w:szCs w:val="18"/>
      </w:rPr>
    </w:pPr>
    <w:r w:rsidRPr="00F92ECB">
      <w:rPr>
        <w:rFonts w:eastAsia="Times New Roman" w:cs="Arial"/>
        <w:i/>
        <w:sz w:val="18"/>
        <w:szCs w:val="18"/>
      </w:rPr>
      <w:t>UNEP/CMS/COP15/Doc.14.2/</w:t>
    </w:r>
    <w:r w:rsidR="00F92ECB" w:rsidRPr="00F92ECB">
      <w:rPr>
        <w:rFonts w:eastAsia="Times New Roman" w:cs="Arial"/>
        <w:i/>
        <w:sz w:val="18"/>
        <w:szCs w:val="18"/>
      </w:rPr>
      <w:t>Rev.1/</w:t>
    </w:r>
    <w:r w:rsidRPr="00F92ECB">
      <w:rPr>
        <w:rFonts w:eastAsia="Times New Roman" w:cs="Arial"/>
        <w:i/>
        <w:sz w:val="18"/>
        <w:szCs w:val="18"/>
      </w:rPr>
      <w:t>Anexo 4(C)</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7D49" w14:textId="124D2B93" w:rsidR="00FB3FE9" w:rsidRPr="00901A98" w:rsidRDefault="00FB3FE9" w:rsidP="00842B75">
    <w:pPr>
      <w:pStyle w:val="Header"/>
      <w:pBdr>
        <w:bottom w:val="single" w:sz="4" w:space="1" w:color="auto"/>
      </w:pBdr>
      <w:jc w:val="right"/>
      <w:rPr>
        <w:rFonts w:eastAsia="Times New Roman" w:cs="Arial"/>
        <w:i/>
        <w:sz w:val="18"/>
        <w:szCs w:val="18"/>
        <w:lang w:val="en-GB"/>
      </w:rPr>
    </w:pPr>
    <w:r w:rsidRPr="00161AEC">
      <w:rPr>
        <w:rFonts w:eastAsia="Times New Roman" w:cs="Arial"/>
        <w:i/>
        <w:sz w:val="18"/>
        <w:szCs w:val="18"/>
      </w:rPr>
      <w:t>UNEP/CMS/COP15/Doc.14.2/Anexo 4(</w:t>
    </w:r>
    <w:r>
      <w:rPr>
        <w:rFonts w:eastAsia="Times New Roman" w:cs="Arial"/>
        <w:i/>
        <w:sz w:val="18"/>
        <w:szCs w:val="18"/>
      </w:rPr>
      <w:t>C</w:t>
    </w:r>
    <w:r w:rsidRPr="00161AEC">
      <w:rPr>
        <w:rFonts w:eastAsia="Times New Roman" w:cs="Arial"/>
        <w:i/>
        <w:sz w:val="18"/>
        <w:szCs w:val="18"/>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15CD" w14:textId="2A73FBAF" w:rsidR="00B526D1" w:rsidRDefault="00B526D1" w:rsidP="00F92ECB">
    <w:pPr>
      <w:pStyle w:val="Header"/>
      <w:pBdr>
        <w:bottom w:val="single" w:sz="4" w:space="1" w:color="auto"/>
      </w:pBdr>
      <w:jc w:val="right"/>
    </w:pPr>
    <w:r w:rsidRPr="00F92ECB">
      <w:rPr>
        <w:rFonts w:eastAsia="Times New Roman" w:cs="Arial"/>
        <w:i/>
        <w:sz w:val="18"/>
        <w:szCs w:val="18"/>
      </w:rPr>
      <w:t>UNEP/CMS/COP15/Doc.14.2/</w:t>
    </w:r>
    <w:r w:rsidR="00F92ECB" w:rsidRPr="00F92ECB">
      <w:rPr>
        <w:rFonts w:eastAsia="Times New Roman" w:cs="Arial"/>
        <w:i/>
        <w:sz w:val="18"/>
        <w:szCs w:val="18"/>
      </w:rPr>
      <w:t>Rev.1/</w:t>
    </w:r>
    <w:r w:rsidRPr="00F92ECB">
      <w:rPr>
        <w:rFonts w:eastAsia="Times New Roman" w:cs="Arial"/>
        <w:i/>
        <w:sz w:val="18"/>
        <w:szCs w:val="18"/>
      </w:rPr>
      <w:t>Anexo 4(C)</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CDB2" w14:textId="630D04FD" w:rsidR="00B526D1" w:rsidRPr="00901A98" w:rsidRDefault="00B526D1" w:rsidP="002E0DE9">
    <w:pPr>
      <w:pStyle w:val="Header"/>
      <w:pBdr>
        <w:bottom w:val="single" w:sz="4" w:space="1" w:color="auto"/>
      </w:pBdr>
      <w:rPr>
        <w:i/>
        <w:sz w:val="18"/>
        <w:szCs w:val="18"/>
      </w:rPr>
    </w:pPr>
    <w:r w:rsidRPr="00F92ECB">
      <w:rPr>
        <w:rFonts w:eastAsia="Times New Roman" w:cs="Arial"/>
        <w:i/>
        <w:sz w:val="18"/>
        <w:szCs w:val="18"/>
      </w:rPr>
      <w:t>UNEP/CMS/COP15/Doc.14.2/</w:t>
    </w:r>
    <w:r w:rsidR="00F92ECB" w:rsidRPr="00F92ECB">
      <w:rPr>
        <w:rFonts w:eastAsia="Times New Roman" w:cs="Arial"/>
        <w:i/>
        <w:sz w:val="18"/>
        <w:szCs w:val="18"/>
      </w:rPr>
      <w:t>Rev.1/</w:t>
    </w:r>
    <w:r w:rsidRPr="00F92ECB">
      <w:rPr>
        <w:rFonts w:eastAsia="Times New Roman" w:cs="Arial"/>
        <w:i/>
        <w:sz w:val="18"/>
        <w:szCs w:val="18"/>
      </w:rPr>
      <w:t>Anexo 5</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A225" w14:textId="60CEE084" w:rsidR="00B526D1" w:rsidRPr="00901A98" w:rsidRDefault="00B526D1" w:rsidP="00842B75">
    <w:pPr>
      <w:pStyle w:val="Header"/>
      <w:pBdr>
        <w:bottom w:val="single" w:sz="4" w:space="1" w:color="auto"/>
      </w:pBdr>
      <w:jc w:val="right"/>
      <w:rPr>
        <w:rFonts w:eastAsia="Times New Roman" w:cs="Arial"/>
        <w:i/>
        <w:sz w:val="18"/>
        <w:szCs w:val="18"/>
        <w:lang w:val="en-GB"/>
      </w:rPr>
    </w:pPr>
    <w:r w:rsidRPr="00F92ECB">
      <w:rPr>
        <w:rFonts w:eastAsia="Times New Roman" w:cs="Arial"/>
        <w:i/>
        <w:sz w:val="18"/>
        <w:szCs w:val="18"/>
      </w:rPr>
      <w:t>UNEP/CMS/COP15/Doc.14.2/</w:t>
    </w:r>
    <w:r w:rsidR="00F92ECB" w:rsidRPr="00F92ECB">
      <w:rPr>
        <w:rFonts w:eastAsia="Times New Roman" w:cs="Arial"/>
        <w:i/>
        <w:sz w:val="18"/>
        <w:szCs w:val="18"/>
      </w:rPr>
      <w:t>Rev.1/</w:t>
    </w:r>
    <w:r w:rsidRPr="00F92ECB">
      <w:rPr>
        <w:rFonts w:eastAsia="Times New Roman" w:cs="Arial"/>
        <w:i/>
        <w:sz w:val="18"/>
        <w:szCs w:val="18"/>
      </w:rPr>
      <w:t>Anexo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3893F268" w:rsidR="00B526D1" w:rsidRPr="00D07A8B" w:rsidRDefault="00B526D1" w:rsidP="00842B75">
    <w:pPr>
      <w:pStyle w:val="Header"/>
      <w:pBdr>
        <w:bottom w:val="single" w:sz="4" w:space="1" w:color="auto"/>
      </w:pBdr>
      <w:jc w:val="right"/>
      <w:rPr>
        <w:rFonts w:eastAsia="Times New Roman" w:cs="Arial"/>
        <w:i/>
        <w:sz w:val="18"/>
        <w:szCs w:val="18"/>
        <w:lang w:val="en-GB"/>
      </w:rPr>
    </w:pPr>
    <w:r w:rsidRPr="00A46818">
      <w:rPr>
        <w:rFonts w:eastAsia="Times New Roman" w:cs="Arial"/>
        <w:i/>
        <w:sz w:val="18"/>
        <w:szCs w:val="18"/>
        <w:lang w:val="en-GB"/>
      </w:rPr>
      <w:t>UNEP/CMS/COP15/Doc.14.2</w:t>
    </w:r>
    <w:r w:rsidR="00D07A8B" w:rsidRPr="00A46818">
      <w:rPr>
        <w:rFonts w:eastAsia="Times New Roman" w:cs="Arial"/>
        <w:i/>
        <w:sz w:val="18"/>
        <w:szCs w:val="18"/>
        <w:lang w:val="en-GB"/>
      </w:rPr>
      <w:t>/Rev.</w:t>
    </w:r>
    <w:r w:rsidR="00D07A8B">
      <w:rPr>
        <w:rFonts w:eastAsia="Times New Roman" w:cs="Arial"/>
        <w:i/>
        <w:sz w:val="18"/>
        <w:szCs w:val="18"/>
        <w:lang w:val="en-GB"/>
      </w:rPr>
      <w:t>1</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43E5" w14:textId="14E29E36" w:rsidR="00B526D1" w:rsidRPr="00901A98" w:rsidRDefault="00B526D1" w:rsidP="002E0DE9">
    <w:pPr>
      <w:pStyle w:val="Header"/>
      <w:pBdr>
        <w:bottom w:val="single" w:sz="4" w:space="1" w:color="auto"/>
      </w:pBdr>
      <w:rPr>
        <w:i/>
        <w:sz w:val="18"/>
        <w:szCs w:val="18"/>
      </w:rPr>
    </w:pPr>
    <w:r w:rsidRPr="007E6B2E">
      <w:rPr>
        <w:rFonts w:eastAsia="Times New Roman" w:cs="Arial"/>
        <w:i/>
        <w:sz w:val="18"/>
        <w:szCs w:val="18"/>
      </w:rPr>
      <w:t>UNEP/CMS/COP15/Doc.14.2/</w:t>
    </w:r>
    <w:r w:rsidR="007E6B2E" w:rsidRPr="007E6B2E">
      <w:rPr>
        <w:rFonts w:eastAsia="Times New Roman" w:cs="Arial"/>
        <w:i/>
        <w:sz w:val="18"/>
        <w:szCs w:val="18"/>
      </w:rPr>
      <w:t>Rev.1/</w:t>
    </w:r>
    <w:r w:rsidRPr="007E6B2E">
      <w:rPr>
        <w:rFonts w:eastAsia="Times New Roman" w:cs="Arial"/>
        <w:i/>
        <w:sz w:val="18"/>
        <w:szCs w:val="18"/>
      </w:rPr>
      <w:t>Anexo 6</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1312" w14:textId="02B3F9C3" w:rsidR="00B526D1" w:rsidRPr="00901A98" w:rsidRDefault="00B526D1" w:rsidP="00842B75">
    <w:pPr>
      <w:pStyle w:val="Header"/>
      <w:pBdr>
        <w:bottom w:val="single" w:sz="4" w:space="1" w:color="auto"/>
      </w:pBdr>
      <w:jc w:val="right"/>
      <w:rPr>
        <w:rFonts w:eastAsia="Times New Roman" w:cs="Arial"/>
        <w:i/>
        <w:sz w:val="18"/>
        <w:szCs w:val="18"/>
        <w:lang w:val="en-GB"/>
      </w:rPr>
    </w:pPr>
    <w:r w:rsidRPr="00901A98">
      <w:rPr>
        <w:rFonts w:eastAsia="Times New Roman" w:cs="Arial"/>
        <w:i/>
        <w:sz w:val="18"/>
        <w:szCs w:val="18"/>
        <w:lang w:val="es-US"/>
      </w:rPr>
      <w:t xml:space="preserve">UNEP/CMS/COP15/Doc.14.2/Anexo </w:t>
    </w:r>
    <w:r w:rsidR="007D29EF">
      <w:rPr>
        <w:rFonts w:eastAsia="Times New Roman" w:cs="Arial"/>
        <w:i/>
        <w:sz w:val="18"/>
        <w:szCs w:val="18"/>
        <w:lang w:val="es-US"/>
      </w:rPr>
      <w:t>6</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C156" w14:textId="04A5F702" w:rsidR="00D2534F" w:rsidRPr="00901A98" w:rsidRDefault="00D2534F" w:rsidP="002E0DE9">
    <w:pPr>
      <w:pStyle w:val="Header"/>
      <w:pBdr>
        <w:bottom w:val="single" w:sz="4" w:space="1" w:color="auto"/>
      </w:pBdr>
      <w:rPr>
        <w:i/>
        <w:sz w:val="18"/>
        <w:szCs w:val="18"/>
      </w:rPr>
    </w:pPr>
    <w:r w:rsidRPr="00901A98">
      <w:rPr>
        <w:rFonts w:eastAsia="Times New Roman" w:cs="Arial"/>
        <w:i/>
        <w:sz w:val="18"/>
        <w:szCs w:val="18"/>
        <w:lang w:val="es-US"/>
      </w:rPr>
      <w:t xml:space="preserve">UNEP/CMS/COP15/Doc.14.2/Anexo </w:t>
    </w:r>
    <w:r>
      <w:rPr>
        <w:rFonts w:eastAsia="Times New Roman" w:cs="Arial"/>
        <w:i/>
        <w:sz w:val="18"/>
        <w:szCs w:val="18"/>
        <w:lang w:val="es-US"/>
      </w:rPr>
      <w:t>7</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D96F" w14:textId="58FC945F" w:rsidR="00B526D1" w:rsidRPr="00901A98" w:rsidRDefault="00B526D1" w:rsidP="00842B75">
    <w:pPr>
      <w:pStyle w:val="Header"/>
      <w:pBdr>
        <w:bottom w:val="single" w:sz="4" w:space="1" w:color="auto"/>
      </w:pBdr>
      <w:jc w:val="right"/>
      <w:rPr>
        <w:rFonts w:eastAsia="Times New Roman" w:cs="Arial"/>
        <w:i/>
        <w:sz w:val="18"/>
        <w:szCs w:val="18"/>
        <w:lang w:val="en-GB"/>
      </w:rPr>
    </w:pPr>
    <w:r w:rsidRPr="007E6B2E">
      <w:rPr>
        <w:rFonts w:eastAsia="Times New Roman" w:cs="Arial"/>
        <w:i/>
        <w:sz w:val="18"/>
        <w:szCs w:val="18"/>
      </w:rPr>
      <w:t>UNEP/CMS/COP15/Doc.14.2/</w:t>
    </w:r>
    <w:r w:rsidR="007E6B2E" w:rsidRPr="007E6B2E">
      <w:rPr>
        <w:rFonts w:eastAsia="Times New Roman" w:cs="Arial"/>
        <w:i/>
        <w:sz w:val="18"/>
        <w:szCs w:val="18"/>
      </w:rPr>
      <w:t>Rev.1/</w:t>
    </w:r>
    <w:r w:rsidRPr="007E6B2E">
      <w:rPr>
        <w:rFonts w:eastAsia="Times New Roman" w:cs="Arial"/>
        <w:i/>
        <w:sz w:val="18"/>
        <w:szCs w:val="18"/>
      </w:rPr>
      <w:t>Anexo 7</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CD86" w14:textId="1D233357" w:rsidR="00B526D1" w:rsidRPr="00901A98" w:rsidRDefault="00B526D1" w:rsidP="002E0DE9">
    <w:pPr>
      <w:pStyle w:val="Header"/>
      <w:pBdr>
        <w:bottom w:val="single" w:sz="4" w:space="1" w:color="auto"/>
      </w:pBdr>
      <w:rPr>
        <w:i/>
        <w:sz w:val="18"/>
        <w:szCs w:val="18"/>
      </w:rPr>
    </w:pPr>
    <w:r w:rsidRPr="007E6B2E">
      <w:rPr>
        <w:rFonts w:eastAsia="Times New Roman" w:cs="Arial"/>
        <w:i/>
        <w:sz w:val="18"/>
        <w:szCs w:val="18"/>
      </w:rPr>
      <w:t>UNEP/CMS/COP15/Doc.14.2/</w:t>
    </w:r>
    <w:r w:rsidR="007E6B2E" w:rsidRPr="007E6B2E">
      <w:rPr>
        <w:rFonts w:eastAsia="Times New Roman" w:cs="Arial"/>
        <w:i/>
        <w:sz w:val="18"/>
        <w:szCs w:val="18"/>
      </w:rPr>
      <w:t>Rev.1/</w:t>
    </w:r>
    <w:r w:rsidRPr="007E6B2E">
      <w:rPr>
        <w:rFonts w:eastAsia="Times New Roman" w:cs="Arial"/>
        <w:i/>
        <w:sz w:val="18"/>
        <w:szCs w:val="18"/>
      </w:rPr>
      <w:t>Anexo 8</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B144" w14:textId="762F819C" w:rsidR="00B526D1" w:rsidRPr="00901A98" w:rsidRDefault="00B526D1" w:rsidP="00842B75">
    <w:pPr>
      <w:pStyle w:val="Header"/>
      <w:pBdr>
        <w:bottom w:val="single" w:sz="4" w:space="1" w:color="auto"/>
      </w:pBdr>
      <w:jc w:val="right"/>
      <w:rPr>
        <w:rFonts w:eastAsia="Times New Roman" w:cs="Arial"/>
        <w:i/>
        <w:sz w:val="18"/>
        <w:szCs w:val="18"/>
        <w:lang w:val="en-GB"/>
      </w:rPr>
    </w:pPr>
    <w:r w:rsidRPr="007E6B2E">
      <w:rPr>
        <w:rFonts w:eastAsia="Times New Roman" w:cs="Arial"/>
        <w:i/>
        <w:sz w:val="18"/>
        <w:szCs w:val="18"/>
      </w:rPr>
      <w:t>UNEP/CMS/COP15/Doc.14.2/</w:t>
    </w:r>
    <w:r w:rsidR="007E6B2E" w:rsidRPr="007E6B2E">
      <w:rPr>
        <w:rFonts w:eastAsia="Times New Roman" w:cs="Arial"/>
        <w:i/>
        <w:sz w:val="18"/>
        <w:szCs w:val="18"/>
      </w:rPr>
      <w:t>Rev.1/</w:t>
    </w:r>
    <w:r w:rsidRPr="007E6B2E">
      <w:rPr>
        <w:rFonts w:eastAsia="Times New Roman" w:cs="Arial"/>
        <w:i/>
        <w:sz w:val="18"/>
        <w:szCs w:val="18"/>
      </w:rPr>
      <w:t>Anexo 8</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342B" w14:textId="42E0058D" w:rsidR="00B526D1" w:rsidRPr="00901A98" w:rsidRDefault="00B526D1" w:rsidP="00257E50">
    <w:pPr>
      <w:pStyle w:val="Header"/>
      <w:pBdr>
        <w:bottom w:val="single" w:sz="4" w:space="1" w:color="auto"/>
      </w:pBdr>
      <w:rPr>
        <w:rFonts w:eastAsia="Times New Roman" w:cs="Arial"/>
        <w:i/>
        <w:sz w:val="18"/>
        <w:szCs w:val="18"/>
        <w:lang w:val="en-GB"/>
      </w:rPr>
    </w:pPr>
    <w:r w:rsidRPr="007E6B2E">
      <w:rPr>
        <w:rFonts w:eastAsia="Times New Roman" w:cs="Arial"/>
        <w:i/>
        <w:sz w:val="18"/>
        <w:szCs w:val="18"/>
      </w:rPr>
      <w:t>UNEP/CMS/COP15/Doc.14.2/</w:t>
    </w:r>
    <w:r w:rsidR="007E6B2E" w:rsidRPr="007E6B2E">
      <w:rPr>
        <w:rFonts w:eastAsia="Times New Roman" w:cs="Arial"/>
        <w:i/>
        <w:sz w:val="18"/>
        <w:szCs w:val="18"/>
      </w:rPr>
      <w:t>Rev.1/</w:t>
    </w:r>
    <w:r w:rsidRPr="007E6B2E">
      <w:rPr>
        <w:rFonts w:eastAsia="Times New Roman" w:cs="Arial"/>
        <w:i/>
        <w:sz w:val="18"/>
        <w:szCs w:val="18"/>
      </w:rPr>
      <w:t xml:space="preserve">Anexo 8 </w:t>
    </w:r>
  </w:p>
  <w:p w14:paraId="41B629C3" w14:textId="3393408F" w:rsidR="00B526D1" w:rsidRPr="00901A98" w:rsidRDefault="00B526D1">
    <w:pPr>
      <w:pStyle w:val="BodyText"/>
      <w:spacing w:line="14" w:lineRule="auto"/>
      <w:rPr>
        <w:sz w:val="20"/>
      </w:rPr>
    </w:pPr>
    <w:r w:rsidRPr="00901A98">
      <w:rPr>
        <w:noProof/>
        <w:sz w:val="20"/>
        <w:lang w:val="es-ES" w:eastAsia="es-ES"/>
      </w:rPr>
      <mc:AlternateContent>
        <mc:Choice Requires="wps">
          <w:drawing>
            <wp:anchor distT="0" distB="0" distL="0" distR="0" simplePos="0" relativeHeight="251658240" behindDoc="1" locked="0" layoutInCell="1" allowOverlap="1" wp14:anchorId="62838A19" wp14:editId="6B55CD20">
              <wp:simplePos x="0" y="0"/>
              <wp:positionH relativeFrom="page">
                <wp:posOffset>896111</wp:posOffset>
              </wp:positionH>
              <wp:positionV relativeFrom="page">
                <wp:posOffset>600455</wp:posOffset>
              </wp:positionV>
              <wp:extent cx="576834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4C2B5550" id="Graphic 6" o:spid="_x0000_s1026" style="position:absolute;margin-left:70.55pt;margin-top:47.3pt;width:454.2pt;height:.5pt;z-index:-251658240;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" path="m5768340,l,,,6096r5768340,l5768340,xe" fillcolor="black" stroked="f">
              <v:path arrowok="t"/>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02FF" w14:textId="76BEE556" w:rsidR="00B526D1" w:rsidRPr="00901A98" w:rsidRDefault="00B526D1" w:rsidP="00257E50">
    <w:pPr>
      <w:pStyle w:val="Header"/>
      <w:pBdr>
        <w:bottom w:val="single" w:sz="4" w:space="1" w:color="auto"/>
      </w:pBdr>
      <w:jc w:val="right"/>
      <w:rPr>
        <w:rFonts w:eastAsia="Times New Roman" w:cs="Arial"/>
        <w:i/>
        <w:sz w:val="18"/>
        <w:szCs w:val="18"/>
        <w:lang w:val="en-GB"/>
      </w:rPr>
    </w:pPr>
    <w:r w:rsidRPr="007E6B2E">
      <w:rPr>
        <w:rFonts w:eastAsia="Times New Roman" w:cs="Arial"/>
        <w:i/>
        <w:sz w:val="18"/>
        <w:szCs w:val="18"/>
      </w:rPr>
      <w:t>UNEP/CMS/COP15/Doc.14.2/</w:t>
    </w:r>
    <w:r w:rsidR="007E6B2E" w:rsidRPr="007E6B2E">
      <w:rPr>
        <w:rFonts w:eastAsia="Times New Roman" w:cs="Arial"/>
        <w:i/>
        <w:sz w:val="18"/>
        <w:szCs w:val="18"/>
      </w:rPr>
      <w:t>Rev.1/</w:t>
    </w:r>
    <w:r w:rsidRPr="007E6B2E">
      <w:rPr>
        <w:rFonts w:eastAsia="Times New Roman" w:cs="Arial"/>
        <w:i/>
        <w:sz w:val="18"/>
        <w:szCs w:val="18"/>
      </w:rPr>
      <w:t>Anexo 8</w:t>
    </w:r>
  </w:p>
  <w:p w14:paraId="65C523F4" w14:textId="4FFE23D1" w:rsidR="00B526D1" w:rsidRPr="00901A98" w:rsidRDefault="00B526D1" w:rsidP="00257E50">
    <w:pPr>
      <w:pStyle w:val="BodyText"/>
      <w:spacing w:line="14" w:lineRule="auto"/>
      <w:jc w:val="right"/>
      <w:rPr>
        <w:sz w:val="20"/>
      </w:rPr>
    </w:pPr>
    <w:r w:rsidRPr="00901A98">
      <w:rPr>
        <w:noProof/>
        <w:sz w:val="20"/>
        <w:lang w:val="es-ES" w:eastAsia="es-ES"/>
      </w:rPr>
      <mc:AlternateContent>
        <mc:Choice Requires="wps">
          <w:drawing>
            <wp:anchor distT="0" distB="0" distL="0" distR="0" simplePos="0" relativeHeight="251658241" behindDoc="1" locked="0" layoutInCell="1" allowOverlap="1" wp14:anchorId="66F47DBA" wp14:editId="4C8827A7">
              <wp:simplePos x="0" y="0"/>
              <wp:positionH relativeFrom="page">
                <wp:posOffset>896111</wp:posOffset>
              </wp:positionH>
              <wp:positionV relativeFrom="page">
                <wp:posOffset>600455</wp:posOffset>
              </wp:positionV>
              <wp:extent cx="576834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7FB94B43" id="Graphic 8" o:spid="_x0000_s1026" style="position:absolute;margin-left:70.55pt;margin-top:47.3pt;width:454.2pt;height:.5pt;z-index:-251658239;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" path="m5768340,l,,,6096r5768340,l5768340,xe" fillcolor="black" stroked="f">
              <v:path arrowok="t"/>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B815" w14:textId="5C11EC91" w:rsidR="00B526D1" w:rsidRPr="00901A98" w:rsidRDefault="00B526D1" w:rsidP="00257E50">
    <w:pPr>
      <w:pStyle w:val="Header"/>
      <w:pBdr>
        <w:bottom w:val="single" w:sz="4" w:space="1" w:color="auto"/>
      </w:pBdr>
      <w:rPr>
        <w:rFonts w:eastAsia="Times New Roman" w:cs="Arial"/>
        <w:i/>
        <w:sz w:val="18"/>
        <w:szCs w:val="18"/>
        <w:lang w:val="en-GB"/>
      </w:rPr>
    </w:pPr>
    <w:r w:rsidRPr="00161AEC">
      <w:rPr>
        <w:rFonts w:eastAsia="Times New Roman" w:cs="Arial"/>
        <w:i/>
        <w:sz w:val="18"/>
        <w:szCs w:val="18"/>
      </w:rPr>
      <w:t>UNEP/CMS/COP15/Doc.14.2/</w:t>
    </w:r>
    <w:r w:rsidR="007E6B2E">
      <w:rPr>
        <w:rFonts w:eastAsia="Times New Roman" w:cs="Arial"/>
        <w:i/>
        <w:sz w:val="18"/>
        <w:szCs w:val="18"/>
      </w:rPr>
      <w:t>Rev.1/</w:t>
    </w:r>
    <w:r w:rsidRPr="00161AEC">
      <w:rPr>
        <w:rFonts w:eastAsia="Times New Roman" w:cs="Arial"/>
        <w:i/>
        <w:sz w:val="18"/>
        <w:szCs w:val="18"/>
      </w:rPr>
      <w:t>Anexo 8 (A)</w:t>
    </w:r>
  </w:p>
  <w:p w14:paraId="3EEEB706" w14:textId="77777777" w:rsidR="00B526D1" w:rsidRPr="00901A98" w:rsidRDefault="00B526D1">
    <w:pPr>
      <w:pStyle w:val="BodyText"/>
      <w:spacing w:line="14" w:lineRule="auto"/>
      <w:rPr>
        <w:sz w:val="20"/>
      </w:rPr>
    </w:pPr>
    <w:r w:rsidRPr="00901A98">
      <w:rPr>
        <w:noProof/>
        <w:sz w:val="20"/>
        <w:lang w:val="es-ES" w:eastAsia="es-ES"/>
      </w:rPr>
      <mc:AlternateContent>
        <mc:Choice Requires="wps">
          <w:drawing>
            <wp:anchor distT="0" distB="0" distL="0" distR="0" simplePos="0" relativeHeight="251658249" behindDoc="1" locked="0" layoutInCell="1" allowOverlap="1" wp14:anchorId="66F04043" wp14:editId="29DE3770">
              <wp:simplePos x="0" y="0"/>
              <wp:positionH relativeFrom="page">
                <wp:posOffset>896111</wp:posOffset>
              </wp:positionH>
              <wp:positionV relativeFrom="page">
                <wp:posOffset>600455</wp:posOffset>
              </wp:positionV>
              <wp:extent cx="5768340" cy="6350"/>
              <wp:effectExtent l="0" t="0" r="0" b="0"/>
              <wp:wrapNone/>
              <wp:docPr id="528164270"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439D76AA" id="Graphic 6" o:spid="_x0000_s1026" style="position:absolute;margin-left:70.55pt;margin-top:47.3pt;width:454.2pt;height:.5pt;z-index:-251658231;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" path="m5768340,l,,,6096r5768340,l5768340,xe" fillcolor="black" stroked="f">
              <v:path arrowok="t"/>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34B8" w14:textId="62805580" w:rsidR="00B526D1" w:rsidRPr="00901A98" w:rsidRDefault="00B526D1" w:rsidP="00257E50">
    <w:pPr>
      <w:pStyle w:val="Header"/>
      <w:pBdr>
        <w:bottom w:val="single" w:sz="4" w:space="1" w:color="auto"/>
      </w:pBdr>
      <w:jc w:val="right"/>
      <w:rPr>
        <w:rFonts w:eastAsia="Times New Roman" w:cs="Arial"/>
        <w:i/>
        <w:sz w:val="18"/>
        <w:szCs w:val="18"/>
        <w:lang w:val="en-GB"/>
      </w:rPr>
    </w:pPr>
    <w:r w:rsidRPr="00161AEC">
      <w:rPr>
        <w:rFonts w:eastAsia="Times New Roman" w:cs="Arial"/>
        <w:i/>
        <w:sz w:val="18"/>
        <w:szCs w:val="18"/>
      </w:rPr>
      <w:t xml:space="preserve">UNEP/CMS/COP15/Doc.14.2/Anexo 8 (A) </w:t>
    </w:r>
  </w:p>
  <w:p w14:paraId="5E1567C2" w14:textId="77777777" w:rsidR="00B526D1" w:rsidRPr="00901A98" w:rsidRDefault="00B526D1" w:rsidP="00257E50">
    <w:pPr>
      <w:pStyle w:val="BodyText"/>
      <w:spacing w:line="14" w:lineRule="auto"/>
      <w:jc w:val="right"/>
      <w:rPr>
        <w:sz w:val="20"/>
      </w:rPr>
    </w:pPr>
    <w:r w:rsidRPr="00901A98">
      <w:rPr>
        <w:noProof/>
        <w:sz w:val="20"/>
        <w:lang w:val="es-ES" w:eastAsia="es-ES"/>
      </w:rPr>
      <mc:AlternateContent>
        <mc:Choice Requires="wps">
          <w:drawing>
            <wp:anchor distT="0" distB="0" distL="0" distR="0" simplePos="0" relativeHeight="251658250" behindDoc="1" locked="0" layoutInCell="1" allowOverlap="1" wp14:anchorId="763A737C" wp14:editId="3B6D5F79">
              <wp:simplePos x="0" y="0"/>
              <wp:positionH relativeFrom="page">
                <wp:posOffset>896111</wp:posOffset>
              </wp:positionH>
              <wp:positionV relativeFrom="page">
                <wp:posOffset>600455</wp:posOffset>
              </wp:positionV>
              <wp:extent cx="5768340" cy="6350"/>
              <wp:effectExtent l="0" t="0" r="0" b="0"/>
              <wp:wrapNone/>
              <wp:docPr id="1959202393"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4780A5CF" id="Graphic 8" o:spid="_x0000_s1026" style="position:absolute;margin-left:70.55pt;margin-top:47.3pt;width:454.2pt;height:.5pt;z-index:-251658230;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" path="m5768340,l,,,6096r5768340,l5768340,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F5BF" w14:textId="77777777" w:rsidR="00161AEC" w:rsidRPr="00002A97" w:rsidRDefault="00161AEC" w:rsidP="00161AEC">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56" behindDoc="1" locked="0" layoutInCell="1" allowOverlap="1" wp14:anchorId="59F160F0" wp14:editId="1C20B06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58255" behindDoc="0" locked="0" layoutInCell="1" allowOverlap="1" wp14:anchorId="2D1BBC5A" wp14:editId="1C15A23D">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718048317"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8254" behindDoc="0" locked="0" layoutInCell="1" allowOverlap="1" wp14:anchorId="04FDB3F6" wp14:editId="13EDA7E1">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79769527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16C9086" w14:textId="77777777" w:rsidR="00161AEC" w:rsidRDefault="00161AEC">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7BA6" w14:textId="57F9194F" w:rsidR="00B526D1" w:rsidRPr="00901A98" w:rsidRDefault="00B526D1" w:rsidP="00257E50">
    <w:pPr>
      <w:pStyle w:val="Header"/>
      <w:pBdr>
        <w:bottom w:val="single" w:sz="4" w:space="1" w:color="auto"/>
      </w:pBdr>
      <w:rPr>
        <w:rFonts w:eastAsia="Times New Roman" w:cs="Arial"/>
        <w:i/>
        <w:sz w:val="18"/>
        <w:szCs w:val="18"/>
        <w:lang w:val="en-GB"/>
      </w:rPr>
    </w:pPr>
    <w:r w:rsidRPr="00161AEC">
      <w:rPr>
        <w:rFonts w:eastAsia="Times New Roman" w:cs="Arial"/>
        <w:i/>
        <w:sz w:val="18"/>
        <w:szCs w:val="18"/>
      </w:rPr>
      <w:t>UNEP/CMS/COP15/Doc.14.2/Anexo 8(B)</w:t>
    </w:r>
  </w:p>
  <w:p w14:paraId="78AE676B" w14:textId="77777777" w:rsidR="00B526D1" w:rsidRPr="00901A98" w:rsidRDefault="00B526D1">
    <w:pPr>
      <w:pStyle w:val="BodyText"/>
      <w:spacing w:line="14" w:lineRule="auto"/>
      <w:rPr>
        <w:sz w:val="20"/>
      </w:rPr>
    </w:pPr>
    <w:r w:rsidRPr="00901A98">
      <w:rPr>
        <w:noProof/>
        <w:sz w:val="20"/>
        <w:lang w:val="es-ES" w:eastAsia="es-ES"/>
      </w:rPr>
      <mc:AlternateContent>
        <mc:Choice Requires="wps">
          <w:drawing>
            <wp:anchor distT="0" distB="0" distL="0" distR="0" simplePos="0" relativeHeight="251658251" behindDoc="1" locked="0" layoutInCell="1" allowOverlap="1" wp14:anchorId="55C26516" wp14:editId="1DACE884">
              <wp:simplePos x="0" y="0"/>
              <wp:positionH relativeFrom="page">
                <wp:posOffset>896111</wp:posOffset>
              </wp:positionH>
              <wp:positionV relativeFrom="page">
                <wp:posOffset>600455</wp:posOffset>
              </wp:positionV>
              <wp:extent cx="5768340" cy="6350"/>
              <wp:effectExtent l="0" t="0" r="0" b="0"/>
              <wp:wrapNone/>
              <wp:docPr id="670180823"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4CD71A83" id="Graphic 6" o:spid="_x0000_s1026" style="position:absolute;margin-left:70.55pt;margin-top:47.3pt;width:454.2pt;height:.5pt;z-index:-251658229;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" path="m5768340,l,,,6096r5768340,l5768340,xe" fillcolor="black" stroked="f">
              <v:path arrowok="t"/>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2253" w14:textId="7F7B4C3A" w:rsidR="00B526D1" w:rsidRPr="00901A98" w:rsidRDefault="00B526D1" w:rsidP="00257E50">
    <w:pPr>
      <w:pStyle w:val="Header"/>
      <w:pBdr>
        <w:bottom w:val="single" w:sz="4" w:space="1" w:color="auto"/>
      </w:pBdr>
      <w:jc w:val="right"/>
      <w:rPr>
        <w:rFonts w:eastAsia="Times New Roman" w:cs="Arial"/>
        <w:i/>
        <w:sz w:val="18"/>
        <w:szCs w:val="18"/>
        <w:lang w:val="en-GB"/>
      </w:rPr>
    </w:pPr>
    <w:r w:rsidRPr="00161AEC">
      <w:rPr>
        <w:rFonts w:eastAsia="Times New Roman" w:cs="Arial"/>
        <w:i/>
        <w:sz w:val="18"/>
        <w:szCs w:val="18"/>
      </w:rPr>
      <w:t>UNEP/CMS/COP15/Doc.14.2/</w:t>
    </w:r>
    <w:r w:rsidR="007E6B2E">
      <w:rPr>
        <w:rFonts w:eastAsia="Times New Roman" w:cs="Arial"/>
        <w:i/>
        <w:sz w:val="18"/>
        <w:szCs w:val="18"/>
      </w:rPr>
      <w:t>Rev.1/</w:t>
    </w:r>
    <w:r w:rsidRPr="00161AEC">
      <w:rPr>
        <w:rFonts w:eastAsia="Times New Roman" w:cs="Arial"/>
        <w:i/>
        <w:sz w:val="18"/>
        <w:szCs w:val="18"/>
      </w:rPr>
      <w:t xml:space="preserve">Anexo 8(B) </w:t>
    </w:r>
  </w:p>
  <w:p w14:paraId="33B0AD6F" w14:textId="77777777" w:rsidR="00B526D1" w:rsidRPr="00901A98" w:rsidRDefault="00B526D1" w:rsidP="00257E50">
    <w:pPr>
      <w:pStyle w:val="BodyText"/>
      <w:spacing w:line="14" w:lineRule="auto"/>
      <w:jc w:val="right"/>
      <w:rPr>
        <w:sz w:val="20"/>
      </w:rPr>
    </w:pPr>
    <w:r w:rsidRPr="00901A98">
      <w:rPr>
        <w:noProof/>
        <w:sz w:val="20"/>
        <w:lang w:val="es-ES" w:eastAsia="es-ES"/>
      </w:rPr>
      <mc:AlternateContent>
        <mc:Choice Requires="wps">
          <w:drawing>
            <wp:anchor distT="0" distB="0" distL="0" distR="0" simplePos="0" relativeHeight="251658248" behindDoc="1" locked="0" layoutInCell="1" allowOverlap="1" wp14:anchorId="1BFA48A7" wp14:editId="6BC1F386">
              <wp:simplePos x="0" y="0"/>
              <wp:positionH relativeFrom="page">
                <wp:posOffset>896111</wp:posOffset>
              </wp:positionH>
              <wp:positionV relativeFrom="page">
                <wp:posOffset>600455</wp:posOffset>
              </wp:positionV>
              <wp:extent cx="5768340" cy="6350"/>
              <wp:effectExtent l="0" t="0" r="0" b="0"/>
              <wp:wrapNone/>
              <wp:docPr id="1684330444"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4A811545" id="Graphic 8" o:spid="_x0000_s1026" style="position:absolute;margin-left:70.55pt;margin-top:47.3pt;width:454.2pt;height:.5pt;z-index:-251658232;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" path="m5768340,l,,,6096r5768340,l5768340,xe" fillcolor="black" stroked="f">
              <v:path arrowok="t"/>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FBCF" w14:textId="58964C35" w:rsidR="00B526D1" w:rsidRPr="00901A98" w:rsidRDefault="00B526D1" w:rsidP="00257E50">
    <w:pPr>
      <w:pStyle w:val="Header"/>
      <w:pBdr>
        <w:bottom w:val="single" w:sz="4" w:space="1" w:color="auto"/>
      </w:pBdr>
      <w:rPr>
        <w:rFonts w:eastAsia="Times New Roman" w:cs="Arial"/>
        <w:i/>
        <w:sz w:val="18"/>
        <w:szCs w:val="18"/>
        <w:lang w:val="en-GB"/>
      </w:rPr>
    </w:pPr>
    <w:r w:rsidRPr="007E6B2E">
      <w:rPr>
        <w:rFonts w:eastAsia="Times New Roman" w:cs="Arial"/>
        <w:i/>
        <w:sz w:val="18"/>
        <w:szCs w:val="18"/>
      </w:rPr>
      <w:t>UNEP/CMS/COP15/Doc.14.2/</w:t>
    </w:r>
    <w:r w:rsidR="007E6B2E" w:rsidRPr="007E6B2E">
      <w:rPr>
        <w:rFonts w:eastAsia="Times New Roman" w:cs="Arial"/>
        <w:i/>
        <w:sz w:val="18"/>
        <w:szCs w:val="18"/>
      </w:rPr>
      <w:t>Rev.1/</w:t>
    </w:r>
    <w:r w:rsidRPr="007E6B2E">
      <w:rPr>
        <w:rFonts w:eastAsia="Times New Roman" w:cs="Arial"/>
        <w:i/>
        <w:sz w:val="18"/>
        <w:szCs w:val="18"/>
      </w:rPr>
      <w:t>Anexo 8(C)</w:t>
    </w:r>
  </w:p>
  <w:p w14:paraId="2C412F62" w14:textId="77777777" w:rsidR="00B526D1" w:rsidRPr="00901A98" w:rsidRDefault="00B526D1">
    <w:pPr>
      <w:pStyle w:val="BodyText"/>
      <w:spacing w:line="14" w:lineRule="auto"/>
      <w:rPr>
        <w:sz w:val="20"/>
      </w:rPr>
    </w:pPr>
    <w:r w:rsidRPr="00901A98">
      <w:rPr>
        <w:noProof/>
        <w:sz w:val="20"/>
        <w:lang w:val="es-ES" w:eastAsia="es-ES"/>
      </w:rPr>
      <mc:AlternateContent>
        <mc:Choice Requires="wps">
          <w:drawing>
            <wp:anchor distT="0" distB="0" distL="0" distR="0" simplePos="0" relativeHeight="251658245" behindDoc="1" locked="0" layoutInCell="1" allowOverlap="1" wp14:anchorId="5BC38DC1" wp14:editId="78220611">
              <wp:simplePos x="0" y="0"/>
              <wp:positionH relativeFrom="page">
                <wp:posOffset>896111</wp:posOffset>
              </wp:positionH>
              <wp:positionV relativeFrom="page">
                <wp:posOffset>600455</wp:posOffset>
              </wp:positionV>
              <wp:extent cx="5768340" cy="6350"/>
              <wp:effectExtent l="0" t="0" r="0" b="0"/>
              <wp:wrapNone/>
              <wp:docPr id="593942573"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5D749255" id="Graphic 6" o:spid="_x0000_s1026" style="position:absolute;margin-left:70.55pt;margin-top:47.3pt;width:454.2pt;height:.5pt;z-index:-251658235;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" path="m5768340,l,,,6096r5768340,l5768340,xe" fillcolor="black" stroked="f">
              <v:path arrowok="t"/>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8F9E" w14:textId="727ECC81" w:rsidR="00B526D1" w:rsidRPr="00901A98" w:rsidRDefault="00B526D1" w:rsidP="00257E50">
    <w:pPr>
      <w:pStyle w:val="Header"/>
      <w:pBdr>
        <w:bottom w:val="single" w:sz="4" w:space="1" w:color="auto"/>
      </w:pBdr>
      <w:jc w:val="right"/>
      <w:rPr>
        <w:rFonts w:eastAsia="Times New Roman" w:cs="Arial"/>
        <w:i/>
        <w:sz w:val="18"/>
        <w:szCs w:val="18"/>
        <w:lang w:val="en-GB"/>
      </w:rPr>
    </w:pPr>
    <w:r w:rsidRPr="00901A98">
      <w:rPr>
        <w:rFonts w:eastAsia="Times New Roman" w:cs="Arial"/>
        <w:i/>
        <w:sz w:val="18"/>
        <w:szCs w:val="18"/>
        <w:lang w:val="es-US"/>
      </w:rPr>
      <w:t xml:space="preserve">UNEP/CMS/COP15/Doc.14.2/Anexo 8(C) </w:t>
    </w:r>
  </w:p>
  <w:p w14:paraId="715353A6" w14:textId="77777777" w:rsidR="00B526D1" w:rsidRPr="00901A98" w:rsidRDefault="00B526D1" w:rsidP="00257E50">
    <w:pPr>
      <w:pStyle w:val="BodyText"/>
      <w:spacing w:line="14" w:lineRule="auto"/>
      <w:jc w:val="right"/>
      <w:rPr>
        <w:sz w:val="20"/>
      </w:rPr>
    </w:pPr>
    <w:r w:rsidRPr="00901A98">
      <w:rPr>
        <w:noProof/>
        <w:sz w:val="20"/>
        <w:lang w:val="es-ES" w:eastAsia="es-ES"/>
      </w:rPr>
      <mc:AlternateContent>
        <mc:Choice Requires="wps">
          <w:drawing>
            <wp:anchor distT="0" distB="0" distL="0" distR="0" simplePos="0" relativeHeight="251658252" behindDoc="1" locked="0" layoutInCell="1" allowOverlap="1" wp14:anchorId="24BCEA70" wp14:editId="7E7A8A26">
              <wp:simplePos x="0" y="0"/>
              <wp:positionH relativeFrom="page">
                <wp:posOffset>896111</wp:posOffset>
              </wp:positionH>
              <wp:positionV relativeFrom="page">
                <wp:posOffset>600455</wp:posOffset>
              </wp:positionV>
              <wp:extent cx="5768340" cy="6350"/>
              <wp:effectExtent l="0" t="0" r="0" b="0"/>
              <wp:wrapNone/>
              <wp:docPr id="576498501"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357A23FB" id="Graphic 8" o:spid="_x0000_s1026" style="position:absolute;margin-left:70.55pt;margin-top:47.3pt;width:454.2pt;height:.5pt;z-index:-251658228;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" path="m5768340,l,,,6096r5768340,l5768340,xe" fillcolor="black" stroked="f">
              <v:path arrowok="t"/>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3E45" w14:textId="26884120" w:rsidR="00B526D1" w:rsidRPr="00901A98" w:rsidRDefault="00B526D1" w:rsidP="00257E50">
    <w:pPr>
      <w:pStyle w:val="Header"/>
      <w:pBdr>
        <w:bottom w:val="single" w:sz="4" w:space="1" w:color="auto"/>
      </w:pBdr>
      <w:rPr>
        <w:rFonts w:eastAsia="Times New Roman" w:cs="Arial"/>
        <w:i/>
        <w:sz w:val="18"/>
        <w:szCs w:val="18"/>
        <w:lang w:val="en-GB"/>
      </w:rPr>
    </w:pPr>
    <w:r w:rsidRPr="007E6B2E">
      <w:rPr>
        <w:rFonts w:eastAsia="Times New Roman" w:cs="Arial"/>
        <w:i/>
        <w:sz w:val="18"/>
        <w:szCs w:val="18"/>
      </w:rPr>
      <w:t>UNEP/CMS/COP15/Doc.14.2/</w:t>
    </w:r>
    <w:r w:rsidR="007E6B2E" w:rsidRPr="007E6B2E">
      <w:rPr>
        <w:rFonts w:eastAsia="Times New Roman" w:cs="Arial"/>
        <w:i/>
        <w:sz w:val="18"/>
        <w:szCs w:val="18"/>
      </w:rPr>
      <w:t>Rev.1/</w:t>
    </w:r>
    <w:r w:rsidRPr="007E6B2E">
      <w:rPr>
        <w:rFonts w:eastAsia="Times New Roman" w:cs="Arial"/>
        <w:i/>
        <w:sz w:val="18"/>
        <w:szCs w:val="18"/>
      </w:rPr>
      <w:t>Anexo 8 (D)</w:t>
    </w:r>
  </w:p>
  <w:p w14:paraId="146FB808" w14:textId="77777777" w:rsidR="00B526D1" w:rsidRPr="00901A98" w:rsidRDefault="00B526D1">
    <w:pPr>
      <w:pStyle w:val="BodyText"/>
      <w:spacing w:line="14" w:lineRule="auto"/>
      <w:rPr>
        <w:sz w:val="20"/>
      </w:rPr>
    </w:pPr>
    <w:r w:rsidRPr="00901A98">
      <w:rPr>
        <w:noProof/>
        <w:sz w:val="20"/>
        <w:lang w:val="es-ES" w:eastAsia="es-ES"/>
      </w:rPr>
      <mc:AlternateContent>
        <mc:Choice Requires="wps">
          <w:drawing>
            <wp:anchor distT="0" distB="0" distL="0" distR="0" simplePos="0" relativeHeight="251658247" behindDoc="1" locked="0" layoutInCell="1" allowOverlap="1" wp14:anchorId="1CF3D204" wp14:editId="50CCA564">
              <wp:simplePos x="0" y="0"/>
              <wp:positionH relativeFrom="page">
                <wp:posOffset>896111</wp:posOffset>
              </wp:positionH>
              <wp:positionV relativeFrom="page">
                <wp:posOffset>600455</wp:posOffset>
              </wp:positionV>
              <wp:extent cx="5768340" cy="6350"/>
              <wp:effectExtent l="0" t="0" r="0" b="0"/>
              <wp:wrapNone/>
              <wp:docPr id="1800028207"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46B04EE5" id="Graphic 6" o:spid="_x0000_s1026" style="position:absolute;margin-left:70.55pt;margin-top:47.3pt;width:454.2pt;height:.5pt;z-index:-251658233;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" path="m5768340,l,,,6096r5768340,l5768340,xe" fillcolor="black" stroked="f">
              <v:path arrowok="t"/>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A5B9" w14:textId="2AAB91BC" w:rsidR="00B526D1" w:rsidRPr="00901A98" w:rsidRDefault="00B526D1" w:rsidP="00257E50">
    <w:pPr>
      <w:pStyle w:val="Header"/>
      <w:pBdr>
        <w:bottom w:val="single" w:sz="4" w:space="1" w:color="auto"/>
      </w:pBdr>
      <w:jc w:val="right"/>
      <w:rPr>
        <w:rFonts w:eastAsia="Times New Roman" w:cs="Arial"/>
        <w:i/>
        <w:sz w:val="18"/>
        <w:szCs w:val="18"/>
        <w:lang w:val="en-GB"/>
      </w:rPr>
    </w:pPr>
    <w:r w:rsidRPr="007E6B2E">
      <w:rPr>
        <w:rFonts w:eastAsia="Times New Roman" w:cs="Arial"/>
        <w:i/>
        <w:sz w:val="18"/>
        <w:szCs w:val="18"/>
      </w:rPr>
      <w:t>UNEP/CMS/COP15/Doc.14.2/</w:t>
    </w:r>
    <w:r w:rsidR="007E6B2E" w:rsidRPr="007E6B2E">
      <w:rPr>
        <w:rFonts w:eastAsia="Times New Roman" w:cs="Arial"/>
        <w:i/>
        <w:sz w:val="18"/>
        <w:szCs w:val="18"/>
      </w:rPr>
      <w:t>Rev.1/</w:t>
    </w:r>
    <w:r w:rsidRPr="007E6B2E">
      <w:rPr>
        <w:rFonts w:eastAsia="Times New Roman" w:cs="Arial"/>
        <w:i/>
        <w:sz w:val="18"/>
        <w:szCs w:val="18"/>
      </w:rPr>
      <w:t>Anexo 8 (D)</w:t>
    </w:r>
  </w:p>
  <w:p w14:paraId="73219D25" w14:textId="77777777" w:rsidR="00B526D1" w:rsidRPr="00901A98" w:rsidRDefault="00B526D1" w:rsidP="00257E50">
    <w:pPr>
      <w:pStyle w:val="BodyText"/>
      <w:spacing w:line="14" w:lineRule="auto"/>
      <w:jc w:val="right"/>
      <w:rPr>
        <w:sz w:val="20"/>
      </w:rPr>
    </w:pPr>
    <w:r w:rsidRPr="00901A98">
      <w:rPr>
        <w:noProof/>
        <w:sz w:val="20"/>
        <w:lang w:val="es-ES" w:eastAsia="es-ES"/>
      </w:rPr>
      <mc:AlternateContent>
        <mc:Choice Requires="wps">
          <w:drawing>
            <wp:anchor distT="0" distB="0" distL="0" distR="0" simplePos="0" relativeHeight="251658246" behindDoc="1" locked="0" layoutInCell="1" allowOverlap="1" wp14:anchorId="6B96922B" wp14:editId="0A727409">
              <wp:simplePos x="0" y="0"/>
              <wp:positionH relativeFrom="page">
                <wp:posOffset>896111</wp:posOffset>
              </wp:positionH>
              <wp:positionV relativeFrom="page">
                <wp:posOffset>600455</wp:posOffset>
              </wp:positionV>
              <wp:extent cx="5768340" cy="6350"/>
              <wp:effectExtent l="0" t="0" r="0" b="0"/>
              <wp:wrapNone/>
              <wp:docPr id="228837075"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2359B38C" id="Graphic 8" o:spid="_x0000_s1026" style="position:absolute;margin-left:70.55pt;margin-top:47.3pt;width:454.2pt;height:.5pt;z-index:-251658234;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" path="m5768340,l,,,6096r5768340,l5768340,xe" fillcolor="black" stroked="f">
              <v:path arrowok="t"/>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7DD9" w14:textId="52428932" w:rsidR="00B526D1" w:rsidRPr="00897791" w:rsidRDefault="00B526D1" w:rsidP="00257E50">
    <w:pPr>
      <w:pStyle w:val="Header"/>
      <w:pBdr>
        <w:bottom w:val="single" w:sz="4" w:space="1" w:color="auto"/>
      </w:pBdr>
      <w:rPr>
        <w:rFonts w:eastAsia="Times New Roman" w:cs="Arial"/>
        <w:i/>
        <w:sz w:val="18"/>
        <w:szCs w:val="18"/>
        <w:lang w:val="pt-PT"/>
      </w:rPr>
    </w:pPr>
    <w:r w:rsidRPr="00897791">
      <w:rPr>
        <w:rFonts w:eastAsia="Times New Roman" w:cs="Arial"/>
        <w:i/>
        <w:sz w:val="18"/>
        <w:szCs w:val="18"/>
        <w:lang w:val="pt-PT"/>
      </w:rPr>
      <w:t>UNEP/CMS/COP15/Doc.14.2/</w:t>
    </w:r>
    <w:r w:rsidR="009925DB">
      <w:rPr>
        <w:rFonts w:eastAsia="Times New Roman" w:cs="Arial"/>
        <w:i/>
        <w:sz w:val="18"/>
        <w:szCs w:val="18"/>
        <w:lang w:val="pt-PT"/>
      </w:rPr>
      <w:t>Rev.1/</w:t>
    </w:r>
    <w:r w:rsidRPr="00897791">
      <w:rPr>
        <w:rFonts w:eastAsia="Times New Roman" w:cs="Arial"/>
        <w:i/>
        <w:sz w:val="18"/>
        <w:szCs w:val="18"/>
        <w:lang w:val="pt-PT"/>
      </w:rPr>
      <w:t>Anexo 8 (E)</w:t>
    </w:r>
  </w:p>
  <w:p w14:paraId="0BC5A788" w14:textId="77777777" w:rsidR="00B526D1" w:rsidRPr="00901A98" w:rsidRDefault="00B526D1">
    <w:pPr>
      <w:pStyle w:val="BodyText"/>
      <w:spacing w:line="14" w:lineRule="auto"/>
      <w:rPr>
        <w:sz w:val="20"/>
      </w:rPr>
    </w:pPr>
    <w:r w:rsidRPr="00901A98">
      <w:rPr>
        <w:noProof/>
        <w:sz w:val="20"/>
        <w:lang w:val="es-ES" w:eastAsia="es-ES"/>
      </w:rPr>
      <mc:AlternateContent>
        <mc:Choice Requires="wps">
          <w:drawing>
            <wp:anchor distT="0" distB="0" distL="0" distR="0" simplePos="0" relativeHeight="251658244" behindDoc="1" locked="0" layoutInCell="1" allowOverlap="1" wp14:anchorId="38B8BAA3" wp14:editId="21DCDBD4">
              <wp:simplePos x="0" y="0"/>
              <wp:positionH relativeFrom="page">
                <wp:posOffset>896111</wp:posOffset>
              </wp:positionH>
              <wp:positionV relativeFrom="page">
                <wp:posOffset>600455</wp:posOffset>
              </wp:positionV>
              <wp:extent cx="5768340" cy="6350"/>
              <wp:effectExtent l="0" t="0" r="0" b="0"/>
              <wp:wrapNone/>
              <wp:docPr id="1094619965"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01CA2053" id="Graphic 6" o:spid="_x0000_s1026" style="position:absolute;margin-left:70.55pt;margin-top:47.3pt;width:454.2pt;height:.5pt;z-index:-251658236;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" path="m5768340,l,,,6096r5768340,l5768340,xe" fillcolor="black" stroked="f">
              <v:path arrowok="t"/>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0C7E" w14:textId="4BDC1C23" w:rsidR="00B526D1" w:rsidRPr="00897791" w:rsidRDefault="00B526D1" w:rsidP="00257E50">
    <w:pPr>
      <w:pStyle w:val="Header"/>
      <w:pBdr>
        <w:bottom w:val="single" w:sz="4" w:space="1" w:color="auto"/>
      </w:pBdr>
      <w:jc w:val="right"/>
      <w:rPr>
        <w:rFonts w:eastAsia="Times New Roman" w:cs="Arial"/>
        <w:i/>
        <w:sz w:val="18"/>
        <w:szCs w:val="18"/>
        <w:lang w:val="pt-PT"/>
      </w:rPr>
    </w:pPr>
    <w:r w:rsidRPr="00897791">
      <w:rPr>
        <w:rFonts w:eastAsia="Times New Roman" w:cs="Arial"/>
        <w:i/>
        <w:sz w:val="18"/>
        <w:szCs w:val="18"/>
        <w:lang w:val="pt-PT"/>
      </w:rPr>
      <w:t>UNEP/CMS/COP15/Doc.14.2/</w:t>
    </w:r>
    <w:r w:rsidR="009925DB">
      <w:rPr>
        <w:rFonts w:eastAsia="Times New Roman" w:cs="Arial"/>
        <w:i/>
        <w:sz w:val="18"/>
        <w:szCs w:val="18"/>
        <w:lang w:val="pt-PT"/>
      </w:rPr>
      <w:t>Rev.1/</w:t>
    </w:r>
    <w:r w:rsidRPr="00897791">
      <w:rPr>
        <w:rFonts w:eastAsia="Times New Roman" w:cs="Arial"/>
        <w:i/>
        <w:sz w:val="18"/>
        <w:szCs w:val="18"/>
        <w:lang w:val="pt-PT"/>
      </w:rPr>
      <w:t xml:space="preserve">Anexo </w:t>
    </w:r>
    <w:r w:rsidRPr="00897791">
      <w:rPr>
        <w:rFonts w:eastAsia="Times New Roman" w:cs="Arial"/>
        <w:i/>
        <w:sz w:val="18"/>
        <w:szCs w:val="18"/>
        <w:lang w:val="pt-PT"/>
      </w:rPr>
      <w:t>8 (E)</w:t>
    </w:r>
  </w:p>
  <w:p w14:paraId="1F4001E3" w14:textId="77777777" w:rsidR="00B526D1" w:rsidRPr="00901A98" w:rsidRDefault="00B526D1" w:rsidP="00257E50">
    <w:pPr>
      <w:pStyle w:val="BodyText"/>
      <w:spacing w:line="14" w:lineRule="auto"/>
      <w:jc w:val="right"/>
      <w:rPr>
        <w:sz w:val="20"/>
      </w:rPr>
    </w:pPr>
    <w:r w:rsidRPr="00901A98">
      <w:rPr>
        <w:noProof/>
        <w:sz w:val="20"/>
        <w:lang w:val="es-ES" w:eastAsia="es-ES"/>
      </w:rPr>
      <mc:AlternateContent>
        <mc:Choice Requires="wps">
          <w:drawing>
            <wp:anchor distT="0" distB="0" distL="0" distR="0" simplePos="0" relativeHeight="251658253" behindDoc="1" locked="0" layoutInCell="1" allowOverlap="1" wp14:anchorId="75951935" wp14:editId="73F50BD9">
              <wp:simplePos x="0" y="0"/>
              <wp:positionH relativeFrom="page">
                <wp:posOffset>896111</wp:posOffset>
              </wp:positionH>
              <wp:positionV relativeFrom="page">
                <wp:posOffset>600455</wp:posOffset>
              </wp:positionV>
              <wp:extent cx="5768340" cy="6350"/>
              <wp:effectExtent l="0" t="0" r="0" b="0"/>
              <wp:wrapNone/>
              <wp:docPr id="1486931867"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23198859" id="Graphic 8" o:spid="_x0000_s1026" style="position:absolute;margin-left:70.55pt;margin-top:47.3pt;width:454.2pt;height:.5pt;z-index:-251658227;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" path="m5768340,l,,,6096r5768340,l5768340,xe" fillcolor="black" stroked="f">
              <v:path arrowok="t"/>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97BC" w14:textId="6C1BB85F" w:rsidR="00B526D1" w:rsidRPr="00897791" w:rsidRDefault="00B526D1" w:rsidP="008E6733">
    <w:pPr>
      <w:pStyle w:val="Header"/>
      <w:pBdr>
        <w:bottom w:val="single" w:sz="4" w:space="1" w:color="auto"/>
      </w:pBdr>
      <w:rPr>
        <w:lang w:val="pt-PT"/>
      </w:rPr>
    </w:pPr>
    <w:r w:rsidRPr="00897791">
      <w:rPr>
        <w:rFonts w:eastAsia="Times New Roman" w:cs="Arial"/>
        <w:i/>
        <w:sz w:val="18"/>
        <w:szCs w:val="18"/>
        <w:lang w:val="pt-PT"/>
      </w:rPr>
      <w:t>UNEP/CMS/COP15/Doc.14.2/</w:t>
    </w:r>
    <w:r w:rsidR="007E6B2E">
      <w:rPr>
        <w:rFonts w:eastAsia="Times New Roman" w:cs="Arial"/>
        <w:i/>
        <w:sz w:val="18"/>
        <w:szCs w:val="18"/>
        <w:lang w:val="pt-PT"/>
      </w:rPr>
      <w:t>Rev.</w:t>
    </w:r>
    <w:r w:rsidR="00575826">
      <w:rPr>
        <w:rFonts w:eastAsia="Times New Roman" w:cs="Arial"/>
        <w:i/>
        <w:sz w:val="18"/>
        <w:szCs w:val="18"/>
        <w:lang w:val="pt-PT"/>
      </w:rPr>
      <w:t>1/</w:t>
    </w:r>
    <w:r w:rsidRPr="00897791">
      <w:rPr>
        <w:rFonts w:eastAsia="Times New Roman" w:cs="Arial"/>
        <w:i/>
        <w:sz w:val="18"/>
        <w:szCs w:val="18"/>
        <w:lang w:val="pt-PT"/>
      </w:rPr>
      <w:t xml:space="preserve">Anexo </w:t>
    </w:r>
    <w:r w:rsidRPr="00897791">
      <w:rPr>
        <w:rFonts w:eastAsia="Times New Roman" w:cs="Arial"/>
        <w:i/>
        <w:sz w:val="18"/>
        <w:szCs w:val="18"/>
        <w:lang w:val="pt-PT"/>
      </w:rPr>
      <w:t>8 (E)</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8003" w14:textId="72916351" w:rsidR="00B526D1" w:rsidRDefault="00B526D1" w:rsidP="00AB0104">
    <w:pPr>
      <w:pStyle w:val="Header"/>
      <w:pBdr>
        <w:bottom w:val="single" w:sz="4" w:space="1" w:color="auto"/>
      </w:pBdr>
      <w:jc w:val="right"/>
    </w:pPr>
    <w:r w:rsidRPr="00AF2846">
      <w:rPr>
        <w:rFonts w:eastAsia="Times New Roman" w:cs="Arial"/>
        <w:i/>
        <w:sz w:val="18"/>
        <w:szCs w:val="18"/>
      </w:rPr>
      <w:t>UNEP/CMS/COP15/Doc.14.2/</w:t>
    </w:r>
    <w:r w:rsidR="009925DB" w:rsidRPr="00AF2846">
      <w:rPr>
        <w:rFonts w:eastAsia="Times New Roman" w:cs="Arial"/>
        <w:i/>
        <w:sz w:val="18"/>
        <w:szCs w:val="18"/>
      </w:rPr>
      <w:t>Rev.1/</w:t>
    </w:r>
    <w:r w:rsidRPr="00AF2846">
      <w:rPr>
        <w:rFonts w:eastAsia="Times New Roman" w:cs="Arial"/>
        <w:i/>
        <w:sz w:val="18"/>
        <w:szCs w:val="18"/>
      </w:rPr>
      <w:t>Anexo 8 (F)</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FA0C" w14:textId="0468FAC1" w:rsidR="00B526D1" w:rsidRPr="002E0DE9" w:rsidRDefault="00B526D1" w:rsidP="00947C3D">
    <w:pPr>
      <w:pStyle w:val="Header"/>
      <w:pBdr>
        <w:bottom w:val="single" w:sz="4" w:space="1" w:color="auto"/>
      </w:pBdr>
      <w:jc w:val="right"/>
      <w:rPr>
        <w:i/>
        <w:sz w:val="18"/>
        <w:szCs w:val="18"/>
      </w:rPr>
    </w:pPr>
    <w:r w:rsidRPr="00F92ECB">
      <w:rPr>
        <w:rFonts w:eastAsia="Times New Roman" w:cs="Arial"/>
        <w:i/>
        <w:sz w:val="18"/>
        <w:szCs w:val="18"/>
      </w:rPr>
      <w:t>UNEP/CMS/COP15/Doc.14.2/</w:t>
    </w:r>
    <w:r w:rsidR="00F92ECB" w:rsidRPr="00F92ECB">
      <w:rPr>
        <w:rFonts w:eastAsia="Times New Roman" w:cs="Arial"/>
        <w:i/>
        <w:sz w:val="18"/>
        <w:szCs w:val="18"/>
      </w:rPr>
      <w:t>Rev.1/</w:t>
    </w:r>
    <w:r w:rsidRPr="00F92ECB">
      <w:rPr>
        <w:rFonts w:eastAsia="Times New Roman" w:cs="Arial"/>
        <w:i/>
        <w:sz w:val="18"/>
        <w:szCs w:val="18"/>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760A" w14:textId="4E025FDE" w:rsidR="00B526D1" w:rsidRDefault="00B526D1" w:rsidP="00947C3D">
    <w:pPr>
      <w:pStyle w:val="Header"/>
      <w:pBdr>
        <w:bottom w:val="single" w:sz="4" w:space="1" w:color="auto"/>
      </w:pBdr>
    </w:pPr>
    <w:r w:rsidRPr="00F92ECB">
      <w:rPr>
        <w:rFonts w:eastAsia="Times New Roman" w:cs="Arial"/>
        <w:i/>
        <w:sz w:val="18"/>
        <w:szCs w:val="18"/>
      </w:rPr>
      <w:t>UNEP/CMS/COP15/Doc.14.2/</w:t>
    </w:r>
    <w:r w:rsidR="00F92ECB" w:rsidRPr="00F92ECB">
      <w:rPr>
        <w:rFonts w:eastAsia="Times New Roman" w:cs="Arial"/>
        <w:i/>
        <w:sz w:val="18"/>
        <w:szCs w:val="18"/>
      </w:rPr>
      <w:t>Rev.1/</w:t>
    </w:r>
    <w:r w:rsidRPr="00F92ECB">
      <w:rPr>
        <w:rFonts w:eastAsia="Times New Roman" w:cs="Arial"/>
        <w:i/>
        <w:sz w:val="18"/>
        <w:szCs w:val="18"/>
      </w:rPr>
      <w:t>Anexo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6E2D" w14:textId="255325E6" w:rsidR="00B526D1" w:rsidRPr="00901A98" w:rsidRDefault="00B526D1" w:rsidP="002E0DE9">
    <w:pPr>
      <w:pStyle w:val="Header"/>
      <w:pBdr>
        <w:bottom w:val="single" w:sz="4" w:space="1" w:color="auto"/>
      </w:pBdr>
      <w:rPr>
        <w:i/>
        <w:sz w:val="18"/>
        <w:szCs w:val="18"/>
      </w:rPr>
    </w:pPr>
    <w:r w:rsidRPr="00F92ECB">
      <w:rPr>
        <w:rFonts w:eastAsia="Times New Roman" w:cs="Arial"/>
        <w:i/>
        <w:sz w:val="18"/>
        <w:szCs w:val="18"/>
      </w:rPr>
      <w:t>UNEP/CMS/COP15/Doc.14.2/</w:t>
    </w:r>
    <w:r w:rsidR="00F92ECB" w:rsidRPr="00F92ECB">
      <w:rPr>
        <w:rFonts w:eastAsia="Times New Roman" w:cs="Arial"/>
        <w:i/>
        <w:sz w:val="18"/>
        <w:szCs w:val="18"/>
      </w:rPr>
      <w:t>Rev.1/</w:t>
    </w:r>
    <w:r w:rsidRPr="00F92ECB">
      <w:rPr>
        <w:rFonts w:eastAsia="Times New Roman" w:cs="Arial"/>
        <w:i/>
        <w:sz w:val="18"/>
        <w:szCs w:val="18"/>
      </w:rPr>
      <w:t>Anexo 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E6C4" w14:textId="4165B68D" w:rsidR="00B526D1" w:rsidRPr="00901A98" w:rsidRDefault="00B526D1" w:rsidP="00842B75">
    <w:pPr>
      <w:pStyle w:val="Header"/>
      <w:pBdr>
        <w:bottom w:val="single" w:sz="4" w:space="1" w:color="auto"/>
      </w:pBdr>
      <w:jc w:val="right"/>
      <w:rPr>
        <w:rFonts w:eastAsia="Times New Roman" w:cs="Arial"/>
        <w:i/>
        <w:sz w:val="18"/>
        <w:szCs w:val="18"/>
        <w:lang w:val="en-GB"/>
      </w:rPr>
    </w:pPr>
    <w:r w:rsidRPr="00901A98">
      <w:rPr>
        <w:rFonts w:eastAsia="Times New Roman" w:cs="Arial"/>
        <w:i/>
        <w:sz w:val="18"/>
        <w:szCs w:val="18"/>
        <w:lang w:val="es-US"/>
      </w:rPr>
      <w:t>UNEP/CMS/COP15/Doc.14.2/Anexo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12C1" w14:textId="1185F3AA" w:rsidR="00B526D1" w:rsidRDefault="00B526D1" w:rsidP="00947C3D">
    <w:pPr>
      <w:pStyle w:val="Header"/>
      <w:pBdr>
        <w:bottom w:val="single" w:sz="4" w:space="1" w:color="auto"/>
      </w:pBdr>
      <w:jc w:val="right"/>
    </w:pPr>
    <w:r w:rsidRPr="00F92ECB">
      <w:rPr>
        <w:rFonts w:eastAsia="Times New Roman" w:cs="Arial"/>
        <w:i/>
        <w:sz w:val="18"/>
        <w:szCs w:val="18"/>
      </w:rPr>
      <w:t>UNEP/CMS/COP15/Doc.14.2/</w:t>
    </w:r>
    <w:r w:rsidR="00F92ECB" w:rsidRPr="00F92ECB">
      <w:rPr>
        <w:rFonts w:eastAsia="Times New Roman" w:cs="Arial"/>
        <w:i/>
        <w:sz w:val="18"/>
        <w:szCs w:val="18"/>
      </w:rPr>
      <w:t>Rev.1/</w:t>
    </w:r>
    <w:r w:rsidRPr="00F92ECB">
      <w:rPr>
        <w:rFonts w:eastAsia="Times New Roman" w:cs="Arial"/>
        <w:i/>
        <w:sz w:val="18"/>
        <w:szCs w:val="18"/>
      </w:rPr>
      <w:t>Anexo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C6E2" w14:textId="77777777" w:rsidR="00B526D1" w:rsidRPr="00901A98" w:rsidRDefault="00B526D1" w:rsidP="002E0DE9">
    <w:pPr>
      <w:pStyle w:val="Header"/>
      <w:pBdr>
        <w:bottom w:val="single" w:sz="4" w:space="1" w:color="auto"/>
      </w:pBdr>
      <w:rPr>
        <w:i/>
        <w:sz w:val="18"/>
        <w:szCs w:val="18"/>
      </w:rPr>
    </w:pPr>
    <w:r w:rsidRPr="00161AEC">
      <w:rPr>
        <w:rFonts w:eastAsia="Times New Roman" w:cs="Arial"/>
        <w:i/>
        <w:sz w:val="18"/>
        <w:szCs w:val="18"/>
      </w:rPr>
      <w:t>UNEP/CMS/COP15/Doc.14.2/</w:t>
    </w:r>
    <w:r w:rsidR="00F92ECB">
      <w:rPr>
        <w:rFonts w:eastAsia="Times New Roman" w:cs="Arial"/>
        <w:i/>
        <w:sz w:val="18"/>
        <w:szCs w:val="18"/>
      </w:rPr>
      <w:t>Rev.1/</w:t>
    </w:r>
    <w:r w:rsidRPr="00161AEC">
      <w:rPr>
        <w:rFonts w:eastAsia="Times New Roman" w:cs="Arial"/>
        <w:i/>
        <w:sz w:val="18"/>
        <w:szCs w:val="18"/>
      </w:rPr>
      <w:t>Anexo 4(B)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077E1"/>
    <w:multiLevelType w:val="multilevel"/>
    <w:tmpl w:val="B5D8A364"/>
    <w:styleLink w:val="CurrentList3"/>
    <w:lvl w:ilvl="0">
      <w:start w:val="19"/>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 w15:restartNumberingAfterBreak="0">
    <w:nsid w:val="0DBC1CB6"/>
    <w:multiLevelType w:val="hybridMultilevel"/>
    <w:tmpl w:val="F3465B90"/>
    <w:lvl w:ilvl="0" w:tplc="FFFFFFFF">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FFFFFFFF">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102" w:hanging="286"/>
      </w:pPr>
      <w:rPr>
        <w:lang w:val="en-US" w:eastAsia="en-US" w:bidi="ar-SA"/>
      </w:rPr>
    </w:lvl>
    <w:lvl w:ilvl="3" w:tplc="FFFFFFFF">
      <w:numFmt w:val="bullet"/>
      <w:lvlText w:val="•"/>
      <w:lvlJc w:val="left"/>
      <w:pPr>
        <w:ind w:left="3105" w:hanging="286"/>
      </w:pPr>
      <w:rPr>
        <w:lang w:val="en-US" w:eastAsia="en-US" w:bidi="ar-SA"/>
      </w:rPr>
    </w:lvl>
    <w:lvl w:ilvl="4" w:tplc="FFFFFFFF">
      <w:numFmt w:val="bullet"/>
      <w:lvlText w:val="•"/>
      <w:lvlJc w:val="left"/>
      <w:pPr>
        <w:ind w:left="4108" w:hanging="286"/>
      </w:pPr>
      <w:rPr>
        <w:lang w:val="en-US" w:eastAsia="en-US" w:bidi="ar-SA"/>
      </w:rPr>
    </w:lvl>
    <w:lvl w:ilvl="5" w:tplc="FFFFFFFF">
      <w:numFmt w:val="bullet"/>
      <w:lvlText w:val="•"/>
      <w:lvlJc w:val="left"/>
      <w:pPr>
        <w:ind w:left="5111" w:hanging="286"/>
      </w:pPr>
      <w:rPr>
        <w:lang w:val="en-US" w:eastAsia="en-US" w:bidi="ar-SA"/>
      </w:rPr>
    </w:lvl>
    <w:lvl w:ilvl="6" w:tplc="FFFFFFFF">
      <w:numFmt w:val="bullet"/>
      <w:lvlText w:val="•"/>
      <w:lvlJc w:val="left"/>
      <w:pPr>
        <w:ind w:left="6114" w:hanging="286"/>
      </w:pPr>
      <w:rPr>
        <w:lang w:val="en-US" w:eastAsia="en-US" w:bidi="ar-SA"/>
      </w:rPr>
    </w:lvl>
    <w:lvl w:ilvl="7" w:tplc="FFFFFFFF">
      <w:numFmt w:val="bullet"/>
      <w:lvlText w:val="•"/>
      <w:lvlJc w:val="left"/>
      <w:pPr>
        <w:ind w:left="7117" w:hanging="286"/>
      </w:pPr>
      <w:rPr>
        <w:lang w:val="en-US" w:eastAsia="en-US" w:bidi="ar-SA"/>
      </w:rPr>
    </w:lvl>
    <w:lvl w:ilvl="8" w:tplc="FFFFFFFF">
      <w:numFmt w:val="bullet"/>
      <w:lvlText w:val="•"/>
      <w:lvlJc w:val="left"/>
      <w:pPr>
        <w:ind w:left="8120" w:hanging="286"/>
      </w:pPr>
      <w:rPr>
        <w:lang w:val="en-US" w:eastAsia="en-US" w:bidi="ar-SA"/>
      </w:rPr>
    </w:lvl>
  </w:abstractNum>
  <w:abstractNum w:abstractNumId="4" w15:restartNumberingAfterBreak="0">
    <w:nsid w:val="17263EAE"/>
    <w:multiLevelType w:val="hybridMultilevel"/>
    <w:tmpl w:val="2AAC55D4"/>
    <w:lvl w:ilvl="0" w:tplc="C644BCA8">
      <w:start w:val="1"/>
      <w:numFmt w:val="lowerRoman"/>
      <w:lvlText w:val="%1)"/>
      <w:lvlJc w:val="left"/>
      <w:pPr>
        <w:ind w:left="1539" w:hanging="720"/>
      </w:pPr>
      <w:rPr>
        <w:rFonts w:hint="default"/>
      </w:rPr>
    </w:lvl>
    <w:lvl w:ilvl="1" w:tplc="20000019" w:tentative="1">
      <w:start w:val="1"/>
      <w:numFmt w:val="lowerLetter"/>
      <w:lvlText w:val="%2."/>
      <w:lvlJc w:val="left"/>
      <w:pPr>
        <w:ind w:left="1899" w:hanging="360"/>
      </w:pPr>
    </w:lvl>
    <w:lvl w:ilvl="2" w:tplc="2000001B" w:tentative="1">
      <w:start w:val="1"/>
      <w:numFmt w:val="lowerRoman"/>
      <w:lvlText w:val="%3."/>
      <w:lvlJc w:val="right"/>
      <w:pPr>
        <w:ind w:left="2619" w:hanging="180"/>
      </w:pPr>
    </w:lvl>
    <w:lvl w:ilvl="3" w:tplc="2000000F" w:tentative="1">
      <w:start w:val="1"/>
      <w:numFmt w:val="decimal"/>
      <w:lvlText w:val="%4."/>
      <w:lvlJc w:val="left"/>
      <w:pPr>
        <w:ind w:left="3339" w:hanging="360"/>
      </w:pPr>
    </w:lvl>
    <w:lvl w:ilvl="4" w:tplc="20000019" w:tentative="1">
      <w:start w:val="1"/>
      <w:numFmt w:val="lowerLetter"/>
      <w:lvlText w:val="%5."/>
      <w:lvlJc w:val="left"/>
      <w:pPr>
        <w:ind w:left="4059" w:hanging="360"/>
      </w:pPr>
    </w:lvl>
    <w:lvl w:ilvl="5" w:tplc="2000001B" w:tentative="1">
      <w:start w:val="1"/>
      <w:numFmt w:val="lowerRoman"/>
      <w:lvlText w:val="%6."/>
      <w:lvlJc w:val="right"/>
      <w:pPr>
        <w:ind w:left="4779" w:hanging="180"/>
      </w:pPr>
    </w:lvl>
    <w:lvl w:ilvl="6" w:tplc="2000000F" w:tentative="1">
      <w:start w:val="1"/>
      <w:numFmt w:val="decimal"/>
      <w:lvlText w:val="%7."/>
      <w:lvlJc w:val="left"/>
      <w:pPr>
        <w:ind w:left="5499" w:hanging="360"/>
      </w:pPr>
    </w:lvl>
    <w:lvl w:ilvl="7" w:tplc="20000019" w:tentative="1">
      <w:start w:val="1"/>
      <w:numFmt w:val="lowerLetter"/>
      <w:lvlText w:val="%8."/>
      <w:lvlJc w:val="left"/>
      <w:pPr>
        <w:ind w:left="6219" w:hanging="360"/>
      </w:pPr>
    </w:lvl>
    <w:lvl w:ilvl="8" w:tplc="2000001B" w:tentative="1">
      <w:start w:val="1"/>
      <w:numFmt w:val="lowerRoman"/>
      <w:lvlText w:val="%9."/>
      <w:lvlJc w:val="right"/>
      <w:pPr>
        <w:ind w:left="6939" w:hanging="180"/>
      </w:pPr>
    </w:lvl>
  </w:abstractNum>
  <w:abstractNum w:abstractNumId="5" w15:restartNumberingAfterBreak="0">
    <w:nsid w:val="1D6B3611"/>
    <w:multiLevelType w:val="hybridMultilevel"/>
    <w:tmpl w:val="C52E2110"/>
    <w:lvl w:ilvl="0" w:tplc="862248E2">
      <w:start w:val="1"/>
      <w:numFmt w:val="decimal"/>
      <w:lvlText w:val="%1."/>
      <w:lvlJc w:val="left"/>
      <w:pPr>
        <w:ind w:left="731" w:hanging="567"/>
      </w:pPr>
      <w:rPr>
        <w:rFonts w:ascii="Arial" w:eastAsia="Arial" w:hAnsi="Arial" w:cs="Arial" w:hint="default"/>
        <w:b w:val="0"/>
        <w:bCs w:val="0"/>
        <w:i w:val="0"/>
        <w:iCs w:val="0"/>
        <w:spacing w:val="-1"/>
        <w:w w:val="100"/>
        <w:sz w:val="22"/>
        <w:szCs w:val="22"/>
        <w:lang w:val="en-US" w:eastAsia="en-US" w:bidi="ar-SA"/>
      </w:rPr>
    </w:lvl>
    <w:lvl w:ilvl="1" w:tplc="8E5AA6FA">
      <w:start w:val="1"/>
      <w:numFmt w:val="lowerLetter"/>
      <w:lvlText w:val="(%2)"/>
      <w:lvlJc w:val="left"/>
      <w:pPr>
        <w:ind w:left="1134" w:hanging="567"/>
      </w:pPr>
      <w:rPr>
        <w:rFonts w:ascii="Arial" w:eastAsia="Arial" w:hAnsi="Arial" w:cs="Arial" w:hint="default"/>
        <w:b w:val="0"/>
        <w:bCs w:val="0"/>
        <w:i w:val="0"/>
        <w:iCs w:val="0"/>
        <w:spacing w:val="-1"/>
        <w:w w:val="100"/>
        <w:sz w:val="22"/>
        <w:szCs w:val="22"/>
        <w:lang w:val="en-US" w:eastAsia="en-US" w:bidi="ar-SA"/>
      </w:rPr>
    </w:lvl>
    <w:lvl w:ilvl="2" w:tplc="08090017">
      <w:start w:val="1"/>
      <w:numFmt w:val="lowerLetter"/>
      <w:lvlText w:val="%3)"/>
      <w:lvlJc w:val="left"/>
      <w:pPr>
        <w:ind w:left="927" w:hanging="360"/>
      </w:pPr>
    </w:lvl>
    <w:lvl w:ilvl="3" w:tplc="BDF4C2C0">
      <w:numFmt w:val="bullet"/>
      <w:lvlText w:val="•"/>
      <w:lvlJc w:val="left"/>
      <w:pPr>
        <w:ind w:left="3216" w:hanging="567"/>
      </w:pPr>
      <w:rPr>
        <w:rFonts w:hint="default"/>
        <w:lang w:val="en-US" w:eastAsia="en-US" w:bidi="ar-SA"/>
      </w:rPr>
    </w:lvl>
    <w:lvl w:ilvl="4" w:tplc="BCC8E960">
      <w:numFmt w:val="bullet"/>
      <w:lvlText w:val="•"/>
      <w:lvlJc w:val="left"/>
      <w:pPr>
        <w:ind w:left="4174" w:hanging="567"/>
      </w:pPr>
      <w:rPr>
        <w:rFonts w:hint="default"/>
        <w:lang w:val="en-US" w:eastAsia="en-US" w:bidi="ar-SA"/>
      </w:rPr>
    </w:lvl>
    <w:lvl w:ilvl="5" w:tplc="8F8453B2">
      <w:numFmt w:val="bullet"/>
      <w:lvlText w:val="•"/>
      <w:lvlJc w:val="left"/>
      <w:pPr>
        <w:ind w:left="5132" w:hanging="567"/>
      </w:pPr>
      <w:rPr>
        <w:rFonts w:hint="default"/>
        <w:lang w:val="en-US" w:eastAsia="en-US" w:bidi="ar-SA"/>
      </w:rPr>
    </w:lvl>
    <w:lvl w:ilvl="6" w:tplc="645ED2B6">
      <w:numFmt w:val="bullet"/>
      <w:lvlText w:val="•"/>
      <w:lvlJc w:val="left"/>
      <w:pPr>
        <w:ind w:left="6090" w:hanging="567"/>
      </w:pPr>
      <w:rPr>
        <w:rFonts w:hint="default"/>
        <w:lang w:val="en-US" w:eastAsia="en-US" w:bidi="ar-SA"/>
      </w:rPr>
    </w:lvl>
    <w:lvl w:ilvl="7" w:tplc="24F64FF6">
      <w:numFmt w:val="bullet"/>
      <w:lvlText w:val="•"/>
      <w:lvlJc w:val="left"/>
      <w:pPr>
        <w:ind w:left="7048" w:hanging="567"/>
      </w:pPr>
      <w:rPr>
        <w:rFonts w:hint="default"/>
        <w:lang w:val="en-US" w:eastAsia="en-US" w:bidi="ar-SA"/>
      </w:rPr>
    </w:lvl>
    <w:lvl w:ilvl="8" w:tplc="E796EAEC">
      <w:numFmt w:val="bullet"/>
      <w:lvlText w:val="•"/>
      <w:lvlJc w:val="left"/>
      <w:pPr>
        <w:ind w:left="8007" w:hanging="567"/>
      </w:pPr>
      <w:rPr>
        <w:rFonts w:hint="default"/>
        <w:lang w:val="en-US" w:eastAsia="en-US" w:bidi="ar-SA"/>
      </w:rPr>
    </w:lvl>
  </w:abstractNum>
  <w:abstractNum w:abstractNumId="6" w15:restartNumberingAfterBreak="0">
    <w:nsid w:val="20867145"/>
    <w:multiLevelType w:val="multilevel"/>
    <w:tmpl w:val="C4BAA858"/>
    <w:lvl w:ilvl="0">
      <w:start w:val="11"/>
      <w:numFmt w:val="decimal"/>
      <w:lvlText w:val="%1."/>
      <w:lvlJc w:val="left"/>
      <w:pPr>
        <w:tabs>
          <w:tab w:val="num" w:pos="720"/>
        </w:tabs>
        <w:ind w:left="720" w:hanging="360"/>
      </w:pPr>
      <w:rPr>
        <w:i w:val="0"/>
        <w:iCs/>
      </w:rPr>
    </w:lvl>
    <w:lvl w:ilvl="1">
      <w:start w:val="1"/>
      <w:numFmt w:val="lowerRoman"/>
      <w:lvlText w:val="%2)"/>
      <w:lvlJc w:val="left"/>
      <w:pPr>
        <w:ind w:left="1800" w:hanging="720"/>
      </w:pPr>
      <w:rPr>
        <w:rFonts w:hint="default"/>
        <w:strik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946F29"/>
    <w:multiLevelType w:val="hybridMultilevel"/>
    <w:tmpl w:val="927E4FF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C667F55"/>
    <w:multiLevelType w:val="multilevel"/>
    <w:tmpl w:val="8B7E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B2917"/>
    <w:multiLevelType w:val="hybridMultilevel"/>
    <w:tmpl w:val="0C1CD5EA"/>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F24285D"/>
    <w:multiLevelType w:val="hybridMultilevel"/>
    <w:tmpl w:val="9C4A42B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40E6A"/>
    <w:multiLevelType w:val="hybridMultilevel"/>
    <w:tmpl w:val="733C2668"/>
    <w:lvl w:ilvl="0" w:tplc="C644BCA8">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338E7DDB"/>
    <w:multiLevelType w:val="hybridMultilevel"/>
    <w:tmpl w:val="21E8193A"/>
    <w:lvl w:ilvl="0" w:tplc="2000001B">
      <w:start w:val="1"/>
      <w:numFmt w:val="lowerRoman"/>
      <w:lvlText w:val="%1."/>
      <w:lvlJc w:val="righ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4" w15:restartNumberingAfterBreak="0">
    <w:nsid w:val="36F933F1"/>
    <w:multiLevelType w:val="multilevel"/>
    <w:tmpl w:val="05C4B376"/>
    <w:styleLink w:val="CurrentList2"/>
    <w:lvl w:ilvl="0">
      <w:start w:val="14"/>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40A2396F"/>
    <w:multiLevelType w:val="hybridMultilevel"/>
    <w:tmpl w:val="F3465B90"/>
    <w:lvl w:ilvl="0" w:tplc="AD5C193A">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5BA8B1BE">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3436521C">
      <w:numFmt w:val="bullet"/>
      <w:lvlText w:val="•"/>
      <w:lvlJc w:val="left"/>
      <w:pPr>
        <w:ind w:left="2102" w:hanging="286"/>
      </w:pPr>
      <w:rPr>
        <w:lang w:val="en-US" w:eastAsia="en-US" w:bidi="ar-SA"/>
      </w:rPr>
    </w:lvl>
    <w:lvl w:ilvl="3" w:tplc="8F624562">
      <w:numFmt w:val="bullet"/>
      <w:lvlText w:val="•"/>
      <w:lvlJc w:val="left"/>
      <w:pPr>
        <w:ind w:left="3105" w:hanging="286"/>
      </w:pPr>
      <w:rPr>
        <w:lang w:val="en-US" w:eastAsia="en-US" w:bidi="ar-SA"/>
      </w:rPr>
    </w:lvl>
    <w:lvl w:ilvl="4" w:tplc="30B03508">
      <w:numFmt w:val="bullet"/>
      <w:lvlText w:val="•"/>
      <w:lvlJc w:val="left"/>
      <w:pPr>
        <w:ind w:left="4108" w:hanging="286"/>
      </w:pPr>
      <w:rPr>
        <w:lang w:val="en-US" w:eastAsia="en-US" w:bidi="ar-SA"/>
      </w:rPr>
    </w:lvl>
    <w:lvl w:ilvl="5" w:tplc="F44CAD50">
      <w:numFmt w:val="bullet"/>
      <w:lvlText w:val="•"/>
      <w:lvlJc w:val="left"/>
      <w:pPr>
        <w:ind w:left="5111" w:hanging="286"/>
      </w:pPr>
      <w:rPr>
        <w:lang w:val="en-US" w:eastAsia="en-US" w:bidi="ar-SA"/>
      </w:rPr>
    </w:lvl>
    <w:lvl w:ilvl="6" w:tplc="61881F4C">
      <w:numFmt w:val="bullet"/>
      <w:lvlText w:val="•"/>
      <w:lvlJc w:val="left"/>
      <w:pPr>
        <w:ind w:left="6114" w:hanging="286"/>
      </w:pPr>
      <w:rPr>
        <w:lang w:val="en-US" w:eastAsia="en-US" w:bidi="ar-SA"/>
      </w:rPr>
    </w:lvl>
    <w:lvl w:ilvl="7" w:tplc="27DC869A">
      <w:numFmt w:val="bullet"/>
      <w:lvlText w:val="•"/>
      <w:lvlJc w:val="left"/>
      <w:pPr>
        <w:ind w:left="7117" w:hanging="286"/>
      </w:pPr>
      <w:rPr>
        <w:lang w:val="en-US" w:eastAsia="en-US" w:bidi="ar-SA"/>
      </w:rPr>
    </w:lvl>
    <w:lvl w:ilvl="8" w:tplc="43E2AA80">
      <w:numFmt w:val="bullet"/>
      <w:lvlText w:val="•"/>
      <w:lvlJc w:val="left"/>
      <w:pPr>
        <w:ind w:left="8120" w:hanging="286"/>
      </w:pPr>
      <w:rPr>
        <w:lang w:val="en-US" w:eastAsia="en-US" w:bidi="ar-SA"/>
      </w:rPr>
    </w:lvl>
  </w:abstractNum>
  <w:abstractNum w:abstractNumId="16"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15:restartNumberingAfterBreak="0">
    <w:nsid w:val="41BF1018"/>
    <w:multiLevelType w:val="hybridMultilevel"/>
    <w:tmpl w:val="26144D60"/>
    <w:lvl w:ilvl="0" w:tplc="E12A92F6">
      <w:start w:val="1"/>
      <w:numFmt w:val="decimal"/>
      <w:lvlText w:val="%1."/>
      <w:lvlJc w:val="left"/>
      <w:pPr>
        <w:ind w:left="4112" w:hanging="567"/>
      </w:pPr>
      <w:rPr>
        <w:rFonts w:ascii="Arial" w:eastAsia="Arial" w:hAnsi="Arial" w:cs="Arial" w:hint="default"/>
        <w:b w:val="0"/>
        <w:bCs w:val="0"/>
        <w:i w:val="0"/>
        <w:iCs w:val="0"/>
        <w:spacing w:val="-1"/>
        <w:w w:val="100"/>
        <w:sz w:val="22"/>
        <w:szCs w:val="22"/>
        <w:lang w:val="en-US" w:eastAsia="en-US" w:bidi="ar-SA"/>
      </w:rPr>
    </w:lvl>
    <w:lvl w:ilvl="1" w:tplc="58A069B8">
      <w:start w:val="1"/>
      <w:numFmt w:val="lowerRoman"/>
      <w:lvlText w:val="%2)"/>
      <w:lvlJc w:val="left"/>
      <w:pPr>
        <w:ind w:left="1257" w:hanging="541"/>
      </w:pPr>
      <w:rPr>
        <w:rFonts w:ascii="Arial" w:eastAsia="Arial" w:hAnsi="Arial" w:cs="Arial" w:hint="default"/>
        <w:b w:val="0"/>
        <w:bCs w:val="0"/>
        <w:i w:val="0"/>
        <w:iCs w:val="0"/>
        <w:spacing w:val="-4"/>
        <w:w w:val="100"/>
        <w:sz w:val="22"/>
        <w:szCs w:val="22"/>
        <w:lang w:val="en-US" w:eastAsia="en-US" w:bidi="ar-SA"/>
      </w:rPr>
    </w:lvl>
    <w:lvl w:ilvl="2" w:tplc="5992CFB6">
      <w:numFmt w:val="bullet"/>
      <w:lvlText w:val="•"/>
      <w:lvlJc w:val="left"/>
      <w:pPr>
        <w:ind w:left="2222" w:hanging="541"/>
      </w:pPr>
      <w:rPr>
        <w:rFonts w:hint="default"/>
        <w:lang w:val="en-US" w:eastAsia="en-US" w:bidi="ar-SA"/>
      </w:rPr>
    </w:lvl>
    <w:lvl w:ilvl="3" w:tplc="13D401E6">
      <w:numFmt w:val="bullet"/>
      <w:lvlText w:val="•"/>
      <w:lvlJc w:val="left"/>
      <w:pPr>
        <w:ind w:left="3185" w:hanging="541"/>
      </w:pPr>
      <w:rPr>
        <w:rFonts w:hint="default"/>
        <w:lang w:val="en-US" w:eastAsia="en-US" w:bidi="ar-SA"/>
      </w:rPr>
    </w:lvl>
    <w:lvl w:ilvl="4" w:tplc="33549E54">
      <w:numFmt w:val="bullet"/>
      <w:lvlText w:val="•"/>
      <w:lvlJc w:val="left"/>
      <w:pPr>
        <w:ind w:left="4147" w:hanging="541"/>
      </w:pPr>
      <w:rPr>
        <w:rFonts w:hint="default"/>
        <w:lang w:val="en-US" w:eastAsia="en-US" w:bidi="ar-SA"/>
      </w:rPr>
    </w:lvl>
    <w:lvl w:ilvl="5" w:tplc="8AE0515C">
      <w:numFmt w:val="bullet"/>
      <w:lvlText w:val="•"/>
      <w:lvlJc w:val="left"/>
      <w:pPr>
        <w:ind w:left="5110" w:hanging="541"/>
      </w:pPr>
      <w:rPr>
        <w:rFonts w:hint="default"/>
        <w:lang w:val="en-US" w:eastAsia="en-US" w:bidi="ar-SA"/>
      </w:rPr>
    </w:lvl>
    <w:lvl w:ilvl="6" w:tplc="946098F0">
      <w:numFmt w:val="bullet"/>
      <w:lvlText w:val="•"/>
      <w:lvlJc w:val="left"/>
      <w:pPr>
        <w:ind w:left="6073" w:hanging="541"/>
      </w:pPr>
      <w:rPr>
        <w:rFonts w:hint="default"/>
        <w:lang w:val="en-US" w:eastAsia="en-US" w:bidi="ar-SA"/>
      </w:rPr>
    </w:lvl>
    <w:lvl w:ilvl="7" w:tplc="9BE635D4">
      <w:numFmt w:val="bullet"/>
      <w:lvlText w:val="•"/>
      <w:lvlJc w:val="left"/>
      <w:pPr>
        <w:ind w:left="7035" w:hanging="541"/>
      </w:pPr>
      <w:rPr>
        <w:rFonts w:hint="default"/>
        <w:lang w:val="en-US" w:eastAsia="en-US" w:bidi="ar-SA"/>
      </w:rPr>
    </w:lvl>
    <w:lvl w:ilvl="8" w:tplc="91FE3DF6">
      <w:numFmt w:val="bullet"/>
      <w:lvlText w:val="•"/>
      <w:lvlJc w:val="left"/>
      <w:pPr>
        <w:ind w:left="7998" w:hanging="541"/>
      </w:pPr>
      <w:rPr>
        <w:rFonts w:hint="default"/>
        <w:lang w:val="en-US" w:eastAsia="en-US" w:bidi="ar-SA"/>
      </w:rPr>
    </w:lvl>
  </w:abstractNum>
  <w:abstractNum w:abstractNumId="18" w15:restartNumberingAfterBreak="0">
    <w:nsid w:val="4272515C"/>
    <w:multiLevelType w:val="hybridMultilevel"/>
    <w:tmpl w:val="F3465B90"/>
    <w:lvl w:ilvl="0" w:tplc="FFFFFFFF">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FFFFFFFF">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102" w:hanging="286"/>
      </w:pPr>
      <w:rPr>
        <w:lang w:val="en-US" w:eastAsia="en-US" w:bidi="ar-SA"/>
      </w:rPr>
    </w:lvl>
    <w:lvl w:ilvl="3" w:tplc="FFFFFFFF">
      <w:numFmt w:val="bullet"/>
      <w:lvlText w:val="•"/>
      <w:lvlJc w:val="left"/>
      <w:pPr>
        <w:ind w:left="3105" w:hanging="286"/>
      </w:pPr>
      <w:rPr>
        <w:lang w:val="en-US" w:eastAsia="en-US" w:bidi="ar-SA"/>
      </w:rPr>
    </w:lvl>
    <w:lvl w:ilvl="4" w:tplc="FFFFFFFF">
      <w:numFmt w:val="bullet"/>
      <w:lvlText w:val="•"/>
      <w:lvlJc w:val="left"/>
      <w:pPr>
        <w:ind w:left="4108" w:hanging="286"/>
      </w:pPr>
      <w:rPr>
        <w:lang w:val="en-US" w:eastAsia="en-US" w:bidi="ar-SA"/>
      </w:rPr>
    </w:lvl>
    <w:lvl w:ilvl="5" w:tplc="FFFFFFFF">
      <w:numFmt w:val="bullet"/>
      <w:lvlText w:val="•"/>
      <w:lvlJc w:val="left"/>
      <w:pPr>
        <w:ind w:left="5111" w:hanging="286"/>
      </w:pPr>
      <w:rPr>
        <w:lang w:val="en-US" w:eastAsia="en-US" w:bidi="ar-SA"/>
      </w:rPr>
    </w:lvl>
    <w:lvl w:ilvl="6" w:tplc="FFFFFFFF">
      <w:numFmt w:val="bullet"/>
      <w:lvlText w:val="•"/>
      <w:lvlJc w:val="left"/>
      <w:pPr>
        <w:ind w:left="6114" w:hanging="286"/>
      </w:pPr>
      <w:rPr>
        <w:lang w:val="en-US" w:eastAsia="en-US" w:bidi="ar-SA"/>
      </w:rPr>
    </w:lvl>
    <w:lvl w:ilvl="7" w:tplc="FFFFFFFF">
      <w:numFmt w:val="bullet"/>
      <w:lvlText w:val="•"/>
      <w:lvlJc w:val="left"/>
      <w:pPr>
        <w:ind w:left="7117" w:hanging="286"/>
      </w:pPr>
      <w:rPr>
        <w:lang w:val="en-US" w:eastAsia="en-US" w:bidi="ar-SA"/>
      </w:rPr>
    </w:lvl>
    <w:lvl w:ilvl="8" w:tplc="FFFFFFFF">
      <w:numFmt w:val="bullet"/>
      <w:lvlText w:val="•"/>
      <w:lvlJc w:val="left"/>
      <w:pPr>
        <w:ind w:left="8120" w:hanging="286"/>
      </w:pPr>
      <w:rPr>
        <w:lang w:val="en-US" w:eastAsia="en-US" w:bidi="ar-SA"/>
      </w:rPr>
    </w:lvl>
  </w:abstractNum>
  <w:abstractNum w:abstractNumId="19"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75CBA"/>
    <w:multiLevelType w:val="hybridMultilevel"/>
    <w:tmpl w:val="2096A5CA"/>
    <w:lvl w:ilvl="0" w:tplc="9ED4BDD8">
      <w:start w:val="1"/>
      <w:numFmt w:val="decimal"/>
      <w:lvlText w:val="%1."/>
      <w:lvlJc w:val="left"/>
      <w:pPr>
        <w:ind w:left="731" w:hanging="567"/>
      </w:pPr>
      <w:rPr>
        <w:rFonts w:hint="default"/>
        <w:spacing w:val="-1"/>
        <w:w w:val="100"/>
        <w:lang w:val="en-US" w:eastAsia="en-US" w:bidi="ar-SA"/>
      </w:rPr>
    </w:lvl>
    <w:lvl w:ilvl="1" w:tplc="8E98BF90">
      <w:start w:val="1"/>
      <w:numFmt w:val="lowerLetter"/>
      <w:lvlText w:val="%2)"/>
      <w:lvlJc w:val="left"/>
      <w:pPr>
        <w:ind w:left="1297" w:hanging="567"/>
      </w:pPr>
      <w:rPr>
        <w:rFonts w:ascii="Arial" w:eastAsia="Arial" w:hAnsi="Arial" w:cs="Arial" w:hint="default"/>
        <w:b w:val="0"/>
        <w:bCs w:val="0"/>
        <w:i w:val="0"/>
        <w:iCs w:val="0"/>
        <w:spacing w:val="-1"/>
        <w:w w:val="100"/>
        <w:sz w:val="22"/>
        <w:szCs w:val="22"/>
        <w:lang w:val="en-US" w:eastAsia="en-US" w:bidi="ar-SA"/>
      </w:rPr>
    </w:lvl>
    <w:lvl w:ilvl="2" w:tplc="7F8213F8">
      <w:start w:val="1"/>
      <w:numFmt w:val="decimal"/>
      <w:lvlText w:val="%3."/>
      <w:lvlJc w:val="left"/>
      <w:pPr>
        <w:ind w:left="1413" w:hanging="562"/>
      </w:pPr>
      <w:rPr>
        <w:rFonts w:ascii="Arial" w:eastAsia="Arial" w:hAnsi="Arial" w:cs="Arial" w:hint="default"/>
        <w:b w:val="0"/>
        <w:bCs w:val="0"/>
        <w:i w:val="0"/>
        <w:iCs w:val="0"/>
        <w:spacing w:val="-1"/>
        <w:w w:val="100"/>
        <w:sz w:val="22"/>
        <w:szCs w:val="22"/>
        <w:lang w:val="en-US" w:eastAsia="en-US" w:bidi="ar-SA"/>
      </w:rPr>
    </w:lvl>
    <w:lvl w:ilvl="3" w:tplc="C644BCA8">
      <w:start w:val="1"/>
      <w:numFmt w:val="lowerRoman"/>
      <w:lvlText w:val="%4)"/>
      <w:lvlJc w:val="left"/>
      <w:pPr>
        <w:ind w:left="1179" w:hanging="360"/>
      </w:pPr>
      <w:rPr>
        <w:rFonts w:hint="default"/>
      </w:rPr>
    </w:lvl>
    <w:lvl w:ilvl="4" w:tplc="83EA1852">
      <w:numFmt w:val="bullet"/>
      <w:lvlText w:val="•"/>
      <w:lvlJc w:val="left"/>
      <w:pPr>
        <w:ind w:left="3875" w:hanging="562"/>
      </w:pPr>
      <w:rPr>
        <w:rFonts w:hint="default"/>
        <w:lang w:val="en-US" w:eastAsia="en-US" w:bidi="ar-SA"/>
      </w:rPr>
    </w:lvl>
    <w:lvl w:ilvl="5" w:tplc="81761D64">
      <w:numFmt w:val="bullet"/>
      <w:lvlText w:val="•"/>
      <w:lvlJc w:val="left"/>
      <w:pPr>
        <w:ind w:left="4883" w:hanging="562"/>
      </w:pPr>
      <w:rPr>
        <w:rFonts w:hint="default"/>
        <w:lang w:val="en-US" w:eastAsia="en-US" w:bidi="ar-SA"/>
      </w:rPr>
    </w:lvl>
    <w:lvl w:ilvl="6" w:tplc="EA1837B0">
      <w:numFmt w:val="bullet"/>
      <w:lvlText w:val="•"/>
      <w:lvlJc w:val="left"/>
      <w:pPr>
        <w:ind w:left="5891" w:hanging="562"/>
      </w:pPr>
      <w:rPr>
        <w:rFonts w:hint="default"/>
        <w:lang w:val="en-US" w:eastAsia="en-US" w:bidi="ar-SA"/>
      </w:rPr>
    </w:lvl>
    <w:lvl w:ilvl="7" w:tplc="B1EE6C54">
      <w:numFmt w:val="bullet"/>
      <w:lvlText w:val="•"/>
      <w:lvlJc w:val="left"/>
      <w:pPr>
        <w:ind w:left="6899" w:hanging="562"/>
      </w:pPr>
      <w:rPr>
        <w:rFonts w:hint="default"/>
        <w:lang w:val="en-US" w:eastAsia="en-US" w:bidi="ar-SA"/>
      </w:rPr>
    </w:lvl>
    <w:lvl w:ilvl="8" w:tplc="42F86F94">
      <w:numFmt w:val="bullet"/>
      <w:lvlText w:val="•"/>
      <w:lvlJc w:val="left"/>
      <w:pPr>
        <w:ind w:left="7907" w:hanging="562"/>
      </w:pPr>
      <w:rPr>
        <w:rFonts w:hint="default"/>
        <w:lang w:val="en-US" w:eastAsia="en-US" w:bidi="ar-SA"/>
      </w:rPr>
    </w:lvl>
  </w:abstractNum>
  <w:abstractNum w:abstractNumId="21"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3268E6"/>
    <w:multiLevelType w:val="hybridMultilevel"/>
    <w:tmpl w:val="F3465B90"/>
    <w:lvl w:ilvl="0" w:tplc="FFFFFFFF">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FFFFFFFF">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102" w:hanging="286"/>
      </w:pPr>
      <w:rPr>
        <w:lang w:val="en-US" w:eastAsia="en-US" w:bidi="ar-SA"/>
      </w:rPr>
    </w:lvl>
    <w:lvl w:ilvl="3" w:tplc="FFFFFFFF">
      <w:numFmt w:val="bullet"/>
      <w:lvlText w:val="•"/>
      <w:lvlJc w:val="left"/>
      <w:pPr>
        <w:ind w:left="3105" w:hanging="286"/>
      </w:pPr>
      <w:rPr>
        <w:lang w:val="en-US" w:eastAsia="en-US" w:bidi="ar-SA"/>
      </w:rPr>
    </w:lvl>
    <w:lvl w:ilvl="4" w:tplc="FFFFFFFF">
      <w:numFmt w:val="bullet"/>
      <w:lvlText w:val="•"/>
      <w:lvlJc w:val="left"/>
      <w:pPr>
        <w:ind w:left="4108" w:hanging="286"/>
      </w:pPr>
      <w:rPr>
        <w:lang w:val="en-US" w:eastAsia="en-US" w:bidi="ar-SA"/>
      </w:rPr>
    </w:lvl>
    <w:lvl w:ilvl="5" w:tplc="FFFFFFFF">
      <w:numFmt w:val="bullet"/>
      <w:lvlText w:val="•"/>
      <w:lvlJc w:val="left"/>
      <w:pPr>
        <w:ind w:left="5111" w:hanging="286"/>
      </w:pPr>
      <w:rPr>
        <w:lang w:val="en-US" w:eastAsia="en-US" w:bidi="ar-SA"/>
      </w:rPr>
    </w:lvl>
    <w:lvl w:ilvl="6" w:tplc="FFFFFFFF">
      <w:numFmt w:val="bullet"/>
      <w:lvlText w:val="•"/>
      <w:lvlJc w:val="left"/>
      <w:pPr>
        <w:ind w:left="6114" w:hanging="286"/>
      </w:pPr>
      <w:rPr>
        <w:lang w:val="en-US" w:eastAsia="en-US" w:bidi="ar-SA"/>
      </w:rPr>
    </w:lvl>
    <w:lvl w:ilvl="7" w:tplc="FFFFFFFF">
      <w:numFmt w:val="bullet"/>
      <w:lvlText w:val="•"/>
      <w:lvlJc w:val="left"/>
      <w:pPr>
        <w:ind w:left="7117" w:hanging="286"/>
      </w:pPr>
      <w:rPr>
        <w:lang w:val="en-US" w:eastAsia="en-US" w:bidi="ar-SA"/>
      </w:rPr>
    </w:lvl>
    <w:lvl w:ilvl="8" w:tplc="FFFFFFFF">
      <w:numFmt w:val="bullet"/>
      <w:lvlText w:val="•"/>
      <w:lvlJc w:val="left"/>
      <w:pPr>
        <w:ind w:left="8120" w:hanging="286"/>
      </w:pPr>
      <w:rPr>
        <w:lang w:val="en-US" w:eastAsia="en-US" w:bidi="ar-SA"/>
      </w:rPr>
    </w:lvl>
  </w:abstractNum>
  <w:abstractNum w:abstractNumId="23" w15:restartNumberingAfterBreak="0">
    <w:nsid w:val="63D079CF"/>
    <w:multiLevelType w:val="hybridMultilevel"/>
    <w:tmpl w:val="F3465B90"/>
    <w:lvl w:ilvl="0" w:tplc="FFFFFFFF">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FFFFFFFF">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102" w:hanging="286"/>
      </w:pPr>
      <w:rPr>
        <w:lang w:val="en-US" w:eastAsia="en-US" w:bidi="ar-SA"/>
      </w:rPr>
    </w:lvl>
    <w:lvl w:ilvl="3" w:tplc="FFFFFFFF">
      <w:numFmt w:val="bullet"/>
      <w:lvlText w:val="•"/>
      <w:lvlJc w:val="left"/>
      <w:pPr>
        <w:ind w:left="3105" w:hanging="286"/>
      </w:pPr>
      <w:rPr>
        <w:lang w:val="en-US" w:eastAsia="en-US" w:bidi="ar-SA"/>
      </w:rPr>
    </w:lvl>
    <w:lvl w:ilvl="4" w:tplc="FFFFFFFF">
      <w:numFmt w:val="bullet"/>
      <w:lvlText w:val="•"/>
      <w:lvlJc w:val="left"/>
      <w:pPr>
        <w:ind w:left="4108" w:hanging="286"/>
      </w:pPr>
      <w:rPr>
        <w:lang w:val="en-US" w:eastAsia="en-US" w:bidi="ar-SA"/>
      </w:rPr>
    </w:lvl>
    <w:lvl w:ilvl="5" w:tplc="FFFFFFFF">
      <w:numFmt w:val="bullet"/>
      <w:lvlText w:val="•"/>
      <w:lvlJc w:val="left"/>
      <w:pPr>
        <w:ind w:left="5111" w:hanging="286"/>
      </w:pPr>
      <w:rPr>
        <w:lang w:val="en-US" w:eastAsia="en-US" w:bidi="ar-SA"/>
      </w:rPr>
    </w:lvl>
    <w:lvl w:ilvl="6" w:tplc="FFFFFFFF">
      <w:numFmt w:val="bullet"/>
      <w:lvlText w:val="•"/>
      <w:lvlJc w:val="left"/>
      <w:pPr>
        <w:ind w:left="6114" w:hanging="286"/>
      </w:pPr>
      <w:rPr>
        <w:lang w:val="en-US" w:eastAsia="en-US" w:bidi="ar-SA"/>
      </w:rPr>
    </w:lvl>
    <w:lvl w:ilvl="7" w:tplc="FFFFFFFF">
      <w:numFmt w:val="bullet"/>
      <w:lvlText w:val="•"/>
      <w:lvlJc w:val="left"/>
      <w:pPr>
        <w:ind w:left="7117" w:hanging="286"/>
      </w:pPr>
      <w:rPr>
        <w:lang w:val="en-US" w:eastAsia="en-US" w:bidi="ar-SA"/>
      </w:rPr>
    </w:lvl>
    <w:lvl w:ilvl="8" w:tplc="FFFFFFFF">
      <w:numFmt w:val="bullet"/>
      <w:lvlText w:val="•"/>
      <w:lvlJc w:val="left"/>
      <w:pPr>
        <w:ind w:left="8120" w:hanging="286"/>
      </w:pPr>
      <w:rPr>
        <w:lang w:val="en-US" w:eastAsia="en-US" w:bidi="ar-SA"/>
      </w:rPr>
    </w:lvl>
  </w:abstractNum>
  <w:abstractNum w:abstractNumId="24" w15:restartNumberingAfterBreak="0">
    <w:nsid w:val="64C1090E"/>
    <w:multiLevelType w:val="hybridMultilevel"/>
    <w:tmpl w:val="2AC40542"/>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6D9A6EDB"/>
    <w:multiLevelType w:val="hybridMultilevel"/>
    <w:tmpl w:val="13B68B2A"/>
    <w:lvl w:ilvl="0" w:tplc="316C7EAC">
      <w:start w:val="1"/>
      <w:numFmt w:val="lowerRoman"/>
      <w:lvlText w:val="%1)"/>
      <w:lvlJc w:val="left"/>
      <w:pPr>
        <w:ind w:left="5098" w:hanging="562"/>
      </w:pPr>
      <w:rPr>
        <w:rFonts w:ascii="Arial" w:eastAsia="Arial" w:hAnsi="Arial" w:cs="Arial" w:hint="default"/>
        <w:b w:val="0"/>
        <w:bCs w:val="0"/>
        <w:i w:val="0"/>
        <w:iCs w:val="0"/>
        <w:spacing w:val="-2"/>
        <w:w w:val="100"/>
        <w:sz w:val="22"/>
        <w:szCs w:val="22"/>
        <w:lang w:val="en-US" w:eastAsia="en-US" w:bidi="ar-SA"/>
      </w:rPr>
    </w:lvl>
    <w:lvl w:ilvl="1" w:tplc="FDA68C18">
      <w:numFmt w:val="bullet"/>
      <w:lvlText w:val="•"/>
      <w:lvlJc w:val="left"/>
      <w:pPr>
        <w:ind w:left="5898" w:hanging="562"/>
      </w:pPr>
      <w:rPr>
        <w:rFonts w:hint="default"/>
        <w:lang w:val="en-US" w:eastAsia="en-US" w:bidi="ar-SA"/>
      </w:rPr>
    </w:lvl>
    <w:lvl w:ilvl="2" w:tplc="E81057E4">
      <w:numFmt w:val="bullet"/>
      <w:lvlText w:val="•"/>
      <w:lvlJc w:val="left"/>
      <w:pPr>
        <w:ind w:left="6704" w:hanging="562"/>
      </w:pPr>
      <w:rPr>
        <w:rFonts w:hint="default"/>
        <w:lang w:val="en-US" w:eastAsia="en-US" w:bidi="ar-SA"/>
      </w:rPr>
    </w:lvl>
    <w:lvl w:ilvl="3" w:tplc="1CA8BD4A">
      <w:numFmt w:val="bullet"/>
      <w:lvlText w:val="•"/>
      <w:lvlJc w:val="left"/>
      <w:pPr>
        <w:ind w:left="7511" w:hanging="562"/>
      </w:pPr>
      <w:rPr>
        <w:rFonts w:hint="default"/>
        <w:lang w:val="en-US" w:eastAsia="en-US" w:bidi="ar-SA"/>
      </w:rPr>
    </w:lvl>
    <w:lvl w:ilvl="4" w:tplc="5FDCE4DC">
      <w:numFmt w:val="bullet"/>
      <w:lvlText w:val="•"/>
      <w:lvlJc w:val="left"/>
      <w:pPr>
        <w:ind w:left="8317" w:hanging="562"/>
      </w:pPr>
      <w:rPr>
        <w:rFonts w:hint="default"/>
        <w:lang w:val="en-US" w:eastAsia="en-US" w:bidi="ar-SA"/>
      </w:rPr>
    </w:lvl>
    <w:lvl w:ilvl="5" w:tplc="75B8B5D2">
      <w:numFmt w:val="bullet"/>
      <w:lvlText w:val="•"/>
      <w:lvlJc w:val="left"/>
      <w:pPr>
        <w:ind w:left="9123" w:hanging="562"/>
      </w:pPr>
      <w:rPr>
        <w:rFonts w:hint="default"/>
        <w:lang w:val="en-US" w:eastAsia="en-US" w:bidi="ar-SA"/>
      </w:rPr>
    </w:lvl>
    <w:lvl w:ilvl="6" w:tplc="DC740038">
      <w:numFmt w:val="bullet"/>
      <w:lvlText w:val="•"/>
      <w:lvlJc w:val="left"/>
      <w:pPr>
        <w:ind w:left="9930" w:hanging="562"/>
      </w:pPr>
      <w:rPr>
        <w:rFonts w:hint="default"/>
        <w:lang w:val="en-US" w:eastAsia="en-US" w:bidi="ar-SA"/>
      </w:rPr>
    </w:lvl>
    <w:lvl w:ilvl="7" w:tplc="C4F6C136">
      <w:numFmt w:val="bullet"/>
      <w:lvlText w:val="•"/>
      <w:lvlJc w:val="left"/>
      <w:pPr>
        <w:ind w:left="10736" w:hanging="562"/>
      </w:pPr>
      <w:rPr>
        <w:rFonts w:hint="default"/>
        <w:lang w:val="en-US" w:eastAsia="en-US" w:bidi="ar-SA"/>
      </w:rPr>
    </w:lvl>
    <w:lvl w:ilvl="8" w:tplc="CB32CE74">
      <w:numFmt w:val="bullet"/>
      <w:lvlText w:val="•"/>
      <w:lvlJc w:val="left"/>
      <w:pPr>
        <w:ind w:left="11542" w:hanging="562"/>
      </w:pPr>
      <w:rPr>
        <w:rFonts w:hint="default"/>
        <w:lang w:val="en-US" w:eastAsia="en-US" w:bidi="ar-SA"/>
      </w:rPr>
    </w:lvl>
  </w:abstractNum>
  <w:abstractNum w:abstractNumId="27" w15:restartNumberingAfterBreak="0">
    <w:nsid w:val="6E29753E"/>
    <w:multiLevelType w:val="hybridMultilevel"/>
    <w:tmpl w:val="4B964E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21612D0"/>
    <w:multiLevelType w:val="multilevel"/>
    <w:tmpl w:val="EF4A6A62"/>
    <w:styleLink w:val="CurrentList1"/>
    <w:lvl w:ilvl="0">
      <w:start w:val="1"/>
      <w:numFmt w:val="decimal"/>
      <w:lvlText w:val="%1."/>
      <w:lvlJc w:val="left"/>
      <w:pPr>
        <w:ind w:left="608" w:hanging="360"/>
      </w:pPr>
      <w:rPr>
        <w:lang w:val="en-US"/>
      </w:rPr>
    </w:lvl>
    <w:lvl w:ilvl="1">
      <w:start w:val="1"/>
      <w:numFmt w:val="lowerLetter"/>
      <w:lvlText w:val="%2."/>
      <w:lvlJc w:val="left"/>
      <w:pPr>
        <w:ind w:left="1328" w:hanging="360"/>
      </w:pPr>
    </w:lvl>
    <w:lvl w:ilvl="2">
      <w:start w:val="1"/>
      <w:numFmt w:val="lowerRoman"/>
      <w:lvlText w:val="%3."/>
      <w:lvlJc w:val="right"/>
      <w:pPr>
        <w:ind w:left="2048" w:hanging="180"/>
      </w:pPr>
    </w:lvl>
    <w:lvl w:ilvl="3">
      <w:start w:val="1"/>
      <w:numFmt w:val="decimal"/>
      <w:lvlText w:val="%4."/>
      <w:lvlJc w:val="left"/>
      <w:pPr>
        <w:ind w:left="2768" w:hanging="360"/>
      </w:pPr>
    </w:lvl>
    <w:lvl w:ilvl="4">
      <w:start w:val="1"/>
      <w:numFmt w:val="lowerLetter"/>
      <w:lvlText w:val="%5."/>
      <w:lvlJc w:val="left"/>
      <w:pPr>
        <w:ind w:left="3488" w:hanging="360"/>
      </w:pPr>
    </w:lvl>
    <w:lvl w:ilvl="5">
      <w:start w:val="1"/>
      <w:numFmt w:val="lowerRoman"/>
      <w:lvlText w:val="%6."/>
      <w:lvlJc w:val="right"/>
      <w:pPr>
        <w:ind w:left="4208" w:hanging="180"/>
      </w:pPr>
    </w:lvl>
    <w:lvl w:ilvl="6">
      <w:start w:val="1"/>
      <w:numFmt w:val="decimal"/>
      <w:lvlText w:val="%7."/>
      <w:lvlJc w:val="left"/>
      <w:pPr>
        <w:ind w:left="4928" w:hanging="360"/>
      </w:pPr>
    </w:lvl>
    <w:lvl w:ilvl="7">
      <w:start w:val="1"/>
      <w:numFmt w:val="lowerLetter"/>
      <w:lvlText w:val="%8."/>
      <w:lvlJc w:val="left"/>
      <w:pPr>
        <w:ind w:left="5648" w:hanging="360"/>
      </w:pPr>
    </w:lvl>
    <w:lvl w:ilvl="8">
      <w:start w:val="1"/>
      <w:numFmt w:val="lowerRoman"/>
      <w:lvlText w:val="%9."/>
      <w:lvlJc w:val="right"/>
      <w:pPr>
        <w:ind w:left="6368" w:hanging="180"/>
      </w:pPr>
    </w:lvl>
  </w:abstractNum>
  <w:abstractNum w:abstractNumId="29"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77D3259A"/>
    <w:multiLevelType w:val="hybridMultilevel"/>
    <w:tmpl w:val="F3465B90"/>
    <w:lvl w:ilvl="0" w:tplc="FFFFFFFF">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FFFFFFFF">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102" w:hanging="286"/>
      </w:pPr>
      <w:rPr>
        <w:lang w:val="en-US" w:eastAsia="en-US" w:bidi="ar-SA"/>
      </w:rPr>
    </w:lvl>
    <w:lvl w:ilvl="3" w:tplc="FFFFFFFF">
      <w:numFmt w:val="bullet"/>
      <w:lvlText w:val="•"/>
      <w:lvlJc w:val="left"/>
      <w:pPr>
        <w:ind w:left="3105" w:hanging="286"/>
      </w:pPr>
      <w:rPr>
        <w:lang w:val="en-US" w:eastAsia="en-US" w:bidi="ar-SA"/>
      </w:rPr>
    </w:lvl>
    <w:lvl w:ilvl="4" w:tplc="FFFFFFFF">
      <w:numFmt w:val="bullet"/>
      <w:lvlText w:val="•"/>
      <w:lvlJc w:val="left"/>
      <w:pPr>
        <w:ind w:left="4108" w:hanging="286"/>
      </w:pPr>
      <w:rPr>
        <w:lang w:val="en-US" w:eastAsia="en-US" w:bidi="ar-SA"/>
      </w:rPr>
    </w:lvl>
    <w:lvl w:ilvl="5" w:tplc="FFFFFFFF">
      <w:numFmt w:val="bullet"/>
      <w:lvlText w:val="•"/>
      <w:lvlJc w:val="left"/>
      <w:pPr>
        <w:ind w:left="5111" w:hanging="286"/>
      </w:pPr>
      <w:rPr>
        <w:lang w:val="en-US" w:eastAsia="en-US" w:bidi="ar-SA"/>
      </w:rPr>
    </w:lvl>
    <w:lvl w:ilvl="6" w:tplc="FFFFFFFF">
      <w:numFmt w:val="bullet"/>
      <w:lvlText w:val="•"/>
      <w:lvlJc w:val="left"/>
      <w:pPr>
        <w:ind w:left="6114" w:hanging="286"/>
      </w:pPr>
      <w:rPr>
        <w:lang w:val="en-US" w:eastAsia="en-US" w:bidi="ar-SA"/>
      </w:rPr>
    </w:lvl>
    <w:lvl w:ilvl="7" w:tplc="FFFFFFFF">
      <w:numFmt w:val="bullet"/>
      <w:lvlText w:val="•"/>
      <w:lvlJc w:val="left"/>
      <w:pPr>
        <w:ind w:left="7117" w:hanging="286"/>
      </w:pPr>
      <w:rPr>
        <w:lang w:val="en-US" w:eastAsia="en-US" w:bidi="ar-SA"/>
      </w:rPr>
    </w:lvl>
    <w:lvl w:ilvl="8" w:tplc="FFFFFFFF">
      <w:numFmt w:val="bullet"/>
      <w:lvlText w:val="•"/>
      <w:lvlJc w:val="left"/>
      <w:pPr>
        <w:ind w:left="8120" w:hanging="286"/>
      </w:pPr>
      <w:rPr>
        <w:lang w:val="en-US" w:eastAsia="en-US" w:bidi="ar-SA"/>
      </w:rPr>
    </w:lvl>
  </w:abstractNum>
  <w:abstractNum w:abstractNumId="31" w15:restartNumberingAfterBreak="0">
    <w:nsid w:val="7A013E00"/>
    <w:multiLevelType w:val="multilevel"/>
    <w:tmpl w:val="E8C09994"/>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3"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657458">
    <w:abstractNumId w:val="19"/>
  </w:num>
  <w:num w:numId="2" w16cid:durableId="1932002718">
    <w:abstractNumId w:val="29"/>
  </w:num>
  <w:num w:numId="3" w16cid:durableId="508179200">
    <w:abstractNumId w:val="0"/>
  </w:num>
  <w:num w:numId="4" w16cid:durableId="14032590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36637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56213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6683571">
    <w:abstractNumId w:val="11"/>
  </w:num>
  <w:num w:numId="8" w16cid:durableId="419448503">
    <w:abstractNumId w:val="33"/>
  </w:num>
  <w:num w:numId="9" w16cid:durableId="2129857565">
    <w:abstractNumId w:val="21"/>
  </w:num>
  <w:num w:numId="10" w16cid:durableId="2107579012">
    <w:abstractNumId w:val="1"/>
  </w:num>
  <w:num w:numId="11" w16cid:durableId="1522234336">
    <w:abstractNumId w:val="15"/>
    <w:lvlOverride w:ilvl="0">
      <w:startOverride w:val="1"/>
    </w:lvlOverride>
    <w:lvlOverride w:ilvl="1"/>
    <w:lvlOverride w:ilvl="2"/>
    <w:lvlOverride w:ilvl="3"/>
    <w:lvlOverride w:ilvl="4"/>
    <w:lvlOverride w:ilvl="5"/>
    <w:lvlOverride w:ilvl="6"/>
    <w:lvlOverride w:ilvl="7"/>
    <w:lvlOverride w:ilvl="8"/>
  </w:num>
  <w:num w:numId="12" w16cid:durableId="1536698033">
    <w:abstractNumId w:val="15"/>
  </w:num>
  <w:num w:numId="13" w16cid:durableId="547299336">
    <w:abstractNumId w:val="3"/>
  </w:num>
  <w:num w:numId="14" w16cid:durableId="907963039">
    <w:abstractNumId w:val="23"/>
  </w:num>
  <w:num w:numId="15" w16cid:durableId="1339850122">
    <w:abstractNumId w:val="22"/>
  </w:num>
  <w:num w:numId="16" w16cid:durableId="1170831900">
    <w:abstractNumId w:val="30"/>
  </w:num>
  <w:num w:numId="17" w16cid:durableId="1301030660">
    <w:abstractNumId w:val="9"/>
  </w:num>
  <w:num w:numId="18" w16cid:durableId="196436243">
    <w:abstractNumId w:val="24"/>
  </w:num>
  <w:num w:numId="19" w16cid:durableId="1387559667">
    <w:abstractNumId w:val="8"/>
  </w:num>
  <w:num w:numId="20" w16cid:durableId="516768586">
    <w:abstractNumId w:val="31"/>
  </w:num>
  <w:num w:numId="21" w16cid:durableId="1395664955">
    <w:abstractNumId w:val="4"/>
  </w:num>
  <w:num w:numId="22" w16cid:durableId="1537498966">
    <w:abstractNumId w:val="7"/>
  </w:num>
  <w:num w:numId="23" w16cid:durableId="1373071264">
    <w:abstractNumId w:val="10"/>
  </w:num>
  <w:num w:numId="24" w16cid:durableId="785923785">
    <w:abstractNumId w:val="18"/>
  </w:num>
  <w:num w:numId="25" w16cid:durableId="133373764">
    <w:abstractNumId w:val="6"/>
  </w:num>
  <w:num w:numId="26" w16cid:durableId="465516507">
    <w:abstractNumId w:val="28"/>
  </w:num>
  <w:num w:numId="27" w16cid:durableId="299574775">
    <w:abstractNumId w:val="14"/>
  </w:num>
  <w:num w:numId="28" w16cid:durableId="1916475823">
    <w:abstractNumId w:val="2"/>
  </w:num>
  <w:num w:numId="29" w16cid:durableId="152068513">
    <w:abstractNumId w:val="17"/>
  </w:num>
  <w:num w:numId="30" w16cid:durableId="110517279">
    <w:abstractNumId w:val="5"/>
  </w:num>
  <w:num w:numId="31" w16cid:durableId="1485315327">
    <w:abstractNumId w:val="26"/>
  </w:num>
  <w:num w:numId="32" w16cid:durableId="1662584908">
    <w:abstractNumId w:val="20"/>
  </w:num>
  <w:num w:numId="33" w16cid:durableId="2102725110">
    <w:abstractNumId w:val="13"/>
  </w:num>
  <w:num w:numId="34" w16cid:durableId="2061325147">
    <w:abstractNumId w:val="27"/>
  </w:num>
  <w:num w:numId="35" w16cid:durableId="524177608">
    <w:abstractNumId w:val="25"/>
  </w:num>
  <w:num w:numId="36" w16cid:durableId="414017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2931"/>
    <w:rsid w:val="000029C2"/>
    <w:rsid w:val="00002AF0"/>
    <w:rsid w:val="00002B72"/>
    <w:rsid w:val="00002C1B"/>
    <w:rsid w:val="00003022"/>
    <w:rsid w:val="00004BBB"/>
    <w:rsid w:val="00004E09"/>
    <w:rsid w:val="00006A69"/>
    <w:rsid w:val="00011A17"/>
    <w:rsid w:val="0001208F"/>
    <w:rsid w:val="0001429B"/>
    <w:rsid w:val="00014C80"/>
    <w:rsid w:val="000153ED"/>
    <w:rsid w:val="00015A23"/>
    <w:rsid w:val="00015EA3"/>
    <w:rsid w:val="00016B9F"/>
    <w:rsid w:val="00020761"/>
    <w:rsid w:val="0002191D"/>
    <w:rsid w:val="000237B7"/>
    <w:rsid w:val="00025409"/>
    <w:rsid w:val="0002563A"/>
    <w:rsid w:val="0002579E"/>
    <w:rsid w:val="00031AB5"/>
    <w:rsid w:val="0003255D"/>
    <w:rsid w:val="000325AB"/>
    <w:rsid w:val="00032C5E"/>
    <w:rsid w:val="00033955"/>
    <w:rsid w:val="00034BA0"/>
    <w:rsid w:val="00034D5C"/>
    <w:rsid w:val="000352B1"/>
    <w:rsid w:val="000357A2"/>
    <w:rsid w:val="000435BC"/>
    <w:rsid w:val="0004457F"/>
    <w:rsid w:val="0004461F"/>
    <w:rsid w:val="0004641D"/>
    <w:rsid w:val="00047B95"/>
    <w:rsid w:val="00047F9B"/>
    <w:rsid w:val="00050FA3"/>
    <w:rsid w:val="000525EF"/>
    <w:rsid w:val="00052A14"/>
    <w:rsid w:val="0005398E"/>
    <w:rsid w:val="000539AB"/>
    <w:rsid w:val="000555AA"/>
    <w:rsid w:val="000565F9"/>
    <w:rsid w:val="0006039D"/>
    <w:rsid w:val="000607B3"/>
    <w:rsid w:val="0006101D"/>
    <w:rsid w:val="00061143"/>
    <w:rsid w:val="0006312E"/>
    <w:rsid w:val="00063C40"/>
    <w:rsid w:val="00064D7D"/>
    <w:rsid w:val="000651B2"/>
    <w:rsid w:val="000661B2"/>
    <w:rsid w:val="00066BD4"/>
    <w:rsid w:val="00066D89"/>
    <w:rsid w:val="00070EB1"/>
    <w:rsid w:val="000715AB"/>
    <w:rsid w:val="00071BF2"/>
    <w:rsid w:val="00071D19"/>
    <w:rsid w:val="0007275D"/>
    <w:rsid w:val="0007294E"/>
    <w:rsid w:val="000731EC"/>
    <w:rsid w:val="00076718"/>
    <w:rsid w:val="00077395"/>
    <w:rsid w:val="000773BC"/>
    <w:rsid w:val="000776EB"/>
    <w:rsid w:val="00077D5B"/>
    <w:rsid w:val="00081045"/>
    <w:rsid w:val="0008184E"/>
    <w:rsid w:val="000825EE"/>
    <w:rsid w:val="00082E1C"/>
    <w:rsid w:val="0008477B"/>
    <w:rsid w:val="000848F4"/>
    <w:rsid w:val="00084E5D"/>
    <w:rsid w:val="00084E92"/>
    <w:rsid w:val="00085951"/>
    <w:rsid w:val="00086DCC"/>
    <w:rsid w:val="0008724C"/>
    <w:rsid w:val="0009086C"/>
    <w:rsid w:val="0009245E"/>
    <w:rsid w:val="0009276E"/>
    <w:rsid w:val="00093DE0"/>
    <w:rsid w:val="00094D61"/>
    <w:rsid w:val="00095622"/>
    <w:rsid w:val="00095677"/>
    <w:rsid w:val="00096BA7"/>
    <w:rsid w:val="000A0672"/>
    <w:rsid w:val="000A22F1"/>
    <w:rsid w:val="000A31B6"/>
    <w:rsid w:val="000A3F01"/>
    <w:rsid w:val="000A444B"/>
    <w:rsid w:val="000A488E"/>
    <w:rsid w:val="000A5559"/>
    <w:rsid w:val="000A593F"/>
    <w:rsid w:val="000A6D86"/>
    <w:rsid w:val="000B1412"/>
    <w:rsid w:val="000B204B"/>
    <w:rsid w:val="000B21F6"/>
    <w:rsid w:val="000B3A40"/>
    <w:rsid w:val="000B569C"/>
    <w:rsid w:val="000B6706"/>
    <w:rsid w:val="000B6A1D"/>
    <w:rsid w:val="000B7519"/>
    <w:rsid w:val="000B7E01"/>
    <w:rsid w:val="000C0EF8"/>
    <w:rsid w:val="000C103C"/>
    <w:rsid w:val="000C243C"/>
    <w:rsid w:val="000C3E59"/>
    <w:rsid w:val="000C49CD"/>
    <w:rsid w:val="000C50C7"/>
    <w:rsid w:val="000C55D0"/>
    <w:rsid w:val="000C6110"/>
    <w:rsid w:val="000C6210"/>
    <w:rsid w:val="000C6D88"/>
    <w:rsid w:val="000D14D6"/>
    <w:rsid w:val="000D20C4"/>
    <w:rsid w:val="000D2C66"/>
    <w:rsid w:val="000D4BCC"/>
    <w:rsid w:val="000D56B1"/>
    <w:rsid w:val="000D5924"/>
    <w:rsid w:val="000D5EDA"/>
    <w:rsid w:val="000D7419"/>
    <w:rsid w:val="000D77B7"/>
    <w:rsid w:val="000D7C2F"/>
    <w:rsid w:val="000D7E34"/>
    <w:rsid w:val="000E1EDC"/>
    <w:rsid w:val="000E51E2"/>
    <w:rsid w:val="000E6276"/>
    <w:rsid w:val="000F0932"/>
    <w:rsid w:val="000F13BB"/>
    <w:rsid w:val="000F2B0C"/>
    <w:rsid w:val="000F5A42"/>
    <w:rsid w:val="000F71A2"/>
    <w:rsid w:val="000F7545"/>
    <w:rsid w:val="0010005D"/>
    <w:rsid w:val="001001CC"/>
    <w:rsid w:val="00103045"/>
    <w:rsid w:val="00103C7C"/>
    <w:rsid w:val="00103CD2"/>
    <w:rsid w:val="00103E2F"/>
    <w:rsid w:val="00105E9A"/>
    <w:rsid w:val="00111070"/>
    <w:rsid w:val="001119ED"/>
    <w:rsid w:val="00113B57"/>
    <w:rsid w:val="001149F6"/>
    <w:rsid w:val="0011528F"/>
    <w:rsid w:val="00115FFC"/>
    <w:rsid w:val="001167B7"/>
    <w:rsid w:val="001172A5"/>
    <w:rsid w:val="001205AF"/>
    <w:rsid w:val="00122D69"/>
    <w:rsid w:val="00123F39"/>
    <w:rsid w:val="00124C56"/>
    <w:rsid w:val="00126FAB"/>
    <w:rsid w:val="0012722D"/>
    <w:rsid w:val="001272BC"/>
    <w:rsid w:val="001272D6"/>
    <w:rsid w:val="00130B3A"/>
    <w:rsid w:val="00130D53"/>
    <w:rsid w:val="001317F4"/>
    <w:rsid w:val="0013406C"/>
    <w:rsid w:val="00135263"/>
    <w:rsid w:val="00135BFD"/>
    <w:rsid w:val="00137609"/>
    <w:rsid w:val="00140B4F"/>
    <w:rsid w:val="00141705"/>
    <w:rsid w:val="00142C12"/>
    <w:rsid w:val="001434C2"/>
    <w:rsid w:val="00145013"/>
    <w:rsid w:val="00146BB3"/>
    <w:rsid w:val="00146E77"/>
    <w:rsid w:val="00147FE7"/>
    <w:rsid w:val="00151944"/>
    <w:rsid w:val="00151F3B"/>
    <w:rsid w:val="001529CC"/>
    <w:rsid w:val="001531E1"/>
    <w:rsid w:val="00154BC2"/>
    <w:rsid w:val="0015551A"/>
    <w:rsid w:val="00156221"/>
    <w:rsid w:val="001574E9"/>
    <w:rsid w:val="001578EA"/>
    <w:rsid w:val="0016027B"/>
    <w:rsid w:val="00160D41"/>
    <w:rsid w:val="0016145D"/>
    <w:rsid w:val="001616C0"/>
    <w:rsid w:val="00161AEC"/>
    <w:rsid w:val="0016279E"/>
    <w:rsid w:val="00167636"/>
    <w:rsid w:val="0017026D"/>
    <w:rsid w:val="001706CC"/>
    <w:rsid w:val="00170B39"/>
    <w:rsid w:val="0017227A"/>
    <w:rsid w:val="001725AA"/>
    <w:rsid w:val="001726B3"/>
    <w:rsid w:val="00175314"/>
    <w:rsid w:val="00176023"/>
    <w:rsid w:val="00177179"/>
    <w:rsid w:val="001776C1"/>
    <w:rsid w:val="00180080"/>
    <w:rsid w:val="0018068D"/>
    <w:rsid w:val="00183834"/>
    <w:rsid w:val="00183854"/>
    <w:rsid w:val="00184004"/>
    <w:rsid w:val="00184287"/>
    <w:rsid w:val="00184731"/>
    <w:rsid w:val="00185A33"/>
    <w:rsid w:val="00186D6C"/>
    <w:rsid w:val="00190440"/>
    <w:rsid w:val="00190ADA"/>
    <w:rsid w:val="00192768"/>
    <w:rsid w:val="00192908"/>
    <w:rsid w:val="00193861"/>
    <w:rsid w:val="00193ED5"/>
    <w:rsid w:val="00194DB7"/>
    <w:rsid w:val="00195220"/>
    <w:rsid w:val="00195286"/>
    <w:rsid w:val="00196140"/>
    <w:rsid w:val="001A0857"/>
    <w:rsid w:val="001A14BB"/>
    <w:rsid w:val="001A22CD"/>
    <w:rsid w:val="001A48DA"/>
    <w:rsid w:val="001A5028"/>
    <w:rsid w:val="001A70EC"/>
    <w:rsid w:val="001A72F2"/>
    <w:rsid w:val="001B09A1"/>
    <w:rsid w:val="001B1606"/>
    <w:rsid w:val="001B1FE2"/>
    <w:rsid w:val="001B204E"/>
    <w:rsid w:val="001B4FB1"/>
    <w:rsid w:val="001B5B1D"/>
    <w:rsid w:val="001B6058"/>
    <w:rsid w:val="001B7CFD"/>
    <w:rsid w:val="001C0A90"/>
    <w:rsid w:val="001C2F25"/>
    <w:rsid w:val="001C3227"/>
    <w:rsid w:val="001C3A28"/>
    <w:rsid w:val="001C3A74"/>
    <w:rsid w:val="001C401C"/>
    <w:rsid w:val="001C61FB"/>
    <w:rsid w:val="001C653A"/>
    <w:rsid w:val="001C67CF"/>
    <w:rsid w:val="001C6884"/>
    <w:rsid w:val="001C6C56"/>
    <w:rsid w:val="001C6F50"/>
    <w:rsid w:val="001C6FBC"/>
    <w:rsid w:val="001C7738"/>
    <w:rsid w:val="001D1613"/>
    <w:rsid w:val="001D1BB4"/>
    <w:rsid w:val="001D3670"/>
    <w:rsid w:val="001D4E95"/>
    <w:rsid w:val="001D7F91"/>
    <w:rsid w:val="001E2505"/>
    <w:rsid w:val="001E2613"/>
    <w:rsid w:val="001E4959"/>
    <w:rsid w:val="001E4E5E"/>
    <w:rsid w:val="001E594E"/>
    <w:rsid w:val="001E6B0B"/>
    <w:rsid w:val="001E7334"/>
    <w:rsid w:val="001F0F8C"/>
    <w:rsid w:val="001F1DDE"/>
    <w:rsid w:val="001F5A81"/>
    <w:rsid w:val="001F5BEF"/>
    <w:rsid w:val="001F6163"/>
    <w:rsid w:val="001F617A"/>
    <w:rsid w:val="001F6825"/>
    <w:rsid w:val="001F69CE"/>
    <w:rsid w:val="001F6DC4"/>
    <w:rsid w:val="002017B6"/>
    <w:rsid w:val="00203066"/>
    <w:rsid w:val="00205848"/>
    <w:rsid w:val="00207E8D"/>
    <w:rsid w:val="00210379"/>
    <w:rsid w:val="00211E37"/>
    <w:rsid w:val="002121A5"/>
    <w:rsid w:val="00215B6C"/>
    <w:rsid w:val="002160A6"/>
    <w:rsid w:val="002167E4"/>
    <w:rsid w:val="002174EC"/>
    <w:rsid w:val="00217CEA"/>
    <w:rsid w:val="00217D35"/>
    <w:rsid w:val="002202B6"/>
    <w:rsid w:val="00221911"/>
    <w:rsid w:val="00222F83"/>
    <w:rsid w:val="0022343F"/>
    <w:rsid w:val="00223CDE"/>
    <w:rsid w:val="002262DD"/>
    <w:rsid w:val="0022650B"/>
    <w:rsid w:val="002272CB"/>
    <w:rsid w:val="002272EF"/>
    <w:rsid w:val="002326AB"/>
    <w:rsid w:val="002329C9"/>
    <w:rsid w:val="0023407D"/>
    <w:rsid w:val="002341E8"/>
    <w:rsid w:val="00234DB2"/>
    <w:rsid w:val="00235010"/>
    <w:rsid w:val="00235207"/>
    <w:rsid w:val="0023690D"/>
    <w:rsid w:val="00236D1D"/>
    <w:rsid w:val="00237692"/>
    <w:rsid w:val="0024040D"/>
    <w:rsid w:val="00240842"/>
    <w:rsid w:val="0024194A"/>
    <w:rsid w:val="002421A7"/>
    <w:rsid w:val="00242786"/>
    <w:rsid w:val="00242979"/>
    <w:rsid w:val="002431AB"/>
    <w:rsid w:val="00243F81"/>
    <w:rsid w:val="0024400E"/>
    <w:rsid w:val="00244B73"/>
    <w:rsid w:val="002452C3"/>
    <w:rsid w:val="00250866"/>
    <w:rsid w:val="00250999"/>
    <w:rsid w:val="00250FBA"/>
    <w:rsid w:val="0025285D"/>
    <w:rsid w:val="0025366E"/>
    <w:rsid w:val="00254B79"/>
    <w:rsid w:val="00254EA4"/>
    <w:rsid w:val="002558FF"/>
    <w:rsid w:val="00255EE4"/>
    <w:rsid w:val="00257E50"/>
    <w:rsid w:val="00257E54"/>
    <w:rsid w:val="00264FC4"/>
    <w:rsid w:val="0026583F"/>
    <w:rsid w:val="00266979"/>
    <w:rsid w:val="00267AB8"/>
    <w:rsid w:val="002706D5"/>
    <w:rsid w:val="002708C5"/>
    <w:rsid w:val="00274213"/>
    <w:rsid w:val="002758A2"/>
    <w:rsid w:val="00275D3E"/>
    <w:rsid w:val="00276B80"/>
    <w:rsid w:val="002770B4"/>
    <w:rsid w:val="00282232"/>
    <w:rsid w:val="00282C8A"/>
    <w:rsid w:val="00284272"/>
    <w:rsid w:val="00284880"/>
    <w:rsid w:val="00284988"/>
    <w:rsid w:val="0028561E"/>
    <w:rsid w:val="00285E25"/>
    <w:rsid w:val="00287030"/>
    <w:rsid w:val="00287AFF"/>
    <w:rsid w:val="002907FE"/>
    <w:rsid w:val="00290EE0"/>
    <w:rsid w:val="00291157"/>
    <w:rsid w:val="0029236A"/>
    <w:rsid w:val="0029276D"/>
    <w:rsid w:val="00294128"/>
    <w:rsid w:val="002A0334"/>
    <w:rsid w:val="002A038E"/>
    <w:rsid w:val="002A1BAA"/>
    <w:rsid w:val="002A244F"/>
    <w:rsid w:val="002A3B43"/>
    <w:rsid w:val="002A5B23"/>
    <w:rsid w:val="002A63E5"/>
    <w:rsid w:val="002A7906"/>
    <w:rsid w:val="002A7CB5"/>
    <w:rsid w:val="002B072F"/>
    <w:rsid w:val="002B2806"/>
    <w:rsid w:val="002B4DA3"/>
    <w:rsid w:val="002B6391"/>
    <w:rsid w:val="002B7439"/>
    <w:rsid w:val="002B7514"/>
    <w:rsid w:val="002B7F4B"/>
    <w:rsid w:val="002C053A"/>
    <w:rsid w:val="002C0EC4"/>
    <w:rsid w:val="002C17A3"/>
    <w:rsid w:val="002C1C52"/>
    <w:rsid w:val="002C2043"/>
    <w:rsid w:val="002C20D7"/>
    <w:rsid w:val="002C35AD"/>
    <w:rsid w:val="002D0DBF"/>
    <w:rsid w:val="002D25DF"/>
    <w:rsid w:val="002D2CBC"/>
    <w:rsid w:val="002D311E"/>
    <w:rsid w:val="002D78D6"/>
    <w:rsid w:val="002E00E2"/>
    <w:rsid w:val="002E0D26"/>
    <w:rsid w:val="002E0DE9"/>
    <w:rsid w:val="002E1B8F"/>
    <w:rsid w:val="002E3F06"/>
    <w:rsid w:val="002E400B"/>
    <w:rsid w:val="002E42BB"/>
    <w:rsid w:val="002E5C0E"/>
    <w:rsid w:val="002E5F56"/>
    <w:rsid w:val="002E6648"/>
    <w:rsid w:val="002E6A7D"/>
    <w:rsid w:val="002F07C1"/>
    <w:rsid w:val="002F0937"/>
    <w:rsid w:val="002F1AF2"/>
    <w:rsid w:val="002F2A71"/>
    <w:rsid w:val="002F3C6F"/>
    <w:rsid w:val="002F4B21"/>
    <w:rsid w:val="002F5AD6"/>
    <w:rsid w:val="002F622B"/>
    <w:rsid w:val="002F6C38"/>
    <w:rsid w:val="00300066"/>
    <w:rsid w:val="003025B5"/>
    <w:rsid w:val="00302DC1"/>
    <w:rsid w:val="0030338D"/>
    <w:rsid w:val="0030365F"/>
    <w:rsid w:val="003058C9"/>
    <w:rsid w:val="00305C22"/>
    <w:rsid w:val="00305FD9"/>
    <w:rsid w:val="00311859"/>
    <w:rsid w:val="00311DB0"/>
    <w:rsid w:val="0031522D"/>
    <w:rsid w:val="00317232"/>
    <w:rsid w:val="00317BDD"/>
    <w:rsid w:val="00317E50"/>
    <w:rsid w:val="00320DEC"/>
    <w:rsid w:val="0032215D"/>
    <w:rsid w:val="00322619"/>
    <w:rsid w:val="0032264C"/>
    <w:rsid w:val="003265E6"/>
    <w:rsid w:val="003266D5"/>
    <w:rsid w:val="00327666"/>
    <w:rsid w:val="0032766B"/>
    <w:rsid w:val="00327788"/>
    <w:rsid w:val="0032788D"/>
    <w:rsid w:val="00327AF5"/>
    <w:rsid w:val="003300B6"/>
    <w:rsid w:val="00331D38"/>
    <w:rsid w:val="00333DC1"/>
    <w:rsid w:val="0033604E"/>
    <w:rsid w:val="0033607C"/>
    <w:rsid w:val="0033613E"/>
    <w:rsid w:val="00340C81"/>
    <w:rsid w:val="00340D1B"/>
    <w:rsid w:val="00340D4E"/>
    <w:rsid w:val="00340E1F"/>
    <w:rsid w:val="00343398"/>
    <w:rsid w:val="00343CC3"/>
    <w:rsid w:val="003446BC"/>
    <w:rsid w:val="003465B4"/>
    <w:rsid w:val="0034758B"/>
    <w:rsid w:val="003479B0"/>
    <w:rsid w:val="0035024E"/>
    <w:rsid w:val="0035077E"/>
    <w:rsid w:val="00350E41"/>
    <w:rsid w:val="0035158F"/>
    <w:rsid w:val="00351A23"/>
    <w:rsid w:val="003541B7"/>
    <w:rsid w:val="00354699"/>
    <w:rsid w:val="003548DE"/>
    <w:rsid w:val="003564C1"/>
    <w:rsid w:val="00357C91"/>
    <w:rsid w:val="00360EBC"/>
    <w:rsid w:val="00362609"/>
    <w:rsid w:val="0036265E"/>
    <w:rsid w:val="003647C2"/>
    <w:rsid w:val="003669FF"/>
    <w:rsid w:val="00366E84"/>
    <w:rsid w:val="00367102"/>
    <w:rsid w:val="00367B19"/>
    <w:rsid w:val="0037049D"/>
    <w:rsid w:val="003709DE"/>
    <w:rsid w:val="003714AC"/>
    <w:rsid w:val="0037187C"/>
    <w:rsid w:val="0037237F"/>
    <w:rsid w:val="00373180"/>
    <w:rsid w:val="00373769"/>
    <w:rsid w:val="00375453"/>
    <w:rsid w:val="00377641"/>
    <w:rsid w:val="00380058"/>
    <w:rsid w:val="00380E77"/>
    <w:rsid w:val="00381535"/>
    <w:rsid w:val="00381C87"/>
    <w:rsid w:val="00382161"/>
    <w:rsid w:val="00382964"/>
    <w:rsid w:val="00383B1F"/>
    <w:rsid w:val="00385C5D"/>
    <w:rsid w:val="00385FAA"/>
    <w:rsid w:val="003916B1"/>
    <w:rsid w:val="00392B1D"/>
    <w:rsid w:val="00392DDA"/>
    <w:rsid w:val="00393ACD"/>
    <w:rsid w:val="00394234"/>
    <w:rsid w:val="00395167"/>
    <w:rsid w:val="00395A8B"/>
    <w:rsid w:val="003975B9"/>
    <w:rsid w:val="003978C5"/>
    <w:rsid w:val="00397F1C"/>
    <w:rsid w:val="003A0049"/>
    <w:rsid w:val="003A092A"/>
    <w:rsid w:val="003A0B67"/>
    <w:rsid w:val="003A0D57"/>
    <w:rsid w:val="003A0E31"/>
    <w:rsid w:val="003A19ED"/>
    <w:rsid w:val="003A2DFE"/>
    <w:rsid w:val="003A3B02"/>
    <w:rsid w:val="003A548E"/>
    <w:rsid w:val="003A5D63"/>
    <w:rsid w:val="003A615F"/>
    <w:rsid w:val="003A7EFB"/>
    <w:rsid w:val="003B3318"/>
    <w:rsid w:val="003B37D8"/>
    <w:rsid w:val="003B421D"/>
    <w:rsid w:val="003B7E13"/>
    <w:rsid w:val="003C198E"/>
    <w:rsid w:val="003C2222"/>
    <w:rsid w:val="003C2302"/>
    <w:rsid w:val="003C569E"/>
    <w:rsid w:val="003C5BE3"/>
    <w:rsid w:val="003C7A8D"/>
    <w:rsid w:val="003C7C2C"/>
    <w:rsid w:val="003D0264"/>
    <w:rsid w:val="003D2703"/>
    <w:rsid w:val="003D45E2"/>
    <w:rsid w:val="003D65B4"/>
    <w:rsid w:val="003D6D08"/>
    <w:rsid w:val="003E00A2"/>
    <w:rsid w:val="003E0276"/>
    <w:rsid w:val="003E1110"/>
    <w:rsid w:val="003E1F6B"/>
    <w:rsid w:val="003E20A6"/>
    <w:rsid w:val="003E25A6"/>
    <w:rsid w:val="003E3101"/>
    <w:rsid w:val="003E3F66"/>
    <w:rsid w:val="003E465C"/>
    <w:rsid w:val="003E4CE5"/>
    <w:rsid w:val="003E50CF"/>
    <w:rsid w:val="003E591F"/>
    <w:rsid w:val="003E78F2"/>
    <w:rsid w:val="003F0B68"/>
    <w:rsid w:val="003F0B81"/>
    <w:rsid w:val="003F1389"/>
    <w:rsid w:val="003F278B"/>
    <w:rsid w:val="003F2E82"/>
    <w:rsid w:val="003F4232"/>
    <w:rsid w:val="003F6317"/>
    <w:rsid w:val="003F696E"/>
    <w:rsid w:val="004024CB"/>
    <w:rsid w:val="00402F84"/>
    <w:rsid w:val="004044D2"/>
    <w:rsid w:val="00405D25"/>
    <w:rsid w:val="0040663F"/>
    <w:rsid w:val="004102A2"/>
    <w:rsid w:val="00412192"/>
    <w:rsid w:val="004144E8"/>
    <w:rsid w:val="00420B37"/>
    <w:rsid w:val="0042109A"/>
    <w:rsid w:val="0042171A"/>
    <w:rsid w:val="0042332E"/>
    <w:rsid w:val="00425045"/>
    <w:rsid w:val="00426B1E"/>
    <w:rsid w:val="00426BCA"/>
    <w:rsid w:val="00426EC0"/>
    <w:rsid w:val="00426F84"/>
    <w:rsid w:val="004278A4"/>
    <w:rsid w:val="0043123A"/>
    <w:rsid w:val="00431C88"/>
    <w:rsid w:val="00431FE3"/>
    <w:rsid w:val="00432D96"/>
    <w:rsid w:val="00433F14"/>
    <w:rsid w:val="00434BDA"/>
    <w:rsid w:val="004356B4"/>
    <w:rsid w:val="00435869"/>
    <w:rsid w:val="00436A37"/>
    <w:rsid w:val="00437C94"/>
    <w:rsid w:val="00440CFE"/>
    <w:rsid w:val="00443325"/>
    <w:rsid w:val="00444876"/>
    <w:rsid w:val="00444E21"/>
    <w:rsid w:val="00446069"/>
    <w:rsid w:val="0045305E"/>
    <w:rsid w:val="0045307A"/>
    <w:rsid w:val="004531F1"/>
    <w:rsid w:val="00453DD9"/>
    <w:rsid w:val="00456661"/>
    <w:rsid w:val="00456EAE"/>
    <w:rsid w:val="00457A20"/>
    <w:rsid w:val="004608C4"/>
    <w:rsid w:val="004613CD"/>
    <w:rsid w:val="00461D6D"/>
    <w:rsid w:val="004622EC"/>
    <w:rsid w:val="004630D5"/>
    <w:rsid w:val="004639CE"/>
    <w:rsid w:val="00463AF9"/>
    <w:rsid w:val="00464004"/>
    <w:rsid w:val="0046441F"/>
    <w:rsid w:val="00464A4F"/>
    <w:rsid w:val="00466600"/>
    <w:rsid w:val="0046798C"/>
    <w:rsid w:val="00470489"/>
    <w:rsid w:val="00470A43"/>
    <w:rsid w:val="004714F5"/>
    <w:rsid w:val="004721EC"/>
    <w:rsid w:val="0047276E"/>
    <w:rsid w:val="00472BCE"/>
    <w:rsid w:val="0047373A"/>
    <w:rsid w:val="00473920"/>
    <w:rsid w:val="00473C8F"/>
    <w:rsid w:val="00473FDB"/>
    <w:rsid w:val="0047437F"/>
    <w:rsid w:val="00475023"/>
    <w:rsid w:val="00475200"/>
    <w:rsid w:val="004758D3"/>
    <w:rsid w:val="0047631B"/>
    <w:rsid w:val="004767F1"/>
    <w:rsid w:val="00477D30"/>
    <w:rsid w:val="00481BC1"/>
    <w:rsid w:val="004826D2"/>
    <w:rsid w:val="004828D3"/>
    <w:rsid w:val="00482D15"/>
    <w:rsid w:val="00482ED5"/>
    <w:rsid w:val="00482F02"/>
    <w:rsid w:val="004835DC"/>
    <w:rsid w:val="004849F3"/>
    <w:rsid w:val="004855D7"/>
    <w:rsid w:val="004875CB"/>
    <w:rsid w:val="0049070C"/>
    <w:rsid w:val="004909D3"/>
    <w:rsid w:val="00490EF1"/>
    <w:rsid w:val="00492060"/>
    <w:rsid w:val="00493483"/>
    <w:rsid w:val="00493A26"/>
    <w:rsid w:val="00494096"/>
    <w:rsid w:val="00495B71"/>
    <w:rsid w:val="00495FF6"/>
    <w:rsid w:val="004A07AF"/>
    <w:rsid w:val="004A0DF7"/>
    <w:rsid w:val="004A0EB3"/>
    <w:rsid w:val="004A1E46"/>
    <w:rsid w:val="004A247D"/>
    <w:rsid w:val="004A36C1"/>
    <w:rsid w:val="004A38D2"/>
    <w:rsid w:val="004A3E75"/>
    <w:rsid w:val="004A4224"/>
    <w:rsid w:val="004A6313"/>
    <w:rsid w:val="004A6490"/>
    <w:rsid w:val="004B3AC5"/>
    <w:rsid w:val="004B6340"/>
    <w:rsid w:val="004B769F"/>
    <w:rsid w:val="004C015B"/>
    <w:rsid w:val="004C03C6"/>
    <w:rsid w:val="004C1115"/>
    <w:rsid w:val="004C1FDD"/>
    <w:rsid w:val="004C44EF"/>
    <w:rsid w:val="004D0AD8"/>
    <w:rsid w:val="004D0FB9"/>
    <w:rsid w:val="004D2394"/>
    <w:rsid w:val="004D3451"/>
    <w:rsid w:val="004D39B2"/>
    <w:rsid w:val="004D52DB"/>
    <w:rsid w:val="004D6B60"/>
    <w:rsid w:val="004D7E6A"/>
    <w:rsid w:val="004E155A"/>
    <w:rsid w:val="004E1D51"/>
    <w:rsid w:val="004E2E04"/>
    <w:rsid w:val="004E30FA"/>
    <w:rsid w:val="004E31BE"/>
    <w:rsid w:val="004E3777"/>
    <w:rsid w:val="004E3B28"/>
    <w:rsid w:val="004E3C9C"/>
    <w:rsid w:val="004E3F00"/>
    <w:rsid w:val="004E4462"/>
    <w:rsid w:val="004E4F3E"/>
    <w:rsid w:val="004E5844"/>
    <w:rsid w:val="004E6227"/>
    <w:rsid w:val="004E7D73"/>
    <w:rsid w:val="004F3113"/>
    <w:rsid w:val="004F3CDF"/>
    <w:rsid w:val="004F4154"/>
    <w:rsid w:val="004F43C6"/>
    <w:rsid w:val="00500665"/>
    <w:rsid w:val="00500826"/>
    <w:rsid w:val="00500EAE"/>
    <w:rsid w:val="005014FA"/>
    <w:rsid w:val="0050257D"/>
    <w:rsid w:val="005052B9"/>
    <w:rsid w:val="005072D4"/>
    <w:rsid w:val="00510A11"/>
    <w:rsid w:val="00511C65"/>
    <w:rsid w:val="00511DDF"/>
    <w:rsid w:val="005131D1"/>
    <w:rsid w:val="005134DD"/>
    <w:rsid w:val="00515263"/>
    <w:rsid w:val="00516064"/>
    <w:rsid w:val="00516A25"/>
    <w:rsid w:val="005178C5"/>
    <w:rsid w:val="00521197"/>
    <w:rsid w:val="00521A76"/>
    <w:rsid w:val="00523CA0"/>
    <w:rsid w:val="005247B8"/>
    <w:rsid w:val="00525CD1"/>
    <w:rsid w:val="00527918"/>
    <w:rsid w:val="00531BD1"/>
    <w:rsid w:val="00531CF3"/>
    <w:rsid w:val="005330F7"/>
    <w:rsid w:val="00533B63"/>
    <w:rsid w:val="00534F5B"/>
    <w:rsid w:val="00534F83"/>
    <w:rsid w:val="0053692D"/>
    <w:rsid w:val="005375A1"/>
    <w:rsid w:val="0054049A"/>
    <w:rsid w:val="00543AE2"/>
    <w:rsid w:val="00545994"/>
    <w:rsid w:val="005460FA"/>
    <w:rsid w:val="00546820"/>
    <w:rsid w:val="0054703E"/>
    <w:rsid w:val="005477C9"/>
    <w:rsid w:val="005477E0"/>
    <w:rsid w:val="00547B94"/>
    <w:rsid w:val="00547D5B"/>
    <w:rsid w:val="00550843"/>
    <w:rsid w:val="00550865"/>
    <w:rsid w:val="00550CBC"/>
    <w:rsid w:val="00552C74"/>
    <w:rsid w:val="0055344C"/>
    <w:rsid w:val="00554798"/>
    <w:rsid w:val="0055545C"/>
    <w:rsid w:val="005575F4"/>
    <w:rsid w:val="00557D49"/>
    <w:rsid w:val="00560BC3"/>
    <w:rsid w:val="00561159"/>
    <w:rsid w:val="00562F68"/>
    <w:rsid w:val="00563356"/>
    <w:rsid w:val="00563598"/>
    <w:rsid w:val="00563BBB"/>
    <w:rsid w:val="00566C41"/>
    <w:rsid w:val="00566F97"/>
    <w:rsid w:val="00570439"/>
    <w:rsid w:val="0057093A"/>
    <w:rsid w:val="00571030"/>
    <w:rsid w:val="005718B4"/>
    <w:rsid w:val="00575423"/>
    <w:rsid w:val="00575722"/>
    <w:rsid w:val="00575826"/>
    <w:rsid w:val="0057718F"/>
    <w:rsid w:val="00580EE8"/>
    <w:rsid w:val="00581B30"/>
    <w:rsid w:val="00581C3F"/>
    <w:rsid w:val="00581E36"/>
    <w:rsid w:val="00583986"/>
    <w:rsid w:val="0058465A"/>
    <w:rsid w:val="00584AE7"/>
    <w:rsid w:val="00586792"/>
    <w:rsid w:val="00586CEC"/>
    <w:rsid w:val="00587E07"/>
    <w:rsid w:val="00590663"/>
    <w:rsid w:val="0059075E"/>
    <w:rsid w:val="00590CD0"/>
    <w:rsid w:val="00591355"/>
    <w:rsid w:val="005933F0"/>
    <w:rsid w:val="00593CFF"/>
    <w:rsid w:val="00594151"/>
    <w:rsid w:val="005967E2"/>
    <w:rsid w:val="005976A7"/>
    <w:rsid w:val="00597EB1"/>
    <w:rsid w:val="005A0016"/>
    <w:rsid w:val="005A1D3C"/>
    <w:rsid w:val="005A1FB5"/>
    <w:rsid w:val="005A20B4"/>
    <w:rsid w:val="005A2A3E"/>
    <w:rsid w:val="005A2B70"/>
    <w:rsid w:val="005A3EE2"/>
    <w:rsid w:val="005A4A44"/>
    <w:rsid w:val="005A5392"/>
    <w:rsid w:val="005A5B0D"/>
    <w:rsid w:val="005A6EC2"/>
    <w:rsid w:val="005A75FB"/>
    <w:rsid w:val="005B064B"/>
    <w:rsid w:val="005B23A6"/>
    <w:rsid w:val="005B26E9"/>
    <w:rsid w:val="005B50A4"/>
    <w:rsid w:val="005B5878"/>
    <w:rsid w:val="005B5F1B"/>
    <w:rsid w:val="005B72BC"/>
    <w:rsid w:val="005B7BB3"/>
    <w:rsid w:val="005C0987"/>
    <w:rsid w:val="005C1642"/>
    <w:rsid w:val="005C28E8"/>
    <w:rsid w:val="005C3106"/>
    <w:rsid w:val="005C3DA7"/>
    <w:rsid w:val="005C5625"/>
    <w:rsid w:val="005C5C48"/>
    <w:rsid w:val="005C69B3"/>
    <w:rsid w:val="005C75A7"/>
    <w:rsid w:val="005C778D"/>
    <w:rsid w:val="005C791C"/>
    <w:rsid w:val="005D26DA"/>
    <w:rsid w:val="005D3D4E"/>
    <w:rsid w:val="005D3F52"/>
    <w:rsid w:val="005D4551"/>
    <w:rsid w:val="005D4C6A"/>
    <w:rsid w:val="005D63E4"/>
    <w:rsid w:val="005D7F24"/>
    <w:rsid w:val="005E0100"/>
    <w:rsid w:val="005E031D"/>
    <w:rsid w:val="005E1E75"/>
    <w:rsid w:val="005E2A69"/>
    <w:rsid w:val="005E6C18"/>
    <w:rsid w:val="005E6D3C"/>
    <w:rsid w:val="005F2389"/>
    <w:rsid w:val="005F30D3"/>
    <w:rsid w:val="005F3941"/>
    <w:rsid w:val="005F46F8"/>
    <w:rsid w:val="005F5113"/>
    <w:rsid w:val="005F53B9"/>
    <w:rsid w:val="005F559D"/>
    <w:rsid w:val="005F5846"/>
    <w:rsid w:val="005F6804"/>
    <w:rsid w:val="005F738C"/>
    <w:rsid w:val="00605A37"/>
    <w:rsid w:val="00606EFA"/>
    <w:rsid w:val="00610891"/>
    <w:rsid w:val="006124BB"/>
    <w:rsid w:val="00613832"/>
    <w:rsid w:val="00614414"/>
    <w:rsid w:val="00615609"/>
    <w:rsid w:val="0061615F"/>
    <w:rsid w:val="00616730"/>
    <w:rsid w:val="006175B8"/>
    <w:rsid w:val="006200CC"/>
    <w:rsid w:val="00621052"/>
    <w:rsid w:val="006214DA"/>
    <w:rsid w:val="00622570"/>
    <w:rsid w:val="00623969"/>
    <w:rsid w:val="00624525"/>
    <w:rsid w:val="00624759"/>
    <w:rsid w:val="006277CF"/>
    <w:rsid w:val="00631404"/>
    <w:rsid w:val="00631B8B"/>
    <w:rsid w:val="00631BD6"/>
    <w:rsid w:val="00632635"/>
    <w:rsid w:val="006347A3"/>
    <w:rsid w:val="00635966"/>
    <w:rsid w:val="00636022"/>
    <w:rsid w:val="006406A0"/>
    <w:rsid w:val="006411AB"/>
    <w:rsid w:val="00642155"/>
    <w:rsid w:val="00642B0C"/>
    <w:rsid w:val="00644CFD"/>
    <w:rsid w:val="00645313"/>
    <w:rsid w:val="006463DF"/>
    <w:rsid w:val="00646854"/>
    <w:rsid w:val="00646F99"/>
    <w:rsid w:val="0064756D"/>
    <w:rsid w:val="0065256A"/>
    <w:rsid w:val="0065387D"/>
    <w:rsid w:val="006563CD"/>
    <w:rsid w:val="00657257"/>
    <w:rsid w:val="006612B8"/>
    <w:rsid w:val="006616E5"/>
    <w:rsid w:val="00661C02"/>
    <w:rsid w:val="00661E58"/>
    <w:rsid w:val="00663BDE"/>
    <w:rsid w:val="00664369"/>
    <w:rsid w:val="006652D1"/>
    <w:rsid w:val="00665A24"/>
    <w:rsid w:val="00665B81"/>
    <w:rsid w:val="006677D9"/>
    <w:rsid w:val="006704FB"/>
    <w:rsid w:val="006710CA"/>
    <w:rsid w:val="00671B97"/>
    <w:rsid w:val="00673559"/>
    <w:rsid w:val="0067464E"/>
    <w:rsid w:val="0067497B"/>
    <w:rsid w:val="00674B68"/>
    <w:rsid w:val="00674B77"/>
    <w:rsid w:val="00674FB4"/>
    <w:rsid w:val="00677684"/>
    <w:rsid w:val="006810E0"/>
    <w:rsid w:val="00681927"/>
    <w:rsid w:val="006819E6"/>
    <w:rsid w:val="00681A9F"/>
    <w:rsid w:val="00682891"/>
    <w:rsid w:val="0068360B"/>
    <w:rsid w:val="00683B5E"/>
    <w:rsid w:val="00684D95"/>
    <w:rsid w:val="006852BE"/>
    <w:rsid w:val="006867A3"/>
    <w:rsid w:val="0068775A"/>
    <w:rsid w:val="00687E4F"/>
    <w:rsid w:val="006900AD"/>
    <w:rsid w:val="00690D62"/>
    <w:rsid w:val="00692F48"/>
    <w:rsid w:val="0069369F"/>
    <w:rsid w:val="006949CE"/>
    <w:rsid w:val="006A0256"/>
    <w:rsid w:val="006A1A68"/>
    <w:rsid w:val="006A1A8C"/>
    <w:rsid w:val="006A3B7E"/>
    <w:rsid w:val="006A3B89"/>
    <w:rsid w:val="006A4DB2"/>
    <w:rsid w:val="006A56AF"/>
    <w:rsid w:val="006A5E90"/>
    <w:rsid w:val="006A689A"/>
    <w:rsid w:val="006A698C"/>
    <w:rsid w:val="006A7DC4"/>
    <w:rsid w:val="006B11C8"/>
    <w:rsid w:val="006B1959"/>
    <w:rsid w:val="006B23E0"/>
    <w:rsid w:val="006B365B"/>
    <w:rsid w:val="006B39C2"/>
    <w:rsid w:val="006B4E5C"/>
    <w:rsid w:val="006B5F21"/>
    <w:rsid w:val="006B73E1"/>
    <w:rsid w:val="006B7BC1"/>
    <w:rsid w:val="006C0316"/>
    <w:rsid w:val="006C18A2"/>
    <w:rsid w:val="006C1B3B"/>
    <w:rsid w:val="006C624A"/>
    <w:rsid w:val="006C6722"/>
    <w:rsid w:val="006C6D0F"/>
    <w:rsid w:val="006C6F28"/>
    <w:rsid w:val="006C7F77"/>
    <w:rsid w:val="006D121E"/>
    <w:rsid w:val="006D147A"/>
    <w:rsid w:val="006D2054"/>
    <w:rsid w:val="006D4914"/>
    <w:rsid w:val="006D5E5D"/>
    <w:rsid w:val="006E0F64"/>
    <w:rsid w:val="006E2440"/>
    <w:rsid w:val="006E26ED"/>
    <w:rsid w:val="006E3AAB"/>
    <w:rsid w:val="006E4210"/>
    <w:rsid w:val="006E6F6D"/>
    <w:rsid w:val="006F03E1"/>
    <w:rsid w:val="006F0E4A"/>
    <w:rsid w:val="006F14CF"/>
    <w:rsid w:val="006F2E4C"/>
    <w:rsid w:val="006F340E"/>
    <w:rsid w:val="006F351D"/>
    <w:rsid w:val="006F398A"/>
    <w:rsid w:val="006F4F83"/>
    <w:rsid w:val="006F6323"/>
    <w:rsid w:val="006F769D"/>
    <w:rsid w:val="006F793B"/>
    <w:rsid w:val="007008E4"/>
    <w:rsid w:val="00702348"/>
    <w:rsid w:val="00702CF8"/>
    <w:rsid w:val="00703485"/>
    <w:rsid w:val="00704E4A"/>
    <w:rsid w:val="007062CB"/>
    <w:rsid w:val="00706390"/>
    <w:rsid w:val="00707F7A"/>
    <w:rsid w:val="00710623"/>
    <w:rsid w:val="00710701"/>
    <w:rsid w:val="0071084E"/>
    <w:rsid w:val="007116B0"/>
    <w:rsid w:val="0071181A"/>
    <w:rsid w:val="0071285F"/>
    <w:rsid w:val="00712CB0"/>
    <w:rsid w:val="007145FD"/>
    <w:rsid w:val="00714911"/>
    <w:rsid w:val="007174BD"/>
    <w:rsid w:val="00717AE5"/>
    <w:rsid w:val="0072040E"/>
    <w:rsid w:val="00721338"/>
    <w:rsid w:val="007221AF"/>
    <w:rsid w:val="0072313D"/>
    <w:rsid w:val="00723E7C"/>
    <w:rsid w:val="007259EC"/>
    <w:rsid w:val="00725BF2"/>
    <w:rsid w:val="007260AF"/>
    <w:rsid w:val="007303DD"/>
    <w:rsid w:val="00732094"/>
    <w:rsid w:val="0073233F"/>
    <w:rsid w:val="00732507"/>
    <w:rsid w:val="0073272C"/>
    <w:rsid w:val="007331D0"/>
    <w:rsid w:val="00734068"/>
    <w:rsid w:val="00734E3D"/>
    <w:rsid w:val="00734FD4"/>
    <w:rsid w:val="007370E0"/>
    <w:rsid w:val="0073757A"/>
    <w:rsid w:val="00743594"/>
    <w:rsid w:val="007437F6"/>
    <w:rsid w:val="00744846"/>
    <w:rsid w:val="00750D09"/>
    <w:rsid w:val="0075270D"/>
    <w:rsid w:val="007556A5"/>
    <w:rsid w:val="007566B8"/>
    <w:rsid w:val="00756C80"/>
    <w:rsid w:val="00756F81"/>
    <w:rsid w:val="00757BD5"/>
    <w:rsid w:val="007609A6"/>
    <w:rsid w:val="007613B8"/>
    <w:rsid w:val="007619B2"/>
    <w:rsid w:val="007624BC"/>
    <w:rsid w:val="00762BD3"/>
    <w:rsid w:val="00763354"/>
    <w:rsid w:val="00765EA8"/>
    <w:rsid w:val="007668EB"/>
    <w:rsid w:val="00766EBA"/>
    <w:rsid w:val="00771C29"/>
    <w:rsid w:val="00772719"/>
    <w:rsid w:val="00772FAB"/>
    <w:rsid w:val="00773192"/>
    <w:rsid w:val="007733BE"/>
    <w:rsid w:val="00774F91"/>
    <w:rsid w:val="00775391"/>
    <w:rsid w:val="00780004"/>
    <w:rsid w:val="007803EA"/>
    <w:rsid w:val="00782472"/>
    <w:rsid w:val="007839E8"/>
    <w:rsid w:val="0078467B"/>
    <w:rsid w:val="00784930"/>
    <w:rsid w:val="0078507D"/>
    <w:rsid w:val="00785096"/>
    <w:rsid w:val="00786961"/>
    <w:rsid w:val="00786EBE"/>
    <w:rsid w:val="007877C9"/>
    <w:rsid w:val="00790490"/>
    <w:rsid w:val="0079066F"/>
    <w:rsid w:val="007919F0"/>
    <w:rsid w:val="00791B08"/>
    <w:rsid w:val="00792ED9"/>
    <w:rsid w:val="0079358E"/>
    <w:rsid w:val="00794041"/>
    <w:rsid w:val="00795DDE"/>
    <w:rsid w:val="00796756"/>
    <w:rsid w:val="00797E6C"/>
    <w:rsid w:val="007A1EBA"/>
    <w:rsid w:val="007A2089"/>
    <w:rsid w:val="007A2DB2"/>
    <w:rsid w:val="007A3A0A"/>
    <w:rsid w:val="007A5D75"/>
    <w:rsid w:val="007A6D9D"/>
    <w:rsid w:val="007B3231"/>
    <w:rsid w:val="007B3B15"/>
    <w:rsid w:val="007B5275"/>
    <w:rsid w:val="007B6703"/>
    <w:rsid w:val="007B6FE6"/>
    <w:rsid w:val="007C00C8"/>
    <w:rsid w:val="007C068D"/>
    <w:rsid w:val="007C2B51"/>
    <w:rsid w:val="007C3852"/>
    <w:rsid w:val="007C4343"/>
    <w:rsid w:val="007C47D1"/>
    <w:rsid w:val="007C531C"/>
    <w:rsid w:val="007C542C"/>
    <w:rsid w:val="007C6519"/>
    <w:rsid w:val="007D29EF"/>
    <w:rsid w:val="007D2E98"/>
    <w:rsid w:val="007D4B0C"/>
    <w:rsid w:val="007D4F9F"/>
    <w:rsid w:val="007D59B4"/>
    <w:rsid w:val="007D7B50"/>
    <w:rsid w:val="007E1D9A"/>
    <w:rsid w:val="007E2224"/>
    <w:rsid w:val="007E2DDD"/>
    <w:rsid w:val="007E500F"/>
    <w:rsid w:val="007E6B2E"/>
    <w:rsid w:val="007E75B9"/>
    <w:rsid w:val="007F05D2"/>
    <w:rsid w:val="007F28C4"/>
    <w:rsid w:val="007F2A93"/>
    <w:rsid w:val="007F4061"/>
    <w:rsid w:val="007F44BA"/>
    <w:rsid w:val="007F4A2D"/>
    <w:rsid w:val="008005E1"/>
    <w:rsid w:val="00800DBA"/>
    <w:rsid w:val="008034FB"/>
    <w:rsid w:val="00805E35"/>
    <w:rsid w:val="00806BF6"/>
    <w:rsid w:val="00806C09"/>
    <w:rsid w:val="00807507"/>
    <w:rsid w:val="008101FF"/>
    <w:rsid w:val="00810F2D"/>
    <w:rsid w:val="0081414B"/>
    <w:rsid w:val="008142C7"/>
    <w:rsid w:val="00816618"/>
    <w:rsid w:val="008174E2"/>
    <w:rsid w:val="00820572"/>
    <w:rsid w:val="00821E21"/>
    <w:rsid w:val="0082220F"/>
    <w:rsid w:val="00822D55"/>
    <w:rsid w:val="00822E25"/>
    <w:rsid w:val="00825FB5"/>
    <w:rsid w:val="008273C0"/>
    <w:rsid w:val="00827A29"/>
    <w:rsid w:val="00827BF0"/>
    <w:rsid w:val="0083039B"/>
    <w:rsid w:val="00830B20"/>
    <w:rsid w:val="008323C2"/>
    <w:rsid w:val="008327AC"/>
    <w:rsid w:val="00832CF0"/>
    <w:rsid w:val="00832D16"/>
    <w:rsid w:val="00833BF6"/>
    <w:rsid w:val="008347FA"/>
    <w:rsid w:val="00837014"/>
    <w:rsid w:val="00837718"/>
    <w:rsid w:val="00837BC1"/>
    <w:rsid w:val="008409E8"/>
    <w:rsid w:val="00841ACB"/>
    <w:rsid w:val="00842B75"/>
    <w:rsid w:val="00842EBE"/>
    <w:rsid w:val="00842FF3"/>
    <w:rsid w:val="00843074"/>
    <w:rsid w:val="008440EA"/>
    <w:rsid w:val="0084558C"/>
    <w:rsid w:val="0084584A"/>
    <w:rsid w:val="008464C6"/>
    <w:rsid w:val="00851A1B"/>
    <w:rsid w:val="0085567D"/>
    <w:rsid w:val="00855D95"/>
    <w:rsid w:val="008571F2"/>
    <w:rsid w:val="008616F4"/>
    <w:rsid w:val="008619CA"/>
    <w:rsid w:val="00862D62"/>
    <w:rsid w:val="008641C5"/>
    <w:rsid w:val="008664C0"/>
    <w:rsid w:val="008664D5"/>
    <w:rsid w:val="008668A7"/>
    <w:rsid w:val="00870F27"/>
    <w:rsid w:val="008713E5"/>
    <w:rsid w:val="00871567"/>
    <w:rsid w:val="00871E2C"/>
    <w:rsid w:val="00872FE0"/>
    <w:rsid w:val="00872FF8"/>
    <w:rsid w:val="00873499"/>
    <w:rsid w:val="00873578"/>
    <w:rsid w:val="00873A61"/>
    <w:rsid w:val="00873ED1"/>
    <w:rsid w:val="008748A2"/>
    <w:rsid w:val="008749FF"/>
    <w:rsid w:val="008816DA"/>
    <w:rsid w:val="00882925"/>
    <w:rsid w:val="00883831"/>
    <w:rsid w:val="0088388C"/>
    <w:rsid w:val="00884B9F"/>
    <w:rsid w:val="008852CE"/>
    <w:rsid w:val="00886AD4"/>
    <w:rsid w:val="00890494"/>
    <w:rsid w:val="00892B55"/>
    <w:rsid w:val="008940E0"/>
    <w:rsid w:val="0089614D"/>
    <w:rsid w:val="00896C55"/>
    <w:rsid w:val="008972DE"/>
    <w:rsid w:val="00897791"/>
    <w:rsid w:val="00897D36"/>
    <w:rsid w:val="008A001E"/>
    <w:rsid w:val="008A005F"/>
    <w:rsid w:val="008A2DA9"/>
    <w:rsid w:val="008A2F32"/>
    <w:rsid w:val="008A3C38"/>
    <w:rsid w:val="008A3E81"/>
    <w:rsid w:val="008A410A"/>
    <w:rsid w:val="008A61B1"/>
    <w:rsid w:val="008B09B5"/>
    <w:rsid w:val="008B0A53"/>
    <w:rsid w:val="008B0AC3"/>
    <w:rsid w:val="008B2055"/>
    <w:rsid w:val="008B29B9"/>
    <w:rsid w:val="008B3545"/>
    <w:rsid w:val="008B47AA"/>
    <w:rsid w:val="008B47C8"/>
    <w:rsid w:val="008B4A56"/>
    <w:rsid w:val="008B7495"/>
    <w:rsid w:val="008B794B"/>
    <w:rsid w:val="008B7D40"/>
    <w:rsid w:val="008C00D0"/>
    <w:rsid w:val="008C02FD"/>
    <w:rsid w:val="008C0B7E"/>
    <w:rsid w:val="008C0BB3"/>
    <w:rsid w:val="008C3A4A"/>
    <w:rsid w:val="008C3FB4"/>
    <w:rsid w:val="008C61CA"/>
    <w:rsid w:val="008C65CE"/>
    <w:rsid w:val="008C7636"/>
    <w:rsid w:val="008D049D"/>
    <w:rsid w:val="008D06CD"/>
    <w:rsid w:val="008D1FEE"/>
    <w:rsid w:val="008D3246"/>
    <w:rsid w:val="008D4B18"/>
    <w:rsid w:val="008D5DC6"/>
    <w:rsid w:val="008D6FB0"/>
    <w:rsid w:val="008D72BB"/>
    <w:rsid w:val="008D7B83"/>
    <w:rsid w:val="008D7F9C"/>
    <w:rsid w:val="008E1351"/>
    <w:rsid w:val="008E1F8B"/>
    <w:rsid w:val="008E399F"/>
    <w:rsid w:val="008E48DE"/>
    <w:rsid w:val="008E6292"/>
    <w:rsid w:val="008E6733"/>
    <w:rsid w:val="008E7441"/>
    <w:rsid w:val="008F17F4"/>
    <w:rsid w:val="008F182E"/>
    <w:rsid w:val="008F1FF4"/>
    <w:rsid w:val="008F3193"/>
    <w:rsid w:val="008F319D"/>
    <w:rsid w:val="008F324E"/>
    <w:rsid w:val="008F51C5"/>
    <w:rsid w:val="008F7E05"/>
    <w:rsid w:val="0090065A"/>
    <w:rsid w:val="00901A98"/>
    <w:rsid w:val="0090217D"/>
    <w:rsid w:val="00902F44"/>
    <w:rsid w:val="00907C83"/>
    <w:rsid w:val="0091029D"/>
    <w:rsid w:val="009105D6"/>
    <w:rsid w:val="009106D8"/>
    <w:rsid w:val="00910F42"/>
    <w:rsid w:val="00911B47"/>
    <w:rsid w:val="00915AA9"/>
    <w:rsid w:val="00916E0D"/>
    <w:rsid w:val="0092141A"/>
    <w:rsid w:val="009221F5"/>
    <w:rsid w:val="009268FC"/>
    <w:rsid w:val="00930677"/>
    <w:rsid w:val="00930DC8"/>
    <w:rsid w:val="00930F31"/>
    <w:rsid w:val="009313C7"/>
    <w:rsid w:val="009313C8"/>
    <w:rsid w:val="00932315"/>
    <w:rsid w:val="00932AF5"/>
    <w:rsid w:val="009337A9"/>
    <w:rsid w:val="00933B90"/>
    <w:rsid w:val="0093649E"/>
    <w:rsid w:val="0093700C"/>
    <w:rsid w:val="0093713A"/>
    <w:rsid w:val="00940A01"/>
    <w:rsid w:val="0094169E"/>
    <w:rsid w:val="00942F14"/>
    <w:rsid w:val="0094310C"/>
    <w:rsid w:val="009432B0"/>
    <w:rsid w:val="00945359"/>
    <w:rsid w:val="00945844"/>
    <w:rsid w:val="00947C3D"/>
    <w:rsid w:val="0095769A"/>
    <w:rsid w:val="00961677"/>
    <w:rsid w:val="009620EF"/>
    <w:rsid w:val="00962DA5"/>
    <w:rsid w:val="009635F6"/>
    <w:rsid w:val="00970E82"/>
    <w:rsid w:val="00970F92"/>
    <w:rsid w:val="00972696"/>
    <w:rsid w:val="00973704"/>
    <w:rsid w:val="00973F61"/>
    <w:rsid w:val="009775AE"/>
    <w:rsid w:val="00980B69"/>
    <w:rsid w:val="009814A5"/>
    <w:rsid w:val="00982206"/>
    <w:rsid w:val="00983755"/>
    <w:rsid w:val="0098394E"/>
    <w:rsid w:val="009841B6"/>
    <w:rsid w:val="009841E3"/>
    <w:rsid w:val="009864C1"/>
    <w:rsid w:val="00987343"/>
    <w:rsid w:val="00987B85"/>
    <w:rsid w:val="00990882"/>
    <w:rsid w:val="00991DA0"/>
    <w:rsid w:val="009924A4"/>
    <w:rsid w:val="009925DB"/>
    <w:rsid w:val="0099383A"/>
    <w:rsid w:val="00993A4A"/>
    <w:rsid w:val="00994041"/>
    <w:rsid w:val="0099530F"/>
    <w:rsid w:val="009953B3"/>
    <w:rsid w:val="00995DEA"/>
    <w:rsid w:val="00996BA3"/>
    <w:rsid w:val="00997265"/>
    <w:rsid w:val="009A015D"/>
    <w:rsid w:val="009A08AE"/>
    <w:rsid w:val="009A2337"/>
    <w:rsid w:val="009A28BE"/>
    <w:rsid w:val="009A2BAA"/>
    <w:rsid w:val="009A33A3"/>
    <w:rsid w:val="009A4FCA"/>
    <w:rsid w:val="009A54CA"/>
    <w:rsid w:val="009B0517"/>
    <w:rsid w:val="009B067D"/>
    <w:rsid w:val="009B0D6D"/>
    <w:rsid w:val="009B183A"/>
    <w:rsid w:val="009B1E28"/>
    <w:rsid w:val="009B28A1"/>
    <w:rsid w:val="009B3CF3"/>
    <w:rsid w:val="009B3E38"/>
    <w:rsid w:val="009B453E"/>
    <w:rsid w:val="009B4B1C"/>
    <w:rsid w:val="009B4EE3"/>
    <w:rsid w:val="009B5912"/>
    <w:rsid w:val="009B622F"/>
    <w:rsid w:val="009B70F2"/>
    <w:rsid w:val="009C098B"/>
    <w:rsid w:val="009C0A26"/>
    <w:rsid w:val="009C0D60"/>
    <w:rsid w:val="009C11BB"/>
    <w:rsid w:val="009C3401"/>
    <w:rsid w:val="009C38E5"/>
    <w:rsid w:val="009C51F8"/>
    <w:rsid w:val="009C5FAE"/>
    <w:rsid w:val="009D09CA"/>
    <w:rsid w:val="009D0FD2"/>
    <w:rsid w:val="009D1764"/>
    <w:rsid w:val="009D245A"/>
    <w:rsid w:val="009D50B7"/>
    <w:rsid w:val="009D5645"/>
    <w:rsid w:val="009D568A"/>
    <w:rsid w:val="009E04CE"/>
    <w:rsid w:val="009E1866"/>
    <w:rsid w:val="009E2E27"/>
    <w:rsid w:val="009E4697"/>
    <w:rsid w:val="009E4B84"/>
    <w:rsid w:val="009E5501"/>
    <w:rsid w:val="009E5738"/>
    <w:rsid w:val="009E6840"/>
    <w:rsid w:val="009E7C32"/>
    <w:rsid w:val="009F2A0E"/>
    <w:rsid w:val="009F34B3"/>
    <w:rsid w:val="009F375E"/>
    <w:rsid w:val="009F3EF0"/>
    <w:rsid w:val="009F53A3"/>
    <w:rsid w:val="009F6C60"/>
    <w:rsid w:val="009F6F5A"/>
    <w:rsid w:val="009F71F8"/>
    <w:rsid w:val="00A01FD1"/>
    <w:rsid w:val="00A02926"/>
    <w:rsid w:val="00A03296"/>
    <w:rsid w:val="00A041C7"/>
    <w:rsid w:val="00A04A1C"/>
    <w:rsid w:val="00A04F33"/>
    <w:rsid w:val="00A0591E"/>
    <w:rsid w:val="00A07D7E"/>
    <w:rsid w:val="00A116C2"/>
    <w:rsid w:val="00A12A20"/>
    <w:rsid w:val="00A12BB7"/>
    <w:rsid w:val="00A12BF7"/>
    <w:rsid w:val="00A13179"/>
    <w:rsid w:val="00A138F9"/>
    <w:rsid w:val="00A13D42"/>
    <w:rsid w:val="00A1527F"/>
    <w:rsid w:val="00A15467"/>
    <w:rsid w:val="00A15DD7"/>
    <w:rsid w:val="00A1661C"/>
    <w:rsid w:val="00A17E05"/>
    <w:rsid w:val="00A231EF"/>
    <w:rsid w:val="00A23EB6"/>
    <w:rsid w:val="00A26917"/>
    <w:rsid w:val="00A272FB"/>
    <w:rsid w:val="00A318E8"/>
    <w:rsid w:val="00A32B4C"/>
    <w:rsid w:val="00A34186"/>
    <w:rsid w:val="00A350E8"/>
    <w:rsid w:val="00A35244"/>
    <w:rsid w:val="00A355B1"/>
    <w:rsid w:val="00A3623C"/>
    <w:rsid w:val="00A367CC"/>
    <w:rsid w:val="00A40D4E"/>
    <w:rsid w:val="00A41178"/>
    <w:rsid w:val="00A4236D"/>
    <w:rsid w:val="00A42748"/>
    <w:rsid w:val="00A42D40"/>
    <w:rsid w:val="00A43AE2"/>
    <w:rsid w:val="00A44ED2"/>
    <w:rsid w:val="00A44F9D"/>
    <w:rsid w:val="00A45996"/>
    <w:rsid w:val="00A46818"/>
    <w:rsid w:val="00A501C1"/>
    <w:rsid w:val="00A5280E"/>
    <w:rsid w:val="00A5350E"/>
    <w:rsid w:val="00A5442D"/>
    <w:rsid w:val="00A55DD5"/>
    <w:rsid w:val="00A55F47"/>
    <w:rsid w:val="00A568CA"/>
    <w:rsid w:val="00A56F6E"/>
    <w:rsid w:val="00A572C4"/>
    <w:rsid w:val="00A57336"/>
    <w:rsid w:val="00A601F9"/>
    <w:rsid w:val="00A605EA"/>
    <w:rsid w:val="00A60B55"/>
    <w:rsid w:val="00A6241D"/>
    <w:rsid w:val="00A64353"/>
    <w:rsid w:val="00A649CC"/>
    <w:rsid w:val="00A67812"/>
    <w:rsid w:val="00A703D1"/>
    <w:rsid w:val="00A70628"/>
    <w:rsid w:val="00A71779"/>
    <w:rsid w:val="00A71EF7"/>
    <w:rsid w:val="00A724E2"/>
    <w:rsid w:val="00A72563"/>
    <w:rsid w:val="00A76B27"/>
    <w:rsid w:val="00A81100"/>
    <w:rsid w:val="00A83C81"/>
    <w:rsid w:val="00A844B4"/>
    <w:rsid w:val="00A8687D"/>
    <w:rsid w:val="00A8746D"/>
    <w:rsid w:val="00A8765B"/>
    <w:rsid w:val="00A90342"/>
    <w:rsid w:val="00A90AB6"/>
    <w:rsid w:val="00A92C3D"/>
    <w:rsid w:val="00A92FB2"/>
    <w:rsid w:val="00A93363"/>
    <w:rsid w:val="00A93D39"/>
    <w:rsid w:val="00A941E2"/>
    <w:rsid w:val="00A95D2E"/>
    <w:rsid w:val="00A966B3"/>
    <w:rsid w:val="00A96F01"/>
    <w:rsid w:val="00A96F81"/>
    <w:rsid w:val="00A97878"/>
    <w:rsid w:val="00A97A35"/>
    <w:rsid w:val="00AA1258"/>
    <w:rsid w:val="00AA3108"/>
    <w:rsid w:val="00AA3F7E"/>
    <w:rsid w:val="00AA5448"/>
    <w:rsid w:val="00AA5622"/>
    <w:rsid w:val="00AA61E8"/>
    <w:rsid w:val="00AA6329"/>
    <w:rsid w:val="00AB0104"/>
    <w:rsid w:val="00AB04BE"/>
    <w:rsid w:val="00AB0791"/>
    <w:rsid w:val="00AB1173"/>
    <w:rsid w:val="00AB1CE6"/>
    <w:rsid w:val="00AB2288"/>
    <w:rsid w:val="00AB429B"/>
    <w:rsid w:val="00AB53F2"/>
    <w:rsid w:val="00AB64AB"/>
    <w:rsid w:val="00AC3510"/>
    <w:rsid w:val="00AC4D88"/>
    <w:rsid w:val="00AD0920"/>
    <w:rsid w:val="00AD0DF7"/>
    <w:rsid w:val="00AD190B"/>
    <w:rsid w:val="00AD21A4"/>
    <w:rsid w:val="00AD2540"/>
    <w:rsid w:val="00AD267C"/>
    <w:rsid w:val="00AD4F4C"/>
    <w:rsid w:val="00AD57B6"/>
    <w:rsid w:val="00AD5929"/>
    <w:rsid w:val="00AD61C7"/>
    <w:rsid w:val="00AD66F7"/>
    <w:rsid w:val="00AD6AA4"/>
    <w:rsid w:val="00AD73C8"/>
    <w:rsid w:val="00AE07FC"/>
    <w:rsid w:val="00AE16E2"/>
    <w:rsid w:val="00AE2086"/>
    <w:rsid w:val="00AE415E"/>
    <w:rsid w:val="00AE4B5A"/>
    <w:rsid w:val="00AE4FDA"/>
    <w:rsid w:val="00AE6CF1"/>
    <w:rsid w:val="00AE7881"/>
    <w:rsid w:val="00AF2846"/>
    <w:rsid w:val="00AF2E2C"/>
    <w:rsid w:val="00AF3CAD"/>
    <w:rsid w:val="00AF3FD2"/>
    <w:rsid w:val="00AF4363"/>
    <w:rsid w:val="00AF4856"/>
    <w:rsid w:val="00AF4A55"/>
    <w:rsid w:val="00AF59E4"/>
    <w:rsid w:val="00AF5E29"/>
    <w:rsid w:val="00AF5E6E"/>
    <w:rsid w:val="00AF5E84"/>
    <w:rsid w:val="00AF6151"/>
    <w:rsid w:val="00AF63ED"/>
    <w:rsid w:val="00AF6A32"/>
    <w:rsid w:val="00B05B0F"/>
    <w:rsid w:val="00B05EE4"/>
    <w:rsid w:val="00B07460"/>
    <w:rsid w:val="00B1069C"/>
    <w:rsid w:val="00B10B8C"/>
    <w:rsid w:val="00B12157"/>
    <w:rsid w:val="00B12679"/>
    <w:rsid w:val="00B1276B"/>
    <w:rsid w:val="00B12E91"/>
    <w:rsid w:val="00B143AD"/>
    <w:rsid w:val="00B15781"/>
    <w:rsid w:val="00B15B0A"/>
    <w:rsid w:val="00B16ABC"/>
    <w:rsid w:val="00B16E95"/>
    <w:rsid w:val="00B173DE"/>
    <w:rsid w:val="00B2055E"/>
    <w:rsid w:val="00B20A19"/>
    <w:rsid w:val="00B20ABB"/>
    <w:rsid w:val="00B2102F"/>
    <w:rsid w:val="00B21B52"/>
    <w:rsid w:val="00B21B7E"/>
    <w:rsid w:val="00B2445F"/>
    <w:rsid w:val="00B249C9"/>
    <w:rsid w:val="00B24DB0"/>
    <w:rsid w:val="00B256E4"/>
    <w:rsid w:val="00B25E36"/>
    <w:rsid w:val="00B25FC7"/>
    <w:rsid w:val="00B27632"/>
    <w:rsid w:val="00B27704"/>
    <w:rsid w:val="00B27DEC"/>
    <w:rsid w:val="00B30176"/>
    <w:rsid w:val="00B316A1"/>
    <w:rsid w:val="00B32EFF"/>
    <w:rsid w:val="00B33183"/>
    <w:rsid w:val="00B33DE8"/>
    <w:rsid w:val="00B33EDA"/>
    <w:rsid w:val="00B34D0A"/>
    <w:rsid w:val="00B35242"/>
    <w:rsid w:val="00B36482"/>
    <w:rsid w:val="00B37CC7"/>
    <w:rsid w:val="00B4153F"/>
    <w:rsid w:val="00B41FD9"/>
    <w:rsid w:val="00B42D26"/>
    <w:rsid w:val="00B439E4"/>
    <w:rsid w:val="00B4546D"/>
    <w:rsid w:val="00B456DB"/>
    <w:rsid w:val="00B46B71"/>
    <w:rsid w:val="00B46EB1"/>
    <w:rsid w:val="00B46EFC"/>
    <w:rsid w:val="00B500E2"/>
    <w:rsid w:val="00B51850"/>
    <w:rsid w:val="00B51A11"/>
    <w:rsid w:val="00B51F75"/>
    <w:rsid w:val="00B526D1"/>
    <w:rsid w:val="00B530F0"/>
    <w:rsid w:val="00B53532"/>
    <w:rsid w:val="00B547EA"/>
    <w:rsid w:val="00B55EBB"/>
    <w:rsid w:val="00B56410"/>
    <w:rsid w:val="00B57F6C"/>
    <w:rsid w:val="00B60051"/>
    <w:rsid w:val="00B609A5"/>
    <w:rsid w:val="00B635E8"/>
    <w:rsid w:val="00B64251"/>
    <w:rsid w:val="00B65689"/>
    <w:rsid w:val="00B65DAF"/>
    <w:rsid w:val="00B665AB"/>
    <w:rsid w:val="00B66A06"/>
    <w:rsid w:val="00B67F70"/>
    <w:rsid w:val="00B70682"/>
    <w:rsid w:val="00B70FDA"/>
    <w:rsid w:val="00B716CD"/>
    <w:rsid w:val="00B73E47"/>
    <w:rsid w:val="00B746E4"/>
    <w:rsid w:val="00B749C3"/>
    <w:rsid w:val="00B808AB"/>
    <w:rsid w:val="00B81CB2"/>
    <w:rsid w:val="00B837FC"/>
    <w:rsid w:val="00B85162"/>
    <w:rsid w:val="00B85B79"/>
    <w:rsid w:val="00B860DB"/>
    <w:rsid w:val="00B860FE"/>
    <w:rsid w:val="00B86FD6"/>
    <w:rsid w:val="00B871E3"/>
    <w:rsid w:val="00B915FA"/>
    <w:rsid w:val="00B91A32"/>
    <w:rsid w:val="00B92966"/>
    <w:rsid w:val="00B92C73"/>
    <w:rsid w:val="00B938A5"/>
    <w:rsid w:val="00B93B28"/>
    <w:rsid w:val="00B94A38"/>
    <w:rsid w:val="00B94F49"/>
    <w:rsid w:val="00B95D98"/>
    <w:rsid w:val="00B96D84"/>
    <w:rsid w:val="00BA11C0"/>
    <w:rsid w:val="00BA1DDE"/>
    <w:rsid w:val="00BA5EB0"/>
    <w:rsid w:val="00BA6CD8"/>
    <w:rsid w:val="00BA797A"/>
    <w:rsid w:val="00BB0F05"/>
    <w:rsid w:val="00BB10D5"/>
    <w:rsid w:val="00BB1FBA"/>
    <w:rsid w:val="00BB5109"/>
    <w:rsid w:val="00BB5DE0"/>
    <w:rsid w:val="00BB5F0A"/>
    <w:rsid w:val="00BB7974"/>
    <w:rsid w:val="00BB7FAE"/>
    <w:rsid w:val="00BC09D6"/>
    <w:rsid w:val="00BC2637"/>
    <w:rsid w:val="00BC31BB"/>
    <w:rsid w:val="00BC3EB8"/>
    <w:rsid w:val="00BC60DB"/>
    <w:rsid w:val="00BC6F36"/>
    <w:rsid w:val="00BC796E"/>
    <w:rsid w:val="00BD116B"/>
    <w:rsid w:val="00BD1585"/>
    <w:rsid w:val="00BD3514"/>
    <w:rsid w:val="00BD4E7E"/>
    <w:rsid w:val="00BD4F51"/>
    <w:rsid w:val="00BD5087"/>
    <w:rsid w:val="00BD5602"/>
    <w:rsid w:val="00BE2410"/>
    <w:rsid w:val="00BE2A79"/>
    <w:rsid w:val="00BE2F21"/>
    <w:rsid w:val="00BE386E"/>
    <w:rsid w:val="00BE54DD"/>
    <w:rsid w:val="00BE615F"/>
    <w:rsid w:val="00BE6F89"/>
    <w:rsid w:val="00BE7E8D"/>
    <w:rsid w:val="00BF07AF"/>
    <w:rsid w:val="00BF08E7"/>
    <w:rsid w:val="00BF15C7"/>
    <w:rsid w:val="00BF1BF8"/>
    <w:rsid w:val="00BF2F1A"/>
    <w:rsid w:val="00BF734E"/>
    <w:rsid w:val="00C01ED7"/>
    <w:rsid w:val="00C0348B"/>
    <w:rsid w:val="00C0395A"/>
    <w:rsid w:val="00C03EBC"/>
    <w:rsid w:val="00C04D59"/>
    <w:rsid w:val="00C051A1"/>
    <w:rsid w:val="00C06429"/>
    <w:rsid w:val="00C0667D"/>
    <w:rsid w:val="00C06D10"/>
    <w:rsid w:val="00C075D7"/>
    <w:rsid w:val="00C07B0D"/>
    <w:rsid w:val="00C108C1"/>
    <w:rsid w:val="00C10AAD"/>
    <w:rsid w:val="00C122AD"/>
    <w:rsid w:val="00C126F2"/>
    <w:rsid w:val="00C14003"/>
    <w:rsid w:val="00C148F2"/>
    <w:rsid w:val="00C1551E"/>
    <w:rsid w:val="00C16620"/>
    <w:rsid w:val="00C20006"/>
    <w:rsid w:val="00C22028"/>
    <w:rsid w:val="00C2267C"/>
    <w:rsid w:val="00C23413"/>
    <w:rsid w:val="00C235F9"/>
    <w:rsid w:val="00C24295"/>
    <w:rsid w:val="00C26A45"/>
    <w:rsid w:val="00C26BB2"/>
    <w:rsid w:val="00C30905"/>
    <w:rsid w:val="00C30ADE"/>
    <w:rsid w:val="00C32E9F"/>
    <w:rsid w:val="00C336CE"/>
    <w:rsid w:val="00C34F0B"/>
    <w:rsid w:val="00C34F42"/>
    <w:rsid w:val="00C365C3"/>
    <w:rsid w:val="00C3724A"/>
    <w:rsid w:val="00C40C13"/>
    <w:rsid w:val="00C42501"/>
    <w:rsid w:val="00C42922"/>
    <w:rsid w:val="00C43520"/>
    <w:rsid w:val="00C44D86"/>
    <w:rsid w:val="00C47BF9"/>
    <w:rsid w:val="00C507E3"/>
    <w:rsid w:val="00C52AAB"/>
    <w:rsid w:val="00C52E6B"/>
    <w:rsid w:val="00C54239"/>
    <w:rsid w:val="00C55599"/>
    <w:rsid w:val="00C557EB"/>
    <w:rsid w:val="00C55970"/>
    <w:rsid w:val="00C569E5"/>
    <w:rsid w:val="00C60BDF"/>
    <w:rsid w:val="00C615A5"/>
    <w:rsid w:val="00C61F22"/>
    <w:rsid w:val="00C62710"/>
    <w:rsid w:val="00C705B9"/>
    <w:rsid w:val="00C70BBE"/>
    <w:rsid w:val="00C7142A"/>
    <w:rsid w:val="00C7303C"/>
    <w:rsid w:val="00C730FC"/>
    <w:rsid w:val="00C7409D"/>
    <w:rsid w:val="00C74AD9"/>
    <w:rsid w:val="00C80177"/>
    <w:rsid w:val="00C82511"/>
    <w:rsid w:val="00C8262F"/>
    <w:rsid w:val="00C83B9B"/>
    <w:rsid w:val="00C84A97"/>
    <w:rsid w:val="00C86BA3"/>
    <w:rsid w:val="00C902F3"/>
    <w:rsid w:val="00C906FF"/>
    <w:rsid w:val="00C90B61"/>
    <w:rsid w:val="00C90DDC"/>
    <w:rsid w:val="00C974A1"/>
    <w:rsid w:val="00C9797F"/>
    <w:rsid w:val="00CA13F7"/>
    <w:rsid w:val="00CA1451"/>
    <w:rsid w:val="00CA252A"/>
    <w:rsid w:val="00CA2B63"/>
    <w:rsid w:val="00CA341F"/>
    <w:rsid w:val="00CA360A"/>
    <w:rsid w:val="00CA38EC"/>
    <w:rsid w:val="00CA4BAE"/>
    <w:rsid w:val="00CA5DB4"/>
    <w:rsid w:val="00CB0F19"/>
    <w:rsid w:val="00CB13B8"/>
    <w:rsid w:val="00CB16AF"/>
    <w:rsid w:val="00CB2E61"/>
    <w:rsid w:val="00CB3B52"/>
    <w:rsid w:val="00CB482C"/>
    <w:rsid w:val="00CB5555"/>
    <w:rsid w:val="00CB684E"/>
    <w:rsid w:val="00CB71B1"/>
    <w:rsid w:val="00CB7CB8"/>
    <w:rsid w:val="00CC1738"/>
    <w:rsid w:val="00CC20D1"/>
    <w:rsid w:val="00CC3587"/>
    <w:rsid w:val="00CC3FFC"/>
    <w:rsid w:val="00CC494E"/>
    <w:rsid w:val="00CC570F"/>
    <w:rsid w:val="00CC5A62"/>
    <w:rsid w:val="00CC6056"/>
    <w:rsid w:val="00CC69CB"/>
    <w:rsid w:val="00CC74F0"/>
    <w:rsid w:val="00CC7C36"/>
    <w:rsid w:val="00CD1F15"/>
    <w:rsid w:val="00CD2076"/>
    <w:rsid w:val="00CD27A9"/>
    <w:rsid w:val="00CD2AE8"/>
    <w:rsid w:val="00CD2F7E"/>
    <w:rsid w:val="00CD3B73"/>
    <w:rsid w:val="00CD3CCB"/>
    <w:rsid w:val="00CD573A"/>
    <w:rsid w:val="00CD6552"/>
    <w:rsid w:val="00CD72E2"/>
    <w:rsid w:val="00CD790D"/>
    <w:rsid w:val="00CE052F"/>
    <w:rsid w:val="00CE0869"/>
    <w:rsid w:val="00CE0EAF"/>
    <w:rsid w:val="00CE17C9"/>
    <w:rsid w:val="00CE274F"/>
    <w:rsid w:val="00CE3BDB"/>
    <w:rsid w:val="00CE6FC4"/>
    <w:rsid w:val="00CE7BB8"/>
    <w:rsid w:val="00CF059B"/>
    <w:rsid w:val="00CF1BCB"/>
    <w:rsid w:val="00CF296C"/>
    <w:rsid w:val="00CF2ACA"/>
    <w:rsid w:val="00CF2D1D"/>
    <w:rsid w:val="00CF37E2"/>
    <w:rsid w:val="00CF4837"/>
    <w:rsid w:val="00CF5D3B"/>
    <w:rsid w:val="00CF677C"/>
    <w:rsid w:val="00CF6A24"/>
    <w:rsid w:val="00CF6C9B"/>
    <w:rsid w:val="00CF6ED8"/>
    <w:rsid w:val="00D0097E"/>
    <w:rsid w:val="00D01418"/>
    <w:rsid w:val="00D01AEB"/>
    <w:rsid w:val="00D02159"/>
    <w:rsid w:val="00D02672"/>
    <w:rsid w:val="00D02B17"/>
    <w:rsid w:val="00D07A8B"/>
    <w:rsid w:val="00D07F21"/>
    <w:rsid w:val="00D1041D"/>
    <w:rsid w:val="00D110FE"/>
    <w:rsid w:val="00D12817"/>
    <w:rsid w:val="00D12B32"/>
    <w:rsid w:val="00D132E7"/>
    <w:rsid w:val="00D136E8"/>
    <w:rsid w:val="00D1383A"/>
    <w:rsid w:val="00D13977"/>
    <w:rsid w:val="00D1403C"/>
    <w:rsid w:val="00D14B4C"/>
    <w:rsid w:val="00D14C1C"/>
    <w:rsid w:val="00D1502E"/>
    <w:rsid w:val="00D1567A"/>
    <w:rsid w:val="00D16C83"/>
    <w:rsid w:val="00D17AC4"/>
    <w:rsid w:val="00D21295"/>
    <w:rsid w:val="00D2166E"/>
    <w:rsid w:val="00D2232E"/>
    <w:rsid w:val="00D2534F"/>
    <w:rsid w:val="00D25AC7"/>
    <w:rsid w:val="00D26360"/>
    <w:rsid w:val="00D26549"/>
    <w:rsid w:val="00D30943"/>
    <w:rsid w:val="00D3200A"/>
    <w:rsid w:val="00D32556"/>
    <w:rsid w:val="00D32D13"/>
    <w:rsid w:val="00D331FB"/>
    <w:rsid w:val="00D33761"/>
    <w:rsid w:val="00D34DF7"/>
    <w:rsid w:val="00D3775A"/>
    <w:rsid w:val="00D40160"/>
    <w:rsid w:val="00D418E6"/>
    <w:rsid w:val="00D41CE5"/>
    <w:rsid w:val="00D41EDE"/>
    <w:rsid w:val="00D4269E"/>
    <w:rsid w:val="00D43387"/>
    <w:rsid w:val="00D44F46"/>
    <w:rsid w:val="00D45446"/>
    <w:rsid w:val="00D46845"/>
    <w:rsid w:val="00D4691A"/>
    <w:rsid w:val="00D50540"/>
    <w:rsid w:val="00D514D2"/>
    <w:rsid w:val="00D51BD6"/>
    <w:rsid w:val="00D51D2C"/>
    <w:rsid w:val="00D51FFD"/>
    <w:rsid w:val="00D52E8D"/>
    <w:rsid w:val="00D5321E"/>
    <w:rsid w:val="00D54D5C"/>
    <w:rsid w:val="00D5553B"/>
    <w:rsid w:val="00D55ED4"/>
    <w:rsid w:val="00D5622A"/>
    <w:rsid w:val="00D5649E"/>
    <w:rsid w:val="00D56C11"/>
    <w:rsid w:val="00D60187"/>
    <w:rsid w:val="00D60EFE"/>
    <w:rsid w:val="00D61BE5"/>
    <w:rsid w:val="00D628FA"/>
    <w:rsid w:val="00D62FDB"/>
    <w:rsid w:val="00D63775"/>
    <w:rsid w:val="00D63AF7"/>
    <w:rsid w:val="00D6463C"/>
    <w:rsid w:val="00D66DB0"/>
    <w:rsid w:val="00D71A10"/>
    <w:rsid w:val="00D71EAF"/>
    <w:rsid w:val="00D728A8"/>
    <w:rsid w:val="00D73AF1"/>
    <w:rsid w:val="00D74511"/>
    <w:rsid w:val="00D75B62"/>
    <w:rsid w:val="00D767A2"/>
    <w:rsid w:val="00D7753B"/>
    <w:rsid w:val="00D8210B"/>
    <w:rsid w:val="00D83A23"/>
    <w:rsid w:val="00D85CFC"/>
    <w:rsid w:val="00D864DE"/>
    <w:rsid w:val="00D86D9B"/>
    <w:rsid w:val="00D86F2F"/>
    <w:rsid w:val="00D873CF"/>
    <w:rsid w:val="00D877D5"/>
    <w:rsid w:val="00D878EC"/>
    <w:rsid w:val="00D902F6"/>
    <w:rsid w:val="00D92844"/>
    <w:rsid w:val="00D92DD5"/>
    <w:rsid w:val="00D93628"/>
    <w:rsid w:val="00D940A2"/>
    <w:rsid w:val="00D95A80"/>
    <w:rsid w:val="00D96DBC"/>
    <w:rsid w:val="00DA151C"/>
    <w:rsid w:val="00DA51CF"/>
    <w:rsid w:val="00DB06ED"/>
    <w:rsid w:val="00DB1E39"/>
    <w:rsid w:val="00DB5F3C"/>
    <w:rsid w:val="00DB68FF"/>
    <w:rsid w:val="00DC3D57"/>
    <w:rsid w:val="00DC409A"/>
    <w:rsid w:val="00DC57BC"/>
    <w:rsid w:val="00DC5B51"/>
    <w:rsid w:val="00DC6ABA"/>
    <w:rsid w:val="00DD281C"/>
    <w:rsid w:val="00DD2EF6"/>
    <w:rsid w:val="00DD301B"/>
    <w:rsid w:val="00DD3DF7"/>
    <w:rsid w:val="00DD3F91"/>
    <w:rsid w:val="00DD4314"/>
    <w:rsid w:val="00DD4C91"/>
    <w:rsid w:val="00DD57DD"/>
    <w:rsid w:val="00DD5930"/>
    <w:rsid w:val="00DD6F7E"/>
    <w:rsid w:val="00DE107F"/>
    <w:rsid w:val="00DE1248"/>
    <w:rsid w:val="00DE135D"/>
    <w:rsid w:val="00DE1446"/>
    <w:rsid w:val="00DE481B"/>
    <w:rsid w:val="00DE587B"/>
    <w:rsid w:val="00DE64A3"/>
    <w:rsid w:val="00DE68B6"/>
    <w:rsid w:val="00DF13A8"/>
    <w:rsid w:val="00DF25CB"/>
    <w:rsid w:val="00DF3190"/>
    <w:rsid w:val="00DF421B"/>
    <w:rsid w:val="00DF5CE5"/>
    <w:rsid w:val="00DF5EBE"/>
    <w:rsid w:val="00DF6CD7"/>
    <w:rsid w:val="00DF6F0E"/>
    <w:rsid w:val="00DF7947"/>
    <w:rsid w:val="00E02598"/>
    <w:rsid w:val="00E0298F"/>
    <w:rsid w:val="00E02D7C"/>
    <w:rsid w:val="00E04308"/>
    <w:rsid w:val="00E04C71"/>
    <w:rsid w:val="00E0520E"/>
    <w:rsid w:val="00E052F4"/>
    <w:rsid w:val="00E05723"/>
    <w:rsid w:val="00E06AB9"/>
    <w:rsid w:val="00E06C77"/>
    <w:rsid w:val="00E0762B"/>
    <w:rsid w:val="00E07E1A"/>
    <w:rsid w:val="00E115B7"/>
    <w:rsid w:val="00E11B4F"/>
    <w:rsid w:val="00E158E2"/>
    <w:rsid w:val="00E1641E"/>
    <w:rsid w:val="00E16C05"/>
    <w:rsid w:val="00E20B38"/>
    <w:rsid w:val="00E211A6"/>
    <w:rsid w:val="00E23288"/>
    <w:rsid w:val="00E2441B"/>
    <w:rsid w:val="00E24E58"/>
    <w:rsid w:val="00E26798"/>
    <w:rsid w:val="00E27A21"/>
    <w:rsid w:val="00E30707"/>
    <w:rsid w:val="00E32326"/>
    <w:rsid w:val="00E32E89"/>
    <w:rsid w:val="00E3412C"/>
    <w:rsid w:val="00E372BF"/>
    <w:rsid w:val="00E4182C"/>
    <w:rsid w:val="00E42A89"/>
    <w:rsid w:val="00E46158"/>
    <w:rsid w:val="00E46F19"/>
    <w:rsid w:val="00E5093A"/>
    <w:rsid w:val="00E516F3"/>
    <w:rsid w:val="00E51D48"/>
    <w:rsid w:val="00E54769"/>
    <w:rsid w:val="00E551F4"/>
    <w:rsid w:val="00E553E4"/>
    <w:rsid w:val="00E558F5"/>
    <w:rsid w:val="00E55F15"/>
    <w:rsid w:val="00E56BF7"/>
    <w:rsid w:val="00E56C45"/>
    <w:rsid w:val="00E57B62"/>
    <w:rsid w:val="00E605C7"/>
    <w:rsid w:val="00E60A68"/>
    <w:rsid w:val="00E62787"/>
    <w:rsid w:val="00E631A1"/>
    <w:rsid w:val="00E63F9A"/>
    <w:rsid w:val="00E64446"/>
    <w:rsid w:val="00E64E56"/>
    <w:rsid w:val="00E704C3"/>
    <w:rsid w:val="00E714F7"/>
    <w:rsid w:val="00E721E8"/>
    <w:rsid w:val="00E72B8C"/>
    <w:rsid w:val="00E73D18"/>
    <w:rsid w:val="00E7435E"/>
    <w:rsid w:val="00E74A9A"/>
    <w:rsid w:val="00E7666D"/>
    <w:rsid w:val="00E772A5"/>
    <w:rsid w:val="00E77D51"/>
    <w:rsid w:val="00E77FE5"/>
    <w:rsid w:val="00E80955"/>
    <w:rsid w:val="00E8246F"/>
    <w:rsid w:val="00E82D64"/>
    <w:rsid w:val="00E85708"/>
    <w:rsid w:val="00E8590B"/>
    <w:rsid w:val="00E87AD3"/>
    <w:rsid w:val="00E87FFE"/>
    <w:rsid w:val="00E909C4"/>
    <w:rsid w:val="00E935D3"/>
    <w:rsid w:val="00E9530C"/>
    <w:rsid w:val="00E96881"/>
    <w:rsid w:val="00E96E11"/>
    <w:rsid w:val="00E9730D"/>
    <w:rsid w:val="00E97FF9"/>
    <w:rsid w:val="00EA096B"/>
    <w:rsid w:val="00EA10BB"/>
    <w:rsid w:val="00EA2C93"/>
    <w:rsid w:val="00EA5741"/>
    <w:rsid w:val="00EB0096"/>
    <w:rsid w:val="00EB07CB"/>
    <w:rsid w:val="00EB1DC3"/>
    <w:rsid w:val="00EB3205"/>
    <w:rsid w:val="00EB5FA1"/>
    <w:rsid w:val="00EB64F7"/>
    <w:rsid w:val="00EB7057"/>
    <w:rsid w:val="00EC0222"/>
    <w:rsid w:val="00EC1829"/>
    <w:rsid w:val="00EC2726"/>
    <w:rsid w:val="00EC2EAE"/>
    <w:rsid w:val="00EC5DA5"/>
    <w:rsid w:val="00ED03EB"/>
    <w:rsid w:val="00ED199F"/>
    <w:rsid w:val="00ED2136"/>
    <w:rsid w:val="00ED2291"/>
    <w:rsid w:val="00ED2A1B"/>
    <w:rsid w:val="00ED4DA7"/>
    <w:rsid w:val="00ED5DA1"/>
    <w:rsid w:val="00ED6A94"/>
    <w:rsid w:val="00ED7126"/>
    <w:rsid w:val="00ED7D6B"/>
    <w:rsid w:val="00EE12D0"/>
    <w:rsid w:val="00EE1B37"/>
    <w:rsid w:val="00EE2F72"/>
    <w:rsid w:val="00EE41A9"/>
    <w:rsid w:val="00EE494A"/>
    <w:rsid w:val="00EE5BA2"/>
    <w:rsid w:val="00EF031E"/>
    <w:rsid w:val="00EF08C8"/>
    <w:rsid w:val="00EF3E15"/>
    <w:rsid w:val="00EF57F5"/>
    <w:rsid w:val="00EF6BC7"/>
    <w:rsid w:val="00F000B0"/>
    <w:rsid w:val="00F003A1"/>
    <w:rsid w:val="00F01062"/>
    <w:rsid w:val="00F012D6"/>
    <w:rsid w:val="00F01AD8"/>
    <w:rsid w:val="00F02289"/>
    <w:rsid w:val="00F03E0B"/>
    <w:rsid w:val="00F04036"/>
    <w:rsid w:val="00F05607"/>
    <w:rsid w:val="00F06282"/>
    <w:rsid w:val="00F071CF"/>
    <w:rsid w:val="00F0721F"/>
    <w:rsid w:val="00F07FE5"/>
    <w:rsid w:val="00F12AF8"/>
    <w:rsid w:val="00F13A6B"/>
    <w:rsid w:val="00F145A8"/>
    <w:rsid w:val="00F14B3C"/>
    <w:rsid w:val="00F156D6"/>
    <w:rsid w:val="00F1602F"/>
    <w:rsid w:val="00F166B9"/>
    <w:rsid w:val="00F16823"/>
    <w:rsid w:val="00F20304"/>
    <w:rsid w:val="00F2126E"/>
    <w:rsid w:val="00F231E8"/>
    <w:rsid w:val="00F234EE"/>
    <w:rsid w:val="00F24027"/>
    <w:rsid w:val="00F24D27"/>
    <w:rsid w:val="00F26354"/>
    <w:rsid w:val="00F26BA0"/>
    <w:rsid w:val="00F31543"/>
    <w:rsid w:val="00F32974"/>
    <w:rsid w:val="00F34C81"/>
    <w:rsid w:val="00F35227"/>
    <w:rsid w:val="00F35373"/>
    <w:rsid w:val="00F35788"/>
    <w:rsid w:val="00F3654A"/>
    <w:rsid w:val="00F37B41"/>
    <w:rsid w:val="00F42103"/>
    <w:rsid w:val="00F42703"/>
    <w:rsid w:val="00F43387"/>
    <w:rsid w:val="00F445D1"/>
    <w:rsid w:val="00F47413"/>
    <w:rsid w:val="00F51661"/>
    <w:rsid w:val="00F51B79"/>
    <w:rsid w:val="00F52118"/>
    <w:rsid w:val="00F52A4F"/>
    <w:rsid w:val="00F533AA"/>
    <w:rsid w:val="00F53636"/>
    <w:rsid w:val="00F56D84"/>
    <w:rsid w:val="00F57C44"/>
    <w:rsid w:val="00F604DE"/>
    <w:rsid w:val="00F61111"/>
    <w:rsid w:val="00F62626"/>
    <w:rsid w:val="00F62BE2"/>
    <w:rsid w:val="00F635EA"/>
    <w:rsid w:val="00F63709"/>
    <w:rsid w:val="00F64863"/>
    <w:rsid w:val="00F64A93"/>
    <w:rsid w:val="00F64CA4"/>
    <w:rsid w:val="00F653D7"/>
    <w:rsid w:val="00F66006"/>
    <w:rsid w:val="00F67E81"/>
    <w:rsid w:val="00F70ECD"/>
    <w:rsid w:val="00F7155B"/>
    <w:rsid w:val="00F719E6"/>
    <w:rsid w:val="00F71D8A"/>
    <w:rsid w:val="00F72306"/>
    <w:rsid w:val="00F723B7"/>
    <w:rsid w:val="00F73353"/>
    <w:rsid w:val="00F73DD4"/>
    <w:rsid w:val="00F74F81"/>
    <w:rsid w:val="00F75474"/>
    <w:rsid w:val="00F80A83"/>
    <w:rsid w:val="00F82127"/>
    <w:rsid w:val="00F833FF"/>
    <w:rsid w:val="00F851B2"/>
    <w:rsid w:val="00F85A3E"/>
    <w:rsid w:val="00F866F4"/>
    <w:rsid w:val="00F91E05"/>
    <w:rsid w:val="00F929A7"/>
    <w:rsid w:val="00F92ECB"/>
    <w:rsid w:val="00F94375"/>
    <w:rsid w:val="00F9437F"/>
    <w:rsid w:val="00F946F3"/>
    <w:rsid w:val="00F955F0"/>
    <w:rsid w:val="00F97948"/>
    <w:rsid w:val="00FA02F6"/>
    <w:rsid w:val="00FA102F"/>
    <w:rsid w:val="00FA114A"/>
    <w:rsid w:val="00FA15AD"/>
    <w:rsid w:val="00FA29AC"/>
    <w:rsid w:val="00FA5582"/>
    <w:rsid w:val="00FA6F70"/>
    <w:rsid w:val="00FB0406"/>
    <w:rsid w:val="00FB08CA"/>
    <w:rsid w:val="00FB099F"/>
    <w:rsid w:val="00FB1377"/>
    <w:rsid w:val="00FB201C"/>
    <w:rsid w:val="00FB3FE9"/>
    <w:rsid w:val="00FB4E6B"/>
    <w:rsid w:val="00FB5778"/>
    <w:rsid w:val="00FB6B70"/>
    <w:rsid w:val="00FB767C"/>
    <w:rsid w:val="00FC08D7"/>
    <w:rsid w:val="00FC686B"/>
    <w:rsid w:val="00FC747A"/>
    <w:rsid w:val="00FC75EE"/>
    <w:rsid w:val="00FD200C"/>
    <w:rsid w:val="00FD3109"/>
    <w:rsid w:val="00FD3294"/>
    <w:rsid w:val="00FD397A"/>
    <w:rsid w:val="00FD3A88"/>
    <w:rsid w:val="00FD3EEC"/>
    <w:rsid w:val="00FD4E80"/>
    <w:rsid w:val="00FD596A"/>
    <w:rsid w:val="00FD661E"/>
    <w:rsid w:val="00FD6EAC"/>
    <w:rsid w:val="00FE0854"/>
    <w:rsid w:val="00FE1004"/>
    <w:rsid w:val="00FE321E"/>
    <w:rsid w:val="00FE3DEE"/>
    <w:rsid w:val="00FE4577"/>
    <w:rsid w:val="00FE4FF2"/>
    <w:rsid w:val="00FE5B19"/>
    <w:rsid w:val="00FE659B"/>
    <w:rsid w:val="00FE69E8"/>
    <w:rsid w:val="00FF3342"/>
    <w:rsid w:val="00FF3499"/>
    <w:rsid w:val="00FF50A2"/>
    <w:rsid w:val="00FF6285"/>
    <w:rsid w:val="00FF6E99"/>
    <w:rsid w:val="00FF7ECE"/>
    <w:rsid w:val="014E91B2"/>
    <w:rsid w:val="0CADDB41"/>
    <w:rsid w:val="1011514A"/>
    <w:rsid w:val="11B1D215"/>
    <w:rsid w:val="13C2B5E3"/>
    <w:rsid w:val="21BA075D"/>
    <w:rsid w:val="2369EEC6"/>
    <w:rsid w:val="2794EAF2"/>
    <w:rsid w:val="306431B4"/>
    <w:rsid w:val="32E38FF2"/>
    <w:rsid w:val="3CE31B0F"/>
    <w:rsid w:val="4809A754"/>
    <w:rsid w:val="4B7EBA5B"/>
    <w:rsid w:val="4C8B10E4"/>
    <w:rsid w:val="4E3AAEE3"/>
    <w:rsid w:val="4FEEC3CC"/>
    <w:rsid w:val="52153287"/>
    <w:rsid w:val="53A6A65D"/>
    <w:rsid w:val="555C4F29"/>
    <w:rsid w:val="55C4326B"/>
    <w:rsid w:val="5EF454BF"/>
    <w:rsid w:val="69EF4E32"/>
    <w:rsid w:val="6D61ADCB"/>
    <w:rsid w:val="6D7D1DA7"/>
    <w:rsid w:val="73E7CA17"/>
    <w:rsid w:val="75BB2DB5"/>
    <w:rsid w:val="7FE824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7EC9CDCD-2F61-4088-AE3F-887D4A5F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0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1"/>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9D50B7"/>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unhideWhenUsed/>
    <w:qFormat/>
    <w:rsid w:val="009D50B7"/>
    <w:pPr>
      <w:widowControl w:val="0"/>
      <w:autoSpaceDE w:val="0"/>
      <w:autoSpaceDN w:val="0"/>
      <w:spacing w:after="0" w:line="240" w:lineRule="auto"/>
    </w:pPr>
    <w:rPr>
      <w:rFonts w:eastAsia="Arial" w:cs="Arial"/>
    </w:rPr>
  </w:style>
  <w:style w:type="character" w:customStyle="1" w:styleId="BodyTextChar">
    <w:name w:val="Body Text Char"/>
    <w:basedOn w:val="DefaultParagraphFont"/>
    <w:link w:val="BodyText"/>
    <w:uiPriority w:val="1"/>
    <w:rsid w:val="009D50B7"/>
    <w:rPr>
      <w:rFonts w:eastAsia="Arial" w:cs="Arial"/>
    </w:rPr>
  </w:style>
  <w:style w:type="paragraph" w:customStyle="1" w:styleId="TableParagraph">
    <w:name w:val="Table Paragraph"/>
    <w:basedOn w:val="Normal"/>
    <w:uiPriority w:val="1"/>
    <w:qFormat/>
    <w:rsid w:val="006175B8"/>
    <w:pPr>
      <w:widowControl w:val="0"/>
      <w:autoSpaceDE w:val="0"/>
      <w:autoSpaceDN w:val="0"/>
      <w:spacing w:before="23" w:after="0" w:line="240" w:lineRule="auto"/>
      <w:ind w:right="93"/>
      <w:jc w:val="right"/>
    </w:pPr>
    <w:rPr>
      <w:rFonts w:eastAsia="Arial" w:cs="Arial"/>
    </w:rPr>
  </w:style>
  <w:style w:type="paragraph" w:styleId="NormalWeb">
    <w:name w:val="Normal (Web)"/>
    <w:basedOn w:val="Normal"/>
    <w:uiPriority w:val="99"/>
    <w:unhideWhenUsed/>
    <w:rsid w:val="00FF7EC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45313"/>
    <w:pPr>
      <w:spacing w:after="0" w:line="240" w:lineRule="auto"/>
    </w:pPr>
  </w:style>
  <w:style w:type="character" w:customStyle="1" w:styleId="ListParagraphChar">
    <w:name w:val="List Paragraph Char"/>
    <w:basedOn w:val="DefaultParagraphFont"/>
    <w:link w:val="ListParagraph"/>
    <w:uiPriority w:val="99"/>
    <w:rsid w:val="0036265E"/>
  </w:style>
  <w:style w:type="character" w:styleId="FollowedHyperlink">
    <w:name w:val="FollowedHyperlink"/>
    <w:basedOn w:val="DefaultParagraphFont"/>
    <w:uiPriority w:val="99"/>
    <w:semiHidden/>
    <w:unhideWhenUsed/>
    <w:rsid w:val="00D02672"/>
    <w:rPr>
      <w:color w:val="800080"/>
      <w:u w:val="single"/>
    </w:rPr>
  </w:style>
  <w:style w:type="paragraph" w:customStyle="1" w:styleId="msonormal0">
    <w:name w:val="msonormal"/>
    <w:basedOn w:val="Normal"/>
    <w:rsid w:val="00D026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D02672"/>
    <w:pP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67">
    <w:name w:val="xl67"/>
    <w:basedOn w:val="Normal"/>
    <w:rsid w:val="00D02672"/>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D02672"/>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9">
    <w:name w:val="xl69"/>
    <w:basedOn w:val="Normal"/>
    <w:rsid w:val="00D02672"/>
    <w:pPr>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70">
    <w:name w:val="xl70"/>
    <w:basedOn w:val="Normal"/>
    <w:rsid w:val="00D02672"/>
    <w:pPr>
      <w:pBdr>
        <w:top w:val="single" w:sz="8" w:space="0" w:color="808080"/>
        <w:left w:val="single" w:sz="8" w:space="0" w:color="808080"/>
        <w:bottom w:val="single" w:sz="8" w:space="0" w:color="808080"/>
        <w:right w:val="single" w:sz="8" w:space="0" w:color="808080"/>
      </w:pBdr>
      <w:shd w:val="clear" w:color="000000" w:fill="DCE6F1"/>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71">
    <w:name w:val="xl71"/>
    <w:basedOn w:val="Normal"/>
    <w:rsid w:val="00D02672"/>
    <w:pPr>
      <w:pBdr>
        <w:top w:val="single" w:sz="8" w:space="0" w:color="808080"/>
        <w:left w:val="single" w:sz="8" w:space="0" w:color="808080"/>
        <w:bottom w:val="single" w:sz="8" w:space="0" w:color="808080"/>
        <w:right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2">
    <w:name w:val="xl72"/>
    <w:basedOn w:val="Normal"/>
    <w:rsid w:val="00D02672"/>
    <w:pPr>
      <w:pBdr>
        <w:top w:val="single" w:sz="8" w:space="0" w:color="808080"/>
        <w:left w:val="single" w:sz="8" w:space="0" w:color="808080"/>
        <w:bottom w:val="single" w:sz="8" w:space="0" w:color="808080"/>
        <w:right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3">
    <w:name w:val="xl73"/>
    <w:basedOn w:val="Normal"/>
    <w:rsid w:val="00D02672"/>
    <w:pPr>
      <w:pBdr>
        <w:top w:val="single" w:sz="8" w:space="0" w:color="808080"/>
        <w:left w:val="single" w:sz="8" w:space="0" w:color="808080"/>
        <w:bottom w:val="single" w:sz="8" w:space="0" w:color="808080"/>
        <w:right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4">
    <w:name w:val="xl74"/>
    <w:basedOn w:val="Normal"/>
    <w:rsid w:val="00D02672"/>
    <w:pPr>
      <w:pBdr>
        <w:top w:val="single" w:sz="8" w:space="0" w:color="808080"/>
        <w:left w:val="single" w:sz="8" w:space="0" w:color="808080"/>
        <w:bottom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5">
    <w:name w:val="xl75"/>
    <w:basedOn w:val="Normal"/>
    <w:rsid w:val="00D02672"/>
    <w:pPr>
      <w:pBdr>
        <w:top w:val="single" w:sz="8" w:space="0" w:color="808080"/>
        <w:left w:val="single" w:sz="8" w:space="0" w:color="808080"/>
        <w:bottom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6">
    <w:name w:val="xl76"/>
    <w:basedOn w:val="Normal"/>
    <w:rsid w:val="00D02672"/>
    <w:pPr>
      <w:pBdr>
        <w:top w:val="single" w:sz="8" w:space="0" w:color="808080"/>
        <w:left w:val="single" w:sz="8" w:space="0" w:color="808080"/>
        <w:bottom w:val="single" w:sz="4" w:space="0" w:color="808080"/>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7">
    <w:name w:val="xl77"/>
    <w:basedOn w:val="Normal"/>
    <w:rsid w:val="00D02672"/>
    <w:pPr>
      <w:pBdr>
        <w:top w:val="single" w:sz="8" w:space="0" w:color="808080"/>
        <w:bottom w:val="single" w:sz="4" w:space="0" w:color="808080"/>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8">
    <w:name w:val="xl78"/>
    <w:basedOn w:val="Normal"/>
    <w:rsid w:val="00D02672"/>
    <w:pPr>
      <w:pBdr>
        <w:top w:val="single" w:sz="8" w:space="0" w:color="808080"/>
        <w:left w:val="single" w:sz="8" w:space="0" w:color="808080"/>
        <w:bottom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02672"/>
    <w:pPr>
      <w:pBdr>
        <w:top w:val="single" w:sz="8" w:space="0" w:color="808080"/>
        <w:bottom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0">
    <w:name w:val="xl80"/>
    <w:basedOn w:val="Normal"/>
    <w:rsid w:val="00D02672"/>
    <w:pPr>
      <w:pBdr>
        <w:top w:val="single" w:sz="4" w:space="0" w:color="808080"/>
        <w:left w:val="single" w:sz="8" w:space="0" w:color="808080"/>
        <w:bottom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1">
    <w:name w:val="xl81"/>
    <w:basedOn w:val="Normal"/>
    <w:rsid w:val="00D02672"/>
    <w:pPr>
      <w:pBdr>
        <w:top w:val="single" w:sz="4" w:space="0" w:color="808080"/>
        <w:left w:val="single" w:sz="8" w:space="0" w:color="808080"/>
        <w:bottom w:val="single" w:sz="4" w:space="0" w:color="808080"/>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2">
    <w:name w:val="xl82"/>
    <w:basedOn w:val="Normal"/>
    <w:rsid w:val="00D02672"/>
    <w:pPr>
      <w:pBdr>
        <w:top w:val="single" w:sz="4" w:space="0" w:color="808080"/>
        <w:bottom w:val="single" w:sz="4" w:space="0" w:color="808080"/>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3">
    <w:name w:val="xl83"/>
    <w:basedOn w:val="Normal"/>
    <w:rsid w:val="00D02672"/>
    <w:pPr>
      <w:pBdr>
        <w:top w:val="single" w:sz="4" w:space="0" w:color="808080"/>
        <w:left w:val="single" w:sz="8" w:space="0" w:color="808080"/>
        <w:bottom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4">
    <w:name w:val="xl84"/>
    <w:basedOn w:val="Normal"/>
    <w:rsid w:val="00D02672"/>
    <w:pPr>
      <w:pBdr>
        <w:top w:val="single" w:sz="4" w:space="0" w:color="808080"/>
        <w:bottom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5">
    <w:name w:val="xl85"/>
    <w:basedOn w:val="Normal"/>
    <w:rsid w:val="00D02672"/>
    <w:pPr>
      <w:pBdr>
        <w:top w:val="single" w:sz="4" w:space="0" w:color="808080"/>
        <w:left w:val="single" w:sz="8" w:space="0" w:color="808080"/>
        <w:bottom w:val="single" w:sz="4" w:space="0" w:color="808080"/>
        <w:right w:val="single" w:sz="8" w:space="0" w:color="808080"/>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6">
    <w:name w:val="xl86"/>
    <w:basedOn w:val="Normal"/>
    <w:rsid w:val="00D02672"/>
    <w:pPr>
      <w:pBdr>
        <w:top w:val="single" w:sz="4" w:space="0" w:color="808080"/>
        <w:left w:val="single" w:sz="8" w:space="0" w:color="808080"/>
        <w:bottom w:val="single" w:sz="4" w:space="0" w:color="808080"/>
        <w:right w:val="single" w:sz="8" w:space="0" w:color="808080"/>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02672"/>
    <w:pPr>
      <w:pBdr>
        <w:top w:val="single" w:sz="4" w:space="0" w:color="808080"/>
        <w:bottom w:val="single" w:sz="4" w:space="0" w:color="808080"/>
        <w:right w:val="single" w:sz="8" w:space="0" w:color="808080"/>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8">
    <w:name w:val="xl88"/>
    <w:basedOn w:val="Normal"/>
    <w:rsid w:val="00D02672"/>
    <w:pPr>
      <w:pBdr>
        <w:top w:val="single" w:sz="4" w:space="0" w:color="808080"/>
        <w:left w:val="single" w:sz="8" w:space="0" w:color="808080"/>
        <w:bottom w:val="single" w:sz="4" w:space="0" w:color="808080"/>
        <w:right w:val="single" w:sz="8" w:space="0" w:color="808080"/>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9">
    <w:name w:val="xl89"/>
    <w:basedOn w:val="Normal"/>
    <w:rsid w:val="00D02672"/>
    <w:pPr>
      <w:pBdr>
        <w:top w:val="single" w:sz="4" w:space="0" w:color="808080"/>
        <w:left w:val="single" w:sz="8" w:space="0" w:color="808080"/>
        <w:bottom w:val="single" w:sz="4" w:space="0" w:color="808080"/>
        <w:right w:val="single" w:sz="8" w:space="0" w:color="808080"/>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0">
    <w:name w:val="xl90"/>
    <w:basedOn w:val="Normal"/>
    <w:rsid w:val="00D02672"/>
    <w:pPr>
      <w:pBdr>
        <w:top w:val="single" w:sz="4" w:space="0" w:color="808080"/>
        <w:bottom w:val="single" w:sz="4" w:space="0" w:color="808080"/>
        <w:right w:val="single" w:sz="8" w:space="0" w:color="808080"/>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02672"/>
    <w:pPr>
      <w:pBdr>
        <w:top w:val="single" w:sz="4" w:space="0" w:color="808080"/>
        <w:left w:val="single" w:sz="8" w:space="0" w:color="808080"/>
        <w:bottom w:val="single" w:sz="8"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02672"/>
    <w:pPr>
      <w:pBdr>
        <w:top w:val="single" w:sz="4" w:space="0" w:color="808080"/>
        <w:left w:val="single" w:sz="8" w:space="0" w:color="808080"/>
        <w:bottom w:val="single" w:sz="8" w:space="0" w:color="808080"/>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02672"/>
    <w:pPr>
      <w:pBdr>
        <w:top w:val="single" w:sz="4" w:space="0" w:color="808080"/>
        <w:bottom w:val="single" w:sz="8" w:space="0" w:color="808080"/>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4">
    <w:name w:val="xl94"/>
    <w:basedOn w:val="Normal"/>
    <w:rsid w:val="00D02672"/>
    <w:pPr>
      <w:pBdr>
        <w:top w:val="single" w:sz="4" w:space="0" w:color="808080"/>
        <w:left w:val="single" w:sz="8" w:space="0" w:color="808080"/>
        <w:bottom w:val="single" w:sz="8"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5">
    <w:name w:val="xl95"/>
    <w:basedOn w:val="Normal"/>
    <w:rsid w:val="00D02672"/>
    <w:pPr>
      <w:pBdr>
        <w:top w:val="single" w:sz="4" w:space="0" w:color="808080"/>
        <w:bottom w:val="single" w:sz="8"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6">
    <w:name w:val="xl96"/>
    <w:basedOn w:val="Normal"/>
    <w:rsid w:val="00D02672"/>
    <w:pPr>
      <w:pBdr>
        <w:top w:val="single" w:sz="8" w:space="0" w:color="808080"/>
        <w:left w:val="single" w:sz="8" w:space="0" w:color="808080"/>
        <w:right w:val="single" w:sz="8" w:space="0" w:color="808080"/>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97">
    <w:name w:val="xl97"/>
    <w:basedOn w:val="Normal"/>
    <w:rsid w:val="00D02672"/>
    <w:pPr>
      <w:pBdr>
        <w:left w:val="single" w:sz="8" w:space="0" w:color="808080"/>
        <w:bottom w:val="single" w:sz="8" w:space="0" w:color="808080"/>
        <w:right w:val="single" w:sz="8" w:space="0" w:color="808080"/>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98">
    <w:name w:val="xl98"/>
    <w:basedOn w:val="Normal"/>
    <w:rsid w:val="00D02672"/>
    <w:pPr>
      <w:pBdr>
        <w:top w:val="single" w:sz="8" w:space="0" w:color="808080"/>
        <w:left w:val="single" w:sz="8" w:space="0" w:color="808080"/>
        <w:bottom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99">
    <w:name w:val="xl99"/>
    <w:basedOn w:val="Normal"/>
    <w:rsid w:val="00D02672"/>
    <w:pPr>
      <w:pBdr>
        <w:top w:val="single" w:sz="8" w:space="0" w:color="808080"/>
        <w:bottom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0">
    <w:name w:val="xl100"/>
    <w:basedOn w:val="Normal"/>
    <w:rsid w:val="00D02672"/>
    <w:pPr>
      <w:pBdr>
        <w:top w:val="single" w:sz="8" w:space="0" w:color="808080"/>
        <w:bottom w:val="single" w:sz="8" w:space="0" w:color="808080"/>
        <w:right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1">
    <w:name w:val="xl101"/>
    <w:basedOn w:val="Normal"/>
    <w:rsid w:val="00D02672"/>
    <w:pPr>
      <w:pBdr>
        <w:top w:val="single" w:sz="8" w:space="0" w:color="808080"/>
        <w:left w:val="single" w:sz="8" w:space="0" w:color="808080"/>
        <w:right w:val="single" w:sz="8" w:space="0" w:color="808080"/>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2">
    <w:name w:val="xl102"/>
    <w:basedOn w:val="Normal"/>
    <w:rsid w:val="00D02672"/>
    <w:pPr>
      <w:pBdr>
        <w:left w:val="single" w:sz="8" w:space="0" w:color="808080"/>
        <w:right w:val="single" w:sz="8" w:space="0" w:color="808080"/>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3">
    <w:name w:val="xl103"/>
    <w:basedOn w:val="Normal"/>
    <w:rsid w:val="00D02672"/>
    <w:pPr>
      <w:pBdr>
        <w:left w:val="single" w:sz="8" w:space="0" w:color="808080"/>
        <w:bottom w:val="single" w:sz="8" w:space="0" w:color="808080"/>
        <w:right w:val="single" w:sz="8" w:space="0" w:color="808080"/>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4">
    <w:name w:val="xl104"/>
    <w:basedOn w:val="Normal"/>
    <w:rsid w:val="00D02672"/>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5">
    <w:name w:val="xl105"/>
    <w:basedOn w:val="Normal"/>
    <w:rsid w:val="00D02672"/>
    <w:pPr>
      <w:pBdr>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6">
    <w:name w:val="xl106"/>
    <w:basedOn w:val="Normal"/>
    <w:rsid w:val="00D02672"/>
    <w:pPr>
      <w:pBdr>
        <w:left w:val="single" w:sz="4" w:space="0" w:color="auto"/>
        <w:right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7">
    <w:name w:val="xl107"/>
    <w:basedOn w:val="Normal"/>
    <w:rsid w:val="00D02672"/>
    <w:pPr>
      <w:pBdr>
        <w:bottom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8">
    <w:name w:val="xl108"/>
    <w:basedOn w:val="Normal"/>
    <w:rsid w:val="00D02672"/>
    <w:pPr>
      <w:pBdr>
        <w:left w:val="single" w:sz="4" w:space="0" w:color="auto"/>
        <w:bottom w:val="single" w:sz="8" w:space="0" w:color="808080"/>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9">
    <w:name w:val="xl109"/>
    <w:basedOn w:val="Normal"/>
    <w:rsid w:val="00D02672"/>
    <w:pPr>
      <w:pBdr>
        <w:left w:val="single" w:sz="4" w:space="0" w:color="auto"/>
        <w:bottom w:val="single" w:sz="8" w:space="0" w:color="808080"/>
        <w:right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styleId="NoSpacing">
    <w:name w:val="No Spacing"/>
    <w:uiPriority w:val="1"/>
    <w:qFormat/>
    <w:rsid w:val="00890494"/>
    <w:pPr>
      <w:spacing w:after="0" w:line="240" w:lineRule="auto"/>
    </w:pPr>
  </w:style>
  <w:style w:type="paragraph" w:customStyle="1" w:styleId="paragraph">
    <w:name w:val="paragraph"/>
    <w:basedOn w:val="Normal"/>
    <w:rsid w:val="00BC31BB"/>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textrun">
    <w:name w:val="textrun"/>
    <w:basedOn w:val="DefaultParagraphFont"/>
    <w:rsid w:val="00BC31BB"/>
  </w:style>
  <w:style w:type="character" w:customStyle="1" w:styleId="normaltextrun">
    <w:name w:val="normaltextrun"/>
    <w:basedOn w:val="DefaultParagraphFont"/>
    <w:rsid w:val="00BC31BB"/>
  </w:style>
  <w:style w:type="character" w:customStyle="1" w:styleId="eop">
    <w:name w:val="eop"/>
    <w:basedOn w:val="DefaultParagraphFont"/>
    <w:rsid w:val="00BC31BB"/>
  </w:style>
  <w:style w:type="paragraph" w:customStyle="1" w:styleId="outlineelement">
    <w:name w:val="outlineelement"/>
    <w:basedOn w:val="Normal"/>
    <w:rsid w:val="00BC31BB"/>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scxw75480577">
    <w:name w:val="scxw75480577"/>
    <w:basedOn w:val="DefaultParagraphFont"/>
    <w:rsid w:val="00BC31BB"/>
  </w:style>
  <w:style w:type="character" w:customStyle="1" w:styleId="tabrun">
    <w:name w:val="tabrun"/>
    <w:basedOn w:val="DefaultParagraphFont"/>
    <w:rsid w:val="00BC31BB"/>
  </w:style>
  <w:style w:type="character" w:customStyle="1" w:styleId="tabchar">
    <w:name w:val="tabchar"/>
    <w:basedOn w:val="DefaultParagraphFont"/>
    <w:rsid w:val="00BC31BB"/>
  </w:style>
  <w:style w:type="character" w:customStyle="1" w:styleId="scxw67656889">
    <w:name w:val="scxw67656889"/>
    <w:basedOn w:val="DefaultParagraphFont"/>
    <w:rsid w:val="00BC31BB"/>
  </w:style>
  <w:style w:type="character" w:customStyle="1" w:styleId="UnresolvedMention1">
    <w:name w:val="Unresolved Mention1"/>
    <w:basedOn w:val="DefaultParagraphFont"/>
    <w:uiPriority w:val="99"/>
    <w:semiHidden/>
    <w:unhideWhenUsed/>
    <w:rsid w:val="00BC31BB"/>
    <w:rPr>
      <w:color w:val="605E5C"/>
      <w:shd w:val="clear" w:color="auto" w:fill="E1DFDD"/>
    </w:rPr>
  </w:style>
  <w:style w:type="character" w:customStyle="1" w:styleId="Mention1">
    <w:name w:val="Mention1"/>
    <w:basedOn w:val="DefaultParagraphFont"/>
    <w:uiPriority w:val="99"/>
    <w:unhideWhenUsed/>
    <w:rsid w:val="00BC31BB"/>
    <w:rPr>
      <w:color w:val="2B579A"/>
      <w:shd w:val="clear" w:color="auto" w:fill="E1DFDD"/>
    </w:rPr>
  </w:style>
  <w:style w:type="numbering" w:customStyle="1" w:styleId="CurrentList1">
    <w:name w:val="Current List1"/>
    <w:uiPriority w:val="99"/>
    <w:rsid w:val="00BC31BB"/>
    <w:pPr>
      <w:numPr>
        <w:numId w:val="26"/>
      </w:numPr>
    </w:pPr>
  </w:style>
  <w:style w:type="numbering" w:customStyle="1" w:styleId="CurrentList2">
    <w:name w:val="Current List2"/>
    <w:uiPriority w:val="99"/>
    <w:rsid w:val="00BC31BB"/>
    <w:pPr>
      <w:numPr>
        <w:numId w:val="27"/>
      </w:numPr>
    </w:pPr>
  </w:style>
  <w:style w:type="numbering" w:customStyle="1" w:styleId="CurrentList3">
    <w:name w:val="Current List3"/>
    <w:uiPriority w:val="99"/>
    <w:rsid w:val="00BC31BB"/>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uments.un.org/doc/undoc/gen/n22/355/37/pdf/n2235537.pdf" TargetMode="External"/><Relationship Id="rId18" Type="http://schemas.openxmlformats.org/officeDocument/2006/relationships/footer" Target="footer1.xml"/><Relationship Id="rId26" Type="http://schemas.openxmlformats.org/officeDocument/2006/relationships/header" Target="header7.xml"/><Relationship Id="rId39" Type="http://schemas.openxmlformats.org/officeDocument/2006/relationships/header" Target="header20.xml"/><Relationship Id="rId21" Type="http://schemas.openxmlformats.org/officeDocument/2006/relationships/footer" Target="footer3.xml"/><Relationship Id="rId34" Type="http://schemas.openxmlformats.org/officeDocument/2006/relationships/header" Target="header15.xml"/><Relationship Id="rId42" Type="http://schemas.openxmlformats.org/officeDocument/2006/relationships/header" Target="header23.xml"/><Relationship Id="rId47" Type="http://schemas.openxmlformats.org/officeDocument/2006/relationships/footer" Target="footer5.xml"/><Relationship Id="rId50" Type="http://schemas.openxmlformats.org/officeDocument/2006/relationships/header" Target="header29.xml"/><Relationship Id="rId55" Type="http://schemas.openxmlformats.org/officeDocument/2006/relationships/header" Target="header3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10.xml"/><Relationship Id="rId11" Type="http://schemas.openxmlformats.org/officeDocument/2006/relationships/image" Target="media/image1.wmf"/><Relationship Id="rId24" Type="http://schemas.openxmlformats.org/officeDocument/2006/relationships/header" Target="header5.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header" Target="header21.xml"/><Relationship Id="rId45" Type="http://schemas.openxmlformats.org/officeDocument/2006/relationships/header" Target="header26.xml"/><Relationship Id="rId53" Type="http://schemas.openxmlformats.org/officeDocument/2006/relationships/header" Target="header32.xml"/><Relationship Id="rId58" Type="http://schemas.openxmlformats.org/officeDocument/2006/relationships/header" Target="header37.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footer" Target="footer2.xml"/><Relationship Id="rId14" Type="http://schemas.openxmlformats.org/officeDocument/2006/relationships/hyperlink" Target="https://docs.un.org/es/A/79/339" TargetMode="Externa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header" Target="header24.xml"/><Relationship Id="rId48" Type="http://schemas.openxmlformats.org/officeDocument/2006/relationships/footer" Target="footer6.xml"/><Relationship Id="rId56" Type="http://schemas.openxmlformats.org/officeDocument/2006/relationships/header" Target="header35.xml"/><Relationship Id="rId8" Type="http://schemas.openxmlformats.org/officeDocument/2006/relationships/webSettings" Target="webSettings.xml"/><Relationship Id="rId51" Type="http://schemas.openxmlformats.org/officeDocument/2006/relationships/header" Target="header30.xml"/><Relationship Id="rId3" Type="http://schemas.openxmlformats.org/officeDocument/2006/relationships/customXml" Target="../customXml/item3.xml"/><Relationship Id="rId12" Type="http://schemas.openxmlformats.org/officeDocument/2006/relationships/hyperlink" Target="https://www.cms.int/es/node/42135"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eader" Target="header14.xml"/><Relationship Id="rId38" Type="http://schemas.openxmlformats.org/officeDocument/2006/relationships/header" Target="header19.xml"/><Relationship Id="rId46" Type="http://schemas.openxmlformats.org/officeDocument/2006/relationships/header" Target="header27.xml"/><Relationship Id="rId59" Type="http://schemas.openxmlformats.org/officeDocument/2006/relationships/header" Target="header38.xml"/><Relationship Id="rId20" Type="http://schemas.openxmlformats.org/officeDocument/2006/relationships/header" Target="header3.xml"/><Relationship Id="rId41" Type="http://schemas.openxmlformats.org/officeDocument/2006/relationships/header" Target="header22.xml"/><Relationship Id="rId54" Type="http://schemas.openxmlformats.org/officeDocument/2006/relationships/header" Target="header33.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un.org/es/a/res/79/258B" TargetMode="External"/><Relationship Id="rId23" Type="http://schemas.openxmlformats.org/officeDocument/2006/relationships/footer" Target="footer4.xml"/><Relationship Id="rId28" Type="http://schemas.openxmlformats.org/officeDocument/2006/relationships/header" Target="header9.xml"/><Relationship Id="rId36" Type="http://schemas.openxmlformats.org/officeDocument/2006/relationships/header" Target="header17.xml"/><Relationship Id="rId49" Type="http://schemas.openxmlformats.org/officeDocument/2006/relationships/header" Target="header28.xml"/><Relationship Id="rId57" Type="http://schemas.openxmlformats.org/officeDocument/2006/relationships/header" Target="header36.xml"/><Relationship Id="rId10" Type="http://schemas.openxmlformats.org/officeDocument/2006/relationships/endnotes" Target="endnotes.xml"/><Relationship Id="rId31" Type="http://schemas.openxmlformats.org/officeDocument/2006/relationships/header" Target="header12.xml"/><Relationship Id="rId44" Type="http://schemas.openxmlformats.org/officeDocument/2006/relationships/header" Target="header25.xml"/><Relationship Id="rId52" Type="http://schemas.openxmlformats.org/officeDocument/2006/relationships/header" Target="header31.xml"/><Relationship Id="rId60" Type="http://schemas.openxmlformats.org/officeDocument/2006/relationships/header" Target="header39.xml"/><Relationship Id="rId4" Type="http://schemas.openxmlformats.org/officeDocument/2006/relationships/customXml" Target="../customXml/item4.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DF54C249-9495-482E-A003-C4BDECA279C8}">
  <ds:schemaRefs>
    <ds:schemaRef ds:uri="http://schemas.openxmlformats.org/officeDocument/2006/bibliography"/>
  </ds:schemaRefs>
</ds:datastoreItem>
</file>

<file path=customXml/itemProps4.xml><?xml version="1.0" encoding="utf-8"?>
<ds:datastoreItem xmlns:ds="http://schemas.openxmlformats.org/officeDocument/2006/customXml" ds:itemID="{386D6DDB-9AB5-4236-8099-C49A32EF3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65</TotalTime>
  <Pages>48</Pages>
  <Words>12165</Words>
  <Characters>69343</Characters>
  <Application>Microsoft Office Word</Application>
  <DocSecurity>0</DocSecurity>
  <Lines>577</Lines>
  <Paragraphs>162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81346</CharactersWithSpaces>
  <SharedDoc>false</SharedDoc>
  <HLinks>
    <vt:vector size="36" baseType="variant">
      <vt:variant>
        <vt:i4>2228305</vt:i4>
      </vt:variant>
      <vt:variant>
        <vt:i4>15</vt:i4>
      </vt:variant>
      <vt:variant>
        <vt:i4>0</vt:i4>
      </vt:variant>
      <vt:variant>
        <vt:i4>5</vt:i4>
      </vt:variant>
      <vt:variant>
        <vt:lpwstr/>
      </vt:variant>
      <vt:variant>
        <vt:lpwstr>_bookmark0</vt:lpwstr>
      </vt:variant>
      <vt:variant>
        <vt:i4>2228305</vt:i4>
      </vt:variant>
      <vt:variant>
        <vt:i4>12</vt:i4>
      </vt:variant>
      <vt:variant>
        <vt:i4>0</vt:i4>
      </vt:variant>
      <vt:variant>
        <vt:i4>5</vt:i4>
      </vt:variant>
      <vt:variant>
        <vt:lpwstr/>
      </vt:variant>
      <vt:variant>
        <vt:lpwstr>_bookmark0</vt:lpwstr>
      </vt:variant>
      <vt:variant>
        <vt:i4>5701651</vt:i4>
      </vt:variant>
      <vt:variant>
        <vt:i4>9</vt:i4>
      </vt:variant>
      <vt:variant>
        <vt:i4>0</vt:i4>
      </vt:variant>
      <vt:variant>
        <vt:i4>5</vt:i4>
      </vt:variant>
      <vt:variant>
        <vt:lpwstr>https://docs.un.org/es/a/res/79/258B</vt:lpwstr>
      </vt:variant>
      <vt:variant>
        <vt:lpwstr/>
      </vt:variant>
      <vt:variant>
        <vt:i4>3276896</vt:i4>
      </vt:variant>
      <vt:variant>
        <vt:i4>6</vt:i4>
      </vt:variant>
      <vt:variant>
        <vt:i4>0</vt:i4>
      </vt:variant>
      <vt:variant>
        <vt:i4>5</vt:i4>
      </vt:variant>
      <vt:variant>
        <vt:lpwstr>https://docs.un.org/es/A/79/339</vt:lpwstr>
      </vt:variant>
      <vt:variant>
        <vt:lpwstr/>
      </vt:variant>
      <vt:variant>
        <vt:i4>3538979</vt:i4>
      </vt:variant>
      <vt:variant>
        <vt:i4>3</vt:i4>
      </vt:variant>
      <vt:variant>
        <vt:i4>0</vt:i4>
      </vt:variant>
      <vt:variant>
        <vt:i4>5</vt:i4>
      </vt:variant>
      <vt:variant>
        <vt:lpwstr>https://documents.un.org/doc/undoc/gen/n22/355/37/pdf/n2235537.pdf</vt:lpwstr>
      </vt:variant>
      <vt:variant>
        <vt:lpwstr/>
      </vt:variant>
      <vt:variant>
        <vt:i4>1900552</vt:i4>
      </vt:variant>
      <vt:variant>
        <vt:i4>0</vt:i4>
      </vt:variant>
      <vt:variant>
        <vt:i4>0</vt:i4>
      </vt:variant>
      <vt:variant>
        <vt:i4>5</vt:i4>
      </vt:variant>
      <vt:variant>
        <vt:lpwstr>https://www.cms.int/es/node/42135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113</cp:revision>
  <cp:lastPrinted>2025-11-19T12:12:00Z</cp:lastPrinted>
  <dcterms:created xsi:type="dcterms:W3CDTF">2026-02-19T02:42:00Z</dcterms:created>
  <dcterms:modified xsi:type="dcterms:W3CDTF">2026-02-19T12:51:00Z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