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B9F4" w14:textId="77777777" w:rsidR="00CA3740" w:rsidRPr="00EC2A58" w:rsidRDefault="00CA3740" w:rsidP="00CA3740">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CA3740" w:rsidRPr="00CA3740" w14:paraId="24C44613" w14:textId="77777777" w:rsidTr="00F354C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EFA7020" w14:textId="77777777" w:rsidR="00CA3740" w:rsidRPr="00EC2A58" w:rsidRDefault="00CA3740" w:rsidP="00C5219C">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4176D412" wp14:editId="06B27C3A">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28AC5517" w14:textId="77777777" w:rsidR="00CA3740" w:rsidRPr="00EC2A58" w:rsidRDefault="00CA3740" w:rsidP="00C5219C">
            <w:pPr>
              <w:widowControl w:val="0"/>
              <w:suppressAutoHyphens/>
              <w:autoSpaceDE w:val="0"/>
              <w:autoSpaceDN w:val="0"/>
              <w:spacing w:after="0" w:line="240" w:lineRule="auto"/>
              <w:textAlignment w:val="baseline"/>
              <w:rPr>
                <w:rFonts w:eastAsia="Times New Roman" w:cs="Arial"/>
                <w:lang w:val="fr-FR"/>
              </w:rPr>
            </w:pPr>
          </w:p>
        </w:tc>
        <w:tc>
          <w:tcPr>
            <w:tcW w:w="4286" w:type="dxa"/>
            <w:tcBorders>
              <w:top w:val="single" w:sz="12" w:space="0" w:color="000000"/>
              <w:bottom w:val="single" w:sz="12" w:space="0" w:color="000000"/>
            </w:tcBorders>
            <w:tcMar>
              <w:top w:w="85" w:type="dxa"/>
              <w:left w:w="108" w:type="dxa"/>
              <w:bottom w:w="0" w:type="dxa"/>
              <w:right w:w="108" w:type="dxa"/>
            </w:tcMar>
          </w:tcPr>
          <w:p w14:paraId="7649288C" w14:textId="77777777" w:rsidR="00CA3740" w:rsidRPr="00EC2A58" w:rsidRDefault="00CA3740" w:rsidP="00C5219C">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6FA570DA" w14:textId="77777777" w:rsidR="00CA3740" w:rsidRPr="00EC2A58" w:rsidRDefault="00CA3740" w:rsidP="00C5219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38E74DE9" w14:textId="77777777" w:rsidR="00CA3740" w:rsidRPr="00EC2A58" w:rsidRDefault="00CA3740" w:rsidP="00C5219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1CA4C115" w14:textId="77777777" w:rsidR="00CA3740" w:rsidRPr="00EC2A58" w:rsidRDefault="00CA3740" w:rsidP="00C5219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tcMar>
              <w:top w:w="85" w:type="dxa"/>
              <w:left w:w="108" w:type="dxa"/>
              <w:bottom w:w="0" w:type="dxa"/>
              <w:right w:w="108" w:type="dxa"/>
            </w:tcMar>
          </w:tcPr>
          <w:p w14:paraId="77900982" w14:textId="018FD2DD" w:rsidR="00CA3740" w:rsidRPr="00F354C3" w:rsidRDefault="00CA3740" w:rsidP="00C5219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F354C3">
              <w:rPr>
                <w:rFonts w:eastAsia="Arial" w:cs="Arial"/>
              </w:rPr>
              <w:t>UNEP/CMS/COP15/Doc.</w:t>
            </w:r>
            <w:r w:rsidR="00570605" w:rsidRPr="00F354C3">
              <w:rPr>
                <w:rFonts w:eastAsia="Arial" w:cs="Arial"/>
              </w:rPr>
              <w:t>31.3</w:t>
            </w:r>
            <w:r w:rsidR="00F354C3" w:rsidRPr="00F354C3">
              <w:rPr>
                <w:rFonts w:eastAsia="Arial" w:cs="Arial"/>
              </w:rPr>
              <w:t>/Rev</w:t>
            </w:r>
            <w:r w:rsidR="00F354C3">
              <w:rPr>
                <w:rFonts w:eastAsia="Arial" w:cs="Arial"/>
              </w:rPr>
              <w:t>.1</w:t>
            </w:r>
          </w:p>
          <w:p w14:paraId="6BC9B9FC" w14:textId="27E78F12" w:rsidR="00CA3740" w:rsidRPr="00AF3AEC" w:rsidRDefault="00F354C3" w:rsidP="00C5219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23 janvier 2026</w:t>
            </w:r>
          </w:p>
          <w:p w14:paraId="34F0D8D5" w14:textId="77777777" w:rsidR="00CA3740" w:rsidRPr="00FC4F18" w:rsidRDefault="00CA3740" w:rsidP="00C5219C">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16BB2698" w14:textId="77777777" w:rsidR="00CA3740" w:rsidRPr="00FC4F18" w:rsidRDefault="00CA3740" w:rsidP="00C5219C">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18C10ADD" w14:textId="77777777" w:rsidR="00CA3740" w:rsidRPr="00EC2A58" w:rsidRDefault="00CA3740" w:rsidP="00CA3740">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0CA9075" w14:textId="77777777" w:rsidR="00CA3740" w:rsidRPr="00EC2A58" w:rsidRDefault="00CA3740" w:rsidP="00CA3740">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3614BFFB" w14:textId="77777777" w:rsidR="00CA3740" w:rsidRPr="00EC2A58" w:rsidRDefault="00CA3740" w:rsidP="00CA374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5515D41A" w14:textId="2A43A72A" w:rsidR="00CA3740" w:rsidRPr="00EC2A58" w:rsidRDefault="00CA3740" w:rsidP="00CA3740">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570605">
        <w:rPr>
          <w:rFonts w:eastAsia="Arial" w:cs="Arial"/>
          <w:iCs/>
          <w:lang w:val="fr-FR"/>
        </w:rPr>
        <w:t>31.3</w:t>
      </w:r>
      <w:r w:rsidRPr="00EC2A58">
        <w:rPr>
          <w:rFonts w:eastAsia="Arial" w:cs="Arial"/>
          <w:iCs/>
          <w:lang w:val="fr-FR"/>
        </w:rPr>
        <w:t xml:space="preserve"> de l’ordre du jour</w:t>
      </w:r>
    </w:p>
    <w:bookmarkEnd w:id="1"/>
    <w:p w14:paraId="57124068" w14:textId="77777777" w:rsidR="001907D7" w:rsidRDefault="001907D7">
      <w:pPr>
        <w:widowControl w:val="0"/>
        <w:suppressAutoHyphens/>
        <w:autoSpaceDE w:val="0"/>
        <w:autoSpaceDN w:val="0"/>
        <w:spacing w:after="0" w:line="240" w:lineRule="auto"/>
        <w:textAlignment w:val="baseline"/>
        <w:rPr>
          <w:rFonts w:eastAsia="Times New Roman" w:cs="Arial"/>
          <w:lang w:val="fr-FR"/>
        </w:rPr>
      </w:pPr>
    </w:p>
    <w:p w14:paraId="723DB9E2" w14:textId="77777777" w:rsidR="001907D7" w:rsidRDefault="001907D7">
      <w:pPr>
        <w:widowControl w:val="0"/>
        <w:suppressAutoHyphens/>
        <w:autoSpaceDE w:val="0"/>
        <w:autoSpaceDN w:val="0"/>
        <w:spacing w:after="0" w:line="240" w:lineRule="auto"/>
        <w:textAlignment w:val="baseline"/>
        <w:rPr>
          <w:rFonts w:eastAsia="Times New Roman" w:cs="Arial"/>
          <w:lang w:val="fr-FR"/>
        </w:rPr>
      </w:pPr>
    </w:p>
    <w:p w14:paraId="451106B7" w14:textId="77777777" w:rsidR="001907D7"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lang w:val="fr-FR"/>
        </w:rPr>
      </w:pPr>
      <w:r>
        <w:rPr>
          <w:rFonts w:eastAsia="Times New Roman" w:cs="Arial"/>
          <w:b/>
          <w:bCs/>
          <w:lang w:val="fr-FR"/>
        </w:rPr>
        <w:t xml:space="preserve">PROPOSITIONS D'ACTIONS CONCERTÉES POUR LA PÉRIODE TRIENNALE 2026-2029 </w:t>
      </w:r>
    </w:p>
    <w:p w14:paraId="393B7ECF" w14:textId="77777777" w:rsidR="001907D7" w:rsidRDefault="00000000">
      <w:pPr>
        <w:widowControl w:val="0"/>
        <w:suppressAutoHyphens/>
        <w:autoSpaceDE w:val="0"/>
        <w:autoSpaceDN w:val="0"/>
        <w:spacing w:after="0" w:line="240" w:lineRule="auto"/>
        <w:jc w:val="center"/>
        <w:textAlignment w:val="baseline"/>
        <w:rPr>
          <w:rFonts w:ascii="Calibri" w:eastAsia="Calibri" w:hAnsi="Calibri" w:cs="Times New Roman"/>
          <w:lang w:val="fr-FR"/>
        </w:rPr>
      </w:pPr>
      <w:r>
        <w:rPr>
          <w:rFonts w:eastAsia="Times New Roman" w:cs="Arial"/>
          <w:i/>
          <w:lang w:val="fr-FR"/>
        </w:rPr>
        <w:t>(Préparé par le Secrétariat)</w:t>
      </w:r>
    </w:p>
    <w:p w14:paraId="3A7CAD5B" w14:textId="77777777" w:rsidR="001907D7" w:rsidRDefault="001907D7">
      <w:pPr>
        <w:spacing w:after="0" w:line="240" w:lineRule="auto"/>
        <w:jc w:val="center"/>
        <w:rPr>
          <w:rFonts w:cs="Arial"/>
          <w:i/>
          <w:lang w:val="fr-FR"/>
        </w:rPr>
      </w:pPr>
    </w:p>
    <w:p w14:paraId="5C1353F3" w14:textId="0070B20E" w:rsidR="001907D7" w:rsidRPr="00CB227C" w:rsidRDefault="001907D7">
      <w:pPr>
        <w:spacing w:after="0" w:line="240" w:lineRule="auto"/>
        <w:jc w:val="center"/>
        <w:rPr>
          <w:rFonts w:cs="Arial"/>
          <w:i/>
          <w:lang w:val="fr-FR"/>
        </w:rPr>
      </w:pPr>
    </w:p>
    <w:p w14:paraId="6C886D96" w14:textId="77777777" w:rsidR="001907D7" w:rsidRDefault="00000000">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6132F27A" wp14:editId="6C8A48BA">
                <wp:simplePos x="0" y="0"/>
                <wp:positionH relativeFrom="column">
                  <wp:posOffset>527050</wp:posOffset>
                </wp:positionH>
                <wp:positionV relativeFrom="paragraph">
                  <wp:posOffset>116840</wp:posOffset>
                </wp:positionV>
                <wp:extent cx="4838700" cy="287020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4838700" cy="2870200"/>
                        </a:xfrm>
                        <a:prstGeom prst="rect">
                          <a:avLst/>
                        </a:prstGeom>
                        <a:solidFill>
                          <a:srgbClr val="FFFFFF"/>
                        </a:solidFill>
                        <a:ln w="3172">
                          <a:solidFill>
                            <a:srgbClr val="000000"/>
                          </a:solidFill>
                          <a:prstDash val="solid"/>
                        </a:ln>
                      </wps:spPr>
                      <wps:txbx>
                        <w:txbxContent>
                          <w:p w14:paraId="24F0B7DB" w14:textId="77777777" w:rsidR="001907D7" w:rsidRDefault="00000000" w:rsidP="0089552B">
                            <w:pPr>
                              <w:spacing w:after="0" w:line="240" w:lineRule="auto"/>
                              <w:jc w:val="both"/>
                              <w:rPr>
                                <w:rFonts w:cs="Arial"/>
                                <w:lang w:val="fr-FR"/>
                              </w:rPr>
                            </w:pPr>
                            <w:r>
                              <w:rPr>
                                <w:rFonts w:cs="Arial"/>
                                <w:lang w:val="fr-FR"/>
                              </w:rPr>
                              <w:t>Résumé :</w:t>
                            </w:r>
                          </w:p>
                          <w:p w14:paraId="41CA1C95" w14:textId="77777777" w:rsidR="001907D7" w:rsidRDefault="001907D7" w:rsidP="0089552B">
                            <w:pPr>
                              <w:spacing w:after="0" w:line="240" w:lineRule="auto"/>
                              <w:jc w:val="both"/>
                              <w:rPr>
                                <w:rFonts w:cs="Arial"/>
                                <w:lang w:val="fr-FR"/>
                              </w:rPr>
                            </w:pPr>
                          </w:p>
                          <w:p w14:paraId="01B759AC" w14:textId="77777777" w:rsidR="001907D7" w:rsidRDefault="00000000" w:rsidP="0089552B">
                            <w:pPr>
                              <w:spacing w:after="0" w:line="240" w:lineRule="auto"/>
                              <w:jc w:val="both"/>
                              <w:rPr>
                                <w:lang w:val="fr-FR"/>
                              </w:rPr>
                            </w:pPr>
                            <w:r>
                              <w:rPr>
                                <w:lang w:val="fr-FR"/>
                              </w:rPr>
                              <w:t>Ce document résume les propositions d'Actions concertées soumises à l'examen de la 15</w:t>
                            </w:r>
                            <w:r>
                              <w:rPr>
                                <w:vertAlign w:val="superscript"/>
                                <w:lang w:val="fr-FR"/>
                              </w:rPr>
                              <w:t>e</w:t>
                            </w:r>
                            <w:r>
                              <w:rPr>
                                <w:lang w:val="fr-FR"/>
                              </w:rPr>
                              <w:t xml:space="preserve"> Session de la Conférence des Parties (COP15). Le texte intégral des propositions est disponible dans les documents UNEP/CMS/COP15/Doc.31.3.1 à UNEP/CMS/COP15/Doc.31.3.16.</w:t>
                            </w:r>
                          </w:p>
                          <w:p w14:paraId="71F7D148" w14:textId="77777777" w:rsidR="001907D7" w:rsidRDefault="001907D7" w:rsidP="0089552B">
                            <w:pPr>
                              <w:spacing w:after="0" w:line="240" w:lineRule="auto"/>
                              <w:jc w:val="both"/>
                              <w:rPr>
                                <w:lang w:val="fr-FR"/>
                              </w:rPr>
                            </w:pPr>
                          </w:p>
                          <w:p w14:paraId="4B24A108" w14:textId="77777777" w:rsidR="001907D7" w:rsidRDefault="00000000" w:rsidP="0089552B">
                            <w:pPr>
                              <w:spacing w:after="0" w:line="240" w:lineRule="auto"/>
                              <w:jc w:val="both"/>
                              <w:rPr>
                                <w:rFonts w:cs="Arial"/>
                                <w:lang w:val="fr-FR"/>
                              </w:rPr>
                            </w:pPr>
                            <w:r>
                              <w:rPr>
                                <w:lang w:val="fr-FR"/>
                              </w:rPr>
                              <w:t>La Conférence des Parties devrait examiner les propositions et prendre des décisions concernant leur approbation ou leur rejet.</w:t>
                            </w:r>
                          </w:p>
                          <w:p w14:paraId="61F6D5C9" w14:textId="77777777" w:rsidR="0089552B" w:rsidRDefault="0089552B" w:rsidP="0089552B">
                            <w:pPr>
                              <w:spacing w:after="0" w:line="240" w:lineRule="auto"/>
                              <w:jc w:val="both"/>
                              <w:rPr>
                                <w:rFonts w:cs="Arial"/>
                                <w:lang w:val="fr-FR"/>
                              </w:rPr>
                            </w:pPr>
                          </w:p>
                          <w:p w14:paraId="7084C698" w14:textId="50AAC96B" w:rsidR="0089552B" w:rsidRDefault="0089552B" w:rsidP="0089552B">
                            <w:pPr>
                              <w:spacing w:after="0" w:line="240" w:lineRule="auto"/>
                              <w:jc w:val="both"/>
                              <w:rPr>
                                <w:rFonts w:cs="Arial"/>
                                <w:lang w:val="fr-FR"/>
                              </w:rPr>
                            </w:pPr>
                            <w:r w:rsidRPr="0089552B">
                              <w:rPr>
                                <w:rFonts w:cs="Arial"/>
                                <w:lang w:val="fr-FR"/>
                              </w:rPr>
                              <w:t xml:space="preserve">Ce document a révisé </w:t>
                            </w:r>
                            <w:r>
                              <w:rPr>
                                <w:rFonts w:cs="Arial"/>
                                <w:lang w:val="fr-FR"/>
                              </w:rPr>
                              <w:t xml:space="preserve">ultérieurement </w:t>
                            </w:r>
                            <w:r w:rsidRPr="0089552B">
                              <w:rPr>
                                <w:rFonts w:cs="Arial"/>
                                <w:lang w:val="fr-FR"/>
                              </w:rPr>
                              <w:t>par le Secrétariat afin de refléter les modifications apportées aux propositions d'actions concertées par leurs auteurs en réponse, entre autres, aux commentaires formulés par le Conseil scientifique lors de la 8e réunion de son Comité de session en décembre 2025. Ces commentaires du Conseil scientifique figurent dans les addenda aux propositions.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132F27A" id="_x0000_t202" coordsize="21600,21600" o:spt="202" path="m,l,21600r21600,l21600,xe">
                <v:stroke joinstyle="miter"/>
                <v:path gradientshapeok="t" o:connecttype="rect"/>
              </v:shapetype>
              <v:shape id="Text Box 5" o:spid="_x0000_s1026" type="#_x0000_t202" style="position:absolute;margin-left:41.5pt;margin-top:9.2pt;width:381pt;height:2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" strokeweight=".08811mm">
                <v:textbox>
                  <w:txbxContent>
                    <w:p w14:paraId="24F0B7DB" w14:textId="77777777" w:rsidR="001907D7" w:rsidRDefault="00000000" w:rsidP="0089552B">
                      <w:pPr>
                        <w:spacing w:after="0" w:line="240" w:lineRule="auto"/>
                        <w:jc w:val="both"/>
                        <w:rPr>
                          <w:rFonts w:cs="Arial"/>
                          <w:lang w:val="fr-FR"/>
                        </w:rPr>
                      </w:pPr>
                      <w:r>
                        <w:rPr>
                          <w:rFonts w:cs="Arial"/>
                          <w:lang w:val="fr-FR"/>
                        </w:rPr>
                        <w:t>Résumé :</w:t>
                      </w:r>
                    </w:p>
                    <w:p w14:paraId="41CA1C95" w14:textId="77777777" w:rsidR="001907D7" w:rsidRDefault="001907D7" w:rsidP="0089552B">
                      <w:pPr>
                        <w:spacing w:after="0" w:line="240" w:lineRule="auto"/>
                        <w:jc w:val="both"/>
                        <w:rPr>
                          <w:rFonts w:cs="Arial"/>
                          <w:lang w:val="fr-FR"/>
                        </w:rPr>
                      </w:pPr>
                    </w:p>
                    <w:p w14:paraId="01B759AC" w14:textId="77777777" w:rsidR="001907D7" w:rsidRDefault="00000000" w:rsidP="0089552B">
                      <w:pPr>
                        <w:spacing w:after="0" w:line="240" w:lineRule="auto"/>
                        <w:jc w:val="both"/>
                        <w:rPr>
                          <w:lang w:val="fr-FR"/>
                        </w:rPr>
                      </w:pPr>
                      <w:r>
                        <w:rPr>
                          <w:lang w:val="fr-FR"/>
                        </w:rPr>
                        <w:t>Ce document résume les propositions d'Actions concertées soumises à l'examen de la 15</w:t>
                      </w:r>
                      <w:r>
                        <w:rPr>
                          <w:vertAlign w:val="superscript"/>
                          <w:lang w:val="fr-FR"/>
                        </w:rPr>
                        <w:t>e</w:t>
                      </w:r>
                      <w:r>
                        <w:rPr>
                          <w:lang w:val="fr-FR"/>
                        </w:rPr>
                        <w:t xml:space="preserve"> Session de la Conférence des Parties (COP15). Le texte intégral des propositions est disponible dans les documents UNEP/CMS/COP15/Doc.31.3.1 à UNEP/CMS/COP15/Doc.31.3.16.</w:t>
                      </w:r>
                    </w:p>
                    <w:p w14:paraId="71F7D148" w14:textId="77777777" w:rsidR="001907D7" w:rsidRDefault="001907D7" w:rsidP="0089552B">
                      <w:pPr>
                        <w:spacing w:after="0" w:line="240" w:lineRule="auto"/>
                        <w:jc w:val="both"/>
                        <w:rPr>
                          <w:lang w:val="fr-FR"/>
                        </w:rPr>
                      </w:pPr>
                    </w:p>
                    <w:p w14:paraId="4B24A108" w14:textId="77777777" w:rsidR="001907D7" w:rsidRDefault="00000000" w:rsidP="0089552B">
                      <w:pPr>
                        <w:spacing w:after="0" w:line="240" w:lineRule="auto"/>
                        <w:jc w:val="both"/>
                        <w:rPr>
                          <w:rFonts w:cs="Arial"/>
                          <w:lang w:val="fr-FR"/>
                        </w:rPr>
                      </w:pPr>
                      <w:r>
                        <w:rPr>
                          <w:lang w:val="fr-FR"/>
                        </w:rPr>
                        <w:t>La Conférence des Parties devrait examiner les propositions et prendre des décisions concernant leur approbation ou leur rejet.</w:t>
                      </w:r>
                    </w:p>
                    <w:p w14:paraId="61F6D5C9" w14:textId="77777777" w:rsidR="0089552B" w:rsidRDefault="0089552B" w:rsidP="0089552B">
                      <w:pPr>
                        <w:spacing w:after="0" w:line="240" w:lineRule="auto"/>
                        <w:jc w:val="both"/>
                        <w:rPr>
                          <w:rFonts w:cs="Arial"/>
                          <w:lang w:val="fr-FR"/>
                        </w:rPr>
                      </w:pPr>
                    </w:p>
                    <w:p w14:paraId="7084C698" w14:textId="50AAC96B" w:rsidR="0089552B" w:rsidRDefault="0089552B" w:rsidP="0089552B">
                      <w:pPr>
                        <w:spacing w:after="0" w:line="240" w:lineRule="auto"/>
                        <w:jc w:val="both"/>
                        <w:rPr>
                          <w:rFonts w:cs="Arial"/>
                          <w:lang w:val="fr-FR"/>
                        </w:rPr>
                      </w:pPr>
                      <w:r w:rsidRPr="0089552B">
                        <w:rPr>
                          <w:rFonts w:cs="Arial"/>
                          <w:lang w:val="fr-FR"/>
                        </w:rPr>
                        <w:t xml:space="preserve">Ce document a révisé </w:t>
                      </w:r>
                      <w:r>
                        <w:rPr>
                          <w:rFonts w:cs="Arial"/>
                          <w:lang w:val="fr-FR"/>
                        </w:rPr>
                        <w:t xml:space="preserve">ultérieurement </w:t>
                      </w:r>
                      <w:r w:rsidRPr="0089552B">
                        <w:rPr>
                          <w:rFonts w:cs="Arial"/>
                          <w:lang w:val="fr-FR"/>
                        </w:rPr>
                        <w:t>par le Secrétariat afin de refléter les modifications apportées aux propositions d'actions concertées par leurs auteurs en réponse, entre autres, aux commentaires formulés par le Conseil scientifique lors de la 8e réunion de son Comité de session en décembre 2025. Ces commentaires du Conseil scientifique figurent dans les addenda aux propositions.</w:t>
                      </w:r>
                    </w:p>
                  </w:txbxContent>
                </v:textbox>
              </v:shape>
            </w:pict>
          </mc:Fallback>
        </mc:AlternateContent>
      </w:r>
    </w:p>
    <w:p w14:paraId="48E10B4D"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7C7B73E4"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2719F9C0"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2A8F0169"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4B35D7A2"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6B9E4E6C"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333366A4"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55F58083"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465000C0"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06399374"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69DA8A7A"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7FFF5324"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012590B5"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0A50E8E4" w14:textId="467A9B13" w:rsidR="00136A40" w:rsidRDefault="00136A40">
      <w:pPr>
        <w:spacing w:after="0" w:line="240" w:lineRule="auto"/>
        <w:rPr>
          <w:rFonts w:eastAsia="Times New Roman" w:cs="Arial"/>
          <w:sz w:val="21"/>
          <w:szCs w:val="21"/>
          <w:lang w:val="fr-FR"/>
        </w:rPr>
      </w:pPr>
      <w:r>
        <w:rPr>
          <w:rFonts w:eastAsia="Times New Roman" w:cs="Arial"/>
          <w:sz w:val="21"/>
          <w:szCs w:val="21"/>
          <w:lang w:val="fr-FR"/>
        </w:rPr>
        <w:br w:type="page"/>
      </w:r>
    </w:p>
    <w:p w14:paraId="2CD20AAA" w14:textId="6AC2E1A7" w:rsidR="00997F2E" w:rsidRDefault="00000000" w:rsidP="00136A40">
      <w:pPr>
        <w:pStyle w:val="Title1"/>
        <w:rPr>
          <w:lang w:val="fr-FR"/>
        </w:rPr>
      </w:pPr>
      <w:r>
        <w:rPr>
          <w:lang w:val="fr-FR"/>
        </w:rPr>
        <w:lastRenderedPageBreak/>
        <w:t>Propositions d'Actions concert</w:t>
      </w:r>
      <w:r w:rsidR="00997F2E">
        <w:rPr>
          <w:lang w:val="fr-FR"/>
        </w:rPr>
        <w:t>É</w:t>
      </w:r>
      <w:r>
        <w:rPr>
          <w:lang w:val="fr-FR"/>
        </w:rPr>
        <w:t>es pour la p</w:t>
      </w:r>
      <w:r w:rsidR="00997F2E">
        <w:rPr>
          <w:lang w:val="fr-FR"/>
        </w:rPr>
        <w:t>É</w:t>
      </w:r>
      <w:r>
        <w:rPr>
          <w:lang w:val="fr-FR"/>
        </w:rPr>
        <w:t>riode triennale</w:t>
      </w:r>
    </w:p>
    <w:p w14:paraId="7FF3F871" w14:textId="5B3F7756" w:rsidR="001907D7" w:rsidRDefault="00000000">
      <w:pPr>
        <w:pStyle w:val="Title1"/>
        <w:rPr>
          <w:lang w:val="fr-FR"/>
        </w:rPr>
      </w:pPr>
      <w:r>
        <w:rPr>
          <w:lang w:val="fr-FR"/>
        </w:rPr>
        <w:t>2026-2029</w:t>
      </w:r>
    </w:p>
    <w:p w14:paraId="4D8EFA84" w14:textId="77777777" w:rsidR="001907D7" w:rsidRDefault="001907D7">
      <w:pPr>
        <w:spacing w:after="0" w:line="240" w:lineRule="auto"/>
        <w:jc w:val="both"/>
        <w:rPr>
          <w:rFonts w:cs="Arial"/>
          <w:i/>
          <w:lang w:val="fr-FR"/>
        </w:rPr>
      </w:pPr>
    </w:p>
    <w:p w14:paraId="012D7059" w14:textId="77777777" w:rsidR="001907D7" w:rsidRDefault="001907D7">
      <w:pPr>
        <w:spacing w:after="0" w:line="240" w:lineRule="auto"/>
        <w:jc w:val="both"/>
        <w:rPr>
          <w:rFonts w:cs="Arial"/>
          <w:i/>
          <w:lang w:val="fr-FR"/>
        </w:rPr>
      </w:pPr>
    </w:p>
    <w:p w14:paraId="473BCA5E" w14:textId="77777777" w:rsidR="001907D7" w:rsidRDefault="00000000">
      <w:pPr>
        <w:suppressAutoHyphens/>
        <w:autoSpaceDN w:val="0"/>
        <w:spacing w:after="0" w:line="240" w:lineRule="auto"/>
        <w:jc w:val="both"/>
        <w:textAlignment w:val="baseline"/>
        <w:rPr>
          <w:rFonts w:eastAsia="Calibri" w:cs="Arial"/>
          <w:u w:val="single"/>
          <w:lang w:val="fr-FR"/>
        </w:rPr>
      </w:pPr>
      <w:r>
        <w:rPr>
          <w:rFonts w:eastAsia="Calibri" w:cs="Arial"/>
          <w:u w:val="single"/>
          <w:lang w:val="fr-FR"/>
        </w:rPr>
        <w:t>Contexte</w:t>
      </w:r>
    </w:p>
    <w:p w14:paraId="5BCF4F4A" w14:textId="77777777" w:rsidR="001907D7" w:rsidRDefault="001907D7">
      <w:pPr>
        <w:suppressAutoHyphens/>
        <w:autoSpaceDN w:val="0"/>
        <w:spacing w:after="0" w:line="240" w:lineRule="auto"/>
        <w:jc w:val="both"/>
        <w:textAlignment w:val="baseline"/>
        <w:rPr>
          <w:rFonts w:eastAsia="Calibri" w:cs="Arial"/>
          <w:u w:val="single"/>
          <w:lang w:val="fr-FR"/>
        </w:rPr>
      </w:pPr>
    </w:p>
    <w:p w14:paraId="3B21B8B4" w14:textId="2C35483C" w:rsidR="001907D7" w:rsidRDefault="00000000">
      <w:pPr>
        <w:pStyle w:val="ListParagraph"/>
        <w:numPr>
          <w:ilvl w:val="0"/>
          <w:numId w:val="25"/>
        </w:numPr>
        <w:spacing w:after="0" w:line="240" w:lineRule="auto"/>
        <w:ind w:left="567" w:hanging="567"/>
        <w:jc w:val="both"/>
        <w:rPr>
          <w:lang w:val="fr-FR"/>
        </w:rPr>
      </w:pPr>
      <w:r>
        <w:rPr>
          <w:lang w:val="fr-FR"/>
        </w:rPr>
        <w:t xml:space="preserve">Les Actions concertées sont des mesures de conservation prioritaires, des projets ou des dispositifs institutionnels mis en œuvre pour renforcer l'état de conservation d'espèces inscrites aux Annexes I et II, ou de groupes spécifiques d'espèces issues de ces annexes. La </w:t>
      </w:r>
      <w:hyperlink r:id="rId12" w:history="1">
        <w:r w:rsidR="001907D7">
          <w:rPr>
            <w:rStyle w:val="Hyperlink"/>
            <w:lang w:val="fr-FR"/>
          </w:rPr>
          <w:t>Résolution 12.28 (Rev.COP14)</w:t>
        </w:r>
      </w:hyperlink>
      <w:r>
        <w:rPr>
          <w:lang w:val="fr-FR"/>
        </w:rPr>
        <w:t xml:space="preserve"> </w:t>
      </w:r>
      <w:r>
        <w:rPr>
          <w:i/>
          <w:iCs/>
          <w:lang w:val="fr-FR"/>
        </w:rPr>
        <w:t>Actions concertées</w:t>
      </w:r>
      <w:r>
        <w:rPr>
          <w:lang w:val="fr-FR"/>
        </w:rPr>
        <w:t xml:space="preserve"> encourage les Parties et autres parties prenantes à soumettre des propositions d'Actions concertées à l'aide du modèle fourni à l'Annexe 2 de la Résolution. </w:t>
      </w:r>
    </w:p>
    <w:p w14:paraId="17B79DAC" w14:textId="77777777" w:rsidR="001907D7" w:rsidRDefault="001907D7">
      <w:pPr>
        <w:pStyle w:val="ListParagraph"/>
        <w:spacing w:after="0" w:line="240" w:lineRule="auto"/>
        <w:ind w:left="567" w:hanging="567"/>
        <w:jc w:val="both"/>
        <w:rPr>
          <w:lang w:val="fr-FR"/>
        </w:rPr>
      </w:pPr>
    </w:p>
    <w:p w14:paraId="7A287F83" w14:textId="77777777" w:rsidR="001907D7" w:rsidRDefault="00000000">
      <w:pPr>
        <w:pStyle w:val="ListParagraph"/>
        <w:numPr>
          <w:ilvl w:val="0"/>
          <w:numId w:val="25"/>
        </w:numPr>
        <w:spacing w:after="0" w:line="240" w:lineRule="auto"/>
        <w:ind w:left="567" w:hanging="567"/>
        <w:jc w:val="both"/>
        <w:rPr>
          <w:lang w:val="fr-FR"/>
        </w:rPr>
      </w:pPr>
      <w:r>
        <w:rPr>
          <w:lang w:val="fr-FR"/>
        </w:rPr>
        <w:t xml:space="preserve">Douze Actions concertées étaient en cours durant la période intersessions entre la COP14 et la COP15. L'étape 6 de l'Annexe 1 de la Résolution précise la procédure à suivre pour la possible continuation des Actions concertées en cours. Les auteurs de la proposition peuvent suggérer la poursuite d'une Action concertée lors de la période intersessions suivante en soumettant une proposition révisée à l'aide du modèle prévu pour les Actions concertées. Ce document doit être transmis en même temps que le rapport sur la mise en œuvre de l'Action concertée en cours, et ce avant la date limite fixée pour les documents de la COP comportant une composante scientifique. </w:t>
      </w:r>
    </w:p>
    <w:p w14:paraId="7EB0AEFC" w14:textId="77777777" w:rsidR="001907D7" w:rsidRDefault="001907D7">
      <w:pPr>
        <w:pStyle w:val="ListParagraph"/>
        <w:spacing w:after="0" w:line="240" w:lineRule="auto"/>
        <w:ind w:left="567" w:hanging="567"/>
        <w:jc w:val="both"/>
        <w:rPr>
          <w:lang w:val="fr-FR"/>
        </w:rPr>
      </w:pPr>
    </w:p>
    <w:p w14:paraId="5B35F70D" w14:textId="2BB51F7F" w:rsidR="001907D7" w:rsidRDefault="00000000">
      <w:pPr>
        <w:pStyle w:val="ListParagraph"/>
        <w:numPr>
          <w:ilvl w:val="0"/>
          <w:numId w:val="25"/>
        </w:numPr>
        <w:spacing w:after="0" w:line="240" w:lineRule="auto"/>
        <w:ind w:left="567" w:hanging="567"/>
        <w:jc w:val="both"/>
        <w:rPr>
          <w:i/>
          <w:iCs/>
          <w:lang w:val="fr-FR"/>
        </w:rPr>
      </w:pPr>
      <w:r>
        <w:rPr>
          <w:lang w:val="fr-FR"/>
        </w:rPr>
        <w:t>À la date limite du 24 octobre 2025, le Secrétariat a reçu huit propositions de nouvelles Actions concertées et huit propositions de poursuite d'Actions concertées en cours (voir l'aperçu au Tableau 1). Les propositions sont mises à disposition sous forme de documents distincts (</w:t>
      </w:r>
      <w:bookmarkStart w:id="2" w:name="_Hlk213158589"/>
      <w:r>
        <w:rPr>
          <w:lang w:val="fr-FR"/>
        </w:rPr>
        <w:t>UNEP/CMS/COP15/Doc.31.3.1</w:t>
      </w:r>
      <w:bookmarkEnd w:id="2"/>
      <w:r>
        <w:rPr>
          <w:lang w:val="fr-FR"/>
        </w:rPr>
        <w:t xml:space="preserve"> à</w:t>
      </w:r>
      <w:r w:rsidR="00997F2E">
        <w:rPr>
          <w:lang w:val="fr-FR"/>
        </w:rPr>
        <w:t xml:space="preserve"> </w:t>
      </w:r>
      <w:r>
        <w:rPr>
          <w:lang w:val="fr-FR"/>
        </w:rPr>
        <w:t>UNEP/CMS/COP15/Doc.31.3.16).</w:t>
      </w:r>
    </w:p>
    <w:p w14:paraId="40539127" w14:textId="77777777" w:rsidR="001907D7" w:rsidRDefault="001907D7">
      <w:pPr>
        <w:pStyle w:val="ListParagraph"/>
        <w:ind w:left="567" w:hanging="567"/>
        <w:rPr>
          <w:lang w:val="fr-FR"/>
        </w:rPr>
      </w:pPr>
    </w:p>
    <w:p w14:paraId="60F4606E" w14:textId="77777777" w:rsidR="001907D7" w:rsidRDefault="00000000">
      <w:pPr>
        <w:pStyle w:val="ListParagraph"/>
        <w:numPr>
          <w:ilvl w:val="0"/>
          <w:numId w:val="25"/>
        </w:numPr>
        <w:spacing w:after="0" w:line="240" w:lineRule="auto"/>
        <w:ind w:left="567" w:hanging="567"/>
        <w:jc w:val="both"/>
        <w:rPr>
          <w:i/>
          <w:iCs/>
          <w:lang w:val="fr-FR"/>
        </w:rPr>
      </w:pPr>
      <w:r>
        <w:rPr>
          <w:lang w:val="fr-FR"/>
        </w:rPr>
        <w:t xml:space="preserve">Des rapports d'avancement sur la mise en œuvre des Actions concertées ont été reçus pour l'ensemble de celles proposées à la poursuite, comme présenté dans le document </w:t>
      </w:r>
    </w:p>
    <w:p w14:paraId="1A243EF2" w14:textId="77777777" w:rsidR="001907D7" w:rsidRDefault="00000000">
      <w:pPr>
        <w:pStyle w:val="ListParagraph"/>
        <w:spacing w:after="0" w:line="240" w:lineRule="auto"/>
        <w:ind w:left="567"/>
        <w:jc w:val="both"/>
        <w:rPr>
          <w:i/>
          <w:iCs/>
          <w:lang w:val="fr-FR"/>
        </w:rPr>
      </w:pPr>
      <w:r>
        <w:rPr>
          <w:lang w:val="fr-FR"/>
        </w:rPr>
        <w:t xml:space="preserve">UNEP/CMS/COP15/31.2 </w:t>
      </w:r>
      <w:r>
        <w:rPr>
          <w:i/>
          <w:iCs/>
          <w:lang w:val="fr-FR"/>
        </w:rPr>
        <w:t>Avancement de la mise en œuvre des Actions concertées.</w:t>
      </w:r>
    </w:p>
    <w:p w14:paraId="7B8F7B5D" w14:textId="77777777" w:rsidR="001907D7" w:rsidRDefault="001907D7">
      <w:pPr>
        <w:spacing w:after="0" w:line="240" w:lineRule="auto"/>
        <w:jc w:val="both"/>
        <w:rPr>
          <w:sz w:val="20"/>
          <w:szCs w:val="20"/>
          <w:lang w:val="fr-FR"/>
        </w:rPr>
      </w:pPr>
    </w:p>
    <w:p w14:paraId="4A7C9A7E" w14:textId="77777777" w:rsidR="001907D7" w:rsidRDefault="00000000">
      <w:pPr>
        <w:spacing w:after="0" w:line="240" w:lineRule="auto"/>
        <w:jc w:val="both"/>
        <w:rPr>
          <w:lang w:val="fr-FR"/>
        </w:rPr>
      </w:pPr>
      <w:r>
        <w:rPr>
          <w:lang w:val="fr-FR"/>
        </w:rPr>
        <w:t xml:space="preserve">Tableau 1 : Aperçu des propositions de nouvelles Actions concertées et de la poursuite des Actions concertées en cours pour la période intersessions 2026–2029 </w:t>
      </w:r>
    </w:p>
    <w:p w14:paraId="293FA96B" w14:textId="77777777" w:rsidR="001907D7" w:rsidRDefault="001907D7">
      <w:pPr>
        <w:spacing w:after="0" w:line="240" w:lineRule="auto"/>
        <w:ind w:left="284" w:hanging="284"/>
        <w:jc w:val="both"/>
        <w:rPr>
          <w:lang w:val="fr-FR"/>
        </w:rPr>
      </w:pPr>
    </w:p>
    <w:tbl>
      <w:tblPr>
        <w:tblStyle w:val="TableGrid"/>
        <w:tblW w:w="9368" w:type="dxa"/>
        <w:tblLook w:val="04A0" w:firstRow="1" w:lastRow="0" w:firstColumn="1" w:lastColumn="0" w:noHBand="0" w:noVBand="1"/>
      </w:tblPr>
      <w:tblGrid>
        <w:gridCol w:w="1587"/>
        <w:gridCol w:w="4167"/>
        <w:gridCol w:w="1433"/>
        <w:gridCol w:w="2181"/>
      </w:tblGrid>
      <w:tr w:rsidR="001907D7" w:rsidRPr="00F354C3" w14:paraId="58265897" w14:textId="77777777">
        <w:trPr>
          <w:tblHeader/>
        </w:trPr>
        <w:tc>
          <w:tcPr>
            <w:tcW w:w="1292" w:type="dxa"/>
          </w:tcPr>
          <w:p w14:paraId="0A5338F4" w14:textId="77777777" w:rsidR="001907D7" w:rsidRDefault="00000000">
            <w:pPr>
              <w:spacing w:before="40" w:after="40"/>
              <w:jc w:val="both"/>
              <w:rPr>
                <w:b/>
                <w:bCs/>
                <w:lang w:val="fr-FR"/>
              </w:rPr>
            </w:pPr>
            <w:r>
              <w:rPr>
                <w:b/>
                <w:bCs/>
                <w:lang w:val="fr-FR"/>
              </w:rPr>
              <w:t>Numéro de document</w:t>
            </w:r>
          </w:p>
        </w:tc>
        <w:tc>
          <w:tcPr>
            <w:tcW w:w="4373" w:type="dxa"/>
          </w:tcPr>
          <w:p w14:paraId="35BC9C44" w14:textId="77777777" w:rsidR="001907D7" w:rsidRDefault="00000000">
            <w:pPr>
              <w:spacing w:before="40" w:after="40"/>
              <w:jc w:val="both"/>
              <w:rPr>
                <w:b/>
                <w:bCs/>
                <w:lang w:val="fr-FR"/>
              </w:rPr>
            </w:pPr>
            <w:r>
              <w:rPr>
                <w:b/>
                <w:bCs/>
                <w:lang w:val="fr-FR"/>
              </w:rPr>
              <w:t>Titre</w:t>
            </w:r>
          </w:p>
        </w:tc>
        <w:tc>
          <w:tcPr>
            <w:tcW w:w="1463" w:type="dxa"/>
          </w:tcPr>
          <w:p w14:paraId="1FC3BC50" w14:textId="77777777" w:rsidR="001907D7" w:rsidRDefault="00000000">
            <w:pPr>
              <w:spacing w:before="40" w:after="40"/>
              <w:jc w:val="both"/>
              <w:rPr>
                <w:b/>
                <w:bCs/>
                <w:lang w:val="fr-FR"/>
              </w:rPr>
            </w:pPr>
            <w:r>
              <w:rPr>
                <w:b/>
                <w:bCs/>
                <w:lang w:val="fr-FR"/>
              </w:rPr>
              <w:t>AC nouvelle / en cours</w:t>
            </w:r>
          </w:p>
        </w:tc>
        <w:tc>
          <w:tcPr>
            <w:tcW w:w="2240" w:type="dxa"/>
          </w:tcPr>
          <w:p w14:paraId="331C1A36" w14:textId="77777777" w:rsidR="001907D7" w:rsidRDefault="00000000">
            <w:pPr>
              <w:spacing w:before="40" w:after="40"/>
              <w:jc w:val="both"/>
              <w:rPr>
                <w:b/>
                <w:bCs/>
                <w:lang w:val="fr-FR"/>
              </w:rPr>
            </w:pPr>
            <w:r>
              <w:rPr>
                <w:b/>
                <w:bCs/>
                <w:lang w:val="fr-FR"/>
              </w:rPr>
              <w:t>Numéro de l'Action concertée (si en cours)</w:t>
            </w:r>
          </w:p>
        </w:tc>
      </w:tr>
      <w:tr w:rsidR="001907D7" w14:paraId="768CEEC1" w14:textId="77777777">
        <w:tc>
          <w:tcPr>
            <w:tcW w:w="1292" w:type="dxa"/>
          </w:tcPr>
          <w:p w14:paraId="522183ED" w14:textId="77777777" w:rsidR="001907D7" w:rsidRDefault="00000000">
            <w:pPr>
              <w:spacing w:before="40" w:after="40"/>
              <w:jc w:val="both"/>
            </w:pPr>
            <w:r>
              <w:t>31.3.1</w:t>
            </w:r>
          </w:p>
        </w:tc>
        <w:tc>
          <w:tcPr>
            <w:tcW w:w="4373" w:type="dxa"/>
          </w:tcPr>
          <w:p w14:paraId="6ACF0A97" w14:textId="2141F8B5" w:rsidR="001907D7" w:rsidRDefault="00000000">
            <w:pPr>
              <w:spacing w:before="40" w:after="40"/>
              <w:jc w:val="both"/>
              <w:rPr>
                <w:lang w:val="fr-FR"/>
              </w:rPr>
            </w:pPr>
            <w:r>
              <w:rPr>
                <w:lang w:val="fr-FR"/>
              </w:rPr>
              <w:t xml:space="preserve">Proposition d'Action concertée pour la diversité comportementale et les cultures du </w:t>
            </w:r>
            <w:r w:rsidR="001D35D0">
              <w:rPr>
                <w:lang w:val="fr-FR"/>
              </w:rPr>
              <w:t>c</w:t>
            </w:r>
            <w:r>
              <w:rPr>
                <w:lang w:val="fr-FR"/>
              </w:rPr>
              <w:t>himpanzé (</w:t>
            </w:r>
            <w:r>
              <w:rPr>
                <w:i/>
                <w:iCs/>
                <w:lang w:val="fr-FR"/>
              </w:rPr>
              <w:t>Pan troglodytes</w:t>
            </w:r>
            <w:r>
              <w:rPr>
                <w:lang w:val="fr-FR"/>
              </w:rPr>
              <w:t>), déjà inscrit aux Annexes I et II de la Convention</w:t>
            </w:r>
          </w:p>
        </w:tc>
        <w:tc>
          <w:tcPr>
            <w:tcW w:w="1463" w:type="dxa"/>
          </w:tcPr>
          <w:p w14:paraId="23D6277C" w14:textId="77777777" w:rsidR="001907D7" w:rsidRDefault="00000000">
            <w:pPr>
              <w:spacing w:before="40" w:after="40"/>
              <w:jc w:val="both"/>
              <w:rPr>
                <w:lang w:val="fr-FR"/>
              </w:rPr>
            </w:pPr>
            <w:r>
              <w:rPr>
                <w:lang w:val="fr-FR"/>
              </w:rPr>
              <w:t xml:space="preserve">En cours </w:t>
            </w:r>
          </w:p>
        </w:tc>
        <w:tc>
          <w:tcPr>
            <w:tcW w:w="2240" w:type="dxa"/>
          </w:tcPr>
          <w:p w14:paraId="69B597C9" w14:textId="77777777" w:rsidR="001907D7" w:rsidRDefault="00000000">
            <w:pPr>
              <w:spacing w:before="40" w:after="40"/>
              <w:rPr>
                <w:lang w:val="fr-FR"/>
              </w:rPr>
            </w:pPr>
            <w:r>
              <w:rPr>
                <w:lang w:val="fr-FR"/>
              </w:rPr>
              <w:t>Action concertée 14.1</w:t>
            </w:r>
          </w:p>
        </w:tc>
      </w:tr>
      <w:tr w:rsidR="001907D7" w14:paraId="6F8DCB4A" w14:textId="77777777">
        <w:tc>
          <w:tcPr>
            <w:tcW w:w="1292" w:type="dxa"/>
          </w:tcPr>
          <w:p w14:paraId="17B0622B" w14:textId="77777777" w:rsidR="001907D7" w:rsidRDefault="00000000">
            <w:pPr>
              <w:spacing w:before="40" w:after="40"/>
              <w:jc w:val="both"/>
            </w:pPr>
            <w:r>
              <w:t>31.3.2</w:t>
            </w:r>
          </w:p>
        </w:tc>
        <w:tc>
          <w:tcPr>
            <w:tcW w:w="4373" w:type="dxa"/>
          </w:tcPr>
          <w:p w14:paraId="64B2CF6E" w14:textId="3C7DB431" w:rsidR="001907D7" w:rsidRDefault="00000000">
            <w:pPr>
              <w:spacing w:before="40" w:after="40"/>
              <w:jc w:val="both"/>
              <w:rPr>
                <w:lang w:val="fr-FR"/>
              </w:rPr>
            </w:pPr>
            <w:r>
              <w:rPr>
                <w:lang w:val="fr-FR"/>
              </w:rPr>
              <w:t xml:space="preserve">Proposition d'Action concertée pour la </w:t>
            </w:r>
            <w:r w:rsidR="001D35D0">
              <w:rPr>
                <w:lang w:val="fr-FR"/>
              </w:rPr>
              <w:t>r</w:t>
            </w:r>
            <w:r>
              <w:rPr>
                <w:lang w:val="fr-FR"/>
              </w:rPr>
              <w:t>oussette paillée africaine (</w:t>
            </w:r>
            <w:r>
              <w:rPr>
                <w:i/>
                <w:iCs/>
                <w:lang w:val="fr-FR"/>
              </w:rPr>
              <w:t>Eidolon helvum</w:t>
            </w:r>
            <w:r>
              <w:rPr>
                <w:lang w:val="fr-FR"/>
              </w:rPr>
              <w:t>)</w:t>
            </w:r>
          </w:p>
        </w:tc>
        <w:tc>
          <w:tcPr>
            <w:tcW w:w="1463" w:type="dxa"/>
          </w:tcPr>
          <w:p w14:paraId="3ACC9790" w14:textId="77777777" w:rsidR="001907D7" w:rsidRDefault="00000000">
            <w:pPr>
              <w:spacing w:before="40" w:after="40"/>
              <w:jc w:val="both"/>
              <w:rPr>
                <w:lang w:val="fr-FR"/>
              </w:rPr>
            </w:pPr>
            <w:r>
              <w:rPr>
                <w:lang w:val="fr-FR"/>
              </w:rPr>
              <w:t xml:space="preserve">En cours </w:t>
            </w:r>
          </w:p>
        </w:tc>
        <w:tc>
          <w:tcPr>
            <w:tcW w:w="2240" w:type="dxa"/>
          </w:tcPr>
          <w:p w14:paraId="55DF38AB" w14:textId="77777777" w:rsidR="001907D7" w:rsidRDefault="00000000">
            <w:pPr>
              <w:spacing w:before="40" w:after="40"/>
              <w:jc w:val="both"/>
              <w:rPr>
                <w:lang w:val="fr-FR"/>
              </w:rPr>
            </w:pPr>
            <w:r>
              <w:rPr>
                <w:lang w:val="fr-FR"/>
              </w:rPr>
              <w:t>Action concertée 14.2</w:t>
            </w:r>
          </w:p>
        </w:tc>
      </w:tr>
      <w:tr w:rsidR="001907D7" w14:paraId="4CCB0B47" w14:textId="77777777">
        <w:tc>
          <w:tcPr>
            <w:tcW w:w="1292" w:type="dxa"/>
            <w:tcBorders>
              <w:bottom w:val="single" w:sz="4" w:space="0" w:color="auto"/>
            </w:tcBorders>
          </w:tcPr>
          <w:p w14:paraId="2DBCC78D" w14:textId="77777777" w:rsidR="001907D7" w:rsidRDefault="00000000">
            <w:pPr>
              <w:spacing w:before="40" w:after="40"/>
              <w:jc w:val="both"/>
            </w:pPr>
            <w:r>
              <w:t>31.3.3</w:t>
            </w:r>
          </w:p>
        </w:tc>
        <w:tc>
          <w:tcPr>
            <w:tcW w:w="4373" w:type="dxa"/>
            <w:tcBorders>
              <w:bottom w:val="single" w:sz="4" w:space="0" w:color="auto"/>
            </w:tcBorders>
          </w:tcPr>
          <w:p w14:paraId="3E4034D4" w14:textId="77777777" w:rsidR="001907D7" w:rsidRDefault="00000000">
            <w:pPr>
              <w:spacing w:before="40" w:after="40"/>
              <w:jc w:val="both"/>
              <w:rPr>
                <w:lang w:val="fr-FR"/>
              </w:rPr>
            </w:pPr>
            <w:r>
              <w:rPr>
                <w:lang w:val="fr-FR"/>
              </w:rPr>
              <w:t>Proposition d'Action concertée pour le Lynx commun (</w:t>
            </w:r>
            <w:r>
              <w:rPr>
                <w:i/>
                <w:iCs/>
                <w:lang w:val="fr-FR"/>
              </w:rPr>
              <w:t>Lynx lynx</w:t>
            </w:r>
            <w:r>
              <w:rPr>
                <w:lang w:val="fr-FR"/>
              </w:rPr>
              <w:t>)</w:t>
            </w:r>
          </w:p>
        </w:tc>
        <w:tc>
          <w:tcPr>
            <w:tcW w:w="1463" w:type="dxa"/>
            <w:tcBorders>
              <w:bottom w:val="single" w:sz="4" w:space="0" w:color="auto"/>
            </w:tcBorders>
          </w:tcPr>
          <w:p w14:paraId="4037833B" w14:textId="77777777" w:rsidR="001907D7" w:rsidRDefault="00000000">
            <w:pPr>
              <w:spacing w:before="40" w:after="40"/>
              <w:jc w:val="both"/>
              <w:rPr>
                <w:lang w:val="fr-FR"/>
              </w:rPr>
            </w:pPr>
            <w:r>
              <w:rPr>
                <w:lang w:val="fr-FR"/>
              </w:rPr>
              <w:t xml:space="preserve">En cours </w:t>
            </w:r>
          </w:p>
        </w:tc>
        <w:tc>
          <w:tcPr>
            <w:tcW w:w="2240" w:type="dxa"/>
            <w:tcBorders>
              <w:bottom w:val="single" w:sz="4" w:space="0" w:color="auto"/>
            </w:tcBorders>
          </w:tcPr>
          <w:p w14:paraId="2CB23C96" w14:textId="77777777" w:rsidR="001907D7" w:rsidRDefault="00000000">
            <w:pPr>
              <w:spacing w:before="40" w:after="40"/>
              <w:jc w:val="both"/>
              <w:rPr>
                <w:lang w:val="fr-FR"/>
              </w:rPr>
            </w:pPr>
            <w:r>
              <w:rPr>
                <w:lang w:val="fr-FR"/>
              </w:rPr>
              <w:t>Action concertée 14.4</w:t>
            </w:r>
          </w:p>
        </w:tc>
      </w:tr>
      <w:tr w:rsidR="001907D7" w14:paraId="37ADDEFD" w14:textId="77777777">
        <w:tc>
          <w:tcPr>
            <w:tcW w:w="1292" w:type="dxa"/>
            <w:tcBorders>
              <w:bottom w:val="single" w:sz="4" w:space="0" w:color="auto"/>
            </w:tcBorders>
          </w:tcPr>
          <w:p w14:paraId="247C72E5" w14:textId="77777777" w:rsidR="001907D7" w:rsidRDefault="00000000">
            <w:pPr>
              <w:spacing w:before="40" w:after="40"/>
              <w:jc w:val="both"/>
            </w:pPr>
            <w:r>
              <w:t>31.3.4</w:t>
            </w:r>
          </w:p>
        </w:tc>
        <w:tc>
          <w:tcPr>
            <w:tcW w:w="4373" w:type="dxa"/>
            <w:tcBorders>
              <w:bottom w:val="single" w:sz="4" w:space="0" w:color="auto"/>
            </w:tcBorders>
          </w:tcPr>
          <w:p w14:paraId="55507556" w14:textId="06272AFB" w:rsidR="001907D7" w:rsidRDefault="00000000">
            <w:pPr>
              <w:spacing w:before="40" w:after="40"/>
              <w:jc w:val="both"/>
              <w:rPr>
                <w:lang w:val="fr-FR"/>
              </w:rPr>
            </w:pPr>
            <w:r>
              <w:rPr>
                <w:lang w:val="fr-FR"/>
              </w:rPr>
              <w:t xml:space="preserve">Proposition d'Action concertée pour la </w:t>
            </w:r>
            <w:r w:rsidR="001D35D0">
              <w:rPr>
                <w:lang w:val="fr-FR"/>
              </w:rPr>
              <w:t>h</w:t>
            </w:r>
            <w:r>
              <w:rPr>
                <w:lang w:val="fr-FR"/>
              </w:rPr>
              <w:t>yène rayée (</w:t>
            </w:r>
            <w:r>
              <w:rPr>
                <w:i/>
                <w:iCs/>
                <w:lang w:val="fr-FR"/>
              </w:rPr>
              <w:t>Hyaena hyaena</w:t>
            </w:r>
            <w:r>
              <w:rPr>
                <w:lang w:val="fr-FR"/>
              </w:rPr>
              <w:t>) proposée pour inscription aux Annexes I et II de la Convention </w:t>
            </w:r>
          </w:p>
        </w:tc>
        <w:tc>
          <w:tcPr>
            <w:tcW w:w="1463" w:type="dxa"/>
            <w:tcBorders>
              <w:bottom w:val="single" w:sz="4" w:space="0" w:color="auto"/>
            </w:tcBorders>
          </w:tcPr>
          <w:p w14:paraId="0AB23C49" w14:textId="77777777" w:rsidR="001907D7" w:rsidRDefault="00000000">
            <w:pPr>
              <w:spacing w:before="40" w:after="40"/>
              <w:jc w:val="both"/>
              <w:rPr>
                <w:lang w:val="fr-FR"/>
              </w:rPr>
            </w:pPr>
            <w:r>
              <w:rPr>
                <w:lang w:val="fr-FR"/>
              </w:rPr>
              <w:t>Nouvelle</w:t>
            </w:r>
          </w:p>
        </w:tc>
        <w:tc>
          <w:tcPr>
            <w:tcW w:w="2240" w:type="dxa"/>
            <w:tcBorders>
              <w:bottom w:val="single" w:sz="4" w:space="0" w:color="auto"/>
            </w:tcBorders>
          </w:tcPr>
          <w:p w14:paraId="72BF8067" w14:textId="77777777" w:rsidR="001907D7" w:rsidRDefault="00000000">
            <w:pPr>
              <w:spacing w:before="40" w:after="40"/>
              <w:jc w:val="both"/>
              <w:rPr>
                <w:lang w:val="fr-FR"/>
              </w:rPr>
            </w:pPr>
            <w:r>
              <w:rPr>
                <w:lang w:val="fr-FR"/>
              </w:rPr>
              <w:t>N/D</w:t>
            </w:r>
          </w:p>
        </w:tc>
      </w:tr>
      <w:tr w:rsidR="001907D7" w14:paraId="20606158" w14:textId="77777777">
        <w:tc>
          <w:tcPr>
            <w:tcW w:w="1292" w:type="dxa"/>
            <w:tcBorders>
              <w:top w:val="nil"/>
            </w:tcBorders>
          </w:tcPr>
          <w:p w14:paraId="24505539" w14:textId="77777777" w:rsidR="001907D7" w:rsidRDefault="00000000">
            <w:pPr>
              <w:spacing w:before="40" w:after="40"/>
              <w:jc w:val="both"/>
            </w:pPr>
            <w:r>
              <w:lastRenderedPageBreak/>
              <w:t>31.3.5</w:t>
            </w:r>
          </w:p>
        </w:tc>
        <w:tc>
          <w:tcPr>
            <w:tcW w:w="4373" w:type="dxa"/>
            <w:tcBorders>
              <w:top w:val="nil"/>
            </w:tcBorders>
          </w:tcPr>
          <w:p w14:paraId="38E21FDC" w14:textId="7F13EEBC" w:rsidR="001907D7" w:rsidRPr="00CB227C" w:rsidRDefault="00000000">
            <w:pPr>
              <w:spacing w:before="40" w:after="40"/>
              <w:jc w:val="both"/>
            </w:pPr>
            <w:r w:rsidRPr="00CB227C">
              <w:t xml:space="preserve">Proposition d'Action concertée pour la </w:t>
            </w:r>
            <w:r w:rsidR="001D35D0">
              <w:t>g</w:t>
            </w:r>
            <w:r w:rsidRPr="00CB227C">
              <w:t>irafe Masaï (</w:t>
            </w:r>
            <w:r w:rsidRPr="00CB227C">
              <w:rPr>
                <w:i/>
                <w:iCs/>
              </w:rPr>
              <w:t>Giraffa tippelskirchi</w:t>
            </w:r>
            <w:r w:rsidRPr="00CB227C">
              <w:t xml:space="preserve">), la </w:t>
            </w:r>
            <w:r w:rsidR="001D35D0">
              <w:t>g</w:t>
            </w:r>
            <w:r w:rsidRPr="00CB227C">
              <w:t>irafe du Nord (</w:t>
            </w:r>
            <w:r w:rsidRPr="00CB227C">
              <w:rPr>
                <w:i/>
                <w:iCs/>
              </w:rPr>
              <w:t>Giraffa camelopardalis</w:t>
            </w:r>
            <w:r w:rsidRPr="00CB227C">
              <w:t xml:space="preserve">), la </w:t>
            </w:r>
            <w:r w:rsidR="001D35D0">
              <w:t>g</w:t>
            </w:r>
            <w:r w:rsidRPr="00CB227C">
              <w:t>irafe réticulée (</w:t>
            </w:r>
            <w:r w:rsidRPr="00CB227C">
              <w:rPr>
                <w:i/>
                <w:iCs/>
              </w:rPr>
              <w:t>Giraffa reticulata</w:t>
            </w:r>
            <w:r w:rsidRPr="00CB227C">
              <w:t xml:space="preserve">) et la </w:t>
            </w:r>
            <w:r w:rsidR="001D35D0">
              <w:t>g</w:t>
            </w:r>
            <w:r w:rsidRPr="00CB227C">
              <w:t>irafe du Sud (</w:t>
            </w:r>
            <w:r w:rsidRPr="00CB227C">
              <w:rPr>
                <w:i/>
                <w:iCs/>
              </w:rPr>
              <w:t>Giraffa giraffa</w:t>
            </w:r>
            <w:r w:rsidRPr="00CB227C">
              <w:t>)</w:t>
            </w:r>
          </w:p>
        </w:tc>
        <w:tc>
          <w:tcPr>
            <w:tcW w:w="1463" w:type="dxa"/>
            <w:tcBorders>
              <w:top w:val="nil"/>
            </w:tcBorders>
          </w:tcPr>
          <w:p w14:paraId="55ECFE95" w14:textId="77777777" w:rsidR="001907D7" w:rsidRDefault="00000000">
            <w:pPr>
              <w:spacing w:before="40" w:after="40"/>
              <w:jc w:val="both"/>
              <w:rPr>
                <w:lang w:val="fr-FR"/>
              </w:rPr>
            </w:pPr>
            <w:r>
              <w:rPr>
                <w:lang w:val="fr-FR"/>
              </w:rPr>
              <w:t xml:space="preserve">En cours </w:t>
            </w:r>
          </w:p>
        </w:tc>
        <w:tc>
          <w:tcPr>
            <w:tcW w:w="2240" w:type="dxa"/>
            <w:tcBorders>
              <w:top w:val="nil"/>
            </w:tcBorders>
          </w:tcPr>
          <w:p w14:paraId="7FEF74CA" w14:textId="77777777" w:rsidR="001907D7" w:rsidRDefault="00000000">
            <w:pPr>
              <w:spacing w:before="40" w:after="40"/>
              <w:jc w:val="both"/>
              <w:rPr>
                <w:lang w:val="fr-FR"/>
              </w:rPr>
            </w:pPr>
            <w:r>
              <w:rPr>
                <w:lang w:val="fr-FR"/>
              </w:rPr>
              <w:t>Action concertée 13.3 (Rev.COP14)</w:t>
            </w:r>
          </w:p>
        </w:tc>
      </w:tr>
      <w:tr w:rsidR="001907D7" w14:paraId="68CBF488" w14:textId="77777777">
        <w:tc>
          <w:tcPr>
            <w:tcW w:w="1292" w:type="dxa"/>
          </w:tcPr>
          <w:p w14:paraId="2C833F77" w14:textId="77777777" w:rsidR="001907D7" w:rsidRDefault="00000000">
            <w:pPr>
              <w:spacing w:before="40" w:after="40"/>
              <w:jc w:val="both"/>
            </w:pPr>
            <w:r>
              <w:t>31.3.6</w:t>
            </w:r>
          </w:p>
        </w:tc>
        <w:tc>
          <w:tcPr>
            <w:tcW w:w="4373" w:type="dxa"/>
          </w:tcPr>
          <w:p w14:paraId="4226918C" w14:textId="77777777" w:rsidR="001907D7" w:rsidRDefault="00000000">
            <w:pPr>
              <w:spacing w:before="40" w:after="40"/>
              <w:jc w:val="both"/>
              <w:rPr>
                <w:lang w:val="fr-FR"/>
              </w:rPr>
            </w:pPr>
            <w:r>
              <w:rPr>
                <w:lang w:val="fr-FR"/>
              </w:rPr>
              <w:t>Proposition d'Action concertée pour le Cachalot (</w:t>
            </w:r>
            <w:r>
              <w:rPr>
                <w:i/>
                <w:iCs/>
                <w:lang w:val="fr-FR"/>
              </w:rPr>
              <w:t>Physeter macrocephalus</w:t>
            </w:r>
            <w:r>
              <w:rPr>
                <w:lang w:val="fr-FR"/>
              </w:rPr>
              <w:t>) du Pacifique tropical oriental déjà inscrit aux Annexes I et II de la Convention</w:t>
            </w:r>
          </w:p>
        </w:tc>
        <w:tc>
          <w:tcPr>
            <w:tcW w:w="1463" w:type="dxa"/>
          </w:tcPr>
          <w:p w14:paraId="5CAA6F1D" w14:textId="77777777" w:rsidR="001907D7" w:rsidRDefault="00000000">
            <w:pPr>
              <w:spacing w:before="40" w:after="40"/>
              <w:jc w:val="both"/>
              <w:rPr>
                <w:lang w:val="fr-FR"/>
              </w:rPr>
            </w:pPr>
            <w:r>
              <w:rPr>
                <w:lang w:val="fr-FR"/>
              </w:rPr>
              <w:t xml:space="preserve">En cours </w:t>
            </w:r>
          </w:p>
        </w:tc>
        <w:tc>
          <w:tcPr>
            <w:tcW w:w="2240" w:type="dxa"/>
          </w:tcPr>
          <w:p w14:paraId="1175A1C6" w14:textId="77777777" w:rsidR="001907D7" w:rsidRDefault="00000000">
            <w:pPr>
              <w:spacing w:before="40" w:after="40"/>
              <w:jc w:val="both"/>
              <w:rPr>
                <w:lang w:val="fr-FR"/>
              </w:rPr>
            </w:pPr>
            <w:r>
              <w:rPr>
                <w:lang w:val="fr-FR"/>
              </w:rPr>
              <w:t>Action concertée 12.2 (Rev.COP14)</w:t>
            </w:r>
          </w:p>
        </w:tc>
      </w:tr>
      <w:tr w:rsidR="001907D7" w14:paraId="4D89F30D" w14:textId="77777777">
        <w:tc>
          <w:tcPr>
            <w:tcW w:w="1292" w:type="dxa"/>
          </w:tcPr>
          <w:p w14:paraId="7370E9CF" w14:textId="77777777" w:rsidR="001907D7" w:rsidRDefault="00000000">
            <w:pPr>
              <w:spacing w:before="40" w:after="40"/>
              <w:jc w:val="both"/>
            </w:pPr>
            <w:r>
              <w:t>31.3.7</w:t>
            </w:r>
          </w:p>
        </w:tc>
        <w:tc>
          <w:tcPr>
            <w:tcW w:w="4373" w:type="dxa"/>
          </w:tcPr>
          <w:p w14:paraId="4DC69353" w14:textId="77777777" w:rsidR="001907D7" w:rsidRDefault="00000000">
            <w:pPr>
              <w:spacing w:before="40" w:after="40"/>
              <w:jc w:val="both"/>
              <w:rPr>
                <w:lang w:val="fr-FR"/>
              </w:rPr>
            </w:pPr>
            <w:r>
              <w:rPr>
                <w:lang w:val="fr-FR"/>
              </w:rPr>
              <w:t>Proposition d'Action concertée pour le Dauphin de la Plata (</w:t>
            </w:r>
            <w:r>
              <w:rPr>
                <w:i/>
                <w:iCs/>
                <w:lang w:val="fr-FR"/>
              </w:rPr>
              <w:t>Pontoporia blainvillei</w:t>
            </w:r>
            <w:r>
              <w:rPr>
                <w:lang w:val="fr-FR"/>
              </w:rPr>
              <w:t>)</w:t>
            </w:r>
          </w:p>
        </w:tc>
        <w:tc>
          <w:tcPr>
            <w:tcW w:w="1463" w:type="dxa"/>
          </w:tcPr>
          <w:p w14:paraId="560EAAFF" w14:textId="77777777" w:rsidR="001907D7" w:rsidRDefault="00000000">
            <w:pPr>
              <w:spacing w:before="40" w:after="40"/>
              <w:jc w:val="both"/>
              <w:rPr>
                <w:lang w:val="fr-FR"/>
              </w:rPr>
            </w:pPr>
            <w:r>
              <w:rPr>
                <w:lang w:val="fr-FR"/>
              </w:rPr>
              <w:t>En cours</w:t>
            </w:r>
          </w:p>
        </w:tc>
        <w:tc>
          <w:tcPr>
            <w:tcW w:w="2240" w:type="dxa"/>
          </w:tcPr>
          <w:p w14:paraId="0BC2DC4B" w14:textId="77777777" w:rsidR="001907D7" w:rsidRDefault="00000000">
            <w:pPr>
              <w:spacing w:before="40" w:after="40"/>
              <w:jc w:val="both"/>
              <w:rPr>
                <w:lang w:val="fr-FR"/>
              </w:rPr>
            </w:pPr>
            <w:r>
              <w:rPr>
                <w:lang w:val="fr-FR"/>
              </w:rPr>
              <w:t>Action concertée 14.5</w:t>
            </w:r>
          </w:p>
        </w:tc>
      </w:tr>
      <w:tr w:rsidR="001907D7" w14:paraId="29DD0A78" w14:textId="77777777">
        <w:tc>
          <w:tcPr>
            <w:tcW w:w="1292" w:type="dxa"/>
          </w:tcPr>
          <w:p w14:paraId="403E1057" w14:textId="77777777" w:rsidR="001907D7" w:rsidRDefault="00000000">
            <w:pPr>
              <w:spacing w:before="40" w:after="40"/>
              <w:jc w:val="both"/>
            </w:pPr>
            <w:r>
              <w:t>31.3.8</w:t>
            </w:r>
          </w:p>
        </w:tc>
        <w:tc>
          <w:tcPr>
            <w:tcW w:w="4373" w:type="dxa"/>
          </w:tcPr>
          <w:p w14:paraId="2805B28C" w14:textId="2FC25E54" w:rsidR="001907D7" w:rsidRDefault="00000000">
            <w:pPr>
              <w:spacing w:before="40" w:after="40"/>
              <w:jc w:val="both"/>
              <w:rPr>
                <w:lang w:val="fr-FR"/>
              </w:rPr>
            </w:pPr>
            <w:r>
              <w:rPr>
                <w:lang w:val="fr-FR"/>
              </w:rPr>
              <w:t xml:space="preserve">Proposition d'Action concertée pour le </w:t>
            </w:r>
            <w:r w:rsidR="00817F55">
              <w:rPr>
                <w:lang w:val="fr-FR"/>
              </w:rPr>
              <w:t>d</w:t>
            </w:r>
            <w:r>
              <w:rPr>
                <w:lang w:val="fr-FR"/>
              </w:rPr>
              <w:t>auphin de Lahille (</w:t>
            </w:r>
            <w:r>
              <w:rPr>
                <w:i/>
                <w:iCs/>
                <w:lang w:val="fr-FR"/>
              </w:rPr>
              <w:t>Tursiops truncatus gephyreus</w:t>
            </w:r>
            <w:r>
              <w:rPr>
                <w:lang w:val="fr-FR"/>
              </w:rPr>
              <w:t>) déjà inscrit aux Annexes I et II de la Convention </w:t>
            </w:r>
          </w:p>
        </w:tc>
        <w:tc>
          <w:tcPr>
            <w:tcW w:w="1463" w:type="dxa"/>
          </w:tcPr>
          <w:p w14:paraId="7D9F6FA2" w14:textId="77777777" w:rsidR="001907D7" w:rsidRDefault="00000000">
            <w:pPr>
              <w:spacing w:before="40" w:after="40"/>
              <w:jc w:val="both"/>
              <w:rPr>
                <w:lang w:val="fr-FR"/>
              </w:rPr>
            </w:pPr>
            <w:r>
              <w:rPr>
                <w:lang w:val="fr-FR"/>
              </w:rPr>
              <w:t>Nouvelle</w:t>
            </w:r>
          </w:p>
        </w:tc>
        <w:tc>
          <w:tcPr>
            <w:tcW w:w="2240" w:type="dxa"/>
          </w:tcPr>
          <w:p w14:paraId="688AA4B1" w14:textId="77777777" w:rsidR="001907D7" w:rsidRDefault="00000000">
            <w:pPr>
              <w:spacing w:before="40" w:after="40"/>
              <w:jc w:val="both"/>
              <w:rPr>
                <w:lang w:val="fr-FR"/>
              </w:rPr>
            </w:pPr>
            <w:r>
              <w:rPr>
                <w:lang w:val="fr-FR"/>
              </w:rPr>
              <w:t>N/D</w:t>
            </w:r>
          </w:p>
        </w:tc>
      </w:tr>
      <w:tr w:rsidR="001907D7" w14:paraId="3DB64C74" w14:textId="77777777">
        <w:tc>
          <w:tcPr>
            <w:tcW w:w="1292" w:type="dxa"/>
          </w:tcPr>
          <w:p w14:paraId="1FE77437" w14:textId="77777777" w:rsidR="001907D7" w:rsidRDefault="00000000">
            <w:pPr>
              <w:spacing w:before="40" w:after="40"/>
              <w:jc w:val="both"/>
            </w:pPr>
            <w:r>
              <w:t>31.3.9</w:t>
            </w:r>
          </w:p>
        </w:tc>
        <w:tc>
          <w:tcPr>
            <w:tcW w:w="4373" w:type="dxa"/>
          </w:tcPr>
          <w:p w14:paraId="0D62148F" w14:textId="56FD80A4" w:rsidR="001907D7" w:rsidRDefault="00000000">
            <w:pPr>
              <w:spacing w:before="40" w:after="40"/>
              <w:jc w:val="both"/>
              <w:rPr>
                <w:lang w:val="fr-FR"/>
              </w:rPr>
            </w:pPr>
            <w:r>
              <w:rPr>
                <w:lang w:val="fr-FR"/>
              </w:rPr>
              <w:t>Proposition d'Action concertée pour l'</w:t>
            </w:r>
            <w:r w:rsidR="00817F55">
              <w:rPr>
                <w:lang w:val="fr-FR"/>
              </w:rPr>
              <w:t>a</w:t>
            </w:r>
            <w:r>
              <w:rPr>
                <w:lang w:val="fr-FR"/>
              </w:rPr>
              <w:t>lbatros des Antipodes (</w:t>
            </w:r>
            <w:r>
              <w:rPr>
                <w:i/>
                <w:iCs/>
                <w:lang w:val="fr-FR"/>
              </w:rPr>
              <w:t>Diomedea antipodensis</w:t>
            </w:r>
            <w:r>
              <w:rPr>
                <w:lang w:val="fr-FR"/>
              </w:rPr>
              <w:t>) déjà inscrit à l'Annexe I de la Convention</w:t>
            </w:r>
          </w:p>
        </w:tc>
        <w:tc>
          <w:tcPr>
            <w:tcW w:w="1463" w:type="dxa"/>
          </w:tcPr>
          <w:p w14:paraId="06BB7CBB" w14:textId="77777777" w:rsidR="001907D7" w:rsidRDefault="00000000">
            <w:pPr>
              <w:spacing w:before="40" w:after="40"/>
              <w:jc w:val="both"/>
              <w:rPr>
                <w:lang w:val="fr-FR"/>
              </w:rPr>
            </w:pPr>
            <w:r>
              <w:rPr>
                <w:lang w:val="fr-FR"/>
              </w:rPr>
              <w:t>En cours</w:t>
            </w:r>
          </w:p>
        </w:tc>
        <w:tc>
          <w:tcPr>
            <w:tcW w:w="2240" w:type="dxa"/>
          </w:tcPr>
          <w:p w14:paraId="61ACD00C" w14:textId="77777777" w:rsidR="001907D7" w:rsidRDefault="00000000">
            <w:pPr>
              <w:spacing w:before="40" w:after="40"/>
              <w:jc w:val="both"/>
              <w:rPr>
                <w:lang w:val="fr-FR"/>
              </w:rPr>
            </w:pPr>
            <w:r>
              <w:rPr>
                <w:lang w:val="fr-FR"/>
              </w:rPr>
              <w:t>Action concertée 13.12 (Rev.COP14)</w:t>
            </w:r>
          </w:p>
        </w:tc>
      </w:tr>
      <w:tr w:rsidR="001907D7" w14:paraId="1727356F" w14:textId="77777777">
        <w:tc>
          <w:tcPr>
            <w:tcW w:w="1292" w:type="dxa"/>
          </w:tcPr>
          <w:p w14:paraId="159FCDCB" w14:textId="77777777" w:rsidR="001907D7" w:rsidRDefault="00000000">
            <w:pPr>
              <w:spacing w:before="40" w:after="40"/>
              <w:jc w:val="both"/>
            </w:pPr>
            <w:r>
              <w:t>31.3.10</w:t>
            </w:r>
          </w:p>
        </w:tc>
        <w:tc>
          <w:tcPr>
            <w:tcW w:w="4373" w:type="dxa"/>
          </w:tcPr>
          <w:p w14:paraId="2EA69B72" w14:textId="7B220B64" w:rsidR="001907D7" w:rsidRDefault="00000000">
            <w:pPr>
              <w:spacing w:before="40" w:after="40"/>
              <w:jc w:val="both"/>
              <w:rPr>
                <w:lang w:val="fr-FR"/>
              </w:rPr>
            </w:pPr>
            <w:r>
              <w:rPr>
                <w:lang w:val="fr-FR"/>
              </w:rPr>
              <w:t xml:space="preserve">Proposition d'Action concertée pour le </w:t>
            </w:r>
            <w:r w:rsidR="00817F55">
              <w:rPr>
                <w:lang w:val="fr-FR"/>
              </w:rPr>
              <w:t>p</w:t>
            </w:r>
            <w:r>
              <w:rPr>
                <w:lang w:val="fr-FR"/>
              </w:rPr>
              <w:t>uffin à pieds pâles (</w:t>
            </w:r>
            <w:r>
              <w:rPr>
                <w:i/>
                <w:iCs/>
                <w:lang w:val="fr-FR"/>
              </w:rPr>
              <w:t>Ardenna carneipes</w:t>
            </w:r>
            <w:r>
              <w:rPr>
                <w:lang w:val="fr-FR"/>
              </w:rPr>
              <w:t>) proposé pour inscription à l'Annexe II de la Convention</w:t>
            </w:r>
          </w:p>
        </w:tc>
        <w:tc>
          <w:tcPr>
            <w:tcW w:w="1463" w:type="dxa"/>
          </w:tcPr>
          <w:p w14:paraId="48A62ED1" w14:textId="77777777" w:rsidR="001907D7" w:rsidRDefault="00000000">
            <w:pPr>
              <w:spacing w:before="40" w:after="40"/>
              <w:jc w:val="both"/>
              <w:rPr>
                <w:lang w:val="fr-FR"/>
              </w:rPr>
            </w:pPr>
            <w:r>
              <w:rPr>
                <w:lang w:val="fr-FR"/>
              </w:rPr>
              <w:t>Nouvelle</w:t>
            </w:r>
          </w:p>
        </w:tc>
        <w:tc>
          <w:tcPr>
            <w:tcW w:w="2240" w:type="dxa"/>
          </w:tcPr>
          <w:p w14:paraId="2A5EEFEE" w14:textId="77777777" w:rsidR="001907D7" w:rsidRDefault="00000000">
            <w:pPr>
              <w:spacing w:before="40" w:after="40"/>
              <w:jc w:val="both"/>
              <w:rPr>
                <w:lang w:val="fr-FR"/>
              </w:rPr>
            </w:pPr>
            <w:r>
              <w:rPr>
                <w:lang w:val="fr-FR"/>
              </w:rPr>
              <w:t>N/D</w:t>
            </w:r>
          </w:p>
        </w:tc>
      </w:tr>
      <w:tr w:rsidR="001907D7" w14:paraId="3FAC3194" w14:textId="77777777">
        <w:trPr>
          <w:trHeight w:val="1091"/>
        </w:trPr>
        <w:tc>
          <w:tcPr>
            <w:tcW w:w="1292" w:type="dxa"/>
          </w:tcPr>
          <w:p w14:paraId="5639B119" w14:textId="77777777" w:rsidR="001907D7" w:rsidRDefault="00000000">
            <w:pPr>
              <w:spacing w:before="40" w:after="40"/>
              <w:jc w:val="both"/>
            </w:pPr>
            <w:r>
              <w:t>31.3.11</w:t>
            </w:r>
          </w:p>
        </w:tc>
        <w:tc>
          <w:tcPr>
            <w:tcW w:w="4373" w:type="dxa"/>
          </w:tcPr>
          <w:p w14:paraId="7E4BFABF" w14:textId="21D23377" w:rsidR="001907D7" w:rsidRDefault="00000000">
            <w:pPr>
              <w:spacing w:before="40" w:after="40"/>
              <w:jc w:val="both"/>
              <w:rPr>
                <w:lang w:val="fr-FR"/>
              </w:rPr>
            </w:pPr>
            <w:r>
              <w:rPr>
                <w:lang w:val="fr-FR"/>
              </w:rPr>
              <w:t xml:space="preserve">Proposition d'Action concertée pour le </w:t>
            </w:r>
            <w:r w:rsidR="00817F55">
              <w:rPr>
                <w:lang w:val="fr-FR"/>
              </w:rPr>
              <w:t>p</w:t>
            </w:r>
            <w:r>
              <w:rPr>
                <w:lang w:val="fr-FR"/>
              </w:rPr>
              <w:t>élican thage (</w:t>
            </w:r>
            <w:r>
              <w:rPr>
                <w:i/>
                <w:iCs/>
                <w:lang w:val="fr-FR"/>
              </w:rPr>
              <w:t>Pelecanus thagus</w:t>
            </w:r>
            <w:r>
              <w:rPr>
                <w:lang w:val="fr-FR"/>
              </w:rPr>
              <w:t>) déjà inscrit aux Annexes I et II de la Convention</w:t>
            </w:r>
          </w:p>
        </w:tc>
        <w:tc>
          <w:tcPr>
            <w:tcW w:w="1463" w:type="dxa"/>
          </w:tcPr>
          <w:p w14:paraId="43DF7C74" w14:textId="77777777" w:rsidR="001907D7" w:rsidRDefault="00000000">
            <w:pPr>
              <w:spacing w:before="40" w:after="40"/>
              <w:jc w:val="both"/>
              <w:rPr>
                <w:lang w:val="fr-FR"/>
              </w:rPr>
            </w:pPr>
            <w:r>
              <w:rPr>
                <w:lang w:val="fr-FR"/>
              </w:rPr>
              <w:t>Nouvelle</w:t>
            </w:r>
          </w:p>
        </w:tc>
        <w:tc>
          <w:tcPr>
            <w:tcW w:w="2240" w:type="dxa"/>
          </w:tcPr>
          <w:p w14:paraId="6FB64CC6" w14:textId="77777777" w:rsidR="001907D7" w:rsidRDefault="00000000">
            <w:pPr>
              <w:spacing w:before="40" w:after="40"/>
              <w:jc w:val="both"/>
              <w:rPr>
                <w:lang w:val="fr-FR"/>
              </w:rPr>
            </w:pPr>
            <w:r>
              <w:rPr>
                <w:lang w:val="fr-FR"/>
              </w:rPr>
              <w:t>N/D</w:t>
            </w:r>
          </w:p>
        </w:tc>
      </w:tr>
      <w:tr w:rsidR="001907D7" w14:paraId="6AF4B861" w14:textId="77777777">
        <w:trPr>
          <w:trHeight w:val="1132"/>
        </w:trPr>
        <w:tc>
          <w:tcPr>
            <w:tcW w:w="1292" w:type="dxa"/>
          </w:tcPr>
          <w:p w14:paraId="4BF6D91A" w14:textId="77777777" w:rsidR="001907D7" w:rsidRDefault="00000000">
            <w:pPr>
              <w:spacing w:before="40" w:after="40"/>
              <w:jc w:val="both"/>
            </w:pPr>
            <w:r>
              <w:t>31.3.12</w:t>
            </w:r>
          </w:p>
        </w:tc>
        <w:tc>
          <w:tcPr>
            <w:tcW w:w="4373" w:type="dxa"/>
          </w:tcPr>
          <w:p w14:paraId="57F38838" w14:textId="4D02CC2B" w:rsidR="001907D7" w:rsidRDefault="00000000">
            <w:pPr>
              <w:spacing w:before="40" w:after="40"/>
              <w:jc w:val="both"/>
              <w:rPr>
                <w:lang w:val="fr-FR"/>
              </w:rPr>
            </w:pPr>
            <w:r>
              <w:rPr>
                <w:lang w:val="fr-FR"/>
              </w:rPr>
              <w:t xml:space="preserve">Proposition d'Action concertée pour la </w:t>
            </w:r>
            <w:r w:rsidR="00817F55">
              <w:rPr>
                <w:lang w:val="fr-FR"/>
              </w:rPr>
              <w:t>p</w:t>
            </w:r>
            <w:r>
              <w:rPr>
                <w:lang w:val="fr-FR"/>
              </w:rPr>
              <w:t>luvianelle magellanique (</w:t>
            </w:r>
            <w:r>
              <w:rPr>
                <w:i/>
                <w:iCs/>
                <w:lang w:val="fr-FR"/>
              </w:rPr>
              <w:t>Pluvianellus socialis</w:t>
            </w:r>
            <w:r>
              <w:rPr>
                <w:lang w:val="fr-FR"/>
              </w:rPr>
              <w:t>) déjà inscrite à l'Annexe I de la Convention </w:t>
            </w:r>
          </w:p>
        </w:tc>
        <w:tc>
          <w:tcPr>
            <w:tcW w:w="1463" w:type="dxa"/>
          </w:tcPr>
          <w:p w14:paraId="34BDBB04" w14:textId="77777777" w:rsidR="001907D7" w:rsidRDefault="00000000">
            <w:pPr>
              <w:spacing w:before="40" w:after="40"/>
              <w:jc w:val="both"/>
              <w:rPr>
                <w:lang w:val="fr-FR"/>
              </w:rPr>
            </w:pPr>
            <w:r>
              <w:rPr>
                <w:lang w:val="fr-FR"/>
              </w:rPr>
              <w:t>Nouvelle</w:t>
            </w:r>
          </w:p>
        </w:tc>
        <w:tc>
          <w:tcPr>
            <w:tcW w:w="2240" w:type="dxa"/>
          </w:tcPr>
          <w:p w14:paraId="6DBC46CA" w14:textId="77777777" w:rsidR="001907D7" w:rsidRDefault="00000000">
            <w:pPr>
              <w:spacing w:before="40" w:after="40"/>
              <w:jc w:val="both"/>
              <w:rPr>
                <w:lang w:val="fr-FR"/>
              </w:rPr>
            </w:pPr>
            <w:r>
              <w:rPr>
                <w:lang w:val="fr-FR"/>
              </w:rPr>
              <w:t>N/D</w:t>
            </w:r>
          </w:p>
        </w:tc>
      </w:tr>
      <w:tr w:rsidR="001907D7" w14:paraId="5F400032" w14:textId="77777777">
        <w:tc>
          <w:tcPr>
            <w:tcW w:w="1292" w:type="dxa"/>
          </w:tcPr>
          <w:p w14:paraId="49524AF6" w14:textId="77777777" w:rsidR="001907D7" w:rsidRDefault="00000000">
            <w:pPr>
              <w:spacing w:before="40" w:after="40"/>
              <w:jc w:val="both"/>
            </w:pPr>
            <w:r>
              <w:t>31.3.13</w:t>
            </w:r>
          </w:p>
        </w:tc>
        <w:tc>
          <w:tcPr>
            <w:tcW w:w="4373" w:type="dxa"/>
          </w:tcPr>
          <w:p w14:paraId="7512A498" w14:textId="5D01D96E" w:rsidR="001907D7" w:rsidRDefault="00000000">
            <w:pPr>
              <w:spacing w:before="40" w:after="40"/>
              <w:jc w:val="both"/>
              <w:rPr>
                <w:lang w:val="fr-FR"/>
              </w:rPr>
            </w:pPr>
            <w:r>
              <w:rPr>
                <w:lang w:val="fr-FR"/>
              </w:rPr>
              <w:t xml:space="preserve">Proposition d'Action concertée pour le </w:t>
            </w:r>
            <w:r w:rsidR="004C5B23">
              <w:rPr>
                <w:lang w:val="fr-FR"/>
              </w:rPr>
              <w:t>r</w:t>
            </w:r>
            <w:r>
              <w:rPr>
                <w:lang w:val="fr-FR"/>
              </w:rPr>
              <w:t xml:space="preserve">equin </w:t>
            </w:r>
            <w:r w:rsidR="004C5B23">
              <w:rPr>
                <w:lang w:val="fr-FR"/>
              </w:rPr>
              <w:t>t</w:t>
            </w:r>
            <w:r>
              <w:rPr>
                <w:lang w:val="fr-FR"/>
              </w:rPr>
              <w:t>aureau (</w:t>
            </w:r>
            <w:r>
              <w:rPr>
                <w:i/>
                <w:iCs/>
                <w:lang w:val="fr-FR"/>
              </w:rPr>
              <w:t>Carcharias taurus</w:t>
            </w:r>
            <w:r>
              <w:rPr>
                <w:lang w:val="fr-FR"/>
              </w:rPr>
              <w:t>) déjà inscrit aux Annexes I et II de la Convention </w:t>
            </w:r>
          </w:p>
        </w:tc>
        <w:tc>
          <w:tcPr>
            <w:tcW w:w="1463" w:type="dxa"/>
          </w:tcPr>
          <w:p w14:paraId="67414444" w14:textId="77777777" w:rsidR="001907D7" w:rsidRDefault="00000000">
            <w:pPr>
              <w:spacing w:before="40" w:after="40"/>
              <w:jc w:val="both"/>
              <w:rPr>
                <w:lang w:val="fr-FR"/>
              </w:rPr>
            </w:pPr>
            <w:r>
              <w:rPr>
                <w:lang w:val="fr-FR"/>
              </w:rPr>
              <w:t>Nouvelle</w:t>
            </w:r>
          </w:p>
        </w:tc>
        <w:tc>
          <w:tcPr>
            <w:tcW w:w="2240" w:type="dxa"/>
          </w:tcPr>
          <w:p w14:paraId="4DE4D804" w14:textId="77777777" w:rsidR="001907D7" w:rsidRDefault="00000000">
            <w:pPr>
              <w:spacing w:before="40" w:after="40"/>
              <w:jc w:val="both"/>
              <w:rPr>
                <w:lang w:val="fr-FR"/>
              </w:rPr>
            </w:pPr>
            <w:r>
              <w:rPr>
                <w:lang w:val="fr-FR"/>
              </w:rPr>
              <w:t>N/D</w:t>
            </w:r>
          </w:p>
        </w:tc>
      </w:tr>
      <w:tr w:rsidR="001907D7" w14:paraId="5BC0DF56" w14:textId="77777777">
        <w:tc>
          <w:tcPr>
            <w:tcW w:w="1292" w:type="dxa"/>
          </w:tcPr>
          <w:p w14:paraId="355469D6" w14:textId="1F5D4E05" w:rsidR="001907D7" w:rsidRDefault="00000000">
            <w:pPr>
              <w:spacing w:before="40" w:after="40"/>
              <w:jc w:val="both"/>
            </w:pPr>
            <w:r>
              <w:t>31.3.14</w:t>
            </w:r>
            <w:r w:rsidR="00895430">
              <w:t>/Rev.1</w:t>
            </w:r>
          </w:p>
        </w:tc>
        <w:tc>
          <w:tcPr>
            <w:tcW w:w="4373" w:type="dxa"/>
          </w:tcPr>
          <w:p w14:paraId="026D1142" w14:textId="3B63D6C4" w:rsidR="001907D7" w:rsidRDefault="00000000">
            <w:pPr>
              <w:spacing w:before="40" w:after="40"/>
              <w:jc w:val="both"/>
              <w:rPr>
                <w:lang w:val="fr-FR"/>
              </w:rPr>
            </w:pPr>
            <w:r>
              <w:rPr>
                <w:lang w:val="fr-FR"/>
              </w:rPr>
              <w:t xml:space="preserve">Proposition d'Action concertée pour le </w:t>
            </w:r>
            <w:r w:rsidR="004C5B23">
              <w:rPr>
                <w:lang w:val="fr-FR"/>
              </w:rPr>
              <w:t>r</w:t>
            </w:r>
            <w:r>
              <w:rPr>
                <w:lang w:val="fr-FR"/>
              </w:rPr>
              <w:t xml:space="preserve">equin </w:t>
            </w:r>
            <w:r w:rsidR="004C5B23">
              <w:rPr>
                <w:lang w:val="fr-FR"/>
              </w:rPr>
              <w:t>p</w:t>
            </w:r>
            <w:r>
              <w:rPr>
                <w:lang w:val="fr-FR"/>
              </w:rPr>
              <w:t>èlerin (</w:t>
            </w:r>
            <w:r>
              <w:rPr>
                <w:i/>
                <w:iCs/>
                <w:lang w:val="fr-FR"/>
              </w:rPr>
              <w:t>Cetorhinus maximus</w:t>
            </w:r>
            <w:r>
              <w:rPr>
                <w:lang w:val="fr-FR"/>
              </w:rPr>
              <w:t>) déjà inscrit aux Annexes I et II de la Convention </w:t>
            </w:r>
          </w:p>
        </w:tc>
        <w:tc>
          <w:tcPr>
            <w:tcW w:w="1463" w:type="dxa"/>
          </w:tcPr>
          <w:p w14:paraId="2D3BD4A3" w14:textId="77777777" w:rsidR="001907D7" w:rsidRDefault="00000000">
            <w:pPr>
              <w:spacing w:before="40" w:after="40"/>
              <w:jc w:val="both"/>
              <w:rPr>
                <w:lang w:val="fr-FR"/>
              </w:rPr>
            </w:pPr>
            <w:r>
              <w:rPr>
                <w:lang w:val="fr-FR"/>
              </w:rPr>
              <w:t>Nouvelle</w:t>
            </w:r>
          </w:p>
        </w:tc>
        <w:tc>
          <w:tcPr>
            <w:tcW w:w="2240" w:type="dxa"/>
          </w:tcPr>
          <w:p w14:paraId="6B594BE1" w14:textId="77777777" w:rsidR="001907D7" w:rsidRDefault="00000000">
            <w:pPr>
              <w:spacing w:before="40" w:after="40"/>
              <w:jc w:val="both"/>
              <w:rPr>
                <w:lang w:val="fr-FR"/>
              </w:rPr>
            </w:pPr>
            <w:r>
              <w:rPr>
                <w:lang w:val="fr-FR"/>
              </w:rPr>
              <w:t>N/D</w:t>
            </w:r>
          </w:p>
        </w:tc>
      </w:tr>
      <w:tr w:rsidR="001907D7" w14:paraId="77533A96" w14:textId="77777777">
        <w:tc>
          <w:tcPr>
            <w:tcW w:w="1292" w:type="dxa"/>
          </w:tcPr>
          <w:p w14:paraId="1144D5F7" w14:textId="4A12D78A" w:rsidR="001907D7" w:rsidRDefault="00000000">
            <w:pPr>
              <w:spacing w:before="40" w:after="40"/>
              <w:jc w:val="both"/>
            </w:pPr>
            <w:r>
              <w:t>31.3.15</w:t>
            </w:r>
            <w:r w:rsidR="00895430">
              <w:t>/Rev.1</w:t>
            </w:r>
          </w:p>
        </w:tc>
        <w:tc>
          <w:tcPr>
            <w:tcW w:w="4373" w:type="dxa"/>
          </w:tcPr>
          <w:p w14:paraId="18D1118A" w14:textId="3FB88CAF" w:rsidR="001907D7" w:rsidRDefault="00000000">
            <w:pPr>
              <w:spacing w:before="40" w:after="40"/>
              <w:jc w:val="both"/>
              <w:rPr>
                <w:lang w:val="fr-FR"/>
              </w:rPr>
            </w:pPr>
            <w:r>
              <w:rPr>
                <w:lang w:val="fr-FR"/>
              </w:rPr>
              <w:t xml:space="preserve">Proposition d'Action concertée pour le </w:t>
            </w:r>
            <w:r w:rsidR="004C5B23">
              <w:rPr>
                <w:lang w:val="fr-FR"/>
              </w:rPr>
              <w:t>r</w:t>
            </w:r>
            <w:r>
              <w:rPr>
                <w:lang w:val="fr-FR"/>
              </w:rPr>
              <w:t xml:space="preserve">equin </w:t>
            </w:r>
            <w:r w:rsidR="004C5B23">
              <w:rPr>
                <w:lang w:val="fr-FR"/>
              </w:rPr>
              <w:t>p</w:t>
            </w:r>
            <w:r>
              <w:rPr>
                <w:lang w:val="fr-FR"/>
              </w:rPr>
              <w:t>eau bleue (</w:t>
            </w:r>
            <w:r>
              <w:rPr>
                <w:i/>
                <w:iCs/>
                <w:lang w:val="fr-FR"/>
              </w:rPr>
              <w:t>Prionace glauca</w:t>
            </w:r>
            <w:r>
              <w:rPr>
                <w:lang w:val="fr-FR"/>
              </w:rPr>
              <w:t>) déjà inscrit à l'Annexe II de la Convention</w:t>
            </w:r>
          </w:p>
        </w:tc>
        <w:tc>
          <w:tcPr>
            <w:tcW w:w="1463" w:type="dxa"/>
          </w:tcPr>
          <w:p w14:paraId="279AA670" w14:textId="77777777" w:rsidR="001907D7" w:rsidRDefault="00000000">
            <w:pPr>
              <w:spacing w:before="40" w:after="40"/>
              <w:jc w:val="both"/>
              <w:rPr>
                <w:lang w:val="fr-FR"/>
              </w:rPr>
            </w:pPr>
            <w:r>
              <w:rPr>
                <w:lang w:val="fr-FR"/>
              </w:rPr>
              <w:t>En cours</w:t>
            </w:r>
          </w:p>
        </w:tc>
        <w:tc>
          <w:tcPr>
            <w:tcW w:w="2240" w:type="dxa"/>
          </w:tcPr>
          <w:p w14:paraId="72EFDF37" w14:textId="77777777" w:rsidR="001907D7" w:rsidRDefault="00000000">
            <w:pPr>
              <w:spacing w:before="40" w:after="40"/>
              <w:jc w:val="both"/>
              <w:rPr>
                <w:lang w:val="fr-FR"/>
              </w:rPr>
            </w:pPr>
            <w:r>
              <w:rPr>
                <w:lang w:val="fr-FR"/>
              </w:rPr>
              <w:t>Action concertée 14.6</w:t>
            </w:r>
          </w:p>
        </w:tc>
      </w:tr>
      <w:tr w:rsidR="001907D7" w14:paraId="5D05F965" w14:textId="77777777">
        <w:tc>
          <w:tcPr>
            <w:tcW w:w="1292" w:type="dxa"/>
          </w:tcPr>
          <w:p w14:paraId="4EFB8533" w14:textId="465534F5" w:rsidR="001907D7" w:rsidRDefault="00000000">
            <w:pPr>
              <w:spacing w:before="40" w:after="40"/>
              <w:jc w:val="both"/>
            </w:pPr>
            <w:r>
              <w:t>31.3.16</w:t>
            </w:r>
            <w:r w:rsidR="00895430">
              <w:t>/Rev.1</w:t>
            </w:r>
          </w:p>
        </w:tc>
        <w:tc>
          <w:tcPr>
            <w:tcW w:w="4373" w:type="dxa"/>
          </w:tcPr>
          <w:p w14:paraId="2231E758" w14:textId="08E9FE64" w:rsidR="001907D7" w:rsidRDefault="00000000">
            <w:pPr>
              <w:spacing w:before="40" w:after="40"/>
              <w:jc w:val="both"/>
              <w:rPr>
                <w:lang w:val="fr-FR"/>
              </w:rPr>
            </w:pPr>
            <w:r>
              <w:rPr>
                <w:lang w:val="fr-FR"/>
              </w:rPr>
              <w:t xml:space="preserve">Proposition d'Action concertée pour toutes les espèces de </w:t>
            </w:r>
            <w:r w:rsidR="004C5B23">
              <w:rPr>
                <w:lang w:val="fr-FR"/>
              </w:rPr>
              <w:t>r</w:t>
            </w:r>
            <w:r>
              <w:rPr>
                <w:lang w:val="fr-FR"/>
              </w:rPr>
              <w:t xml:space="preserve">aies diables et </w:t>
            </w:r>
            <w:r w:rsidR="004C5B23">
              <w:rPr>
                <w:lang w:val="fr-FR"/>
              </w:rPr>
              <w:t>r</w:t>
            </w:r>
            <w:r>
              <w:rPr>
                <w:lang w:val="fr-FR"/>
              </w:rPr>
              <w:t>aies manta (</w:t>
            </w:r>
            <w:r>
              <w:rPr>
                <w:i/>
                <w:iCs/>
                <w:lang w:val="fr-FR"/>
              </w:rPr>
              <w:t>Mobulidae</w:t>
            </w:r>
            <w:r>
              <w:rPr>
                <w:lang w:val="fr-FR"/>
              </w:rPr>
              <w:t>) déjà inscrites aux Annexes I et II de la Convention </w:t>
            </w:r>
          </w:p>
        </w:tc>
        <w:tc>
          <w:tcPr>
            <w:tcW w:w="1463" w:type="dxa"/>
          </w:tcPr>
          <w:p w14:paraId="6F84F16F" w14:textId="77777777" w:rsidR="001907D7" w:rsidRDefault="00000000">
            <w:pPr>
              <w:spacing w:before="40" w:after="40"/>
              <w:jc w:val="both"/>
              <w:rPr>
                <w:lang w:val="fr-FR"/>
              </w:rPr>
            </w:pPr>
            <w:r>
              <w:rPr>
                <w:lang w:val="fr-FR"/>
              </w:rPr>
              <w:t>Nouvelle</w:t>
            </w:r>
          </w:p>
        </w:tc>
        <w:tc>
          <w:tcPr>
            <w:tcW w:w="2240" w:type="dxa"/>
          </w:tcPr>
          <w:p w14:paraId="5A2F20B1" w14:textId="77777777" w:rsidR="001907D7" w:rsidRDefault="00000000">
            <w:pPr>
              <w:spacing w:before="40" w:after="40"/>
              <w:jc w:val="both"/>
              <w:rPr>
                <w:lang w:val="fr-FR"/>
              </w:rPr>
            </w:pPr>
            <w:r>
              <w:rPr>
                <w:lang w:val="fr-FR"/>
              </w:rPr>
              <w:t>N/D</w:t>
            </w:r>
          </w:p>
        </w:tc>
      </w:tr>
    </w:tbl>
    <w:p w14:paraId="7C3F2A0D" w14:textId="6CCF55A1" w:rsidR="001907D7" w:rsidRDefault="00000000">
      <w:pPr>
        <w:pStyle w:val="ListParagraph"/>
        <w:numPr>
          <w:ilvl w:val="0"/>
          <w:numId w:val="25"/>
        </w:numPr>
        <w:spacing w:after="0" w:line="240" w:lineRule="auto"/>
        <w:ind w:left="567" w:hanging="567"/>
        <w:jc w:val="both"/>
        <w:rPr>
          <w:lang w:val="fr-FR"/>
        </w:rPr>
      </w:pPr>
      <w:r>
        <w:rPr>
          <w:lang w:val="fr-FR"/>
        </w:rPr>
        <w:lastRenderedPageBreak/>
        <w:t>La 8</w:t>
      </w:r>
      <w:r>
        <w:rPr>
          <w:vertAlign w:val="superscript"/>
          <w:lang w:val="fr-FR"/>
        </w:rPr>
        <w:t>e</w:t>
      </w:r>
      <w:r>
        <w:rPr>
          <w:lang w:val="fr-FR"/>
        </w:rPr>
        <w:t xml:space="preserve"> réunion du Comité de session du Conseil scientifique (ScC-SC8, décembre 2025) </w:t>
      </w:r>
      <w:r w:rsidR="00562D42">
        <w:rPr>
          <w:lang w:val="fr-FR"/>
        </w:rPr>
        <w:t>a formulé</w:t>
      </w:r>
      <w:r>
        <w:rPr>
          <w:lang w:val="fr-FR"/>
        </w:rPr>
        <w:t xml:space="preserve"> des recommandations à la Conférence des Parties sur la pertinence des propositions. Les recommandations du ScC-SC8 concernant chaque proposition </w:t>
      </w:r>
      <w:r w:rsidR="00562D42">
        <w:rPr>
          <w:lang w:val="fr-FR"/>
        </w:rPr>
        <w:t>ont été</w:t>
      </w:r>
      <w:r>
        <w:rPr>
          <w:lang w:val="fr-FR"/>
        </w:rPr>
        <w:t xml:space="preserve"> annexées aux documents correspondants de la COP15 en tant qu'addenda. </w:t>
      </w:r>
      <w:r w:rsidR="00B36A28" w:rsidRPr="00B36A28">
        <w:rPr>
          <w:lang w:val="fr-FR"/>
        </w:rPr>
        <w:t>Lorsqu'une proposition a été approuvée sans commentaire supplémentaire de la part d</w:t>
      </w:r>
      <w:r w:rsidR="00B36A28">
        <w:rPr>
          <w:lang w:val="fr-FR"/>
        </w:rPr>
        <w:t>e la</w:t>
      </w:r>
      <w:r w:rsidR="00B36A28" w:rsidRPr="00B36A28">
        <w:rPr>
          <w:lang w:val="fr-FR"/>
        </w:rPr>
        <w:t xml:space="preserve"> ScC-SC8, aucun addendum n'a été publié.</w:t>
      </w:r>
    </w:p>
    <w:p w14:paraId="632153C6" w14:textId="77777777" w:rsidR="00810B10" w:rsidRPr="000B2096" w:rsidRDefault="00810B10" w:rsidP="000B2096">
      <w:pPr>
        <w:spacing w:after="0" w:line="240" w:lineRule="auto"/>
        <w:jc w:val="both"/>
        <w:rPr>
          <w:rFonts w:cs="Arial"/>
          <w:lang w:val="fr-FR"/>
        </w:rPr>
      </w:pPr>
    </w:p>
    <w:p w14:paraId="079EBC22" w14:textId="36D5C7BB" w:rsidR="00810B10" w:rsidRDefault="00810B10" w:rsidP="00AF0A25">
      <w:pPr>
        <w:pStyle w:val="ListParagraph"/>
        <w:numPr>
          <w:ilvl w:val="0"/>
          <w:numId w:val="25"/>
        </w:numPr>
        <w:spacing w:after="0" w:line="240" w:lineRule="auto"/>
        <w:ind w:left="567" w:hanging="567"/>
        <w:jc w:val="both"/>
        <w:rPr>
          <w:rFonts w:cs="Arial"/>
          <w:lang w:val="fr-FR"/>
        </w:rPr>
      </w:pPr>
      <w:r w:rsidRPr="00810B10">
        <w:rPr>
          <w:rFonts w:cs="Arial"/>
          <w:lang w:val="fr-FR"/>
        </w:rPr>
        <w:t>Les propositions d'actions concertées qui ont été révisées par leurs auteurs avant la publication du présent document sont signalées comme révisées, tel qu'indiqué dans le tableau 1 ci-dessus.</w:t>
      </w:r>
    </w:p>
    <w:p w14:paraId="0DB56D28" w14:textId="77777777" w:rsidR="000B2096" w:rsidRDefault="000B2096" w:rsidP="000B2096">
      <w:pPr>
        <w:pStyle w:val="ListParagraph"/>
        <w:spacing w:after="0" w:line="240" w:lineRule="auto"/>
        <w:ind w:left="567"/>
        <w:jc w:val="both"/>
        <w:rPr>
          <w:rFonts w:cs="Arial"/>
          <w:lang w:val="fr-FR"/>
        </w:rPr>
      </w:pPr>
    </w:p>
    <w:p w14:paraId="6425B303" w14:textId="77777777" w:rsidR="000B2096" w:rsidRPr="00810B10" w:rsidRDefault="000B2096" w:rsidP="000B2096">
      <w:pPr>
        <w:pStyle w:val="ListParagraph"/>
        <w:numPr>
          <w:ilvl w:val="0"/>
          <w:numId w:val="25"/>
        </w:numPr>
        <w:spacing w:after="0" w:line="240" w:lineRule="auto"/>
        <w:ind w:left="567" w:hanging="567"/>
        <w:jc w:val="both"/>
        <w:rPr>
          <w:rFonts w:cs="Arial"/>
          <w:lang w:val="fr-FR"/>
        </w:rPr>
      </w:pPr>
      <w:r w:rsidRPr="00810B10">
        <w:rPr>
          <w:lang w:val="fr-FR"/>
        </w:rPr>
        <w:t>La COP15 devrait décider de l'approbation ou du rejet de chacune des propositions.</w:t>
      </w:r>
    </w:p>
    <w:p w14:paraId="2A15E1D6" w14:textId="77777777" w:rsidR="00810B10" w:rsidRPr="00810B10" w:rsidRDefault="00810B10" w:rsidP="00810B10">
      <w:pPr>
        <w:pStyle w:val="ListParagraph"/>
        <w:spacing w:after="0" w:line="240" w:lineRule="auto"/>
        <w:ind w:left="567"/>
        <w:jc w:val="both"/>
        <w:rPr>
          <w:rFonts w:cs="Arial"/>
          <w:lang w:val="fr-FR"/>
        </w:rPr>
      </w:pPr>
    </w:p>
    <w:p w14:paraId="363CEB2C" w14:textId="77777777" w:rsidR="001907D7" w:rsidRDefault="00000000">
      <w:pPr>
        <w:spacing w:after="0" w:line="240" w:lineRule="auto"/>
        <w:ind w:left="567" w:hanging="567"/>
        <w:jc w:val="both"/>
        <w:rPr>
          <w:rFonts w:cs="Arial"/>
          <w:u w:val="single"/>
          <w:lang w:val="fr-FR"/>
        </w:rPr>
      </w:pPr>
      <w:r>
        <w:rPr>
          <w:rFonts w:cs="Arial"/>
          <w:u w:val="single"/>
          <w:lang w:val="fr-FR"/>
        </w:rPr>
        <w:t>Actions recommandées</w:t>
      </w:r>
    </w:p>
    <w:p w14:paraId="5A16C176" w14:textId="77777777" w:rsidR="001907D7" w:rsidRDefault="001907D7">
      <w:pPr>
        <w:spacing w:after="0" w:line="240" w:lineRule="auto"/>
        <w:ind w:left="567" w:hanging="567"/>
        <w:jc w:val="both"/>
        <w:rPr>
          <w:rFonts w:cs="Arial"/>
          <w:u w:val="single"/>
          <w:lang w:val="fr-FR"/>
        </w:rPr>
      </w:pPr>
    </w:p>
    <w:p w14:paraId="3608BAD6" w14:textId="77777777" w:rsidR="001907D7" w:rsidRDefault="00000000">
      <w:pPr>
        <w:pStyle w:val="ListParagraph"/>
        <w:numPr>
          <w:ilvl w:val="0"/>
          <w:numId w:val="25"/>
        </w:numPr>
        <w:spacing w:after="0" w:line="240" w:lineRule="auto"/>
        <w:ind w:left="567" w:hanging="567"/>
        <w:jc w:val="both"/>
        <w:rPr>
          <w:rFonts w:cs="Arial"/>
          <w:lang w:val="fr-FR"/>
        </w:rPr>
      </w:pPr>
      <w:r>
        <w:rPr>
          <w:lang w:val="fr-FR"/>
        </w:rPr>
        <w:t xml:space="preserve">Il est recommandé à la Conférence des Parties : </w:t>
      </w:r>
    </w:p>
    <w:p w14:paraId="07F47DF6" w14:textId="77777777" w:rsidR="001907D7" w:rsidRDefault="001907D7">
      <w:pPr>
        <w:spacing w:after="0" w:line="240" w:lineRule="auto"/>
        <w:ind w:left="567" w:hanging="567"/>
        <w:jc w:val="both"/>
        <w:rPr>
          <w:rFonts w:cs="Arial"/>
          <w:lang w:val="fr-FR"/>
        </w:rPr>
      </w:pPr>
    </w:p>
    <w:p w14:paraId="4990EE27" w14:textId="67E69766" w:rsidR="001907D7" w:rsidRDefault="00000000">
      <w:pPr>
        <w:pStyle w:val="Secondnumbering"/>
        <w:numPr>
          <w:ilvl w:val="1"/>
          <w:numId w:val="6"/>
        </w:numPr>
        <w:ind w:left="993" w:hanging="426"/>
        <w:jc w:val="both"/>
        <w:rPr>
          <w:lang w:val="fr-FR"/>
        </w:rPr>
      </w:pPr>
      <w:r>
        <w:rPr>
          <w:lang w:val="fr-FR"/>
        </w:rPr>
        <w:t>d'examiner les propositions d'Actions concertées figurant dans les documents UNEP/CMS/COP15/Doc.31.3.1 à UNEP/CMS/COP15/Doc.31.3.16</w:t>
      </w:r>
      <w:r w:rsidR="000B2096">
        <w:rPr>
          <w:lang w:val="fr-FR"/>
        </w:rPr>
        <w:t>/Rev.1</w:t>
      </w:r>
      <w:r>
        <w:rPr>
          <w:lang w:val="fr-FR"/>
        </w:rPr>
        <w:t>, de prendre en considération les recommandations du Conseil scientifique sur ces propositions, et</w:t>
      </w:r>
    </w:p>
    <w:p w14:paraId="580D3950" w14:textId="77777777" w:rsidR="001907D7" w:rsidRDefault="001907D7">
      <w:pPr>
        <w:pStyle w:val="Secondnumbering"/>
        <w:numPr>
          <w:ilvl w:val="0"/>
          <w:numId w:val="0"/>
        </w:numPr>
        <w:ind w:left="993" w:hanging="426"/>
        <w:jc w:val="both"/>
        <w:rPr>
          <w:lang w:val="fr-FR"/>
        </w:rPr>
      </w:pPr>
    </w:p>
    <w:p w14:paraId="0E5CA887" w14:textId="77777777" w:rsidR="001907D7" w:rsidRDefault="00000000">
      <w:pPr>
        <w:pStyle w:val="ListParagraph"/>
        <w:numPr>
          <w:ilvl w:val="1"/>
          <w:numId w:val="6"/>
        </w:numPr>
        <w:spacing w:after="0" w:line="240" w:lineRule="auto"/>
        <w:ind w:left="993" w:hanging="426"/>
        <w:jc w:val="both"/>
        <w:rPr>
          <w:rFonts w:cs="Arial"/>
          <w:lang w:val="fr-FR"/>
        </w:rPr>
      </w:pPr>
      <w:r>
        <w:rPr>
          <w:lang w:val="fr-FR"/>
        </w:rPr>
        <w:t>de décider de l'acceptation ou du rejet de chacune de ces propositions.</w:t>
      </w:r>
    </w:p>
    <w:p w14:paraId="13B9FD31" w14:textId="77777777" w:rsidR="001907D7" w:rsidRDefault="001907D7">
      <w:pPr>
        <w:pStyle w:val="ListParagraph"/>
        <w:ind w:left="993" w:hanging="426"/>
        <w:rPr>
          <w:rFonts w:cs="Arial"/>
          <w:lang w:val="fr-FR"/>
        </w:rPr>
      </w:pPr>
    </w:p>
    <w:sectPr w:rsidR="001907D7" w:rsidSect="001862E7">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917A" w14:textId="77777777" w:rsidR="009F5734" w:rsidRDefault="009F5734">
      <w:pPr>
        <w:spacing w:after="0" w:line="240" w:lineRule="auto"/>
        <w:rPr>
          <w:lang w:val="fr-FR"/>
        </w:rPr>
      </w:pPr>
      <w:r>
        <w:rPr>
          <w:lang w:val="fr-FR"/>
        </w:rPr>
        <w:separator/>
      </w:r>
    </w:p>
  </w:endnote>
  <w:endnote w:type="continuationSeparator" w:id="0">
    <w:p w14:paraId="4F84B49D" w14:textId="77777777" w:rsidR="009F5734" w:rsidRDefault="009F5734">
      <w:pPr>
        <w:spacing w:after="0" w:line="240" w:lineRule="auto"/>
        <w:rPr>
          <w:lang w:val="fr-FR"/>
        </w:rPr>
      </w:pPr>
      <w:r>
        <w:rPr>
          <w:lang w:val="fr-FR"/>
        </w:rPr>
        <w:continuationSeparator/>
      </w:r>
    </w:p>
  </w:endnote>
  <w:endnote w:type="continuationNotice" w:id="1">
    <w:p w14:paraId="14107C26" w14:textId="77777777" w:rsidR="009F5734" w:rsidRDefault="009F5734">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266872"/>
      <w:docPartObj>
        <w:docPartGallery w:val="Page Numbers (Bottom of Page)"/>
        <w:docPartUnique/>
      </w:docPartObj>
    </w:sdtPr>
    <w:sdtEndPr>
      <w:rPr>
        <w:noProof/>
      </w:rPr>
    </w:sdtEndPr>
    <w:sdtContent>
      <w:p w14:paraId="5DD8C9CE" w14:textId="54E3A5A6" w:rsidR="00C81422" w:rsidRDefault="001862E7" w:rsidP="00C81DC2">
        <w:pPr>
          <w:pStyle w:val="Footer"/>
          <w:jc w:val="center"/>
        </w:pPr>
        <w:r w:rsidRPr="001862E7">
          <w:rPr>
            <w:sz w:val="18"/>
            <w:szCs w:val="18"/>
          </w:rPr>
          <w:fldChar w:fldCharType="begin"/>
        </w:r>
        <w:r w:rsidRPr="001862E7">
          <w:rPr>
            <w:sz w:val="18"/>
            <w:szCs w:val="18"/>
          </w:rPr>
          <w:instrText xml:space="preserve"> PAGE   \* MERGEFORMAT </w:instrText>
        </w:r>
        <w:r w:rsidRPr="001862E7">
          <w:rPr>
            <w:sz w:val="18"/>
            <w:szCs w:val="18"/>
          </w:rPr>
          <w:fldChar w:fldCharType="separate"/>
        </w:r>
        <w:r w:rsidRPr="001862E7">
          <w:rPr>
            <w:noProof/>
            <w:sz w:val="18"/>
            <w:szCs w:val="18"/>
          </w:rPr>
          <w:t>2</w:t>
        </w:r>
        <w:r w:rsidRPr="001862E7">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019051"/>
      <w:docPartObj>
        <w:docPartGallery w:val="Page Numbers (Bottom of Page)"/>
        <w:docPartUnique/>
      </w:docPartObj>
    </w:sdtPr>
    <w:sdtEndPr>
      <w:rPr>
        <w:noProof/>
      </w:rPr>
    </w:sdtEndPr>
    <w:sdtContent>
      <w:p w14:paraId="2B2A9E26" w14:textId="57660423" w:rsidR="00395215" w:rsidRPr="00103674" w:rsidRDefault="00136A40" w:rsidP="00103674">
        <w:pPr>
          <w:pStyle w:val="Footer"/>
          <w:jc w:val="center"/>
        </w:pPr>
        <w:r w:rsidRPr="001862E7">
          <w:rPr>
            <w:sz w:val="18"/>
            <w:szCs w:val="18"/>
          </w:rPr>
          <w:fldChar w:fldCharType="begin"/>
        </w:r>
        <w:r w:rsidRPr="001862E7">
          <w:rPr>
            <w:sz w:val="18"/>
            <w:szCs w:val="18"/>
          </w:rPr>
          <w:instrText xml:space="preserve"> PAGE   \* MERGEFORMAT </w:instrText>
        </w:r>
        <w:r w:rsidRPr="001862E7">
          <w:rPr>
            <w:sz w:val="18"/>
            <w:szCs w:val="18"/>
          </w:rPr>
          <w:fldChar w:fldCharType="separate"/>
        </w:r>
        <w:r w:rsidRPr="001862E7">
          <w:rPr>
            <w:noProof/>
            <w:sz w:val="18"/>
            <w:szCs w:val="18"/>
          </w:rPr>
          <w:t>2</w:t>
        </w:r>
        <w:r w:rsidRPr="001862E7">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B8DE" w14:textId="19EA3B6D" w:rsidR="00C81422" w:rsidRDefault="00C81422">
    <w:pPr>
      <w:pStyle w:val="Footer"/>
      <w:jc w:val="center"/>
    </w:pPr>
  </w:p>
  <w:p w14:paraId="30329676" w14:textId="2DB77EC3" w:rsidR="004D1B0B" w:rsidRPr="00395215" w:rsidRDefault="004D1B0B" w:rsidP="00395215">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BF75" w14:textId="77777777" w:rsidR="009F5734" w:rsidRDefault="009F5734">
      <w:pPr>
        <w:spacing w:after="0" w:line="240" w:lineRule="auto"/>
        <w:rPr>
          <w:lang w:val="fr-FR"/>
        </w:rPr>
      </w:pPr>
      <w:r>
        <w:rPr>
          <w:lang w:val="fr-FR"/>
        </w:rPr>
        <w:separator/>
      </w:r>
    </w:p>
  </w:footnote>
  <w:footnote w:type="continuationSeparator" w:id="0">
    <w:p w14:paraId="131AF0D9" w14:textId="77777777" w:rsidR="009F5734" w:rsidRDefault="009F5734">
      <w:pPr>
        <w:spacing w:after="0" w:line="240" w:lineRule="auto"/>
        <w:rPr>
          <w:lang w:val="fr-FR"/>
        </w:rPr>
      </w:pPr>
      <w:r>
        <w:rPr>
          <w:lang w:val="fr-FR"/>
        </w:rPr>
        <w:continuationSeparator/>
      </w:r>
    </w:p>
  </w:footnote>
  <w:footnote w:type="continuationNotice" w:id="1">
    <w:p w14:paraId="27F524CA" w14:textId="77777777" w:rsidR="009F5734" w:rsidRDefault="009F5734">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6ECC" w14:textId="2D103520" w:rsidR="001907D7" w:rsidRPr="00C81DC2" w:rsidRDefault="00000000" w:rsidP="00E01E36">
    <w:pPr>
      <w:pStyle w:val="Header"/>
      <w:pBdr>
        <w:bottom w:val="single" w:sz="4" w:space="1" w:color="auto"/>
      </w:pBdr>
      <w:rPr>
        <w:rFonts w:cs="Arial"/>
        <w:i/>
        <w:sz w:val="18"/>
        <w:szCs w:val="18"/>
      </w:rPr>
    </w:pPr>
    <w:r w:rsidRPr="00C81DC2">
      <w:rPr>
        <w:rFonts w:cs="Arial"/>
        <w:i/>
        <w:sz w:val="18"/>
        <w:szCs w:val="18"/>
      </w:rPr>
      <w:t>UNEP/CMS/COP15/Doc.31.3</w:t>
    </w:r>
    <w:r w:rsidR="00C81DC2" w:rsidRPr="00C81DC2">
      <w:rPr>
        <w:rFonts w:cs="Arial"/>
        <w:i/>
        <w:sz w:val="18"/>
        <w:szCs w:val="18"/>
      </w:rPr>
      <w:t>/Rev</w:t>
    </w:r>
    <w:r w:rsidR="00C81DC2">
      <w:rPr>
        <w:rFonts w:cs="Arial"/>
        <w:i/>
        <w:sz w:val="18"/>
        <w:szCs w:val="18"/>
      </w:rPr>
      <w:t>.1</w:t>
    </w:r>
  </w:p>
  <w:p w14:paraId="522770C9" w14:textId="77777777" w:rsidR="001907D7" w:rsidRPr="00C81DC2" w:rsidRDefault="00190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C206" w14:textId="17486758" w:rsidR="00FC3D77" w:rsidRPr="002E0DE9" w:rsidRDefault="00FC3D77" w:rsidP="00E01E36">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sidRPr="00E956EA">
      <w:rPr>
        <w:rFonts w:eastAsia="Times New Roman" w:cs="Arial"/>
        <w:i/>
        <w:sz w:val="18"/>
        <w:szCs w:val="18"/>
      </w:rPr>
      <w:t>.31.3</w:t>
    </w:r>
    <w:r w:rsidR="00C81DC2">
      <w:rPr>
        <w:rFonts w:eastAsia="Times New Roman" w:cs="Arial"/>
        <w:i/>
        <w:sz w:val="18"/>
        <w:szCs w:val="18"/>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F21D" w14:textId="2F4A1502" w:rsidR="001907D7" w:rsidRDefault="00136A40">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r w:rsidRPr="00EC2A58">
      <w:rPr>
        <w:rFonts w:eastAsia="Times New Roman" w:cs="Times New Roman"/>
        <w:noProof/>
        <w:sz w:val="18"/>
        <w:szCs w:val="20"/>
      </w:rPr>
      <w:drawing>
        <wp:anchor distT="0" distB="0" distL="114300" distR="114300" simplePos="0" relativeHeight="251659264" behindDoc="0" locked="0" layoutInCell="1" allowOverlap="1" wp14:anchorId="4814C757" wp14:editId="05F768DD">
          <wp:simplePos x="0" y="0"/>
          <wp:positionH relativeFrom="column">
            <wp:posOffset>875030</wp:posOffset>
          </wp:positionH>
          <wp:positionV relativeFrom="paragraph">
            <wp:posOffset>0</wp:posOffset>
          </wp:positionV>
          <wp:extent cx="432000" cy="439200"/>
          <wp:effectExtent l="0" t="0" r="6350" b="0"/>
          <wp:wrapTight wrapText="bothSides">
            <wp:wrapPolygon edited="0">
              <wp:start x="0" y="0"/>
              <wp:lineTo x="0" y="20631"/>
              <wp:lineTo x="20965" y="20631"/>
              <wp:lineTo x="2096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1"/>
                  <a:srcRect l="2780" t="-1236" r="60236" b="48836"/>
                  <a:stretch>
                    <a:fillRect/>
                  </a:stretch>
                </pic:blipFill>
                <pic:spPr>
                  <a:xfrm>
                    <a:off x="0" y="0"/>
                    <a:ext cx="432000" cy="4392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34D70D0D" wp14:editId="1534AF89">
          <wp:simplePos x="0" y="0"/>
          <wp:positionH relativeFrom="column">
            <wp:posOffset>5569585</wp:posOffset>
          </wp:positionH>
          <wp:positionV relativeFrom="paragraph">
            <wp:posOffset>161925</wp:posOffset>
          </wp:positionV>
          <wp:extent cx="590400" cy="277200"/>
          <wp:effectExtent l="0" t="0" r="635" b="8890"/>
          <wp:wrapTight wrapText="bothSides">
            <wp:wrapPolygon edited="0">
              <wp:start x="0" y="0"/>
              <wp:lineTo x="0" y="20807"/>
              <wp:lineTo x="20926" y="20807"/>
              <wp:lineTo x="20926"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590400" cy="2772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4540CF9" wp14:editId="38237ED4">
          <wp:simplePos x="0" y="0"/>
          <wp:positionH relativeFrom="column">
            <wp:posOffset>39370</wp:posOffset>
          </wp:positionH>
          <wp:positionV relativeFrom="paragraph">
            <wp:posOffset>-86360</wp:posOffset>
          </wp:positionV>
          <wp:extent cx="712800" cy="712800"/>
          <wp:effectExtent l="0" t="0" r="0" b="0"/>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712800" cy="71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331"/>
    <w:multiLevelType w:val="hybridMultilevel"/>
    <w:tmpl w:val="6CF69F6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1"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1DE3354"/>
    <w:multiLevelType w:val="hybridMultilevel"/>
    <w:tmpl w:val="59B4D256"/>
    <w:lvl w:ilvl="0" w:tplc="2000000F">
      <w:start w:val="1"/>
      <w:numFmt w:val="decimal"/>
      <w:lvlText w:val="%1."/>
      <w:lvlJc w:val="left"/>
      <w:pPr>
        <w:ind w:left="720" w:hanging="360"/>
      </w:pPr>
      <w:rPr>
        <w:rFonts w:hint="default"/>
      </w:rPr>
    </w:lvl>
    <w:lvl w:ilvl="1" w:tplc="FB404E30">
      <w:numFmt w:val="bullet"/>
      <w:lvlText w:val="-"/>
      <w:lvlJc w:val="left"/>
      <w:pPr>
        <w:ind w:left="1440" w:hanging="360"/>
      </w:pPr>
      <w:rPr>
        <w:rFonts w:ascii="Arial" w:eastAsiaTheme="minorHAnsi" w:hAnsi="Arial" w:cs="Aria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4" w15:restartNumberingAfterBreak="0">
    <w:nsid w:val="4D615947"/>
    <w:multiLevelType w:val="hybridMultilevel"/>
    <w:tmpl w:val="305A398C"/>
    <w:lvl w:ilvl="0" w:tplc="3A483304">
      <w:start w:val="1"/>
      <w:numFmt w:val="decimal"/>
      <w:lvlText w:val="%1."/>
      <w:lvlJc w:val="left"/>
      <w:pPr>
        <w:ind w:left="720" w:hanging="360"/>
      </w:pPr>
      <w:rPr>
        <w:rFonts w:hint="default"/>
        <w:i w:val="0"/>
        <w:i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9" w15:restartNumberingAfterBreak="0">
    <w:nsid w:val="69A23F83"/>
    <w:multiLevelType w:val="hybridMultilevel"/>
    <w:tmpl w:val="7CE833B0"/>
    <w:lvl w:ilvl="0" w:tplc="0809000F">
      <w:start w:val="1"/>
      <w:numFmt w:val="decimal"/>
      <w:lvlText w:val="%1."/>
      <w:lvlJc w:val="left"/>
      <w:pPr>
        <w:ind w:left="360" w:hanging="360"/>
      </w:pPr>
    </w:lvl>
    <w:lvl w:ilvl="1" w:tplc="200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17"/>
  </w:num>
  <w:num w:numId="2" w16cid:durableId="1741906446">
    <w:abstractNumId w:val="22"/>
  </w:num>
  <w:num w:numId="3" w16cid:durableId="2132282296">
    <w:abstractNumId w:val="6"/>
  </w:num>
  <w:num w:numId="4" w16cid:durableId="308674728">
    <w:abstractNumId w:val="15"/>
  </w:num>
  <w:num w:numId="5" w16cid:durableId="1500343192">
    <w:abstractNumId w:val="3"/>
  </w:num>
  <w:num w:numId="6" w16cid:durableId="947470795">
    <w:abstractNumId w:val="19"/>
  </w:num>
  <w:num w:numId="7" w16cid:durableId="10066366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18"/>
  </w:num>
  <w:num w:numId="10" w16cid:durableId="1141927803">
    <w:abstractNumId w:val="19"/>
  </w:num>
  <w:num w:numId="11" w16cid:durableId="1738941606">
    <w:abstractNumId w:val="6"/>
    <w:lvlOverride w:ilvl="0">
      <w:startOverride w:val="1"/>
    </w:lvlOverride>
  </w:num>
  <w:num w:numId="12" w16cid:durableId="1205143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21"/>
  </w:num>
  <w:num w:numId="19" w16cid:durableId="717970615">
    <w:abstractNumId w:val="1"/>
  </w:num>
  <w:num w:numId="20" w16cid:durableId="448089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3"/>
  </w:num>
  <w:num w:numId="22" w16cid:durableId="1909458925">
    <w:abstractNumId w:val="5"/>
  </w:num>
  <w:num w:numId="23" w16cid:durableId="1222181368">
    <w:abstractNumId w:val="8"/>
  </w:num>
  <w:num w:numId="24" w16cid:durableId="1353608687">
    <w:abstractNumId w:val="10"/>
  </w:num>
  <w:num w:numId="25" w16cid:durableId="1413354941">
    <w:abstractNumId w:val="14"/>
  </w:num>
  <w:num w:numId="26" w16cid:durableId="205071548">
    <w:abstractNumId w:val="2"/>
  </w:num>
  <w:num w:numId="27" w16cid:durableId="4603558">
    <w:abstractNumId w:val="12"/>
  </w:num>
  <w:num w:numId="28" w16cid:durableId="55450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98C"/>
    <w:rsid w:val="000024C8"/>
    <w:rsid w:val="00004218"/>
    <w:rsid w:val="00004AC6"/>
    <w:rsid w:val="0000546C"/>
    <w:rsid w:val="00006C47"/>
    <w:rsid w:val="0001212C"/>
    <w:rsid w:val="000156C7"/>
    <w:rsid w:val="00016FEB"/>
    <w:rsid w:val="00017B98"/>
    <w:rsid w:val="00022107"/>
    <w:rsid w:val="0002210E"/>
    <w:rsid w:val="00022ADA"/>
    <w:rsid w:val="000250CC"/>
    <w:rsid w:val="0002519B"/>
    <w:rsid w:val="00032CBA"/>
    <w:rsid w:val="00035CB2"/>
    <w:rsid w:val="00037121"/>
    <w:rsid w:val="00041060"/>
    <w:rsid w:val="00041776"/>
    <w:rsid w:val="00042704"/>
    <w:rsid w:val="000443B0"/>
    <w:rsid w:val="00045D6C"/>
    <w:rsid w:val="00047FA5"/>
    <w:rsid w:val="00051F74"/>
    <w:rsid w:val="00052636"/>
    <w:rsid w:val="00054548"/>
    <w:rsid w:val="00054A48"/>
    <w:rsid w:val="00054F7B"/>
    <w:rsid w:val="00056795"/>
    <w:rsid w:val="000707CE"/>
    <w:rsid w:val="000717A8"/>
    <w:rsid w:val="00075B40"/>
    <w:rsid w:val="000762D2"/>
    <w:rsid w:val="0007711A"/>
    <w:rsid w:val="00086090"/>
    <w:rsid w:val="0008780B"/>
    <w:rsid w:val="00087843"/>
    <w:rsid w:val="000878B8"/>
    <w:rsid w:val="00090D14"/>
    <w:rsid w:val="00094577"/>
    <w:rsid w:val="00094AB7"/>
    <w:rsid w:val="00094FA9"/>
    <w:rsid w:val="00096693"/>
    <w:rsid w:val="000A0422"/>
    <w:rsid w:val="000A1981"/>
    <w:rsid w:val="000A4016"/>
    <w:rsid w:val="000A4C50"/>
    <w:rsid w:val="000A537E"/>
    <w:rsid w:val="000A5A1E"/>
    <w:rsid w:val="000B1A95"/>
    <w:rsid w:val="000B1A9E"/>
    <w:rsid w:val="000B1EDA"/>
    <w:rsid w:val="000B2096"/>
    <w:rsid w:val="000B35FE"/>
    <w:rsid w:val="000B41D6"/>
    <w:rsid w:val="000B47A8"/>
    <w:rsid w:val="000B4FE6"/>
    <w:rsid w:val="000B50AD"/>
    <w:rsid w:val="000B7161"/>
    <w:rsid w:val="000C16FD"/>
    <w:rsid w:val="000C23BD"/>
    <w:rsid w:val="000C349E"/>
    <w:rsid w:val="000C50B8"/>
    <w:rsid w:val="000D0261"/>
    <w:rsid w:val="000D1146"/>
    <w:rsid w:val="000D318F"/>
    <w:rsid w:val="000D46D0"/>
    <w:rsid w:val="000D641F"/>
    <w:rsid w:val="000D6C45"/>
    <w:rsid w:val="000D7E0B"/>
    <w:rsid w:val="000E0325"/>
    <w:rsid w:val="000E0F81"/>
    <w:rsid w:val="000E465E"/>
    <w:rsid w:val="000E49FC"/>
    <w:rsid w:val="000E778D"/>
    <w:rsid w:val="000E7ED7"/>
    <w:rsid w:val="000F1830"/>
    <w:rsid w:val="000F6BB2"/>
    <w:rsid w:val="000F6D54"/>
    <w:rsid w:val="00100242"/>
    <w:rsid w:val="001006D5"/>
    <w:rsid w:val="00100AF1"/>
    <w:rsid w:val="00103674"/>
    <w:rsid w:val="00106D17"/>
    <w:rsid w:val="0010769B"/>
    <w:rsid w:val="00111987"/>
    <w:rsid w:val="00112D9A"/>
    <w:rsid w:val="00117747"/>
    <w:rsid w:val="00120752"/>
    <w:rsid w:val="00122B09"/>
    <w:rsid w:val="00122FA0"/>
    <w:rsid w:val="00123C5C"/>
    <w:rsid w:val="0012701D"/>
    <w:rsid w:val="0013209A"/>
    <w:rsid w:val="001325FD"/>
    <w:rsid w:val="00133D7B"/>
    <w:rsid w:val="00134B58"/>
    <w:rsid w:val="00134CC3"/>
    <w:rsid w:val="001351B6"/>
    <w:rsid w:val="00135DA8"/>
    <w:rsid w:val="00136A40"/>
    <w:rsid w:val="0013732D"/>
    <w:rsid w:val="0014123E"/>
    <w:rsid w:val="001417B2"/>
    <w:rsid w:val="00145553"/>
    <w:rsid w:val="001463BB"/>
    <w:rsid w:val="00147DEA"/>
    <w:rsid w:val="0015003D"/>
    <w:rsid w:val="001508C7"/>
    <w:rsid w:val="0015547D"/>
    <w:rsid w:val="00155833"/>
    <w:rsid w:val="00156DCA"/>
    <w:rsid w:val="00157665"/>
    <w:rsid w:val="00160C29"/>
    <w:rsid w:val="001644D1"/>
    <w:rsid w:val="0016501B"/>
    <w:rsid w:val="0017266D"/>
    <w:rsid w:val="00172785"/>
    <w:rsid w:val="00173854"/>
    <w:rsid w:val="001771EC"/>
    <w:rsid w:val="0018060A"/>
    <w:rsid w:val="00180BD5"/>
    <w:rsid w:val="0018243E"/>
    <w:rsid w:val="00182591"/>
    <w:rsid w:val="00182F3A"/>
    <w:rsid w:val="001862E7"/>
    <w:rsid w:val="00187A72"/>
    <w:rsid w:val="001907D7"/>
    <w:rsid w:val="001926F2"/>
    <w:rsid w:val="0019381B"/>
    <w:rsid w:val="001942E6"/>
    <w:rsid w:val="00194DD9"/>
    <w:rsid w:val="001A16D9"/>
    <w:rsid w:val="001A2ED9"/>
    <w:rsid w:val="001A3920"/>
    <w:rsid w:val="001A4C61"/>
    <w:rsid w:val="001A5F70"/>
    <w:rsid w:val="001B219C"/>
    <w:rsid w:val="001B4929"/>
    <w:rsid w:val="001B59BE"/>
    <w:rsid w:val="001C1DAE"/>
    <w:rsid w:val="001D143D"/>
    <w:rsid w:val="001D1BD1"/>
    <w:rsid w:val="001D35D0"/>
    <w:rsid w:val="001D379B"/>
    <w:rsid w:val="001D4FD8"/>
    <w:rsid w:val="001D5071"/>
    <w:rsid w:val="001D5CBA"/>
    <w:rsid w:val="001D7FCE"/>
    <w:rsid w:val="001E0430"/>
    <w:rsid w:val="001E0741"/>
    <w:rsid w:val="001E1288"/>
    <w:rsid w:val="001E21E6"/>
    <w:rsid w:val="001E630D"/>
    <w:rsid w:val="001F5C18"/>
    <w:rsid w:val="00201DFA"/>
    <w:rsid w:val="00202017"/>
    <w:rsid w:val="002108C3"/>
    <w:rsid w:val="00211348"/>
    <w:rsid w:val="00216146"/>
    <w:rsid w:val="00216D4D"/>
    <w:rsid w:val="00221119"/>
    <w:rsid w:val="00221B43"/>
    <w:rsid w:val="002233A3"/>
    <w:rsid w:val="00224365"/>
    <w:rsid w:val="00226B1D"/>
    <w:rsid w:val="002278DF"/>
    <w:rsid w:val="00231E47"/>
    <w:rsid w:val="002343EF"/>
    <w:rsid w:val="0023515E"/>
    <w:rsid w:val="0023579F"/>
    <w:rsid w:val="0023673F"/>
    <w:rsid w:val="002371B5"/>
    <w:rsid w:val="00240F90"/>
    <w:rsid w:val="00241033"/>
    <w:rsid w:val="00243D8D"/>
    <w:rsid w:val="002463F0"/>
    <w:rsid w:val="00247C7F"/>
    <w:rsid w:val="002525E4"/>
    <w:rsid w:val="0025303B"/>
    <w:rsid w:val="00254599"/>
    <w:rsid w:val="002546AE"/>
    <w:rsid w:val="00254BD1"/>
    <w:rsid w:val="00261624"/>
    <w:rsid w:val="0026222A"/>
    <w:rsid w:val="00263B3D"/>
    <w:rsid w:val="00264EED"/>
    <w:rsid w:val="002652F3"/>
    <w:rsid w:val="00267C6B"/>
    <w:rsid w:val="00270921"/>
    <w:rsid w:val="002721EE"/>
    <w:rsid w:val="0027606B"/>
    <w:rsid w:val="0027617B"/>
    <w:rsid w:val="00277633"/>
    <w:rsid w:val="00280779"/>
    <w:rsid w:val="00281AD7"/>
    <w:rsid w:val="00281B9F"/>
    <w:rsid w:val="00281BAF"/>
    <w:rsid w:val="00282444"/>
    <w:rsid w:val="00282C27"/>
    <w:rsid w:val="0028319F"/>
    <w:rsid w:val="00285234"/>
    <w:rsid w:val="00286F9C"/>
    <w:rsid w:val="00296500"/>
    <w:rsid w:val="00296B71"/>
    <w:rsid w:val="00296F0F"/>
    <w:rsid w:val="002A012C"/>
    <w:rsid w:val="002A0A6B"/>
    <w:rsid w:val="002A2D44"/>
    <w:rsid w:val="002A440F"/>
    <w:rsid w:val="002A599C"/>
    <w:rsid w:val="002A6CA0"/>
    <w:rsid w:val="002B0E18"/>
    <w:rsid w:val="002B2614"/>
    <w:rsid w:val="002B40F4"/>
    <w:rsid w:val="002B585F"/>
    <w:rsid w:val="002B5AF0"/>
    <w:rsid w:val="002B7D09"/>
    <w:rsid w:val="002C196B"/>
    <w:rsid w:val="002C5805"/>
    <w:rsid w:val="002C67D7"/>
    <w:rsid w:val="002C6BD6"/>
    <w:rsid w:val="002D255F"/>
    <w:rsid w:val="002D3E4B"/>
    <w:rsid w:val="002D4391"/>
    <w:rsid w:val="002D6582"/>
    <w:rsid w:val="002D7492"/>
    <w:rsid w:val="002E0DE9"/>
    <w:rsid w:val="002E1E4F"/>
    <w:rsid w:val="002E3F03"/>
    <w:rsid w:val="002E52F8"/>
    <w:rsid w:val="002E5BE2"/>
    <w:rsid w:val="002E646C"/>
    <w:rsid w:val="002E6A6C"/>
    <w:rsid w:val="002F5B06"/>
    <w:rsid w:val="002F6211"/>
    <w:rsid w:val="00300412"/>
    <w:rsid w:val="00301343"/>
    <w:rsid w:val="00302F83"/>
    <w:rsid w:val="0030410D"/>
    <w:rsid w:val="00304FA0"/>
    <w:rsid w:val="003054C6"/>
    <w:rsid w:val="00305918"/>
    <w:rsid w:val="003072BF"/>
    <w:rsid w:val="0030765A"/>
    <w:rsid w:val="003109DF"/>
    <w:rsid w:val="00310B43"/>
    <w:rsid w:val="00310C85"/>
    <w:rsid w:val="003130E9"/>
    <w:rsid w:val="00314404"/>
    <w:rsid w:val="003204D6"/>
    <w:rsid w:val="00320C4F"/>
    <w:rsid w:val="00321483"/>
    <w:rsid w:val="00322248"/>
    <w:rsid w:val="003229AE"/>
    <w:rsid w:val="00324448"/>
    <w:rsid w:val="00324A2A"/>
    <w:rsid w:val="00326074"/>
    <w:rsid w:val="00326FE6"/>
    <w:rsid w:val="00331167"/>
    <w:rsid w:val="00331C23"/>
    <w:rsid w:val="0033214F"/>
    <w:rsid w:val="00334FC9"/>
    <w:rsid w:val="00335E2E"/>
    <w:rsid w:val="003363B0"/>
    <w:rsid w:val="0033652B"/>
    <w:rsid w:val="003378DA"/>
    <w:rsid w:val="0033798A"/>
    <w:rsid w:val="00342141"/>
    <w:rsid w:val="00342921"/>
    <w:rsid w:val="003434A3"/>
    <w:rsid w:val="00343715"/>
    <w:rsid w:val="00344195"/>
    <w:rsid w:val="003450CA"/>
    <w:rsid w:val="003467BC"/>
    <w:rsid w:val="003531B9"/>
    <w:rsid w:val="00353EE1"/>
    <w:rsid w:val="00356C4C"/>
    <w:rsid w:val="00360838"/>
    <w:rsid w:val="00360EA0"/>
    <w:rsid w:val="003622DF"/>
    <w:rsid w:val="00366DAE"/>
    <w:rsid w:val="00370EF6"/>
    <w:rsid w:val="00371C82"/>
    <w:rsid w:val="00371DE1"/>
    <w:rsid w:val="00373ACA"/>
    <w:rsid w:val="00376822"/>
    <w:rsid w:val="00380652"/>
    <w:rsid w:val="00381112"/>
    <w:rsid w:val="00383651"/>
    <w:rsid w:val="00383B36"/>
    <w:rsid w:val="00384380"/>
    <w:rsid w:val="00384563"/>
    <w:rsid w:val="00385328"/>
    <w:rsid w:val="00392513"/>
    <w:rsid w:val="003949D4"/>
    <w:rsid w:val="00394AFB"/>
    <w:rsid w:val="00394FFA"/>
    <w:rsid w:val="00395215"/>
    <w:rsid w:val="0039652B"/>
    <w:rsid w:val="003966D2"/>
    <w:rsid w:val="003A0555"/>
    <w:rsid w:val="003A2ED9"/>
    <w:rsid w:val="003A5C59"/>
    <w:rsid w:val="003A6070"/>
    <w:rsid w:val="003B13DB"/>
    <w:rsid w:val="003B25AB"/>
    <w:rsid w:val="003B30CC"/>
    <w:rsid w:val="003B4E25"/>
    <w:rsid w:val="003B6574"/>
    <w:rsid w:val="003B667D"/>
    <w:rsid w:val="003B7B04"/>
    <w:rsid w:val="003C041A"/>
    <w:rsid w:val="003C08E7"/>
    <w:rsid w:val="003C131D"/>
    <w:rsid w:val="003C1B9B"/>
    <w:rsid w:val="003C2606"/>
    <w:rsid w:val="003C2E09"/>
    <w:rsid w:val="003C7FC2"/>
    <w:rsid w:val="003D1DE4"/>
    <w:rsid w:val="003D22AB"/>
    <w:rsid w:val="003D387F"/>
    <w:rsid w:val="003D4165"/>
    <w:rsid w:val="003D5CB2"/>
    <w:rsid w:val="003E0601"/>
    <w:rsid w:val="003E0726"/>
    <w:rsid w:val="003E0F1E"/>
    <w:rsid w:val="003E35B9"/>
    <w:rsid w:val="003E62B3"/>
    <w:rsid w:val="003E7DB2"/>
    <w:rsid w:val="003F030B"/>
    <w:rsid w:val="003F07A8"/>
    <w:rsid w:val="003F12C4"/>
    <w:rsid w:val="003F7F02"/>
    <w:rsid w:val="0040049A"/>
    <w:rsid w:val="004017A3"/>
    <w:rsid w:val="00410B40"/>
    <w:rsid w:val="00411009"/>
    <w:rsid w:val="00412240"/>
    <w:rsid w:val="0041310D"/>
    <w:rsid w:val="00417239"/>
    <w:rsid w:val="00426159"/>
    <w:rsid w:val="00426731"/>
    <w:rsid w:val="00431280"/>
    <w:rsid w:val="00432279"/>
    <w:rsid w:val="00432503"/>
    <w:rsid w:val="0043395B"/>
    <w:rsid w:val="00441A0A"/>
    <w:rsid w:val="00443751"/>
    <w:rsid w:val="0044687F"/>
    <w:rsid w:val="00446CE1"/>
    <w:rsid w:val="0044745A"/>
    <w:rsid w:val="00452C31"/>
    <w:rsid w:val="004539E0"/>
    <w:rsid w:val="00453B71"/>
    <w:rsid w:val="004545DA"/>
    <w:rsid w:val="00456D2F"/>
    <w:rsid w:val="00462A14"/>
    <w:rsid w:val="0046394B"/>
    <w:rsid w:val="00470D2B"/>
    <w:rsid w:val="004749BF"/>
    <w:rsid w:val="00480634"/>
    <w:rsid w:val="0048118D"/>
    <w:rsid w:val="0048278C"/>
    <w:rsid w:val="004845D4"/>
    <w:rsid w:val="00486840"/>
    <w:rsid w:val="00492194"/>
    <w:rsid w:val="00492D6F"/>
    <w:rsid w:val="004936EF"/>
    <w:rsid w:val="00496F6B"/>
    <w:rsid w:val="004A21BC"/>
    <w:rsid w:val="004A3617"/>
    <w:rsid w:val="004A6C98"/>
    <w:rsid w:val="004B0E82"/>
    <w:rsid w:val="004B0FC5"/>
    <w:rsid w:val="004B4491"/>
    <w:rsid w:val="004B7071"/>
    <w:rsid w:val="004C210B"/>
    <w:rsid w:val="004C299A"/>
    <w:rsid w:val="004C43A6"/>
    <w:rsid w:val="004C4B51"/>
    <w:rsid w:val="004C5B23"/>
    <w:rsid w:val="004C6448"/>
    <w:rsid w:val="004D12BB"/>
    <w:rsid w:val="004D1A99"/>
    <w:rsid w:val="004D1B0B"/>
    <w:rsid w:val="004D3829"/>
    <w:rsid w:val="004E102B"/>
    <w:rsid w:val="004E18C0"/>
    <w:rsid w:val="004E299B"/>
    <w:rsid w:val="004E35FF"/>
    <w:rsid w:val="004F0300"/>
    <w:rsid w:val="004F0C76"/>
    <w:rsid w:val="004F1B5A"/>
    <w:rsid w:val="004F1CFB"/>
    <w:rsid w:val="004F2A48"/>
    <w:rsid w:val="004F406A"/>
    <w:rsid w:val="004F4077"/>
    <w:rsid w:val="004F4DFD"/>
    <w:rsid w:val="004F6FE9"/>
    <w:rsid w:val="005015AD"/>
    <w:rsid w:val="00504F90"/>
    <w:rsid w:val="00505052"/>
    <w:rsid w:val="0050587C"/>
    <w:rsid w:val="005059C1"/>
    <w:rsid w:val="00507669"/>
    <w:rsid w:val="005101FA"/>
    <w:rsid w:val="00514F9F"/>
    <w:rsid w:val="00516249"/>
    <w:rsid w:val="00516956"/>
    <w:rsid w:val="005214E3"/>
    <w:rsid w:val="00524F1F"/>
    <w:rsid w:val="005267DF"/>
    <w:rsid w:val="00526AB7"/>
    <w:rsid w:val="005330F7"/>
    <w:rsid w:val="00537668"/>
    <w:rsid w:val="00540C89"/>
    <w:rsid w:val="005419C6"/>
    <w:rsid w:val="00541D9E"/>
    <w:rsid w:val="0054456C"/>
    <w:rsid w:val="00545262"/>
    <w:rsid w:val="00546E66"/>
    <w:rsid w:val="00547439"/>
    <w:rsid w:val="005500F5"/>
    <w:rsid w:val="005530D1"/>
    <w:rsid w:val="005560B0"/>
    <w:rsid w:val="00557D5E"/>
    <w:rsid w:val="005621F9"/>
    <w:rsid w:val="00562348"/>
    <w:rsid w:val="00562A3C"/>
    <w:rsid w:val="00562D42"/>
    <w:rsid w:val="00563598"/>
    <w:rsid w:val="00563AB5"/>
    <w:rsid w:val="00565814"/>
    <w:rsid w:val="00565EA9"/>
    <w:rsid w:val="00570605"/>
    <w:rsid w:val="00571AE1"/>
    <w:rsid w:val="00571E6C"/>
    <w:rsid w:val="00575A8A"/>
    <w:rsid w:val="00575FDC"/>
    <w:rsid w:val="005778AC"/>
    <w:rsid w:val="0058091F"/>
    <w:rsid w:val="00581FEF"/>
    <w:rsid w:val="00585182"/>
    <w:rsid w:val="00591632"/>
    <w:rsid w:val="00593D80"/>
    <w:rsid w:val="005A1C26"/>
    <w:rsid w:val="005A2951"/>
    <w:rsid w:val="005A4CC2"/>
    <w:rsid w:val="005A7782"/>
    <w:rsid w:val="005B380B"/>
    <w:rsid w:val="005B419A"/>
    <w:rsid w:val="005B5815"/>
    <w:rsid w:val="005B5B46"/>
    <w:rsid w:val="005B77B9"/>
    <w:rsid w:val="005B7FE7"/>
    <w:rsid w:val="005C046F"/>
    <w:rsid w:val="005C182B"/>
    <w:rsid w:val="005C18E1"/>
    <w:rsid w:val="005C19CF"/>
    <w:rsid w:val="005C200E"/>
    <w:rsid w:val="005C283A"/>
    <w:rsid w:val="005C4233"/>
    <w:rsid w:val="005C5561"/>
    <w:rsid w:val="005C570B"/>
    <w:rsid w:val="005D2258"/>
    <w:rsid w:val="005D2B3D"/>
    <w:rsid w:val="005D3326"/>
    <w:rsid w:val="005D345E"/>
    <w:rsid w:val="005D3475"/>
    <w:rsid w:val="005D488F"/>
    <w:rsid w:val="005D7F51"/>
    <w:rsid w:val="005E1DAD"/>
    <w:rsid w:val="005E354B"/>
    <w:rsid w:val="005E4FCC"/>
    <w:rsid w:val="005F0D3F"/>
    <w:rsid w:val="005F40F4"/>
    <w:rsid w:val="005F42C1"/>
    <w:rsid w:val="005F56D1"/>
    <w:rsid w:val="005F5B60"/>
    <w:rsid w:val="006005F8"/>
    <w:rsid w:val="00602E98"/>
    <w:rsid w:val="006033DA"/>
    <w:rsid w:val="006054D8"/>
    <w:rsid w:val="00606075"/>
    <w:rsid w:val="006063E5"/>
    <w:rsid w:val="006067A8"/>
    <w:rsid w:val="006100C4"/>
    <w:rsid w:val="006104EE"/>
    <w:rsid w:val="00612517"/>
    <w:rsid w:val="006126CF"/>
    <w:rsid w:val="006136F1"/>
    <w:rsid w:val="006150E2"/>
    <w:rsid w:val="0061633A"/>
    <w:rsid w:val="006176E0"/>
    <w:rsid w:val="006210BA"/>
    <w:rsid w:val="00621AD2"/>
    <w:rsid w:val="0062378A"/>
    <w:rsid w:val="00625FCB"/>
    <w:rsid w:val="0063026B"/>
    <w:rsid w:val="00631BB0"/>
    <w:rsid w:val="00633DE1"/>
    <w:rsid w:val="006350C1"/>
    <w:rsid w:val="00635587"/>
    <w:rsid w:val="006402FD"/>
    <w:rsid w:val="00646A8F"/>
    <w:rsid w:val="006479DB"/>
    <w:rsid w:val="00650A7B"/>
    <w:rsid w:val="00652364"/>
    <w:rsid w:val="00653223"/>
    <w:rsid w:val="006567E7"/>
    <w:rsid w:val="0065793B"/>
    <w:rsid w:val="006603C2"/>
    <w:rsid w:val="00660A58"/>
    <w:rsid w:val="00661875"/>
    <w:rsid w:val="00664AC2"/>
    <w:rsid w:val="00665600"/>
    <w:rsid w:val="00670235"/>
    <w:rsid w:val="00672525"/>
    <w:rsid w:val="00676BBD"/>
    <w:rsid w:val="00681B6C"/>
    <w:rsid w:val="00682ECA"/>
    <w:rsid w:val="00684F07"/>
    <w:rsid w:val="006852CA"/>
    <w:rsid w:val="00685C10"/>
    <w:rsid w:val="00690FC4"/>
    <w:rsid w:val="00692365"/>
    <w:rsid w:val="00693388"/>
    <w:rsid w:val="00695AAD"/>
    <w:rsid w:val="00696257"/>
    <w:rsid w:val="0069797E"/>
    <w:rsid w:val="006A0F38"/>
    <w:rsid w:val="006A137E"/>
    <w:rsid w:val="006A1F1E"/>
    <w:rsid w:val="006A2CD9"/>
    <w:rsid w:val="006A32BF"/>
    <w:rsid w:val="006A5E89"/>
    <w:rsid w:val="006B0B4A"/>
    <w:rsid w:val="006B1A68"/>
    <w:rsid w:val="006B2FEA"/>
    <w:rsid w:val="006B75FA"/>
    <w:rsid w:val="006C022E"/>
    <w:rsid w:val="006C130B"/>
    <w:rsid w:val="006C2675"/>
    <w:rsid w:val="006C2875"/>
    <w:rsid w:val="006C4352"/>
    <w:rsid w:val="006C4636"/>
    <w:rsid w:val="006C5998"/>
    <w:rsid w:val="006C7112"/>
    <w:rsid w:val="006D2202"/>
    <w:rsid w:val="006D5C91"/>
    <w:rsid w:val="006D5D57"/>
    <w:rsid w:val="006E192D"/>
    <w:rsid w:val="006E5314"/>
    <w:rsid w:val="006E5EA3"/>
    <w:rsid w:val="006F38D7"/>
    <w:rsid w:val="006F3A79"/>
    <w:rsid w:val="006F5169"/>
    <w:rsid w:val="006F7A2D"/>
    <w:rsid w:val="007003AA"/>
    <w:rsid w:val="007013F0"/>
    <w:rsid w:val="007031DD"/>
    <w:rsid w:val="00703A91"/>
    <w:rsid w:val="00705D5C"/>
    <w:rsid w:val="0070612C"/>
    <w:rsid w:val="00707F50"/>
    <w:rsid w:val="007100D8"/>
    <w:rsid w:val="00711A29"/>
    <w:rsid w:val="00711E2A"/>
    <w:rsid w:val="00713B8E"/>
    <w:rsid w:val="00716E2B"/>
    <w:rsid w:val="007211A0"/>
    <w:rsid w:val="00721DB8"/>
    <w:rsid w:val="00722559"/>
    <w:rsid w:val="00727EF2"/>
    <w:rsid w:val="0073173F"/>
    <w:rsid w:val="007317EC"/>
    <w:rsid w:val="0073325B"/>
    <w:rsid w:val="00741DF7"/>
    <w:rsid w:val="0074432A"/>
    <w:rsid w:val="007449F5"/>
    <w:rsid w:val="00751EA7"/>
    <w:rsid w:val="00754223"/>
    <w:rsid w:val="00754368"/>
    <w:rsid w:val="007572E4"/>
    <w:rsid w:val="007601FB"/>
    <w:rsid w:val="00761481"/>
    <w:rsid w:val="0076158A"/>
    <w:rsid w:val="007625F5"/>
    <w:rsid w:val="007643EA"/>
    <w:rsid w:val="00766185"/>
    <w:rsid w:val="00767455"/>
    <w:rsid w:val="00770AB3"/>
    <w:rsid w:val="00771127"/>
    <w:rsid w:val="007711C7"/>
    <w:rsid w:val="00774436"/>
    <w:rsid w:val="00783D70"/>
    <w:rsid w:val="00784917"/>
    <w:rsid w:val="00786115"/>
    <w:rsid w:val="00790D7A"/>
    <w:rsid w:val="00793043"/>
    <w:rsid w:val="00793491"/>
    <w:rsid w:val="00797666"/>
    <w:rsid w:val="007A516A"/>
    <w:rsid w:val="007A53F7"/>
    <w:rsid w:val="007A5939"/>
    <w:rsid w:val="007A75FC"/>
    <w:rsid w:val="007B226C"/>
    <w:rsid w:val="007B2989"/>
    <w:rsid w:val="007B5E2B"/>
    <w:rsid w:val="007B64F1"/>
    <w:rsid w:val="007B7089"/>
    <w:rsid w:val="007B72CA"/>
    <w:rsid w:val="007B74EF"/>
    <w:rsid w:val="007B7D9F"/>
    <w:rsid w:val="007C0889"/>
    <w:rsid w:val="007C16B3"/>
    <w:rsid w:val="007C4447"/>
    <w:rsid w:val="007C565C"/>
    <w:rsid w:val="007C57D5"/>
    <w:rsid w:val="007C666D"/>
    <w:rsid w:val="007C7454"/>
    <w:rsid w:val="007D14B7"/>
    <w:rsid w:val="007D7029"/>
    <w:rsid w:val="007D77D9"/>
    <w:rsid w:val="007E1751"/>
    <w:rsid w:val="007E2B3E"/>
    <w:rsid w:val="007E43B7"/>
    <w:rsid w:val="007E4F8A"/>
    <w:rsid w:val="007E595E"/>
    <w:rsid w:val="007E641E"/>
    <w:rsid w:val="007E706B"/>
    <w:rsid w:val="007E77AE"/>
    <w:rsid w:val="007E7AD0"/>
    <w:rsid w:val="007F0ED4"/>
    <w:rsid w:val="007F16AB"/>
    <w:rsid w:val="007F56FA"/>
    <w:rsid w:val="00800ED8"/>
    <w:rsid w:val="0080297D"/>
    <w:rsid w:val="00802A0C"/>
    <w:rsid w:val="008038B5"/>
    <w:rsid w:val="00803CE1"/>
    <w:rsid w:val="008041B1"/>
    <w:rsid w:val="00804ADE"/>
    <w:rsid w:val="0080629B"/>
    <w:rsid w:val="00806431"/>
    <w:rsid w:val="00810B10"/>
    <w:rsid w:val="00811C0E"/>
    <w:rsid w:val="008156DF"/>
    <w:rsid w:val="00817F55"/>
    <w:rsid w:val="00820958"/>
    <w:rsid w:val="00820C84"/>
    <w:rsid w:val="008226C3"/>
    <w:rsid w:val="00822CC3"/>
    <w:rsid w:val="008249E2"/>
    <w:rsid w:val="00825962"/>
    <w:rsid w:val="00826D4A"/>
    <w:rsid w:val="008279A8"/>
    <w:rsid w:val="00831057"/>
    <w:rsid w:val="00831DC2"/>
    <w:rsid w:val="008321AB"/>
    <w:rsid w:val="00834B45"/>
    <w:rsid w:val="0083603C"/>
    <w:rsid w:val="00841FF0"/>
    <w:rsid w:val="00843044"/>
    <w:rsid w:val="00844DC0"/>
    <w:rsid w:val="00845558"/>
    <w:rsid w:val="008502E0"/>
    <w:rsid w:val="00853577"/>
    <w:rsid w:val="00853A82"/>
    <w:rsid w:val="008542CD"/>
    <w:rsid w:val="00854541"/>
    <w:rsid w:val="008547B0"/>
    <w:rsid w:val="00857850"/>
    <w:rsid w:val="008605FD"/>
    <w:rsid w:val="00861A94"/>
    <w:rsid w:val="008624AD"/>
    <w:rsid w:val="008628F5"/>
    <w:rsid w:val="00866F74"/>
    <w:rsid w:val="00867E12"/>
    <w:rsid w:val="00870055"/>
    <w:rsid w:val="00877F0A"/>
    <w:rsid w:val="008809FF"/>
    <w:rsid w:val="00880A80"/>
    <w:rsid w:val="00880A9E"/>
    <w:rsid w:val="00880DC4"/>
    <w:rsid w:val="00885144"/>
    <w:rsid w:val="00885DA7"/>
    <w:rsid w:val="008867FD"/>
    <w:rsid w:val="0089256B"/>
    <w:rsid w:val="00895430"/>
    <w:rsid w:val="0089552B"/>
    <w:rsid w:val="00897FFB"/>
    <w:rsid w:val="008A02AD"/>
    <w:rsid w:val="008A08DC"/>
    <w:rsid w:val="008A0C5D"/>
    <w:rsid w:val="008A0E30"/>
    <w:rsid w:val="008A1BD6"/>
    <w:rsid w:val="008A2730"/>
    <w:rsid w:val="008A337A"/>
    <w:rsid w:val="008A42E8"/>
    <w:rsid w:val="008B0AC3"/>
    <w:rsid w:val="008B1154"/>
    <w:rsid w:val="008B1B57"/>
    <w:rsid w:val="008B1BE4"/>
    <w:rsid w:val="008B1CD7"/>
    <w:rsid w:val="008B2B09"/>
    <w:rsid w:val="008B49CC"/>
    <w:rsid w:val="008C3429"/>
    <w:rsid w:val="008C3546"/>
    <w:rsid w:val="008D2632"/>
    <w:rsid w:val="008D5169"/>
    <w:rsid w:val="008D66E6"/>
    <w:rsid w:val="008E01CC"/>
    <w:rsid w:val="008E04E8"/>
    <w:rsid w:val="008E0E54"/>
    <w:rsid w:val="008E409C"/>
    <w:rsid w:val="008E5E46"/>
    <w:rsid w:val="008E6FCF"/>
    <w:rsid w:val="008F176A"/>
    <w:rsid w:val="008F2ABB"/>
    <w:rsid w:val="008F30E3"/>
    <w:rsid w:val="008F39D8"/>
    <w:rsid w:val="008F5028"/>
    <w:rsid w:val="00900BB9"/>
    <w:rsid w:val="00900C09"/>
    <w:rsid w:val="00901C28"/>
    <w:rsid w:val="0090362D"/>
    <w:rsid w:val="009057AA"/>
    <w:rsid w:val="0090648C"/>
    <w:rsid w:val="009115DD"/>
    <w:rsid w:val="00912A7C"/>
    <w:rsid w:val="0092134E"/>
    <w:rsid w:val="009216CD"/>
    <w:rsid w:val="00926087"/>
    <w:rsid w:val="00930CF2"/>
    <w:rsid w:val="00931143"/>
    <w:rsid w:val="00931A13"/>
    <w:rsid w:val="00931FCA"/>
    <w:rsid w:val="00933A41"/>
    <w:rsid w:val="00933A49"/>
    <w:rsid w:val="009415CD"/>
    <w:rsid w:val="00941C2F"/>
    <w:rsid w:val="0094207B"/>
    <w:rsid w:val="00947FE4"/>
    <w:rsid w:val="009502FD"/>
    <w:rsid w:val="00950386"/>
    <w:rsid w:val="009506B8"/>
    <w:rsid w:val="009571D7"/>
    <w:rsid w:val="0096066B"/>
    <w:rsid w:val="009624F4"/>
    <w:rsid w:val="00962AA3"/>
    <w:rsid w:val="00963443"/>
    <w:rsid w:val="009636D7"/>
    <w:rsid w:val="009654C0"/>
    <w:rsid w:val="00965D9F"/>
    <w:rsid w:val="00971B82"/>
    <w:rsid w:val="0097216C"/>
    <w:rsid w:val="00972870"/>
    <w:rsid w:val="009734EA"/>
    <w:rsid w:val="00973EA0"/>
    <w:rsid w:val="00975EC3"/>
    <w:rsid w:val="009771BA"/>
    <w:rsid w:val="00981C2B"/>
    <w:rsid w:val="009837E7"/>
    <w:rsid w:val="009863DD"/>
    <w:rsid w:val="00987253"/>
    <w:rsid w:val="00990DEC"/>
    <w:rsid w:val="00993D9D"/>
    <w:rsid w:val="00995D3D"/>
    <w:rsid w:val="00997F2E"/>
    <w:rsid w:val="00997FEA"/>
    <w:rsid w:val="009A389E"/>
    <w:rsid w:val="009A5E14"/>
    <w:rsid w:val="009A6C7B"/>
    <w:rsid w:val="009A72B5"/>
    <w:rsid w:val="009A72C1"/>
    <w:rsid w:val="009B1BD0"/>
    <w:rsid w:val="009B3FC2"/>
    <w:rsid w:val="009B40EB"/>
    <w:rsid w:val="009B4731"/>
    <w:rsid w:val="009B4DE6"/>
    <w:rsid w:val="009B6888"/>
    <w:rsid w:val="009C1079"/>
    <w:rsid w:val="009C2BC9"/>
    <w:rsid w:val="009C56CC"/>
    <w:rsid w:val="009C5DC2"/>
    <w:rsid w:val="009C72FB"/>
    <w:rsid w:val="009D49BC"/>
    <w:rsid w:val="009D7689"/>
    <w:rsid w:val="009D76A6"/>
    <w:rsid w:val="009E2B8F"/>
    <w:rsid w:val="009E7C39"/>
    <w:rsid w:val="009E7CE5"/>
    <w:rsid w:val="009F2C2F"/>
    <w:rsid w:val="009F3474"/>
    <w:rsid w:val="009F4CFF"/>
    <w:rsid w:val="009F5734"/>
    <w:rsid w:val="00A008A6"/>
    <w:rsid w:val="00A05E3B"/>
    <w:rsid w:val="00A06C34"/>
    <w:rsid w:val="00A14E4A"/>
    <w:rsid w:val="00A1588C"/>
    <w:rsid w:val="00A2131B"/>
    <w:rsid w:val="00A21813"/>
    <w:rsid w:val="00A22F7C"/>
    <w:rsid w:val="00A2377A"/>
    <w:rsid w:val="00A23E44"/>
    <w:rsid w:val="00A245D4"/>
    <w:rsid w:val="00A27F1B"/>
    <w:rsid w:val="00A31EA0"/>
    <w:rsid w:val="00A34291"/>
    <w:rsid w:val="00A370B0"/>
    <w:rsid w:val="00A4362F"/>
    <w:rsid w:val="00A43FAF"/>
    <w:rsid w:val="00A4416B"/>
    <w:rsid w:val="00A44477"/>
    <w:rsid w:val="00A445BF"/>
    <w:rsid w:val="00A45EE9"/>
    <w:rsid w:val="00A471F0"/>
    <w:rsid w:val="00A54B1C"/>
    <w:rsid w:val="00A61EF7"/>
    <w:rsid w:val="00A62D11"/>
    <w:rsid w:val="00A63A7D"/>
    <w:rsid w:val="00A7055A"/>
    <w:rsid w:val="00A74819"/>
    <w:rsid w:val="00A76723"/>
    <w:rsid w:val="00A836DB"/>
    <w:rsid w:val="00A86681"/>
    <w:rsid w:val="00A907D6"/>
    <w:rsid w:val="00A92EFB"/>
    <w:rsid w:val="00A97B8E"/>
    <w:rsid w:val="00AA0055"/>
    <w:rsid w:val="00AA15F5"/>
    <w:rsid w:val="00AA3EF9"/>
    <w:rsid w:val="00AB0C37"/>
    <w:rsid w:val="00AB12A2"/>
    <w:rsid w:val="00AB4428"/>
    <w:rsid w:val="00AB5301"/>
    <w:rsid w:val="00AB6F23"/>
    <w:rsid w:val="00AC55D0"/>
    <w:rsid w:val="00AC5EA9"/>
    <w:rsid w:val="00AD1B5E"/>
    <w:rsid w:val="00AD4D67"/>
    <w:rsid w:val="00AD5316"/>
    <w:rsid w:val="00AE0933"/>
    <w:rsid w:val="00AE40B7"/>
    <w:rsid w:val="00AE5B7A"/>
    <w:rsid w:val="00AE671D"/>
    <w:rsid w:val="00AF05D9"/>
    <w:rsid w:val="00AF2F4C"/>
    <w:rsid w:val="00AF33FF"/>
    <w:rsid w:val="00AF6220"/>
    <w:rsid w:val="00AF678E"/>
    <w:rsid w:val="00AF6A52"/>
    <w:rsid w:val="00B000B5"/>
    <w:rsid w:val="00B0304F"/>
    <w:rsid w:val="00B03789"/>
    <w:rsid w:val="00B04409"/>
    <w:rsid w:val="00B062E9"/>
    <w:rsid w:val="00B0758F"/>
    <w:rsid w:val="00B12697"/>
    <w:rsid w:val="00B134A8"/>
    <w:rsid w:val="00B14A50"/>
    <w:rsid w:val="00B177CA"/>
    <w:rsid w:val="00B209D5"/>
    <w:rsid w:val="00B20C4A"/>
    <w:rsid w:val="00B25D3E"/>
    <w:rsid w:val="00B26621"/>
    <w:rsid w:val="00B30104"/>
    <w:rsid w:val="00B31287"/>
    <w:rsid w:val="00B31CDB"/>
    <w:rsid w:val="00B343FD"/>
    <w:rsid w:val="00B34B12"/>
    <w:rsid w:val="00B34F60"/>
    <w:rsid w:val="00B3670B"/>
    <w:rsid w:val="00B36A28"/>
    <w:rsid w:val="00B36D75"/>
    <w:rsid w:val="00B37379"/>
    <w:rsid w:val="00B42C73"/>
    <w:rsid w:val="00B476C9"/>
    <w:rsid w:val="00B50644"/>
    <w:rsid w:val="00B507CA"/>
    <w:rsid w:val="00B5142A"/>
    <w:rsid w:val="00B53A52"/>
    <w:rsid w:val="00B53BD1"/>
    <w:rsid w:val="00B53D81"/>
    <w:rsid w:val="00B57E93"/>
    <w:rsid w:val="00B61407"/>
    <w:rsid w:val="00B63B6D"/>
    <w:rsid w:val="00B6411A"/>
    <w:rsid w:val="00B64D2A"/>
    <w:rsid w:val="00B65106"/>
    <w:rsid w:val="00B66027"/>
    <w:rsid w:val="00B664F2"/>
    <w:rsid w:val="00B80488"/>
    <w:rsid w:val="00B805ED"/>
    <w:rsid w:val="00B81FE4"/>
    <w:rsid w:val="00B82A74"/>
    <w:rsid w:val="00B839ED"/>
    <w:rsid w:val="00B85A6E"/>
    <w:rsid w:val="00B867A5"/>
    <w:rsid w:val="00B872EA"/>
    <w:rsid w:val="00B90601"/>
    <w:rsid w:val="00B91262"/>
    <w:rsid w:val="00B94C7A"/>
    <w:rsid w:val="00B965B7"/>
    <w:rsid w:val="00BA0FCE"/>
    <w:rsid w:val="00BA120C"/>
    <w:rsid w:val="00BA192A"/>
    <w:rsid w:val="00BA5702"/>
    <w:rsid w:val="00BA625B"/>
    <w:rsid w:val="00BB00DE"/>
    <w:rsid w:val="00BB2683"/>
    <w:rsid w:val="00BB5520"/>
    <w:rsid w:val="00BB5C08"/>
    <w:rsid w:val="00BB7B78"/>
    <w:rsid w:val="00BC12C6"/>
    <w:rsid w:val="00BC1FF2"/>
    <w:rsid w:val="00BC20B5"/>
    <w:rsid w:val="00BC2D18"/>
    <w:rsid w:val="00BC4FD7"/>
    <w:rsid w:val="00BC5CFB"/>
    <w:rsid w:val="00BC6E1C"/>
    <w:rsid w:val="00BC729B"/>
    <w:rsid w:val="00BD1C5C"/>
    <w:rsid w:val="00BD30CA"/>
    <w:rsid w:val="00BD57AA"/>
    <w:rsid w:val="00BD6E37"/>
    <w:rsid w:val="00BE0EA7"/>
    <w:rsid w:val="00BE31F8"/>
    <w:rsid w:val="00BE56B7"/>
    <w:rsid w:val="00BE6F3B"/>
    <w:rsid w:val="00BF2F5A"/>
    <w:rsid w:val="00BF3159"/>
    <w:rsid w:val="00BF3266"/>
    <w:rsid w:val="00BF3F24"/>
    <w:rsid w:val="00BF4444"/>
    <w:rsid w:val="00BF5DC8"/>
    <w:rsid w:val="00C007D1"/>
    <w:rsid w:val="00C019B5"/>
    <w:rsid w:val="00C03D6A"/>
    <w:rsid w:val="00C043EE"/>
    <w:rsid w:val="00C04E1C"/>
    <w:rsid w:val="00C05C76"/>
    <w:rsid w:val="00C05F9C"/>
    <w:rsid w:val="00C07606"/>
    <w:rsid w:val="00C12242"/>
    <w:rsid w:val="00C15318"/>
    <w:rsid w:val="00C15971"/>
    <w:rsid w:val="00C2025E"/>
    <w:rsid w:val="00C20A0C"/>
    <w:rsid w:val="00C22602"/>
    <w:rsid w:val="00C24FD3"/>
    <w:rsid w:val="00C25126"/>
    <w:rsid w:val="00C25588"/>
    <w:rsid w:val="00C25E64"/>
    <w:rsid w:val="00C2719B"/>
    <w:rsid w:val="00C31E09"/>
    <w:rsid w:val="00C31F85"/>
    <w:rsid w:val="00C353BE"/>
    <w:rsid w:val="00C35A98"/>
    <w:rsid w:val="00C426EA"/>
    <w:rsid w:val="00C45914"/>
    <w:rsid w:val="00C508F9"/>
    <w:rsid w:val="00C60512"/>
    <w:rsid w:val="00C66F90"/>
    <w:rsid w:val="00C70EB5"/>
    <w:rsid w:val="00C71691"/>
    <w:rsid w:val="00C72252"/>
    <w:rsid w:val="00C72D2C"/>
    <w:rsid w:val="00C73C09"/>
    <w:rsid w:val="00C76908"/>
    <w:rsid w:val="00C81422"/>
    <w:rsid w:val="00C81DC2"/>
    <w:rsid w:val="00C85852"/>
    <w:rsid w:val="00C87ECD"/>
    <w:rsid w:val="00C90862"/>
    <w:rsid w:val="00C921DB"/>
    <w:rsid w:val="00C93C78"/>
    <w:rsid w:val="00C93CF5"/>
    <w:rsid w:val="00C94751"/>
    <w:rsid w:val="00C95592"/>
    <w:rsid w:val="00C961D1"/>
    <w:rsid w:val="00C96297"/>
    <w:rsid w:val="00CA1B7F"/>
    <w:rsid w:val="00CA3740"/>
    <w:rsid w:val="00CB227C"/>
    <w:rsid w:val="00CB3E05"/>
    <w:rsid w:val="00CB4CDA"/>
    <w:rsid w:val="00CB7DA8"/>
    <w:rsid w:val="00CC1822"/>
    <w:rsid w:val="00CC57ED"/>
    <w:rsid w:val="00CC5ED5"/>
    <w:rsid w:val="00CC64DC"/>
    <w:rsid w:val="00CD0D91"/>
    <w:rsid w:val="00CD1B4A"/>
    <w:rsid w:val="00CD3AB1"/>
    <w:rsid w:val="00CD3F7C"/>
    <w:rsid w:val="00CD49A3"/>
    <w:rsid w:val="00CD52D2"/>
    <w:rsid w:val="00CD60C6"/>
    <w:rsid w:val="00CE0FDC"/>
    <w:rsid w:val="00CE6284"/>
    <w:rsid w:val="00CE6791"/>
    <w:rsid w:val="00CF1554"/>
    <w:rsid w:val="00CF6CA9"/>
    <w:rsid w:val="00D005F9"/>
    <w:rsid w:val="00D0065F"/>
    <w:rsid w:val="00D00F0F"/>
    <w:rsid w:val="00D01803"/>
    <w:rsid w:val="00D0256B"/>
    <w:rsid w:val="00D11B89"/>
    <w:rsid w:val="00D1210C"/>
    <w:rsid w:val="00D13129"/>
    <w:rsid w:val="00D16E17"/>
    <w:rsid w:val="00D17054"/>
    <w:rsid w:val="00D1720D"/>
    <w:rsid w:val="00D20F99"/>
    <w:rsid w:val="00D26850"/>
    <w:rsid w:val="00D3261F"/>
    <w:rsid w:val="00D3519B"/>
    <w:rsid w:val="00D4296B"/>
    <w:rsid w:val="00D45234"/>
    <w:rsid w:val="00D537E4"/>
    <w:rsid w:val="00D5388B"/>
    <w:rsid w:val="00D602A3"/>
    <w:rsid w:val="00D614AB"/>
    <w:rsid w:val="00D618DB"/>
    <w:rsid w:val="00D70392"/>
    <w:rsid w:val="00D70D42"/>
    <w:rsid w:val="00D73A07"/>
    <w:rsid w:val="00D7596C"/>
    <w:rsid w:val="00D76C3F"/>
    <w:rsid w:val="00D81315"/>
    <w:rsid w:val="00D83906"/>
    <w:rsid w:val="00D864DF"/>
    <w:rsid w:val="00D872D3"/>
    <w:rsid w:val="00D872F6"/>
    <w:rsid w:val="00D92C1C"/>
    <w:rsid w:val="00D93A10"/>
    <w:rsid w:val="00D93BDB"/>
    <w:rsid w:val="00D94A7C"/>
    <w:rsid w:val="00D979C4"/>
    <w:rsid w:val="00DA3423"/>
    <w:rsid w:val="00DA5FDA"/>
    <w:rsid w:val="00DA744F"/>
    <w:rsid w:val="00DB5510"/>
    <w:rsid w:val="00DB693A"/>
    <w:rsid w:val="00DC09AE"/>
    <w:rsid w:val="00DC22AA"/>
    <w:rsid w:val="00DC4B9A"/>
    <w:rsid w:val="00DD07FD"/>
    <w:rsid w:val="00DD17F4"/>
    <w:rsid w:val="00DD3E44"/>
    <w:rsid w:val="00DD6F10"/>
    <w:rsid w:val="00DE247B"/>
    <w:rsid w:val="00DE2828"/>
    <w:rsid w:val="00DE46B1"/>
    <w:rsid w:val="00DE68FF"/>
    <w:rsid w:val="00DF024A"/>
    <w:rsid w:val="00DF2253"/>
    <w:rsid w:val="00DF404A"/>
    <w:rsid w:val="00DF6027"/>
    <w:rsid w:val="00DF6D49"/>
    <w:rsid w:val="00E011A3"/>
    <w:rsid w:val="00E01E36"/>
    <w:rsid w:val="00E0241B"/>
    <w:rsid w:val="00E04F2D"/>
    <w:rsid w:val="00E062A0"/>
    <w:rsid w:val="00E07571"/>
    <w:rsid w:val="00E0796D"/>
    <w:rsid w:val="00E10577"/>
    <w:rsid w:val="00E108E4"/>
    <w:rsid w:val="00E11A4E"/>
    <w:rsid w:val="00E13865"/>
    <w:rsid w:val="00E14411"/>
    <w:rsid w:val="00E16BDD"/>
    <w:rsid w:val="00E223A4"/>
    <w:rsid w:val="00E234BF"/>
    <w:rsid w:val="00E31E92"/>
    <w:rsid w:val="00E320C8"/>
    <w:rsid w:val="00E32126"/>
    <w:rsid w:val="00E34C1C"/>
    <w:rsid w:val="00E34E3A"/>
    <w:rsid w:val="00E36794"/>
    <w:rsid w:val="00E37A10"/>
    <w:rsid w:val="00E40299"/>
    <w:rsid w:val="00E407B7"/>
    <w:rsid w:val="00E40B70"/>
    <w:rsid w:val="00E41CEF"/>
    <w:rsid w:val="00E42373"/>
    <w:rsid w:val="00E4268C"/>
    <w:rsid w:val="00E431ED"/>
    <w:rsid w:val="00E467FA"/>
    <w:rsid w:val="00E47034"/>
    <w:rsid w:val="00E503C8"/>
    <w:rsid w:val="00E51D8B"/>
    <w:rsid w:val="00E52C59"/>
    <w:rsid w:val="00E55CDD"/>
    <w:rsid w:val="00E6033E"/>
    <w:rsid w:val="00E6174D"/>
    <w:rsid w:val="00E6282A"/>
    <w:rsid w:val="00E64BA1"/>
    <w:rsid w:val="00E667AA"/>
    <w:rsid w:val="00E66CB9"/>
    <w:rsid w:val="00E71012"/>
    <w:rsid w:val="00E74D0D"/>
    <w:rsid w:val="00E77A9E"/>
    <w:rsid w:val="00E80297"/>
    <w:rsid w:val="00E86054"/>
    <w:rsid w:val="00E867A2"/>
    <w:rsid w:val="00E87198"/>
    <w:rsid w:val="00E956EA"/>
    <w:rsid w:val="00E95EBC"/>
    <w:rsid w:val="00E96B1F"/>
    <w:rsid w:val="00E97F40"/>
    <w:rsid w:val="00EA154F"/>
    <w:rsid w:val="00EA36A3"/>
    <w:rsid w:val="00EA3BA4"/>
    <w:rsid w:val="00EA6AFF"/>
    <w:rsid w:val="00EA7126"/>
    <w:rsid w:val="00EA72D7"/>
    <w:rsid w:val="00EA78F8"/>
    <w:rsid w:val="00EA7BD8"/>
    <w:rsid w:val="00EB0CBE"/>
    <w:rsid w:val="00EB63F0"/>
    <w:rsid w:val="00EB7A01"/>
    <w:rsid w:val="00EC02A6"/>
    <w:rsid w:val="00EC0AB5"/>
    <w:rsid w:val="00EC10CF"/>
    <w:rsid w:val="00EC1BC5"/>
    <w:rsid w:val="00EC1F6C"/>
    <w:rsid w:val="00EC23AE"/>
    <w:rsid w:val="00EC24DE"/>
    <w:rsid w:val="00EC3081"/>
    <w:rsid w:val="00EC4F04"/>
    <w:rsid w:val="00EC6EE1"/>
    <w:rsid w:val="00ED0707"/>
    <w:rsid w:val="00ED08E4"/>
    <w:rsid w:val="00ED14E6"/>
    <w:rsid w:val="00ED4CD0"/>
    <w:rsid w:val="00ED5792"/>
    <w:rsid w:val="00ED5C91"/>
    <w:rsid w:val="00EE07A6"/>
    <w:rsid w:val="00EE2402"/>
    <w:rsid w:val="00EE3C20"/>
    <w:rsid w:val="00EE4363"/>
    <w:rsid w:val="00EE62A7"/>
    <w:rsid w:val="00EE7D9B"/>
    <w:rsid w:val="00EF2D13"/>
    <w:rsid w:val="00EF3B2D"/>
    <w:rsid w:val="00EF7153"/>
    <w:rsid w:val="00EF7DC2"/>
    <w:rsid w:val="00F00E36"/>
    <w:rsid w:val="00F06612"/>
    <w:rsid w:val="00F07202"/>
    <w:rsid w:val="00F07216"/>
    <w:rsid w:val="00F118AA"/>
    <w:rsid w:val="00F118DB"/>
    <w:rsid w:val="00F15B88"/>
    <w:rsid w:val="00F16FD3"/>
    <w:rsid w:val="00F17510"/>
    <w:rsid w:val="00F20037"/>
    <w:rsid w:val="00F255C8"/>
    <w:rsid w:val="00F25A95"/>
    <w:rsid w:val="00F25AD8"/>
    <w:rsid w:val="00F25E90"/>
    <w:rsid w:val="00F2747A"/>
    <w:rsid w:val="00F33D7F"/>
    <w:rsid w:val="00F34731"/>
    <w:rsid w:val="00F354C3"/>
    <w:rsid w:val="00F358A5"/>
    <w:rsid w:val="00F376AF"/>
    <w:rsid w:val="00F4210D"/>
    <w:rsid w:val="00F42D67"/>
    <w:rsid w:val="00F437E8"/>
    <w:rsid w:val="00F442B3"/>
    <w:rsid w:val="00F455C7"/>
    <w:rsid w:val="00F50569"/>
    <w:rsid w:val="00F53FA2"/>
    <w:rsid w:val="00F5445C"/>
    <w:rsid w:val="00F54BEE"/>
    <w:rsid w:val="00F55FF3"/>
    <w:rsid w:val="00F56296"/>
    <w:rsid w:val="00F566DA"/>
    <w:rsid w:val="00F57F50"/>
    <w:rsid w:val="00F6394D"/>
    <w:rsid w:val="00F643C9"/>
    <w:rsid w:val="00F647F8"/>
    <w:rsid w:val="00F70C29"/>
    <w:rsid w:val="00F72274"/>
    <w:rsid w:val="00F72C55"/>
    <w:rsid w:val="00F76A8F"/>
    <w:rsid w:val="00F77C25"/>
    <w:rsid w:val="00F81A73"/>
    <w:rsid w:val="00F81B4A"/>
    <w:rsid w:val="00F838B6"/>
    <w:rsid w:val="00F84625"/>
    <w:rsid w:val="00F86E8F"/>
    <w:rsid w:val="00F92A77"/>
    <w:rsid w:val="00F93FF0"/>
    <w:rsid w:val="00F94C1D"/>
    <w:rsid w:val="00F96E6E"/>
    <w:rsid w:val="00FA11C8"/>
    <w:rsid w:val="00FA749D"/>
    <w:rsid w:val="00FB0A35"/>
    <w:rsid w:val="00FB0A54"/>
    <w:rsid w:val="00FB0B8D"/>
    <w:rsid w:val="00FB1D1E"/>
    <w:rsid w:val="00FB3A35"/>
    <w:rsid w:val="00FC2283"/>
    <w:rsid w:val="00FC31A4"/>
    <w:rsid w:val="00FC3D77"/>
    <w:rsid w:val="00FC4631"/>
    <w:rsid w:val="00FC79C9"/>
    <w:rsid w:val="00FD1457"/>
    <w:rsid w:val="00FD3734"/>
    <w:rsid w:val="00FD4EAD"/>
    <w:rsid w:val="00FE00E5"/>
    <w:rsid w:val="00FE2EBC"/>
    <w:rsid w:val="00FE3BF0"/>
    <w:rsid w:val="00FE51F6"/>
    <w:rsid w:val="00FE59FF"/>
    <w:rsid w:val="00FE5A0C"/>
    <w:rsid w:val="00FF0CFC"/>
    <w:rsid w:val="00FF4828"/>
    <w:rsid w:val="00FF48B5"/>
    <w:rsid w:val="00FF4D84"/>
    <w:rsid w:val="00FF72DB"/>
    <w:rsid w:val="051539C0"/>
    <w:rsid w:val="0BF52A8B"/>
    <w:rsid w:val="0F0E472F"/>
    <w:rsid w:val="0FF7640F"/>
    <w:rsid w:val="282BD374"/>
    <w:rsid w:val="28CDD443"/>
    <w:rsid w:val="3416049C"/>
    <w:rsid w:val="34D8AF80"/>
    <w:rsid w:val="34ED6356"/>
    <w:rsid w:val="37797D32"/>
    <w:rsid w:val="3E03B54C"/>
    <w:rsid w:val="46097392"/>
    <w:rsid w:val="57D29872"/>
    <w:rsid w:val="580C7681"/>
    <w:rsid w:val="5CD30717"/>
    <w:rsid w:val="67A58FA3"/>
    <w:rsid w:val="6FD7C01F"/>
    <w:rsid w:val="705B7929"/>
    <w:rsid w:val="738C085E"/>
    <w:rsid w:val="751BB53A"/>
    <w:rsid w:val="7C65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D7F19"/>
  <w15:chartTrackingRefBased/>
  <w15:docId w15:val="{EF8CD855-7C8E-4942-8D37-86B7B848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character" w:styleId="PageNumber">
    <w:name w:val="page number"/>
    <w:basedOn w:val="DefaultParagraphFont"/>
    <w:uiPriority w:val="99"/>
    <w:semiHidden/>
    <w:unhideWhenUsed/>
    <w:rsid w:val="004D1B0B"/>
  </w:style>
  <w:style w:type="table" w:styleId="TableGrid">
    <w:name w:val="Table Grid"/>
    <w:basedOn w:val="TableNormal"/>
    <w:uiPriority w:val="39"/>
    <w:rsid w:val="00ED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int/fr/node/4212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30343A69-F7BB-48F1-89B4-1866C7A6B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Links>
    <vt:vector size="6" baseType="variant">
      <vt:variant>
        <vt:i4>458777</vt:i4>
      </vt:variant>
      <vt:variant>
        <vt:i4>0</vt:i4>
      </vt:variant>
      <vt:variant>
        <vt:i4>0</vt:i4>
      </vt:variant>
      <vt:variant>
        <vt:i4>5</vt:i4>
      </vt:variant>
      <vt:variant>
        <vt:lpwstr>https://www.cms.int/document/concerted-actions-7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15</cp:revision>
  <cp:lastPrinted>2026-01-20T11:28:00Z</cp:lastPrinted>
  <dcterms:created xsi:type="dcterms:W3CDTF">2026-01-26T08:13:00Z</dcterms:created>
  <dcterms:modified xsi:type="dcterms:W3CDTF">2026-01-26T08:36:00Z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