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696C1C" w14:paraId="35EEA24B" w14:textId="77777777" w:rsidTr="00317CD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696C1C" w:rsidRDefault="002E0DE9" w:rsidP="009A2337">
            <w:pPr>
              <w:widowControl w:val="0"/>
              <w:suppressAutoHyphens/>
              <w:autoSpaceDE w:val="0"/>
              <w:autoSpaceDN w:val="0"/>
              <w:spacing w:after="0" w:line="240" w:lineRule="auto"/>
              <w:jc w:val="both"/>
              <w:textAlignment w:val="baseline"/>
              <w:rPr>
                <w:rFonts w:eastAsia="Calibri" w:cs="Arial"/>
              </w:rPr>
            </w:pPr>
            <w:bookmarkStart w:id="0" w:name="_Hlk208233807"/>
            <w:bookmarkEnd w:id="0"/>
            <w:r w:rsidRPr="00696C1C">
              <w:rPr>
                <w:rFonts w:eastAsia="Times New Roman" w:cs="Arial"/>
                <w:noProof/>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696C1C"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rPr>
            </w:pPr>
            <w:r w:rsidRPr="00696C1C">
              <w:rPr>
                <w:rFonts w:eastAsia="Times New Roman" w:cs="Arial"/>
                <w:b/>
                <w:sz w:val="32"/>
                <w:szCs w:val="32"/>
              </w:rPr>
              <w:t>CONVENTION ON</w:t>
            </w:r>
          </w:p>
          <w:p w14:paraId="7B8C75A2" w14:textId="77777777" w:rsidR="002E0DE9" w:rsidRPr="00696C1C"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rPr>
            </w:pPr>
            <w:r w:rsidRPr="00696C1C">
              <w:rPr>
                <w:rFonts w:eastAsia="Times New Roman" w:cs="Arial"/>
                <w:b/>
                <w:sz w:val="32"/>
                <w:szCs w:val="32"/>
              </w:rPr>
              <w:t>MIGRATORY</w:t>
            </w:r>
          </w:p>
          <w:p w14:paraId="5689BF36" w14:textId="77777777" w:rsidR="002E0DE9" w:rsidRPr="00696C1C" w:rsidRDefault="002E0DE9" w:rsidP="009A2337">
            <w:pPr>
              <w:keepNext/>
              <w:widowControl w:val="0"/>
              <w:suppressAutoHyphens/>
              <w:autoSpaceDE w:val="0"/>
              <w:autoSpaceDN w:val="0"/>
              <w:spacing w:after="120" w:line="240" w:lineRule="auto"/>
              <w:ind w:left="-108"/>
              <w:jc w:val="both"/>
              <w:textAlignment w:val="baseline"/>
              <w:outlineLvl w:val="1"/>
              <w:rPr>
                <w:rFonts w:eastAsia="Calibri" w:cs="Arial"/>
              </w:rPr>
            </w:pPr>
            <w:r w:rsidRPr="00696C1C">
              <w:rPr>
                <w:rFonts w:eastAsia="Times New Roman"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2CC7C18D" w:rsidR="002E0DE9" w:rsidRPr="00696C1C"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rPr>
            </w:pPr>
            <w:r w:rsidRPr="00696C1C">
              <w:rPr>
                <w:rFonts w:eastAsia="Times New Roman" w:cs="Arial"/>
              </w:rPr>
              <w:t>UNEP/CMS/COP1</w:t>
            </w:r>
            <w:r w:rsidR="006A689A" w:rsidRPr="00696C1C">
              <w:rPr>
                <w:rFonts w:eastAsia="Times New Roman" w:cs="Arial"/>
              </w:rPr>
              <w:t>5</w:t>
            </w:r>
            <w:r w:rsidRPr="00696C1C">
              <w:rPr>
                <w:rFonts w:eastAsia="Times New Roman" w:cs="Arial"/>
              </w:rPr>
              <w:t>/</w:t>
            </w:r>
            <w:r w:rsidR="006A7DC4" w:rsidRPr="00696C1C">
              <w:rPr>
                <w:rFonts w:eastAsia="Times New Roman" w:cs="Arial"/>
              </w:rPr>
              <w:t>Doc.</w:t>
            </w:r>
            <w:r w:rsidR="00302113">
              <w:rPr>
                <w:rFonts w:eastAsia="Times New Roman" w:cs="Arial"/>
              </w:rPr>
              <w:t>31.3.16</w:t>
            </w:r>
            <w:r w:rsidR="007A7E55">
              <w:rPr>
                <w:rFonts w:eastAsia="Times New Roman" w:cs="Arial"/>
              </w:rPr>
              <w:t>/Rev.1</w:t>
            </w:r>
          </w:p>
          <w:p w14:paraId="1FCC85D7" w14:textId="0CE367B5" w:rsidR="002E0DE9" w:rsidRPr="00696C1C" w:rsidRDefault="00302113"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rPr>
            </w:pPr>
            <w:r>
              <w:rPr>
                <w:rFonts w:eastAsia="Times New Roman" w:cs="Arial"/>
              </w:rPr>
              <w:t>8</w:t>
            </w:r>
            <w:r w:rsidR="005E031D" w:rsidRPr="00696C1C">
              <w:rPr>
                <w:rFonts w:eastAsia="Times New Roman" w:cs="Arial"/>
              </w:rPr>
              <w:t xml:space="preserve"> </w:t>
            </w:r>
            <w:r w:rsidR="00567F32">
              <w:rPr>
                <w:rFonts w:eastAsia="Times New Roman" w:cs="Arial"/>
              </w:rPr>
              <w:t>January</w:t>
            </w:r>
            <w:r w:rsidR="00F67E81" w:rsidRPr="00696C1C">
              <w:rPr>
                <w:rFonts w:eastAsia="Times New Roman" w:cs="Arial"/>
              </w:rPr>
              <w:t xml:space="preserve"> </w:t>
            </w:r>
            <w:r w:rsidR="002E0DE9" w:rsidRPr="00696C1C">
              <w:rPr>
                <w:rFonts w:eastAsia="Times New Roman" w:cs="Arial"/>
              </w:rPr>
              <w:t>20</w:t>
            </w:r>
            <w:r w:rsidR="00842B75" w:rsidRPr="00696C1C">
              <w:rPr>
                <w:rFonts w:eastAsia="Times New Roman" w:cs="Arial"/>
              </w:rPr>
              <w:t>2</w:t>
            </w:r>
            <w:r w:rsidR="00567F32">
              <w:rPr>
                <w:rFonts w:eastAsia="Times New Roman" w:cs="Arial"/>
              </w:rPr>
              <w:t>6</w:t>
            </w:r>
          </w:p>
          <w:p w14:paraId="58D67260" w14:textId="0E021E01" w:rsidR="002E0DE9" w:rsidRPr="00A83A08" w:rsidRDefault="002E0DE9" w:rsidP="00A83A08">
            <w:pPr>
              <w:widowControl w:val="0"/>
              <w:suppressAutoHyphens/>
              <w:autoSpaceDE w:val="0"/>
              <w:autoSpaceDN w:val="0"/>
              <w:spacing w:before="120" w:after="120" w:line="240" w:lineRule="auto"/>
              <w:jc w:val="both"/>
              <w:textAlignment w:val="baseline"/>
              <w:rPr>
                <w:rFonts w:eastAsia="Times New Roman" w:cs="Arial"/>
              </w:rPr>
            </w:pPr>
            <w:r w:rsidRPr="00696C1C">
              <w:rPr>
                <w:rFonts w:eastAsia="Times New Roman" w:cs="Arial"/>
              </w:rPr>
              <w:t>Original: English</w:t>
            </w:r>
          </w:p>
        </w:tc>
      </w:tr>
    </w:tbl>
    <w:p w14:paraId="1ED4F3C9" w14:textId="77777777" w:rsidR="002E0DE9" w:rsidRPr="00696C1C"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rPr>
      </w:pPr>
    </w:p>
    <w:p w14:paraId="6A992602" w14:textId="2F5F0459" w:rsidR="002E0DE9" w:rsidRPr="00696C1C" w:rsidRDefault="002E0DE9" w:rsidP="009A2337">
      <w:pPr>
        <w:widowControl w:val="0"/>
        <w:tabs>
          <w:tab w:val="left" w:pos="-1057"/>
          <w:tab w:val="left" w:pos="-720"/>
        </w:tabs>
        <w:suppressAutoHyphens/>
        <w:autoSpaceDE w:val="0"/>
        <w:autoSpaceDN w:val="0"/>
        <w:spacing w:after="0" w:line="240" w:lineRule="auto"/>
        <w:jc w:val="both"/>
        <w:textAlignment w:val="baseline"/>
        <w:rPr>
          <w:rFonts w:eastAsia="Calibri" w:cs="Arial"/>
        </w:rPr>
      </w:pPr>
      <w:r w:rsidRPr="00696C1C">
        <w:rPr>
          <w:rFonts w:eastAsia="Times New Roman" w:cs="Arial"/>
        </w:rPr>
        <w:t>1</w:t>
      </w:r>
      <w:r w:rsidR="006A689A" w:rsidRPr="00696C1C">
        <w:rPr>
          <w:rFonts w:eastAsia="Times New Roman" w:cs="Arial"/>
        </w:rPr>
        <w:t>5</w:t>
      </w:r>
      <w:r w:rsidRPr="00696C1C">
        <w:rPr>
          <w:rFonts w:eastAsia="Times New Roman" w:cs="Arial"/>
          <w:vertAlign w:val="superscript"/>
        </w:rPr>
        <w:t>th</w:t>
      </w:r>
      <w:r w:rsidRPr="00696C1C">
        <w:rPr>
          <w:rFonts w:eastAsia="Times New Roman" w:cs="Arial"/>
        </w:rPr>
        <w:t xml:space="preserve"> MEETING OF THE CONFERENCE OF THE PARTIES</w:t>
      </w:r>
    </w:p>
    <w:p w14:paraId="2308215F" w14:textId="05AED59D" w:rsidR="0015361E" w:rsidRPr="00696C1C"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cs="Arial"/>
          <w:lang w:val="pt-PT"/>
        </w:rPr>
      </w:pPr>
      <w:r w:rsidRPr="00696C1C">
        <w:rPr>
          <w:rFonts w:eastAsia="Times New Roman" w:cs="Arial"/>
          <w:bCs/>
          <w:lang w:val="pt-PT"/>
        </w:rPr>
        <w:t>Campo Grande</w:t>
      </w:r>
      <w:r w:rsidR="0015361E" w:rsidRPr="00696C1C">
        <w:rPr>
          <w:rFonts w:eastAsia="Times New Roman" w:cs="Arial"/>
          <w:bCs/>
          <w:lang w:val="pt-PT"/>
        </w:rPr>
        <w:t>,</w:t>
      </w:r>
      <w:r w:rsidRPr="00696C1C">
        <w:rPr>
          <w:rFonts w:eastAsia="Times New Roman" w:cs="Arial"/>
          <w:bCs/>
          <w:lang w:val="pt-PT"/>
        </w:rPr>
        <w:t xml:space="preserve"> Brazil</w:t>
      </w:r>
      <w:r w:rsidR="0015361E" w:rsidRPr="00696C1C">
        <w:rPr>
          <w:rFonts w:eastAsia="Times New Roman" w:cs="Arial"/>
          <w:bCs/>
          <w:lang w:val="pt-PT"/>
        </w:rPr>
        <w:t xml:space="preserve">, </w:t>
      </w:r>
      <w:r w:rsidR="00C9645B" w:rsidRPr="00696C1C">
        <w:rPr>
          <w:rFonts w:eastAsia="Times New Roman" w:cs="Arial"/>
          <w:bCs/>
          <w:lang w:val="pt-PT"/>
        </w:rPr>
        <w:t>23</w:t>
      </w:r>
      <w:r w:rsidR="0015361E" w:rsidRPr="00696C1C">
        <w:rPr>
          <w:rFonts w:eastAsia="Times New Roman" w:cs="Arial"/>
          <w:bCs/>
          <w:lang w:val="pt-PT"/>
        </w:rPr>
        <w:t xml:space="preserve"> – </w:t>
      </w:r>
      <w:r w:rsidR="00C9645B" w:rsidRPr="00696C1C">
        <w:rPr>
          <w:rFonts w:eastAsia="Times New Roman" w:cs="Arial"/>
          <w:bCs/>
          <w:lang w:val="pt-PT"/>
        </w:rPr>
        <w:t>29 March</w:t>
      </w:r>
      <w:r w:rsidR="0015361E" w:rsidRPr="00696C1C">
        <w:rPr>
          <w:rFonts w:eastAsia="Times New Roman" w:cs="Arial"/>
          <w:bCs/>
          <w:lang w:val="pt-PT"/>
        </w:rPr>
        <w:t xml:space="preserve"> 2026</w:t>
      </w:r>
    </w:p>
    <w:p w14:paraId="008C6855" w14:textId="10DB115A" w:rsidR="002E0DE9" w:rsidRPr="00696C1C" w:rsidRDefault="002E0DE9" w:rsidP="009A2337">
      <w:pPr>
        <w:widowControl w:val="0"/>
        <w:tabs>
          <w:tab w:val="left" w:pos="7020"/>
        </w:tabs>
        <w:suppressAutoHyphens/>
        <w:autoSpaceDE w:val="0"/>
        <w:autoSpaceDN w:val="0"/>
        <w:spacing w:after="0" w:line="240" w:lineRule="auto"/>
        <w:jc w:val="both"/>
        <w:textAlignment w:val="baseline"/>
        <w:rPr>
          <w:rFonts w:eastAsia="Calibri" w:cs="Arial"/>
          <w:lang w:val="pt-PT"/>
        </w:rPr>
      </w:pPr>
      <w:r w:rsidRPr="00696C1C">
        <w:rPr>
          <w:rFonts w:eastAsia="Times New Roman" w:cs="Arial"/>
          <w:iCs/>
          <w:lang w:val="pt-PT"/>
        </w:rPr>
        <w:t xml:space="preserve">Agenda Item </w:t>
      </w:r>
      <w:r w:rsidR="008230ED" w:rsidRPr="00696C1C">
        <w:rPr>
          <w:rFonts w:eastAsia="Times New Roman" w:cs="Arial"/>
          <w:iCs/>
          <w:lang w:val="pt-PT"/>
        </w:rPr>
        <w:t>31</w:t>
      </w:r>
      <w:r w:rsidR="00302113">
        <w:rPr>
          <w:rFonts w:eastAsia="Times New Roman" w:cs="Arial"/>
          <w:iCs/>
          <w:lang w:val="pt-PT"/>
        </w:rPr>
        <w:t>.3.16</w:t>
      </w:r>
    </w:p>
    <w:p w14:paraId="258B44F2" w14:textId="77777777" w:rsidR="002E0DE9" w:rsidRPr="006D081E"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AE0B701" w14:textId="77777777" w:rsidR="002E0DE9" w:rsidRPr="006D081E"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2C8B086F" w14:textId="77777777" w:rsidR="00AE555A" w:rsidRPr="00696C1C" w:rsidRDefault="00AE555A" w:rsidP="00302113">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rPr>
      </w:pPr>
      <w:r w:rsidRPr="00696C1C">
        <w:rPr>
          <w:rFonts w:eastAsia="Times New Roman" w:cs="Arial"/>
          <w:b/>
          <w:bCs/>
        </w:rPr>
        <w:t>PROPOSAL FOR A CONCERTED ACTION FOR</w:t>
      </w:r>
    </w:p>
    <w:p w14:paraId="68C72D82" w14:textId="206F796F" w:rsidR="00AE555A" w:rsidRPr="00696C1C" w:rsidRDefault="00AE555A" w:rsidP="0030211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eastAsia="en-GB"/>
        </w:rPr>
      </w:pPr>
      <w:r w:rsidRPr="00696C1C">
        <w:rPr>
          <w:rFonts w:eastAsia="Times New Roman" w:cs="Arial"/>
          <w:b/>
          <w:bCs/>
        </w:rPr>
        <w:t xml:space="preserve">THE </w:t>
      </w:r>
      <w:r w:rsidR="003748AE" w:rsidRPr="00696C1C">
        <w:rPr>
          <w:rFonts w:eastAsia="MS Mincho" w:cs="Arial"/>
          <w:b/>
          <w:lang w:eastAsia="en-GB"/>
        </w:rPr>
        <w:t xml:space="preserve">MANTA AND DEVIL </w:t>
      </w:r>
      <w:r w:rsidR="00854F24" w:rsidRPr="00696C1C">
        <w:rPr>
          <w:rFonts w:eastAsia="MS Mincho" w:cs="Arial"/>
          <w:b/>
          <w:lang w:eastAsia="en-GB"/>
        </w:rPr>
        <w:t>RAYS (</w:t>
      </w:r>
      <w:r w:rsidR="00854F24" w:rsidRPr="00696C1C">
        <w:rPr>
          <w:rFonts w:eastAsia="MS Mincho" w:cs="Arial"/>
          <w:b/>
          <w:i/>
          <w:lang w:eastAsia="en-GB"/>
        </w:rPr>
        <w:t>MOBULIDAE</w:t>
      </w:r>
      <w:r w:rsidR="00854F24" w:rsidRPr="00696C1C">
        <w:rPr>
          <w:rFonts w:eastAsia="MS Mincho" w:cs="Arial"/>
          <w:b/>
          <w:lang w:eastAsia="en-GB"/>
        </w:rPr>
        <w:t>)</w:t>
      </w:r>
      <w:r w:rsidR="00854F24" w:rsidRPr="00696C1C">
        <w:rPr>
          <w:rFonts w:eastAsia="Times New Roman" w:cs="Arial"/>
          <w:b/>
          <w:bCs/>
        </w:rPr>
        <w:t xml:space="preserve"> </w:t>
      </w:r>
      <w:r w:rsidRPr="00696C1C">
        <w:rPr>
          <w:rFonts w:eastAsia="Times New Roman" w:cs="Arial"/>
          <w:b/>
          <w:bCs/>
        </w:rPr>
        <w:t xml:space="preserve">ALREADY LISTED ON APPENDIX </w:t>
      </w:r>
      <w:r w:rsidR="00854F24" w:rsidRPr="00696C1C">
        <w:rPr>
          <w:rFonts w:eastAsia="Times New Roman" w:cs="Arial"/>
          <w:b/>
          <w:bCs/>
        </w:rPr>
        <w:t>I AND II</w:t>
      </w:r>
      <w:r w:rsidRPr="00696C1C">
        <w:rPr>
          <w:rFonts w:eastAsia="Times New Roman" w:cs="Arial"/>
          <w:b/>
          <w:bCs/>
        </w:rPr>
        <w:t xml:space="preserve"> OF THE CONVENTION</w:t>
      </w:r>
      <w:r w:rsidRPr="00696C1C">
        <w:rPr>
          <w:rFonts w:eastAsia="Times New Roman" w:cs="Arial"/>
          <w:sz w:val="21"/>
          <w:szCs w:val="21"/>
        </w:rPr>
        <w:t>*</w:t>
      </w:r>
    </w:p>
    <w:p w14:paraId="22A41750" w14:textId="4C447520" w:rsidR="00AD4F4C" w:rsidRPr="00696C1C" w:rsidRDefault="00AD4F4C" w:rsidP="009B3CF3">
      <w:pPr>
        <w:widowControl w:val="0"/>
        <w:suppressAutoHyphens/>
        <w:autoSpaceDE w:val="0"/>
        <w:autoSpaceDN w:val="0"/>
        <w:spacing w:after="0" w:line="240" w:lineRule="auto"/>
        <w:jc w:val="center"/>
        <w:textAlignment w:val="baseline"/>
        <w:rPr>
          <w:rFonts w:eastAsia="Calibri" w:cs="Arial"/>
        </w:rPr>
      </w:pPr>
    </w:p>
    <w:p w14:paraId="2843937F" w14:textId="575CBCA0" w:rsidR="002E0DE9" w:rsidRPr="00696C1C"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rPr>
      </w:pPr>
    </w:p>
    <w:p w14:paraId="554A67C2" w14:textId="1BBD28BC" w:rsidR="002E0DE9" w:rsidRPr="00696C1C" w:rsidRDefault="007A7E55" w:rsidP="009A2337">
      <w:pPr>
        <w:widowControl w:val="0"/>
        <w:suppressAutoHyphens/>
        <w:autoSpaceDE w:val="0"/>
        <w:autoSpaceDN w:val="0"/>
        <w:spacing w:after="0" w:line="240" w:lineRule="auto"/>
        <w:jc w:val="both"/>
        <w:textAlignment w:val="baseline"/>
        <w:rPr>
          <w:rFonts w:eastAsia="Times New Roman" w:cs="Arial"/>
          <w:sz w:val="21"/>
          <w:szCs w:val="21"/>
        </w:rPr>
      </w:pPr>
      <w:r w:rsidRPr="00696C1C">
        <w:rPr>
          <w:rFonts w:eastAsia="Times New Roman" w:cs="Arial"/>
          <w:noProof/>
          <w:sz w:val="21"/>
          <w:szCs w:val="21"/>
        </w:rPr>
        <mc:AlternateContent>
          <mc:Choice Requires="wps">
            <w:drawing>
              <wp:anchor distT="0" distB="0" distL="114300" distR="114300" simplePos="0" relativeHeight="251658240" behindDoc="1" locked="0" layoutInCell="1" allowOverlap="1" wp14:anchorId="6AF39586" wp14:editId="2E2DFD47">
                <wp:simplePos x="0" y="0"/>
                <wp:positionH relativeFrom="margin">
                  <wp:posOffset>714375</wp:posOffset>
                </wp:positionH>
                <wp:positionV relativeFrom="margin">
                  <wp:posOffset>2802255</wp:posOffset>
                </wp:positionV>
                <wp:extent cx="4304665" cy="17621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762125"/>
                        </a:xfrm>
                        <a:prstGeom prst="rect">
                          <a:avLst/>
                        </a:prstGeom>
                        <a:solidFill>
                          <a:srgbClr val="FFFFFF"/>
                        </a:solidFill>
                        <a:ln w="3172">
                          <a:solidFill>
                            <a:srgbClr val="000000"/>
                          </a:solidFill>
                          <a:prstDash val="solid"/>
                        </a:ln>
                      </wps:spPr>
                      <wps:txbx>
                        <w:txbxContent>
                          <w:p w14:paraId="361301A9" w14:textId="77777777" w:rsidR="002E0DE9" w:rsidRDefault="002E0DE9" w:rsidP="00302113">
                            <w:pPr>
                              <w:spacing w:after="0" w:line="240" w:lineRule="auto"/>
                              <w:jc w:val="both"/>
                              <w:rPr>
                                <w:rFonts w:cs="Arial"/>
                              </w:rPr>
                            </w:pPr>
                            <w:r>
                              <w:rPr>
                                <w:rFonts w:cs="Arial"/>
                              </w:rPr>
                              <w:t>Summary:</w:t>
                            </w:r>
                          </w:p>
                          <w:p w14:paraId="02EDE934" w14:textId="77777777" w:rsidR="00B76E16" w:rsidRPr="00B76E16" w:rsidRDefault="00B76E16" w:rsidP="00302113">
                            <w:pPr>
                              <w:spacing w:after="0" w:line="240" w:lineRule="auto"/>
                              <w:jc w:val="both"/>
                              <w:rPr>
                                <w:rFonts w:cs="Arial"/>
                              </w:rPr>
                            </w:pPr>
                          </w:p>
                          <w:p w14:paraId="0AC7346B" w14:textId="33BBF3D2" w:rsidR="00B76E16" w:rsidRDefault="00D90D33" w:rsidP="00302113">
                            <w:pPr>
                              <w:spacing w:after="0" w:line="240" w:lineRule="auto"/>
                              <w:jc w:val="both"/>
                              <w:rPr>
                                <w:rFonts w:cs="Arial"/>
                              </w:rPr>
                            </w:pPr>
                            <w:r>
                              <w:rPr>
                                <w:rFonts w:cs="Arial"/>
                              </w:rPr>
                              <w:t xml:space="preserve">The </w:t>
                            </w:r>
                            <w:r w:rsidR="00994860">
                              <w:rPr>
                                <w:rFonts w:cs="Arial"/>
                              </w:rPr>
                              <w:t>government of Ecuador, the</w:t>
                            </w:r>
                            <w:r w:rsidR="00122D90">
                              <w:rPr>
                                <w:rFonts w:cs="Arial"/>
                              </w:rPr>
                              <w:t xml:space="preserve"> </w:t>
                            </w:r>
                            <w:r>
                              <w:rPr>
                                <w:rFonts w:cs="Arial"/>
                              </w:rPr>
                              <w:t xml:space="preserve">Manta Trust and Wildlife Conservation Society </w:t>
                            </w:r>
                            <w:r w:rsidR="00B76E16" w:rsidRPr="00B76E16">
                              <w:rPr>
                                <w:rFonts w:cs="Arial"/>
                              </w:rPr>
                              <w:t xml:space="preserve">have submitted the attached proposal* for a Concerted Action for the </w:t>
                            </w:r>
                            <w:r w:rsidRPr="002A4EAB">
                              <w:rPr>
                                <w:rFonts w:cs="Arial"/>
                              </w:rPr>
                              <w:t>manta and devil rays</w:t>
                            </w:r>
                            <w:r w:rsidR="00B76E16" w:rsidRPr="002A4EAB">
                              <w:rPr>
                                <w:rFonts w:cs="Arial"/>
                              </w:rPr>
                              <w:t xml:space="preserve"> (</w:t>
                            </w:r>
                            <w:proofErr w:type="spellStart"/>
                            <w:r w:rsidRPr="002A4EAB">
                              <w:rPr>
                                <w:rFonts w:cs="Arial"/>
                              </w:rPr>
                              <w:t>Mobulidae</w:t>
                            </w:r>
                            <w:proofErr w:type="spellEnd"/>
                            <w:r w:rsidR="00B76E16" w:rsidRPr="002A4EAB">
                              <w:rPr>
                                <w:rFonts w:cs="Arial"/>
                              </w:rPr>
                              <w:t>)</w:t>
                            </w:r>
                            <w:r w:rsidR="00B76E16" w:rsidRPr="00B76E16">
                              <w:rPr>
                                <w:rFonts w:cs="Arial"/>
                              </w:rPr>
                              <w:t xml:space="preserve"> in accordance with the process elaborated in Resolution 12.28 (Rev. COP14).</w:t>
                            </w:r>
                          </w:p>
                          <w:p w14:paraId="52414E34" w14:textId="77777777" w:rsidR="00994860" w:rsidRDefault="00994860" w:rsidP="00302113">
                            <w:pPr>
                              <w:spacing w:after="0" w:line="240" w:lineRule="auto"/>
                              <w:jc w:val="both"/>
                              <w:rPr>
                                <w:rFonts w:cs="Arial"/>
                              </w:rPr>
                            </w:pPr>
                          </w:p>
                          <w:p w14:paraId="47314362" w14:textId="57092E93" w:rsidR="007A7E55" w:rsidRDefault="00567F32" w:rsidP="00302113">
                            <w:pPr>
                              <w:spacing w:after="0" w:line="240" w:lineRule="auto"/>
                              <w:jc w:val="both"/>
                              <w:rPr>
                                <w:rFonts w:cs="Arial"/>
                              </w:rPr>
                            </w:pPr>
                            <w:r w:rsidRPr="00567F32">
                              <w:rPr>
                                <w:rFonts w:cs="Arial"/>
                              </w:rPr>
                              <w:t>Revision 1 reflects the inclusion of the Government of Ecuador among the list of proponents.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25pt;margin-top:220.65pt;width:338.95pt;height:138.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" strokeweight=".08811mm">
                <v:textbox>
                  <w:txbxContent>
                    <w:p w14:paraId="361301A9" w14:textId="77777777" w:rsidR="002E0DE9" w:rsidRDefault="002E0DE9" w:rsidP="00302113">
                      <w:pPr>
                        <w:spacing w:after="0" w:line="240" w:lineRule="auto"/>
                        <w:jc w:val="both"/>
                        <w:rPr>
                          <w:rFonts w:cs="Arial"/>
                        </w:rPr>
                      </w:pPr>
                      <w:r>
                        <w:rPr>
                          <w:rFonts w:cs="Arial"/>
                        </w:rPr>
                        <w:t>Summary:</w:t>
                      </w:r>
                    </w:p>
                    <w:p w14:paraId="02EDE934" w14:textId="77777777" w:rsidR="00B76E16" w:rsidRPr="00B76E16" w:rsidRDefault="00B76E16" w:rsidP="00302113">
                      <w:pPr>
                        <w:spacing w:after="0" w:line="240" w:lineRule="auto"/>
                        <w:jc w:val="both"/>
                        <w:rPr>
                          <w:rFonts w:cs="Arial"/>
                        </w:rPr>
                      </w:pPr>
                    </w:p>
                    <w:p w14:paraId="0AC7346B" w14:textId="33BBF3D2" w:rsidR="00B76E16" w:rsidRDefault="00D90D33" w:rsidP="00302113">
                      <w:pPr>
                        <w:spacing w:after="0" w:line="240" w:lineRule="auto"/>
                        <w:jc w:val="both"/>
                        <w:rPr>
                          <w:rFonts w:cs="Arial"/>
                        </w:rPr>
                      </w:pPr>
                      <w:r>
                        <w:rPr>
                          <w:rFonts w:cs="Arial"/>
                        </w:rPr>
                        <w:t xml:space="preserve">The </w:t>
                      </w:r>
                      <w:r w:rsidR="00994860">
                        <w:rPr>
                          <w:rFonts w:cs="Arial"/>
                        </w:rPr>
                        <w:t>government of Ecuador, the</w:t>
                      </w:r>
                      <w:r w:rsidR="00122D90">
                        <w:rPr>
                          <w:rFonts w:cs="Arial"/>
                        </w:rPr>
                        <w:t xml:space="preserve"> </w:t>
                      </w:r>
                      <w:r>
                        <w:rPr>
                          <w:rFonts w:cs="Arial"/>
                        </w:rPr>
                        <w:t xml:space="preserve">Manta Trust and Wildlife Conservation Society </w:t>
                      </w:r>
                      <w:r w:rsidR="00B76E16" w:rsidRPr="00B76E16">
                        <w:rPr>
                          <w:rFonts w:cs="Arial"/>
                        </w:rPr>
                        <w:t xml:space="preserve">have submitted the attached proposal* for a Concerted Action for the </w:t>
                      </w:r>
                      <w:r w:rsidRPr="002A4EAB">
                        <w:rPr>
                          <w:rFonts w:cs="Arial"/>
                        </w:rPr>
                        <w:t>manta and devil rays</w:t>
                      </w:r>
                      <w:r w:rsidR="00B76E16" w:rsidRPr="002A4EAB">
                        <w:rPr>
                          <w:rFonts w:cs="Arial"/>
                        </w:rPr>
                        <w:t xml:space="preserve"> (</w:t>
                      </w:r>
                      <w:proofErr w:type="spellStart"/>
                      <w:r w:rsidRPr="002A4EAB">
                        <w:rPr>
                          <w:rFonts w:cs="Arial"/>
                        </w:rPr>
                        <w:t>Mobulidae</w:t>
                      </w:r>
                      <w:proofErr w:type="spellEnd"/>
                      <w:r w:rsidR="00B76E16" w:rsidRPr="002A4EAB">
                        <w:rPr>
                          <w:rFonts w:cs="Arial"/>
                        </w:rPr>
                        <w:t>)</w:t>
                      </w:r>
                      <w:r w:rsidR="00B76E16" w:rsidRPr="00B76E16">
                        <w:rPr>
                          <w:rFonts w:cs="Arial"/>
                        </w:rPr>
                        <w:t xml:space="preserve"> in accordance with the process elaborated in Resolution 12.28 (Rev. COP14).</w:t>
                      </w:r>
                    </w:p>
                    <w:p w14:paraId="52414E34" w14:textId="77777777" w:rsidR="00994860" w:rsidRDefault="00994860" w:rsidP="00302113">
                      <w:pPr>
                        <w:spacing w:after="0" w:line="240" w:lineRule="auto"/>
                        <w:jc w:val="both"/>
                        <w:rPr>
                          <w:rFonts w:cs="Arial"/>
                        </w:rPr>
                      </w:pPr>
                    </w:p>
                    <w:p w14:paraId="47314362" w14:textId="57092E93" w:rsidR="007A7E55" w:rsidRDefault="00567F32" w:rsidP="00302113">
                      <w:pPr>
                        <w:spacing w:after="0" w:line="240" w:lineRule="auto"/>
                        <w:jc w:val="both"/>
                        <w:rPr>
                          <w:rFonts w:cs="Arial"/>
                        </w:rPr>
                      </w:pPr>
                      <w:r w:rsidRPr="00567F32">
                        <w:rPr>
                          <w:rFonts w:cs="Arial"/>
                        </w:rPr>
                        <w:t>Revision 1 reflects the inclusion of the Government of Ecuador among the list of proponents.</w:t>
                      </w:r>
                    </w:p>
                  </w:txbxContent>
                </v:textbox>
                <w10:wrap type="square" anchorx="margin" anchory="margin"/>
              </v:shape>
            </w:pict>
          </mc:Fallback>
        </mc:AlternateContent>
      </w:r>
    </w:p>
    <w:p w14:paraId="48B85236" w14:textId="2B9B77B3"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236BDED" w14:textId="56D8E83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92124E8" w14:textId="3D81B0A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791C321"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DF7A393" w14:textId="7E78953F"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4B2F65"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F660C3B"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8F02BC5"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70CBF39D"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B4DC013"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CE846C"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1DBB162D"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2D4E8840" w14:textId="77777777" w:rsidR="002E0DE9" w:rsidRPr="00696C1C"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rPr>
      </w:pPr>
    </w:p>
    <w:p w14:paraId="38CDD92A"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rPr>
      </w:pPr>
    </w:p>
    <w:p w14:paraId="4C10F8E6"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rPr>
      </w:pPr>
    </w:p>
    <w:p w14:paraId="422964D3" w14:textId="77777777" w:rsidR="005330F7" w:rsidRPr="00696C1C" w:rsidRDefault="005330F7" w:rsidP="009A2337">
      <w:pPr>
        <w:spacing w:after="0" w:line="240" w:lineRule="auto"/>
        <w:jc w:val="both"/>
        <w:rPr>
          <w:rFonts w:cs="Arial"/>
        </w:rPr>
      </w:pPr>
    </w:p>
    <w:p w14:paraId="490DC140" w14:textId="77777777" w:rsidR="002E0DE9" w:rsidRPr="00696C1C" w:rsidRDefault="002E0DE9" w:rsidP="009A2337">
      <w:pPr>
        <w:spacing w:after="0" w:line="240" w:lineRule="auto"/>
        <w:jc w:val="both"/>
        <w:rPr>
          <w:rFonts w:cs="Arial"/>
        </w:rPr>
      </w:pPr>
    </w:p>
    <w:p w14:paraId="2FBBA2D8" w14:textId="77777777" w:rsidR="002E0DE9" w:rsidRPr="00696C1C" w:rsidRDefault="002E0DE9" w:rsidP="009A2337">
      <w:pPr>
        <w:spacing w:after="0" w:line="240" w:lineRule="auto"/>
        <w:jc w:val="both"/>
        <w:rPr>
          <w:rFonts w:cs="Arial"/>
        </w:rPr>
      </w:pPr>
    </w:p>
    <w:p w14:paraId="4C631634" w14:textId="77777777" w:rsidR="002E0DE9" w:rsidRPr="00696C1C" w:rsidRDefault="002E0DE9" w:rsidP="009A2337">
      <w:pPr>
        <w:spacing w:after="0" w:line="240" w:lineRule="auto"/>
        <w:jc w:val="both"/>
        <w:rPr>
          <w:rFonts w:cs="Arial"/>
        </w:rPr>
      </w:pPr>
    </w:p>
    <w:p w14:paraId="1057ABA6" w14:textId="77777777" w:rsidR="002E0DE9" w:rsidRPr="00696C1C" w:rsidRDefault="002E0DE9" w:rsidP="009A2337">
      <w:pPr>
        <w:spacing w:after="0" w:line="240" w:lineRule="auto"/>
        <w:jc w:val="both"/>
        <w:rPr>
          <w:rFonts w:cs="Arial"/>
        </w:rPr>
      </w:pPr>
    </w:p>
    <w:p w14:paraId="0E60C238" w14:textId="77777777" w:rsidR="002E0DE9" w:rsidRPr="00696C1C" w:rsidRDefault="002E0DE9" w:rsidP="009A2337">
      <w:pPr>
        <w:spacing w:after="0" w:line="240" w:lineRule="auto"/>
        <w:jc w:val="both"/>
        <w:rPr>
          <w:rFonts w:cs="Arial"/>
        </w:rPr>
      </w:pPr>
    </w:p>
    <w:p w14:paraId="310799B0" w14:textId="77777777" w:rsidR="002E0DE9" w:rsidRPr="00696C1C" w:rsidRDefault="002E0DE9" w:rsidP="009A2337">
      <w:pPr>
        <w:spacing w:after="0" w:line="240" w:lineRule="auto"/>
        <w:jc w:val="both"/>
        <w:rPr>
          <w:rFonts w:cs="Arial"/>
        </w:rPr>
      </w:pPr>
    </w:p>
    <w:p w14:paraId="0BFD8348" w14:textId="77777777" w:rsidR="002E0DE9" w:rsidRPr="00696C1C" w:rsidRDefault="002E0DE9" w:rsidP="009A2337">
      <w:pPr>
        <w:spacing w:after="0" w:line="240" w:lineRule="auto"/>
        <w:jc w:val="both"/>
        <w:rPr>
          <w:rFonts w:cs="Arial"/>
        </w:rPr>
      </w:pPr>
    </w:p>
    <w:p w14:paraId="5A4B3EF1"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729AC386"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3509EDC4" w14:textId="77777777" w:rsidR="003A1362" w:rsidRDefault="003A1362" w:rsidP="003A1362">
      <w:pPr>
        <w:widowControl w:val="0"/>
        <w:suppressAutoHyphens/>
        <w:autoSpaceDE w:val="0"/>
        <w:autoSpaceDN w:val="0"/>
        <w:spacing w:after="0" w:line="240" w:lineRule="auto"/>
        <w:textAlignment w:val="baseline"/>
        <w:rPr>
          <w:rFonts w:eastAsia="Times New Roman" w:cs="Arial"/>
        </w:rPr>
      </w:pPr>
    </w:p>
    <w:p w14:paraId="79EFE118"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18FD55EF"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4340A965"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6E8B9D94" w14:textId="77777777" w:rsidR="00302113" w:rsidRPr="00696C1C" w:rsidRDefault="00302113" w:rsidP="003A1362">
      <w:pPr>
        <w:widowControl w:val="0"/>
        <w:suppressAutoHyphens/>
        <w:autoSpaceDE w:val="0"/>
        <w:autoSpaceDN w:val="0"/>
        <w:spacing w:after="0" w:line="240" w:lineRule="auto"/>
        <w:textAlignment w:val="baseline"/>
        <w:rPr>
          <w:rFonts w:eastAsia="Times New Roman" w:cs="Arial"/>
        </w:rPr>
      </w:pPr>
    </w:p>
    <w:p w14:paraId="13BA9C7D" w14:textId="541E1F76" w:rsidR="003A1362" w:rsidRPr="00696C1C" w:rsidRDefault="003A1362" w:rsidP="003A1362">
      <w:pPr>
        <w:widowControl w:val="0"/>
        <w:suppressAutoHyphens/>
        <w:autoSpaceDE w:val="0"/>
        <w:autoSpaceDN w:val="0"/>
        <w:spacing w:after="0" w:line="240" w:lineRule="auto"/>
        <w:jc w:val="both"/>
        <w:textAlignment w:val="baseline"/>
        <w:rPr>
          <w:rFonts w:eastAsia="Calibri" w:cs="Arial"/>
        </w:rPr>
        <w:sectPr w:rsidR="003A1362" w:rsidRPr="00696C1C" w:rsidSect="003A136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696C1C">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w:t>
      </w:r>
      <w:r w:rsidR="00080C23" w:rsidRPr="00696C1C">
        <w:rPr>
          <w:rFonts w:eastAsia="Times New Roman" w:cs="Arial"/>
          <w:sz w:val="18"/>
          <w:szCs w:val="18"/>
        </w:rPr>
        <w:t>r.</w:t>
      </w:r>
      <w:r w:rsidR="006C22BE" w:rsidRPr="00696C1C">
        <w:rPr>
          <w:rFonts w:eastAsia="Times New Roman" w:cs="Arial"/>
          <w:sz w:val="18"/>
          <w:szCs w:val="18"/>
        </w:rPr>
        <w:t xml:space="preserve"> </w:t>
      </w:r>
    </w:p>
    <w:p w14:paraId="3977389C" w14:textId="77777777" w:rsidR="00302113" w:rsidRPr="00696C1C" w:rsidRDefault="00302113" w:rsidP="006D081E">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rPr>
      </w:pPr>
      <w:r w:rsidRPr="00696C1C">
        <w:rPr>
          <w:rFonts w:eastAsia="Times New Roman" w:cs="Arial"/>
          <w:b/>
          <w:bCs/>
        </w:rPr>
        <w:lastRenderedPageBreak/>
        <w:t>PROPOSAL FOR A CONCERTED ACTION FOR</w:t>
      </w:r>
    </w:p>
    <w:p w14:paraId="43993641" w14:textId="2DC39BCE" w:rsidR="00302113" w:rsidRDefault="00302113" w:rsidP="006D081E">
      <w:pPr>
        <w:widowControl w:val="0"/>
        <w:suppressAutoHyphens/>
        <w:autoSpaceDE w:val="0"/>
        <w:autoSpaceDN w:val="0"/>
        <w:spacing w:after="0" w:line="240" w:lineRule="auto"/>
        <w:jc w:val="center"/>
        <w:textAlignment w:val="baseline"/>
        <w:rPr>
          <w:rFonts w:eastAsia="MS Mincho" w:cs="Arial"/>
          <w:b/>
          <w:lang w:eastAsia="en-GB"/>
        </w:rPr>
      </w:pPr>
      <w:r w:rsidRPr="00696C1C">
        <w:rPr>
          <w:rFonts w:eastAsia="Times New Roman" w:cs="Arial"/>
          <w:b/>
          <w:bCs/>
        </w:rPr>
        <w:t xml:space="preserve">THE </w:t>
      </w:r>
      <w:r w:rsidRPr="00696C1C">
        <w:rPr>
          <w:rFonts w:eastAsia="MS Mincho" w:cs="Arial"/>
          <w:b/>
          <w:lang w:eastAsia="en-GB"/>
        </w:rPr>
        <w:t>MANTA AND DEVIL RAYS (</w:t>
      </w:r>
      <w:r w:rsidRPr="00696C1C">
        <w:rPr>
          <w:rFonts w:eastAsia="MS Mincho" w:cs="Arial"/>
          <w:b/>
          <w:i/>
          <w:lang w:eastAsia="en-GB"/>
        </w:rPr>
        <w:t>MOBULIDAE</w:t>
      </w:r>
      <w:r w:rsidRPr="00696C1C">
        <w:rPr>
          <w:rFonts w:eastAsia="MS Mincho" w:cs="Arial"/>
          <w:b/>
          <w:lang w:eastAsia="en-GB"/>
        </w:rPr>
        <w:t>)</w:t>
      </w:r>
      <w:r w:rsidRPr="00696C1C">
        <w:rPr>
          <w:rFonts w:eastAsia="Times New Roman" w:cs="Arial"/>
          <w:b/>
          <w:bCs/>
        </w:rPr>
        <w:t xml:space="preserve"> ALREADY LISTED ON APPENDIX I AND II OF THE CONVENTION</w:t>
      </w:r>
    </w:p>
    <w:p w14:paraId="471A497D" w14:textId="77777777" w:rsidR="00302113" w:rsidRDefault="00302113" w:rsidP="00302113">
      <w:pPr>
        <w:widowControl w:val="0"/>
        <w:suppressAutoHyphens/>
        <w:autoSpaceDE w:val="0"/>
        <w:autoSpaceDN w:val="0"/>
        <w:spacing w:after="0" w:line="240" w:lineRule="auto"/>
        <w:jc w:val="both"/>
        <w:textAlignment w:val="baseline"/>
        <w:rPr>
          <w:rFonts w:eastAsia="MS Mincho" w:cs="Arial"/>
          <w:b/>
          <w:lang w:eastAsia="en-GB"/>
        </w:rPr>
      </w:pPr>
    </w:p>
    <w:p w14:paraId="28945A51" w14:textId="77777777" w:rsidR="002F14F6" w:rsidRDefault="002F14F6" w:rsidP="00302113">
      <w:pPr>
        <w:widowControl w:val="0"/>
        <w:suppressAutoHyphens/>
        <w:autoSpaceDE w:val="0"/>
        <w:autoSpaceDN w:val="0"/>
        <w:spacing w:after="0" w:line="240" w:lineRule="auto"/>
        <w:jc w:val="both"/>
        <w:textAlignment w:val="baseline"/>
        <w:rPr>
          <w:rFonts w:eastAsia="MS Mincho" w:cs="Arial"/>
          <w:b/>
          <w:lang w:eastAsia="en-GB"/>
        </w:rPr>
      </w:pPr>
    </w:p>
    <w:p w14:paraId="1A63CF24" w14:textId="67C336CD" w:rsidR="00843436" w:rsidRPr="00696C1C" w:rsidRDefault="00843436" w:rsidP="00302113">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Proponent(s)</w:t>
      </w:r>
    </w:p>
    <w:p w14:paraId="635DD29A" w14:textId="77777777" w:rsidR="00302113" w:rsidRDefault="00302113" w:rsidP="00302113">
      <w:pPr>
        <w:spacing w:after="0" w:line="240" w:lineRule="auto"/>
        <w:rPr>
          <w:rFonts w:eastAsia="MS Mincho" w:cs="Arial"/>
          <w:b/>
          <w:lang w:eastAsia="en-GB"/>
        </w:rPr>
      </w:pPr>
    </w:p>
    <w:p w14:paraId="09253F02" w14:textId="77777777" w:rsidR="00242905" w:rsidRPr="00A219D2" w:rsidRDefault="00242905" w:rsidP="00242905">
      <w:pPr>
        <w:pStyle w:val="ListParagraph"/>
        <w:numPr>
          <w:ilvl w:val="0"/>
          <w:numId w:val="33"/>
        </w:numPr>
        <w:spacing w:after="0" w:line="240" w:lineRule="auto"/>
        <w:jc w:val="both"/>
        <w:rPr>
          <w:rFonts w:eastAsia="MS Mincho" w:cs="Arial"/>
          <w:b/>
          <w:bCs/>
          <w:lang w:eastAsia="en-GB"/>
        </w:rPr>
      </w:pPr>
      <w:r w:rsidRPr="00A219D2">
        <w:rPr>
          <w:rFonts w:eastAsia="MS Mincho" w:cs="Arial"/>
          <w:b/>
          <w:bCs/>
          <w:lang w:eastAsia="en-GB"/>
        </w:rPr>
        <w:t>Government of Ecuador</w:t>
      </w:r>
    </w:p>
    <w:p w14:paraId="3E539CEF" w14:textId="77777777" w:rsidR="00242905" w:rsidRDefault="00242905" w:rsidP="009364DE">
      <w:pPr>
        <w:pStyle w:val="ListParagraph"/>
        <w:spacing w:after="0" w:line="240" w:lineRule="auto"/>
        <w:rPr>
          <w:rFonts w:eastAsia="MS Mincho" w:cs="Arial"/>
          <w:b/>
          <w:lang w:eastAsia="en-GB"/>
        </w:rPr>
      </w:pPr>
    </w:p>
    <w:p w14:paraId="5EF0C725" w14:textId="36859937" w:rsidR="00AB2E2F" w:rsidRPr="009364DE" w:rsidRDefault="00AB2E2F" w:rsidP="009364DE">
      <w:pPr>
        <w:pStyle w:val="ListParagraph"/>
        <w:numPr>
          <w:ilvl w:val="0"/>
          <w:numId w:val="33"/>
        </w:numPr>
        <w:spacing w:after="0" w:line="240" w:lineRule="auto"/>
        <w:rPr>
          <w:rFonts w:eastAsia="MS Mincho" w:cs="Arial"/>
          <w:b/>
          <w:lang w:eastAsia="en-GB"/>
        </w:rPr>
      </w:pPr>
      <w:r w:rsidRPr="009364DE">
        <w:rPr>
          <w:rFonts w:eastAsia="MS Mincho" w:cs="Arial"/>
          <w:b/>
          <w:lang w:eastAsia="en-GB"/>
        </w:rPr>
        <w:t>The Manta Trust</w:t>
      </w:r>
    </w:p>
    <w:p w14:paraId="481BF203" w14:textId="77777777" w:rsidR="00302113" w:rsidRDefault="00302113" w:rsidP="00302113">
      <w:pPr>
        <w:spacing w:after="0" w:line="240" w:lineRule="auto"/>
        <w:jc w:val="both"/>
        <w:rPr>
          <w:rFonts w:eastAsia="MS Mincho" w:cs="Arial"/>
          <w:lang w:eastAsia="en-GB"/>
        </w:rPr>
      </w:pPr>
    </w:p>
    <w:p w14:paraId="5614BC0B" w14:textId="21655934" w:rsidR="00AB2E2F" w:rsidRPr="009364DE" w:rsidRDefault="00AB2E2F" w:rsidP="009364DE">
      <w:pPr>
        <w:pStyle w:val="ListParagraph"/>
        <w:spacing w:after="0" w:line="240" w:lineRule="auto"/>
        <w:jc w:val="both"/>
        <w:rPr>
          <w:rFonts w:eastAsia="MS Mincho" w:cs="Arial"/>
          <w:lang w:eastAsia="en-GB"/>
        </w:rPr>
      </w:pPr>
      <w:r w:rsidRPr="009364DE">
        <w:rPr>
          <w:rFonts w:eastAsia="MS Mincho" w:cs="Arial"/>
          <w:lang w:eastAsia="en-GB"/>
        </w:rPr>
        <w:t xml:space="preserve">The Manta Trust is an international </w:t>
      </w:r>
      <w:r w:rsidR="003748AE" w:rsidRPr="009364DE">
        <w:rPr>
          <w:rFonts w:eastAsia="MS Mincho" w:cs="Arial"/>
          <w:lang w:eastAsia="en-GB"/>
        </w:rPr>
        <w:t xml:space="preserve">not-for-profit conservation </w:t>
      </w:r>
      <w:r w:rsidRPr="009364DE">
        <w:rPr>
          <w:rFonts w:eastAsia="MS Mincho" w:cs="Arial"/>
          <w:lang w:eastAsia="en-GB"/>
        </w:rPr>
        <w:t>organisation</w:t>
      </w:r>
      <w:r w:rsidR="003748AE" w:rsidRPr="009364DE">
        <w:rPr>
          <w:rFonts w:eastAsia="MS Mincho" w:cs="Arial"/>
          <w:lang w:eastAsia="en-GB"/>
        </w:rPr>
        <w:t xml:space="preserve">. Its mission is to collaborate with affiliates around the world </w:t>
      </w:r>
      <w:r w:rsidR="00D42060" w:rsidRPr="009364DE">
        <w:rPr>
          <w:rFonts w:eastAsia="MS Mincho" w:cs="Arial"/>
          <w:lang w:eastAsia="en-GB"/>
        </w:rPr>
        <w:t>through</w:t>
      </w:r>
      <w:r w:rsidR="003748AE" w:rsidRPr="009364DE">
        <w:rPr>
          <w:rFonts w:eastAsia="MS Mincho" w:cs="Arial"/>
          <w:lang w:eastAsia="en-GB"/>
        </w:rPr>
        <w:t xml:space="preserve"> research and education activities, and by providing expert advice to drive the policies and practices necessary to conserve manta rays, their relatives, and habitats. </w:t>
      </w:r>
      <w:r w:rsidRPr="009364DE">
        <w:rPr>
          <w:rFonts w:eastAsia="MS Mincho" w:cs="Arial"/>
          <w:lang w:eastAsia="en-GB"/>
        </w:rPr>
        <w:t>The Manta Trust</w:t>
      </w:r>
      <w:r w:rsidR="003748AE" w:rsidRPr="009364DE">
        <w:rPr>
          <w:rFonts w:eastAsia="MS Mincho" w:cs="Arial"/>
          <w:lang w:eastAsia="en-GB"/>
        </w:rPr>
        <w:t>’s</w:t>
      </w:r>
      <w:r w:rsidRPr="009364DE">
        <w:rPr>
          <w:rFonts w:eastAsia="MS Mincho" w:cs="Arial"/>
          <w:lang w:eastAsia="en-GB"/>
        </w:rPr>
        <w:t xml:space="preserve"> </w:t>
      </w:r>
      <w:r w:rsidR="003748AE" w:rsidRPr="009364DE">
        <w:rPr>
          <w:rFonts w:eastAsia="MS Mincho" w:cs="Arial"/>
          <w:lang w:eastAsia="en-GB"/>
        </w:rPr>
        <w:t xml:space="preserve">global </w:t>
      </w:r>
      <w:r w:rsidRPr="009364DE">
        <w:rPr>
          <w:rFonts w:eastAsia="MS Mincho" w:cs="Arial"/>
          <w:lang w:eastAsia="en-GB"/>
        </w:rPr>
        <w:t xml:space="preserve">network </w:t>
      </w:r>
      <w:r w:rsidR="003748AE" w:rsidRPr="009364DE">
        <w:rPr>
          <w:rFonts w:eastAsia="MS Mincho" w:cs="Arial"/>
          <w:lang w:eastAsia="en-GB"/>
        </w:rPr>
        <w:t xml:space="preserve">of </w:t>
      </w:r>
      <w:r w:rsidRPr="009364DE">
        <w:rPr>
          <w:rFonts w:eastAsia="MS Mincho" w:cs="Arial"/>
          <w:lang w:eastAsia="en-GB"/>
        </w:rPr>
        <w:t xml:space="preserve">affiliated projects </w:t>
      </w:r>
      <w:proofErr w:type="gramStart"/>
      <w:r w:rsidR="003748AE" w:rsidRPr="009364DE">
        <w:rPr>
          <w:rFonts w:eastAsia="MS Mincho" w:cs="Arial"/>
          <w:lang w:eastAsia="en-GB"/>
        </w:rPr>
        <w:t>are</w:t>
      </w:r>
      <w:proofErr w:type="gramEnd"/>
      <w:r w:rsidR="003748AE" w:rsidRPr="009364DE">
        <w:rPr>
          <w:rFonts w:eastAsia="MS Mincho" w:cs="Arial"/>
          <w:lang w:eastAsia="en-GB"/>
        </w:rPr>
        <w:t xml:space="preserve"> based in </w:t>
      </w:r>
      <w:r w:rsidRPr="009364DE">
        <w:rPr>
          <w:rFonts w:eastAsia="MS Mincho" w:cs="Arial"/>
          <w:lang w:eastAsia="en-GB"/>
        </w:rPr>
        <w:t xml:space="preserve">over </w:t>
      </w:r>
      <w:r w:rsidR="003748AE" w:rsidRPr="009364DE">
        <w:rPr>
          <w:rFonts w:eastAsia="MS Mincho" w:cs="Arial"/>
          <w:lang w:eastAsia="en-GB"/>
        </w:rPr>
        <w:t>thirty manta and devil ray (</w:t>
      </w:r>
      <w:proofErr w:type="spellStart"/>
      <w:r w:rsidRPr="009364DE">
        <w:rPr>
          <w:rFonts w:eastAsia="MS Mincho" w:cs="Arial"/>
          <w:lang w:eastAsia="en-GB"/>
        </w:rPr>
        <w:t>mobulid</w:t>
      </w:r>
      <w:proofErr w:type="spellEnd"/>
      <w:r w:rsidR="003748AE" w:rsidRPr="009364DE">
        <w:rPr>
          <w:rFonts w:eastAsia="MS Mincho" w:cs="Arial"/>
          <w:lang w:eastAsia="en-GB"/>
        </w:rPr>
        <w:t>)</w:t>
      </w:r>
      <w:r w:rsidRPr="009364DE">
        <w:rPr>
          <w:rFonts w:eastAsia="MS Mincho" w:cs="Arial"/>
          <w:lang w:eastAsia="en-GB"/>
        </w:rPr>
        <w:t xml:space="preserve"> </w:t>
      </w:r>
      <w:r w:rsidR="003748AE" w:rsidRPr="009364DE">
        <w:rPr>
          <w:rFonts w:eastAsia="MS Mincho" w:cs="Arial"/>
          <w:lang w:eastAsia="en-GB"/>
        </w:rPr>
        <w:t>r</w:t>
      </w:r>
      <w:r w:rsidRPr="009364DE">
        <w:rPr>
          <w:rFonts w:eastAsia="MS Mincho" w:cs="Arial"/>
          <w:lang w:eastAsia="en-GB"/>
        </w:rPr>
        <w:t xml:space="preserve">ange </w:t>
      </w:r>
      <w:r w:rsidR="003748AE" w:rsidRPr="009364DE">
        <w:rPr>
          <w:rFonts w:eastAsia="MS Mincho" w:cs="Arial"/>
          <w:lang w:eastAsia="en-GB"/>
        </w:rPr>
        <w:t>s</w:t>
      </w:r>
      <w:r w:rsidRPr="009364DE">
        <w:rPr>
          <w:rFonts w:eastAsia="MS Mincho" w:cs="Arial"/>
          <w:lang w:eastAsia="en-GB"/>
        </w:rPr>
        <w:t>tates. The Manta Trust is a Cooperating Partner to the CMS Sharks MOU.</w:t>
      </w:r>
    </w:p>
    <w:p w14:paraId="365B14F6" w14:textId="77777777" w:rsidR="00302113" w:rsidRDefault="00302113" w:rsidP="00302113">
      <w:pPr>
        <w:spacing w:after="0" w:line="240" w:lineRule="auto"/>
        <w:jc w:val="both"/>
        <w:rPr>
          <w:rFonts w:eastAsia="MS Mincho" w:cs="Arial"/>
          <w:b/>
          <w:lang w:eastAsia="en-GB"/>
        </w:rPr>
      </w:pPr>
    </w:p>
    <w:p w14:paraId="411F0E3D" w14:textId="732039EC" w:rsidR="00AB2E2F" w:rsidRPr="009364DE" w:rsidRDefault="00AB2E2F" w:rsidP="009364DE">
      <w:pPr>
        <w:pStyle w:val="ListParagraph"/>
        <w:numPr>
          <w:ilvl w:val="0"/>
          <w:numId w:val="33"/>
        </w:numPr>
        <w:spacing w:after="0" w:line="240" w:lineRule="auto"/>
        <w:jc w:val="both"/>
        <w:rPr>
          <w:rFonts w:eastAsia="MS Mincho" w:cs="Arial"/>
          <w:b/>
          <w:lang w:eastAsia="en-GB"/>
        </w:rPr>
      </w:pPr>
      <w:r w:rsidRPr="009364DE">
        <w:rPr>
          <w:rFonts w:eastAsia="MS Mincho" w:cs="Arial"/>
          <w:b/>
          <w:lang w:eastAsia="en-GB"/>
        </w:rPr>
        <w:t>Wildlife Conservation Society (WCS)</w:t>
      </w:r>
    </w:p>
    <w:p w14:paraId="32D4861A" w14:textId="77777777" w:rsidR="00302113" w:rsidRDefault="00302113" w:rsidP="00302113">
      <w:pPr>
        <w:spacing w:after="0" w:line="240" w:lineRule="auto"/>
        <w:jc w:val="both"/>
        <w:rPr>
          <w:rFonts w:eastAsia="MS Mincho" w:cs="Arial"/>
          <w:lang w:eastAsia="en-GB"/>
        </w:rPr>
      </w:pPr>
    </w:p>
    <w:p w14:paraId="4113389D" w14:textId="5F3FEF84" w:rsidR="00161BCD" w:rsidRPr="00242905" w:rsidRDefault="00AB2E2F" w:rsidP="009364DE">
      <w:pPr>
        <w:pStyle w:val="ListParagraph"/>
        <w:spacing w:after="0" w:line="240" w:lineRule="auto"/>
        <w:jc w:val="both"/>
        <w:rPr>
          <w:rFonts w:eastAsia="MS Mincho" w:cs="Arial"/>
          <w:lang w:eastAsia="en-GB"/>
        </w:rPr>
      </w:pPr>
      <w:r w:rsidRPr="00242905">
        <w:rPr>
          <w:rFonts w:eastAsia="MS Mincho" w:cs="Arial"/>
          <w:lang w:eastAsia="en-GB"/>
        </w:rPr>
        <w:t xml:space="preserve">The Wildlife Conservation Society is an international conservation organization </w:t>
      </w:r>
      <w:r w:rsidRPr="00242905">
        <w:rPr>
          <w:rFonts w:cs="Arial"/>
          <w:shd w:val="clear" w:color="auto" w:fill="FFFFFF"/>
        </w:rPr>
        <w:t>working to save wildlife and wild places worldwide through science, conservation action, education, and inspiring people to value nature. WCS works across the globe in more than 60 countries, and t</w:t>
      </w:r>
      <w:r w:rsidRPr="00242905">
        <w:rPr>
          <w:rFonts w:cs="Arial"/>
        </w:rPr>
        <w:t>he WCS Marine Conservation Program works in more than 20 countries to protect key marine habitats and wildlife, end overfishing, and protect key species, including sharks and rays.</w:t>
      </w:r>
      <w:r w:rsidR="00161BCD" w:rsidRPr="00242905">
        <w:rPr>
          <w:rFonts w:cs="Arial"/>
        </w:rPr>
        <w:t xml:space="preserve"> WCS teams</w:t>
      </w:r>
      <w:r w:rsidRPr="00242905">
        <w:rPr>
          <w:rFonts w:cs="Arial"/>
        </w:rPr>
        <w:t xml:space="preserve"> </w:t>
      </w:r>
      <w:r w:rsidR="00161BCD" w:rsidRPr="00242905">
        <w:rPr>
          <w:rFonts w:eastAsia="MS Mincho" w:cs="Arial"/>
          <w:lang w:eastAsia="en-GB"/>
        </w:rPr>
        <w:t>conducts research on population trends, movement ecology, and fisheries interactions of sharks and rays; One of the organization’s main goals is to promote the implementation of science-based management measures through CITES and CMS and to build national capacity to conserve threatened species and reduce bycatch. WCS is a Cooperating Partner to the CMS Sharks MOU.</w:t>
      </w:r>
    </w:p>
    <w:p w14:paraId="2A6ECC6F" w14:textId="77777777" w:rsidR="00242905" w:rsidRDefault="00242905" w:rsidP="00302113">
      <w:pPr>
        <w:spacing w:after="0" w:line="240" w:lineRule="auto"/>
        <w:jc w:val="both"/>
        <w:rPr>
          <w:rFonts w:eastAsia="MS Mincho" w:cs="Arial"/>
          <w:lang w:eastAsia="en-GB"/>
        </w:rPr>
      </w:pPr>
    </w:p>
    <w:p w14:paraId="01339F1D" w14:textId="77777777" w:rsidR="00161BCD" w:rsidRPr="00696C1C" w:rsidRDefault="00161BCD" w:rsidP="00302113">
      <w:pPr>
        <w:widowControl w:val="0"/>
        <w:suppressAutoHyphens/>
        <w:autoSpaceDE w:val="0"/>
        <w:autoSpaceDN w:val="0"/>
        <w:spacing w:after="0" w:line="240" w:lineRule="auto"/>
        <w:jc w:val="both"/>
        <w:textAlignment w:val="baseline"/>
        <w:rPr>
          <w:rFonts w:cs="Arial"/>
        </w:rPr>
      </w:pPr>
    </w:p>
    <w:p w14:paraId="11C9E3E1" w14:textId="13D22DCC" w:rsidR="00843436" w:rsidRPr="00696C1C" w:rsidRDefault="00843436" w:rsidP="00302113">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Target species, lower taxon or population, or group of taxa with needs in common</w:t>
      </w:r>
    </w:p>
    <w:p w14:paraId="34DCAC01" w14:textId="77777777" w:rsidR="00302113" w:rsidRDefault="00302113" w:rsidP="00302113">
      <w:pPr>
        <w:spacing w:after="0" w:line="240" w:lineRule="auto"/>
        <w:rPr>
          <w:rFonts w:eastAsia="MS Mincho" w:cs="Arial"/>
          <w:lang w:eastAsia="en-GB"/>
        </w:rPr>
      </w:pPr>
    </w:p>
    <w:p w14:paraId="2DDDB4ED" w14:textId="1E29638C" w:rsidR="00845CE1" w:rsidRPr="00696C1C" w:rsidRDefault="00845CE1" w:rsidP="00302113">
      <w:pPr>
        <w:spacing w:after="80" w:line="240" w:lineRule="auto"/>
        <w:rPr>
          <w:rFonts w:eastAsia="MS Mincho" w:cs="Arial"/>
          <w:lang w:eastAsia="en-GB"/>
        </w:rPr>
      </w:pPr>
      <w:r w:rsidRPr="00696C1C">
        <w:rPr>
          <w:rFonts w:eastAsia="MS Mincho" w:cs="Arial"/>
          <w:lang w:eastAsia="en-GB"/>
        </w:rPr>
        <w:t>Class:</w:t>
      </w:r>
      <w:r w:rsidRPr="00696C1C">
        <w:rPr>
          <w:rFonts w:eastAsia="MS Mincho" w:cs="Arial"/>
          <w:lang w:eastAsia="en-GB"/>
        </w:rPr>
        <w:tab/>
        <w:t>Chondrichthyes</w:t>
      </w:r>
    </w:p>
    <w:p w14:paraId="2D72B187" w14:textId="77777777" w:rsidR="00845CE1" w:rsidRPr="00696C1C" w:rsidRDefault="00845CE1" w:rsidP="00302113">
      <w:pPr>
        <w:spacing w:after="80" w:line="240" w:lineRule="auto"/>
        <w:rPr>
          <w:rFonts w:eastAsia="MS Mincho" w:cs="Arial"/>
          <w:lang w:eastAsia="en-GB"/>
        </w:rPr>
      </w:pPr>
      <w:r w:rsidRPr="00696C1C">
        <w:rPr>
          <w:rFonts w:eastAsia="MS Mincho" w:cs="Arial"/>
          <w:lang w:eastAsia="en-GB"/>
        </w:rPr>
        <w:t>Order:</w:t>
      </w:r>
      <w:r w:rsidRPr="00696C1C">
        <w:rPr>
          <w:rFonts w:eastAsia="MS Mincho" w:cs="Arial"/>
          <w:lang w:eastAsia="en-GB"/>
        </w:rPr>
        <w:tab/>
      </w:r>
      <w:proofErr w:type="spellStart"/>
      <w:r w:rsidRPr="00696C1C">
        <w:rPr>
          <w:rFonts w:eastAsia="MS Mincho" w:cs="Arial"/>
          <w:lang w:eastAsia="en-GB"/>
        </w:rPr>
        <w:t>Rajiformes</w:t>
      </w:r>
      <w:proofErr w:type="spellEnd"/>
    </w:p>
    <w:p w14:paraId="2411622F" w14:textId="410E9672" w:rsidR="00845CE1" w:rsidRPr="00696C1C" w:rsidRDefault="00845CE1" w:rsidP="00302113">
      <w:pPr>
        <w:spacing w:after="80" w:line="240" w:lineRule="auto"/>
        <w:rPr>
          <w:rFonts w:eastAsia="MS Mincho" w:cs="Arial"/>
          <w:lang w:eastAsia="en-GB"/>
        </w:rPr>
      </w:pPr>
      <w:r w:rsidRPr="00696C1C">
        <w:rPr>
          <w:rFonts w:eastAsia="MS Mincho" w:cs="Arial"/>
          <w:lang w:eastAsia="en-GB"/>
        </w:rPr>
        <w:t>Family:</w:t>
      </w:r>
      <w:r w:rsidR="007604B5" w:rsidRPr="00696C1C">
        <w:rPr>
          <w:rFonts w:eastAsia="MS Mincho" w:cs="Arial"/>
          <w:lang w:eastAsia="en-GB"/>
        </w:rPr>
        <w:t xml:space="preserve"> </w:t>
      </w:r>
      <w:proofErr w:type="spellStart"/>
      <w:r w:rsidRPr="00696C1C">
        <w:rPr>
          <w:rFonts w:eastAsia="MS Mincho" w:cs="Arial"/>
          <w:lang w:eastAsia="en-GB"/>
        </w:rPr>
        <w:t>Mobulidae</w:t>
      </w:r>
      <w:proofErr w:type="spellEnd"/>
    </w:p>
    <w:p w14:paraId="4B66AA4A" w14:textId="52946FDC" w:rsidR="00845CE1" w:rsidRPr="00696C1C" w:rsidRDefault="00845CE1" w:rsidP="00302113">
      <w:pPr>
        <w:spacing w:after="0" w:line="240" w:lineRule="auto"/>
        <w:rPr>
          <w:rFonts w:eastAsia="MS Mincho" w:cs="Arial"/>
          <w:i/>
          <w:lang w:eastAsia="en-GB"/>
        </w:rPr>
      </w:pPr>
      <w:r w:rsidRPr="00696C1C">
        <w:rPr>
          <w:rFonts w:eastAsia="MS Mincho" w:cs="Arial"/>
          <w:lang w:eastAsia="en-GB"/>
        </w:rPr>
        <w:t xml:space="preserve">Species: </w:t>
      </w: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696C1C" w:rsidRPr="00696C1C" w14:paraId="0F49AE86" w14:textId="77777777" w:rsidTr="0027406E">
        <w:trPr>
          <w:trHeight w:val="413"/>
          <w:tblHeader/>
        </w:trPr>
        <w:tc>
          <w:tcPr>
            <w:tcW w:w="2050" w:type="dxa"/>
            <w:shd w:val="clear" w:color="auto" w:fill="002060"/>
            <w:noWrap/>
            <w:hideMark/>
          </w:tcPr>
          <w:p w14:paraId="675DD1FC" w14:textId="67AE6469" w:rsidR="00B3277E" w:rsidRPr="00696C1C" w:rsidRDefault="00EF581E" w:rsidP="002A4EAB">
            <w:pPr>
              <w:spacing w:after="0" w:line="276" w:lineRule="auto"/>
              <w:rPr>
                <w:rFonts w:eastAsia="Times New Roman" w:cs="Arial"/>
                <w:b/>
                <w:bCs/>
                <w:sz w:val="16"/>
                <w:szCs w:val="16"/>
              </w:rPr>
            </w:pPr>
            <w:r w:rsidRPr="00696C1C">
              <w:rPr>
                <w:rFonts w:eastAsia="Times New Roman" w:cs="Arial"/>
                <w:b/>
                <w:bCs/>
                <w:sz w:val="16"/>
                <w:szCs w:val="16"/>
              </w:rPr>
              <w:t>Scientific</w:t>
            </w:r>
            <w:r w:rsidR="00B3277E" w:rsidRPr="00696C1C">
              <w:rPr>
                <w:rFonts w:eastAsia="Times New Roman" w:cs="Arial"/>
                <w:b/>
                <w:bCs/>
                <w:sz w:val="16"/>
                <w:szCs w:val="16"/>
              </w:rPr>
              <w:t xml:space="preserve"> name</w:t>
            </w:r>
          </w:p>
        </w:tc>
        <w:tc>
          <w:tcPr>
            <w:tcW w:w="2061" w:type="dxa"/>
            <w:shd w:val="clear" w:color="auto" w:fill="002060"/>
            <w:noWrap/>
            <w:hideMark/>
          </w:tcPr>
          <w:p w14:paraId="154DAA88" w14:textId="77777777"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English name</w:t>
            </w:r>
          </w:p>
        </w:tc>
        <w:tc>
          <w:tcPr>
            <w:tcW w:w="2410" w:type="dxa"/>
            <w:shd w:val="clear" w:color="auto" w:fill="002060"/>
            <w:noWrap/>
            <w:hideMark/>
          </w:tcPr>
          <w:p w14:paraId="5F93F227" w14:textId="6396675B"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Spanish name</w:t>
            </w:r>
          </w:p>
        </w:tc>
        <w:tc>
          <w:tcPr>
            <w:tcW w:w="2551" w:type="dxa"/>
            <w:shd w:val="clear" w:color="auto" w:fill="002060"/>
            <w:noWrap/>
            <w:hideMark/>
          </w:tcPr>
          <w:p w14:paraId="49BDBEB3" w14:textId="1C080ABE"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French name</w:t>
            </w:r>
          </w:p>
        </w:tc>
      </w:tr>
      <w:tr w:rsidR="00696C1C" w:rsidRPr="00696C1C" w14:paraId="2DAA6BF5" w14:textId="77777777" w:rsidTr="00EF581E">
        <w:trPr>
          <w:trHeight w:val="290"/>
        </w:trPr>
        <w:tc>
          <w:tcPr>
            <w:tcW w:w="2050" w:type="dxa"/>
            <w:hideMark/>
          </w:tcPr>
          <w:p w14:paraId="18B907D3"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birostris</w:t>
            </w:r>
            <w:proofErr w:type="spellEnd"/>
          </w:p>
        </w:tc>
        <w:tc>
          <w:tcPr>
            <w:tcW w:w="2061" w:type="dxa"/>
            <w:hideMark/>
          </w:tcPr>
          <w:p w14:paraId="0D6DE586" w14:textId="284EF78C"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Oceanic Manta Ray</w:t>
            </w:r>
          </w:p>
        </w:tc>
        <w:tc>
          <w:tcPr>
            <w:tcW w:w="2410" w:type="dxa"/>
            <w:hideMark/>
          </w:tcPr>
          <w:p w14:paraId="4C0AFE2D"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 xml:space="preserve">Manta </w:t>
            </w:r>
            <w:proofErr w:type="spellStart"/>
            <w:r w:rsidRPr="00696C1C">
              <w:rPr>
                <w:rFonts w:eastAsia="Times New Roman" w:cs="Arial"/>
                <w:sz w:val="16"/>
                <w:szCs w:val="16"/>
              </w:rPr>
              <w:t>oceánica</w:t>
            </w:r>
            <w:proofErr w:type="spellEnd"/>
          </w:p>
        </w:tc>
        <w:tc>
          <w:tcPr>
            <w:tcW w:w="2551" w:type="dxa"/>
            <w:hideMark/>
          </w:tcPr>
          <w:p w14:paraId="5CC5DC89"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Raie</w:t>
            </w:r>
            <w:proofErr w:type="spellEnd"/>
            <w:r w:rsidRPr="00696C1C">
              <w:rPr>
                <w:rFonts w:eastAsia="Times New Roman" w:cs="Arial"/>
                <w:sz w:val="16"/>
                <w:szCs w:val="16"/>
              </w:rPr>
              <w:t xml:space="preserve"> manta </w:t>
            </w:r>
            <w:proofErr w:type="spellStart"/>
            <w:r w:rsidRPr="00696C1C">
              <w:rPr>
                <w:rFonts w:eastAsia="Times New Roman" w:cs="Arial"/>
                <w:sz w:val="16"/>
                <w:szCs w:val="16"/>
              </w:rPr>
              <w:t>océanique</w:t>
            </w:r>
            <w:proofErr w:type="spellEnd"/>
          </w:p>
        </w:tc>
      </w:tr>
      <w:tr w:rsidR="00696C1C" w:rsidRPr="00696C1C" w14:paraId="77610B50" w14:textId="77777777" w:rsidTr="00EF581E">
        <w:trPr>
          <w:trHeight w:val="383"/>
        </w:trPr>
        <w:tc>
          <w:tcPr>
            <w:tcW w:w="2050" w:type="dxa"/>
            <w:shd w:val="clear" w:color="auto" w:fill="E7E6E6" w:themeFill="background2"/>
            <w:hideMark/>
          </w:tcPr>
          <w:p w14:paraId="7DFC56F7" w14:textId="0257E072"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yarae</w:t>
            </w:r>
            <w:proofErr w:type="spellEnd"/>
            <w:r w:rsidR="001F0F27" w:rsidRPr="00696C1C">
              <w:rPr>
                <w:rStyle w:val="FootnoteReference"/>
                <w:rFonts w:eastAsia="Times New Roman"/>
                <w:i/>
                <w:iCs/>
                <w:sz w:val="16"/>
                <w:szCs w:val="16"/>
                <w:vertAlign w:val="superscript"/>
              </w:rPr>
              <w:footnoteReference w:id="2"/>
            </w:r>
          </w:p>
        </w:tc>
        <w:tc>
          <w:tcPr>
            <w:tcW w:w="2061" w:type="dxa"/>
            <w:shd w:val="clear" w:color="auto" w:fill="E7E6E6" w:themeFill="background2"/>
            <w:hideMark/>
          </w:tcPr>
          <w:p w14:paraId="54A12E13"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Atlantic Manta Ray</w:t>
            </w:r>
          </w:p>
        </w:tc>
        <w:tc>
          <w:tcPr>
            <w:tcW w:w="2410" w:type="dxa"/>
            <w:shd w:val="clear" w:color="auto" w:fill="E7E6E6" w:themeFill="background2"/>
            <w:hideMark/>
          </w:tcPr>
          <w:p w14:paraId="467181EB"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Manta del Atlántico</w:t>
            </w:r>
          </w:p>
        </w:tc>
        <w:tc>
          <w:tcPr>
            <w:tcW w:w="2551" w:type="dxa"/>
            <w:shd w:val="clear" w:color="auto" w:fill="E7E6E6" w:themeFill="background2"/>
            <w:hideMark/>
          </w:tcPr>
          <w:p w14:paraId="0B91E73F"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Raie</w:t>
            </w:r>
            <w:proofErr w:type="spellEnd"/>
            <w:r w:rsidRPr="00696C1C">
              <w:rPr>
                <w:rFonts w:eastAsia="Times New Roman" w:cs="Arial"/>
                <w:sz w:val="16"/>
                <w:szCs w:val="16"/>
              </w:rPr>
              <w:t xml:space="preserve"> manta de </w:t>
            </w:r>
            <w:proofErr w:type="spellStart"/>
            <w:r w:rsidRPr="00696C1C">
              <w:rPr>
                <w:rFonts w:eastAsia="Times New Roman" w:cs="Arial"/>
                <w:sz w:val="16"/>
                <w:szCs w:val="16"/>
              </w:rPr>
              <w:t>l’Atlantique</w:t>
            </w:r>
            <w:proofErr w:type="spellEnd"/>
          </w:p>
        </w:tc>
      </w:tr>
      <w:tr w:rsidR="00696C1C" w:rsidRPr="00696C1C" w14:paraId="72235D27" w14:textId="77777777" w:rsidTr="00EF581E">
        <w:trPr>
          <w:trHeight w:val="290"/>
        </w:trPr>
        <w:tc>
          <w:tcPr>
            <w:tcW w:w="2050" w:type="dxa"/>
            <w:hideMark/>
          </w:tcPr>
          <w:p w14:paraId="60FBFB70"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alfredi</w:t>
            </w:r>
            <w:proofErr w:type="spellEnd"/>
          </w:p>
        </w:tc>
        <w:tc>
          <w:tcPr>
            <w:tcW w:w="2061" w:type="dxa"/>
            <w:hideMark/>
          </w:tcPr>
          <w:p w14:paraId="3DE9EFCC"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Reef Manta Ray</w:t>
            </w:r>
          </w:p>
        </w:tc>
        <w:tc>
          <w:tcPr>
            <w:tcW w:w="2410" w:type="dxa"/>
            <w:hideMark/>
          </w:tcPr>
          <w:p w14:paraId="52A14577"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 xml:space="preserve">Manta de </w:t>
            </w:r>
            <w:proofErr w:type="spellStart"/>
            <w:r w:rsidRPr="00696C1C">
              <w:rPr>
                <w:rFonts w:eastAsia="Times New Roman" w:cs="Arial"/>
                <w:sz w:val="16"/>
                <w:szCs w:val="16"/>
              </w:rPr>
              <w:t>arrecife</w:t>
            </w:r>
            <w:proofErr w:type="spellEnd"/>
          </w:p>
        </w:tc>
        <w:tc>
          <w:tcPr>
            <w:tcW w:w="2551" w:type="dxa"/>
            <w:hideMark/>
          </w:tcPr>
          <w:p w14:paraId="0FF2D6B3"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Raie</w:t>
            </w:r>
            <w:proofErr w:type="spellEnd"/>
            <w:r w:rsidRPr="00696C1C">
              <w:rPr>
                <w:rFonts w:eastAsia="Times New Roman" w:cs="Arial"/>
                <w:sz w:val="16"/>
                <w:szCs w:val="16"/>
              </w:rPr>
              <w:t xml:space="preserve"> manta de </w:t>
            </w:r>
            <w:proofErr w:type="spellStart"/>
            <w:r w:rsidRPr="00696C1C">
              <w:rPr>
                <w:rFonts w:eastAsia="Times New Roman" w:cs="Arial"/>
                <w:sz w:val="16"/>
                <w:szCs w:val="16"/>
              </w:rPr>
              <w:t>récif</w:t>
            </w:r>
            <w:proofErr w:type="spellEnd"/>
          </w:p>
        </w:tc>
      </w:tr>
      <w:tr w:rsidR="00696C1C" w:rsidRPr="00696C1C" w14:paraId="5BFA6843" w14:textId="77777777" w:rsidTr="00EF581E">
        <w:trPr>
          <w:trHeight w:val="290"/>
        </w:trPr>
        <w:tc>
          <w:tcPr>
            <w:tcW w:w="2050" w:type="dxa"/>
            <w:shd w:val="clear" w:color="auto" w:fill="E7E6E6" w:themeFill="background2"/>
          </w:tcPr>
          <w:p w14:paraId="02FD7479" w14:textId="7CFED0DD" w:rsidR="00D712A8" w:rsidRPr="00696C1C" w:rsidRDefault="00D712A8"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tarapacana</w:t>
            </w:r>
            <w:proofErr w:type="spellEnd"/>
          </w:p>
        </w:tc>
        <w:tc>
          <w:tcPr>
            <w:tcW w:w="2061" w:type="dxa"/>
            <w:shd w:val="clear" w:color="auto" w:fill="E7E6E6" w:themeFill="background2"/>
          </w:tcPr>
          <w:p w14:paraId="506A0439" w14:textId="569FB8C0" w:rsidR="00D712A8" w:rsidRPr="00696C1C" w:rsidRDefault="00D712A8" w:rsidP="002A4EAB">
            <w:pPr>
              <w:spacing w:after="0" w:line="276" w:lineRule="auto"/>
              <w:rPr>
                <w:rFonts w:eastAsia="Times New Roman" w:cs="Arial"/>
                <w:sz w:val="16"/>
                <w:szCs w:val="16"/>
              </w:rPr>
            </w:pPr>
            <w:proofErr w:type="spellStart"/>
            <w:r w:rsidRPr="00696C1C">
              <w:rPr>
                <w:rFonts w:eastAsia="Times New Roman" w:cs="Arial"/>
                <w:sz w:val="16"/>
                <w:szCs w:val="16"/>
              </w:rPr>
              <w:t>Sicklefin</w:t>
            </w:r>
            <w:proofErr w:type="spellEnd"/>
            <w:r w:rsidRPr="00696C1C">
              <w:rPr>
                <w:rFonts w:eastAsia="Times New Roman" w:cs="Arial"/>
                <w:sz w:val="16"/>
                <w:szCs w:val="16"/>
              </w:rPr>
              <w:t xml:space="preserve"> Devil Ray</w:t>
            </w:r>
          </w:p>
        </w:tc>
        <w:tc>
          <w:tcPr>
            <w:tcW w:w="2410" w:type="dxa"/>
            <w:shd w:val="clear" w:color="auto" w:fill="E7E6E6" w:themeFill="background2"/>
          </w:tcPr>
          <w:p w14:paraId="0E30D661" w14:textId="487F915D" w:rsidR="00D712A8" w:rsidRPr="00696C1C" w:rsidRDefault="00D712A8" w:rsidP="002A4EAB">
            <w:pPr>
              <w:spacing w:after="0" w:line="276" w:lineRule="auto"/>
              <w:rPr>
                <w:rFonts w:eastAsia="Times New Roman" w:cs="Arial"/>
                <w:sz w:val="16"/>
                <w:szCs w:val="16"/>
              </w:rPr>
            </w:pPr>
            <w:proofErr w:type="spellStart"/>
            <w:r w:rsidRPr="00696C1C">
              <w:rPr>
                <w:rFonts w:eastAsia="Times New Roman" w:cs="Arial"/>
                <w:sz w:val="16"/>
                <w:szCs w:val="16"/>
              </w:rPr>
              <w:t>Móbula</w:t>
            </w:r>
            <w:proofErr w:type="spellEnd"/>
            <w:r w:rsidRPr="00696C1C">
              <w:rPr>
                <w:rFonts w:eastAsia="Times New Roman" w:cs="Arial"/>
                <w:sz w:val="16"/>
                <w:szCs w:val="16"/>
              </w:rPr>
              <w:t xml:space="preserve"> </w:t>
            </w:r>
            <w:proofErr w:type="spellStart"/>
            <w:r w:rsidRPr="00696C1C">
              <w:rPr>
                <w:rFonts w:eastAsia="Times New Roman" w:cs="Arial"/>
                <w:sz w:val="16"/>
                <w:szCs w:val="16"/>
              </w:rPr>
              <w:t>cornuda</w:t>
            </w:r>
            <w:proofErr w:type="spellEnd"/>
          </w:p>
        </w:tc>
        <w:tc>
          <w:tcPr>
            <w:tcW w:w="2551" w:type="dxa"/>
            <w:shd w:val="clear" w:color="auto" w:fill="E7E6E6" w:themeFill="background2"/>
          </w:tcPr>
          <w:p w14:paraId="029CFF4A" w14:textId="60F8810A"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 xml:space="preserve">Mante </w:t>
            </w:r>
            <w:proofErr w:type="spellStart"/>
            <w:r w:rsidRPr="00696C1C">
              <w:rPr>
                <w:rFonts w:eastAsia="Times New Roman" w:cs="Arial"/>
                <w:sz w:val="16"/>
                <w:szCs w:val="16"/>
              </w:rPr>
              <w:t>diable</w:t>
            </w:r>
            <w:proofErr w:type="spellEnd"/>
            <w:r w:rsidRPr="00696C1C">
              <w:rPr>
                <w:rFonts w:eastAsia="Times New Roman" w:cs="Arial"/>
                <w:sz w:val="16"/>
                <w:szCs w:val="16"/>
              </w:rPr>
              <w:t xml:space="preserve"> </w:t>
            </w:r>
            <w:proofErr w:type="spellStart"/>
            <w:r w:rsidRPr="00696C1C">
              <w:rPr>
                <w:rFonts w:eastAsia="Times New Roman" w:cs="Arial"/>
                <w:sz w:val="16"/>
                <w:szCs w:val="16"/>
              </w:rPr>
              <w:t>faucille</w:t>
            </w:r>
            <w:proofErr w:type="spellEnd"/>
          </w:p>
        </w:tc>
      </w:tr>
      <w:tr w:rsidR="00696C1C" w:rsidRPr="00696C1C" w14:paraId="4DB768DA" w14:textId="77777777" w:rsidTr="00EF581E">
        <w:trPr>
          <w:trHeight w:val="290"/>
        </w:trPr>
        <w:tc>
          <w:tcPr>
            <w:tcW w:w="2050" w:type="dxa"/>
            <w:hideMark/>
          </w:tcPr>
          <w:p w14:paraId="51B98FFC"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mobular</w:t>
            </w:r>
            <w:proofErr w:type="spellEnd"/>
          </w:p>
        </w:tc>
        <w:tc>
          <w:tcPr>
            <w:tcW w:w="2061" w:type="dxa"/>
            <w:hideMark/>
          </w:tcPr>
          <w:p w14:paraId="56D5A943"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Spinetail</w:t>
            </w:r>
            <w:proofErr w:type="spellEnd"/>
            <w:r w:rsidRPr="00696C1C">
              <w:rPr>
                <w:rFonts w:eastAsia="Times New Roman" w:cs="Arial"/>
                <w:sz w:val="16"/>
                <w:szCs w:val="16"/>
              </w:rPr>
              <w:t xml:space="preserve"> Devil Ray</w:t>
            </w:r>
          </w:p>
        </w:tc>
        <w:tc>
          <w:tcPr>
            <w:tcW w:w="2410" w:type="dxa"/>
            <w:hideMark/>
          </w:tcPr>
          <w:p w14:paraId="5DCB4CB3"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Móbula</w:t>
            </w:r>
            <w:proofErr w:type="spellEnd"/>
            <w:r w:rsidRPr="00696C1C">
              <w:rPr>
                <w:rFonts w:eastAsia="Times New Roman" w:cs="Arial"/>
                <w:sz w:val="16"/>
                <w:szCs w:val="16"/>
              </w:rPr>
              <w:t xml:space="preserve"> de </w:t>
            </w:r>
            <w:proofErr w:type="spellStart"/>
            <w:r w:rsidRPr="00696C1C">
              <w:rPr>
                <w:rFonts w:eastAsia="Times New Roman" w:cs="Arial"/>
                <w:sz w:val="16"/>
                <w:szCs w:val="16"/>
              </w:rPr>
              <w:t>espina</w:t>
            </w:r>
            <w:proofErr w:type="spellEnd"/>
          </w:p>
        </w:tc>
        <w:tc>
          <w:tcPr>
            <w:tcW w:w="2551" w:type="dxa"/>
            <w:hideMark/>
          </w:tcPr>
          <w:p w14:paraId="5B4A554E"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Diable</w:t>
            </w:r>
            <w:proofErr w:type="spellEnd"/>
            <w:r w:rsidRPr="00696C1C">
              <w:rPr>
                <w:rFonts w:eastAsia="Times New Roman" w:cs="Arial"/>
                <w:sz w:val="16"/>
                <w:szCs w:val="16"/>
              </w:rPr>
              <w:t xml:space="preserve"> de </w:t>
            </w:r>
            <w:proofErr w:type="spellStart"/>
            <w:r w:rsidRPr="00696C1C">
              <w:rPr>
                <w:rFonts w:eastAsia="Times New Roman" w:cs="Arial"/>
                <w:sz w:val="16"/>
                <w:szCs w:val="16"/>
              </w:rPr>
              <w:t>mer</w:t>
            </w:r>
            <w:proofErr w:type="spellEnd"/>
          </w:p>
        </w:tc>
      </w:tr>
      <w:tr w:rsidR="00696C1C" w:rsidRPr="009364DE" w14:paraId="62ABB310" w14:textId="77777777" w:rsidTr="00EF581E">
        <w:trPr>
          <w:trHeight w:val="290"/>
        </w:trPr>
        <w:tc>
          <w:tcPr>
            <w:tcW w:w="2050" w:type="dxa"/>
            <w:shd w:val="clear" w:color="auto" w:fill="E7E6E6" w:themeFill="background2"/>
          </w:tcPr>
          <w:p w14:paraId="43595095" w14:textId="2D2C3AA7" w:rsidR="00D712A8" w:rsidRPr="00696C1C" w:rsidRDefault="00D712A8"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thurstoni</w:t>
            </w:r>
            <w:proofErr w:type="spellEnd"/>
          </w:p>
        </w:tc>
        <w:tc>
          <w:tcPr>
            <w:tcW w:w="2061" w:type="dxa"/>
            <w:shd w:val="clear" w:color="auto" w:fill="E7E6E6" w:themeFill="background2"/>
          </w:tcPr>
          <w:p w14:paraId="54753E91" w14:textId="14D2EBC4" w:rsidR="00D712A8" w:rsidRPr="00696C1C" w:rsidRDefault="00D712A8" w:rsidP="002A4EAB">
            <w:pPr>
              <w:spacing w:after="0" w:line="276" w:lineRule="auto"/>
              <w:rPr>
                <w:rFonts w:eastAsia="Times New Roman" w:cs="Arial"/>
                <w:sz w:val="16"/>
                <w:szCs w:val="16"/>
              </w:rPr>
            </w:pPr>
            <w:proofErr w:type="spellStart"/>
            <w:r w:rsidRPr="00696C1C">
              <w:rPr>
                <w:rFonts w:eastAsia="Times New Roman" w:cs="Arial"/>
                <w:sz w:val="16"/>
                <w:szCs w:val="16"/>
              </w:rPr>
              <w:t>Bentfin</w:t>
            </w:r>
            <w:proofErr w:type="spellEnd"/>
            <w:r w:rsidRPr="00696C1C">
              <w:rPr>
                <w:rFonts w:eastAsia="Times New Roman" w:cs="Arial"/>
                <w:sz w:val="16"/>
                <w:szCs w:val="16"/>
              </w:rPr>
              <w:t xml:space="preserve"> Devil Ray</w:t>
            </w:r>
          </w:p>
        </w:tc>
        <w:tc>
          <w:tcPr>
            <w:tcW w:w="2410" w:type="dxa"/>
            <w:shd w:val="clear" w:color="auto" w:fill="E7E6E6" w:themeFill="background2"/>
          </w:tcPr>
          <w:p w14:paraId="30EE23BB" w14:textId="7AAB8289" w:rsidR="00D712A8" w:rsidRPr="00696C1C" w:rsidRDefault="00D712A8" w:rsidP="002A4EAB">
            <w:pPr>
              <w:spacing w:after="0" w:line="276" w:lineRule="auto"/>
              <w:rPr>
                <w:rFonts w:eastAsia="Times New Roman" w:cs="Arial"/>
                <w:sz w:val="16"/>
                <w:szCs w:val="16"/>
              </w:rPr>
            </w:pPr>
            <w:proofErr w:type="spellStart"/>
            <w:r w:rsidRPr="00696C1C">
              <w:rPr>
                <w:rFonts w:eastAsia="Times New Roman" w:cs="Arial"/>
                <w:sz w:val="16"/>
                <w:szCs w:val="16"/>
              </w:rPr>
              <w:t>Móbula</w:t>
            </w:r>
            <w:proofErr w:type="spellEnd"/>
            <w:r w:rsidRPr="00696C1C">
              <w:rPr>
                <w:rFonts w:eastAsia="Times New Roman" w:cs="Arial"/>
                <w:sz w:val="16"/>
                <w:szCs w:val="16"/>
              </w:rPr>
              <w:t xml:space="preserve"> de </w:t>
            </w:r>
            <w:proofErr w:type="spellStart"/>
            <w:r w:rsidRPr="00696C1C">
              <w:rPr>
                <w:rFonts w:eastAsia="Times New Roman" w:cs="Arial"/>
                <w:sz w:val="16"/>
                <w:szCs w:val="16"/>
              </w:rPr>
              <w:t>aleta</w:t>
            </w:r>
            <w:proofErr w:type="spellEnd"/>
            <w:r w:rsidRPr="00696C1C">
              <w:rPr>
                <w:rFonts w:eastAsia="Times New Roman" w:cs="Arial"/>
                <w:sz w:val="16"/>
                <w:szCs w:val="16"/>
              </w:rPr>
              <w:t xml:space="preserve"> </w:t>
            </w:r>
            <w:proofErr w:type="spellStart"/>
            <w:r w:rsidRPr="00696C1C">
              <w:rPr>
                <w:rFonts w:eastAsia="Times New Roman" w:cs="Arial"/>
                <w:sz w:val="16"/>
                <w:szCs w:val="16"/>
              </w:rPr>
              <w:t>doblada</w:t>
            </w:r>
            <w:proofErr w:type="spellEnd"/>
          </w:p>
        </w:tc>
        <w:tc>
          <w:tcPr>
            <w:tcW w:w="2551" w:type="dxa"/>
            <w:shd w:val="clear" w:color="auto" w:fill="E7E6E6" w:themeFill="background2"/>
          </w:tcPr>
          <w:p w14:paraId="3ADD9BB8" w14:textId="20BBB4C9" w:rsidR="00D712A8" w:rsidRPr="006D081E" w:rsidRDefault="00D712A8"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à nageoires courbées</w:t>
            </w:r>
          </w:p>
        </w:tc>
      </w:tr>
      <w:tr w:rsidR="00696C1C" w:rsidRPr="009364DE" w14:paraId="04131F92" w14:textId="77777777" w:rsidTr="00EF581E">
        <w:trPr>
          <w:trHeight w:val="580"/>
        </w:trPr>
        <w:tc>
          <w:tcPr>
            <w:tcW w:w="2050" w:type="dxa"/>
            <w:hideMark/>
          </w:tcPr>
          <w:p w14:paraId="103E5308"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lastRenderedPageBreak/>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kuhlii</w:t>
            </w:r>
            <w:proofErr w:type="spellEnd"/>
          </w:p>
        </w:tc>
        <w:tc>
          <w:tcPr>
            <w:tcW w:w="2061" w:type="dxa"/>
            <w:hideMark/>
          </w:tcPr>
          <w:p w14:paraId="42041998"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Shorthorned</w:t>
            </w:r>
            <w:proofErr w:type="spellEnd"/>
            <w:r w:rsidRPr="00696C1C">
              <w:rPr>
                <w:rFonts w:eastAsia="Times New Roman" w:cs="Arial"/>
                <w:sz w:val="16"/>
                <w:szCs w:val="16"/>
              </w:rPr>
              <w:t xml:space="preserve"> Pygmy Devil Ray</w:t>
            </w:r>
          </w:p>
        </w:tc>
        <w:tc>
          <w:tcPr>
            <w:tcW w:w="2410" w:type="dxa"/>
            <w:hideMark/>
          </w:tcPr>
          <w:p w14:paraId="3256C532" w14:textId="77777777" w:rsidR="00B3277E" w:rsidRPr="00696C1C" w:rsidRDefault="00B3277E" w:rsidP="002A4EAB">
            <w:pPr>
              <w:spacing w:after="0" w:line="276" w:lineRule="auto"/>
              <w:rPr>
                <w:rFonts w:eastAsia="Times New Roman" w:cs="Arial"/>
                <w:sz w:val="16"/>
                <w:szCs w:val="16"/>
                <w:lang w:val="pt-PT"/>
              </w:rPr>
            </w:pPr>
            <w:r w:rsidRPr="00696C1C">
              <w:rPr>
                <w:rFonts w:eastAsia="Times New Roman" w:cs="Arial"/>
                <w:sz w:val="16"/>
                <w:szCs w:val="16"/>
                <w:lang w:val="pt-PT"/>
              </w:rPr>
              <w:t>Móbula pigmea de aleta corta</w:t>
            </w:r>
          </w:p>
        </w:tc>
        <w:tc>
          <w:tcPr>
            <w:tcW w:w="2551" w:type="dxa"/>
            <w:hideMark/>
          </w:tcPr>
          <w:p w14:paraId="45D7D4FF"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à petites cornes</w:t>
            </w:r>
          </w:p>
        </w:tc>
      </w:tr>
      <w:tr w:rsidR="00696C1C" w:rsidRPr="009364DE" w14:paraId="546099FE" w14:textId="77777777" w:rsidTr="00EF581E">
        <w:trPr>
          <w:trHeight w:val="580"/>
        </w:trPr>
        <w:tc>
          <w:tcPr>
            <w:tcW w:w="2050" w:type="dxa"/>
            <w:shd w:val="clear" w:color="auto" w:fill="E7E6E6" w:themeFill="background2"/>
            <w:hideMark/>
          </w:tcPr>
          <w:p w14:paraId="6CAECAD9"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eregoodoo</w:t>
            </w:r>
            <w:proofErr w:type="spellEnd"/>
            <w:r w:rsidRPr="00696C1C">
              <w:rPr>
                <w:rFonts w:eastAsia="Times New Roman" w:cs="Arial"/>
                <w:i/>
                <w:iCs/>
                <w:sz w:val="16"/>
                <w:szCs w:val="16"/>
              </w:rPr>
              <w:t xml:space="preserve"> </w:t>
            </w:r>
          </w:p>
        </w:tc>
        <w:tc>
          <w:tcPr>
            <w:tcW w:w="2061" w:type="dxa"/>
            <w:shd w:val="clear" w:color="auto" w:fill="E7E6E6" w:themeFill="background2"/>
            <w:hideMark/>
          </w:tcPr>
          <w:p w14:paraId="08A8EA7C"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Longhorned Pygmy Devil Ray</w:t>
            </w:r>
          </w:p>
        </w:tc>
        <w:tc>
          <w:tcPr>
            <w:tcW w:w="2410" w:type="dxa"/>
            <w:shd w:val="clear" w:color="auto" w:fill="E7E6E6" w:themeFill="background2"/>
            <w:hideMark/>
          </w:tcPr>
          <w:p w14:paraId="53385011" w14:textId="77777777" w:rsidR="00B3277E" w:rsidRPr="00696C1C" w:rsidRDefault="00B3277E" w:rsidP="002A4EAB">
            <w:pPr>
              <w:spacing w:after="0" w:line="276" w:lineRule="auto"/>
              <w:rPr>
                <w:rFonts w:eastAsia="Times New Roman" w:cs="Arial"/>
                <w:sz w:val="16"/>
                <w:szCs w:val="16"/>
                <w:lang w:val="pt-PT"/>
              </w:rPr>
            </w:pPr>
            <w:r w:rsidRPr="00696C1C">
              <w:rPr>
                <w:rFonts w:eastAsia="Times New Roman" w:cs="Arial"/>
                <w:sz w:val="16"/>
                <w:szCs w:val="16"/>
                <w:lang w:val="pt-PT"/>
              </w:rPr>
              <w:t>Móbula pigmea de aleta longa</w:t>
            </w:r>
          </w:p>
        </w:tc>
        <w:tc>
          <w:tcPr>
            <w:tcW w:w="2551" w:type="dxa"/>
            <w:shd w:val="clear" w:color="auto" w:fill="E7E6E6" w:themeFill="background2"/>
            <w:hideMark/>
          </w:tcPr>
          <w:p w14:paraId="32647EC8"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à longues cornes</w:t>
            </w:r>
          </w:p>
        </w:tc>
      </w:tr>
      <w:tr w:rsidR="00696C1C" w:rsidRPr="009364DE" w14:paraId="7F001224" w14:textId="77777777" w:rsidTr="00EF581E">
        <w:trPr>
          <w:trHeight w:val="580"/>
        </w:trPr>
        <w:tc>
          <w:tcPr>
            <w:tcW w:w="2050" w:type="dxa"/>
            <w:hideMark/>
          </w:tcPr>
          <w:p w14:paraId="70C31FBC"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hypostoma</w:t>
            </w:r>
            <w:proofErr w:type="spellEnd"/>
          </w:p>
        </w:tc>
        <w:tc>
          <w:tcPr>
            <w:tcW w:w="2061" w:type="dxa"/>
            <w:hideMark/>
          </w:tcPr>
          <w:p w14:paraId="08A5635D"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Atlantic Pygmy Devil Ray</w:t>
            </w:r>
          </w:p>
        </w:tc>
        <w:tc>
          <w:tcPr>
            <w:tcW w:w="2410" w:type="dxa"/>
            <w:hideMark/>
          </w:tcPr>
          <w:p w14:paraId="4BE1A832"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Móbula</w:t>
            </w:r>
            <w:proofErr w:type="spellEnd"/>
            <w:r w:rsidRPr="00696C1C">
              <w:rPr>
                <w:rFonts w:eastAsia="Times New Roman" w:cs="Arial"/>
                <w:sz w:val="16"/>
                <w:szCs w:val="16"/>
              </w:rPr>
              <w:t xml:space="preserve"> </w:t>
            </w:r>
            <w:proofErr w:type="spellStart"/>
            <w:r w:rsidRPr="00696C1C">
              <w:rPr>
                <w:rFonts w:eastAsia="Times New Roman" w:cs="Arial"/>
                <w:sz w:val="16"/>
                <w:szCs w:val="16"/>
              </w:rPr>
              <w:t>pigmea</w:t>
            </w:r>
            <w:proofErr w:type="spellEnd"/>
            <w:r w:rsidRPr="00696C1C">
              <w:rPr>
                <w:rFonts w:eastAsia="Times New Roman" w:cs="Arial"/>
                <w:sz w:val="16"/>
                <w:szCs w:val="16"/>
              </w:rPr>
              <w:t xml:space="preserve"> del Atlántico</w:t>
            </w:r>
          </w:p>
        </w:tc>
        <w:tc>
          <w:tcPr>
            <w:tcW w:w="2551" w:type="dxa"/>
            <w:hideMark/>
          </w:tcPr>
          <w:p w14:paraId="2AFE75F5"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de l’Atlantique</w:t>
            </w:r>
          </w:p>
        </w:tc>
      </w:tr>
      <w:tr w:rsidR="00696C1C" w:rsidRPr="009364DE" w14:paraId="1E88C602" w14:textId="77777777" w:rsidTr="00EF581E">
        <w:trPr>
          <w:trHeight w:val="580"/>
        </w:trPr>
        <w:tc>
          <w:tcPr>
            <w:tcW w:w="2050" w:type="dxa"/>
            <w:shd w:val="clear" w:color="auto" w:fill="E7E6E6" w:themeFill="background2"/>
            <w:hideMark/>
          </w:tcPr>
          <w:p w14:paraId="40C4DCA0" w14:textId="77777777" w:rsidR="00B3277E" w:rsidRPr="00696C1C" w:rsidRDefault="00B3277E" w:rsidP="002A4EAB">
            <w:pPr>
              <w:spacing w:after="0" w:line="276" w:lineRule="auto"/>
              <w:rPr>
                <w:rFonts w:eastAsia="Times New Roman" w:cs="Arial"/>
                <w:i/>
                <w:iCs/>
                <w:sz w:val="16"/>
                <w:szCs w:val="16"/>
              </w:rPr>
            </w:pPr>
            <w:proofErr w:type="spellStart"/>
            <w:r w:rsidRPr="00696C1C">
              <w:rPr>
                <w:rFonts w:eastAsia="Times New Roman" w:cs="Arial"/>
                <w:i/>
                <w:iCs/>
                <w:sz w:val="16"/>
                <w:szCs w:val="16"/>
              </w:rPr>
              <w:t>Mobula</w:t>
            </w:r>
            <w:proofErr w:type="spellEnd"/>
            <w:r w:rsidRPr="00696C1C">
              <w:rPr>
                <w:rFonts w:eastAsia="Times New Roman" w:cs="Arial"/>
                <w:i/>
                <w:iCs/>
                <w:sz w:val="16"/>
                <w:szCs w:val="16"/>
              </w:rPr>
              <w:t xml:space="preserve"> </w:t>
            </w:r>
            <w:proofErr w:type="spellStart"/>
            <w:r w:rsidRPr="00696C1C">
              <w:rPr>
                <w:rFonts w:eastAsia="Times New Roman" w:cs="Arial"/>
                <w:i/>
                <w:iCs/>
                <w:sz w:val="16"/>
                <w:szCs w:val="16"/>
              </w:rPr>
              <w:t>munkiana</w:t>
            </w:r>
            <w:proofErr w:type="spellEnd"/>
          </w:p>
        </w:tc>
        <w:tc>
          <w:tcPr>
            <w:tcW w:w="2061" w:type="dxa"/>
            <w:shd w:val="clear" w:color="auto" w:fill="E7E6E6" w:themeFill="background2"/>
            <w:hideMark/>
          </w:tcPr>
          <w:p w14:paraId="5B50AF2E"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Munk's Pygmy Devil Ray</w:t>
            </w:r>
          </w:p>
        </w:tc>
        <w:tc>
          <w:tcPr>
            <w:tcW w:w="2410" w:type="dxa"/>
            <w:shd w:val="clear" w:color="auto" w:fill="E7E6E6" w:themeFill="background2"/>
            <w:hideMark/>
          </w:tcPr>
          <w:p w14:paraId="415D555F" w14:textId="77777777" w:rsidR="00B3277E" w:rsidRPr="00696C1C" w:rsidRDefault="00B3277E" w:rsidP="002A4EAB">
            <w:pPr>
              <w:spacing w:after="0" w:line="276" w:lineRule="auto"/>
              <w:rPr>
                <w:rFonts w:eastAsia="Times New Roman" w:cs="Arial"/>
                <w:sz w:val="16"/>
                <w:szCs w:val="16"/>
              </w:rPr>
            </w:pPr>
            <w:proofErr w:type="spellStart"/>
            <w:r w:rsidRPr="00696C1C">
              <w:rPr>
                <w:rFonts w:eastAsia="Times New Roman" w:cs="Arial"/>
                <w:sz w:val="16"/>
                <w:szCs w:val="16"/>
              </w:rPr>
              <w:t>Móbula</w:t>
            </w:r>
            <w:proofErr w:type="spellEnd"/>
            <w:r w:rsidRPr="00696C1C">
              <w:rPr>
                <w:rFonts w:eastAsia="Times New Roman" w:cs="Arial"/>
                <w:sz w:val="16"/>
                <w:szCs w:val="16"/>
              </w:rPr>
              <w:t xml:space="preserve"> </w:t>
            </w:r>
            <w:proofErr w:type="spellStart"/>
            <w:r w:rsidRPr="00696C1C">
              <w:rPr>
                <w:rFonts w:eastAsia="Times New Roman" w:cs="Arial"/>
                <w:sz w:val="16"/>
                <w:szCs w:val="16"/>
              </w:rPr>
              <w:t>pigmea</w:t>
            </w:r>
            <w:proofErr w:type="spellEnd"/>
            <w:r w:rsidRPr="00696C1C">
              <w:rPr>
                <w:rFonts w:eastAsia="Times New Roman" w:cs="Arial"/>
                <w:sz w:val="16"/>
                <w:szCs w:val="16"/>
              </w:rPr>
              <w:t xml:space="preserve"> de Munk</w:t>
            </w:r>
          </w:p>
        </w:tc>
        <w:tc>
          <w:tcPr>
            <w:tcW w:w="2551" w:type="dxa"/>
            <w:shd w:val="clear" w:color="auto" w:fill="E7E6E6" w:themeFill="background2"/>
            <w:hideMark/>
          </w:tcPr>
          <w:p w14:paraId="34A0F94D"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de Munk</w:t>
            </w:r>
          </w:p>
        </w:tc>
      </w:tr>
    </w:tbl>
    <w:p w14:paraId="08107EF6" w14:textId="787B82CF" w:rsidR="00B3277E" w:rsidRPr="002F14F6" w:rsidRDefault="00AB3E09" w:rsidP="002F14F6">
      <w:pPr>
        <w:spacing w:after="0" w:line="240" w:lineRule="auto"/>
        <w:rPr>
          <w:rFonts w:eastAsia="MS Mincho" w:cs="Arial"/>
          <w:sz w:val="20"/>
          <w:szCs w:val="20"/>
          <w:lang w:eastAsia="en-GB"/>
        </w:rPr>
      </w:pPr>
      <w:r w:rsidRPr="002F14F6">
        <w:rPr>
          <w:rFonts w:eastAsia="MS Mincho" w:cs="Arial"/>
          <w:sz w:val="20"/>
          <w:szCs w:val="20"/>
          <w:lang w:eastAsia="en-GB"/>
        </w:rPr>
        <w:t xml:space="preserve">Table 1: </w:t>
      </w:r>
      <w:r w:rsidR="00CA74CA" w:rsidRPr="002F14F6">
        <w:rPr>
          <w:rFonts w:eastAsia="MS Mincho" w:cs="Arial"/>
          <w:sz w:val="20"/>
          <w:szCs w:val="20"/>
          <w:lang w:eastAsia="en-GB"/>
        </w:rPr>
        <w:t>Common names according to</w:t>
      </w:r>
      <w:r w:rsidR="00CA74CA" w:rsidRPr="002F14F6">
        <w:rPr>
          <w:rFonts w:eastAsia="MS Mincho" w:cs="Arial"/>
          <w:i/>
          <w:iCs/>
          <w:sz w:val="20"/>
          <w:szCs w:val="20"/>
          <w:lang w:eastAsia="en-GB"/>
        </w:rPr>
        <w:t xml:space="preserve"> Stevens et al. 2025</w:t>
      </w:r>
      <w:r w:rsidRPr="002F14F6">
        <w:rPr>
          <w:rFonts w:eastAsia="MS Mincho" w:cs="Arial"/>
          <w:sz w:val="20"/>
          <w:szCs w:val="20"/>
          <w:lang w:eastAsia="en-GB"/>
        </w:rPr>
        <w:t xml:space="preserve">, </w:t>
      </w:r>
      <w:r w:rsidR="00CA74CA" w:rsidRPr="002F14F6">
        <w:rPr>
          <w:rFonts w:eastAsia="MS Mincho" w:cs="Arial"/>
          <w:sz w:val="20"/>
          <w:szCs w:val="20"/>
          <w:lang w:eastAsia="en-GB"/>
        </w:rPr>
        <w:t>Field Guide to the Manta and Devil Rays of the World</w:t>
      </w:r>
      <w:r w:rsidR="00D42060" w:rsidRPr="002F14F6">
        <w:rPr>
          <w:rFonts w:eastAsia="MS Mincho" w:cs="Arial"/>
          <w:sz w:val="20"/>
          <w:szCs w:val="20"/>
          <w:lang w:eastAsia="en-GB"/>
        </w:rPr>
        <w:t>.</w:t>
      </w:r>
    </w:p>
    <w:p w14:paraId="275E7C35" w14:textId="77777777" w:rsidR="002F14F6" w:rsidRDefault="002F14F6" w:rsidP="002F14F6">
      <w:pPr>
        <w:widowControl w:val="0"/>
        <w:suppressAutoHyphens/>
        <w:autoSpaceDE w:val="0"/>
        <w:autoSpaceDN w:val="0"/>
        <w:spacing w:after="0" w:line="240" w:lineRule="auto"/>
        <w:jc w:val="both"/>
        <w:textAlignment w:val="baseline"/>
        <w:rPr>
          <w:rFonts w:eastAsia="MS Mincho" w:cs="Arial"/>
          <w:b/>
          <w:lang w:eastAsia="en-GB"/>
        </w:rPr>
      </w:pPr>
    </w:p>
    <w:p w14:paraId="46DE1013" w14:textId="32BA1258"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Geographical rang</w:t>
      </w:r>
      <w:r w:rsidR="0087266E" w:rsidRPr="00696C1C">
        <w:rPr>
          <w:rFonts w:eastAsia="MS Mincho" w:cs="Arial"/>
          <w:b/>
          <w:lang w:eastAsia="en-GB"/>
        </w:rPr>
        <w:t>e</w:t>
      </w:r>
    </w:p>
    <w:p w14:paraId="340321D8" w14:textId="77777777" w:rsidR="002F14F6" w:rsidRDefault="002F14F6" w:rsidP="002F14F6">
      <w:pPr>
        <w:widowControl w:val="0"/>
        <w:suppressAutoHyphens/>
        <w:autoSpaceDE w:val="0"/>
        <w:autoSpaceDN w:val="0"/>
        <w:spacing w:after="0" w:line="240" w:lineRule="auto"/>
        <w:jc w:val="both"/>
        <w:textAlignment w:val="baseline"/>
        <w:rPr>
          <w:rFonts w:eastAsia="Arial" w:cs="Arial"/>
        </w:rPr>
      </w:pPr>
    </w:p>
    <w:p w14:paraId="1AE4DC30" w14:textId="6ECFC69B" w:rsidR="00156840" w:rsidRPr="00696C1C" w:rsidRDefault="007E292B" w:rsidP="002F14F6">
      <w:pPr>
        <w:widowControl w:val="0"/>
        <w:suppressAutoHyphens/>
        <w:autoSpaceDE w:val="0"/>
        <w:autoSpaceDN w:val="0"/>
        <w:spacing w:after="0" w:line="240" w:lineRule="auto"/>
        <w:jc w:val="both"/>
        <w:textAlignment w:val="baseline"/>
        <w:rPr>
          <w:rFonts w:eastAsia="Arial" w:cs="Arial"/>
        </w:rPr>
      </w:pPr>
      <w:r w:rsidRPr="00696C1C">
        <w:rPr>
          <w:rFonts w:eastAsia="Arial" w:cs="Arial"/>
        </w:rPr>
        <w:t>Manta and devil rays</w:t>
      </w:r>
      <w:r w:rsidR="00C7523D" w:rsidRPr="00696C1C">
        <w:rPr>
          <w:rFonts w:eastAsia="Arial" w:cs="Arial"/>
        </w:rPr>
        <w:t xml:space="preserve"> </w:t>
      </w:r>
      <w:r w:rsidR="00F3764E" w:rsidRPr="00696C1C">
        <w:rPr>
          <w:rFonts w:eastAsia="Arial" w:cs="Arial"/>
        </w:rPr>
        <w:t xml:space="preserve">(collectively known as </w:t>
      </w:r>
      <w:proofErr w:type="spellStart"/>
      <w:r w:rsidR="00F3764E" w:rsidRPr="00696C1C">
        <w:rPr>
          <w:rFonts w:eastAsia="Arial" w:cs="Arial"/>
        </w:rPr>
        <w:t>mobulids</w:t>
      </w:r>
      <w:proofErr w:type="spellEnd"/>
      <w:r w:rsidR="00F3764E" w:rsidRPr="00696C1C">
        <w:rPr>
          <w:rFonts w:eastAsia="Arial" w:cs="Arial"/>
        </w:rPr>
        <w:t xml:space="preserve">) </w:t>
      </w:r>
      <w:r w:rsidR="00C7523D" w:rsidRPr="00696C1C">
        <w:rPr>
          <w:rFonts w:eastAsia="Arial" w:cs="Arial"/>
        </w:rPr>
        <w:t xml:space="preserve">are distributed globally, primarily in tropical and subtropical waters. </w:t>
      </w:r>
      <w:proofErr w:type="spellStart"/>
      <w:r w:rsidR="00C7523D" w:rsidRPr="00696C1C">
        <w:rPr>
          <w:rFonts w:eastAsia="Arial" w:cs="Arial"/>
          <w:i/>
        </w:rPr>
        <w:t>Mobula</w:t>
      </w:r>
      <w:proofErr w:type="spellEnd"/>
      <w:r w:rsidR="00C7523D" w:rsidRPr="00696C1C">
        <w:rPr>
          <w:rFonts w:eastAsia="Arial" w:cs="Arial"/>
          <w:i/>
        </w:rPr>
        <w:t xml:space="preserve"> </w:t>
      </w:r>
      <w:proofErr w:type="spellStart"/>
      <w:r w:rsidR="00C7523D" w:rsidRPr="00696C1C">
        <w:rPr>
          <w:rFonts w:eastAsia="Arial" w:cs="Arial"/>
          <w:i/>
        </w:rPr>
        <w:t>birostris</w:t>
      </w:r>
      <w:proofErr w:type="spellEnd"/>
      <w:r w:rsidR="00C7523D" w:rsidRPr="00696C1C">
        <w:rPr>
          <w:rFonts w:eastAsia="Arial" w:cs="Arial"/>
          <w:i/>
        </w:rPr>
        <w:t>, M. </w:t>
      </w:r>
      <w:proofErr w:type="spellStart"/>
      <w:r w:rsidR="00C7523D" w:rsidRPr="00696C1C">
        <w:rPr>
          <w:rFonts w:eastAsia="Arial" w:cs="Arial"/>
          <w:i/>
        </w:rPr>
        <w:t>tarapacana</w:t>
      </w:r>
      <w:proofErr w:type="spellEnd"/>
      <w:r w:rsidR="00C7523D" w:rsidRPr="00696C1C">
        <w:rPr>
          <w:rFonts w:eastAsia="Arial" w:cs="Arial"/>
          <w:i/>
        </w:rPr>
        <w:t xml:space="preserve">, M. </w:t>
      </w:r>
      <w:proofErr w:type="spellStart"/>
      <w:r w:rsidR="00C7523D" w:rsidRPr="00696C1C">
        <w:rPr>
          <w:rFonts w:eastAsia="Arial" w:cs="Arial"/>
          <w:i/>
        </w:rPr>
        <w:t>mobular</w:t>
      </w:r>
      <w:proofErr w:type="spellEnd"/>
      <w:r w:rsidR="00C7523D" w:rsidRPr="00696C1C">
        <w:rPr>
          <w:rFonts w:eastAsia="Arial" w:cs="Arial"/>
          <w:i/>
        </w:rPr>
        <w:t xml:space="preserve">, and M. </w:t>
      </w:r>
      <w:proofErr w:type="spellStart"/>
      <w:r w:rsidR="00C7523D" w:rsidRPr="00696C1C">
        <w:rPr>
          <w:rFonts w:eastAsia="Arial" w:cs="Arial"/>
          <w:i/>
        </w:rPr>
        <w:t>thurstoni</w:t>
      </w:r>
      <w:proofErr w:type="spellEnd"/>
      <w:r w:rsidR="00C7523D" w:rsidRPr="00696C1C">
        <w:rPr>
          <w:rFonts w:eastAsia="Arial" w:cs="Arial"/>
        </w:rPr>
        <w:t xml:space="preserve"> are distributed circumglobally in the Atlantic, Pacific, and Indian Oceans; seasonally venturing into the temperate regions of these oceans (Stevens et al. 2025). </w:t>
      </w:r>
      <w:proofErr w:type="spellStart"/>
      <w:r w:rsidR="00C7523D" w:rsidRPr="00696C1C">
        <w:rPr>
          <w:rFonts w:eastAsia="Arial" w:cs="Arial"/>
          <w:i/>
        </w:rPr>
        <w:t>Mobula</w:t>
      </w:r>
      <w:proofErr w:type="spellEnd"/>
      <w:r w:rsidR="00C7523D" w:rsidRPr="00696C1C">
        <w:rPr>
          <w:rFonts w:eastAsia="Arial" w:cs="Arial"/>
          <w:i/>
        </w:rPr>
        <w:t xml:space="preserve"> </w:t>
      </w:r>
      <w:proofErr w:type="spellStart"/>
      <w:r w:rsidR="00C7523D" w:rsidRPr="00696C1C">
        <w:rPr>
          <w:rFonts w:eastAsia="Arial" w:cs="Arial"/>
          <w:i/>
        </w:rPr>
        <w:t>alfredi</w:t>
      </w:r>
      <w:proofErr w:type="spellEnd"/>
      <w:r w:rsidR="00C7523D" w:rsidRPr="00696C1C">
        <w:rPr>
          <w:rFonts w:eastAsia="Arial" w:cs="Arial"/>
        </w:rPr>
        <w:t xml:space="preserve">, </w:t>
      </w:r>
      <w:r w:rsidR="00C7523D" w:rsidRPr="00696C1C">
        <w:rPr>
          <w:rFonts w:eastAsia="Arial" w:cs="Arial"/>
          <w:i/>
        </w:rPr>
        <w:t xml:space="preserve">M. </w:t>
      </w:r>
      <w:proofErr w:type="spellStart"/>
      <w:r w:rsidR="00C7523D" w:rsidRPr="00696C1C">
        <w:rPr>
          <w:rFonts w:eastAsia="Arial" w:cs="Arial"/>
          <w:i/>
        </w:rPr>
        <w:t>eregoodoo</w:t>
      </w:r>
      <w:proofErr w:type="spellEnd"/>
      <w:r w:rsidR="00C7523D" w:rsidRPr="00696C1C">
        <w:rPr>
          <w:rFonts w:eastAsia="Arial" w:cs="Arial"/>
          <w:i/>
        </w:rPr>
        <w:t>,</w:t>
      </w:r>
      <w:r w:rsidR="00C7523D" w:rsidRPr="00696C1C">
        <w:rPr>
          <w:rFonts w:eastAsia="Arial" w:cs="Arial"/>
        </w:rPr>
        <w:t xml:space="preserve"> and </w:t>
      </w:r>
      <w:r w:rsidR="00C7523D" w:rsidRPr="00696C1C">
        <w:rPr>
          <w:rFonts w:eastAsia="Arial" w:cs="Arial"/>
          <w:i/>
        </w:rPr>
        <w:t xml:space="preserve">M. </w:t>
      </w:r>
      <w:proofErr w:type="spellStart"/>
      <w:r w:rsidR="00C7523D" w:rsidRPr="00696C1C">
        <w:rPr>
          <w:rFonts w:eastAsia="Arial" w:cs="Arial"/>
          <w:i/>
        </w:rPr>
        <w:t>kuhlii</w:t>
      </w:r>
      <w:proofErr w:type="spellEnd"/>
      <w:r w:rsidR="00C7523D" w:rsidRPr="00696C1C">
        <w:rPr>
          <w:rFonts w:eastAsia="Arial" w:cs="Arial"/>
        </w:rPr>
        <w:t xml:space="preserve"> are restricted to the Indo-West Pacific (Notarbartolo di Sciara et al. 2020; Stevens et al. 2025). </w:t>
      </w:r>
      <w:proofErr w:type="spellStart"/>
      <w:r w:rsidR="00C7523D" w:rsidRPr="00696C1C">
        <w:rPr>
          <w:rFonts w:eastAsia="Arial" w:cs="Arial"/>
          <w:i/>
          <w:iCs/>
        </w:rPr>
        <w:t>Mobula</w:t>
      </w:r>
      <w:proofErr w:type="spellEnd"/>
      <w:r w:rsidR="00C7523D" w:rsidRPr="00696C1C">
        <w:rPr>
          <w:rFonts w:eastAsia="Arial" w:cs="Arial"/>
          <w:i/>
          <w:iCs/>
        </w:rPr>
        <w:t xml:space="preserve"> </w:t>
      </w:r>
      <w:proofErr w:type="spellStart"/>
      <w:r w:rsidR="00C7523D" w:rsidRPr="00696C1C">
        <w:rPr>
          <w:rFonts w:eastAsia="Arial" w:cs="Arial"/>
          <w:i/>
          <w:iCs/>
        </w:rPr>
        <w:t>yarae</w:t>
      </w:r>
      <w:proofErr w:type="spellEnd"/>
      <w:r w:rsidR="00C7523D" w:rsidRPr="00696C1C">
        <w:rPr>
          <w:rFonts w:eastAsia="Arial" w:cs="Arial"/>
        </w:rPr>
        <w:t xml:space="preserve"> and </w:t>
      </w:r>
      <w:r w:rsidR="00C7523D" w:rsidRPr="00696C1C">
        <w:rPr>
          <w:rFonts w:eastAsia="Arial" w:cs="Arial"/>
          <w:i/>
        </w:rPr>
        <w:t xml:space="preserve">M. </w:t>
      </w:r>
      <w:proofErr w:type="spellStart"/>
      <w:r w:rsidR="00C7523D" w:rsidRPr="00696C1C">
        <w:rPr>
          <w:rFonts w:eastAsia="Arial" w:cs="Arial"/>
          <w:i/>
        </w:rPr>
        <w:t>hypostoma</w:t>
      </w:r>
      <w:proofErr w:type="spellEnd"/>
      <w:r w:rsidR="00C7523D" w:rsidRPr="00696C1C">
        <w:rPr>
          <w:rFonts w:eastAsia="Arial" w:cs="Arial"/>
        </w:rPr>
        <w:t xml:space="preserve"> are restricted to the Atlantic Ocean, and </w:t>
      </w:r>
      <w:r w:rsidR="00C7523D" w:rsidRPr="00696C1C">
        <w:rPr>
          <w:rFonts w:eastAsia="Arial" w:cs="Arial"/>
          <w:i/>
        </w:rPr>
        <w:t xml:space="preserve">M. </w:t>
      </w:r>
      <w:proofErr w:type="spellStart"/>
      <w:r w:rsidR="00C7523D" w:rsidRPr="00696C1C">
        <w:rPr>
          <w:rFonts w:eastAsia="Arial" w:cs="Arial"/>
          <w:i/>
        </w:rPr>
        <w:t>munkiana</w:t>
      </w:r>
      <w:proofErr w:type="spellEnd"/>
      <w:r w:rsidR="00C7523D" w:rsidRPr="00696C1C">
        <w:rPr>
          <w:rFonts w:eastAsia="Arial" w:cs="Arial"/>
        </w:rPr>
        <w:t xml:space="preserve"> is restricted to the Eastern Pacific Ocean (</w:t>
      </w:r>
      <w:proofErr w:type="spellStart"/>
      <w:r w:rsidR="00156840" w:rsidRPr="00696C1C">
        <w:rPr>
          <w:rFonts w:eastAsia="Arial" w:cs="Arial"/>
        </w:rPr>
        <w:t>Bucair</w:t>
      </w:r>
      <w:proofErr w:type="spellEnd"/>
      <w:r w:rsidR="00156840" w:rsidRPr="00696C1C">
        <w:rPr>
          <w:rFonts w:eastAsia="Arial" w:cs="Arial"/>
        </w:rPr>
        <w:t xml:space="preserve"> et al. 2025; </w:t>
      </w:r>
      <w:r w:rsidR="00C7523D" w:rsidRPr="00696C1C">
        <w:rPr>
          <w:rFonts w:eastAsia="Arial" w:cs="Arial"/>
        </w:rPr>
        <w:t>Stevens et al. 2025; Boggio-Pasqua et al. [In Review])</w:t>
      </w:r>
      <w:r w:rsidR="0011614C" w:rsidRPr="00696C1C">
        <w:rPr>
          <w:rFonts w:eastAsia="Arial" w:cs="Arial"/>
        </w:rPr>
        <w:t xml:space="preserve">. </w:t>
      </w:r>
      <w:r w:rsidR="00C7523D" w:rsidRPr="00696C1C">
        <w:rPr>
          <w:rFonts w:eastAsia="Arial" w:cs="Arial"/>
        </w:rPr>
        <w:t xml:space="preserve">Within these broad ranges, populations </w:t>
      </w:r>
      <w:r w:rsidR="003748AE" w:rsidRPr="00696C1C">
        <w:rPr>
          <w:rFonts w:eastAsia="Arial" w:cs="Arial"/>
        </w:rPr>
        <w:t>are often</w:t>
      </w:r>
      <w:r w:rsidR="00C7523D" w:rsidRPr="00696C1C">
        <w:rPr>
          <w:rFonts w:eastAsia="Arial" w:cs="Arial"/>
        </w:rPr>
        <w:t xml:space="preserve"> sparsely distributed and highly fragmented, likely due to their resource and habitat needs, in addition to over-exploitation (Stewart et al. 2018).</w:t>
      </w:r>
    </w:p>
    <w:p w14:paraId="256CB4C9" w14:textId="0A055FC4" w:rsidR="00156840" w:rsidRPr="00696C1C" w:rsidRDefault="00D42060" w:rsidP="002A4EAB">
      <w:pPr>
        <w:widowControl w:val="0"/>
        <w:suppressAutoHyphens/>
        <w:autoSpaceDE w:val="0"/>
        <w:autoSpaceDN w:val="0"/>
        <w:spacing w:line="276" w:lineRule="auto"/>
        <w:jc w:val="both"/>
        <w:textAlignment w:val="baseline"/>
        <w:rPr>
          <w:rFonts w:eastAsia="Arial" w:cs="Arial"/>
        </w:rPr>
      </w:pPr>
      <w:r w:rsidRPr="00696C1C">
        <w:rPr>
          <w:rFonts w:cs="Arial"/>
          <w:noProof/>
        </w:rPr>
        <w:drawing>
          <wp:anchor distT="0" distB="0" distL="114300" distR="114300" simplePos="0" relativeHeight="251658241" behindDoc="0" locked="0" layoutInCell="1" allowOverlap="1" wp14:anchorId="3FF092E7" wp14:editId="6E78E322">
            <wp:simplePos x="0" y="0"/>
            <wp:positionH relativeFrom="margin">
              <wp:align>center</wp:align>
            </wp:positionH>
            <wp:positionV relativeFrom="paragraph">
              <wp:posOffset>7620</wp:posOffset>
            </wp:positionV>
            <wp:extent cx="4805680" cy="2703195"/>
            <wp:effectExtent l="0" t="0" r="0" b="1905"/>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5680" cy="27031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1E82F13" w14:textId="166FD05C" w:rsidR="00C7523D" w:rsidRPr="00696C1C" w:rsidRDefault="00C7523D" w:rsidP="002A4EAB">
      <w:pPr>
        <w:widowControl w:val="0"/>
        <w:suppressAutoHyphens/>
        <w:autoSpaceDE w:val="0"/>
        <w:autoSpaceDN w:val="0"/>
        <w:spacing w:line="276" w:lineRule="auto"/>
        <w:jc w:val="both"/>
        <w:textAlignment w:val="baseline"/>
        <w:rPr>
          <w:rFonts w:eastAsia="Arial" w:cs="Arial"/>
        </w:rPr>
      </w:pPr>
    </w:p>
    <w:p w14:paraId="4EE7DBC9" w14:textId="63A1953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FE97961" w14:textId="110650F2"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8232B64" w14:textId="186753C8"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B3AA049" w14:textId="21731FD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6826EC06" w14:textId="47BD02F0"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25A2658" w14:textId="2C76D3C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AABA3FF" w14:textId="7777777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18E39E3" w14:textId="144D915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F62CE0C" w14:textId="7185DFA2" w:rsidR="0087266E" w:rsidRPr="00696C1C" w:rsidRDefault="00D42060" w:rsidP="002A4EAB">
      <w:pPr>
        <w:widowControl w:val="0"/>
        <w:suppressAutoHyphens/>
        <w:autoSpaceDE w:val="0"/>
        <w:autoSpaceDN w:val="0"/>
        <w:spacing w:line="276" w:lineRule="auto"/>
        <w:jc w:val="both"/>
        <w:textAlignment w:val="baseline"/>
        <w:rPr>
          <w:rFonts w:eastAsia="Arial" w:cs="Arial"/>
        </w:rPr>
      </w:pPr>
      <w:r w:rsidRPr="00696C1C">
        <w:rPr>
          <w:rFonts w:cs="Arial"/>
          <w:noProof/>
        </w:rPr>
        <w:drawing>
          <wp:anchor distT="0" distB="0" distL="114300" distR="114300" simplePos="0" relativeHeight="251658242" behindDoc="0" locked="0" layoutInCell="1" allowOverlap="1" wp14:anchorId="20B10F85" wp14:editId="48AEA190">
            <wp:simplePos x="0" y="0"/>
            <wp:positionH relativeFrom="margin">
              <wp:align>center</wp:align>
            </wp:positionH>
            <wp:positionV relativeFrom="paragraph">
              <wp:posOffset>193675</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B79D45D" w14:textId="2ABEB72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1313EA5" w14:textId="6892C8F4"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69CAAB8A" w14:textId="12DA57D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8F6EB88" w14:textId="3A000646"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CE9AFD9" w14:textId="7777777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F493BEB" w14:textId="450475F3"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40E6EC8B" w14:textId="3D1A59E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4389F004" w14:textId="6F286358"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01ECA39" w14:textId="1EBE9D41" w:rsidR="00156840" w:rsidRPr="00696C1C" w:rsidRDefault="00156840" w:rsidP="002A4EAB">
      <w:pPr>
        <w:widowControl w:val="0"/>
        <w:suppressAutoHyphens/>
        <w:autoSpaceDE w:val="0"/>
        <w:autoSpaceDN w:val="0"/>
        <w:spacing w:line="276" w:lineRule="auto"/>
        <w:jc w:val="both"/>
        <w:textAlignment w:val="baseline"/>
        <w:rPr>
          <w:rFonts w:eastAsia="MS Mincho" w:cs="Arial"/>
          <w:lang w:eastAsia="en-GB"/>
        </w:rPr>
      </w:pPr>
    </w:p>
    <w:p w14:paraId="67712F76" w14:textId="12609B0B"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3" behindDoc="0" locked="0" layoutInCell="1" allowOverlap="1" wp14:anchorId="0419BB25" wp14:editId="202BBAEC">
            <wp:simplePos x="0" y="0"/>
            <wp:positionH relativeFrom="margin">
              <wp:align>center</wp:align>
            </wp:positionH>
            <wp:positionV relativeFrom="paragraph">
              <wp:posOffset>143510</wp:posOffset>
            </wp:positionV>
            <wp:extent cx="4774377"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577E8F39" w14:textId="5A61AABC"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5BB38F9"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B61A67" w14:textId="0736EAC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1C951D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A493B9" w14:textId="1D99655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EA53C64" w14:textId="417DFF1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7DDB7AA" w14:textId="13A06BC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12C3EC" w14:textId="4FFFC34B"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CECC7C2" w14:textId="41A98934"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4" behindDoc="0" locked="0" layoutInCell="1" allowOverlap="1" wp14:anchorId="74953A1E" wp14:editId="50B08D5B">
            <wp:simplePos x="0" y="0"/>
            <wp:positionH relativeFrom="margin">
              <wp:posOffset>481330</wp:posOffset>
            </wp:positionH>
            <wp:positionV relativeFrom="paragraph">
              <wp:posOffset>25400</wp:posOffset>
            </wp:positionV>
            <wp:extent cx="4774377"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179A31" w14:textId="2E6C39F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1B4448B" w14:textId="7425979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29064C2" w14:textId="0764D0C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5A07962" w14:textId="145D834C"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78EB24B" w14:textId="03F07BB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7057BD9" w14:textId="5A9B088B"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5B04AD6"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8CD2587"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5211CB5" w14:textId="70AB24B4"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5" behindDoc="0" locked="0" layoutInCell="1" allowOverlap="1" wp14:anchorId="38EEDF58" wp14:editId="677D65A0">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563BD38" w14:textId="3EE1A7B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6BE6B71" w14:textId="7507D7E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420BF4C" w14:textId="166DCEB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0F4C04A" w14:textId="5AF1AD6B"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0F54008A" w14:textId="132DABF2"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1648FDBF" w14:textId="20802F81"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376BC4C" w14:textId="5603F62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2250541" w14:textId="795D57E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16CB79C" w14:textId="29FFB621"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974BAD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B477A95" w14:textId="0A101A8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0CE17F" w14:textId="57A0788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ECDD2D0" w14:textId="0F49F3E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6" behindDoc="0" locked="0" layoutInCell="1" allowOverlap="1" wp14:anchorId="5A659955" wp14:editId="32404AAC">
            <wp:simplePos x="0" y="0"/>
            <wp:positionH relativeFrom="margin">
              <wp:align>center</wp:align>
            </wp:positionH>
            <wp:positionV relativeFrom="paragraph">
              <wp:posOffset>6350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A3BB1F3" w14:textId="11DABB2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408546A" w14:textId="6A0A947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4373110" w14:textId="23CD322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7F81725" w14:textId="128BE37F"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FDF97F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CBEA329"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5E118E6" w14:textId="51B3687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0261A28" w14:textId="67D6A11F"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1035CFD" w14:textId="708EA07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DF0E361" w14:textId="362AE72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7" behindDoc="0" locked="0" layoutInCell="1" allowOverlap="1" wp14:anchorId="5529D1ED" wp14:editId="33F3FD11">
            <wp:simplePos x="0" y="0"/>
            <wp:positionH relativeFrom="margin">
              <wp:align>center</wp:align>
            </wp:positionH>
            <wp:positionV relativeFrom="paragraph">
              <wp:posOffset>116840</wp:posOffset>
            </wp:positionV>
            <wp:extent cx="4761230" cy="2685798"/>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798"/>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F92B338" w14:textId="7D861A6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A97B8D0" w14:textId="60CE11F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D6DF9FF" w14:textId="7B47213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5617DAC" w14:textId="0D5221E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456BDD"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0DA0A77"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C27F063" w14:textId="7777777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439DE31A" w14:textId="64FF107D"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3B560D25" w14:textId="63617E9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8" behindDoc="0" locked="0" layoutInCell="1" allowOverlap="1" wp14:anchorId="4CA113BB" wp14:editId="23F2C81E">
            <wp:simplePos x="0" y="0"/>
            <wp:positionH relativeFrom="margin">
              <wp:align>center</wp:align>
            </wp:positionH>
            <wp:positionV relativeFrom="paragraph">
              <wp:posOffset>121285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E073527" w14:textId="156BCB4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AB3C6F5" w14:textId="1D5B6D4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B1AC441" w14:textId="7CBFC01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C34F065" w14:textId="35F3A309"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22B73B5A" w14:textId="55BE069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496277B" w14:textId="24B0E9C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BD73F93"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3DD450"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C8B5729" w14:textId="737D0C7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9" behindDoc="0" locked="0" layoutInCell="1" allowOverlap="1" wp14:anchorId="21B0B65B" wp14:editId="31FBCCF6">
            <wp:simplePos x="0" y="0"/>
            <wp:positionH relativeFrom="margin">
              <wp:align>center</wp:align>
            </wp:positionH>
            <wp:positionV relativeFrom="paragraph">
              <wp:posOffset>6985</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74B319B" w14:textId="139354A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A2EF096" w14:textId="4104E2C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B26C5EA" w14:textId="7F7393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2F113FE" w14:textId="1DF3D73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CF81821" w14:textId="000BC34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E524001" w14:textId="7A96A824"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77034138" w14:textId="1004B09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483F0B9F" w14:textId="0E77A62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1AC8E29" w14:textId="515498E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CEC449D" w14:textId="2370DE58" w:rsidR="00AE4735"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50" behindDoc="0" locked="0" layoutInCell="1" allowOverlap="1" wp14:anchorId="7EFD8982" wp14:editId="7741CA53">
            <wp:simplePos x="0" y="0"/>
            <wp:positionH relativeFrom="margin">
              <wp:posOffset>494030</wp:posOffset>
            </wp:positionH>
            <wp:positionV relativeFrom="paragraph">
              <wp:posOffset>38735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2997F1A" w14:textId="60366FEE"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388A3651" w14:textId="45C3DA62"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5F4F6611" w14:textId="3D45FBC0"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4C6D86F0" w14:textId="19AA6EE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5D27DA7" w14:textId="4C6D792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F82567F" w14:textId="41202EE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43C91C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BA83D5"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32EFFC2" w14:textId="7777777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5FA722D7" w14:textId="74ECDF58" w:rsidR="00D42060" w:rsidRDefault="00843436"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b/>
          <w:bCs/>
          <w:lang w:eastAsia="en-GB"/>
        </w:rPr>
        <w:t>Summary of activities</w:t>
      </w:r>
      <w:r w:rsidR="00904F9F" w:rsidRPr="00696C1C">
        <w:rPr>
          <w:rFonts w:eastAsia="MS Mincho" w:cs="Arial"/>
          <w:lang w:eastAsia="en-GB"/>
        </w:rPr>
        <w:t xml:space="preserve"> </w:t>
      </w:r>
    </w:p>
    <w:p w14:paraId="50AFE416" w14:textId="77777777" w:rsidR="002F14F6" w:rsidRPr="00696C1C" w:rsidRDefault="002F14F6" w:rsidP="002F14F6">
      <w:pPr>
        <w:widowControl w:val="0"/>
        <w:suppressAutoHyphens/>
        <w:autoSpaceDE w:val="0"/>
        <w:autoSpaceDN w:val="0"/>
        <w:spacing w:after="0" w:line="240" w:lineRule="auto"/>
        <w:jc w:val="both"/>
        <w:textAlignment w:val="baseline"/>
        <w:rPr>
          <w:rFonts w:cs="Arial"/>
        </w:rPr>
      </w:pPr>
    </w:p>
    <w:p w14:paraId="385B86A2" w14:textId="21FF32FD"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I</w:t>
      </w:r>
      <w:r w:rsidR="00B54303" w:rsidRPr="00696C1C">
        <w:rPr>
          <w:rFonts w:cs="Arial"/>
        </w:rPr>
        <w:t xml:space="preserve">mplement </w:t>
      </w:r>
      <w:r w:rsidR="00904F9F" w:rsidRPr="00696C1C">
        <w:rPr>
          <w:rFonts w:cs="Arial"/>
        </w:rPr>
        <w:t xml:space="preserve">national and regional </w:t>
      </w:r>
      <w:r w:rsidR="00B54303" w:rsidRPr="00696C1C">
        <w:rPr>
          <w:rFonts w:cs="Arial"/>
        </w:rPr>
        <w:t xml:space="preserve">legislation that </w:t>
      </w:r>
      <w:r w:rsidR="00904F9F" w:rsidRPr="00696C1C">
        <w:rPr>
          <w:rFonts w:cs="Arial"/>
        </w:rPr>
        <w:t xml:space="preserve">prioritises </w:t>
      </w:r>
      <w:r w:rsidR="007E292B" w:rsidRPr="00696C1C">
        <w:rPr>
          <w:rFonts w:cs="Arial"/>
        </w:rPr>
        <w:t>manta and devil ray</w:t>
      </w:r>
      <w:r w:rsidR="00B54303" w:rsidRPr="00696C1C">
        <w:rPr>
          <w:rFonts w:cs="Arial"/>
        </w:rPr>
        <w:t xml:space="preserve"> conservation</w:t>
      </w:r>
      <w:r w:rsidR="00904F9F" w:rsidRPr="00696C1C">
        <w:rPr>
          <w:rFonts w:cs="Arial"/>
        </w:rPr>
        <w:t>.</w:t>
      </w:r>
    </w:p>
    <w:p w14:paraId="57F5E8D2" w14:textId="30A63416" w:rsidR="00D90D33" w:rsidRPr="00696C1C" w:rsidRDefault="003F1A16" w:rsidP="000F362E">
      <w:pPr>
        <w:pStyle w:val="ListParagraph"/>
        <w:numPr>
          <w:ilvl w:val="0"/>
          <w:numId w:val="31"/>
        </w:numPr>
        <w:spacing w:after="80" w:line="240" w:lineRule="auto"/>
        <w:ind w:left="547" w:hanging="547"/>
        <w:contextualSpacing w:val="0"/>
      </w:pPr>
      <w:r w:rsidRPr="00696C1C">
        <w:t xml:space="preserve">Develop capacity and technological tools to improve enforcement and traceability of </w:t>
      </w:r>
      <w:r w:rsidR="007E292B" w:rsidRPr="00696C1C">
        <w:t>manta and devil ray</w:t>
      </w:r>
      <w:r w:rsidR="00904F9F" w:rsidRPr="00696C1C">
        <w:t xml:space="preserve"> </w:t>
      </w:r>
      <w:r w:rsidRPr="00696C1C">
        <w:t>fisheries and trade</w:t>
      </w:r>
      <w:r w:rsidR="00904F9F" w:rsidRPr="00696C1C">
        <w:t>.</w:t>
      </w:r>
    </w:p>
    <w:p w14:paraId="75AA6347" w14:textId="6A17D64E"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Transition from destructive fishing gear to affordable selective gear in high mortality-risk areas</w:t>
      </w:r>
      <w:r w:rsidR="00904F9F" w:rsidRPr="00696C1C">
        <w:rPr>
          <w:rFonts w:cs="Arial"/>
        </w:rPr>
        <w:t>.</w:t>
      </w:r>
    </w:p>
    <w:p w14:paraId="0771299F" w14:textId="2B36A998"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 xml:space="preserve">Adopt safe </w:t>
      </w:r>
      <w:r w:rsidR="00904F9F" w:rsidRPr="00696C1C">
        <w:rPr>
          <w:rFonts w:cs="Arial"/>
        </w:rPr>
        <w:t xml:space="preserve">fisheries </w:t>
      </w:r>
      <w:r w:rsidRPr="00696C1C">
        <w:rPr>
          <w:rFonts w:cs="Arial"/>
        </w:rPr>
        <w:t>handling and release methods</w:t>
      </w:r>
      <w:r w:rsidR="00904F9F" w:rsidRPr="00696C1C">
        <w:rPr>
          <w:rFonts w:cs="Arial"/>
        </w:rPr>
        <w:t>.</w:t>
      </w:r>
    </w:p>
    <w:p w14:paraId="7D9E0E18" w14:textId="05668F61" w:rsidR="00D90D33" w:rsidRPr="00696C1C" w:rsidRDefault="003F1A16" w:rsidP="000F362E">
      <w:pPr>
        <w:pStyle w:val="ListParagraph"/>
        <w:numPr>
          <w:ilvl w:val="0"/>
          <w:numId w:val="31"/>
        </w:numPr>
        <w:spacing w:after="80" w:line="240" w:lineRule="auto"/>
        <w:ind w:left="547" w:hanging="547"/>
        <w:contextualSpacing w:val="0"/>
        <w:rPr>
          <w:rFonts w:cs="Arial"/>
        </w:rPr>
      </w:pPr>
      <w:r w:rsidRPr="00696C1C">
        <w:t xml:space="preserve">Establish area-based management to tackle </w:t>
      </w:r>
      <w:r w:rsidR="007E292B" w:rsidRPr="00696C1C">
        <w:t>manta and devil ray</w:t>
      </w:r>
      <w:r w:rsidRPr="00696C1C">
        <w:t xml:space="preserve"> fishing in critical habitats</w:t>
      </w:r>
    </w:p>
    <w:p w14:paraId="07814CE9" w14:textId="1B8F023D" w:rsidR="006F0B3A" w:rsidRPr="00696C1C" w:rsidRDefault="003F1A16" w:rsidP="000F362E">
      <w:pPr>
        <w:pStyle w:val="ListParagraph"/>
        <w:numPr>
          <w:ilvl w:val="0"/>
          <w:numId w:val="31"/>
        </w:numPr>
        <w:spacing w:after="80" w:line="240" w:lineRule="auto"/>
        <w:ind w:left="547" w:hanging="547"/>
        <w:contextualSpacing w:val="0"/>
        <w:rPr>
          <w:rFonts w:cs="Arial"/>
        </w:rPr>
      </w:pPr>
      <w:r w:rsidRPr="00696C1C">
        <w:rPr>
          <w:rFonts w:cs="Arial"/>
        </w:rPr>
        <w:t xml:space="preserve">Support research that improves knowledge on target and incidental </w:t>
      </w:r>
      <w:r w:rsidR="007E292B" w:rsidRPr="00696C1C">
        <w:rPr>
          <w:rFonts w:cs="Arial"/>
        </w:rPr>
        <w:t xml:space="preserve">manta and devil ray </w:t>
      </w:r>
      <w:r w:rsidRPr="00696C1C">
        <w:rPr>
          <w:rFonts w:cs="Arial"/>
        </w:rPr>
        <w:t>catch.</w:t>
      </w:r>
    </w:p>
    <w:p w14:paraId="6E82B6C2" w14:textId="4F47E1DD"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Undertake global population distribution, estimates</w:t>
      </w:r>
      <w:r w:rsidR="00904F9F" w:rsidRPr="00696C1C">
        <w:rPr>
          <w:rFonts w:cs="Arial"/>
        </w:rPr>
        <w:t>,</w:t>
      </w:r>
      <w:r w:rsidRPr="00696C1C">
        <w:rPr>
          <w:rFonts w:cs="Arial"/>
        </w:rPr>
        <w:t xml:space="preserve"> and stock assessments for all </w:t>
      </w:r>
      <w:r w:rsidR="007E292B" w:rsidRPr="00696C1C">
        <w:rPr>
          <w:rFonts w:cs="Arial"/>
        </w:rPr>
        <w:t>manta and devil ray</w:t>
      </w:r>
      <w:r w:rsidRPr="00696C1C">
        <w:rPr>
          <w:rFonts w:cs="Arial"/>
        </w:rPr>
        <w:t xml:space="preserve"> species</w:t>
      </w:r>
      <w:r w:rsidR="00904F9F" w:rsidRPr="00696C1C">
        <w:rPr>
          <w:rFonts w:cs="Arial"/>
        </w:rPr>
        <w:t>.</w:t>
      </w:r>
    </w:p>
    <w:p w14:paraId="789E9B60" w14:textId="4D685D95"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lastRenderedPageBreak/>
        <w:t xml:space="preserve">Establish long term data collection programmes in </w:t>
      </w:r>
      <w:r w:rsidR="007E292B" w:rsidRPr="00696C1C">
        <w:rPr>
          <w:rFonts w:cs="Arial"/>
        </w:rPr>
        <w:t>manat and devil ray</w:t>
      </w:r>
      <w:r w:rsidRPr="00696C1C">
        <w:rPr>
          <w:rFonts w:cs="Arial"/>
        </w:rPr>
        <w:t xml:space="preserve"> fisheries </w:t>
      </w:r>
      <w:r w:rsidR="00904F9F" w:rsidRPr="00696C1C">
        <w:rPr>
          <w:rFonts w:cs="Arial"/>
        </w:rPr>
        <w:t>management organisations.</w:t>
      </w:r>
    </w:p>
    <w:p w14:paraId="6203769C" w14:textId="0CF334D1"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 xml:space="preserve">Reduce the demand on </w:t>
      </w:r>
      <w:r w:rsidR="00F3764E" w:rsidRPr="00696C1C">
        <w:rPr>
          <w:rFonts w:cs="Arial"/>
        </w:rPr>
        <w:t>manta and devil ray</w:t>
      </w:r>
      <w:r w:rsidRPr="00696C1C">
        <w:rPr>
          <w:rFonts w:cs="Arial"/>
        </w:rPr>
        <w:t xml:space="preserve"> products though outreach</w:t>
      </w:r>
      <w:r w:rsidR="00904F9F" w:rsidRPr="00696C1C">
        <w:rPr>
          <w:rFonts w:cs="Arial"/>
        </w:rPr>
        <w:t>.</w:t>
      </w:r>
    </w:p>
    <w:p w14:paraId="6C33D8D3" w14:textId="6CF8AC98"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eastAsia="MS Mincho" w:cs="Arial"/>
          <w:lang w:eastAsia="ja-JP"/>
        </w:rPr>
        <w:t>Involve communities in regulatory or legislative changes, such as area-based managemen</w:t>
      </w:r>
      <w:r w:rsidR="00E90932" w:rsidRPr="00696C1C">
        <w:rPr>
          <w:rFonts w:eastAsia="MS Mincho" w:cs="Arial"/>
          <w:lang w:eastAsia="ja-JP"/>
        </w:rPr>
        <w:t>t</w:t>
      </w:r>
      <w:r w:rsidR="00904F9F" w:rsidRPr="00696C1C">
        <w:rPr>
          <w:rFonts w:eastAsia="MS Mincho" w:cs="Arial"/>
          <w:lang w:eastAsia="ja-JP"/>
        </w:rPr>
        <w:t>.</w:t>
      </w:r>
    </w:p>
    <w:p w14:paraId="70421D57" w14:textId="70C4BFA7" w:rsidR="006F0B3A" w:rsidRPr="00696C1C" w:rsidRDefault="00E90932"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Support the development of alternative livelihood programs with communities through collaborative planning and capacity building</w:t>
      </w:r>
      <w:r w:rsidR="00904F9F" w:rsidRPr="00696C1C">
        <w:rPr>
          <w:rFonts w:cs="Arial"/>
        </w:rPr>
        <w:t>.</w:t>
      </w:r>
    </w:p>
    <w:p w14:paraId="3A9F3541" w14:textId="36F4A841"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 xml:space="preserve">Promoting best practices for </w:t>
      </w:r>
      <w:r w:rsidR="00F3764E" w:rsidRPr="00696C1C">
        <w:rPr>
          <w:rFonts w:cs="Arial"/>
        </w:rPr>
        <w:t>manta and devil ray</w:t>
      </w:r>
      <w:r w:rsidRPr="00696C1C">
        <w:rPr>
          <w:rFonts w:cs="Arial"/>
        </w:rPr>
        <w:t xml:space="preserve"> interactions and safeguarding in countries with established </w:t>
      </w:r>
      <w:r w:rsidR="00F3764E" w:rsidRPr="00696C1C">
        <w:rPr>
          <w:rFonts w:cs="Arial"/>
        </w:rPr>
        <w:t>dedicated</w:t>
      </w:r>
      <w:r w:rsidRPr="00696C1C">
        <w:rPr>
          <w:rFonts w:cs="Arial"/>
        </w:rPr>
        <w:t xml:space="preserve"> tourism</w:t>
      </w:r>
      <w:r w:rsidR="00904F9F" w:rsidRPr="00696C1C">
        <w:rPr>
          <w:rFonts w:cs="Arial"/>
        </w:rPr>
        <w:t>.</w:t>
      </w:r>
    </w:p>
    <w:p w14:paraId="004B5A4E" w14:textId="129DDBD4" w:rsidR="006F0B3A" w:rsidRPr="00696C1C" w:rsidRDefault="003F1A16" w:rsidP="002F14F6">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rPr>
      </w:pPr>
      <w:r w:rsidRPr="00696C1C">
        <w:rPr>
          <w:rFonts w:cs="Arial"/>
        </w:rPr>
        <w:t xml:space="preserve">Monitor and assess the ecological impact of protective measures on </w:t>
      </w:r>
      <w:r w:rsidR="00F3764E" w:rsidRPr="00696C1C">
        <w:rPr>
          <w:rFonts w:cs="Arial"/>
        </w:rPr>
        <w:t>manta and devil</w:t>
      </w:r>
      <w:r w:rsidRPr="00696C1C">
        <w:rPr>
          <w:rFonts w:cs="Arial"/>
        </w:rPr>
        <w:t xml:space="preserve"> rays and re-assess approach dependent on effectiveness</w:t>
      </w:r>
      <w:r w:rsidR="00904F9F" w:rsidRPr="00696C1C">
        <w:rPr>
          <w:rFonts w:cs="Arial"/>
        </w:rPr>
        <w:t>.</w:t>
      </w:r>
    </w:p>
    <w:p w14:paraId="31633AB7" w14:textId="77777777" w:rsidR="005327FA" w:rsidRPr="00696C1C" w:rsidRDefault="005327FA" w:rsidP="002F14F6">
      <w:pPr>
        <w:widowControl w:val="0"/>
        <w:suppressAutoHyphens/>
        <w:autoSpaceDE w:val="0"/>
        <w:autoSpaceDN w:val="0"/>
        <w:spacing w:after="0" w:line="240" w:lineRule="auto"/>
        <w:jc w:val="both"/>
        <w:textAlignment w:val="baseline"/>
        <w:rPr>
          <w:rFonts w:cs="Arial"/>
          <w:b/>
        </w:rPr>
      </w:pPr>
    </w:p>
    <w:p w14:paraId="550CCF92" w14:textId="26449DB7" w:rsidR="00843436" w:rsidRPr="00696C1C" w:rsidRDefault="005327FA" w:rsidP="002F14F6">
      <w:pPr>
        <w:widowControl w:val="0"/>
        <w:suppressAutoHyphens/>
        <w:autoSpaceDE w:val="0"/>
        <w:autoSpaceDN w:val="0"/>
        <w:spacing w:after="0" w:line="240" w:lineRule="auto"/>
        <w:jc w:val="both"/>
        <w:textAlignment w:val="baseline"/>
        <w:rPr>
          <w:rFonts w:cs="Arial"/>
          <w:b/>
        </w:rPr>
      </w:pPr>
      <w:r w:rsidRPr="00696C1C">
        <w:rPr>
          <w:rFonts w:cs="Arial"/>
          <w:b/>
        </w:rPr>
        <w:t>Activities and expected outcomes</w:t>
      </w:r>
    </w:p>
    <w:p w14:paraId="0B52B6D2" w14:textId="77777777" w:rsidR="000F362E" w:rsidRDefault="000F362E" w:rsidP="002F14F6">
      <w:pPr>
        <w:widowControl w:val="0"/>
        <w:suppressAutoHyphens/>
        <w:autoSpaceDE w:val="0"/>
        <w:autoSpaceDN w:val="0"/>
        <w:spacing w:after="0" w:line="240" w:lineRule="auto"/>
        <w:jc w:val="both"/>
        <w:textAlignment w:val="baseline"/>
        <w:rPr>
          <w:rFonts w:cs="Arial"/>
          <w:bCs/>
        </w:rPr>
      </w:pPr>
    </w:p>
    <w:p w14:paraId="3738ECFA" w14:textId="7E39D2A3" w:rsidR="008C010C" w:rsidRPr="00696C1C" w:rsidRDefault="007E7445" w:rsidP="000F362E">
      <w:pPr>
        <w:widowControl w:val="0"/>
        <w:suppressAutoHyphens/>
        <w:autoSpaceDE w:val="0"/>
        <w:autoSpaceDN w:val="0"/>
        <w:spacing w:after="80" w:line="240" w:lineRule="auto"/>
        <w:jc w:val="both"/>
        <w:textAlignment w:val="baseline"/>
        <w:rPr>
          <w:rFonts w:cs="Arial"/>
          <w:bCs/>
        </w:rPr>
      </w:pPr>
      <w:r w:rsidRPr="00696C1C">
        <w:rPr>
          <w:rFonts w:cs="Arial"/>
          <w:bCs/>
        </w:rPr>
        <w:t xml:space="preserve">All </w:t>
      </w:r>
      <w:r w:rsidR="00F3764E" w:rsidRPr="00696C1C">
        <w:rPr>
          <w:rFonts w:cs="Arial"/>
          <w:bCs/>
        </w:rPr>
        <w:t>manta and devil ray</w:t>
      </w:r>
      <w:r w:rsidR="00904F9F" w:rsidRPr="00696C1C">
        <w:rPr>
          <w:rFonts w:cs="Arial"/>
          <w:bCs/>
        </w:rPr>
        <w:t xml:space="preserve"> range-state </w:t>
      </w:r>
      <w:r w:rsidRPr="00696C1C">
        <w:rPr>
          <w:rFonts w:cs="Arial"/>
          <w:bCs/>
        </w:rPr>
        <w:t xml:space="preserve">parties must implement protections nationally to prohibit catch and take </w:t>
      </w:r>
      <w:r w:rsidR="008C010C" w:rsidRPr="00696C1C">
        <w:rPr>
          <w:rFonts w:cs="Arial"/>
          <w:bCs/>
        </w:rPr>
        <w:t xml:space="preserve">of manta and devil rays </w:t>
      </w:r>
      <w:r w:rsidRPr="00696C1C">
        <w:rPr>
          <w:rFonts w:cs="Arial"/>
          <w:bCs/>
        </w:rPr>
        <w:t xml:space="preserve">to halt the ongoing steep population declines for these species. These </w:t>
      </w:r>
      <w:r w:rsidR="008C010C" w:rsidRPr="00696C1C">
        <w:rPr>
          <w:rFonts w:cs="Arial"/>
          <w:bCs/>
        </w:rPr>
        <w:t>protections</w:t>
      </w:r>
      <w:r w:rsidRPr="00696C1C">
        <w:rPr>
          <w:rFonts w:cs="Arial"/>
          <w:bCs/>
        </w:rPr>
        <w:t xml:space="preserve"> should include</w:t>
      </w:r>
      <w:r w:rsidR="008C010C" w:rsidRPr="00696C1C">
        <w:rPr>
          <w:rFonts w:cs="Arial"/>
          <w:bCs/>
        </w:rPr>
        <w:t xml:space="preserve"> implementation steps </w:t>
      </w:r>
      <w:r w:rsidR="008C010C" w:rsidRPr="00696C1C">
        <w:rPr>
          <w:rFonts w:eastAsia="MS Mincho" w:cs="Arial"/>
          <w:lang w:eastAsia="ja-JP"/>
        </w:rPr>
        <w:t>(see Annex I: Detailed Activities and Expected Outcomes Table)</w:t>
      </w:r>
      <w:r w:rsidR="008C010C" w:rsidRPr="00696C1C">
        <w:rPr>
          <w:rFonts w:cs="Arial"/>
          <w:bCs/>
        </w:rPr>
        <w:t xml:space="preserve">: </w:t>
      </w:r>
    </w:p>
    <w:p w14:paraId="228E205B" w14:textId="63FE8DBD"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T</w:t>
      </w:r>
      <w:r w:rsidR="007E7445" w:rsidRPr="00696C1C">
        <w:rPr>
          <w:rFonts w:cs="Arial"/>
          <w:bCs/>
        </w:rPr>
        <w:t>ransitioning from destructive fishing gear</w:t>
      </w:r>
      <w:r w:rsidRPr="00696C1C">
        <w:rPr>
          <w:rFonts w:cs="Arial"/>
          <w:bCs/>
        </w:rPr>
        <w:t>.</w:t>
      </w:r>
    </w:p>
    <w:p w14:paraId="50E777CB" w14:textId="379083EC"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8C010C" w:rsidRPr="00696C1C">
        <w:rPr>
          <w:rFonts w:cs="Arial"/>
          <w:bCs/>
        </w:rPr>
        <w:t>m</w:t>
      </w:r>
      <w:r w:rsidR="007E7445" w:rsidRPr="00696C1C">
        <w:rPr>
          <w:rFonts w:cs="Arial"/>
          <w:bCs/>
        </w:rPr>
        <w:t>proving enforcement capacity and fisheries and trade traceability</w:t>
      </w:r>
      <w:r w:rsidRPr="00696C1C">
        <w:rPr>
          <w:rFonts w:cs="Arial"/>
          <w:bCs/>
        </w:rPr>
        <w:t>.</w:t>
      </w:r>
    </w:p>
    <w:p w14:paraId="0EB5CB37" w14:textId="3E21BCAA"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7E7445" w:rsidRPr="00696C1C">
        <w:rPr>
          <w:rFonts w:cs="Arial"/>
          <w:bCs/>
        </w:rPr>
        <w:t>mplementing inclusive area-based management in key areas</w:t>
      </w:r>
      <w:r w:rsidRPr="00696C1C">
        <w:rPr>
          <w:rFonts w:cs="Arial"/>
          <w:bCs/>
        </w:rPr>
        <w:t>.</w:t>
      </w:r>
    </w:p>
    <w:p w14:paraId="0FD4B0E6" w14:textId="2F4FADFC"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8C010C" w:rsidRPr="00696C1C">
        <w:rPr>
          <w:rFonts w:cs="Arial"/>
          <w:bCs/>
        </w:rPr>
        <w:t xml:space="preserve">mplementing safe </w:t>
      </w:r>
      <w:r w:rsidRPr="00696C1C">
        <w:rPr>
          <w:rFonts w:cs="Arial"/>
          <w:bCs/>
        </w:rPr>
        <w:t xml:space="preserve">manta and devil ray </w:t>
      </w:r>
      <w:r w:rsidR="008C010C" w:rsidRPr="00696C1C">
        <w:rPr>
          <w:rFonts w:cs="Arial"/>
          <w:bCs/>
        </w:rPr>
        <w:t>handling and release guidelines</w:t>
      </w:r>
      <w:r w:rsidRPr="00696C1C">
        <w:rPr>
          <w:rFonts w:cs="Arial"/>
          <w:bCs/>
        </w:rPr>
        <w:t>.</w:t>
      </w:r>
    </w:p>
    <w:p w14:paraId="487CAEC2" w14:textId="1ED2696D"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C</w:t>
      </w:r>
      <w:r w:rsidR="008C010C" w:rsidRPr="00696C1C">
        <w:rPr>
          <w:rFonts w:cs="Arial"/>
          <w:bCs/>
        </w:rPr>
        <w:t>ampaigning to reduce demand on manta and devil ray products</w:t>
      </w:r>
      <w:r w:rsidRPr="00696C1C">
        <w:rPr>
          <w:rFonts w:cs="Arial"/>
          <w:bCs/>
        </w:rPr>
        <w:t>.</w:t>
      </w:r>
    </w:p>
    <w:p w14:paraId="7FE8B1F8" w14:textId="27C20885"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P</w:t>
      </w:r>
      <w:r w:rsidR="008C010C" w:rsidRPr="00696C1C">
        <w:rPr>
          <w:rFonts w:cs="Arial"/>
          <w:bCs/>
        </w:rPr>
        <w:t xml:space="preserve">romoting </w:t>
      </w:r>
      <w:r w:rsidR="00972B3D" w:rsidRPr="00696C1C">
        <w:rPr>
          <w:rFonts w:cs="Arial"/>
          <w:bCs/>
        </w:rPr>
        <w:t>best practices in</w:t>
      </w:r>
      <w:r w:rsidR="008C010C" w:rsidRPr="00696C1C">
        <w:rPr>
          <w:rFonts w:cs="Arial"/>
          <w:bCs/>
        </w:rPr>
        <w:t xml:space="preserve"> manta a</w:t>
      </w:r>
      <w:r w:rsidR="00F91BF0" w:rsidRPr="00696C1C">
        <w:rPr>
          <w:rFonts w:cs="Arial"/>
          <w:bCs/>
        </w:rPr>
        <w:t>nd</w:t>
      </w:r>
      <w:r w:rsidR="008C010C" w:rsidRPr="00696C1C">
        <w:rPr>
          <w:rFonts w:cs="Arial"/>
          <w:bCs/>
        </w:rPr>
        <w:t xml:space="preserve"> devil </w:t>
      </w:r>
      <w:r w:rsidR="00972B3D" w:rsidRPr="00696C1C">
        <w:rPr>
          <w:rFonts w:cs="Arial"/>
          <w:bCs/>
        </w:rPr>
        <w:t>ray interactions and sustainable tourism</w:t>
      </w:r>
      <w:r w:rsidRPr="00696C1C">
        <w:rPr>
          <w:rFonts w:cs="Arial"/>
          <w:bCs/>
        </w:rPr>
        <w:t>.</w:t>
      </w:r>
    </w:p>
    <w:p w14:paraId="33E364D6" w14:textId="59CDB074" w:rsidR="007E7445" w:rsidRPr="00696C1C" w:rsidRDefault="00904F9F" w:rsidP="002F14F6">
      <w:pPr>
        <w:pStyle w:val="ListParagraph"/>
        <w:widowControl w:val="0"/>
        <w:numPr>
          <w:ilvl w:val="0"/>
          <w:numId w:val="25"/>
        </w:numPr>
        <w:suppressAutoHyphens/>
        <w:autoSpaceDE w:val="0"/>
        <w:autoSpaceDN w:val="0"/>
        <w:spacing w:after="0" w:line="240" w:lineRule="auto"/>
        <w:jc w:val="both"/>
        <w:textAlignment w:val="baseline"/>
        <w:rPr>
          <w:rFonts w:cs="Arial"/>
          <w:bCs/>
        </w:rPr>
      </w:pPr>
      <w:r w:rsidRPr="00696C1C">
        <w:rPr>
          <w:rFonts w:cs="Arial"/>
          <w:bCs/>
        </w:rPr>
        <w:t>D</w:t>
      </w:r>
      <w:r w:rsidR="007E7445" w:rsidRPr="00696C1C">
        <w:rPr>
          <w:rFonts w:cs="Arial"/>
          <w:bCs/>
        </w:rPr>
        <w:t>eveloping research</w:t>
      </w:r>
      <w:r w:rsidR="008C010C" w:rsidRPr="00696C1C">
        <w:rPr>
          <w:rFonts w:cs="Arial"/>
          <w:bCs/>
        </w:rPr>
        <w:t xml:space="preserve"> to support science-based management and the reduction of fisheries-related mortality</w:t>
      </w:r>
      <w:r w:rsidRPr="00696C1C">
        <w:rPr>
          <w:rFonts w:cs="Arial"/>
          <w:bCs/>
        </w:rPr>
        <w:t xml:space="preserve"> in manta and devil rays.</w:t>
      </w:r>
    </w:p>
    <w:p w14:paraId="13A5F4ED" w14:textId="77777777" w:rsidR="000F362E" w:rsidRDefault="000F362E" w:rsidP="002F14F6">
      <w:pPr>
        <w:suppressAutoHyphens/>
        <w:autoSpaceDN w:val="0"/>
        <w:spacing w:after="0" w:line="240" w:lineRule="auto"/>
        <w:jc w:val="both"/>
        <w:textAlignment w:val="baseline"/>
        <w:rPr>
          <w:rFonts w:eastAsia="Calibri" w:cs="Arial"/>
        </w:rPr>
      </w:pPr>
    </w:p>
    <w:p w14:paraId="6824F802" w14:textId="2D93A176" w:rsidR="008C010C" w:rsidRPr="00696C1C" w:rsidRDefault="00B41970" w:rsidP="000F362E">
      <w:pPr>
        <w:suppressAutoHyphens/>
        <w:autoSpaceDN w:val="0"/>
        <w:spacing w:after="80" w:line="240" w:lineRule="auto"/>
        <w:jc w:val="both"/>
        <w:textAlignment w:val="baseline"/>
        <w:rPr>
          <w:rFonts w:eastAsia="Calibri" w:cs="Arial"/>
        </w:rPr>
      </w:pPr>
      <w:r w:rsidRPr="00696C1C">
        <w:rPr>
          <w:rFonts w:eastAsia="Calibri" w:cs="Arial"/>
        </w:rPr>
        <w:t xml:space="preserve">This document should </w:t>
      </w:r>
      <w:r w:rsidRPr="00696C1C">
        <w:rPr>
          <w:rFonts w:eastAsia="MS Mincho" w:cs="Arial"/>
          <w:lang w:eastAsia="ja-JP"/>
        </w:rPr>
        <w:t xml:space="preserve">provide clear guidance to Parties on strategic objectives and actions to take to achieve the implementation of their conservation </w:t>
      </w:r>
      <w:r w:rsidRPr="00696C1C">
        <w:rPr>
          <w:rFonts w:eastAsia="Calibri" w:cs="Arial"/>
        </w:rPr>
        <w:t xml:space="preserve">obligations under CMS. </w:t>
      </w:r>
      <w:r w:rsidR="00D90D33" w:rsidRPr="00696C1C">
        <w:rPr>
          <w:rFonts w:eastAsia="Calibri" w:cs="Arial"/>
        </w:rPr>
        <w:t xml:space="preserve">The outcomes expected include: </w:t>
      </w:r>
    </w:p>
    <w:p w14:paraId="2895D98D" w14:textId="16D2ED6C" w:rsidR="00D90D33" w:rsidRPr="00696C1C" w:rsidRDefault="00D90D33"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Decrease</w:t>
      </w:r>
      <w:r w:rsidR="00972B3D" w:rsidRPr="00696C1C">
        <w:rPr>
          <w:rFonts w:cs="Arial"/>
        </w:rPr>
        <w:t>d</w:t>
      </w:r>
      <w:r w:rsidRPr="00696C1C">
        <w:rPr>
          <w:rFonts w:cs="Arial"/>
        </w:rPr>
        <w:t xml:space="preserve"> </w:t>
      </w:r>
      <w:r w:rsidR="00972B3D" w:rsidRPr="00696C1C">
        <w:rPr>
          <w:rFonts w:cs="Arial"/>
        </w:rPr>
        <w:t>manta and devil ray</w:t>
      </w:r>
      <w:r w:rsidRPr="00696C1C">
        <w:rPr>
          <w:rFonts w:cs="Arial"/>
        </w:rPr>
        <w:t xml:space="preserve"> mortality, especially in high mortality-risk locations</w:t>
      </w:r>
      <w:r w:rsidR="00972B3D" w:rsidRPr="00696C1C">
        <w:rPr>
          <w:rFonts w:cs="Arial"/>
        </w:rPr>
        <w:t>.</w:t>
      </w:r>
    </w:p>
    <w:p w14:paraId="1A208742" w14:textId="2A14B424" w:rsidR="00972B3D" w:rsidRPr="00696C1C"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Enhanced enforcement of existing fisheries and trade regulations.</w:t>
      </w:r>
    </w:p>
    <w:p w14:paraId="3BF23FDF" w14:textId="698D8BD8" w:rsidR="00972B3D" w:rsidRPr="00696C1C"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Improved science-based decision making on species management.</w:t>
      </w:r>
    </w:p>
    <w:p w14:paraId="18311690" w14:textId="33D4047A" w:rsidR="00972B3D" w:rsidRPr="00696C1C" w:rsidRDefault="00972B3D" w:rsidP="002F14F6">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rPr>
      </w:pPr>
      <w:r w:rsidRPr="00696C1C">
        <w:rPr>
          <w:rFonts w:cs="Arial"/>
        </w:rPr>
        <w:t>Closing the gaps on manta and devil ray population data.</w:t>
      </w:r>
    </w:p>
    <w:p w14:paraId="6309AF7E" w14:textId="77777777" w:rsidR="000F362E" w:rsidRDefault="000F362E" w:rsidP="002F14F6">
      <w:pPr>
        <w:suppressAutoHyphens/>
        <w:autoSpaceDN w:val="0"/>
        <w:spacing w:after="0" w:line="240" w:lineRule="auto"/>
        <w:jc w:val="both"/>
        <w:textAlignment w:val="baseline"/>
        <w:rPr>
          <w:rFonts w:eastAsia="Calibri" w:cs="Arial"/>
        </w:rPr>
      </w:pPr>
    </w:p>
    <w:p w14:paraId="7F1E79B5" w14:textId="5ACC19E1" w:rsidR="00B41970" w:rsidRPr="00696C1C" w:rsidRDefault="00950287" w:rsidP="002F14F6">
      <w:pPr>
        <w:suppressAutoHyphens/>
        <w:autoSpaceDN w:val="0"/>
        <w:spacing w:after="0" w:line="240" w:lineRule="auto"/>
        <w:jc w:val="both"/>
        <w:textAlignment w:val="baseline"/>
        <w:rPr>
          <w:rFonts w:eastAsia="Calibri" w:cs="Arial"/>
        </w:rPr>
      </w:pPr>
      <w:r w:rsidRPr="00696C1C">
        <w:rPr>
          <w:rFonts w:eastAsia="Calibri" w:cs="Arial"/>
        </w:rPr>
        <w:t xml:space="preserve">Such obligations will also align with the Pelagic Shark and Ray Conservation Strategy, which is currently being developed by the Shark Specialist Group of the International Union for the Conservation of Nature Species Survival Commission (IUCN SSC SSG). Signatories to the Memorandum of Understanding on the Conservation of Migratory Sharks (Sharks MOU) welcomed this initiative and progress made and agreed to support the approach outlined in </w:t>
      </w:r>
      <w:hyperlink r:id="rId28" w:history="1">
        <w:r w:rsidRPr="00696C1C">
          <w:rPr>
            <w:rFonts w:eastAsia="Calibri" w:cs="Arial"/>
            <w:u w:val="single"/>
          </w:rPr>
          <w:t>CMS/Sharks/MOS4/Doc 10.2/Rev.1</w:t>
        </w:r>
      </w:hyperlink>
      <w:r w:rsidRPr="00696C1C">
        <w:rPr>
          <w:rFonts w:eastAsia="Calibri" w:cs="Arial"/>
        </w:rPr>
        <w:t>.</w:t>
      </w:r>
    </w:p>
    <w:p w14:paraId="79AA2F5C" w14:textId="77777777" w:rsidR="00161BCD" w:rsidRPr="00696C1C" w:rsidRDefault="00161BCD" w:rsidP="002F14F6">
      <w:pPr>
        <w:suppressAutoHyphens/>
        <w:autoSpaceDN w:val="0"/>
        <w:spacing w:after="0" w:line="240" w:lineRule="auto"/>
        <w:jc w:val="both"/>
        <w:textAlignment w:val="baseline"/>
        <w:rPr>
          <w:rFonts w:eastAsia="Calibri" w:cs="Arial"/>
        </w:rPr>
      </w:pPr>
    </w:p>
    <w:p w14:paraId="6783EF4D" w14:textId="13F6649F"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Associated benefits</w:t>
      </w:r>
    </w:p>
    <w:p w14:paraId="60A5DF27" w14:textId="77777777" w:rsidR="000F362E" w:rsidRDefault="000F362E" w:rsidP="002F14F6">
      <w:pPr>
        <w:spacing w:after="0" w:line="240" w:lineRule="auto"/>
        <w:jc w:val="both"/>
        <w:rPr>
          <w:rFonts w:eastAsia="Calibri" w:cs="Arial"/>
          <w:lang w:eastAsia="ja-JP"/>
        </w:rPr>
      </w:pPr>
    </w:p>
    <w:p w14:paraId="552478A3" w14:textId="17C0F5E4" w:rsidR="00CA74CA" w:rsidRPr="00696C1C" w:rsidRDefault="00CA74CA" w:rsidP="002F14F6">
      <w:pPr>
        <w:spacing w:after="0" w:line="240" w:lineRule="auto"/>
        <w:jc w:val="both"/>
        <w:rPr>
          <w:rFonts w:cs="Arial"/>
        </w:rPr>
      </w:pPr>
      <w:r w:rsidRPr="00696C1C">
        <w:rPr>
          <w:rFonts w:eastAsia="Calibri" w:cs="Arial"/>
          <w:lang w:eastAsia="ja-JP"/>
        </w:rPr>
        <w:t>It</w:t>
      </w:r>
      <w:r w:rsidRPr="00696C1C">
        <w:rPr>
          <w:rFonts w:eastAsia="MS Mincho" w:cs="Arial"/>
          <w:lang w:eastAsia="ja-JP"/>
        </w:rPr>
        <w:t xml:space="preserve"> </w:t>
      </w:r>
      <w:r w:rsidRPr="00696C1C">
        <w:rPr>
          <w:rFonts w:eastAsia="Calibri" w:cs="Arial"/>
          <w:lang w:eastAsia="ja-JP"/>
        </w:rPr>
        <w:t>is</w:t>
      </w:r>
      <w:r w:rsidRPr="00696C1C">
        <w:rPr>
          <w:rFonts w:eastAsia="MS Mincho" w:cs="Arial"/>
          <w:lang w:eastAsia="ja-JP"/>
        </w:rPr>
        <w:t xml:space="preserve"> </w:t>
      </w:r>
      <w:r w:rsidRPr="00696C1C">
        <w:rPr>
          <w:rFonts w:eastAsia="Calibri" w:cs="Arial"/>
          <w:lang w:eastAsia="ja-JP"/>
        </w:rPr>
        <w:t>the</w:t>
      </w:r>
      <w:r w:rsidRPr="00696C1C">
        <w:rPr>
          <w:rFonts w:eastAsia="MS Mincho" w:cs="Arial"/>
          <w:lang w:eastAsia="ja-JP"/>
        </w:rPr>
        <w:t xml:space="preserve"> </w:t>
      </w:r>
      <w:r w:rsidRPr="00696C1C">
        <w:rPr>
          <w:rFonts w:eastAsia="Calibri" w:cs="Arial"/>
          <w:lang w:eastAsia="ja-JP"/>
        </w:rPr>
        <w:t>intention</w:t>
      </w:r>
      <w:r w:rsidRPr="00696C1C">
        <w:rPr>
          <w:rFonts w:eastAsia="MS Mincho" w:cs="Arial"/>
          <w:lang w:eastAsia="ja-JP"/>
        </w:rPr>
        <w:t xml:space="preserve"> </w:t>
      </w:r>
      <w:r w:rsidRPr="00696C1C">
        <w:rPr>
          <w:rFonts w:eastAsia="Calibri" w:cs="Arial"/>
          <w:lang w:eastAsia="ja-JP"/>
        </w:rPr>
        <w:t>that</w:t>
      </w:r>
      <w:r w:rsidRPr="00696C1C">
        <w:rPr>
          <w:rFonts w:eastAsia="MS Mincho" w:cs="Arial"/>
          <w:lang w:eastAsia="ja-JP"/>
        </w:rPr>
        <w:t xml:space="preserve"> </w:t>
      </w:r>
      <w:r w:rsidRPr="00696C1C">
        <w:rPr>
          <w:rFonts w:eastAsia="Calibri" w:cs="Arial"/>
          <w:lang w:eastAsia="ja-JP"/>
        </w:rPr>
        <w:t>the</w:t>
      </w:r>
      <w:r w:rsidRPr="00696C1C">
        <w:rPr>
          <w:rFonts w:eastAsia="MS Mincho" w:cs="Arial"/>
          <w:lang w:eastAsia="ja-JP"/>
        </w:rPr>
        <w:t xml:space="preserve"> </w:t>
      </w:r>
      <w:r w:rsidRPr="00696C1C">
        <w:rPr>
          <w:rFonts w:eastAsia="Calibri" w:cs="Arial"/>
          <w:lang w:eastAsia="ja-JP"/>
        </w:rPr>
        <w:t>activities</w:t>
      </w:r>
      <w:r w:rsidRPr="00696C1C">
        <w:rPr>
          <w:rFonts w:eastAsia="MS Mincho" w:cs="Arial"/>
          <w:lang w:eastAsia="ja-JP"/>
        </w:rPr>
        <w:t xml:space="preserve"> </w:t>
      </w:r>
      <w:r w:rsidRPr="00696C1C">
        <w:rPr>
          <w:rFonts w:eastAsia="Calibri" w:cs="Arial"/>
          <w:lang w:eastAsia="ja-JP"/>
        </w:rPr>
        <w:t>proposed</w:t>
      </w:r>
      <w:r w:rsidRPr="00696C1C">
        <w:rPr>
          <w:rFonts w:eastAsia="MS Mincho" w:cs="Arial"/>
          <w:lang w:eastAsia="ja-JP"/>
        </w:rPr>
        <w:t xml:space="preserve"> </w:t>
      </w:r>
      <w:r w:rsidRPr="00696C1C">
        <w:rPr>
          <w:rFonts w:eastAsia="Calibri" w:cs="Arial"/>
          <w:lang w:eastAsia="ja-JP"/>
        </w:rPr>
        <w:t>in</w:t>
      </w:r>
      <w:r w:rsidRPr="00696C1C">
        <w:rPr>
          <w:rFonts w:eastAsia="MS Mincho" w:cs="Arial"/>
          <w:lang w:eastAsia="ja-JP"/>
        </w:rPr>
        <w:t xml:space="preserve"> </w:t>
      </w:r>
      <w:r w:rsidRPr="00696C1C">
        <w:rPr>
          <w:rFonts w:eastAsia="Calibri" w:cs="Arial"/>
          <w:lang w:eastAsia="ja-JP"/>
        </w:rPr>
        <w:t>this</w:t>
      </w:r>
      <w:r w:rsidRPr="00696C1C">
        <w:rPr>
          <w:rFonts w:eastAsia="MS Mincho" w:cs="Arial"/>
          <w:lang w:eastAsia="ja-JP"/>
        </w:rPr>
        <w:t xml:space="preserve"> </w:t>
      </w:r>
      <w:r w:rsidRPr="00696C1C">
        <w:rPr>
          <w:rFonts w:eastAsia="Calibri" w:cs="Arial"/>
          <w:lang w:eastAsia="ja-JP"/>
        </w:rPr>
        <w:t>document</w:t>
      </w:r>
      <w:r w:rsidRPr="00696C1C">
        <w:rPr>
          <w:rFonts w:eastAsia="MS Mincho" w:cs="Arial"/>
          <w:lang w:eastAsia="ja-JP"/>
        </w:rPr>
        <w:t xml:space="preserve"> </w:t>
      </w:r>
      <w:r w:rsidRPr="00696C1C">
        <w:rPr>
          <w:rFonts w:eastAsia="Calibri" w:cs="Arial"/>
          <w:lang w:eastAsia="ja-JP"/>
        </w:rPr>
        <w:t>serve</w:t>
      </w:r>
      <w:r w:rsidRPr="00696C1C">
        <w:rPr>
          <w:rFonts w:eastAsia="MS Mincho" w:cs="Arial"/>
          <w:lang w:eastAsia="ja-JP"/>
        </w:rPr>
        <w:t xml:space="preserve"> </w:t>
      </w:r>
      <w:r w:rsidRPr="00696C1C">
        <w:rPr>
          <w:rFonts w:eastAsia="Calibri" w:cs="Arial"/>
          <w:lang w:eastAsia="ja-JP"/>
        </w:rPr>
        <w:t>as</w:t>
      </w:r>
      <w:r w:rsidRPr="00696C1C">
        <w:rPr>
          <w:rFonts w:eastAsia="MS Mincho" w:cs="Arial"/>
          <w:lang w:eastAsia="ja-JP"/>
        </w:rPr>
        <w:t xml:space="preserve"> </w:t>
      </w:r>
      <w:r w:rsidRPr="00696C1C">
        <w:rPr>
          <w:rFonts w:eastAsia="Calibri" w:cs="Arial"/>
          <w:lang w:eastAsia="ja-JP"/>
        </w:rPr>
        <w:t>a</w:t>
      </w:r>
      <w:r w:rsidRPr="00696C1C">
        <w:rPr>
          <w:rFonts w:eastAsia="MS Mincho" w:cs="Arial"/>
          <w:lang w:eastAsia="ja-JP"/>
        </w:rPr>
        <w:t xml:space="preserve"> </w:t>
      </w:r>
      <w:r w:rsidRPr="00696C1C">
        <w:rPr>
          <w:rFonts w:eastAsia="Calibri" w:cs="Arial"/>
          <w:lang w:eastAsia="ja-JP"/>
        </w:rPr>
        <w:t>catalyst</w:t>
      </w:r>
      <w:r w:rsidRPr="00696C1C">
        <w:rPr>
          <w:rFonts w:eastAsia="MS Mincho" w:cs="Arial"/>
          <w:lang w:eastAsia="ja-JP"/>
        </w:rPr>
        <w:t xml:space="preserve"> </w:t>
      </w:r>
      <w:r w:rsidRPr="00696C1C">
        <w:rPr>
          <w:rFonts w:eastAsia="Calibri" w:cs="Arial"/>
          <w:lang w:eastAsia="ja-JP"/>
        </w:rPr>
        <w:t>to</w:t>
      </w:r>
      <w:r w:rsidRPr="00696C1C">
        <w:rPr>
          <w:rFonts w:eastAsia="MS Mincho" w:cs="Arial"/>
          <w:lang w:eastAsia="ja-JP"/>
        </w:rPr>
        <w:t xml:space="preserve"> </w:t>
      </w:r>
      <w:r w:rsidRPr="00696C1C">
        <w:rPr>
          <w:rFonts w:eastAsia="Calibri" w:cs="Arial"/>
          <w:lang w:eastAsia="ja-JP"/>
        </w:rPr>
        <w:t>deliver</w:t>
      </w:r>
      <w:r w:rsidRPr="00696C1C">
        <w:rPr>
          <w:rFonts w:eastAsia="MS Mincho" w:cs="Arial"/>
          <w:lang w:eastAsia="ja-JP"/>
        </w:rPr>
        <w:t xml:space="preserve"> </w:t>
      </w:r>
      <w:r w:rsidRPr="00696C1C">
        <w:rPr>
          <w:rFonts w:eastAsia="Calibri" w:cs="Arial"/>
          <w:lang w:eastAsia="ja-JP"/>
        </w:rPr>
        <w:t>effective</w:t>
      </w:r>
      <w:r w:rsidRPr="00696C1C">
        <w:rPr>
          <w:rFonts w:eastAsia="MS Mincho" w:cs="Arial"/>
          <w:lang w:eastAsia="ja-JP"/>
        </w:rPr>
        <w:t xml:space="preserve"> </w:t>
      </w:r>
      <w:r w:rsidRPr="00696C1C">
        <w:rPr>
          <w:rFonts w:eastAsia="Calibri" w:cs="Arial"/>
          <w:lang w:eastAsia="ja-JP"/>
        </w:rPr>
        <w:t>conservation</w:t>
      </w:r>
      <w:r w:rsidRPr="00696C1C">
        <w:rPr>
          <w:rFonts w:eastAsia="MS Mincho" w:cs="Arial"/>
          <w:lang w:eastAsia="ja-JP"/>
        </w:rPr>
        <w:t xml:space="preserve"> </w:t>
      </w:r>
      <w:r w:rsidRPr="00696C1C">
        <w:rPr>
          <w:rFonts w:eastAsia="Calibri" w:cs="Arial"/>
          <w:lang w:eastAsia="ja-JP"/>
        </w:rPr>
        <w:t>for</w:t>
      </w:r>
      <w:r w:rsidRPr="00696C1C">
        <w:rPr>
          <w:rFonts w:eastAsia="MS Mincho" w:cs="Arial"/>
          <w:lang w:eastAsia="ja-JP"/>
        </w:rPr>
        <w:t xml:space="preserve"> </w:t>
      </w:r>
      <w:r w:rsidR="00972B3D" w:rsidRPr="00696C1C">
        <w:rPr>
          <w:rFonts w:eastAsia="Calibri" w:cs="Arial"/>
          <w:lang w:eastAsia="ja-JP"/>
        </w:rPr>
        <w:t>manta and devil</w:t>
      </w:r>
      <w:r w:rsidRPr="00696C1C">
        <w:rPr>
          <w:rFonts w:eastAsia="MS Mincho" w:cs="Arial"/>
          <w:lang w:eastAsia="ja-JP"/>
        </w:rPr>
        <w:t xml:space="preserve"> </w:t>
      </w:r>
      <w:r w:rsidRPr="00696C1C">
        <w:rPr>
          <w:rFonts w:eastAsia="Calibri" w:cs="Arial"/>
          <w:lang w:eastAsia="ja-JP"/>
        </w:rPr>
        <w:t>rays and assist Parties in the implementation of their obligations under international treaties (e.g., CITES and CMS)</w:t>
      </w:r>
      <w:r w:rsidRPr="00696C1C">
        <w:rPr>
          <w:rFonts w:eastAsia="MS Mincho" w:cs="Arial"/>
          <w:lang w:eastAsia="ja-JP"/>
        </w:rPr>
        <w:t xml:space="preserve">. It is also intended that these activities </w:t>
      </w:r>
      <w:r w:rsidRPr="00696C1C">
        <w:rPr>
          <w:rFonts w:eastAsia="Calibri" w:cs="Arial"/>
          <w:lang w:eastAsia="ja-JP"/>
        </w:rPr>
        <w:t>serve</w:t>
      </w:r>
      <w:r w:rsidRPr="00696C1C">
        <w:rPr>
          <w:rFonts w:eastAsia="MS Mincho" w:cs="Arial"/>
          <w:lang w:eastAsia="ja-JP"/>
        </w:rPr>
        <w:t xml:space="preserve"> </w:t>
      </w:r>
      <w:r w:rsidRPr="00696C1C">
        <w:rPr>
          <w:rFonts w:eastAsia="Calibri" w:cs="Arial"/>
          <w:lang w:eastAsia="ja-JP"/>
        </w:rPr>
        <w:t>as</w:t>
      </w:r>
      <w:r w:rsidRPr="00696C1C">
        <w:rPr>
          <w:rFonts w:eastAsia="MS Mincho" w:cs="Arial"/>
          <w:lang w:eastAsia="ja-JP"/>
        </w:rPr>
        <w:t xml:space="preserve"> </w:t>
      </w:r>
      <w:r w:rsidRPr="00696C1C">
        <w:rPr>
          <w:rFonts w:eastAsia="Calibri" w:cs="Arial"/>
          <w:lang w:eastAsia="ja-JP"/>
        </w:rPr>
        <w:t>an</w:t>
      </w:r>
      <w:r w:rsidRPr="00696C1C">
        <w:rPr>
          <w:rFonts w:eastAsia="MS Mincho" w:cs="Arial"/>
          <w:lang w:eastAsia="ja-JP"/>
        </w:rPr>
        <w:t xml:space="preserve"> </w:t>
      </w:r>
      <w:r w:rsidRPr="00696C1C">
        <w:rPr>
          <w:rFonts w:eastAsia="Calibri" w:cs="Arial"/>
          <w:lang w:eastAsia="ja-JP"/>
        </w:rPr>
        <w:t>opportunity</w:t>
      </w:r>
      <w:r w:rsidRPr="00696C1C">
        <w:rPr>
          <w:rFonts w:eastAsia="MS Mincho" w:cs="Arial"/>
          <w:lang w:eastAsia="ja-JP"/>
        </w:rPr>
        <w:t xml:space="preserve"> </w:t>
      </w:r>
      <w:r w:rsidRPr="00696C1C">
        <w:rPr>
          <w:rFonts w:eastAsia="Calibri" w:cs="Arial"/>
          <w:lang w:eastAsia="ja-JP"/>
        </w:rPr>
        <w:t>for</w:t>
      </w:r>
      <w:r w:rsidRPr="00696C1C">
        <w:rPr>
          <w:rFonts w:eastAsia="MS Mincho" w:cs="Arial"/>
          <w:lang w:eastAsia="ja-JP"/>
        </w:rPr>
        <w:t xml:space="preserve"> </w:t>
      </w:r>
      <w:r w:rsidRPr="00696C1C">
        <w:rPr>
          <w:rFonts w:eastAsia="Calibri" w:cs="Arial"/>
          <w:lang w:eastAsia="ja-JP"/>
        </w:rPr>
        <w:t>Parties</w:t>
      </w:r>
      <w:r w:rsidRPr="00696C1C">
        <w:rPr>
          <w:rFonts w:eastAsia="MS Mincho" w:cs="Arial"/>
          <w:lang w:eastAsia="ja-JP"/>
        </w:rPr>
        <w:t xml:space="preserve"> </w:t>
      </w:r>
      <w:r w:rsidRPr="00696C1C">
        <w:rPr>
          <w:rFonts w:eastAsia="Calibri" w:cs="Arial"/>
          <w:lang w:eastAsia="ja-JP"/>
        </w:rPr>
        <w:t>to</w:t>
      </w:r>
      <w:r w:rsidRPr="00696C1C">
        <w:rPr>
          <w:rFonts w:eastAsia="MS Mincho" w:cs="Arial"/>
          <w:lang w:eastAsia="ja-JP"/>
        </w:rPr>
        <w:t xml:space="preserve"> </w:t>
      </w:r>
      <w:r w:rsidRPr="00696C1C">
        <w:rPr>
          <w:rFonts w:eastAsia="Calibri" w:cs="Arial"/>
          <w:lang w:eastAsia="ja-JP"/>
        </w:rPr>
        <w:t>collaborate,</w:t>
      </w:r>
      <w:r w:rsidRPr="00696C1C">
        <w:rPr>
          <w:rFonts w:eastAsia="MS Mincho" w:cs="Arial"/>
          <w:lang w:eastAsia="ja-JP"/>
        </w:rPr>
        <w:t xml:space="preserve"> s</w:t>
      </w:r>
      <w:r w:rsidRPr="00696C1C">
        <w:rPr>
          <w:rFonts w:eastAsia="Calibri" w:cs="Arial"/>
        </w:rPr>
        <w:t>hare,</w:t>
      </w:r>
      <w:r w:rsidRPr="00696C1C">
        <w:rPr>
          <w:rFonts w:cs="Arial"/>
        </w:rPr>
        <w:t xml:space="preserve"> </w:t>
      </w:r>
      <w:r w:rsidRPr="00696C1C">
        <w:rPr>
          <w:rFonts w:eastAsia="Calibri" w:cs="Arial"/>
        </w:rPr>
        <w:t>and</w:t>
      </w:r>
      <w:r w:rsidRPr="00696C1C">
        <w:rPr>
          <w:rFonts w:cs="Arial"/>
        </w:rPr>
        <w:t xml:space="preserve"> </w:t>
      </w:r>
      <w:r w:rsidRPr="00696C1C">
        <w:rPr>
          <w:rFonts w:eastAsia="Calibri" w:cs="Arial"/>
        </w:rPr>
        <w:t>propagate</w:t>
      </w:r>
      <w:r w:rsidRPr="00696C1C">
        <w:rPr>
          <w:rFonts w:cs="Arial"/>
        </w:rPr>
        <w:t xml:space="preserve"> </w:t>
      </w:r>
      <w:r w:rsidRPr="00696C1C">
        <w:rPr>
          <w:rFonts w:eastAsia="Calibri" w:cs="Arial"/>
        </w:rPr>
        <w:lastRenderedPageBreak/>
        <w:t>conservation</w:t>
      </w:r>
      <w:r w:rsidRPr="00696C1C">
        <w:rPr>
          <w:rFonts w:cs="Arial"/>
        </w:rPr>
        <w:t xml:space="preserve"> </w:t>
      </w:r>
      <w:r w:rsidRPr="00696C1C">
        <w:rPr>
          <w:rFonts w:eastAsia="Calibri" w:cs="Arial"/>
        </w:rPr>
        <w:t>knowledge</w:t>
      </w:r>
      <w:r w:rsidRPr="00696C1C">
        <w:rPr>
          <w:rFonts w:cs="Arial"/>
        </w:rPr>
        <w:t xml:space="preserve">, </w:t>
      </w:r>
      <w:r w:rsidRPr="00696C1C">
        <w:rPr>
          <w:rFonts w:eastAsia="Calibri" w:cs="Arial"/>
        </w:rPr>
        <w:t>generate</w:t>
      </w:r>
      <w:r w:rsidRPr="00696C1C">
        <w:rPr>
          <w:rFonts w:cs="Arial"/>
        </w:rPr>
        <w:t xml:space="preserve"> </w:t>
      </w:r>
      <w:r w:rsidRPr="00696C1C">
        <w:rPr>
          <w:rFonts w:eastAsia="Calibri" w:cs="Arial"/>
        </w:rPr>
        <w:t>coordinating</w:t>
      </w:r>
      <w:r w:rsidRPr="00696C1C">
        <w:rPr>
          <w:rFonts w:cs="Arial"/>
        </w:rPr>
        <w:t xml:space="preserve"> </w:t>
      </w:r>
      <w:r w:rsidRPr="00696C1C">
        <w:rPr>
          <w:rFonts w:eastAsia="Calibri" w:cs="Arial"/>
        </w:rPr>
        <w:t>actions</w:t>
      </w:r>
      <w:r w:rsidRPr="00696C1C">
        <w:rPr>
          <w:rFonts w:cs="Arial"/>
        </w:rPr>
        <w:t xml:space="preserve">, </w:t>
      </w:r>
      <w:r w:rsidRPr="00696C1C">
        <w:rPr>
          <w:rFonts w:eastAsia="Calibri" w:cs="Arial"/>
        </w:rPr>
        <w:t>and</w:t>
      </w:r>
      <w:r w:rsidRPr="00696C1C">
        <w:rPr>
          <w:rFonts w:cs="Arial"/>
        </w:rPr>
        <w:t xml:space="preserve"> </w:t>
      </w:r>
      <w:r w:rsidRPr="00696C1C">
        <w:rPr>
          <w:rFonts w:eastAsia="Calibri" w:cs="Arial"/>
        </w:rPr>
        <w:t>monitor</w:t>
      </w:r>
      <w:r w:rsidRPr="00696C1C">
        <w:rPr>
          <w:rFonts w:cs="Arial"/>
        </w:rPr>
        <w:t xml:space="preserve"> </w:t>
      </w:r>
      <w:r w:rsidRPr="00696C1C">
        <w:rPr>
          <w:rFonts w:eastAsia="Calibri" w:cs="Arial"/>
        </w:rPr>
        <w:t>progress</w:t>
      </w:r>
      <w:r w:rsidRPr="00696C1C">
        <w:rPr>
          <w:rFonts w:cs="Arial"/>
        </w:rPr>
        <w:t xml:space="preserve"> that will be applicable to other marine species. </w:t>
      </w:r>
    </w:p>
    <w:p w14:paraId="7292A355" w14:textId="77777777" w:rsidR="000F362E" w:rsidRDefault="000F362E" w:rsidP="002F14F6">
      <w:pPr>
        <w:spacing w:after="0" w:line="240" w:lineRule="auto"/>
        <w:jc w:val="both"/>
        <w:rPr>
          <w:rFonts w:cs="Arial"/>
        </w:rPr>
      </w:pPr>
    </w:p>
    <w:p w14:paraId="2C74A81C" w14:textId="566EC544" w:rsidR="00886E61" w:rsidRPr="00696C1C" w:rsidRDefault="00886E61" w:rsidP="002F14F6">
      <w:pPr>
        <w:spacing w:after="0" w:line="240" w:lineRule="auto"/>
        <w:jc w:val="both"/>
        <w:rPr>
          <w:rFonts w:cs="Arial"/>
        </w:rPr>
      </w:pPr>
      <w:r w:rsidRPr="00696C1C">
        <w:rPr>
          <w:rFonts w:cs="Arial"/>
        </w:rPr>
        <w:t xml:space="preserve">As trade in meat and gill plates is one of the main drivers of </w:t>
      </w:r>
      <w:r w:rsidR="00972B3D" w:rsidRPr="00696C1C">
        <w:rPr>
          <w:rFonts w:cs="Arial"/>
        </w:rPr>
        <w:t>manta and devil ray</w:t>
      </w:r>
      <w:r w:rsidRPr="00696C1C">
        <w:rPr>
          <w:rFonts w:cs="Arial"/>
        </w:rPr>
        <w:t xml:space="preserve"> fisheries worldwide, the efforts to regulate and enforce trade regulations are tightly connected with other conservation actions tackling fisheries-related mortality. Hence, CMS concerted actions need to be harmoniz</w:t>
      </w:r>
      <w:r w:rsidR="00F27F3C" w:rsidRPr="00696C1C">
        <w:rPr>
          <w:rFonts w:cs="Arial"/>
        </w:rPr>
        <w:t>ed</w:t>
      </w:r>
      <w:r w:rsidRPr="00696C1C">
        <w:rPr>
          <w:rFonts w:cs="Arial"/>
        </w:rPr>
        <w:t xml:space="preserve"> with CITES regulations, helping to stop illegal trade in </w:t>
      </w:r>
      <w:r w:rsidR="00972B3D" w:rsidRPr="00696C1C">
        <w:rPr>
          <w:rFonts w:cs="Arial"/>
        </w:rPr>
        <w:t>manta and devil ray</w:t>
      </w:r>
      <w:r w:rsidRPr="00696C1C">
        <w:rPr>
          <w:rFonts w:cs="Arial"/>
        </w:rPr>
        <w:t xml:space="preserve"> products. National legislation </w:t>
      </w:r>
      <w:r w:rsidR="00F27F3C" w:rsidRPr="00696C1C">
        <w:rPr>
          <w:rFonts w:cs="Arial"/>
        </w:rPr>
        <w:t xml:space="preserve">protecting all or some species of </w:t>
      </w:r>
      <w:r w:rsidR="00972B3D" w:rsidRPr="00696C1C">
        <w:rPr>
          <w:rFonts w:cs="Arial"/>
        </w:rPr>
        <w:t>manta and devil rays</w:t>
      </w:r>
      <w:r w:rsidR="00F27F3C" w:rsidRPr="00696C1C">
        <w:rPr>
          <w:rFonts w:cs="Arial"/>
        </w:rPr>
        <w:t xml:space="preserve"> exist in </w:t>
      </w:r>
      <w:r w:rsidR="008E7019" w:rsidRPr="00696C1C">
        <w:rPr>
          <w:rFonts w:cs="Arial"/>
        </w:rPr>
        <w:t xml:space="preserve">at least </w:t>
      </w:r>
      <w:r w:rsidR="00F27F3C" w:rsidRPr="00696C1C">
        <w:rPr>
          <w:rFonts w:cs="Arial"/>
        </w:rPr>
        <w:t xml:space="preserve">44 countries </w:t>
      </w:r>
      <w:r w:rsidR="008E7019" w:rsidRPr="00696C1C">
        <w:rPr>
          <w:rFonts w:cs="Arial"/>
        </w:rPr>
        <w:t>(See Annex II</w:t>
      </w:r>
      <w:r w:rsidR="007D4776" w:rsidRPr="00696C1C">
        <w:rPr>
          <w:rFonts w:cs="Arial"/>
        </w:rPr>
        <w:t>I</w:t>
      </w:r>
      <w:r w:rsidR="008E7019" w:rsidRPr="00696C1C">
        <w:rPr>
          <w:rFonts w:cs="Arial"/>
        </w:rPr>
        <w:t xml:space="preserve">) </w:t>
      </w:r>
      <w:r w:rsidR="00F27F3C" w:rsidRPr="00696C1C">
        <w:rPr>
          <w:rFonts w:cs="Arial"/>
        </w:rPr>
        <w:t xml:space="preserve">and implemented CMS actions are also a contribution to their enforcement. </w:t>
      </w:r>
    </w:p>
    <w:p w14:paraId="181650CB" w14:textId="77777777" w:rsidR="000F362E" w:rsidRDefault="000F362E" w:rsidP="002F14F6">
      <w:pPr>
        <w:widowControl w:val="0"/>
        <w:suppressAutoHyphens/>
        <w:autoSpaceDE w:val="0"/>
        <w:autoSpaceDN w:val="0"/>
        <w:spacing w:after="0" w:line="240" w:lineRule="auto"/>
        <w:jc w:val="both"/>
        <w:textAlignment w:val="baseline"/>
        <w:rPr>
          <w:rFonts w:cs="Arial"/>
        </w:rPr>
      </w:pPr>
    </w:p>
    <w:p w14:paraId="5266C9C8" w14:textId="7E90E7B7" w:rsidR="00014736" w:rsidRPr="00696C1C" w:rsidRDefault="00CA74CA" w:rsidP="002F14F6">
      <w:pPr>
        <w:widowControl w:val="0"/>
        <w:suppressAutoHyphens/>
        <w:autoSpaceDE w:val="0"/>
        <w:autoSpaceDN w:val="0"/>
        <w:spacing w:after="0" w:line="240" w:lineRule="auto"/>
        <w:jc w:val="both"/>
        <w:textAlignment w:val="baseline"/>
        <w:rPr>
          <w:rFonts w:cs="Arial"/>
        </w:rPr>
      </w:pPr>
      <w:r w:rsidRPr="00696C1C">
        <w:rPr>
          <w:rFonts w:cs="Arial"/>
        </w:rPr>
        <w:t xml:space="preserve">Many coastal communities that catch </w:t>
      </w:r>
      <w:r w:rsidR="00972B3D" w:rsidRPr="00696C1C">
        <w:rPr>
          <w:rFonts w:cs="Arial"/>
        </w:rPr>
        <w:t>manta and devil</w:t>
      </w:r>
      <w:r w:rsidRPr="00696C1C">
        <w:rPr>
          <w:rFonts w:cs="Arial"/>
        </w:rPr>
        <w:t xml:space="preserve"> rays often also land other at-risk shark and ray species listed under CMS that will require protection.</w:t>
      </w:r>
      <w:r w:rsidR="00BD5E13" w:rsidRPr="00696C1C">
        <w:rPr>
          <w:rFonts w:cs="Arial"/>
        </w:rPr>
        <w:t xml:space="preserve"> R</w:t>
      </w:r>
      <w:r w:rsidR="00014736" w:rsidRPr="00696C1C">
        <w:rPr>
          <w:rFonts w:eastAsia="Calibri" w:cs="Arial"/>
        </w:rPr>
        <w:t xml:space="preserve">ecommendations to enhance </w:t>
      </w:r>
      <w:r w:rsidR="00972B3D" w:rsidRPr="00696C1C">
        <w:rPr>
          <w:rFonts w:eastAsia="Calibri" w:cs="Arial"/>
        </w:rPr>
        <w:t>manta and devil ray</w:t>
      </w:r>
      <w:r w:rsidR="00014736" w:rsidRPr="00696C1C">
        <w:rPr>
          <w:rFonts w:eastAsia="Calibri" w:cs="Arial"/>
        </w:rPr>
        <w:t xml:space="preserve"> conservation outlook will likely have positive implications for other threatened and CMS-listed species</w:t>
      </w:r>
      <w:r w:rsidR="00BD5E13" w:rsidRPr="00696C1C">
        <w:rPr>
          <w:rFonts w:eastAsia="Calibri" w:cs="Arial"/>
        </w:rPr>
        <w:t xml:space="preserve"> in range-states</w:t>
      </w:r>
      <w:r w:rsidR="00014736" w:rsidRPr="00696C1C">
        <w:rPr>
          <w:rFonts w:eastAsia="Calibri" w:cs="Arial"/>
        </w:rPr>
        <w:t>.</w:t>
      </w:r>
      <w:r w:rsidR="00014736" w:rsidRPr="00696C1C">
        <w:rPr>
          <w:rFonts w:cs="Arial"/>
        </w:rPr>
        <w:t xml:space="preserve"> </w:t>
      </w:r>
    </w:p>
    <w:p w14:paraId="4130F0FC" w14:textId="77777777" w:rsidR="00B210F7" w:rsidRDefault="00B210F7" w:rsidP="002F14F6">
      <w:pPr>
        <w:widowControl w:val="0"/>
        <w:suppressAutoHyphens/>
        <w:autoSpaceDE w:val="0"/>
        <w:autoSpaceDN w:val="0"/>
        <w:spacing w:after="0" w:line="240" w:lineRule="auto"/>
        <w:jc w:val="both"/>
        <w:textAlignment w:val="baseline"/>
        <w:rPr>
          <w:rFonts w:cs="Arial"/>
        </w:rPr>
      </w:pPr>
    </w:p>
    <w:p w14:paraId="3D0A9E55" w14:textId="08E480E1" w:rsidR="00B57E5B" w:rsidRPr="00696C1C" w:rsidRDefault="00CA74CA" w:rsidP="002F14F6">
      <w:pPr>
        <w:widowControl w:val="0"/>
        <w:suppressAutoHyphens/>
        <w:autoSpaceDE w:val="0"/>
        <w:autoSpaceDN w:val="0"/>
        <w:spacing w:after="0" w:line="240" w:lineRule="auto"/>
        <w:jc w:val="both"/>
        <w:textAlignment w:val="baseline"/>
        <w:rPr>
          <w:rFonts w:eastAsia="MS Mincho" w:cs="Arial"/>
          <w:lang w:eastAsia="ja-JP"/>
        </w:rPr>
      </w:pPr>
      <w:r w:rsidRPr="00696C1C">
        <w:rPr>
          <w:rFonts w:cs="Arial"/>
        </w:rPr>
        <w:t xml:space="preserve">Understanding and documenting </w:t>
      </w:r>
      <w:r w:rsidR="00014736" w:rsidRPr="00696C1C">
        <w:rPr>
          <w:rFonts w:cs="Arial"/>
        </w:rPr>
        <w:t>manta and devil ray</w:t>
      </w:r>
      <w:r w:rsidR="00791545" w:rsidRPr="00696C1C">
        <w:rPr>
          <w:rFonts w:cs="Arial"/>
        </w:rPr>
        <w:t xml:space="preserve"> </w:t>
      </w:r>
      <w:r w:rsidRPr="00696C1C">
        <w:rPr>
          <w:rFonts w:cs="Arial"/>
        </w:rPr>
        <w:t xml:space="preserve">fisheries and livelihood options in </w:t>
      </w:r>
      <w:r w:rsidR="00BD5E13" w:rsidRPr="00696C1C">
        <w:rPr>
          <w:rFonts w:cs="Arial"/>
        </w:rPr>
        <w:t>key fishing</w:t>
      </w:r>
      <w:r w:rsidRPr="00696C1C">
        <w:rPr>
          <w:rFonts w:cs="Arial"/>
        </w:rPr>
        <w:t xml:space="preserve"> communities will also support coordinated, effective, and socially just management and conservation of marine resources. Support for diversified income opportunities will help alleviate pressure on marine resource and ensure long term economic sustainability. </w:t>
      </w:r>
      <w:r w:rsidRPr="00696C1C">
        <w:rPr>
          <w:rFonts w:eastAsia="MS Mincho" w:cs="Arial"/>
          <w:lang w:eastAsia="ja-JP"/>
        </w:rPr>
        <w:t xml:space="preserve"> </w:t>
      </w:r>
    </w:p>
    <w:p w14:paraId="12224B76" w14:textId="3597753B"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Timeframe</w:t>
      </w:r>
    </w:p>
    <w:p w14:paraId="73616A34" w14:textId="77777777" w:rsidR="000F362E" w:rsidRDefault="000F362E" w:rsidP="002F14F6">
      <w:pPr>
        <w:suppressAutoHyphens/>
        <w:autoSpaceDN w:val="0"/>
        <w:spacing w:after="0" w:line="240" w:lineRule="auto"/>
        <w:jc w:val="both"/>
        <w:textAlignment w:val="baseline"/>
        <w:rPr>
          <w:rFonts w:eastAsia="Calibri" w:cs="Arial"/>
        </w:rPr>
      </w:pPr>
    </w:p>
    <w:p w14:paraId="34C0CBC9" w14:textId="2B263238" w:rsidR="006F5814" w:rsidRPr="00696C1C" w:rsidRDefault="006F5814" w:rsidP="002F14F6">
      <w:pPr>
        <w:suppressAutoHyphens/>
        <w:autoSpaceDN w:val="0"/>
        <w:spacing w:after="0" w:line="240" w:lineRule="auto"/>
        <w:jc w:val="both"/>
        <w:textAlignment w:val="baseline"/>
        <w:rPr>
          <w:rFonts w:eastAsia="Calibri" w:cs="Arial"/>
        </w:rPr>
      </w:pPr>
      <w:r w:rsidRPr="00696C1C">
        <w:rPr>
          <w:rFonts w:eastAsia="Calibri" w:cs="Arial"/>
        </w:rPr>
        <w:t xml:space="preserve">Please refer to </w:t>
      </w:r>
      <w:r w:rsidR="007D4776" w:rsidRPr="00696C1C">
        <w:rPr>
          <w:rFonts w:eastAsia="Calibri" w:cs="Arial"/>
        </w:rPr>
        <w:t>Activities and expected outcomes section</w:t>
      </w:r>
      <w:r w:rsidRPr="00696C1C">
        <w:rPr>
          <w:rFonts w:eastAsia="Calibri" w:cs="Arial"/>
        </w:rPr>
        <w:t xml:space="preserve"> for an overview.</w:t>
      </w:r>
    </w:p>
    <w:p w14:paraId="30BFFAD9" w14:textId="77777777" w:rsidR="00D42060" w:rsidRPr="00696C1C" w:rsidRDefault="00D42060" w:rsidP="002F14F6">
      <w:pPr>
        <w:widowControl w:val="0"/>
        <w:suppressAutoHyphens/>
        <w:autoSpaceDE w:val="0"/>
        <w:autoSpaceDN w:val="0"/>
        <w:spacing w:after="0" w:line="240" w:lineRule="auto"/>
        <w:jc w:val="both"/>
        <w:textAlignment w:val="baseline"/>
        <w:rPr>
          <w:rFonts w:eastAsia="MS Mincho" w:cs="Arial"/>
          <w:b/>
          <w:lang w:eastAsia="en-GB"/>
        </w:rPr>
      </w:pPr>
    </w:p>
    <w:p w14:paraId="7D6B5639" w14:textId="5F99F7B0"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Relationship to other CMS actions</w:t>
      </w:r>
    </w:p>
    <w:p w14:paraId="1EB837E7" w14:textId="77777777" w:rsidR="000F362E" w:rsidRDefault="000F362E" w:rsidP="002F14F6">
      <w:pPr>
        <w:spacing w:after="0" w:line="240" w:lineRule="auto"/>
        <w:jc w:val="both"/>
        <w:rPr>
          <w:rFonts w:eastAsia="MS Mincho" w:cs="Arial"/>
          <w:lang w:eastAsia="en-GB"/>
        </w:rPr>
      </w:pPr>
    </w:p>
    <w:p w14:paraId="346B3241" w14:textId="7B344140"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t xml:space="preserve">All </w:t>
      </w:r>
      <w:proofErr w:type="spellStart"/>
      <w:r w:rsidRPr="00696C1C">
        <w:rPr>
          <w:rFonts w:eastAsia="MS Mincho" w:cs="Arial"/>
          <w:i/>
          <w:lang w:eastAsia="en-GB"/>
        </w:rPr>
        <w:t>Mobula</w:t>
      </w:r>
      <w:proofErr w:type="spellEnd"/>
      <w:r w:rsidRPr="00696C1C">
        <w:rPr>
          <w:rFonts w:eastAsia="MS Mincho" w:cs="Arial"/>
          <w:i/>
          <w:lang w:eastAsia="en-GB"/>
        </w:rPr>
        <w:t xml:space="preserve"> spp</w:t>
      </w:r>
      <w:r w:rsidRPr="00696C1C">
        <w:rPr>
          <w:rFonts w:eastAsia="MS Mincho" w:cs="Arial"/>
          <w:lang w:eastAsia="en-GB"/>
        </w:rPr>
        <w:t>. are listed on Appendix I and II of CMS</w:t>
      </w:r>
      <w:r w:rsidR="00BD5E13" w:rsidRPr="00696C1C">
        <w:rPr>
          <w:rFonts w:eastAsia="MS Mincho" w:cs="Arial"/>
          <w:lang w:eastAsia="en-GB"/>
        </w:rPr>
        <w:t xml:space="preserve"> (</w:t>
      </w:r>
      <w:proofErr w:type="spellStart"/>
      <w:r w:rsidR="00BD5E13" w:rsidRPr="00696C1C">
        <w:rPr>
          <w:rFonts w:eastAsia="MS Mincho" w:cs="Arial"/>
          <w:i/>
          <w:iCs/>
          <w:lang w:eastAsia="en-GB"/>
        </w:rPr>
        <w:t>Mobula</w:t>
      </w:r>
      <w:proofErr w:type="spellEnd"/>
      <w:r w:rsidR="00BD5E13" w:rsidRPr="00696C1C">
        <w:rPr>
          <w:rFonts w:eastAsia="MS Mincho" w:cs="Arial"/>
          <w:i/>
          <w:iCs/>
          <w:lang w:eastAsia="en-GB"/>
        </w:rPr>
        <w:t xml:space="preserve"> </w:t>
      </w:r>
      <w:proofErr w:type="spellStart"/>
      <w:r w:rsidR="00BD5E13" w:rsidRPr="00696C1C">
        <w:rPr>
          <w:rFonts w:eastAsia="MS Mincho" w:cs="Arial"/>
          <w:i/>
          <w:iCs/>
          <w:lang w:eastAsia="en-GB"/>
        </w:rPr>
        <w:t>birostris</w:t>
      </w:r>
      <w:proofErr w:type="spellEnd"/>
      <w:r w:rsidR="00BD5E13" w:rsidRPr="00696C1C">
        <w:rPr>
          <w:rFonts w:eastAsia="MS Mincho" w:cs="Arial"/>
          <w:lang w:eastAsia="en-GB"/>
        </w:rPr>
        <w:t xml:space="preserve"> in 2011 and the remaining manta and devil rays in 2014)</w:t>
      </w:r>
      <w:r w:rsidRPr="00696C1C">
        <w:rPr>
          <w:rFonts w:eastAsia="MS Mincho" w:cs="Arial"/>
          <w:lang w:eastAsia="en-GB"/>
        </w:rPr>
        <w:t xml:space="preserve">. Parties that are a Range State to a migratory species listed in Appendix I shall </w:t>
      </w:r>
      <w:r w:rsidR="009A5D8A" w:rsidRPr="00696C1C">
        <w:rPr>
          <w:rFonts w:eastAsia="MS Mincho" w:cs="Arial"/>
          <w:lang w:eastAsia="en-GB"/>
        </w:rPr>
        <w:t>endeavour</w:t>
      </w:r>
      <w:r w:rsidRPr="00696C1C">
        <w:rPr>
          <w:rFonts w:eastAsia="MS Mincho" w:cs="Arial"/>
          <w:lang w:eastAsia="en-GB"/>
        </w:rPr>
        <w:t xml:space="preserve"> to strictly protect them by: prohibiting the taking of such species, with very restricted scope for exceptions; conserving and where appropriate restoring their habitats; preventing, removing or mitigating obstacles to their migration and controlling other factors that might endanger them.</w:t>
      </w:r>
    </w:p>
    <w:p w14:paraId="2A6546CB" w14:textId="77777777" w:rsidR="000F362E" w:rsidRDefault="000F362E" w:rsidP="002F14F6">
      <w:pPr>
        <w:spacing w:after="0" w:line="240" w:lineRule="auto"/>
        <w:jc w:val="both"/>
        <w:rPr>
          <w:rFonts w:eastAsia="MS Mincho" w:cs="Arial"/>
          <w:lang w:eastAsia="ja-JP"/>
        </w:rPr>
      </w:pPr>
    </w:p>
    <w:p w14:paraId="1FB38E2B" w14:textId="1C4551F1" w:rsidR="00B57E5B" w:rsidRPr="00696C1C" w:rsidRDefault="00B57E5B" w:rsidP="002F14F6">
      <w:pPr>
        <w:spacing w:after="0" w:line="240" w:lineRule="auto"/>
        <w:jc w:val="both"/>
        <w:rPr>
          <w:rFonts w:eastAsia="MS Mincho" w:cs="Arial"/>
          <w:lang w:eastAsia="en-GB"/>
        </w:rPr>
      </w:pPr>
      <w:r w:rsidRPr="00696C1C">
        <w:rPr>
          <w:rFonts w:eastAsia="MS Mincho" w:cs="Arial"/>
          <w:lang w:eastAsia="ja-JP"/>
        </w:rPr>
        <w:t>According to Laglbauer et al. (In Review), although manta and devil rays have been listed in App. I and II of CMS for more than a decade, 55 of the countries where manta and devil catches occur have no domestic protective legislation. Of these, 44 are Parties of international conventions with rules or resolutions to fully protect manta and devil rays (CMS; Barcelona and/or Bern Conventions; Cartagena Convention). Additionally, eight countries with are not Parties to the above conventions are members of t-RFMOs with active retention bans, meaning only three range-states with manta and devil ray catches i) don´t have national protective legislation, ii) are not Parties to international conventions and iii) are not members of t-RFMOs (Myanmar; Palestine; Qatar). Therefore, these Concerted Actions would benefit the implementation of national and international regulations that protect manta and devil rays.</w:t>
      </w:r>
    </w:p>
    <w:p w14:paraId="2368E9A3" w14:textId="77777777" w:rsidR="000F362E" w:rsidRDefault="000F362E" w:rsidP="002F14F6">
      <w:pPr>
        <w:spacing w:after="0" w:line="240" w:lineRule="auto"/>
        <w:jc w:val="both"/>
        <w:rPr>
          <w:rFonts w:eastAsia="MS Mincho" w:cs="Arial"/>
          <w:lang w:eastAsia="en-GB"/>
        </w:rPr>
      </w:pPr>
    </w:p>
    <w:p w14:paraId="0F73B5FE" w14:textId="3306B560"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t>The Sharks MOU</w:t>
      </w:r>
      <w:r w:rsidR="009A5D8A" w:rsidRPr="00696C1C">
        <w:rPr>
          <w:rFonts w:eastAsia="MS Mincho" w:cs="Arial"/>
          <w:lang w:eastAsia="en-GB"/>
        </w:rPr>
        <w:t xml:space="preserve"> </w:t>
      </w:r>
      <w:r w:rsidRPr="00696C1C">
        <w:rPr>
          <w:rFonts w:eastAsia="MS Mincho" w:cs="Arial"/>
          <w:lang w:eastAsia="en-GB"/>
        </w:rPr>
        <w:t xml:space="preserve">is the specialized agreement for chondrichthyan species in accordance with Article IV 1 of the Convention. It aims to guide international cooperation to maintain and achieve a sustainable conservation status for migratory sharks and rays included in its Annex </w:t>
      </w:r>
      <w:r w:rsidR="007D4776" w:rsidRPr="00696C1C">
        <w:rPr>
          <w:rFonts w:eastAsia="MS Mincho" w:cs="Arial"/>
          <w:lang w:eastAsia="en-GB"/>
        </w:rPr>
        <w:t>1</w:t>
      </w:r>
      <w:r w:rsidRPr="00696C1C">
        <w:rPr>
          <w:rFonts w:eastAsia="MS Mincho" w:cs="Arial"/>
          <w:lang w:eastAsia="en-GB"/>
        </w:rPr>
        <w:t xml:space="preserve">. </w:t>
      </w:r>
    </w:p>
    <w:p w14:paraId="2E84D094" w14:textId="77777777" w:rsidR="000F362E" w:rsidRDefault="000F362E" w:rsidP="002F14F6">
      <w:pPr>
        <w:spacing w:after="0" w:line="240" w:lineRule="auto"/>
        <w:jc w:val="both"/>
        <w:rPr>
          <w:rFonts w:eastAsia="MS Mincho" w:cs="Arial"/>
          <w:lang w:eastAsia="en-GB"/>
        </w:rPr>
      </w:pPr>
    </w:p>
    <w:p w14:paraId="65198499" w14:textId="0A59B516" w:rsidR="00F27F3C" w:rsidRPr="00696C1C" w:rsidRDefault="00972B3D" w:rsidP="002F14F6">
      <w:pPr>
        <w:spacing w:after="0" w:line="240" w:lineRule="auto"/>
        <w:jc w:val="both"/>
        <w:rPr>
          <w:rFonts w:eastAsia="MS Mincho" w:cs="Arial"/>
          <w:lang w:eastAsia="en-GB"/>
        </w:rPr>
      </w:pPr>
      <w:r w:rsidRPr="00696C1C">
        <w:rPr>
          <w:rFonts w:eastAsia="MS Mincho" w:cs="Arial"/>
          <w:lang w:eastAsia="en-GB"/>
        </w:rPr>
        <w:t>Manta and devil</w:t>
      </w:r>
      <w:r w:rsidR="00F27F3C" w:rsidRPr="00696C1C">
        <w:rPr>
          <w:rFonts w:eastAsia="MS Mincho" w:cs="Arial"/>
          <w:lang w:eastAsia="en-GB"/>
        </w:rPr>
        <w:t xml:space="preserve"> rays have been included in Annex 1 of the Sharks MOU,</w:t>
      </w:r>
      <w:r w:rsidR="00F27F3C" w:rsidRPr="00696C1C">
        <w:rPr>
          <w:rFonts w:eastAsia="MS Mincho" w:cs="Arial"/>
          <w:lang w:eastAsia="ja-JP"/>
        </w:rPr>
        <w:t xml:space="preserve"> </w:t>
      </w:r>
      <w:r w:rsidR="00F27F3C" w:rsidRPr="00696C1C">
        <w:rPr>
          <w:rFonts w:eastAsia="MS Mincho" w:cs="Arial"/>
          <w:lang w:eastAsia="en-GB"/>
        </w:rPr>
        <w:t>which means they benefit from the agreed measures and actions under the MOU and its Conservation Plan as well as from technical guidance for its conservation</w:t>
      </w:r>
      <w:r w:rsidR="007D4776" w:rsidRPr="00696C1C">
        <w:rPr>
          <w:rFonts w:eastAsia="MS Mincho" w:cs="Arial"/>
          <w:lang w:eastAsia="en-GB"/>
        </w:rPr>
        <w:t>.</w:t>
      </w:r>
    </w:p>
    <w:p w14:paraId="6CD33195" w14:textId="77777777" w:rsidR="000F362E" w:rsidRDefault="000F362E" w:rsidP="002F14F6">
      <w:pPr>
        <w:spacing w:after="0" w:line="240" w:lineRule="auto"/>
        <w:jc w:val="both"/>
        <w:rPr>
          <w:rFonts w:eastAsia="MS Mincho" w:cs="Arial"/>
          <w:lang w:eastAsia="en-GB"/>
        </w:rPr>
      </w:pPr>
    </w:p>
    <w:p w14:paraId="1F00CBAF" w14:textId="38429176"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lastRenderedPageBreak/>
        <w:t xml:space="preserve">The proposed concerted actions support the implementation of the Sharks MOU and the aim of species listed under CMS Appendices </w:t>
      </w:r>
      <w:r w:rsidR="00BD5E13" w:rsidRPr="00696C1C">
        <w:rPr>
          <w:rFonts w:eastAsia="MS Mincho" w:cs="Arial"/>
          <w:lang w:eastAsia="en-GB"/>
        </w:rPr>
        <w:t xml:space="preserve">I </w:t>
      </w:r>
      <w:r w:rsidRPr="00696C1C">
        <w:rPr>
          <w:rFonts w:eastAsia="MS Mincho" w:cs="Arial"/>
          <w:lang w:eastAsia="en-GB"/>
        </w:rPr>
        <w:t xml:space="preserve">and II. In particular, with regards to encouraging Sharks MOU Signatories that are also CMS Parties to ensure that national, legally binding regulations are in place to prohibit targeting, retaining, landing, transhipping, selling, etc. of </w:t>
      </w:r>
      <w:r w:rsidR="00972B3D" w:rsidRPr="00696C1C">
        <w:rPr>
          <w:rFonts w:eastAsia="MS Mincho" w:cs="Arial"/>
          <w:lang w:eastAsia="en-GB"/>
        </w:rPr>
        <w:t>manta and devil</w:t>
      </w:r>
      <w:r w:rsidRPr="00696C1C">
        <w:rPr>
          <w:rFonts w:eastAsia="MS Mincho" w:cs="Arial"/>
          <w:lang w:eastAsia="en-GB"/>
        </w:rPr>
        <w:t xml:space="preserve"> rays, in line with CMS Appendix I obligations, whilst safeguarding the livelihoods of Parties’ coastal communities that are dependent on </w:t>
      </w:r>
      <w:r w:rsidR="00972B3D" w:rsidRPr="00696C1C">
        <w:rPr>
          <w:rFonts w:eastAsia="MS Mincho" w:cs="Arial"/>
          <w:lang w:eastAsia="en-GB"/>
        </w:rPr>
        <w:t>manta and devil</w:t>
      </w:r>
      <w:r w:rsidRPr="00696C1C">
        <w:rPr>
          <w:rFonts w:eastAsia="MS Mincho" w:cs="Arial"/>
          <w:lang w:eastAsia="en-GB"/>
        </w:rPr>
        <w:t xml:space="preserve"> ray fishery. </w:t>
      </w:r>
    </w:p>
    <w:p w14:paraId="203A9914" w14:textId="77777777" w:rsidR="000F362E" w:rsidRDefault="000F362E" w:rsidP="002F14F6">
      <w:pPr>
        <w:spacing w:after="0" w:line="240" w:lineRule="auto"/>
        <w:jc w:val="both"/>
        <w:rPr>
          <w:rFonts w:eastAsia="MS Mincho" w:cs="Arial"/>
          <w:lang w:eastAsia="en-GB"/>
        </w:rPr>
      </w:pPr>
    </w:p>
    <w:p w14:paraId="67055EAD" w14:textId="7D221989" w:rsidR="00334172" w:rsidRPr="00696C1C" w:rsidRDefault="00334172" w:rsidP="002F14F6">
      <w:pPr>
        <w:spacing w:after="0" w:line="240" w:lineRule="auto"/>
        <w:jc w:val="both"/>
        <w:rPr>
          <w:rFonts w:eastAsia="MS Mincho" w:cs="Arial"/>
          <w:lang w:eastAsia="en-GB"/>
        </w:rPr>
      </w:pPr>
      <w:r w:rsidRPr="00696C1C">
        <w:rPr>
          <w:rFonts w:eastAsia="MS Mincho" w:cs="Arial"/>
          <w:lang w:eastAsia="en-GB"/>
        </w:rPr>
        <w:t xml:space="preserve">The proposed actions will </w:t>
      </w:r>
      <w:r w:rsidR="00DD758A" w:rsidRPr="00696C1C">
        <w:rPr>
          <w:rFonts w:eastAsia="MS Mincho" w:cs="Arial"/>
          <w:lang w:eastAsia="en-GB"/>
        </w:rPr>
        <w:t xml:space="preserve">largely </w:t>
      </w:r>
      <w:r w:rsidRPr="00696C1C">
        <w:rPr>
          <w:rFonts w:eastAsia="MS Mincho" w:cs="Arial"/>
          <w:lang w:eastAsia="en-GB"/>
        </w:rPr>
        <w:t>contribute to achieving</w:t>
      </w:r>
      <w:r w:rsidR="00DD758A" w:rsidRPr="00696C1C">
        <w:rPr>
          <w:rFonts w:eastAsia="MS Mincho" w:cs="Arial"/>
          <w:lang w:eastAsia="en-GB"/>
        </w:rPr>
        <w:t xml:space="preserve"> the objectives </w:t>
      </w:r>
      <w:r w:rsidRPr="00696C1C">
        <w:rPr>
          <w:rFonts w:eastAsia="MS Mincho" w:cs="Arial"/>
          <w:lang w:eastAsia="en-GB"/>
        </w:rPr>
        <w:t>the Conservation Plan (</w:t>
      </w:r>
      <w:hyperlink r:id="rId29" w:history="1">
        <w:r w:rsidRPr="00696C1C">
          <w:rPr>
            <w:rStyle w:val="Hyperlink"/>
            <w:rFonts w:eastAsia="MS Mincho" w:cs="Arial"/>
            <w:color w:val="auto"/>
            <w:lang w:eastAsia="en-GB"/>
          </w:rPr>
          <w:t>Sharks MOU Annex 3</w:t>
        </w:r>
      </w:hyperlink>
      <w:r w:rsidR="00DD758A" w:rsidRPr="00696C1C">
        <w:rPr>
          <w:rFonts w:eastAsia="MS Mincho" w:cs="Arial"/>
          <w:lang w:eastAsia="en-GB"/>
        </w:rPr>
        <w:t>) for m</w:t>
      </w:r>
      <w:r w:rsidR="00972B3D" w:rsidRPr="00696C1C">
        <w:rPr>
          <w:rFonts w:eastAsia="MS Mincho" w:cs="Arial"/>
          <w:lang w:eastAsia="en-GB"/>
        </w:rPr>
        <w:t>anta and devil</w:t>
      </w:r>
      <w:r w:rsidR="00DD758A" w:rsidRPr="00696C1C">
        <w:rPr>
          <w:rFonts w:eastAsia="MS Mincho" w:cs="Arial"/>
          <w:lang w:eastAsia="en-GB"/>
        </w:rPr>
        <w:t xml:space="preserve"> rays. </w:t>
      </w:r>
    </w:p>
    <w:p w14:paraId="7E39FEEE" w14:textId="77777777" w:rsidR="000F362E" w:rsidRDefault="000F362E" w:rsidP="002F14F6">
      <w:pPr>
        <w:spacing w:after="0" w:line="240" w:lineRule="auto"/>
        <w:jc w:val="both"/>
        <w:rPr>
          <w:rFonts w:eastAsia="MS Mincho" w:cs="Arial"/>
          <w:lang w:eastAsia="en-GB"/>
        </w:rPr>
      </w:pPr>
    </w:p>
    <w:p w14:paraId="4AB38F67" w14:textId="030F54EF" w:rsidR="00B57E5B" w:rsidRPr="00696C1C" w:rsidRDefault="00CB75F1" w:rsidP="002F14F6">
      <w:pPr>
        <w:spacing w:after="0" w:line="240" w:lineRule="auto"/>
        <w:jc w:val="both"/>
        <w:rPr>
          <w:rFonts w:eastAsia="MS Mincho" w:cs="Arial"/>
          <w:lang w:eastAsia="ja-JP"/>
        </w:rPr>
      </w:pPr>
      <w:r w:rsidRPr="00696C1C">
        <w:rPr>
          <w:rFonts w:eastAsia="MS Mincho" w:cs="Arial"/>
          <w:lang w:eastAsia="en-GB"/>
        </w:rPr>
        <w:t>The proposed actions also contribute to the accomplishment of other CMS resolutions. Parties have agreed to a comprehensive set of measures to avoid incidental capture and minimize mortality of CMS-listed sharks (</w:t>
      </w:r>
      <w:hyperlink r:id="rId30" w:tgtFrame="_blank" w:history="1">
        <w:r w:rsidRPr="00696C1C">
          <w:rPr>
            <w:rStyle w:val="Hyperlink"/>
            <w:rFonts w:eastAsia="MS Mincho" w:cs="Arial"/>
            <w:color w:val="auto"/>
            <w:u w:val="none"/>
            <w:lang w:eastAsia="en-GB"/>
          </w:rPr>
          <w:t>Resolution 12.22 and Decisions 13.62 to 13.63 on Bycatch</w:t>
        </w:r>
      </w:hyperlink>
      <w:r w:rsidRPr="00696C1C">
        <w:rPr>
          <w:rFonts w:eastAsia="MS Mincho" w:cs="Arial"/>
          <w:lang w:eastAsia="en-GB"/>
        </w:rPr>
        <w:t>). And parties are requested to implement a comprehensive list of measures to minimize threats to migratory shark species, improve knowledge, monitoring, data sharing, legislation and international cooperation (</w:t>
      </w:r>
      <w:hyperlink r:id="rId31" w:tgtFrame="_blank" w:history="1">
        <w:r w:rsidRPr="00696C1C">
          <w:rPr>
            <w:rStyle w:val="Hyperlink"/>
            <w:rFonts w:eastAsia="MS Mincho" w:cs="Arial"/>
            <w:color w:val="auto"/>
            <w:u w:val="none"/>
            <w:lang w:eastAsia="en-GB"/>
          </w:rPr>
          <w:t>Resolution 13.3 and Decisions 13.71 to 13.73 on Chondrichthyan Species).</w:t>
        </w:r>
        <w:r w:rsidRPr="00696C1C">
          <w:rPr>
            <w:rStyle w:val="Hyperlink"/>
            <w:rFonts w:eastAsia="MS Mincho" w:cs="Arial"/>
            <w:b/>
            <w:bCs/>
            <w:color w:val="auto"/>
            <w:lang w:eastAsia="en-GB"/>
          </w:rPr>
          <w:br/>
        </w:r>
      </w:hyperlink>
    </w:p>
    <w:p w14:paraId="1E834447" w14:textId="4291C624" w:rsidR="0005492E" w:rsidRPr="00696C1C" w:rsidRDefault="00F27F3C" w:rsidP="002F14F6">
      <w:pPr>
        <w:spacing w:after="0" w:line="240" w:lineRule="auto"/>
        <w:jc w:val="both"/>
        <w:rPr>
          <w:rFonts w:eastAsia="MS Mincho" w:cs="Arial"/>
          <w:lang w:eastAsia="ja-JP"/>
        </w:rPr>
      </w:pPr>
      <w:r w:rsidRPr="00696C1C">
        <w:rPr>
          <w:rFonts w:eastAsia="MS Mincho" w:cs="Arial"/>
          <w:lang w:eastAsia="ja-JP"/>
        </w:rPr>
        <w:t xml:space="preserve">A previous version of Concerted Actions for </w:t>
      </w:r>
      <w:r w:rsidR="00972B3D" w:rsidRPr="00696C1C">
        <w:rPr>
          <w:rFonts w:eastAsia="MS Mincho" w:cs="Arial"/>
          <w:lang w:eastAsia="ja-JP"/>
        </w:rPr>
        <w:t>manta and devil rays</w:t>
      </w:r>
      <w:r w:rsidRPr="00696C1C">
        <w:rPr>
          <w:rFonts w:eastAsia="MS Mincho" w:cs="Arial"/>
          <w:lang w:eastAsia="ja-JP"/>
        </w:rPr>
        <w:t xml:space="preserve"> was proposed and adopted in CMS CoP12 in 2017. Since </w:t>
      </w:r>
      <w:r w:rsidR="009A5D8A" w:rsidRPr="00696C1C">
        <w:rPr>
          <w:rFonts w:eastAsia="MS Mincho" w:cs="Arial"/>
          <w:lang w:eastAsia="ja-JP"/>
        </w:rPr>
        <w:t>then</w:t>
      </w:r>
      <w:r w:rsidR="008E7019" w:rsidRPr="00696C1C">
        <w:rPr>
          <w:rFonts w:eastAsia="MS Mincho" w:cs="Arial"/>
          <w:lang w:eastAsia="ja-JP"/>
        </w:rPr>
        <w:t>,</w:t>
      </w:r>
      <w:r w:rsidRPr="00696C1C">
        <w:rPr>
          <w:rFonts w:eastAsia="MS Mincho" w:cs="Arial"/>
          <w:lang w:eastAsia="ja-JP"/>
        </w:rPr>
        <w:t xml:space="preserve"> recent research has uncovered that m</w:t>
      </w:r>
      <w:r w:rsidR="00972B3D" w:rsidRPr="00696C1C">
        <w:rPr>
          <w:rFonts w:eastAsia="MS Mincho" w:cs="Arial"/>
          <w:lang w:eastAsia="ja-JP"/>
        </w:rPr>
        <w:t xml:space="preserve">anta and devil ray </w:t>
      </w:r>
      <w:r w:rsidRPr="00696C1C">
        <w:rPr>
          <w:rFonts w:eastAsia="MS Mincho" w:cs="Arial"/>
          <w:lang w:eastAsia="ja-JP"/>
        </w:rPr>
        <w:t>fisheries are more intense and widespread than previously know</w:t>
      </w:r>
      <w:r w:rsidR="009A5D8A" w:rsidRPr="00696C1C">
        <w:rPr>
          <w:rFonts w:eastAsia="MS Mincho" w:cs="Arial"/>
          <w:lang w:eastAsia="ja-JP"/>
        </w:rPr>
        <w:t>n</w:t>
      </w:r>
      <w:r w:rsidR="0005492E" w:rsidRPr="00696C1C">
        <w:rPr>
          <w:rFonts w:eastAsia="MS Mincho" w:cs="Arial"/>
          <w:lang w:eastAsia="ja-JP"/>
        </w:rPr>
        <w:t xml:space="preserve">, causing major declines across all species </w:t>
      </w:r>
      <w:r w:rsidRPr="00696C1C">
        <w:rPr>
          <w:rFonts w:eastAsia="MS Mincho" w:cs="Arial"/>
          <w:lang w:eastAsia="ja-JP"/>
        </w:rPr>
        <w:t xml:space="preserve">(Laglbauer et al. </w:t>
      </w:r>
      <w:r w:rsidR="0094760D" w:rsidRPr="00696C1C">
        <w:rPr>
          <w:rFonts w:eastAsia="Arial" w:cs="Arial"/>
        </w:rPr>
        <w:t>[In Review]</w:t>
      </w:r>
      <w:r w:rsidR="008E7019" w:rsidRPr="00696C1C">
        <w:rPr>
          <w:rFonts w:eastAsia="MS Mincho" w:cs="Arial"/>
          <w:lang w:eastAsia="ja-JP"/>
        </w:rPr>
        <w:t>; See Annex I)</w:t>
      </w:r>
      <w:r w:rsidR="0005492E" w:rsidRPr="00696C1C">
        <w:rPr>
          <w:rFonts w:eastAsia="MS Mincho" w:cs="Arial"/>
          <w:lang w:eastAsia="ja-JP"/>
        </w:rPr>
        <w:t xml:space="preserve">, </w:t>
      </w:r>
      <w:r w:rsidRPr="00696C1C">
        <w:rPr>
          <w:rFonts w:eastAsia="MS Mincho" w:cs="Arial"/>
          <w:lang w:eastAsia="ja-JP"/>
        </w:rPr>
        <w:t>that trade in m</w:t>
      </w:r>
      <w:r w:rsidR="00972B3D" w:rsidRPr="00696C1C">
        <w:rPr>
          <w:rFonts w:eastAsia="MS Mincho" w:cs="Arial"/>
          <w:lang w:eastAsia="ja-JP"/>
        </w:rPr>
        <w:t>anta and devil ray</w:t>
      </w:r>
      <w:r w:rsidRPr="00696C1C">
        <w:rPr>
          <w:rFonts w:eastAsia="MS Mincho" w:cs="Arial"/>
          <w:lang w:eastAsia="ja-JP"/>
        </w:rPr>
        <w:t xml:space="preserve"> products is has intensified and the markets </w:t>
      </w:r>
      <w:r w:rsidR="00941EE5" w:rsidRPr="00696C1C">
        <w:rPr>
          <w:rFonts w:eastAsia="MS Mincho" w:cs="Arial"/>
          <w:lang w:eastAsia="ja-JP"/>
        </w:rPr>
        <w:t>have adapted, causing concerning transparency issues</w:t>
      </w:r>
      <w:r w:rsidRPr="00696C1C">
        <w:rPr>
          <w:rFonts w:eastAsia="MS Mincho" w:cs="Arial"/>
          <w:lang w:eastAsia="ja-JP"/>
        </w:rPr>
        <w:t xml:space="preserve"> (Palacios et al. 2024)</w:t>
      </w:r>
      <w:r w:rsidR="009A5D8A" w:rsidRPr="00696C1C">
        <w:rPr>
          <w:rFonts w:eastAsia="MS Mincho" w:cs="Arial"/>
          <w:lang w:eastAsia="ja-JP"/>
        </w:rPr>
        <w:t>. N</w:t>
      </w:r>
      <w:r w:rsidRPr="00696C1C">
        <w:rPr>
          <w:rFonts w:eastAsia="MS Mincho" w:cs="Arial"/>
          <w:lang w:eastAsia="ja-JP"/>
        </w:rPr>
        <w:t xml:space="preserve">ew updated and comprehensive safe handling and release guidelines for </w:t>
      </w:r>
      <w:r w:rsidR="00972B3D" w:rsidRPr="00696C1C">
        <w:rPr>
          <w:rFonts w:eastAsia="MS Mincho" w:cs="Arial"/>
          <w:lang w:eastAsia="ja-JP"/>
        </w:rPr>
        <w:t>manta and devil rays</w:t>
      </w:r>
      <w:r w:rsidRPr="00696C1C">
        <w:rPr>
          <w:rFonts w:eastAsia="MS Mincho" w:cs="Arial"/>
          <w:lang w:eastAsia="ja-JP"/>
        </w:rPr>
        <w:t xml:space="preserve"> have been published (Stevens et al. 2025</w:t>
      </w:r>
      <w:r w:rsidR="00FF5610" w:rsidRPr="00696C1C">
        <w:rPr>
          <w:rFonts w:eastAsia="MS Mincho" w:cs="Arial"/>
          <w:lang w:eastAsia="ja-JP"/>
        </w:rPr>
        <w:t>)</w:t>
      </w:r>
      <w:r w:rsidRPr="00696C1C">
        <w:rPr>
          <w:rFonts w:eastAsia="MS Mincho" w:cs="Arial"/>
          <w:lang w:eastAsia="ja-JP"/>
        </w:rPr>
        <w:t xml:space="preserve">, and post-release survival studies perfected (Stewart et al. 2024). </w:t>
      </w:r>
    </w:p>
    <w:p w14:paraId="23974D01"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ja-JP"/>
        </w:rPr>
      </w:pPr>
    </w:p>
    <w:p w14:paraId="468A1BDF" w14:textId="11F5F3D1" w:rsidR="00F27F3C" w:rsidRPr="00696C1C" w:rsidRDefault="009A5D8A"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ja-JP"/>
        </w:rPr>
        <w:t>T</w:t>
      </w:r>
      <w:r w:rsidR="0005492E" w:rsidRPr="00696C1C">
        <w:rPr>
          <w:rFonts w:eastAsia="MS Mincho" w:cs="Arial"/>
          <w:lang w:eastAsia="ja-JP"/>
        </w:rPr>
        <w:t xml:space="preserve">o halt declines in </w:t>
      </w:r>
      <w:r w:rsidR="00972B3D" w:rsidRPr="00696C1C">
        <w:rPr>
          <w:rFonts w:eastAsia="MS Mincho" w:cs="Arial"/>
          <w:lang w:eastAsia="ja-JP"/>
        </w:rPr>
        <w:t>manta and devil</w:t>
      </w:r>
      <w:r w:rsidR="0005492E" w:rsidRPr="00696C1C">
        <w:rPr>
          <w:rFonts w:eastAsia="MS Mincho" w:cs="Arial"/>
          <w:lang w:eastAsia="ja-JP"/>
        </w:rPr>
        <w:t xml:space="preserve"> species, action must be taken to drastically and urgently reduce fisheries-related mortality and trade in </w:t>
      </w:r>
      <w:r w:rsidR="00BD5E13" w:rsidRPr="00696C1C">
        <w:rPr>
          <w:rFonts w:eastAsia="MS Mincho" w:cs="Arial"/>
          <w:lang w:eastAsia="ja-JP"/>
        </w:rPr>
        <w:t>manta and devil ray</w:t>
      </w:r>
      <w:r w:rsidR="0005492E" w:rsidRPr="00696C1C">
        <w:rPr>
          <w:rFonts w:eastAsia="MS Mincho" w:cs="Arial"/>
          <w:lang w:eastAsia="ja-JP"/>
        </w:rPr>
        <w:t xml:space="preserve"> products in an effective and inclusive way. </w:t>
      </w:r>
      <w:r w:rsidR="006B51C6" w:rsidRPr="00696C1C">
        <w:rPr>
          <w:rFonts w:eastAsia="MS Mincho" w:cs="Arial"/>
          <w:lang w:eastAsia="ja-JP"/>
        </w:rPr>
        <w:t xml:space="preserve">The adoption and implementation of a revised and updated Concerted Actions for </w:t>
      </w:r>
      <w:r w:rsidR="00BD5E13" w:rsidRPr="00696C1C">
        <w:rPr>
          <w:rFonts w:eastAsia="MS Mincho" w:cs="Arial"/>
          <w:lang w:eastAsia="ja-JP"/>
        </w:rPr>
        <w:t>manta and devil rays</w:t>
      </w:r>
      <w:r w:rsidR="006B51C6" w:rsidRPr="00696C1C">
        <w:rPr>
          <w:rFonts w:eastAsia="MS Mincho" w:cs="Arial"/>
          <w:lang w:eastAsia="ja-JP"/>
        </w:rPr>
        <w:t xml:space="preserve"> is therefore a priority for this App I specie</w:t>
      </w:r>
      <w:r w:rsidR="00DD758A" w:rsidRPr="00696C1C">
        <w:rPr>
          <w:rFonts w:eastAsia="MS Mincho" w:cs="Arial"/>
          <w:lang w:eastAsia="ja-JP"/>
        </w:rPr>
        <w:t>s</w:t>
      </w:r>
      <w:r w:rsidR="006B51C6" w:rsidRPr="00696C1C">
        <w:rPr>
          <w:rFonts w:eastAsia="MS Mincho" w:cs="Arial"/>
          <w:lang w:eastAsia="ja-JP"/>
        </w:rPr>
        <w:t>-group conservation under CMS.</w:t>
      </w:r>
    </w:p>
    <w:p w14:paraId="081DAEFB"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75CE90C6"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Conservation priority</w:t>
      </w:r>
    </w:p>
    <w:p w14:paraId="7113E3DE" w14:textId="77777777" w:rsidR="000F362E" w:rsidRDefault="000F362E" w:rsidP="002F14F6">
      <w:pPr>
        <w:autoSpaceDN w:val="0"/>
        <w:spacing w:after="0" w:line="240" w:lineRule="auto"/>
        <w:jc w:val="both"/>
        <w:textAlignment w:val="baseline"/>
        <w:rPr>
          <w:rFonts w:eastAsia="Arial" w:cs="Arial"/>
        </w:rPr>
      </w:pPr>
    </w:p>
    <w:p w14:paraId="22F61026" w14:textId="7E71DC0D" w:rsidR="00843436" w:rsidRPr="00696C1C" w:rsidRDefault="005E2FC5" w:rsidP="002F14F6">
      <w:pPr>
        <w:autoSpaceDN w:val="0"/>
        <w:spacing w:after="0" w:line="240" w:lineRule="auto"/>
        <w:jc w:val="both"/>
        <w:textAlignment w:val="baseline"/>
        <w:rPr>
          <w:rFonts w:eastAsia="Arial" w:cs="Arial"/>
        </w:rPr>
      </w:pPr>
      <w:r w:rsidRPr="00696C1C">
        <w:rPr>
          <w:rFonts w:eastAsia="Arial" w:cs="Arial"/>
        </w:rPr>
        <w:t>Manta and devil rays are extremely biologically vulnerable due to their conservative life history traits, such as slow growth and late maturation, and are among the least fecund of all elasmobranchs (Dulvy et al. 2014). After reaching maturity at an average of 10 years, they typically give birth to only one pup every two to three years (up to eight years in some subpopulations) (Marshall et al. 2009; Stewart et al. 2018</w:t>
      </w:r>
      <w:r w:rsidR="00FF5610" w:rsidRPr="00696C1C">
        <w:rPr>
          <w:rFonts w:eastAsia="Arial" w:cs="Arial"/>
        </w:rPr>
        <w:t>)</w:t>
      </w:r>
      <w:r w:rsidRPr="00696C1C">
        <w:rPr>
          <w:rFonts w:eastAsia="Arial" w:cs="Arial"/>
        </w:rPr>
        <w:t>.</w:t>
      </w:r>
      <w:r w:rsidR="00D258A3" w:rsidRPr="00696C1C">
        <w:rPr>
          <w:rFonts w:eastAsia="Arial" w:cs="Arial"/>
        </w:rPr>
        <w:t xml:space="preserve"> </w:t>
      </w:r>
    </w:p>
    <w:p w14:paraId="2C00BAB0" w14:textId="77777777" w:rsidR="000F362E" w:rsidRDefault="000F362E" w:rsidP="002F14F6">
      <w:pPr>
        <w:spacing w:after="0" w:line="240" w:lineRule="auto"/>
        <w:jc w:val="both"/>
        <w:rPr>
          <w:rFonts w:eastAsia="Arial" w:cs="Arial"/>
        </w:rPr>
      </w:pPr>
    </w:p>
    <w:p w14:paraId="4800547D" w14:textId="2319B350" w:rsidR="00D258A3" w:rsidRPr="00696C1C" w:rsidRDefault="00D258A3" w:rsidP="002F14F6">
      <w:pPr>
        <w:spacing w:after="0" w:line="240" w:lineRule="auto"/>
        <w:jc w:val="both"/>
        <w:rPr>
          <w:rFonts w:eastAsia="Arial" w:cs="Arial"/>
        </w:rPr>
      </w:pPr>
      <w:r w:rsidRPr="00696C1C">
        <w:rPr>
          <w:rFonts w:eastAsia="Arial" w:cs="Arial"/>
        </w:rPr>
        <w:t xml:space="preserve">A comprehensive review of </w:t>
      </w:r>
      <w:r w:rsidR="00F3764E" w:rsidRPr="00696C1C">
        <w:rPr>
          <w:rFonts w:eastAsia="Arial" w:cs="Arial"/>
        </w:rPr>
        <w:t>manta and devil ray</w:t>
      </w:r>
      <w:r w:rsidRPr="00696C1C">
        <w:rPr>
          <w:rFonts w:eastAsia="Arial" w:cs="Arial"/>
        </w:rPr>
        <w:t xml:space="preserve"> catch and landings (Laglbauer et al. </w:t>
      </w:r>
      <w:r w:rsidR="0094760D" w:rsidRPr="00696C1C">
        <w:rPr>
          <w:rFonts w:eastAsia="Arial" w:cs="Arial"/>
        </w:rPr>
        <w:t>[In Review]</w:t>
      </w:r>
      <w:r w:rsidRPr="00696C1C">
        <w:rPr>
          <w:rFonts w:eastAsia="Arial" w:cs="Arial"/>
        </w:rPr>
        <w:t xml:space="preserve">) conducted a detailed analysis of peer-reviewed journal articles and grey literature, official databases, elasmobranch fishery and trade reports, and expert elicitation through country-focused online surveys and interviews. The results showed that </w:t>
      </w:r>
      <w:r w:rsidR="00F3764E" w:rsidRPr="00696C1C">
        <w:rPr>
          <w:rFonts w:eastAsia="Arial" w:cs="Arial"/>
        </w:rPr>
        <w:t>manat and devil</w:t>
      </w:r>
      <w:r w:rsidRPr="00696C1C">
        <w:rPr>
          <w:rFonts w:eastAsia="Arial" w:cs="Arial"/>
        </w:rPr>
        <w:t xml:space="preserve"> rays are targeted and caught as bycatch, and either retained or discarded when caught in non-selective gear, in at least 8</w:t>
      </w:r>
      <w:r w:rsidR="00BF1728" w:rsidRPr="00696C1C">
        <w:rPr>
          <w:rFonts w:eastAsia="Arial" w:cs="Arial"/>
        </w:rPr>
        <w:t xml:space="preserve">4 </w:t>
      </w:r>
      <w:r w:rsidRPr="00696C1C">
        <w:rPr>
          <w:rFonts w:eastAsia="Arial" w:cs="Arial"/>
        </w:rPr>
        <w:t>countries globally</w:t>
      </w:r>
      <w:r w:rsidR="00DD758A" w:rsidRPr="00696C1C">
        <w:rPr>
          <w:rFonts w:eastAsia="Arial" w:cs="Arial"/>
        </w:rPr>
        <w:t xml:space="preserve">. </w:t>
      </w:r>
      <w:r w:rsidRPr="00696C1C">
        <w:rPr>
          <w:rFonts w:eastAsia="Arial" w:cs="Arial"/>
        </w:rPr>
        <w:t xml:space="preserve">This study estimated the global </w:t>
      </w:r>
      <w:r w:rsidR="00F3764E" w:rsidRPr="00696C1C">
        <w:rPr>
          <w:rFonts w:eastAsia="Arial" w:cs="Arial"/>
        </w:rPr>
        <w:t>manta and devil ray</w:t>
      </w:r>
      <w:r w:rsidRPr="00696C1C">
        <w:rPr>
          <w:rFonts w:eastAsia="Arial" w:cs="Arial"/>
        </w:rPr>
        <w:t xml:space="preserve"> catch to be ~265</w:t>
      </w:r>
      <w:r w:rsidR="00E87A9A" w:rsidRPr="00696C1C">
        <w:rPr>
          <w:rFonts w:eastAsia="Arial" w:cs="Arial"/>
        </w:rPr>
        <w:t>,</w:t>
      </w:r>
      <w:r w:rsidRPr="00696C1C">
        <w:rPr>
          <w:rFonts w:eastAsia="Arial" w:cs="Arial"/>
        </w:rPr>
        <w:t xml:space="preserve">000 individuals per year, being either targeted or retained </w:t>
      </w:r>
      <w:r w:rsidR="00E87A9A" w:rsidRPr="00696C1C">
        <w:rPr>
          <w:rFonts w:eastAsia="Arial" w:cs="Arial"/>
        </w:rPr>
        <w:t xml:space="preserve">through </w:t>
      </w:r>
      <w:r w:rsidRPr="00696C1C">
        <w:rPr>
          <w:rFonts w:eastAsia="Arial" w:cs="Arial"/>
        </w:rPr>
        <w:t>bycatch</w:t>
      </w:r>
      <w:r w:rsidR="00E842BD" w:rsidRPr="00696C1C">
        <w:rPr>
          <w:rFonts w:eastAsia="Arial" w:cs="Arial"/>
        </w:rPr>
        <w:t xml:space="preserve"> </w:t>
      </w:r>
      <w:r w:rsidRPr="00696C1C">
        <w:rPr>
          <w:rFonts w:eastAsia="Arial" w:cs="Arial"/>
        </w:rPr>
        <w:t xml:space="preserve">– </w:t>
      </w:r>
      <w:r w:rsidR="00E87A9A" w:rsidRPr="00696C1C">
        <w:rPr>
          <w:rFonts w:eastAsia="Arial" w:cs="Arial"/>
        </w:rPr>
        <w:t xml:space="preserve">a </w:t>
      </w:r>
      <w:r w:rsidRPr="00696C1C">
        <w:rPr>
          <w:rFonts w:eastAsia="Arial" w:cs="Arial"/>
        </w:rPr>
        <w:t xml:space="preserve">number which </w:t>
      </w:r>
      <w:r w:rsidR="00E87A9A" w:rsidRPr="00696C1C">
        <w:rPr>
          <w:rFonts w:eastAsia="Arial" w:cs="Arial"/>
        </w:rPr>
        <w:t xml:space="preserve">is </w:t>
      </w:r>
      <w:r w:rsidRPr="00696C1C">
        <w:rPr>
          <w:rFonts w:eastAsia="Arial" w:cs="Arial"/>
        </w:rPr>
        <w:t xml:space="preserve">incompatible with a sustainable future for these </w:t>
      </w:r>
      <w:r w:rsidRPr="00696C1C">
        <w:rPr>
          <w:rFonts w:cs="Arial"/>
        </w:rPr>
        <w:t>slow-growing, late-maturing species, with such low fecundity</w:t>
      </w:r>
      <w:r w:rsidRPr="00696C1C">
        <w:rPr>
          <w:rFonts w:eastAsia="Arial" w:cs="Arial"/>
        </w:rPr>
        <w:t>.</w:t>
      </w:r>
    </w:p>
    <w:p w14:paraId="136601DD" w14:textId="77777777" w:rsidR="000F362E" w:rsidRDefault="000F362E" w:rsidP="002F14F6">
      <w:pPr>
        <w:spacing w:after="0" w:line="240" w:lineRule="auto"/>
        <w:jc w:val="both"/>
        <w:rPr>
          <w:rFonts w:eastAsia="Arial" w:cs="Arial"/>
        </w:rPr>
      </w:pPr>
    </w:p>
    <w:p w14:paraId="4DE201A7" w14:textId="0AD7C9D1" w:rsidR="00D258A3" w:rsidRPr="00696C1C" w:rsidRDefault="00E87A9A" w:rsidP="002F14F6">
      <w:pPr>
        <w:spacing w:after="0" w:line="240" w:lineRule="auto"/>
        <w:jc w:val="both"/>
        <w:rPr>
          <w:rFonts w:eastAsia="Arial" w:cs="Arial"/>
        </w:rPr>
      </w:pPr>
      <w:r w:rsidRPr="00696C1C">
        <w:rPr>
          <w:rFonts w:eastAsia="Arial" w:cs="Arial"/>
        </w:rPr>
        <w:t>Laglbauer et al. also found that</w:t>
      </w:r>
      <w:r w:rsidR="00D258A3" w:rsidRPr="00696C1C">
        <w:rPr>
          <w:rFonts w:eastAsia="Arial" w:cs="Arial"/>
        </w:rPr>
        <w:t xml:space="preserve"> small-vessel fisheries (&lt;15 m in length) are responsible for 85% of the global catch and 87% of the global mortality. At least 75 countries catch </w:t>
      </w:r>
      <w:r w:rsidR="00F3764E" w:rsidRPr="00696C1C">
        <w:rPr>
          <w:rFonts w:eastAsia="Arial" w:cs="Arial"/>
        </w:rPr>
        <w:t>manta and devil</w:t>
      </w:r>
      <w:r w:rsidR="00D258A3" w:rsidRPr="00696C1C">
        <w:rPr>
          <w:rFonts w:eastAsia="Arial" w:cs="Arial"/>
        </w:rPr>
        <w:t xml:space="preserve"> rays in coastal/small-vessel fisheries globally (66 with landings), with drift gillnets being the most utilised gear. Annual catch by these fisheries is estimated at </w:t>
      </w:r>
      <w:r w:rsidR="00D258A3" w:rsidRPr="00696C1C">
        <w:rPr>
          <w:rFonts w:eastAsia="Arial" w:cs="Arial"/>
          <w:highlight w:val="white"/>
        </w:rPr>
        <w:t>225,047</w:t>
      </w:r>
      <w:r w:rsidR="00D258A3" w:rsidRPr="00696C1C">
        <w:rPr>
          <w:rFonts w:eastAsia="Arial" w:cs="Arial"/>
        </w:rPr>
        <w:t xml:space="preserve"> </w:t>
      </w:r>
      <w:proofErr w:type="spellStart"/>
      <w:r w:rsidR="00F3764E" w:rsidRPr="00696C1C">
        <w:rPr>
          <w:rFonts w:eastAsia="Arial" w:cs="Arial"/>
        </w:rPr>
        <w:t>mobulid</w:t>
      </w:r>
      <w:proofErr w:type="spellEnd"/>
      <w:r w:rsidR="00F3764E" w:rsidRPr="00696C1C">
        <w:rPr>
          <w:rFonts w:eastAsia="Arial" w:cs="Arial"/>
        </w:rPr>
        <w:t xml:space="preserve"> rays</w:t>
      </w:r>
      <w:r w:rsidR="00D258A3" w:rsidRPr="00696C1C">
        <w:rPr>
          <w:rFonts w:eastAsia="Arial" w:cs="Arial"/>
        </w:rPr>
        <w:t xml:space="preserve">, </w:t>
      </w:r>
      <w:r w:rsidR="00D258A3" w:rsidRPr="00696C1C">
        <w:rPr>
          <w:rFonts w:eastAsia="Arial" w:cs="Arial"/>
        </w:rPr>
        <w:lastRenderedPageBreak/>
        <w:t xml:space="preserve">across all species. This highlights the importance and impact of actions being taken in “small-scale” fishing communities.  </w:t>
      </w:r>
    </w:p>
    <w:p w14:paraId="111E9B36" w14:textId="77777777" w:rsidR="000F362E" w:rsidRDefault="000F362E" w:rsidP="002F14F6">
      <w:pPr>
        <w:spacing w:after="0" w:line="240" w:lineRule="auto"/>
        <w:jc w:val="both"/>
        <w:rPr>
          <w:rFonts w:eastAsia="Arial" w:cs="Arial"/>
        </w:rPr>
      </w:pPr>
    </w:p>
    <w:p w14:paraId="4CE5B2C7" w14:textId="4B6231D5" w:rsidR="004F706C" w:rsidRPr="00696C1C" w:rsidRDefault="00F3764E" w:rsidP="002F14F6">
      <w:pPr>
        <w:spacing w:after="0" w:line="240" w:lineRule="auto"/>
        <w:jc w:val="both"/>
        <w:rPr>
          <w:rFonts w:eastAsia="Arial" w:cs="Arial"/>
        </w:rPr>
      </w:pPr>
      <w:r w:rsidRPr="00696C1C">
        <w:rPr>
          <w:rFonts w:eastAsia="Arial" w:cs="Arial"/>
        </w:rPr>
        <w:t>Manta and devil ray</w:t>
      </w:r>
      <w:r w:rsidR="00D258A3" w:rsidRPr="00696C1C">
        <w:rPr>
          <w:rFonts w:eastAsia="Arial" w:cs="Arial"/>
        </w:rPr>
        <w:t xml:space="preserve"> bycatch from the global tuna purse seine fleet was previously estimated at 13,000 individuals annually (Hall &amp; Roman 2013; Croll et al. 2016). However, considering all large-vessel (&gt;15 m) fleets, Laglbauer et al. found that 37 flag states and two RFMOs for which publicly available data could not be attributed to specific flag states (i.e.</w:t>
      </w:r>
      <w:r w:rsidR="00E87A9A" w:rsidRPr="00696C1C">
        <w:rPr>
          <w:rFonts w:eastAsia="Arial" w:cs="Arial"/>
        </w:rPr>
        <w:t>,</w:t>
      </w:r>
      <w:r w:rsidR="00D258A3" w:rsidRPr="00696C1C">
        <w:rPr>
          <w:rFonts w:eastAsia="Arial" w:cs="Arial"/>
        </w:rPr>
        <w:t xml:space="preserve"> IATTC and WCPFC) catch an estimated 39,470 rays per year, which results in mortality (at-haul</w:t>
      </w:r>
      <w:r w:rsidR="00E87A9A" w:rsidRPr="00696C1C">
        <w:rPr>
          <w:rFonts w:eastAsia="Arial" w:cs="Arial"/>
        </w:rPr>
        <w:t xml:space="preserve"> </w:t>
      </w:r>
      <w:r w:rsidR="00D258A3" w:rsidRPr="00696C1C">
        <w:rPr>
          <w:rFonts w:eastAsia="Arial" w:cs="Arial"/>
        </w:rPr>
        <w:t>back) of 34,387</w:t>
      </w:r>
      <w:r w:rsidRPr="00696C1C">
        <w:rPr>
          <w:rFonts w:eastAsia="Arial" w:cs="Arial"/>
        </w:rPr>
        <w:t xml:space="preserve"> </w:t>
      </w:r>
      <w:proofErr w:type="spellStart"/>
      <w:r w:rsidRPr="00696C1C">
        <w:rPr>
          <w:rFonts w:eastAsia="Arial" w:cs="Arial"/>
        </w:rPr>
        <w:t>mobulid</w:t>
      </w:r>
      <w:proofErr w:type="spellEnd"/>
      <w:r w:rsidR="00D258A3" w:rsidRPr="00696C1C">
        <w:rPr>
          <w:rFonts w:eastAsia="Arial" w:cs="Arial"/>
        </w:rPr>
        <w:t xml:space="preserve"> rays per year.</w:t>
      </w:r>
      <w:r w:rsidR="000A656F" w:rsidRPr="00696C1C">
        <w:rPr>
          <w:rFonts w:eastAsia="Arial" w:cs="Arial"/>
        </w:rPr>
        <w:t xml:space="preserve"> </w:t>
      </w:r>
    </w:p>
    <w:p w14:paraId="399255B9" w14:textId="77777777" w:rsidR="000F362E" w:rsidRDefault="000F362E" w:rsidP="002F14F6">
      <w:pPr>
        <w:spacing w:after="0" w:line="240" w:lineRule="auto"/>
        <w:jc w:val="both"/>
        <w:rPr>
          <w:rFonts w:eastAsia="Arial" w:cs="Arial"/>
        </w:rPr>
      </w:pPr>
    </w:p>
    <w:p w14:paraId="570FFAE4" w14:textId="5E35307F" w:rsidR="000A656F" w:rsidRPr="00696C1C" w:rsidRDefault="004F706C" w:rsidP="002F14F6">
      <w:pPr>
        <w:spacing w:after="0" w:line="240" w:lineRule="auto"/>
        <w:jc w:val="both"/>
        <w:rPr>
          <w:rFonts w:eastAsia="Arial" w:cs="Arial"/>
        </w:rPr>
      </w:pPr>
      <w:r w:rsidRPr="00696C1C">
        <w:rPr>
          <w:rFonts w:eastAsia="Arial" w:cs="Arial"/>
        </w:rPr>
        <w:t xml:space="preserve">A recent study assessed post-release mortality in </w:t>
      </w:r>
      <w:r w:rsidR="00F3764E" w:rsidRPr="00696C1C">
        <w:rPr>
          <w:rFonts w:eastAsia="Arial" w:cs="Arial"/>
        </w:rPr>
        <w:t>manta and devil</w:t>
      </w:r>
      <w:r w:rsidRPr="00696C1C">
        <w:rPr>
          <w:rFonts w:eastAsia="Arial" w:cs="Arial"/>
        </w:rPr>
        <w:t xml:space="preserve"> rays using satellite tags to estimate survival rates of four species (</w:t>
      </w:r>
      <w:r w:rsidRPr="00696C1C">
        <w:rPr>
          <w:rFonts w:eastAsia="Arial" w:cs="Arial"/>
          <w:i/>
        </w:rPr>
        <w:t xml:space="preserve">M. </w:t>
      </w:r>
      <w:proofErr w:type="spellStart"/>
      <w:r w:rsidRPr="00696C1C">
        <w:rPr>
          <w:rFonts w:eastAsia="Arial" w:cs="Arial"/>
          <w:i/>
        </w:rPr>
        <w:t>birostris</w:t>
      </w:r>
      <w:proofErr w:type="spellEnd"/>
      <w:r w:rsidRPr="00696C1C">
        <w:rPr>
          <w:rFonts w:eastAsia="Arial" w:cs="Arial"/>
        </w:rPr>
        <w:t xml:space="preserve">, </w:t>
      </w:r>
      <w:r w:rsidRPr="00696C1C">
        <w:rPr>
          <w:rFonts w:eastAsia="Arial" w:cs="Arial"/>
          <w:i/>
        </w:rPr>
        <w:t xml:space="preserve">M. </w:t>
      </w:r>
      <w:proofErr w:type="spellStart"/>
      <w:r w:rsidRPr="00696C1C">
        <w:rPr>
          <w:rFonts w:eastAsia="Arial" w:cs="Arial"/>
          <w:i/>
        </w:rPr>
        <w:t>mobular</w:t>
      </w:r>
      <w:proofErr w:type="spellEnd"/>
      <w:r w:rsidRPr="00696C1C">
        <w:rPr>
          <w:rFonts w:eastAsia="Arial" w:cs="Arial"/>
        </w:rPr>
        <w:t xml:space="preserve">, </w:t>
      </w:r>
      <w:r w:rsidRPr="00696C1C">
        <w:rPr>
          <w:rFonts w:eastAsia="Arial" w:cs="Arial"/>
          <w:i/>
        </w:rPr>
        <w:t xml:space="preserve">M. </w:t>
      </w:r>
      <w:proofErr w:type="spellStart"/>
      <w:r w:rsidRPr="00696C1C">
        <w:rPr>
          <w:rFonts w:eastAsia="Arial" w:cs="Arial"/>
          <w:i/>
        </w:rPr>
        <w:t>tarapacana</w:t>
      </w:r>
      <w:proofErr w:type="spellEnd"/>
      <w:r w:rsidRPr="00696C1C">
        <w:rPr>
          <w:rFonts w:eastAsia="Arial" w:cs="Arial"/>
          <w:i/>
        </w:rPr>
        <w:t>,</w:t>
      </w:r>
      <w:r w:rsidRPr="00696C1C">
        <w:rPr>
          <w:rFonts w:eastAsia="Arial" w:cs="Arial"/>
        </w:rPr>
        <w:t xml:space="preserve"> and </w:t>
      </w:r>
      <w:r w:rsidRPr="00696C1C">
        <w:rPr>
          <w:rFonts w:eastAsia="Arial" w:cs="Arial"/>
          <w:i/>
        </w:rPr>
        <w:t xml:space="preserve">M. </w:t>
      </w:r>
      <w:proofErr w:type="spellStart"/>
      <w:r w:rsidRPr="00696C1C">
        <w:rPr>
          <w:rFonts w:eastAsia="Arial" w:cs="Arial"/>
          <w:i/>
        </w:rPr>
        <w:t>thurstoni</w:t>
      </w:r>
      <w:proofErr w:type="spellEnd"/>
      <w:r w:rsidRPr="00696C1C">
        <w:rPr>
          <w:rFonts w:eastAsia="Arial" w:cs="Arial"/>
        </w:rPr>
        <w:t xml:space="preserve">) released from tuna purse seine vessels in three global regions (Stewart et al. 2024). This study found a significant negative effect of time spent on deck and that improved handling practices can increase survival rates, </w:t>
      </w:r>
      <w:r w:rsidR="00E842BD" w:rsidRPr="00696C1C">
        <w:rPr>
          <w:rFonts w:eastAsia="Arial" w:cs="Arial"/>
        </w:rPr>
        <w:t xml:space="preserve">which stresses the importance of implementing optimal safe handling and release guidelines and </w:t>
      </w:r>
      <w:r w:rsidRPr="00696C1C">
        <w:rPr>
          <w:rFonts w:eastAsia="Arial" w:cs="Arial"/>
        </w:rPr>
        <w:t xml:space="preserve">informing conservation strategies for the future. </w:t>
      </w:r>
    </w:p>
    <w:p w14:paraId="25832AB3" w14:textId="77777777" w:rsidR="000F362E" w:rsidRDefault="000F362E" w:rsidP="002F14F6">
      <w:pPr>
        <w:spacing w:after="0" w:line="240" w:lineRule="auto"/>
        <w:jc w:val="both"/>
        <w:rPr>
          <w:rFonts w:eastAsia="Arial" w:cs="Arial"/>
        </w:rPr>
      </w:pPr>
    </w:p>
    <w:p w14:paraId="6E778BD1" w14:textId="3DEF6F07" w:rsidR="00880D22" w:rsidRPr="00696C1C" w:rsidRDefault="00880D22" w:rsidP="002F14F6">
      <w:pPr>
        <w:spacing w:after="0" w:line="240" w:lineRule="auto"/>
        <w:jc w:val="both"/>
        <w:rPr>
          <w:rFonts w:eastAsia="Arial" w:cs="Arial"/>
        </w:rPr>
      </w:pPr>
      <w:r w:rsidRPr="00696C1C">
        <w:rPr>
          <w:rFonts w:eastAsia="Arial" w:cs="Arial"/>
        </w:rPr>
        <w:t xml:space="preserve">All commercial utilisation and trade in </w:t>
      </w:r>
      <w:r w:rsidR="00F3764E" w:rsidRPr="00696C1C">
        <w:rPr>
          <w:rFonts w:eastAsia="Arial" w:cs="Arial"/>
        </w:rPr>
        <w:t>manta and devil ray</w:t>
      </w:r>
      <w:r w:rsidRPr="00696C1C">
        <w:rPr>
          <w:rFonts w:eastAsia="Arial" w:cs="Arial"/>
        </w:rPr>
        <w:t xml:space="preserve"> products </w:t>
      </w:r>
      <w:proofErr w:type="gramStart"/>
      <w:r w:rsidRPr="00696C1C">
        <w:rPr>
          <w:rFonts w:eastAsia="Arial" w:cs="Arial"/>
        </w:rPr>
        <w:t>is</w:t>
      </w:r>
      <w:proofErr w:type="gramEnd"/>
      <w:r w:rsidRPr="00696C1C">
        <w:rPr>
          <w:rFonts w:eastAsia="Arial" w:cs="Arial"/>
        </w:rPr>
        <w:t xml:space="preserve"> derived from wild-caught animals. </w:t>
      </w:r>
      <w:r w:rsidR="00F3764E" w:rsidRPr="00696C1C">
        <w:rPr>
          <w:rFonts w:eastAsia="Arial" w:cs="Arial"/>
        </w:rPr>
        <w:t>Manta and devil rays</w:t>
      </w:r>
      <w:r w:rsidRPr="00696C1C">
        <w:rPr>
          <w:rFonts w:eastAsia="Arial" w:cs="Arial"/>
        </w:rPr>
        <w:t xml:space="preserve"> are utilised for their meat and dried pre-branchial appendages (gill plates) and are currently included in Appendix II of CITES</w:t>
      </w:r>
      <w:r w:rsidR="00E87A9A" w:rsidRPr="00696C1C">
        <w:rPr>
          <w:rFonts w:eastAsia="Arial" w:cs="Arial"/>
        </w:rPr>
        <w:t>;</w:t>
      </w:r>
      <w:r w:rsidR="00BD37E9" w:rsidRPr="00696C1C">
        <w:rPr>
          <w:rFonts w:eastAsia="Arial" w:cs="Arial"/>
        </w:rPr>
        <w:t xml:space="preserve"> manta rays in 2013 and devil rays in 2016</w:t>
      </w:r>
      <w:r w:rsidRPr="00696C1C">
        <w:rPr>
          <w:rFonts w:eastAsia="Arial" w:cs="Arial"/>
        </w:rPr>
        <w:t xml:space="preserve">.  </w:t>
      </w:r>
      <w:r w:rsidR="00BD37E9" w:rsidRPr="00696C1C">
        <w:rPr>
          <w:rFonts w:eastAsia="Arial" w:cs="Arial"/>
        </w:rPr>
        <w:t xml:space="preserve">However, recent literature has uncovered that </w:t>
      </w:r>
      <w:r w:rsidRPr="00696C1C">
        <w:rPr>
          <w:rFonts w:eastAsia="Arial" w:cs="Arial"/>
        </w:rPr>
        <w:t xml:space="preserve">trade in </w:t>
      </w:r>
      <w:r w:rsidR="00F3764E" w:rsidRPr="00696C1C">
        <w:rPr>
          <w:rFonts w:eastAsia="Arial" w:cs="Arial"/>
        </w:rPr>
        <w:t>manta and devil ray</w:t>
      </w:r>
      <w:r w:rsidRPr="00696C1C">
        <w:rPr>
          <w:rFonts w:eastAsia="Arial" w:cs="Arial"/>
        </w:rPr>
        <w:t xml:space="preserve"> </w:t>
      </w:r>
      <w:r w:rsidR="00BD37E9" w:rsidRPr="00696C1C">
        <w:rPr>
          <w:rFonts w:eastAsia="Arial" w:cs="Arial"/>
        </w:rPr>
        <w:t xml:space="preserve">products has </w:t>
      </w:r>
      <w:r w:rsidRPr="00696C1C">
        <w:rPr>
          <w:rFonts w:eastAsia="Arial" w:cs="Arial"/>
        </w:rPr>
        <w:t>not been effectively regulated or limited to sustainable levels</w:t>
      </w:r>
      <w:r w:rsidR="00BD37E9" w:rsidRPr="00696C1C">
        <w:rPr>
          <w:rFonts w:eastAsia="Arial" w:cs="Arial"/>
        </w:rPr>
        <w:t>, and instead has increased and adapted in the last decade, driving fisheries worldwide (Palacios et al. 2024)</w:t>
      </w:r>
      <w:r w:rsidRPr="00696C1C">
        <w:rPr>
          <w:rFonts w:eastAsia="Arial" w:cs="Arial"/>
        </w:rPr>
        <w:t>.</w:t>
      </w:r>
      <w:r w:rsidR="00BD37E9" w:rsidRPr="00696C1C">
        <w:rPr>
          <w:rFonts w:eastAsia="Arial" w:cs="Arial"/>
        </w:rPr>
        <w:t xml:space="preserve"> The same publication states that there is </w:t>
      </w:r>
      <w:r w:rsidRPr="00696C1C">
        <w:rPr>
          <w:rFonts w:eastAsia="Arial" w:cs="Arial"/>
        </w:rPr>
        <w:t xml:space="preserve">significant ongoing illegal and unreported meat and gill plate trade from 22 range States into </w:t>
      </w:r>
      <w:r w:rsidR="00E87A9A" w:rsidRPr="00696C1C">
        <w:rPr>
          <w:rFonts w:eastAsia="Arial" w:cs="Arial"/>
        </w:rPr>
        <w:t>eight</w:t>
      </w:r>
      <w:r w:rsidRPr="00696C1C">
        <w:rPr>
          <w:rFonts w:eastAsia="Arial" w:cs="Arial"/>
        </w:rPr>
        <w:t xml:space="preserve"> import hubs, in a clear mismatch to what is reported to the CITES database (20</w:t>
      </w:r>
      <w:r w:rsidR="00E842BD" w:rsidRPr="00696C1C">
        <w:rPr>
          <w:rFonts w:eastAsia="Arial" w:cs="Arial"/>
        </w:rPr>
        <w:t>1</w:t>
      </w:r>
      <w:r w:rsidRPr="00696C1C">
        <w:rPr>
          <w:rFonts w:eastAsia="Arial" w:cs="Arial"/>
        </w:rPr>
        <w:t>7</w:t>
      </w:r>
      <w:r w:rsidR="00E87A9A" w:rsidRPr="00696C1C">
        <w:rPr>
          <w:rFonts w:eastAsia="Arial" w:cs="Arial"/>
        </w:rPr>
        <w:t xml:space="preserve"> – </w:t>
      </w:r>
      <w:r w:rsidRPr="00696C1C">
        <w:rPr>
          <w:rFonts w:eastAsia="Arial" w:cs="Arial"/>
        </w:rPr>
        <w:t>2023)</w:t>
      </w:r>
      <w:r w:rsidR="00BD37E9" w:rsidRPr="00696C1C">
        <w:rPr>
          <w:rFonts w:eastAsia="Arial" w:cs="Arial"/>
        </w:rPr>
        <w:t xml:space="preserve">, and </w:t>
      </w:r>
      <w:r w:rsidRPr="00696C1C">
        <w:rPr>
          <w:rFonts w:eastAsia="Arial" w:cs="Arial"/>
        </w:rPr>
        <w:t>threatening these species’ survival.</w:t>
      </w:r>
      <w:r w:rsidR="003E58A7" w:rsidRPr="00696C1C">
        <w:rPr>
          <w:rFonts w:eastAsia="Arial" w:cs="Arial"/>
        </w:rPr>
        <w:t xml:space="preserve"> </w:t>
      </w:r>
      <w:r w:rsidR="00DD758A" w:rsidRPr="00696C1C">
        <w:rPr>
          <w:rFonts w:eastAsia="Arial" w:cs="Arial"/>
        </w:rPr>
        <w:t>Therefore, w</w:t>
      </w:r>
      <w:r w:rsidR="003E58A7" w:rsidRPr="00696C1C">
        <w:rPr>
          <w:rFonts w:eastAsia="Arial" w:cs="Arial"/>
        </w:rPr>
        <w:t xml:space="preserve">orking to enforce trade regulations and reduce demand for </w:t>
      </w:r>
      <w:r w:rsidR="00F3764E" w:rsidRPr="00696C1C">
        <w:rPr>
          <w:rFonts w:eastAsia="Arial" w:cs="Arial"/>
        </w:rPr>
        <w:t>manat and devil ray</w:t>
      </w:r>
      <w:r w:rsidR="003E58A7" w:rsidRPr="00696C1C">
        <w:rPr>
          <w:rFonts w:eastAsia="Arial" w:cs="Arial"/>
        </w:rPr>
        <w:t xml:space="preserve"> products is working towards eliminating market-driven fisheries. </w:t>
      </w:r>
    </w:p>
    <w:p w14:paraId="776EE23F" w14:textId="77777777" w:rsidR="000F362E" w:rsidRDefault="000F362E" w:rsidP="002F14F6">
      <w:pPr>
        <w:spacing w:after="0" w:line="240" w:lineRule="auto"/>
        <w:jc w:val="both"/>
        <w:rPr>
          <w:rFonts w:eastAsia="Arial" w:cs="Arial"/>
        </w:rPr>
      </w:pPr>
    </w:p>
    <w:p w14:paraId="1C8C58D6" w14:textId="3409CF9F" w:rsidR="000E5C7F" w:rsidRPr="00696C1C" w:rsidRDefault="00E87A9A" w:rsidP="002F14F6">
      <w:pPr>
        <w:spacing w:after="0" w:line="240" w:lineRule="auto"/>
        <w:jc w:val="both"/>
        <w:rPr>
          <w:rFonts w:eastAsia="Arial" w:cs="Arial"/>
        </w:rPr>
      </w:pPr>
      <w:r w:rsidRPr="00696C1C">
        <w:rPr>
          <w:rFonts w:eastAsia="Arial" w:cs="Arial"/>
        </w:rPr>
        <w:t>Un</w:t>
      </w:r>
      <w:r w:rsidR="00880D22" w:rsidRPr="00696C1C">
        <w:rPr>
          <w:rFonts w:eastAsia="Arial" w:cs="Arial"/>
        </w:rPr>
        <w:t xml:space="preserve">surprisingly, </w:t>
      </w:r>
      <w:r w:rsidR="00FB5F4D" w:rsidRPr="00696C1C">
        <w:rPr>
          <w:rFonts w:eastAsia="Arial" w:cs="Arial"/>
        </w:rPr>
        <w:t xml:space="preserve">fisheries-related mortality has led to </w:t>
      </w:r>
      <w:r w:rsidR="00880D22" w:rsidRPr="00696C1C">
        <w:rPr>
          <w:rFonts w:eastAsiaTheme="minorEastAsia" w:cs="Arial"/>
        </w:rPr>
        <w:t xml:space="preserve">significant declines in manta and devil ray populations </w:t>
      </w:r>
      <w:r w:rsidR="00FB5F4D" w:rsidRPr="00696C1C">
        <w:rPr>
          <w:rFonts w:eastAsiaTheme="minorEastAsia" w:cs="Arial"/>
        </w:rPr>
        <w:t xml:space="preserve">worldwide, which </w:t>
      </w:r>
      <w:r w:rsidR="00880D22" w:rsidRPr="00696C1C">
        <w:rPr>
          <w:rFonts w:eastAsiaTheme="minorEastAsia" w:cs="Arial"/>
        </w:rPr>
        <w:t>have been documented or inferred from sightings, landings, and catch data covering all species</w:t>
      </w:r>
      <w:r w:rsidR="008E7019" w:rsidRPr="00696C1C">
        <w:rPr>
          <w:rFonts w:eastAsiaTheme="minorEastAsia" w:cs="Arial"/>
        </w:rPr>
        <w:t xml:space="preserve"> (See Annex I</w:t>
      </w:r>
      <w:r w:rsidR="00DD758A" w:rsidRPr="00696C1C">
        <w:rPr>
          <w:rFonts w:eastAsiaTheme="minorEastAsia" w:cs="Arial"/>
        </w:rPr>
        <w:t>I</w:t>
      </w:r>
      <w:r w:rsidR="008E7019" w:rsidRPr="00696C1C">
        <w:rPr>
          <w:rFonts w:eastAsiaTheme="minorEastAsia" w:cs="Arial"/>
        </w:rPr>
        <w:t>)</w:t>
      </w:r>
      <w:r w:rsidR="00880D22" w:rsidRPr="00696C1C">
        <w:rPr>
          <w:rFonts w:eastAsiaTheme="minorEastAsia" w:cs="Arial"/>
        </w:rPr>
        <w:t xml:space="preserve">. To assess the order of magnitude of these declines, </w:t>
      </w:r>
      <w:r w:rsidR="00BD37E9" w:rsidRPr="00696C1C">
        <w:rPr>
          <w:rFonts w:eastAsiaTheme="minorEastAsia" w:cs="Arial"/>
        </w:rPr>
        <w:t xml:space="preserve">Laglbauer et al. performed a </w:t>
      </w:r>
      <w:r w:rsidR="00880D22" w:rsidRPr="00696C1C">
        <w:rPr>
          <w:rFonts w:eastAsiaTheme="minorEastAsia" w:cs="Arial"/>
        </w:rPr>
        <w:t xml:space="preserve">detailed analysis, involving in-depth literature review, calculating average landings per survey day/vessel, breaking down decline rates by species and </w:t>
      </w:r>
      <w:r w:rsidR="00880D22" w:rsidRPr="00696C1C">
        <w:rPr>
          <w:rFonts w:cs="Arial"/>
        </w:rPr>
        <w:t>correcting</w:t>
      </w:r>
      <w:r w:rsidR="00880D22" w:rsidRPr="00696C1C">
        <w:rPr>
          <w:rFonts w:eastAsiaTheme="minorEastAsia" w:cs="Arial"/>
        </w:rPr>
        <w:t xml:space="preserve"> for fishing effort and seasonality where possible.</w:t>
      </w:r>
      <w:r w:rsidR="00880D22" w:rsidRPr="00696C1C">
        <w:rPr>
          <w:rFonts w:cs="Arial"/>
        </w:rPr>
        <w:t xml:space="preserve"> This new data compilation shows declines of more than 80% in all manta and devil ray species, across all </w:t>
      </w:r>
      <w:r w:rsidRPr="00696C1C">
        <w:rPr>
          <w:rFonts w:cs="Arial"/>
        </w:rPr>
        <w:t>o</w:t>
      </w:r>
      <w:r w:rsidR="00880D22" w:rsidRPr="00696C1C">
        <w:rPr>
          <w:rFonts w:cs="Arial"/>
        </w:rPr>
        <w:t>cean basins, and of up to 99% in some cases</w:t>
      </w:r>
      <w:r w:rsidR="00BD37E9" w:rsidRPr="00696C1C">
        <w:rPr>
          <w:rFonts w:cs="Arial"/>
        </w:rPr>
        <w:t xml:space="preserve"> (</w:t>
      </w:r>
      <w:r w:rsidR="00BD37E9" w:rsidRPr="00696C1C">
        <w:rPr>
          <w:rFonts w:eastAsia="Arial" w:cs="Arial"/>
        </w:rPr>
        <w:t>White et al., 2015; Moazzam, 2018; Lezama-Ochoa et al. 2019; Broadhurst et al. 2019; Fernando &amp; Stewart 2021; Venables et al. 2024; Rojas-Perea et al. 2025; Laglbauer et al. 2025; Chopra et al. [In Review]; Boggio-Pascua et al. [In Review]; FAO 2024; FAO 2025; IOTC 2025 a, b).</w:t>
      </w:r>
    </w:p>
    <w:p w14:paraId="06A7B163" w14:textId="77777777" w:rsidR="000F362E" w:rsidRDefault="000F362E" w:rsidP="002F14F6">
      <w:pPr>
        <w:spacing w:after="0" w:line="240" w:lineRule="auto"/>
        <w:jc w:val="both"/>
        <w:rPr>
          <w:rFonts w:cs="Arial"/>
        </w:rPr>
      </w:pPr>
    </w:p>
    <w:p w14:paraId="280D2119" w14:textId="73EA82C5" w:rsidR="003E58A7" w:rsidRPr="00696C1C" w:rsidRDefault="00E842BD" w:rsidP="002F14F6">
      <w:pPr>
        <w:spacing w:after="0" w:line="240" w:lineRule="auto"/>
        <w:jc w:val="both"/>
        <w:rPr>
          <w:rFonts w:cs="Arial"/>
        </w:rPr>
      </w:pPr>
      <w:r w:rsidRPr="00696C1C">
        <w:rPr>
          <w:rFonts w:cs="Arial"/>
        </w:rPr>
        <w:t>C</w:t>
      </w:r>
      <w:r w:rsidR="000E5C7F" w:rsidRPr="00696C1C">
        <w:rPr>
          <w:rFonts w:cs="Arial"/>
        </w:rPr>
        <w:t>hanges in population structure include l</w:t>
      </w:r>
      <w:r w:rsidR="00FB5F4D" w:rsidRPr="00696C1C">
        <w:rPr>
          <w:rFonts w:cs="Arial"/>
        </w:rPr>
        <w:t xml:space="preserve">ocal commercial extinction and local extirpation in certain areas (Venables et al. 2024; Rojas-Perea et al. 2025) and </w:t>
      </w:r>
      <w:r w:rsidR="000E5C7F" w:rsidRPr="00696C1C">
        <w:rPr>
          <w:rFonts w:cs="Arial"/>
        </w:rPr>
        <w:t xml:space="preserve">proved </w:t>
      </w:r>
      <w:r w:rsidR="00FB5F4D" w:rsidRPr="00696C1C">
        <w:rPr>
          <w:rFonts w:cs="Arial"/>
        </w:rPr>
        <w:t>mean disc-width reduction</w:t>
      </w:r>
      <w:r w:rsidR="000E5C7F" w:rsidRPr="00696C1C">
        <w:rPr>
          <w:rFonts w:cs="Arial"/>
        </w:rPr>
        <w:t xml:space="preserve"> in some populations</w:t>
      </w:r>
      <w:r w:rsidR="00FB5F4D" w:rsidRPr="00696C1C">
        <w:rPr>
          <w:rFonts w:cs="Arial"/>
        </w:rPr>
        <w:t>, confirming overfishing (Fernando and Stewart 2021; Laglbauer et a</w:t>
      </w:r>
      <w:r w:rsidR="00E87A9A" w:rsidRPr="00696C1C">
        <w:rPr>
          <w:rFonts w:cs="Arial"/>
          <w:i/>
          <w:iCs/>
        </w:rPr>
        <w:t xml:space="preserve">l. </w:t>
      </w:r>
      <w:r w:rsidR="00E87A9A" w:rsidRPr="00696C1C">
        <w:rPr>
          <w:rFonts w:cs="Arial"/>
        </w:rPr>
        <w:t>2025</w:t>
      </w:r>
      <w:r w:rsidR="00FB5F4D" w:rsidRPr="00696C1C">
        <w:rPr>
          <w:rFonts w:cs="Arial"/>
        </w:rPr>
        <w:t>). Moreover, these declines all happened in the last 30 years – which is equivalent to one to two generations of these slow growing species</w:t>
      </w:r>
      <w:r w:rsidRPr="00696C1C">
        <w:rPr>
          <w:rFonts w:cs="Arial"/>
        </w:rPr>
        <w:t xml:space="preserve"> </w:t>
      </w:r>
      <w:r w:rsidR="00E87A9A" w:rsidRPr="00696C1C">
        <w:rPr>
          <w:rFonts w:cs="Arial"/>
        </w:rPr>
        <w:t xml:space="preserve">– </w:t>
      </w:r>
      <w:r w:rsidR="00FB5F4D" w:rsidRPr="00696C1C">
        <w:rPr>
          <w:rFonts w:cs="Arial"/>
        </w:rPr>
        <w:t xml:space="preserve">and are getting stepper in the last decade, despite national, regional and international protections. </w:t>
      </w:r>
    </w:p>
    <w:p w14:paraId="204D046A" w14:textId="77777777" w:rsidR="000F362E" w:rsidRDefault="000F362E" w:rsidP="002F14F6">
      <w:pPr>
        <w:spacing w:after="0" w:line="240" w:lineRule="auto"/>
        <w:jc w:val="both"/>
        <w:rPr>
          <w:rFonts w:cs="Arial"/>
        </w:rPr>
      </w:pPr>
    </w:p>
    <w:p w14:paraId="7F62FCDA" w14:textId="6A4CD324" w:rsidR="000E5C7F" w:rsidRPr="00696C1C" w:rsidRDefault="000E5C7F" w:rsidP="002F14F6">
      <w:pPr>
        <w:spacing w:after="0" w:line="240" w:lineRule="auto"/>
        <w:jc w:val="both"/>
        <w:rPr>
          <w:rFonts w:cs="Arial"/>
        </w:rPr>
      </w:pPr>
      <w:r w:rsidRPr="00696C1C">
        <w:rPr>
          <w:rFonts w:cs="Arial"/>
        </w:rPr>
        <w:t xml:space="preserve">In the last decade, all </w:t>
      </w:r>
      <w:r w:rsidR="00F3764E" w:rsidRPr="00696C1C">
        <w:rPr>
          <w:rFonts w:cs="Arial"/>
        </w:rPr>
        <w:t>manta and devil ray</w:t>
      </w:r>
      <w:r w:rsidRPr="00696C1C">
        <w:rPr>
          <w:rFonts w:cs="Arial"/>
        </w:rPr>
        <w:t xml:space="preserve"> species have been included in the threatened categories of the IUCN Red List, and keep moving up the threat assessment status. The </w:t>
      </w:r>
      <w:r w:rsidR="00E87A9A" w:rsidRPr="00696C1C">
        <w:rPr>
          <w:rFonts w:cs="Arial"/>
        </w:rPr>
        <w:t>three</w:t>
      </w:r>
      <w:r w:rsidR="009E458B" w:rsidRPr="00696C1C">
        <w:rPr>
          <w:rFonts w:cs="Arial"/>
        </w:rPr>
        <w:t xml:space="preserve"> </w:t>
      </w:r>
      <w:r w:rsidR="00AD36A0" w:rsidRPr="00696C1C">
        <w:rPr>
          <w:rFonts w:cs="Arial"/>
        </w:rPr>
        <w:t>o</w:t>
      </w:r>
      <w:r w:rsidR="009E458B" w:rsidRPr="00696C1C">
        <w:rPr>
          <w:rFonts w:cs="Arial"/>
        </w:rPr>
        <w:t>ceanic devil rays (</w:t>
      </w:r>
      <w:r w:rsidR="009E458B" w:rsidRPr="00696C1C">
        <w:rPr>
          <w:rFonts w:cs="Arial"/>
          <w:i/>
          <w:iCs/>
        </w:rPr>
        <w:t xml:space="preserve">M. </w:t>
      </w:r>
      <w:proofErr w:type="spellStart"/>
      <w:r w:rsidR="009E458B" w:rsidRPr="00696C1C">
        <w:rPr>
          <w:rFonts w:cs="Arial"/>
          <w:i/>
          <w:iCs/>
        </w:rPr>
        <w:t>tarapacana</w:t>
      </w:r>
      <w:proofErr w:type="spellEnd"/>
      <w:r w:rsidR="009E458B" w:rsidRPr="00696C1C">
        <w:rPr>
          <w:rFonts w:cs="Arial"/>
        </w:rPr>
        <w:t xml:space="preserve">, </w:t>
      </w:r>
      <w:r w:rsidR="009E458B" w:rsidRPr="00696C1C">
        <w:rPr>
          <w:rFonts w:cs="Arial"/>
          <w:i/>
          <w:iCs/>
        </w:rPr>
        <w:t xml:space="preserve">M. </w:t>
      </w:r>
      <w:proofErr w:type="spellStart"/>
      <w:r w:rsidR="009E458B" w:rsidRPr="00696C1C">
        <w:rPr>
          <w:rFonts w:cs="Arial"/>
          <w:i/>
          <w:iCs/>
        </w:rPr>
        <w:t>mobular</w:t>
      </w:r>
      <w:proofErr w:type="spellEnd"/>
      <w:r w:rsidR="009E458B" w:rsidRPr="00696C1C">
        <w:rPr>
          <w:rFonts w:cs="Arial"/>
        </w:rPr>
        <w:t xml:space="preserve">, and </w:t>
      </w:r>
      <w:r w:rsidR="009E458B" w:rsidRPr="00696C1C">
        <w:rPr>
          <w:rFonts w:cs="Arial"/>
          <w:i/>
          <w:iCs/>
        </w:rPr>
        <w:t xml:space="preserve">M. </w:t>
      </w:r>
      <w:proofErr w:type="spellStart"/>
      <w:r w:rsidR="009E458B" w:rsidRPr="00696C1C">
        <w:rPr>
          <w:rFonts w:cs="Arial"/>
          <w:i/>
          <w:iCs/>
        </w:rPr>
        <w:t>thurstoni</w:t>
      </w:r>
      <w:proofErr w:type="spellEnd"/>
      <w:r w:rsidR="009E458B" w:rsidRPr="00696C1C">
        <w:rPr>
          <w:rFonts w:cs="Arial"/>
        </w:rPr>
        <w:t xml:space="preserve">) were reassessed in 2025, and have all been </w:t>
      </w:r>
      <w:r w:rsidR="00E842BD" w:rsidRPr="00696C1C">
        <w:rPr>
          <w:rFonts w:cs="Arial"/>
        </w:rPr>
        <w:t>updated</w:t>
      </w:r>
      <w:r w:rsidR="009E458B" w:rsidRPr="00696C1C">
        <w:rPr>
          <w:rFonts w:cs="Arial"/>
        </w:rPr>
        <w:t xml:space="preserve"> to </w:t>
      </w:r>
      <w:r w:rsidR="00AD36A0" w:rsidRPr="00696C1C">
        <w:rPr>
          <w:rFonts w:cs="Arial"/>
        </w:rPr>
        <w:t>“</w:t>
      </w:r>
      <w:r w:rsidR="009E458B" w:rsidRPr="00696C1C">
        <w:rPr>
          <w:rFonts w:cs="Arial"/>
        </w:rPr>
        <w:t>Critically Endangered</w:t>
      </w:r>
      <w:r w:rsidR="00AD36A0" w:rsidRPr="00696C1C">
        <w:rPr>
          <w:rFonts w:cs="Arial"/>
        </w:rPr>
        <w:t xml:space="preserve">”, the last category before “Extinct in the </w:t>
      </w:r>
      <w:r w:rsidR="00E87A9A" w:rsidRPr="00696C1C">
        <w:rPr>
          <w:rFonts w:cs="Arial"/>
        </w:rPr>
        <w:t>W</w:t>
      </w:r>
      <w:r w:rsidR="00AD36A0" w:rsidRPr="00696C1C">
        <w:rPr>
          <w:rFonts w:cs="Arial"/>
        </w:rPr>
        <w:t>ild”</w:t>
      </w:r>
      <w:r w:rsidR="009E458B" w:rsidRPr="00696C1C">
        <w:rPr>
          <w:rFonts w:cs="Arial"/>
        </w:rPr>
        <w:t>.</w:t>
      </w:r>
    </w:p>
    <w:p w14:paraId="6B3AEAE2" w14:textId="77777777" w:rsidR="000F362E" w:rsidRDefault="000F362E" w:rsidP="002F14F6">
      <w:pPr>
        <w:spacing w:after="0" w:line="240" w:lineRule="auto"/>
        <w:jc w:val="both"/>
        <w:rPr>
          <w:rFonts w:cs="Arial"/>
        </w:rPr>
      </w:pPr>
    </w:p>
    <w:p w14:paraId="7B3BBC25" w14:textId="45AF2568" w:rsidR="00880D22" w:rsidRPr="00696C1C" w:rsidRDefault="00FB5F4D" w:rsidP="002F14F6">
      <w:pPr>
        <w:spacing w:after="0" w:line="240" w:lineRule="auto"/>
        <w:jc w:val="both"/>
        <w:rPr>
          <w:rFonts w:eastAsia="MS Mincho" w:cs="Arial"/>
          <w:lang w:eastAsia="en-GB"/>
        </w:rPr>
      </w:pPr>
      <w:r w:rsidRPr="00696C1C">
        <w:rPr>
          <w:rFonts w:cs="Arial"/>
        </w:rPr>
        <w:lastRenderedPageBreak/>
        <w:t xml:space="preserve">Despite these overfishing-driven declines, the problem of halting fisheries-related mortality is a complex one that involves working alongside local communities. </w:t>
      </w:r>
      <w:r w:rsidRPr="00696C1C">
        <w:rPr>
          <w:rFonts w:eastAsia="MS Mincho" w:cs="Arial"/>
          <w:lang w:eastAsia="en-GB"/>
        </w:rPr>
        <w:t xml:space="preserve">For fishing communities, especially small-scale fishers, </w:t>
      </w:r>
      <w:r w:rsidR="00F3764E" w:rsidRPr="00696C1C">
        <w:rPr>
          <w:rFonts w:eastAsia="MS Mincho" w:cs="Arial"/>
          <w:lang w:eastAsia="en-GB"/>
        </w:rPr>
        <w:t>manta and devil</w:t>
      </w:r>
      <w:r w:rsidRPr="00696C1C">
        <w:rPr>
          <w:rFonts w:eastAsia="MS Mincho" w:cs="Arial"/>
          <w:lang w:eastAsia="en-GB"/>
        </w:rPr>
        <w:t xml:space="preserve"> rays may represent a significant portion of their income. </w:t>
      </w:r>
      <w:r w:rsidR="00F3764E" w:rsidRPr="00696C1C">
        <w:rPr>
          <w:rFonts w:eastAsia="MS Mincho" w:cs="Arial"/>
          <w:lang w:eastAsia="en-GB"/>
        </w:rPr>
        <w:t>These rays</w:t>
      </w:r>
      <w:r w:rsidRPr="00696C1C">
        <w:rPr>
          <w:rFonts w:eastAsia="MS Mincho" w:cs="Arial"/>
          <w:lang w:eastAsia="en-GB"/>
        </w:rPr>
        <w:t xml:space="preserve"> are often caught with non-selective gear as part of multispecies fisheries. Small scale fishing communities are often in the poorest sector of their countries and have little capacity to absorb sudden income loss. Without working with affected communities as partners and ensuring support is in place before conservation strategies are implemented, strategies are often not effective. </w:t>
      </w:r>
      <w:r w:rsidR="003E58A7" w:rsidRPr="00696C1C">
        <w:rPr>
          <w:rFonts w:eastAsia="MS Mincho" w:cs="Arial"/>
          <w:lang w:eastAsia="en-GB"/>
        </w:rPr>
        <w:t xml:space="preserve"> </w:t>
      </w:r>
    </w:p>
    <w:p w14:paraId="556C3C15" w14:textId="77777777" w:rsidR="003530FD" w:rsidRPr="00696C1C" w:rsidRDefault="003530FD" w:rsidP="002F14F6">
      <w:pPr>
        <w:autoSpaceDN w:val="0"/>
        <w:spacing w:after="0" w:line="240" w:lineRule="auto"/>
        <w:jc w:val="both"/>
        <w:textAlignment w:val="baseline"/>
        <w:rPr>
          <w:rFonts w:eastAsia="MS Mincho" w:cs="Arial"/>
          <w:b/>
          <w:lang w:eastAsia="ja-JP"/>
        </w:rPr>
      </w:pPr>
    </w:p>
    <w:p w14:paraId="54D63A60"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Relevance</w:t>
      </w:r>
    </w:p>
    <w:p w14:paraId="3433F7CF" w14:textId="77777777" w:rsidR="000F362E" w:rsidRDefault="000F362E" w:rsidP="002F14F6">
      <w:pPr>
        <w:spacing w:after="0" w:line="240" w:lineRule="auto"/>
        <w:jc w:val="both"/>
        <w:rPr>
          <w:rFonts w:eastAsia="MS Mincho" w:cs="Arial"/>
          <w:lang w:eastAsia="en-GB"/>
        </w:rPr>
      </w:pPr>
    </w:p>
    <w:p w14:paraId="516C773F" w14:textId="4E51D3B7" w:rsidR="00720BD8" w:rsidRPr="00696C1C" w:rsidRDefault="00E121B6" w:rsidP="002F14F6">
      <w:pPr>
        <w:spacing w:after="0" w:line="240" w:lineRule="auto"/>
        <w:jc w:val="both"/>
        <w:rPr>
          <w:rFonts w:eastAsia="MS Mincho" w:cs="Arial"/>
          <w:lang w:eastAsia="en-GB"/>
        </w:rPr>
      </w:pPr>
      <w:r w:rsidRPr="00696C1C">
        <w:rPr>
          <w:rFonts w:eastAsia="MS Mincho" w:cs="Arial"/>
          <w:lang w:eastAsia="en-GB"/>
        </w:rPr>
        <w:t xml:space="preserve">Parties that are Range States of </w:t>
      </w:r>
      <w:r w:rsidR="00F3764E" w:rsidRPr="00696C1C">
        <w:rPr>
          <w:rFonts w:eastAsia="MS Mincho" w:cs="Arial"/>
          <w:lang w:eastAsia="en-GB"/>
        </w:rPr>
        <w:t>manta and devil</w:t>
      </w:r>
      <w:r w:rsidRPr="00696C1C">
        <w:rPr>
          <w:rFonts w:eastAsia="MS Mincho" w:cs="Arial"/>
          <w:lang w:eastAsia="en-GB"/>
        </w:rPr>
        <w:t xml:space="preserve"> rays, which are listed on CMS Appendix I and II, agree, under CMS, to endeavour to strictly protect th</w:t>
      </w:r>
      <w:r w:rsidR="00491477" w:rsidRPr="00696C1C">
        <w:rPr>
          <w:rFonts w:eastAsia="MS Mincho" w:cs="Arial"/>
          <w:lang w:eastAsia="en-GB"/>
        </w:rPr>
        <w:t>is family of rays</w:t>
      </w:r>
      <w:r w:rsidRPr="00696C1C">
        <w:rPr>
          <w:rFonts w:eastAsia="MS Mincho" w:cs="Arial"/>
          <w:lang w:eastAsia="en-GB"/>
        </w:rPr>
        <w:t xml:space="preserve"> by prohibiting the taking of such species, with very restricted scope for exceptions. However, public and fisher awareness of </w:t>
      </w:r>
      <w:proofErr w:type="spellStart"/>
      <w:r w:rsidRPr="00696C1C">
        <w:rPr>
          <w:rFonts w:eastAsia="MS Mincho" w:cs="Arial"/>
          <w:lang w:eastAsia="en-GB"/>
        </w:rPr>
        <w:t>mobulid</w:t>
      </w:r>
      <w:proofErr w:type="spellEnd"/>
      <w:r w:rsidRPr="00696C1C">
        <w:rPr>
          <w:rFonts w:eastAsia="MS Mincho" w:cs="Arial"/>
          <w:lang w:eastAsia="en-GB"/>
        </w:rPr>
        <w:t xml:space="preserve"> </w:t>
      </w:r>
      <w:proofErr w:type="gramStart"/>
      <w:r w:rsidRPr="00696C1C">
        <w:rPr>
          <w:rFonts w:eastAsia="MS Mincho" w:cs="Arial"/>
          <w:lang w:eastAsia="en-GB"/>
        </w:rPr>
        <w:t>rays’</w:t>
      </w:r>
      <w:proofErr w:type="gramEnd"/>
      <w:r w:rsidRPr="00696C1C">
        <w:rPr>
          <w:rFonts w:eastAsia="MS Mincho" w:cs="Arial"/>
          <w:lang w:eastAsia="en-GB"/>
        </w:rPr>
        <w:t xml:space="preserve"> threatened status is generally poor. </w:t>
      </w:r>
    </w:p>
    <w:p w14:paraId="217F54F4" w14:textId="77777777" w:rsidR="000F362E" w:rsidRDefault="000F362E" w:rsidP="002F14F6">
      <w:pPr>
        <w:spacing w:after="0" w:line="240" w:lineRule="auto"/>
        <w:jc w:val="both"/>
        <w:rPr>
          <w:rFonts w:eastAsia="MS Mincho" w:cs="Arial"/>
          <w:lang w:eastAsia="en-GB"/>
        </w:rPr>
      </w:pPr>
    </w:p>
    <w:p w14:paraId="05024E2E" w14:textId="48B6A25B" w:rsidR="00720BD8" w:rsidRPr="00696C1C" w:rsidRDefault="00720BD8" w:rsidP="002F14F6">
      <w:pPr>
        <w:spacing w:after="0" w:line="240" w:lineRule="auto"/>
        <w:jc w:val="both"/>
        <w:rPr>
          <w:rFonts w:eastAsia="MS Mincho" w:cs="Arial"/>
          <w:lang w:eastAsia="en-GB"/>
        </w:rPr>
      </w:pPr>
      <w:r w:rsidRPr="00696C1C">
        <w:rPr>
          <w:rFonts w:eastAsia="MS Mincho" w:cs="Arial"/>
          <w:lang w:eastAsia="en-GB"/>
        </w:rPr>
        <w:t xml:space="preserve">From 99 range-states for manta and devil rays, 76 are CMS Parties. Of these, only 36 have national protective legislation. This means more than half of the Party range-sates don’t have any domestic legislation to protect manta and devil rays. </w:t>
      </w:r>
    </w:p>
    <w:p w14:paraId="466AD44D" w14:textId="77777777" w:rsidR="000F362E" w:rsidRDefault="000F362E" w:rsidP="002F14F6">
      <w:pPr>
        <w:spacing w:after="0" w:line="240" w:lineRule="auto"/>
        <w:jc w:val="both"/>
        <w:rPr>
          <w:rFonts w:eastAsia="MS Mincho" w:cs="Arial"/>
          <w:lang w:eastAsia="en-GB"/>
        </w:rPr>
      </w:pPr>
    </w:p>
    <w:p w14:paraId="140B6850" w14:textId="2CEACA97" w:rsidR="00E121B6" w:rsidRPr="00696C1C" w:rsidRDefault="00720BD8" w:rsidP="002F14F6">
      <w:pPr>
        <w:spacing w:after="0" w:line="240" w:lineRule="auto"/>
        <w:jc w:val="both"/>
        <w:rPr>
          <w:rFonts w:eastAsia="MS Mincho" w:cs="Arial"/>
          <w:lang w:eastAsia="en-GB"/>
        </w:rPr>
      </w:pPr>
      <w:r w:rsidRPr="00696C1C">
        <w:rPr>
          <w:rFonts w:eastAsia="MS Mincho" w:cs="Arial"/>
          <w:lang w:eastAsia="en-GB"/>
        </w:rPr>
        <w:t>E</w:t>
      </w:r>
      <w:r w:rsidR="00E121B6" w:rsidRPr="00696C1C">
        <w:rPr>
          <w:rFonts w:eastAsia="MS Mincho" w:cs="Arial"/>
          <w:lang w:eastAsia="en-GB"/>
        </w:rPr>
        <w:t>nforcement needs improvement in countries that do have protective legislation and where fishing still occurs.</w:t>
      </w:r>
      <w:r w:rsidR="006C66A2" w:rsidRPr="00696C1C">
        <w:rPr>
          <w:rFonts w:eastAsia="MS Mincho" w:cs="Arial"/>
          <w:lang w:eastAsia="en-GB"/>
        </w:rPr>
        <w:t xml:space="preserve"> </w:t>
      </w:r>
      <w:r w:rsidR="00E121B6" w:rsidRPr="00696C1C">
        <w:rPr>
          <w:rFonts w:eastAsia="MS Mincho" w:cs="Arial"/>
          <w:lang w:eastAsia="en-GB"/>
        </w:rPr>
        <w:t>Moreover, support for assisting communities in developing alternative livelihoods is lacking</w:t>
      </w:r>
      <w:r w:rsidR="007820E1" w:rsidRPr="00696C1C">
        <w:rPr>
          <w:rFonts w:eastAsia="MS Mincho" w:cs="Arial"/>
          <w:lang w:eastAsia="en-GB"/>
        </w:rPr>
        <w:t>,</w:t>
      </w:r>
      <w:r w:rsidR="00E121B6" w:rsidRPr="00696C1C">
        <w:rPr>
          <w:rFonts w:eastAsia="MS Mincho" w:cs="Arial"/>
          <w:lang w:eastAsia="en-GB"/>
        </w:rPr>
        <w:t xml:space="preserve"> even in locations where protective measures have been established, which therefore questions the effectiveness of</w:t>
      </w:r>
      <w:r w:rsidR="007820E1" w:rsidRPr="00696C1C">
        <w:rPr>
          <w:rFonts w:eastAsia="MS Mincho" w:cs="Arial"/>
          <w:lang w:eastAsia="en-GB"/>
        </w:rPr>
        <w:t>,</w:t>
      </w:r>
      <w:r w:rsidR="00E121B6" w:rsidRPr="00696C1C">
        <w:rPr>
          <w:rFonts w:eastAsia="MS Mincho" w:cs="Arial"/>
          <w:lang w:eastAsia="en-GB"/>
        </w:rPr>
        <w:t xml:space="preserve"> and compliance with</w:t>
      </w:r>
      <w:r w:rsidR="007820E1" w:rsidRPr="00696C1C">
        <w:rPr>
          <w:rFonts w:eastAsia="MS Mincho" w:cs="Arial"/>
          <w:lang w:eastAsia="en-GB"/>
        </w:rPr>
        <w:t>,</w:t>
      </w:r>
      <w:r w:rsidR="00E121B6" w:rsidRPr="00696C1C">
        <w:rPr>
          <w:rFonts w:eastAsia="MS Mincho" w:cs="Arial"/>
          <w:lang w:eastAsia="en-GB"/>
        </w:rPr>
        <w:t xml:space="preserve"> those measures. </w:t>
      </w:r>
    </w:p>
    <w:p w14:paraId="68AAEAE0" w14:textId="77777777" w:rsidR="000F362E" w:rsidRDefault="000F362E" w:rsidP="002F14F6">
      <w:pPr>
        <w:spacing w:after="0" w:line="240" w:lineRule="auto"/>
        <w:jc w:val="both"/>
        <w:rPr>
          <w:rFonts w:eastAsia="Arial" w:cs="Arial"/>
        </w:rPr>
      </w:pPr>
    </w:p>
    <w:p w14:paraId="0DAB10D9" w14:textId="0B5F78D3" w:rsidR="00F3004D" w:rsidRPr="00696C1C" w:rsidRDefault="00F3004D" w:rsidP="002F14F6">
      <w:pPr>
        <w:spacing w:after="0" w:line="240" w:lineRule="auto"/>
        <w:jc w:val="both"/>
        <w:rPr>
          <w:rFonts w:eastAsia="Arial" w:cs="Arial"/>
        </w:rPr>
      </w:pPr>
      <w:r w:rsidRPr="00696C1C">
        <w:rPr>
          <w:rFonts w:eastAsia="Arial" w:cs="Arial"/>
        </w:rPr>
        <w:t xml:space="preserve">Baseline data to assess population structure is lacking for most </w:t>
      </w:r>
      <w:r w:rsidR="00F3764E" w:rsidRPr="00696C1C">
        <w:rPr>
          <w:rFonts w:eastAsia="Arial" w:cs="Arial"/>
        </w:rPr>
        <w:t>manta and devil ray</w:t>
      </w:r>
      <w:r w:rsidRPr="00696C1C">
        <w:rPr>
          <w:rFonts w:eastAsia="Arial" w:cs="Arial"/>
        </w:rPr>
        <w:t xml:space="preserve"> species throughout their range. Some genetic and photo-ID studies indicate certain species (e.g., </w:t>
      </w:r>
      <w:r w:rsidRPr="00696C1C">
        <w:rPr>
          <w:rFonts w:eastAsia="Arial" w:cs="Arial"/>
          <w:i/>
        </w:rPr>
        <w:t xml:space="preserve">M. </w:t>
      </w:r>
      <w:proofErr w:type="spellStart"/>
      <w:r w:rsidRPr="00696C1C">
        <w:rPr>
          <w:rFonts w:eastAsia="Arial" w:cs="Arial"/>
          <w:i/>
        </w:rPr>
        <w:t>alfredi</w:t>
      </w:r>
      <w:proofErr w:type="spellEnd"/>
      <w:r w:rsidRPr="00696C1C">
        <w:rPr>
          <w:rFonts w:eastAsia="Arial" w:cs="Arial"/>
        </w:rPr>
        <w:t>) have small and highly fragmented populations (Kashiwagi et al. 2014; Humble et al. 2023). As a result, fishing can rapidly deplete sub-populations, with recovery hindered significantly by their conservative life history traits.</w:t>
      </w:r>
    </w:p>
    <w:p w14:paraId="553FE0B1" w14:textId="77777777" w:rsidR="000F362E" w:rsidRDefault="000F362E" w:rsidP="002F14F6">
      <w:pPr>
        <w:spacing w:after="0" w:line="240" w:lineRule="auto"/>
        <w:jc w:val="both"/>
        <w:rPr>
          <w:rFonts w:eastAsia="Arial" w:cs="Arial"/>
        </w:rPr>
      </w:pPr>
    </w:p>
    <w:p w14:paraId="1C5D753F" w14:textId="0001845F" w:rsidR="00E121B6" w:rsidRPr="00696C1C" w:rsidRDefault="00F3764E" w:rsidP="002F14F6">
      <w:pPr>
        <w:spacing w:after="0" w:line="240" w:lineRule="auto"/>
        <w:jc w:val="both"/>
        <w:rPr>
          <w:rFonts w:eastAsia="Arial" w:cs="Arial"/>
        </w:rPr>
      </w:pPr>
      <w:r w:rsidRPr="00696C1C">
        <w:rPr>
          <w:rFonts w:eastAsia="Arial" w:cs="Arial"/>
        </w:rPr>
        <w:t>Manta and devil</w:t>
      </w:r>
      <w:r w:rsidR="00E121B6" w:rsidRPr="00696C1C">
        <w:rPr>
          <w:rFonts w:eastAsia="Arial" w:cs="Arial"/>
        </w:rPr>
        <w:t xml:space="preserve"> rays undertake significant migrations (&gt;1,000s km) across broad geographic ranges and between oceanic and coastal waters (Jaine et al. 2014; Francis &amp; Jones 2016; </w:t>
      </w:r>
      <w:proofErr w:type="spellStart"/>
      <w:r w:rsidR="00E121B6" w:rsidRPr="00696C1C">
        <w:rPr>
          <w:rFonts w:eastAsia="Arial" w:cs="Arial"/>
        </w:rPr>
        <w:t>Aruaz</w:t>
      </w:r>
      <w:proofErr w:type="spellEnd"/>
      <w:r w:rsidR="00E121B6" w:rsidRPr="00696C1C">
        <w:rPr>
          <w:rFonts w:eastAsia="Arial" w:cs="Arial"/>
        </w:rPr>
        <w:t xml:space="preserve"> et al. 2019). For example, satellite tagging data from </w:t>
      </w:r>
      <w:r w:rsidR="00E121B6" w:rsidRPr="00696C1C">
        <w:rPr>
          <w:rFonts w:eastAsia="Arial" w:cs="Arial"/>
          <w:i/>
        </w:rPr>
        <w:t xml:space="preserve">M. </w:t>
      </w:r>
      <w:proofErr w:type="spellStart"/>
      <w:r w:rsidR="00E121B6" w:rsidRPr="00696C1C">
        <w:rPr>
          <w:rFonts w:eastAsia="Arial" w:cs="Arial"/>
          <w:i/>
        </w:rPr>
        <w:t>tarapacana</w:t>
      </w:r>
      <w:proofErr w:type="spellEnd"/>
      <w:r w:rsidR="00E121B6" w:rsidRPr="00696C1C">
        <w:rPr>
          <w:rFonts w:eastAsia="Arial" w:cs="Arial"/>
        </w:rPr>
        <w:t xml:space="preserve"> showed straight-line travel distances up to 3,800 km in several months (</w:t>
      </w:r>
      <w:proofErr w:type="spellStart"/>
      <w:r w:rsidR="00E121B6" w:rsidRPr="00696C1C">
        <w:rPr>
          <w:rFonts w:eastAsia="Arial" w:cs="Arial"/>
        </w:rPr>
        <w:t>Thorrold</w:t>
      </w:r>
      <w:proofErr w:type="spellEnd"/>
      <w:r w:rsidR="00E121B6" w:rsidRPr="00696C1C">
        <w:rPr>
          <w:rFonts w:eastAsia="Arial" w:cs="Arial"/>
        </w:rPr>
        <w:t xml:space="preserve"> </w:t>
      </w:r>
      <w:r w:rsidR="00E121B6" w:rsidRPr="00696C1C">
        <w:rPr>
          <w:rFonts w:eastAsia="Arial" w:cs="Arial"/>
          <w:i/>
        </w:rPr>
        <w:t>et al</w:t>
      </w:r>
      <w:r w:rsidR="00E121B6" w:rsidRPr="00696C1C">
        <w:rPr>
          <w:rFonts w:eastAsia="Arial" w:cs="Arial"/>
        </w:rPr>
        <w:t xml:space="preserve">. 2014), while tagged </w:t>
      </w:r>
      <w:r w:rsidR="00E121B6" w:rsidRPr="00696C1C">
        <w:rPr>
          <w:rFonts w:eastAsia="Arial" w:cs="Arial"/>
          <w:i/>
        </w:rPr>
        <w:t xml:space="preserve">M. </w:t>
      </w:r>
      <w:proofErr w:type="spellStart"/>
      <w:r w:rsidR="00E121B6" w:rsidRPr="00696C1C">
        <w:rPr>
          <w:rFonts w:eastAsia="Arial" w:cs="Arial"/>
          <w:i/>
        </w:rPr>
        <w:t>mobular</w:t>
      </w:r>
      <w:proofErr w:type="spellEnd"/>
      <w:r w:rsidR="00E121B6" w:rsidRPr="00696C1C">
        <w:rPr>
          <w:rFonts w:eastAsia="Arial" w:cs="Arial"/>
        </w:rPr>
        <w:t xml:space="preserve"> travelled 1,400 – 1,800 km, crossing through oligotrophic tropical and subtropical waters (Francis &amp; Jones 2016). </w:t>
      </w:r>
      <w:proofErr w:type="spellStart"/>
      <w:r w:rsidR="00E121B6" w:rsidRPr="00696C1C">
        <w:rPr>
          <w:rFonts w:eastAsia="Arial" w:cs="Arial"/>
          <w:i/>
        </w:rPr>
        <w:t>Mobula</w:t>
      </w:r>
      <w:proofErr w:type="spellEnd"/>
      <w:r w:rsidR="00E121B6" w:rsidRPr="00696C1C">
        <w:rPr>
          <w:rFonts w:eastAsia="Arial" w:cs="Arial"/>
          <w:i/>
        </w:rPr>
        <w:t xml:space="preserve"> </w:t>
      </w:r>
      <w:proofErr w:type="spellStart"/>
      <w:r w:rsidR="00E121B6" w:rsidRPr="00696C1C">
        <w:rPr>
          <w:rFonts w:eastAsia="Arial" w:cs="Arial"/>
          <w:i/>
        </w:rPr>
        <w:t>alfredi</w:t>
      </w:r>
      <w:proofErr w:type="spellEnd"/>
      <w:r w:rsidR="00E121B6" w:rsidRPr="00696C1C">
        <w:rPr>
          <w:rFonts w:eastAsia="Arial" w:cs="Arial"/>
        </w:rPr>
        <w:t xml:space="preserve"> in the Maldives regularly travel hundreds of kilometres between aggregation sites seasonally (Harris &amp; Stevens 2021), and transnationally over 500 kilometres between sites in Mozambique and South Africa (Marshall et al. 2023). </w:t>
      </w:r>
    </w:p>
    <w:p w14:paraId="06F93232" w14:textId="77777777" w:rsidR="000F362E" w:rsidRDefault="000F362E" w:rsidP="002F14F6">
      <w:pPr>
        <w:spacing w:after="0" w:line="240" w:lineRule="auto"/>
        <w:jc w:val="both"/>
        <w:rPr>
          <w:rFonts w:eastAsia="Arial" w:cs="Arial"/>
        </w:rPr>
      </w:pPr>
    </w:p>
    <w:p w14:paraId="7B2382CA" w14:textId="0E9BB847" w:rsidR="00E121B6" w:rsidRPr="00696C1C" w:rsidRDefault="00F3764E" w:rsidP="002F14F6">
      <w:pPr>
        <w:spacing w:after="0" w:line="240" w:lineRule="auto"/>
        <w:jc w:val="both"/>
        <w:rPr>
          <w:rFonts w:eastAsia="Arial" w:cs="Arial"/>
        </w:rPr>
      </w:pPr>
      <w:r w:rsidRPr="00696C1C">
        <w:rPr>
          <w:rFonts w:eastAsia="Arial" w:cs="Arial"/>
        </w:rPr>
        <w:t>Manta and devil rays</w:t>
      </w:r>
      <w:r w:rsidR="00E121B6" w:rsidRPr="00696C1C">
        <w:rPr>
          <w:rFonts w:eastAsia="Arial" w:cs="Arial"/>
        </w:rPr>
        <w:t xml:space="preserve"> have been documented forming seasonal aggregations in small and extremely large groups around the world, with numbers ranging from a few individuals to tens of thousands (Palacios et al. 2023; Stevens et al. 2025). This migratory behaviour, combined with predictable aggregations in easily accessible areas, makes them vulnerable to coastal and high seas fisheries (Couturier et al. 2012; Croll et al. 2012). In some cases, hundreds of aggregating </w:t>
      </w:r>
      <w:r w:rsidRPr="00696C1C">
        <w:rPr>
          <w:rFonts w:eastAsia="Arial" w:cs="Arial"/>
        </w:rPr>
        <w:t>manta and devil rays</w:t>
      </w:r>
      <w:r w:rsidR="00E121B6" w:rsidRPr="00696C1C">
        <w:rPr>
          <w:rFonts w:eastAsia="Arial" w:cs="Arial"/>
        </w:rPr>
        <w:t xml:space="preserve"> have been incidentally captured in the same fishing event (Lezama-Ochoa et al. 2019). This risk is heightened for the lesser-studied and lesser-protected devil rays, which are more likely to aggregate in large numbers (Palacios et al. 2023).</w:t>
      </w:r>
    </w:p>
    <w:p w14:paraId="3195BCC9"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243F782" w14:textId="210756B2" w:rsidR="00E121B6" w:rsidRPr="00696C1C" w:rsidRDefault="00E121B6" w:rsidP="002F14F6">
      <w:pPr>
        <w:widowControl w:val="0"/>
        <w:suppressAutoHyphens/>
        <w:autoSpaceDE w:val="0"/>
        <w:autoSpaceDN w:val="0"/>
        <w:spacing w:after="0" w:line="240" w:lineRule="auto"/>
        <w:jc w:val="both"/>
        <w:textAlignment w:val="baseline"/>
        <w:rPr>
          <w:rFonts w:eastAsia="MS Mincho" w:cs="Arial"/>
          <w:lang w:eastAsia="ja-JP"/>
        </w:rPr>
      </w:pPr>
      <w:r w:rsidRPr="00696C1C">
        <w:rPr>
          <w:rFonts w:eastAsia="MS Mincho" w:cs="Arial"/>
          <w:lang w:eastAsia="en-GB"/>
        </w:rPr>
        <w:t xml:space="preserve">Any national conservation initiatives intended to prevent </w:t>
      </w:r>
      <w:r w:rsidR="00F3764E" w:rsidRPr="00696C1C">
        <w:rPr>
          <w:rFonts w:eastAsia="MS Mincho" w:cs="Arial"/>
          <w:lang w:eastAsia="en-GB"/>
        </w:rPr>
        <w:t>manta and devil</w:t>
      </w:r>
      <w:r w:rsidRPr="00696C1C">
        <w:rPr>
          <w:rFonts w:eastAsia="MS Mincho" w:cs="Arial"/>
          <w:lang w:eastAsia="en-GB"/>
        </w:rPr>
        <w:t xml:space="preserve"> rays from being driven further towards extinction is unlikely to be successful if the animals are not protected during their seasonal migrations into, and through</w:t>
      </w:r>
      <w:r w:rsidR="007820E1" w:rsidRPr="00696C1C">
        <w:rPr>
          <w:rFonts w:eastAsia="MS Mincho" w:cs="Arial"/>
          <w:lang w:eastAsia="en-GB"/>
        </w:rPr>
        <w:t>,</w:t>
      </w:r>
      <w:r w:rsidRPr="00696C1C">
        <w:rPr>
          <w:rFonts w:eastAsia="MS Mincho" w:cs="Arial"/>
          <w:lang w:eastAsia="en-GB"/>
        </w:rPr>
        <w:t xml:space="preserve"> other Range States’ waters as well as areas beyond national jurisdiction. By agreeing to a listing on CMS, Range States also agree to endeavour conserving and where appropriate restoring their habitats; preventing, removing </w:t>
      </w:r>
      <w:r w:rsidRPr="00696C1C">
        <w:rPr>
          <w:rFonts w:eastAsia="MS Mincho" w:cs="Arial"/>
          <w:lang w:eastAsia="en-GB"/>
        </w:rPr>
        <w:lastRenderedPageBreak/>
        <w:t xml:space="preserve">or mitigating obstacles to their migration and controlling other factors that might endanger them. </w:t>
      </w:r>
    </w:p>
    <w:p w14:paraId="1969786C" w14:textId="77777777" w:rsidR="000F362E" w:rsidRDefault="000F362E" w:rsidP="002F14F6">
      <w:pPr>
        <w:widowControl w:val="0"/>
        <w:suppressAutoHyphens/>
        <w:autoSpaceDE w:val="0"/>
        <w:autoSpaceDN w:val="0"/>
        <w:spacing w:after="0" w:line="240" w:lineRule="auto"/>
        <w:jc w:val="both"/>
        <w:textAlignment w:val="baseline"/>
        <w:rPr>
          <w:rFonts w:eastAsia="MS Mincho" w:cs="Arial"/>
          <w:b/>
          <w:lang w:eastAsia="ja-JP"/>
        </w:rPr>
      </w:pPr>
    </w:p>
    <w:p w14:paraId="0299D3CC" w14:textId="1B92FC03"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Absence of better remedies</w:t>
      </w:r>
    </w:p>
    <w:p w14:paraId="10C7B8F0"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2A687D0" w14:textId="70DAB110" w:rsidR="00D258A3" w:rsidRPr="00696C1C" w:rsidRDefault="009E458B"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A strategic and collaborative approach is needed to take the next steps for conserving migratory species</w:t>
      </w:r>
      <w:r w:rsidR="00720BD8" w:rsidRPr="00696C1C">
        <w:rPr>
          <w:rFonts w:eastAsia="MS Mincho" w:cs="Arial"/>
          <w:lang w:eastAsia="en-GB"/>
        </w:rPr>
        <w:t xml:space="preserve"> </w:t>
      </w:r>
      <w:r w:rsidRPr="00696C1C">
        <w:rPr>
          <w:rFonts w:eastAsia="MS Mincho" w:cs="Arial"/>
          <w:lang w:eastAsia="en-GB"/>
        </w:rPr>
        <w:t xml:space="preserve">such as </w:t>
      </w:r>
      <w:r w:rsidR="00F3764E" w:rsidRPr="00696C1C">
        <w:rPr>
          <w:rFonts w:eastAsia="MS Mincho" w:cs="Arial"/>
          <w:lang w:eastAsia="en-GB"/>
        </w:rPr>
        <w:t>manta and devil</w:t>
      </w:r>
      <w:r w:rsidRPr="00696C1C">
        <w:rPr>
          <w:rFonts w:eastAsia="MS Mincho" w:cs="Arial"/>
          <w:lang w:eastAsia="en-GB"/>
        </w:rPr>
        <w:t xml:space="preserve"> rays</w:t>
      </w:r>
      <w:r w:rsidR="00720BD8" w:rsidRPr="00696C1C">
        <w:rPr>
          <w:rFonts w:eastAsia="MS Mincho" w:cs="Arial"/>
          <w:lang w:eastAsia="en-GB"/>
        </w:rPr>
        <w:t xml:space="preserve"> (Lawson et al. 2017, Stewart et al. 2018, Palacios et al. 2024, Laglbauer et al. [In review])</w:t>
      </w:r>
      <w:r w:rsidRPr="00696C1C">
        <w:rPr>
          <w:rFonts w:eastAsia="MS Mincho" w:cs="Arial"/>
          <w:lang w:eastAsia="en-GB"/>
        </w:rPr>
        <w:t xml:space="preserve">, and for this purpose it is essential that Parties work together on developing and implementing activities, such as reducing bycatch mortality and improving the enforcement of </w:t>
      </w:r>
      <w:r w:rsidR="00AD36A0" w:rsidRPr="00696C1C">
        <w:rPr>
          <w:rFonts w:eastAsia="MS Mincho" w:cs="Arial"/>
          <w:lang w:eastAsia="en-GB"/>
        </w:rPr>
        <w:t>protective</w:t>
      </w:r>
      <w:r w:rsidRPr="00696C1C">
        <w:rPr>
          <w:rFonts w:eastAsia="MS Mincho" w:cs="Arial"/>
          <w:lang w:eastAsia="en-GB"/>
        </w:rPr>
        <w:t xml:space="preserve"> legislation. </w:t>
      </w:r>
      <w:r w:rsidR="007820E1" w:rsidRPr="00696C1C">
        <w:rPr>
          <w:rFonts w:eastAsia="MS Mincho" w:cs="Arial"/>
          <w:lang w:eastAsia="en-GB"/>
        </w:rPr>
        <w:t>A</w:t>
      </w:r>
      <w:r w:rsidR="00D258A3" w:rsidRPr="00696C1C">
        <w:rPr>
          <w:rFonts w:eastAsia="MS Mincho" w:cs="Arial"/>
          <w:lang w:eastAsia="en-GB"/>
        </w:rPr>
        <w:t>ddition</w:t>
      </w:r>
      <w:r w:rsidR="007820E1" w:rsidRPr="00696C1C">
        <w:rPr>
          <w:rFonts w:eastAsia="MS Mincho" w:cs="Arial"/>
          <w:lang w:eastAsia="en-GB"/>
        </w:rPr>
        <w:t>ally</w:t>
      </w:r>
      <w:r w:rsidR="00D258A3" w:rsidRPr="00696C1C">
        <w:rPr>
          <w:rFonts w:eastAsia="MS Mincho" w:cs="Arial"/>
          <w:lang w:eastAsia="en-GB"/>
        </w:rPr>
        <w:t xml:space="preserve">, </w:t>
      </w:r>
      <w:r w:rsidR="00F3764E" w:rsidRPr="00696C1C">
        <w:rPr>
          <w:rFonts w:eastAsia="MS Mincho" w:cs="Arial"/>
          <w:lang w:eastAsia="en-GB"/>
        </w:rPr>
        <w:t xml:space="preserve">family </w:t>
      </w:r>
      <w:proofErr w:type="spellStart"/>
      <w:r w:rsidR="00F3764E" w:rsidRPr="00696C1C">
        <w:rPr>
          <w:rFonts w:eastAsia="MS Mincho" w:cs="Arial"/>
          <w:lang w:eastAsia="en-GB"/>
        </w:rPr>
        <w:t>Mobulidae</w:t>
      </w:r>
      <w:proofErr w:type="spellEnd"/>
      <w:r w:rsidR="00F3764E" w:rsidRPr="00696C1C">
        <w:rPr>
          <w:rFonts w:eastAsia="MS Mincho" w:cs="Arial"/>
          <w:lang w:eastAsia="en-GB"/>
        </w:rPr>
        <w:t xml:space="preserve"> is</w:t>
      </w:r>
      <w:r w:rsidR="00D258A3" w:rsidRPr="00696C1C">
        <w:rPr>
          <w:rFonts w:eastAsia="MS Mincho" w:cs="Arial"/>
          <w:lang w:eastAsia="en-GB"/>
        </w:rPr>
        <w:t xml:space="preserve"> being proposed to de uplisted to CITES Appendix I, </w:t>
      </w:r>
      <w:r w:rsidR="007820E1" w:rsidRPr="00696C1C">
        <w:rPr>
          <w:rFonts w:eastAsia="MS Mincho" w:cs="Arial"/>
          <w:lang w:eastAsia="en-GB"/>
        </w:rPr>
        <w:t xml:space="preserve">which, if successful, will </w:t>
      </w:r>
      <w:r w:rsidR="00D258A3" w:rsidRPr="00696C1C">
        <w:rPr>
          <w:rFonts w:eastAsia="MS Mincho" w:cs="Arial"/>
          <w:lang w:eastAsia="en-GB"/>
        </w:rPr>
        <w:t xml:space="preserve">halt all </w:t>
      </w:r>
      <w:r w:rsidR="007820E1" w:rsidRPr="00696C1C">
        <w:rPr>
          <w:rFonts w:eastAsia="MS Mincho" w:cs="Arial"/>
          <w:lang w:eastAsia="en-GB"/>
        </w:rPr>
        <w:t xml:space="preserve">legal commercial </w:t>
      </w:r>
      <w:r w:rsidR="00D258A3" w:rsidRPr="00696C1C">
        <w:rPr>
          <w:rFonts w:eastAsia="MS Mincho" w:cs="Arial"/>
          <w:lang w:eastAsia="en-GB"/>
        </w:rPr>
        <w:t xml:space="preserve">international trade. Cooperation through CMS will greatly enhance the ability of CMS Parties to implement their CITES obligations. </w:t>
      </w:r>
    </w:p>
    <w:p w14:paraId="1D867C1F" w14:textId="77777777" w:rsidR="000F362E" w:rsidRDefault="000F362E" w:rsidP="002F14F6">
      <w:pPr>
        <w:spacing w:after="0" w:line="240" w:lineRule="auto"/>
        <w:jc w:val="both"/>
        <w:rPr>
          <w:rFonts w:eastAsia="MS Mincho" w:cs="Arial"/>
          <w:lang w:eastAsia="en-GB"/>
        </w:rPr>
      </w:pPr>
    </w:p>
    <w:p w14:paraId="5C7345DF" w14:textId="590E880F" w:rsidR="000773E6" w:rsidRPr="00696C1C" w:rsidRDefault="000773E6" w:rsidP="002F14F6">
      <w:pPr>
        <w:spacing w:after="0" w:line="240" w:lineRule="auto"/>
        <w:jc w:val="both"/>
        <w:rPr>
          <w:rFonts w:eastAsia="MS Mincho" w:cs="Arial"/>
          <w:lang w:eastAsia="en-GB"/>
        </w:rPr>
      </w:pPr>
      <w:r w:rsidRPr="00696C1C">
        <w:rPr>
          <w:rFonts w:eastAsia="MS Mincho" w:cs="Arial"/>
          <w:lang w:eastAsia="en-GB"/>
        </w:rPr>
        <w:t xml:space="preserve">Better compliance monitoring of </w:t>
      </w:r>
      <w:r w:rsidR="00F3764E" w:rsidRPr="00696C1C">
        <w:rPr>
          <w:rFonts w:eastAsia="MS Mincho" w:cs="Arial"/>
          <w:lang w:eastAsia="en-GB"/>
        </w:rPr>
        <w:t>manta and devil ray</w:t>
      </w:r>
      <w:r w:rsidRPr="00696C1C">
        <w:rPr>
          <w:rFonts w:eastAsia="MS Mincho" w:cs="Arial"/>
          <w:lang w:eastAsia="en-GB"/>
        </w:rPr>
        <w:t xml:space="preserve"> fisheries and landings could </w:t>
      </w:r>
      <w:r w:rsidR="00941EE5" w:rsidRPr="00696C1C">
        <w:rPr>
          <w:rFonts w:eastAsia="MS Mincho" w:cs="Arial"/>
          <w:lang w:eastAsia="en-GB"/>
        </w:rPr>
        <w:t xml:space="preserve">also </w:t>
      </w:r>
      <w:r w:rsidRPr="00696C1C">
        <w:rPr>
          <w:rFonts w:eastAsia="MS Mincho" w:cs="Arial"/>
          <w:lang w:eastAsia="en-GB"/>
        </w:rPr>
        <w:t xml:space="preserve">improve the capacity of priority countries to enforce </w:t>
      </w:r>
      <w:r w:rsidR="00AD36A0" w:rsidRPr="00696C1C">
        <w:rPr>
          <w:rFonts w:eastAsia="MS Mincho" w:cs="Arial"/>
          <w:lang w:eastAsia="en-GB"/>
        </w:rPr>
        <w:t xml:space="preserve">existing </w:t>
      </w:r>
      <w:proofErr w:type="spellStart"/>
      <w:r w:rsidRPr="00696C1C">
        <w:rPr>
          <w:rFonts w:eastAsia="MS Mincho" w:cs="Arial"/>
          <w:lang w:eastAsia="en-GB"/>
        </w:rPr>
        <w:t>tRFMO</w:t>
      </w:r>
      <w:proofErr w:type="spellEnd"/>
      <w:r w:rsidRPr="00696C1C">
        <w:rPr>
          <w:rFonts w:eastAsia="MS Mincho" w:cs="Arial"/>
          <w:lang w:eastAsia="en-GB"/>
        </w:rPr>
        <w:t xml:space="preserve"> </w:t>
      </w:r>
      <w:r w:rsidR="00941EE5" w:rsidRPr="00696C1C">
        <w:rPr>
          <w:rFonts w:eastAsia="MS Mincho" w:cs="Arial"/>
          <w:lang w:eastAsia="en-GB"/>
        </w:rPr>
        <w:t xml:space="preserve">retention bans. </w:t>
      </w:r>
    </w:p>
    <w:p w14:paraId="011F2786" w14:textId="77777777" w:rsidR="000F362E" w:rsidRDefault="000F362E" w:rsidP="002F14F6">
      <w:pPr>
        <w:spacing w:after="0" w:line="240" w:lineRule="auto"/>
        <w:jc w:val="both"/>
        <w:rPr>
          <w:rFonts w:eastAsia="MS Mincho" w:cs="Arial"/>
          <w:lang w:eastAsia="ja-JP"/>
        </w:rPr>
      </w:pPr>
    </w:p>
    <w:p w14:paraId="42E9B9C7" w14:textId="4B546E7A" w:rsidR="00583A15" w:rsidRPr="00696C1C" w:rsidRDefault="00583A15" w:rsidP="002F14F6">
      <w:pPr>
        <w:spacing w:after="0" w:line="240" w:lineRule="auto"/>
        <w:jc w:val="both"/>
        <w:rPr>
          <w:rFonts w:eastAsia="MS Mincho" w:cs="Arial"/>
          <w:lang w:eastAsia="ja-JP"/>
        </w:rPr>
      </w:pPr>
      <w:r w:rsidRPr="00696C1C">
        <w:rPr>
          <w:rFonts w:eastAsia="MS Mincho" w:cs="Arial"/>
          <w:lang w:eastAsia="ja-JP"/>
        </w:rPr>
        <w:t xml:space="preserve">Globally, </w:t>
      </w:r>
      <w:r w:rsidR="008E7019" w:rsidRPr="00696C1C">
        <w:rPr>
          <w:rFonts w:eastAsia="MS Mincho" w:cs="Arial"/>
          <w:lang w:eastAsia="ja-JP"/>
        </w:rPr>
        <w:t xml:space="preserve">at least </w:t>
      </w:r>
      <w:r w:rsidRPr="00696C1C">
        <w:rPr>
          <w:rFonts w:eastAsia="MS Mincho" w:cs="Arial"/>
          <w:lang w:eastAsia="ja-JP"/>
        </w:rPr>
        <w:t xml:space="preserve">44 countries have enacted domestic legal protections for </w:t>
      </w:r>
      <w:r w:rsidR="00F3764E" w:rsidRPr="00696C1C">
        <w:rPr>
          <w:rFonts w:eastAsia="MS Mincho" w:cs="Arial"/>
          <w:lang w:eastAsia="ja-JP"/>
        </w:rPr>
        <w:t>manta and devil rays</w:t>
      </w:r>
      <w:r w:rsidR="008E7019" w:rsidRPr="00696C1C">
        <w:rPr>
          <w:rFonts w:eastAsia="MS Mincho" w:cs="Arial"/>
          <w:lang w:eastAsia="ja-JP"/>
        </w:rPr>
        <w:t xml:space="preserve"> (See Annex II</w:t>
      </w:r>
      <w:r w:rsidR="006E0DCE" w:rsidRPr="00696C1C">
        <w:rPr>
          <w:rFonts w:eastAsia="MS Mincho" w:cs="Arial"/>
          <w:lang w:eastAsia="ja-JP"/>
        </w:rPr>
        <w:t>I</w:t>
      </w:r>
      <w:r w:rsidR="008E7019" w:rsidRPr="00696C1C">
        <w:rPr>
          <w:rFonts w:eastAsia="MS Mincho" w:cs="Arial"/>
          <w:lang w:eastAsia="ja-JP"/>
        </w:rPr>
        <w:t>)</w:t>
      </w:r>
      <w:r w:rsidRPr="00696C1C">
        <w:rPr>
          <w:rFonts w:eastAsia="MS Mincho" w:cs="Arial"/>
          <w:lang w:eastAsia="ja-JP"/>
        </w:rPr>
        <w:t xml:space="preserve">. Thirty-five protect all </w:t>
      </w:r>
      <w:r w:rsidR="00F3764E" w:rsidRPr="00696C1C">
        <w:rPr>
          <w:rFonts w:eastAsia="MS Mincho" w:cs="Arial"/>
          <w:lang w:eastAsia="ja-JP"/>
        </w:rPr>
        <w:t>manta and devil rays</w:t>
      </w:r>
      <w:r w:rsidRPr="00696C1C">
        <w:rPr>
          <w:rFonts w:eastAsia="MS Mincho" w:cs="Arial"/>
          <w:lang w:eastAsia="ja-JP"/>
        </w:rPr>
        <w:t xml:space="preserve"> found in their EEZ, either through</w:t>
      </w:r>
      <w:r w:rsidR="00A548DE" w:rsidRPr="00696C1C">
        <w:rPr>
          <w:rFonts w:eastAsia="MS Mincho" w:cs="Arial"/>
          <w:lang w:eastAsia="ja-JP"/>
        </w:rPr>
        <w:t xml:space="preserve"> </w:t>
      </w:r>
      <w:r w:rsidRPr="00696C1C">
        <w:rPr>
          <w:rFonts w:eastAsia="MS Mincho" w:cs="Arial"/>
          <w:lang w:eastAsia="ja-JP"/>
        </w:rPr>
        <w:t xml:space="preserve">domestic legislation pertaining to </w:t>
      </w:r>
      <w:r w:rsidR="00F3764E" w:rsidRPr="00696C1C">
        <w:rPr>
          <w:rFonts w:eastAsia="MS Mincho" w:cs="Arial"/>
          <w:lang w:eastAsia="ja-JP"/>
        </w:rPr>
        <w:t>manta and devil rays</w:t>
      </w:r>
      <w:r w:rsidRPr="00696C1C">
        <w:rPr>
          <w:rFonts w:eastAsia="MS Mincho" w:cs="Arial"/>
          <w:lang w:eastAsia="ja-JP"/>
        </w:rPr>
        <w:t xml:space="preserve"> (28) or through shark and ray sanctuaries (7), and </w:t>
      </w:r>
      <w:r w:rsidR="009635E0" w:rsidRPr="00696C1C">
        <w:rPr>
          <w:rFonts w:eastAsia="MS Mincho" w:cs="Arial"/>
          <w:lang w:eastAsia="ja-JP"/>
        </w:rPr>
        <w:t>nine</w:t>
      </w:r>
      <w:r w:rsidRPr="00696C1C">
        <w:rPr>
          <w:rFonts w:eastAsia="MS Mincho" w:cs="Arial"/>
          <w:lang w:eastAsia="ja-JP"/>
        </w:rPr>
        <w:t xml:space="preserve"> protect some species (Laglbauer et al. </w:t>
      </w:r>
      <w:r w:rsidR="001F4089" w:rsidRPr="00696C1C">
        <w:rPr>
          <w:rFonts w:eastAsia="Arial" w:cs="Arial"/>
        </w:rPr>
        <w:t>[In Review]</w:t>
      </w:r>
      <w:r w:rsidRPr="00696C1C">
        <w:rPr>
          <w:rFonts w:eastAsia="MS Mincho" w:cs="Arial"/>
          <w:lang w:eastAsia="ja-JP"/>
        </w:rPr>
        <w:t>), so actions proposed should complement or enhance the</w:t>
      </w:r>
      <w:r w:rsidR="00941EE5" w:rsidRPr="00696C1C">
        <w:rPr>
          <w:rFonts w:eastAsia="MS Mincho" w:cs="Arial"/>
          <w:lang w:eastAsia="ja-JP"/>
        </w:rPr>
        <w:t xml:space="preserve"> </w:t>
      </w:r>
      <w:r w:rsidRPr="00696C1C">
        <w:rPr>
          <w:rFonts w:eastAsia="MS Mincho" w:cs="Arial"/>
          <w:lang w:eastAsia="ja-JP"/>
        </w:rPr>
        <w:t>effectiveness</w:t>
      </w:r>
      <w:r w:rsidR="00941EE5" w:rsidRPr="00696C1C">
        <w:rPr>
          <w:rFonts w:eastAsia="MS Mincho" w:cs="Arial"/>
          <w:lang w:eastAsia="ja-JP"/>
        </w:rPr>
        <w:t xml:space="preserve"> of these protections</w:t>
      </w:r>
      <w:r w:rsidRPr="00696C1C">
        <w:rPr>
          <w:rFonts w:eastAsia="MS Mincho" w:cs="Arial"/>
          <w:lang w:eastAsia="ja-JP"/>
        </w:rPr>
        <w:t xml:space="preserve">. </w:t>
      </w:r>
    </w:p>
    <w:p w14:paraId="4E0E95A7"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ja-JP"/>
        </w:rPr>
      </w:pPr>
    </w:p>
    <w:p w14:paraId="006E0D26" w14:textId="233BF40F" w:rsidR="00AD36A0" w:rsidRPr="00696C1C" w:rsidRDefault="00AD36A0"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ja-JP"/>
        </w:rPr>
        <w:t xml:space="preserve">Despite all these protective measures at the national, regional and international level, manta and devil ray populations continue to decline. </w:t>
      </w:r>
      <w:r w:rsidRPr="00696C1C">
        <w:rPr>
          <w:rFonts w:eastAsia="MS Mincho" w:cs="Arial"/>
          <w:lang w:eastAsia="en-GB"/>
        </w:rPr>
        <w:t xml:space="preserve">The CMS </w:t>
      </w:r>
      <w:r w:rsidR="007820E1" w:rsidRPr="00696C1C">
        <w:rPr>
          <w:rFonts w:eastAsia="MS Mincho" w:cs="Arial"/>
          <w:lang w:eastAsia="en-GB"/>
        </w:rPr>
        <w:t>n</w:t>
      </w:r>
      <w:r w:rsidRPr="00696C1C">
        <w:rPr>
          <w:rFonts w:eastAsia="MS Mincho" w:cs="Arial"/>
          <w:lang w:eastAsia="en-GB"/>
        </w:rPr>
        <w:t xml:space="preserve">etwork is the ideal platform for improving awareness and driving implementation of the conservation strategies proposed by the recent global reviews of </w:t>
      </w:r>
      <w:r w:rsidR="00F3764E" w:rsidRPr="00696C1C">
        <w:rPr>
          <w:rFonts w:eastAsia="MS Mincho" w:cs="Arial"/>
          <w:lang w:eastAsia="en-GB"/>
        </w:rPr>
        <w:t>manta and devil ray</w:t>
      </w:r>
      <w:r w:rsidRPr="00696C1C">
        <w:rPr>
          <w:rFonts w:eastAsia="MS Mincho" w:cs="Arial"/>
          <w:lang w:eastAsia="en-GB"/>
        </w:rPr>
        <w:t xml:space="preserve"> fisheries (Laglbauer et al </w:t>
      </w:r>
      <w:r w:rsidRPr="00696C1C">
        <w:rPr>
          <w:rFonts w:eastAsia="Arial" w:cs="Arial"/>
        </w:rPr>
        <w:t>[In Review]</w:t>
      </w:r>
      <w:r w:rsidRPr="00696C1C">
        <w:rPr>
          <w:rFonts w:eastAsia="MS Mincho" w:cs="Arial"/>
          <w:lang w:eastAsia="en-GB"/>
        </w:rPr>
        <w:t xml:space="preserve">) and trade (Palacios et al. 2024). </w:t>
      </w:r>
    </w:p>
    <w:p w14:paraId="4F953A00"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6E23E8CA" w14:textId="20900179" w:rsidR="00D258A3" w:rsidRPr="00696C1C" w:rsidRDefault="00D258A3" w:rsidP="002F14F6">
      <w:pPr>
        <w:widowControl w:val="0"/>
        <w:suppressAutoHyphens/>
        <w:autoSpaceDE w:val="0"/>
        <w:autoSpaceDN w:val="0"/>
        <w:spacing w:after="0" w:line="240" w:lineRule="auto"/>
        <w:jc w:val="both"/>
        <w:textAlignment w:val="baseline"/>
        <w:rPr>
          <w:rFonts w:eastAsia="MS Mincho" w:cs="Arial"/>
          <w:iCs/>
          <w:lang w:eastAsia="ja-JP"/>
        </w:rPr>
      </w:pPr>
      <w:r w:rsidRPr="00696C1C">
        <w:rPr>
          <w:rFonts w:eastAsia="MS Mincho" w:cs="Arial"/>
          <w:lang w:eastAsia="en-GB"/>
        </w:rPr>
        <w:t xml:space="preserve">The partners to CMS, such as engaged NGOs and researchers, </w:t>
      </w:r>
      <w:r w:rsidR="007820E1" w:rsidRPr="00696C1C">
        <w:rPr>
          <w:rFonts w:eastAsia="MS Mincho" w:cs="Arial"/>
          <w:lang w:eastAsia="en-GB"/>
        </w:rPr>
        <w:t>can</w:t>
      </w:r>
      <w:r w:rsidRPr="00696C1C">
        <w:rPr>
          <w:rFonts w:eastAsia="MS Mincho" w:cs="Arial"/>
          <w:lang w:eastAsia="en-GB"/>
        </w:rPr>
        <w:t xml:space="preserve"> support these actions once governments decide to go forward and adopt them, through the existing linkages that CMS has created.</w:t>
      </w:r>
    </w:p>
    <w:p w14:paraId="70E5EE4C"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Readiness and feasibility</w:t>
      </w:r>
    </w:p>
    <w:p w14:paraId="45CDDFFC" w14:textId="77777777" w:rsidR="000F362E" w:rsidRDefault="000F362E" w:rsidP="002F14F6">
      <w:pPr>
        <w:spacing w:after="0" w:line="240" w:lineRule="auto"/>
        <w:jc w:val="both"/>
        <w:rPr>
          <w:rFonts w:cs="Arial"/>
        </w:rPr>
      </w:pPr>
    </w:p>
    <w:p w14:paraId="07496CA6" w14:textId="2ADEF0F0" w:rsidR="00AD36A0" w:rsidRPr="00696C1C" w:rsidRDefault="00072D61" w:rsidP="002F14F6">
      <w:pPr>
        <w:spacing w:after="0" w:line="240" w:lineRule="auto"/>
        <w:jc w:val="both"/>
        <w:rPr>
          <w:rFonts w:eastAsia="MS Mincho" w:cs="Arial"/>
          <w:lang w:eastAsia="ja-JP"/>
        </w:rPr>
      </w:pPr>
      <w:r w:rsidRPr="00696C1C">
        <w:rPr>
          <w:rFonts w:cs="Arial"/>
        </w:rPr>
        <w:t xml:space="preserve">A Global Strategy and Action Plan for conserving </w:t>
      </w:r>
      <w:r w:rsidR="00F3764E" w:rsidRPr="00696C1C">
        <w:rPr>
          <w:rFonts w:cs="Arial"/>
        </w:rPr>
        <w:t>manta and devil</w:t>
      </w:r>
      <w:r w:rsidRPr="00696C1C">
        <w:rPr>
          <w:rFonts w:cs="Arial"/>
        </w:rPr>
        <w:t xml:space="preserve"> rays has been published in 2017 (Lawson et al. 2017). </w:t>
      </w:r>
      <w:r w:rsidR="00E21050" w:rsidRPr="00696C1C">
        <w:rPr>
          <w:rFonts w:cs="Arial"/>
        </w:rPr>
        <w:t>In 2023,</w:t>
      </w:r>
      <w:r w:rsidR="001110E2" w:rsidRPr="00696C1C">
        <w:rPr>
          <w:rFonts w:cs="Arial"/>
        </w:rPr>
        <w:t xml:space="preserve"> the Manta Trust </w:t>
      </w:r>
      <w:r w:rsidR="00E21050" w:rsidRPr="00696C1C">
        <w:rPr>
          <w:rFonts w:cs="Arial"/>
        </w:rPr>
        <w:t xml:space="preserve">updated this </w:t>
      </w:r>
      <w:hyperlink r:id="rId32" w:history="1">
        <w:r w:rsidR="00E21050" w:rsidRPr="00696C1C">
          <w:rPr>
            <w:rStyle w:val="Hyperlink"/>
            <w:rFonts w:cs="Arial"/>
            <w:color w:val="auto"/>
          </w:rPr>
          <w:t>Global Strategy and Action Plan</w:t>
        </w:r>
      </w:hyperlink>
      <w:r w:rsidR="00E21050" w:rsidRPr="00696C1C">
        <w:rPr>
          <w:rFonts w:cs="Arial"/>
        </w:rPr>
        <w:t xml:space="preserve"> (Manta Trust, 2023</w:t>
      </w:r>
      <w:r w:rsidR="00DF0CAA" w:rsidRPr="00696C1C">
        <w:rPr>
          <w:rFonts w:cs="Arial"/>
        </w:rPr>
        <w:t>a</w:t>
      </w:r>
      <w:r w:rsidR="00E21050" w:rsidRPr="00696C1C">
        <w:rPr>
          <w:rFonts w:cs="Arial"/>
        </w:rPr>
        <w:t xml:space="preserve">) and released its </w:t>
      </w:r>
      <w:hyperlink r:id="rId33" w:history="1">
        <w:r w:rsidR="00E21050" w:rsidRPr="00696C1C">
          <w:rPr>
            <w:rStyle w:val="Hyperlink"/>
            <w:rFonts w:cs="Arial"/>
            <w:color w:val="auto"/>
          </w:rPr>
          <w:t xml:space="preserve">5-year </w:t>
        </w:r>
        <w:r w:rsidR="00C912A2" w:rsidRPr="00696C1C">
          <w:rPr>
            <w:rStyle w:val="Hyperlink"/>
            <w:rFonts w:cs="Arial"/>
            <w:color w:val="auto"/>
          </w:rPr>
          <w:t>P</w:t>
        </w:r>
        <w:r w:rsidR="00E21050" w:rsidRPr="00696C1C">
          <w:rPr>
            <w:rStyle w:val="Hyperlink"/>
            <w:rFonts w:cs="Arial"/>
            <w:color w:val="auto"/>
          </w:rPr>
          <w:t>lan</w:t>
        </w:r>
      </w:hyperlink>
      <w:r w:rsidR="00E21050" w:rsidRPr="00696C1C">
        <w:rPr>
          <w:rFonts w:cs="Arial"/>
        </w:rPr>
        <w:t xml:space="preserve"> </w:t>
      </w:r>
      <w:r w:rsidR="00DF0CAA" w:rsidRPr="00696C1C">
        <w:rPr>
          <w:rFonts w:cs="Arial"/>
        </w:rPr>
        <w:t xml:space="preserve">(The Manta Trust 2023b) </w:t>
      </w:r>
      <w:r w:rsidR="00E21050" w:rsidRPr="00696C1C">
        <w:rPr>
          <w:rFonts w:cs="Arial"/>
        </w:rPr>
        <w:t xml:space="preserve">to orientate the work needed to achieve it. </w:t>
      </w:r>
      <w:r w:rsidRPr="00696C1C">
        <w:rPr>
          <w:rFonts w:cs="Arial"/>
        </w:rPr>
        <w:t>More recently</w:t>
      </w:r>
      <w:r w:rsidR="009635E0" w:rsidRPr="00696C1C">
        <w:rPr>
          <w:rFonts w:cs="Arial"/>
        </w:rPr>
        <w:t xml:space="preserve">, </w:t>
      </w:r>
      <w:r w:rsidRPr="00696C1C">
        <w:rPr>
          <w:rFonts w:eastAsia="MS Mincho" w:cs="Arial"/>
          <w:lang w:eastAsia="ja-JP"/>
        </w:rPr>
        <w:t xml:space="preserve">two major publications (Palacios et al. 2024; Laglbauer et al. </w:t>
      </w:r>
      <w:r w:rsidR="001F4089" w:rsidRPr="00696C1C">
        <w:rPr>
          <w:rFonts w:eastAsia="Arial" w:cs="Arial"/>
        </w:rPr>
        <w:t>[In Review]</w:t>
      </w:r>
      <w:r w:rsidRPr="00696C1C">
        <w:rPr>
          <w:rFonts w:eastAsia="MS Mincho" w:cs="Arial"/>
          <w:lang w:eastAsia="ja-JP"/>
        </w:rPr>
        <w:t xml:space="preserve">) paved the way for future conservation priorities in </w:t>
      </w:r>
      <w:r w:rsidR="00F3764E" w:rsidRPr="00696C1C">
        <w:rPr>
          <w:rFonts w:eastAsia="MS Mincho" w:cs="Arial"/>
          <w:lang w:eastAsia="ja-JP"/>
        </w:rPr>
        <w:t>manta and devil rays</w:t>
      </w:r>
      <w:r w:rsidRPr="00696C1C">
        <w:rPr>
          <w:rFonts w:eastAsia="MS Mincho" w:cs="Arial"/>
          <w:lang w:eastAsia="ja-JP"/>
        </w:rPr>
        <w:t xml:space="preserve">, by performing the most in-depth analysis to date of manta and devil ray fisheries and trade, identifying key conservation actions to halt population declines, and priority countries were these should be implemented. </w:t>
      </w:r>
    </w:p>
    <w:p w14:paraId="2B421C97" w14:textId="77777777" w:rsidR="000F362E" w:rsidRDefault="000F362E" w:rsidP="002F14F6">
      <w:pPr>
        <w:spacing w:after="0" w:line="240" w:lineRule="auto"/>
        <w:jc w:val="both"/>
        <w:rPr>
          <w:rFonts w:cs="Arial"/>
        </w:rPr>
      </w:pPr>
    </w:p>
    <w:p w14:paraId="31205C25" w14:textId="06169440" w:rsidR="000A656F" w:rsidRPr="00696C1C" w:rsidRDefault="000A656F" w:rsidP="002F14F6">
      <w:pPr>
        <w:spacing w:after="0" w:line="240" w:lineRule="auto"/>
        <w:jc w:val="both"/>
        <w:rPr>
          <w:rFonts w:eastAsia="MS Mincho" w:cs="Arial"/>
          <w:lang w:eastAsia="ja-JP"/>
        </w:rPr>
      </w:pPr>
      <w:r w:rsidRPr="00696C1C">
        <w:rPr>
          <w:rFonts w:cs="Arial"/>
        </w:rPr>
        <w:t xml:space="preserve">There is a network of engaged NGOs, researchers, and community organizations </w:t>
      </w:r>
      <w:r w:rsidR="000339A4" w:rsidRPr="00696C1C">
        <w:rPr>
          <w:rFonts w:cs="Arial"/>
        </w:rPr>
        <w:t xml:space="preserve">working on manta and devil ray conservation, </w:t>
      </w:r>
      <w:r w:rsidRPr="00696C1C">
        <w:rPr>
          <w:rFonts w:cs="Arial"/>
        </w:rPr>
        <w:t xml:space="preserve">ready to support </w:t>
      </w:r>
      <w:r w:rsidR="00DF0CAA" w:rsidRPr="00696C1C">
        <w:rPr>
          <w:rFonts w:cs="Arial"/>
        </w:rPr>
        <w:t>r</w:t>
      </w:r>
      <w:r w:rsidRPr="00696C1C">
        <w:rPr>
          <w:rFonts w:cs="Arial"/>
        </w:rPr>
        <w:t xml:space="preserve">ange </w:t>
      </w:r>
      <w:r w:rsidR="00DF0CAA" w:rsidRPr="00696C1C">
        <w:rPr>
          <w:rFonts w:cs="Arial"/>
        </w:rPr>
        <w:t>s</w:t>
      </w:r>
      <w:r w:rsidRPr="00696C1C">
        <w:rPr>
          <w:rFonts w:cs="Arial"/>
        </w:rPr>
        <w:t>tates to develop, fund and implement collaborative work</w:t>
      </w:r>
      <w:r w:rsidR="000339A4" w:rsidRPr="00696C1C">
        <w:rPr>
          <w:rFonts w:cs="Arial"/>
        </w:rPr>
        <w:t xml:space="preserve">, creating </w:t>
      </w:r>
      <w:r w:rsidRPr="00696C1C">
        <w:rPr>
          <w:rFonts w:eastAsia="MS Mincho" w:cs="Arial"/>
          <w:lang w:eastAsia="ja-JP"/>
        </w:rPr>
        <w:t>is a strong foundation from which Range States can implement the activities proposed. Furthermore, support will be requested from the Sharks MOU and Cooperating Partners to support the development and implementation of the action</w:t>
      </w:r>
      <w:r w:rsidR="009A10B0" w:rsidRPr="00696C1C">
        <w:rPr>
          <w:rFonts w:eastAsia="MS Mincho" w:cs="Arial"/>
          <w:lang w:eastAsia="ja-JP"/>
        </w:rPr>
        <w:t>s</w:t>
      </w:r>
      <w:r w:rsidRPr="00696C1C">
        <w:rPr>
          <w:rFonts w:eastAsia="MS Mincho" w:cs="Arial"/>
          <w:lang w:eastAsia="ja-JP"/>
        </w:rPr>
        <w:t xml:space="preserve"> plan</w:t>
      </w:r>
      <w:r w:rsidR="009A10B0" w:rsidRPr="00696C1C">
        <w:rPr>
          <w:rFonts w:eastAsia="MS Mincho" w:cs="Arial"/>
          <w:lang w:eastAsia="ja-JP"/>
        </w:rPr>
        <w:t>ned</w:t>
      </w:r>
      <w:r w:rsidRPr="00696C1C">
        <w:rPr>
          <w:rFonts w:eastAsia="MS Mincho" w:cs="Arial"/>
          <w:lang w:eastAsia="ja-JP"/>
        </w:rPr>
        <w:t xml:space="preserve">. </w:t>
      </w:r>
    </w:p>
    <w:p w14:paraId="6139F4AF" w14:textId="77777777" w:rsidR="000F362E" w:rsidRDefault="000F362E" w:rsidP="002F14F6">
      <w:pPr>
        <w:spacing w:after="0" w:line="240" w:lineRule="auto"/>
        <w:jc w:val="both"/>
        <w:rPr>
          <w:rFonts w:eastAsia="MS Mincho" w:cs="Arial"/>
          <w:lang w:eastAsia="ja-JP"/>
        </w:rPr>
      </w:pPr>
    </w:p>
    <w:p w14:paraId="15D5DB36" w14:textId="224F8F52" w:rsidR="000339A4" w:rsidRPr="00696C1C" w:rsidRDefault="000339A4" w:rsidP="002F14F6">
      <w:pPr>
        <w:spacing w:after="0" w:line="240" w:lineRule="auto"/>
        <w:jc w:val="both"/>
        <w:rPr>
          <w:rFonts w:eastAsia="MS Mincho" w:cs="Arial"/>
          <w:lang w:eastAsia="ja-JP"/>
        </w:rPr>
      </w:pPr>
      <w:r w:rsidRPr="00696C1C">
        <w:rPr>
          <w:rFonts w:eastAsia="MS Mincho" w:cs="Arial"/>
          <w:lang w:eastAsia="ja-JP"/>
        </w:rPr>
        <w:t>Globally,</w:t>
      </w:r>
      <w:r w:rsidR="00583A15" w:rsidRPr="00696C1C">
        <w:rPr>
          <w:rFonts w:eastAsia="MS Mincho" w:cs="Arial"/>
          <w:lang w:eastAsia="ja-JP"/>
        </w:rPr>
        <w:t xml:space="preserve"> </w:t>
      </w:r>
      <w:r w:rsidR="008E7019" w:rsidRPr="00696C1C">
        <w:rPr>
          <w:rFonts w:eastAsia="MS Mincho" w:cs="Arial"/>
          <w:lang w:eastAsia="ja-JP"/>
        </w:rPr>
        <w:t xml:space="preserve">at least </w:t>
      </w:r>
      <w:r w:rsidR="00583A15" w:rsidRPr="00696C1C">
        <w:rPr>
          <w:rFonts w:eastAsia="MS Mincho" w:cs="Arial"/>
          <w:lang w:eastAsia="ja-JP"/>
        </w:rPr>
        <w:t xml:space="preserve">44 </w:t>
      </w:r>
      <w:r w:rsidRPr="00696C1C">
        <w:rPr>
          <w:rFonts w:eastAsia="MS Mincho" w:cs="Arial"/>
          <w:lang w:eastAsia="ja-JP"/>
        </w:rPr>
        <w:t xml:space="preserve">countries have domestic legal protections for </w:t>
      </w:r>
      <w:r w:rsidR="00F3764E" w:rsidRPr="00696C1C">
        <w:rPr>
          <w:rFonts w:eastAsia="MS Mincho" w:cs="Arial"/>
          <w:lang w:eastAsia="ja-JP"/>
        </w:rPr>
        <w:t>manta and devil rays</w:t>
      </w:r>
      <w:r w:rsidR="00583A15" w:rsidRPr="00696C1C">
        <w:rPr>
          <w:rFonts w:eastAsia="MS Mincho" w:cs="Arial"/>
          <w:lang w:eastAsia="ja-JP"/>
        </w:rPr>
        <w:t xml:space="preserve"> in place, meaning policy framework exist to support the action proposed</w:t>
      </w:r>
      <w:r w:rsidR="008E7019" w:rsidRPr="00696C1C">
        <w:rPr>
          <w:rFonts w:eastAsia="MS Mincho" w:cs="Arial"/>
          <w:lang w:eastAsia="ja-JP"/>
        </w:rPr>
        <w:t xml:space="preserve"> (See Annex II</w:t>
      </w:r>
      <w:r w:rsidR="006E0DCE" w:rsidRPr="00696C1C">
        <w:rPr>
          <w:rFonts w:eastAsia="MS Mincho" w:cs="Arial"/>
          <w:lang w:eastAsia="ja-JP"/>
        </w:rPr>
        <w:t>I</w:t>
      </w:r>
      <w:r w:rsidR="008E7019" w:rsidRPr="00696C1C">
        <w:rPr>
          <w:rFonts w:eastAsia="MS Mincho" w:cs="Arial"/>
          <w:lang w:eastAsia="ja-JP"/>
        </w:rPr>
        <w:t>)</w:t>
      </w:r>
      <w:r w:rsidRPr="00696C1C">
        <w:rPr>
          <w:rFonts w:eastAsia="MS Mincho" w:cs="Arial"/>
          <w:lang w:eastAsia="ja-JP"/>
        </w:rPr>
        <w:t xml:space="preserve">. </w:t>
      </w:r>
      <w:r w:rsidR="00DA0F26" w:rsidRPr="00696C1C">
        <w:rPr>
          <w:rFonts w:cs="Arial"/>
        </w:rPr>
        <w:t xml:space="preserve">In most of these, there is already collaborative work with NGOs and scientists on the ground to support affected communities and implementation. </w:t>
      </w:r>
      <w:r w:rsidR="00DA0F26" w:rsidRPr="00696C1C">
        <w:rPr>
          <w:rFonts w:eastAsia="MS Mincho" w:cs="Arial"/>
          <w:lang w:eastAsia="en-GB"/>
        </w:rPr>
        <w:t xml:space="preserve">The groundwork exists, but further understanding, </w:t>
      </w:r>
      <w:r w:rsidR="00DA0F26" w:rsidRPr="00696C1C">
        <w:rPr>
          <w:rFonts w:eastAsia="MS Mincho" w:cs="Arial"/>
          <w:lang w:eastAsia="en-GB"/>
        </w:rPr>
        <w:lastRenderedPageBreak/>
        <w:t xml:space="preserve">planning, and support from these Range States is needed to assist communities to transition away from </w:t>
      </w:r>
      <w:r w:rsidR="00F3764E" w:rsidRPr="00696C1C">
        <w:rPr>
          <w:rFonts w:eastAsia="MS Mincho" w:cs="Arial"/>
          <w:lang w:eastAsia="en-GB"/>
        </w:rPr>
        <w:t>manta and devil ray</w:t>
      </w:r>
      <w:r w:rsidR="00DA0F26" w:rsidRPr="00696C1C">
        <w:rPr>
          <w:rFonts w:eastAsia="MS Mincho" w:cs="Arial"/>
          <w:lang w:eastAsia="en-GB"/>
        </w:rPr>
        <w:t xml:space="preserve"> fisheries.</w:t>
      </w:r>
    </w:p>
    <w:p w14:paraId="73AACDD0" w14:textId="77777777" w:rsidR="000F362E" w:rsidRDefault="000F362E" w:rsidP="002F14F6">
      <w:pPr>
        <w:spacing w:after="0" w:line="240" w:lineRule="auto"/>
        <w:jc w:val="both"/>
        <w:rPr>
          <w:rFonts w:eastAsia="MS Mincho" w:cs="Arial"/>
          <w:lang w:eastAsia="ja-JP"/>
        </w:rPr>
      </w:pPr>
    </w:p>
    <w:p w14:paraId="6BE5A519" w14:textId="076CCAC0" w:rsidR="00DA0F26" w:rsidRPr="00696C1C" w:rsidRDefault="00DA0F26" w:rsidP="002F14F6">
      <w:pPr>
        <w:spacing w:after="0" w:line="240" w:lineRule="auto"/>
        <w:jc w:val="both"/>
        <w:rPr>
          <w:rFonts w:eastAsia="MS Mincho" w:cs="Arial"/>
          <w:lang w:eastAsia="en-GB"/>
        </w:rPr>
      </w:pPr>
      <w:r w:rsidRPr="00696C1C">
        <w:rPr>
          <w:rFonts w:eastAsia="MS Mincho" w:cs="Arial"/>
          <w:lang w:eastAsia="ja-JP"/>
        </w:rPr>
        <w:t xml:space="preserve">In addition, all </w:t>
      </w:r>
      <w:r w:rsidR="00941EE5" w:rsidRPr="00696C1C">
        <w:rPr>
          <w:rFonts w:eastAsia="MS Mincho" w:cs="Arial"/>
          <w:lang w:eastAsia="ja-JP"/>
        </w:rPr>
        <w:t>four</w:t>
      </w:r>
      <w:r w:rsidR="000339A4" w:rsidRPr="00696C1C">
        <w:rPr>
          <w:rFonts w:eastAsia="MS Mincho" w:cs="Arial"/>
          <w:lang w:eastAsia="ja-JP"/>
        </w:rPr>
        <w:t xml:space="preserve"> relevant </w:t>
      </w:r>
      <w:proofErr w:type="spellStart"/>
      <w:r w:rsidRPr="00696C1C">
        <w:rPr>
          <w:rFonts w:eastAsia="MS Mincho" w:cs="Arial"/>
          <w:lang w:eastAsia="ja-JP"/>
        </w:rPr>
        <w:t>t</w:t>
      </w:r>
      <w:r w:rsidR="000339A4" w:rsidRPr="00696C1C">
        <w:rPr>
          <w:rFonts w:eastAsia="MS Mincho" w:cs="Arial"/>
          <w:lang w:eastAsia="ja-JP"/>
        </w:rPr>
        <w:t>RFMOs</w:t>
      </w:r>
      <w:proofErr w:type="spellEnd"/>
      <w:r w:rsidR="000773E6" w:rsidRPr="00696C1C">
        <w:rPr>
          <w:rFonts w:eastAsia="MS Mincho" w:cs="Arial"/>
          <w:lang w:eastAsia="ja-JP"/>
        </w:rPr>
        <w:t xml:space="preserve"> have adopted resolutions that</w:t>
      </w:r>
      <w:r w:rsidR="000339A4" w:rsidRPr="00696C1C">
        <w:rPr>
          <w:rFonts w:eastAsia="MS Mincho" w:cs="Arial"/>
          <w:lang w:eastAsia="ja-JP"/>
        </w:rPr>
        <w:t xml:space="preserve"> </w:t>
      </w:r>
      <w:r w:rsidR="000773E6" w:rsidRPr="00696C1C">
        <w:rPr>
          <w:rFonts w:eastAsia="Arial" w:cs="Arial"/>
        </w:rPr>
        <w:t xml:space="preserve">prohibit retention on board, trans-shipping, landing, storing, selling, or offering for sale any part or whole carcass of </w:t>
      </w:r>
      <w:r w:rsidR="00F3764E" w:rsidRPr="00696C1C">
        <w:rPr>
          <w:rFonts w:eastAsia="Arial" w:cs="Arial"/>
        </w:rPr>
        <w:t>manta and devil</w:t>
      </w:r>
      <w:r w:rsidR="000773E6" w:rsidRPr="00696C1C">
        <w:rPr>
          <w:rFonts w:eastAsia="Arial" w:cs="Arial"/>
        </w:rPr>
        <w:t xml:space="preserve"> rays caught in their areas</w:t>
      </w:r>
      <w:r w:rsidR="00DF0CAA" w:rsidRPr="00696C1C">
        <w:rPr>
          <w:rFonts w:eastAsia="Arial" w:cs="Arial"/>
        </w:rPr>
        <w:t xml:space="preserve"> (Stevens et al 2025)</w:t>
      </w:r>
      <w:r w:rsidR="000773E6" w:rsidRPr="00696C1C">
        <w:rPr>
          <w:rFonts w:eastAsia="Arial" w:cs="Arial"/>
        </w:rPr>
        <w:t>.</w:t>
      </w:r>
      <w:r w:rsidR="00583A15" w:rsidRPr="00696C1C">
        <w:rPr>
          <w:rFonts w:eastAsia="Arial" w:cs="Arial"/>
        </w:rPr>
        <w:t xml:space="preserve"> This can provide a for research, namely for stock assessments, and </w:t>
      </w:r>
      <w:r w:rsidR="004F706C" w:rsidRPr="00696C1C">
        <w:rPr>
          <w:rFonts w:eastAsia="Arial" w:cs="Arial"/>
        </w:rPr>
        <w:t>for the</w:t>
      </w:r>
      <w:r w:rsidR="00583A15" w:rsidRPr="00696C1C">
        <w:rPr>
          <w:rFonts w:eastAsia="Arial" w:cs="Arial"/>
        </w:rPr>
        <w:t xml:space="preserve"> dissemination</w:t>
      </w:r>
      <w:r w:rsidR="004F706C" w:rsidRPr="00696C1C">
        <w:rPr>
          <w:rFonts w:eastAsia="Arial" w:cs="Arial"/>
        </w:rPr>
        <w:t xml:space="preserve"> of</w:t>
      </w:r>
      <w:r w:rsidR="00583A15" w:rsidRPr="00696C1C">
        <w:rPr>
          <w:rFonts w:eastAsia="Arial" w:cs="Arial"/>
        </w:rPr>
        <w:t xml:space="preserve"> </w:t>
      </w:r>
      <w:r w:rsidR="004F706C" w:rsidRPr="00696C1C">
        <w:rPr>
          <w:rFonts w:eastAsia="Arial" w:cs="Arial"/>
        </w:rPr>
        <w:t>effective</w:t>
      </w:r>
      <w:r w:rsidR="00583A15" w:rsidRPr="00696C1C">
        <w:rPr>
          <w:rFonts w:eastAsia="Arial" w:cs="Arial"/>
        </w:rPr>
        <w:t xml:space="preserve"> bycatch mitigation measures</w:t>
      </w:r>
      <w:r w:rsidRPr="00696C1C">
        <w:rPr>
          <w:rFonts w:eastAsia="MS Mincho" w:cs="Arial"/>
          <w:lang w:eastAsia="en-GB"/>
        </w:rPr>
        <w:t>.</w:t>
      </w:r>
    </w:p>
    <w:p w14:paraId="61DE750F" w14:textId="77777777" w:rsidR="000F362E" w:rsidRDefault="000F362E" w:rsidP="002F14F6">
      <w:pPr>
        <w:pBdr>
          <w:top w:val="nil"/>
          <w:left w:val="nil"/>
          <w:bottom w:val="nil"/>
          <w:right w:val="nil"/>
          <w:between w:val="nil"/>
        </w:pBdr>
        <w:spacing w:after="0" w:line="240" w:lineRule="auto"/>
        <w:jc w:val="both"/>
        <w:rPr>
          <w:rFonts w:eastAsia="Arial" w:cs="Arial"/>
        </w:rPr>
      </w:pPr>
    </w:p>
    <w:p w14:paraId="5823ADFF" w14:textId="7AA688E3" w:rsidR="005F68CD" w:rsidRPr="00696C1C" w:rsidRDefault="00B17EA8" w:rsidP="002F14F6">
      <w:pPr>
        <w:pBdr>
          <w:top w:val="nil"/>
          <w:left w:val="nil"/>
          <w:bottom w:val="nil"/>
          <w:right w:val="nil"/>
          <w:between w:val="nil"/>
        </w:pBdr>
        <w:spacing w:after="0" w:line="240" w:lineRule="auto"/>
        <w:jc w:val="both"/>
        <w:rPr>
          <w:rFonts w:eastAsia="Arial" w:cs="Arial"/>
        </w:rPr>
      </w:pPr>
      <w:r w:rsidRPr="00696C1C">
        <w:rPr>
          <w:rFonts w:eastAsia="Arial" w:cs="Arial"/>
        </w:rPr>
        <w:t xml:space="preserve">A new </w:t>
      </w:r>
      <w:r w:rsidRPr="00696C1C">
        <w:rPr>
          <w:rFonts w:eastAsia="Arial" w:cs="Arial"/>
          <w:i/>
          <w:iCs/>
        </w:rPr>
        <w:t>Field Guide to the Manta and Devil Rays of the World</w:t>
      </w:r>
      <w:r w:rsidRPr="00696C1C">
        <w:rPr>
          <w:rFonts w:eastAsia="Arial" w:cs="Arial"/>
        </w:rPr>
        <w:t xml:space="preserve"> was published in 2025 (Stevens et al. 2025). This guide features updated species accounts, gill plates and species ID keys, key species features, data collection protocols, </w:t>
      </w:r>
      <w:hyperlink r:id="rId34" w:history="1">
        <w:r w:rsidRPr="00696C1C">
          <w:rPr>
            <w:rStyle w:val="Hyperlink"/>
            <w:rFonts w:eastAsia="Arial" w:cs="Arial"/>
            <w:color w:val="auto"/>
          </w:rPr>
          <w:t>safe handling and release guidelines</w:t>
        </w:r>
      </w:hyperlink>
      <w:r w:rsidRPr="00696C1C">
        <w:rPr>
          <w:rFonts w:eastAsia="Arial" w:cs="Arial"/>
        </w:rPr>
        <w:t>, and post-mortem colour change illustrations, as well as revised ecology, plates, threats assessment, and protective legislation. Th</w:t>
      </w:r>
      <w:r w:rsidR="00601985" w:rsidRPr="00696C1C">
        <w:rPr>
          <w:rFonts w:eastAsia="Arial" w:cs="Arial"/>
        </w:rPr>
        <w:t>e</w:t>
      </w:r>
      <w:r w:rsidRPr="00696C1C">
        <w:rPr>
          <w:rFonts w:eastAsia="Arial" w:cs="Arial"/>
        </w:rPr>
        <w:t xml:space="preserve"> guide </w:t>
      </w:r>
      <w:r w:rsidR="00601985" w:rsidRPr="00696C1C">
        <w:rPr>
          <w:rFonts w:eastAsia="Arial" w:cs="Arial"/>
        </w:rPr>
        <w:t>is available in</w:t>
      </w:r>
      <w:r w:rsidRPr="00696C1C">
        <w:rPr>
          <w:rFonts w:eastAsia="Arial" w:cs="Arial"/>
        </w:rPr>
        <w:t xml:space="preserve"> four languages (</w:t>
      </w:r>
      <w:r w:rsidR="00601985" w:rsidRPr="00696C1C">
        <w:rPr>
          <w:rFonts w:eastAsia="Arial" w:cs="Arial"/>
        </w:rPr>
        <w:t>English, Spanish, French, and Portuguese</w:t>
      </w:r>
      <w:r w:rsidRPr="00696C1C">
        <w:rPr>
          <w:rFonts w:eastAsia="Arial" w:cs="Arial"/>
        </w:rPr>
        <w:t xml:space="preserve">) and will be a valuable tool to contribute to better </w:t>
      </w:r>
      <w:r w:rsidR="00E21AC1" w:rsidRPr="00696C1C">
        <w:rPr>
          <w:rFonts w:eastAsia="Arial" w:cs="Arial"/>
        </w:rPr>
        <w:t xml:space="preserve">species-specific data gathering and </w:t>
      </w:r>
      <w:r w:rsidRPr="00696C1C">
        <w:rPr>
          <w:rFonts w:eastAsia="Arial" w:cs="Arial"/>
        </w:rPr>
        <w:t xml:space="preserve">enforcement of protective legislation. </w:t>
      </w:r>
    </w:p>
    <w:p w14:paraId="0D1851C4" w14:textId="77777777" w:rsidR="000F362E" w:rsidRDefault="000F362E" w:rsidP="002F14F6">
      <w:pPr>
        <w:spacing w:after="0" w:line="240" w:lineRule="auto"/>
        <w:jc w:val="both"/>
        <w:rPr>
          <w:rFonts w:eastAsia="MS Mincho" w:cs="Arial"/>
          <w:lang w:eastAsia="ja-JP"/>
        </w:rPr>
      </w:pPr>
    </w:p>
    <w:p w14:paraId="21EFE2D3" w14:textId="2E3D9F63" w:rsidR="000339A4" w:rsidRPr="00696C1C" w:rsidRDefault="00601985" w:rsidP="002F14F6">
      <w:pPr>
        <w:spacing w:after="0" w:line="240" w:lineRule="auto"/>
        <w:jc w:val="both"/>
        <w:rPr>
          <w:rFonts w:eastAsia="MS Mincho" w:cs="Arial"/>
          <w:lang w:eastAsia="ja-JP"/>
        </w:rPr>
      </w:pPr>
      <w:r w:rsidRPr="00696C1C">
        <w:rPr>
          <w:rFonts w:eastAsia="MS Mincho" w:cs="Arial"/>
          <w:lang w:eastAsia="ja-JP"/>
        </w:rPr>
        <w:t>Finally</w:t>
      </w:r>
      <w:r w:rsidR="00941EE5" w:rsidRPr="00696C1C">
        <w:rPr>
          <w:rFonts w:eastAsia="MS Mincho" w:cs="Arial"/>
          <w:lang w:eastAsia="ja-JP"/>
        </w:rPr>
        <w:t>, o</w:t>
      </w:r>
      <w:r w:rsidR="00E74D77" w:rsidRPr="00696C1C">
        <w:rPr>
          <w:rFonts w:eastAsia="MS Mincho" w:cs="Arial"/>
          <w:lang w:eastAsia="ja-JP"/>
        </w:rPr>
        <w:t xml:space="preserve">rganizations such as the Manta Trust have an established network of 31 affiliate projects around the world working, brings together new and established initiatives that drive the research and conservation of </w:t>
      </w:r>
      <w:r w:rsidR="00F3764E" w:rsidRPr="00696C1C">
        <w:rPr>
          <w:rFonts w:eastAsia="MS Mincho" w:cs="Arial"/>
          <w:lang w:eastAsia="ja-JP"/>
        </w:rPr>
        <w:t>manta and devil</w:t>
      </w:r>
      <w:r w:rsidR="00E74D77" w:rsidRPr="00696C1C">
        <w:rPr>
          <w:rFonts w:eastAsia="MS Mincho" w:cs="Arial"/>
          <w:lang w:eastAsia="ja-JP"/>
        </w:rPr>
        <w:t xml:space="preserve"> rays as a collective. </w:t>
      </w:r>
      <w:r w:rsidR="00C912A2" w:rsidRPr="00696C1C">
        <w:rPr>
          <w:rFonts w:eastAsia="MS Mincho" w:cs="Arial"/>
          <w:lang w:eastAsia="ja-JP"/>
        </w:rPr>
        <w:t xml:space="preserve">Other organizations such as Wildlife Conservation Society and Marine Megafauna Foundation have a network of dedicated professionals working worldwide in manta and devil ray to research and conservation.  </w:t>
      </w:r>
    </w:p>
    <w:p w14:paraId="36D913D6" w14:textId="77777777" w:rsidR="009E458B" w:rsidRPr="00696C1C" w:rsidRDefault="009E458B" w:rsidP="002F14F6">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Likelihood of success</w:t>
      </w:r>
    </w:p>
    <w:p w14:paraId="612E5CD5"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7396D95" w14:textId="7905738A" w:rsidR="00BD19A8" w:rsidRPr="00696C1C" w:rsidRDefault="00EC715D"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Unsustainable</w:t>
      </w:r>
      <w:r w:rsidR="00E74D77" w:rsidRPr="00696C1C">
        <w:rPr>
          <w:rFonts w:eastAsia="MS Mincho" w:cs="Arial"/>
          <w:lang w:eastAsia="en-GB"/>
        </w:rPr>
        <w:t xml:space="preserve"> fishing </w:t>
      </w:r>
      <w:r w:rsidRPr="00696C1C">
        <w:rPr>
          <w:rFonts w:eastAsia="MS Mincho" w:cs="Arial"/>
          <w:lang w:eastAsia="en-GB"/>
        </w:rPr>
        <w:t xml:space="preserve">is </w:t>
      </w:r>
      <w:r w:rsidR="00E74D77" w:rsidRPr="00696C1C">
        <w:rPr>
          <w:rFonts w:eastAsia="MS Mincho" w:cs="Arial"/>
          <w:lang w:eastAsia="en-GB"/>
        </w:rPr>
        <w:t>the main threat to manta and devi</w:t>
      </w:r>
      <w:r w:rsidR="00BD19A8" w:rsidRPr="00696C1C">
        <w:rPr>
          <w:rFonts w:eastAsia="MS Mincho" w:cs="Arial"/>
          <w:lang w:eastAsia="en-GB"/>
        </w:rPr>
        <w:t>l</w:t>
      </w:r>
      <w:r w:rsidR="00E74D77" w:rsidRPr="00696C1C">
        <w:rPr>
          <w:rFonts w:eastAsia="MS Mincho" w:cs="Arial"/>
          <w:lang w:eastAsia="en-GB"/>
        </w:rPr>
        <w:t xml:space="preserve"> rays</w:t>
      </w:r>
      <w:r w:rsidR="00C912A2" w:rsidRPr="00696C1C">
        <w:rPr>
          <w:rFonts w:eastAsia="MS Mincho" w:cs="Arial"/>
          <w:lang w:eastAsia="en-GB"/>
        </w:rPr>
        <w:t xml:space="preserve"> (Stewart et al. 2018, Stevens et al. 2025)</w:t>
      </w:r>
      <w:r w:rsidRPr="00696C1C">
        <w:rPr>
          <w:rFonts w:eastAsia="MS Mincho" w:cs="Arial"/>
          <w:lang w:eastAsia="en-GB"/>
        </w:rPr>
        <w:t>. Therefore</w:t>
      </w:r>
      <w:r w:rsidR="00E74D77" w:rsidRPr="00696C1C">
        <w:rPr>
          <w:rFonts w:eastAsia="MS Mincho" w:cs="Arial"/>
          <w:lang w:eastAsia="en-GB"/>
        </w:rPr>
        <w:t>, reducing fisheries-related mortality</w:t>
      </w:r>
      <w:r w:rsidR="00A92B59" w:rsidRPr="00696C1C">
        <w:rPr>
          <w:rFonts w:eastAsia="MS Mincho" w:cs="Arial"/>
          <w:lang w:eastAsia="en-GB"/>
        </w:rPr>
        <w:t xml:space="preserve">, </w:t>
      </w:r>
      <w:r w:rsidR="00E74D77" w:rsidRPr="00696C1C">
        <w:rPr>
          <w:rFonts w:eastAsia="MS Mincho" w:cs="Arial"/>
          <w:lang w:eastAsia="en-GB"/>
        </w:rPr>
        <w:t>eliminating drivers for targeted catches and retained bycatch</w:t>
      </w:r>
      <w:r w:rsidR="00A92B59" w:rsidRPr="00696C1C">
        <w:rPr>
          <w:rFonts w:eastAsia="MS Mincho" w:cs="Arial"/>
          <w:lang w:eastAsia="en-GB"/>
        </w:rPr>
        <w:t xml:space="preserve"> and using research to infor</w:t>
      </w:r>
      <w:r w:rsidR="006E0DCE" w:rsidRPr="00696C1C">
        <w:rPr>
          <w:rFonts w:eastAsia="MS Mincho" w:cs="Arial"/>
          <w:lang w:eastAsia="en-GB"/>
        </w:rPr>
        <w:t xml:space="preserve">m </w:t>
      </w:r>
      <w:r w:rsidR="00A92B59" w:rsidRPr="00696C1C">
        <w:rPr>
          <w:rFonts w:eastAsia="MS Mincho" w:cs="Arial"/>
          <w:lang w:eastAsia="en-GB"/>
        </w:rPr>
        <w:t>management decisions</w:t>
      </w:r>
      <w:r w:rsidR="00E74D77" w:rsidRPr="00696C1C">
        <w:rPr>
          <w:rFonts w:eastAsia="MS Mincho" w:cs="Arial"/>
          <w:lang w:eastAsia="en-GB"/>
        </w:rPr>
        <w:t xml:space="preserve">, are the key </w:t>
      </w:r>
      <w:r w:rsidR="00941EE5" w:rsidRPr="00696C1C">
        <w:rPr>
          <w:rFonts w:eastAsia="MS Mincho" w:cs="Arial"/>
          <w:lang w:eastAsia="en-GB"/>
        </w:rPr>
        <w:t>lines of action</w:t>
      </w:r>
      <w:r w:rsidR="00E74D77" w:rsidRPr="00696C1C">
        <w:rPr>
          <w:rFonts w:eastAsia="MS Mincho" w:cs="Arial"/>
          <w:lang w:eastAsia="en-GB"/>
        </w:rPr>
        <w:t xml:space="preserve"> that can halt </w:t>
      </w:r>
      <w:r w:rsidR="00941EE5" w:rsidRPr="00696C1C">
        <w:rPr>
          <w:rFonts w:eastAsia="MS Mincho" w:cs="Arial"/>
          <w:lang w:eastAsia="en-GB"/>
        </w:rPr>
        <w:t xml:space="preserve">populations declines in </w:t>
      </w:r>
      <w:r w:rsidR="00F3764E" w:rsidRPr="00696C1C">
        <w:rPr>
          <w:rFonts w:eastAsia="MS Mincho" w:cs="Arial"/>
          <w:lang w:eastAsia="en-GB"/>
        </w:rPr>
        <w:t>manta and devil</w:t>
      </w:r>
      <w:r w:rsidR="00941EE5" w:rsidRPr="00696C1C">
        <w:rPr>
          <w:rFonts w:eastAsia="MS Mincho" w:cs="Arial"/>
          <w:lang w:eastAsia="en-GB"/>
        </w:rPr>
        <w:t xml:space="preserve"> rays</w:t>
      </w:r>
      <w:r w:rsidR="00E74D77" w:rsidRPr="00696C1C">
        <w:rPr>
          <w:rFonts w:eastAsia="MS Mincho" w:cs="Arial"/>
          <w:lang w:eastAsia="en-GB"/>
        </w:rPr>
        <w:t xml:space="preserve">. The proposed activities are supported by engaged NGOs, researchers and community organisations. </w:t>
      </w:r>
    </w:p>
    <w:p w14:paraId="4D27E92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26FE6E21" w14:textId="4AAC4034" w:rsidR="006E0DCE" w:rsidRPr="00696C1C" w:rsidRDefault="006E0DCE"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 xml:space="preserve">There </w:t>
      </w:r>
      <w:proofErr w:type="gramStart"/>
      <w:r w:rsidRPr="00696C1C">
        <w:rPr>
          <w:rFonts w:eastAsia="MS Mincho" w:cs="Arial"/>
          <w:lang w:eastAsia="en-GB"/>
        </w:rPr>
        <w:t>are</w:t>
      </w:r>
      <w:proofErr w:type="gramEnd"/>
      <w:r w:rsidRPr="00696C1C">
        <w:rPr>
          <w:rFonts w:eastAsia="MS Mincho" w:cs="Arial"/>
          <w:lang w:eastAsia="en-GB"/>
        </w:rPr>
        <w:t xml:space="preserve"> risk factors associated with th</w:t>
      </w:r>
      <w:r w:rsidR="00EC715D" w:rsidRPr="00696C1C">
        <w:rPr>
          <w:rFonts w:eastAsia="MS Mincho" w:cs="Arial"/>
          <w:lang w:eastAsia="en-GB"/>
        </w:rPr>
        <w:t>is</w:t>
      </w:r>
      <w:r w:rsidRPr="00696C1C">
        <w:rPr>
          <w:rFonts w:eastAsia="MS Mincho" w:cs="Arial"/>
          <w:lang w:eastAsia="en-GB"/>
        </w:rPr>
        <w:t xml:space="preserve"> </w:t>
      </w:r>
      <w:r w:rsidR="00EC715D" w:rsidRPr="00696C1C">
        <w:rPr>
          <w:rFonts w:eastAsia="MS Mincho" w:cs="Arial"/>
          <w:lang w:eastAsia="en-GB"/>
        </w:rPr>
        <w:t>c</w:t>
      </w:r>
      <w:r w:rsidRPr="00696C1C">
        <w:rPr>
          <w:rFonts w:eastAsia="MS Mincho" w:cs="Arial"/>
          <w:lang w:eastAsia="en-GB"/>
        </w:rPr>
        <w:t xml:space="preserve">oncerted </w:t>
      </w:r>
      <w:r w:rsidR="00EC715D" w:rsidRPr="00696C1C">
        <w:rPr>
          <w:rFonts w:eastAsia="MS Mincho" w:cs="Arial"/>
          <w:lang w:eastAsia="en-GB"/>
        </w:rPr>
        <w:t>a</w:t>
      </w:r>
      <w:r w:rsidRPr="00696C1C">
        <w:rPr>
          <w:rFonts w:eastAsia="MS Mincho" w:cs="Arial"/>
          <w:lang w:eastAsia="en-GB"/>
        </w:rPr>
        <w:t>ction</w:t>
      </w:r>
      <w:r w:rsidR="00D37E30" w:rsidRPr="00696C1C">
        <w:rPr>
          <w:rFonts w:eastAsia="MS Mincho" w:cs="Arial"/>
          <w:lang w:eastAsia="en-GB"/>
        </w:rPr>
        <w:t xml:space="preserve">, namely </w:t>
      </w:r>
      <w:r w:rsidR="00EC715D" w:rsidRPr="00696C1C">
        <w:rPr>
          <w:rFonts w:eastAsia="MS Mincho" w:cs="Arial"/>
          <w:lang w:eastAsia="en-GB"/>
        </w:rPr>
        <w:t xml:space="preserve">a </w:t>
      </w:r>
      <w:r w:rsidRPr="00696C1C">
        <w:rPr>
          <w:rFonts w:eastAsia="MS Mincho" w:cs="Arial"/>
          <w:lang w:eastAsia="en-GB"/>
        </w:rPr>
        <w:t xml:space="preserve">lack of capacity in species identification, catch and abundance information, and </w:t>
      </w:r>
      <w:r w:rsidR="00D37E30" w:rsidRPr="00696C1C">
        <w:rPr>
          <w:rFonts w:eastAsia="MS Mincho" w:cs="Arial"/>
          <w:lang w:eastAsia="en-GB"/>
        </w:rPr>
        <w:t xml:space="preserve">capacity </w:t>
      </w:r>
      <w:r w:rsidRPr="00696C1C">
        <w:rPr>
          <w:rFonts w:eastAsia="MS Mincho" w:cs="Arial"/>
          <w:lang w:eastAsia="en-GB"/>
        </w:rPr>
        <w:t xml:space="preserve">from national agencies. However, </w:t>
      </w:r>
      <w:r w:rsidR="00EC715D" w:rsidRPr="00696C1C">
        <w:rPr>
          <w:rFonts w:eastAsia="MS Mincho" w:cs="Arial"/>
          <w:lang w:eastAsia="en-GB"/>
        </w:rPr>
        <w:t xml:space="preserve">with </w:t>
      </w:r>
      <w:r w:rsidR="00D37E30" w:rsidRPr="00696C1C">
        <w:rPr>
          <w:rFonts w:eastAsia="MS Mincho" w:cs="Arial"/>
          <w:lang w:eastAsia="en-GB"/>
        </w:rPr>
        <w:t xml:space="preserve">support </w:t>
      </w:r>
      <w:r w:rsidR="00EC715D" w:rsidRPr="00696C1C">
        <w:rPr>
          <w:rFonts w:eastAsia="Calibri" w:cs="Arial"/>
        </w:rPr>
        <w:t xml:space="preserve">from </w:t>
      </w:r>
      <w:r w:rsidR="00D37E30" w:rsidRPr="00696C1C">
        <w:rPr>
          <w:rFonts w:eastAsia="Calibri" w:cs="Arial"/>
        </w:rPr>
        <w:t xml:space="preserve">NGOs, </w:t>
      </w:r>
      <w:r w:rsidR="00EC715D" w:rsidRPr="00696C1C">
        <w:rPr>
          <w:rFonts w:eastAsia="Calibri" w:cs="Arial"/>
        </w:rPr>
        <w:t xml:space="preserve">scientific </w:t>
      </w:r>
      <w:r w:rsidR="00D37E30" w:rsidRPr="00696C1C">
        <w:rPr>
          <w:rFonts w:eastAsia="Calibri" w:cs="Arial"/>
        </w:rPr>
        <w:t xml:space="preserve">experts and organisations, these </w:t>
      </w:r>
      <w:r w:rsidR="00EC715D" w:rsidRPr="00696C1C">
        <w:rPr>
          <w:rFonts w:eastAsia="Calibri" w:cs="Arial"/>
        </w:rPr>
        <w:t>c</w:t>
      </w:r>
      <w:r w:rsidR="00D37E30" w:rsidRPr="00696C1C">
        <w:rPr>
          <w:rFonts w:eastAsia="Calibri" w:cs="Arial"/>
        </w:rPr>
        <w:t xml:space="preserve">oncerted </w:t>
      </w:r>
      <w:r w:rsidR="00EC715D" w:rsidRPr="00696C1C">
        <w:rPr>
          <w:rFonts w:eastAsia="Calibri" w:cs="Arial"/>
        </w:rPr>
        <w:t>a</w:t>
      </w:r>
      <w:r w:rsidR="00D37E30" w:rsidRPr="00696C1C">
        <w:rPr>
          <w:rFonts w:eastAsia="Calibri" w:cs="Arial"/>
        </w:rPr>
        <w:t>ctions</w:t>
      </w:r>
      <w:r w:rsidR="00D37E30" w:rsidRPr="00696C1C">
        <w:rPr>
          <w:rFonts w:eastAsia="MS Mincho" w:cs="Arial"/>
          <w:lang w:eastAsia="en-GB"/>
        </w:rPr>
        <w:t xml:space="preserve"> will provide tools to overcome these constrains.</w:t>
      </w:r>
    </w:p>
    <w:p w14:paraId="16C49A40" w14:textId="77777777" w:rsidR="000F362E" w:rsidRDefault="000F362E" w:rsidP="002F14F6">
      <w:pPr>
        <w:spacing w:after="0" w:line="240" w:lineRule="auto"/>
        <w:jc w:val="both"/>
        <w:rPr>
          <w:rFonts w:cs="Arial"/>
        </w:rPr>
      </w:pPr>
    </w:p>
    <w:p w14:paraId="38818F13" w14:textId="0F2843FA" w:rsidR="00D37E30" w:rsidRPr="00696C1C" w:rsidRDefault="00D37E30" w:rsidP="002F14F6">
      <w:pPr>
        <w:spacing w:after="0" w:line="240" w:lineRule="auto"/>
        <w:jc w:val="both"/>
        <w:rPr>
          <w:rFonts w:cs="Arial"/>
        </w:rPr>
      </w:pPr>
      <w:r w:rsidRPr="00696C1C">
        <w:rPr>
          <w:rFonts w:cs="Arial"/>
        </w:rPr>
        <w:t xml:space="preserve">Identification skills will be tackled by the dissemination of the </w:t>
      </w:r>
      <w:r w:rsidR="00EC715D" w:rsidRPr="00696C1C">
        <w:rPr>
          <w:rFonts w:cs="Arial"/>
        </w:rPr>
        <w:t>n</w:t>
      </w:r>
      <w:r w:rsidRPr="00696C1C">
        <w:rPr>
          <w:rFonts w:cs="Arial"/>
        </w:rPr>
        <w:t xml:space="preserve">ew </w:t>
      </w:r>
      <w:r w:rsidRPr="00696C1C">
        <w:rPr>
          <w:rFonts w:cs="Arial"/>
          <w:i/>
          <w:iCs/>
        </w:rPr>
        <w:t>Field Guide to the Manta and Devil Rays of the World</w:t>
      </w:r>
      <w:r w:rsidRPr="00696C1C">
        <w:rPr>
          <w:rFonts w:cs="Arial"/>
        </w:rPr>
        <w:t xml:space="preserve"> (Stevens et al. 2025) and through the implementation of Activity 2</w:t>
      </w:r>
      <w:r w:rsidR="00C912A2" w:rsidRPr="00696C1C">
        <w:rPr>
          <w:rFonts w:cs="Arial"/>
        </w:rPr>
        <w:t xml:space="preserve"> - Develop capacity and technological tools to improve enforcement and traceability of fisheries and trade. </w:t>
      </w:r>
      <w:r w:rsidR="00C912A2" w:rsidRPr="00696C1C">
        <w:rPr>
          <w:rFonts w:cs="Arial"/>
          <w:sz w:val="24"/>
          <w:szCs w:val="24"/>
        </w:rPr>
        <w:t xml:space="preserve"> </w:t>
      </w:r>
    </w:p>
    <w:p w14:paraId="2EDEEB23" w14:textId="77777777" w:rsidR="000F362E" w:rsidRDefault="000F362E" w:rsidP="002F14F6">
      <w:pPr>
        <w:spacing w:after="0" w:line="240" w:lineRule="auto"/>
        <w:jc w:val="both"/>
        <w:rPr>
          <w:rFonts w:cs="Arial"/>
        </w:rPr>
      </w:pPr>
    </w:p>
    <w:p w14:paraId="527D8337" w14:textId="0F5E4738" w:rsidR="00BD19A8" w:rsidRPr="00696C1C" w:rsidRDefault="00D37E30" w:rsidP="002F14F6">
      <w:pPr>
        <w:spacing w:after="0" w:line="240" w:lineRule="auto"/>
        <w:jc w:val="both"/>
        <w:rPr>
          <w:rFonts w:cs="Arial"/>
        </w:rPr>
      </w:pPr>
      <w:r w:rsidRPr="00696C1C">
        <w:rPr>
          <w:rFonts w:cs="Arial"/>
        </w:rPr>
        <w:t xml:space="preserve">Existing gata gathering </w:t>
      </w:r>
      <w:r w:rsidR="00BD19A8" w:rsidRPr="00696C1C">
        <w:rPr>
          <w:rFonts w:cs="Arial"/>
        </w:rPr>
        <w:t xml:space="preserve">constrains exist, with </w:t>
      </w:r>
      <w:r w:rsidR="00CE2FFA" w:rsidRPr="00696C1C">
        <w:rPr>
          <w:rFonts w:cs="Arial"/>
        </w:rPr>
        <w:t>manta and devil</w:t>
      </w:r>
      <w:r w:rsidR="00BD19A8" w:rsidRPr="00696C1C">
        <w:rPr>
          <w:rFonts w:cs="Arial"/>
        </w:rPr>
        <w:t xml:space="preserve"> ray landings data often only recorded at the family level. Effort must be directed into standardizing data collection protocols to gather species-specific population trends for each species, across several locations, covering all ocean-basins. Other constrai</w:t>
      </w:r>
      <w:r w:rsidR="00E97EC1" w:rsidRPr="00696C1C">
        <w:rPr>
          <w:rFonts w:cs="Arial"/>
        </w:rPr>
        <w:t>nts</w:t>
      </w:r>
      <w:r w:rsidR="00BD19A8" w:rsidRPr="00696C1C">
        <w:rPr>
          <w:rFonts w:cs="Arial"/>
        </w:rPr>
        <w:t xml:space="preserve"> </w:t>
      </w:r>
      <w:r w:rsidR="00E97EC1" w:rsidRPr="00696C1C">
        <w:rPr>
          <w:rFonts w:cs="Arial"/>
        </w:rPr>
        <w:t xml:space="preserve">result from </w:t>
      </w:r>
      <w:r w:rsidR="00BD19A8" w:rsidRPr="00696C1C">
        <w:rPr>
          <w:rFonts w:cs="Arial"/>
        </w:rPr>
        <w:t xml:space="preserve">highly fragmented and sparsely distributed </w:t>
      </w:r>
      <w:r w:rsidR="00E97EC1" w:rsidRPr="00696C1C">
        <w:rPr>
          <w:rFonts w:cs="Arial"/>
        </w:rPr>
        <w:t>populations in some species</w:t>
      </w:r>
      <w:r w:rsidR="00BD19A8" w:rsidRPr="00696C1C">
        <w:rPr>
          <w:rFonts w:cs="Arial"/>
        </w:rPr>
        <w:t xml:space="preserve">, </w:t>
      </w:r>
      <w:r w:rsidR="00E97EC1" w:rsidRPr="00696C1C">
        <w:rPr>
          <w:rFonts w:cs="Arial"/>
        </w:rPr>
        <w:t>many of which are</w:t>
      </w:r>
      <w:r w:rsidR="00BD19A8" w:rsidRPr="00696C1C">
        <w:rPr>
          <w:rFonts w:cs="Arial"/>
        </w:rPr>
        <w:t xml:space="preserve"> already heavily depleted,</w:t>
      </w:r>
      <w:r w:rsidRPr="00696C1C">
        <w:rPr>
          <w:rFonts w:cs="Arial"/>
        </w:rPr>
        <w:t xml:space="preserve"> making</w:t>
      </w:r>
      <w:r w:rsidR="00BD19A8" w:rsidRPr="00696C1C">
        <w:rPr>
          <w:rFonts w:cs="Arial"/>
        </w:rPr>
        <w:t xml:space="preserve"> fisheries and trade </w:t>
      </w:r>
      <w:r w:rsidRPr="00696C1C">
        <w:rPr>
          <w:rFonts w:cs="Arial"/>
        </w:rPr>
        <w:t xml:space="preserve">data </w:t>
      </w:r>
      <w:r w:rsidR="00BD19A8" w:rsidRPr="00696C1C">
        <w:rPr>
          <w:rFonts w:cs="Arial"/>
        </w:rPr>
        <w:t>scarce</w:t>
      </w:r>
      <w:r w:rsidR="00311812" w:rsidRPr="00696C1C">
        <w:rPr>
          <w:rFonts w:cs="Arial"/>
        </w:rPr>
        <w:t xml:space="preserve"> (</w:t>
      </w:r>
      <w:r w:rsidR="00311812" w:rsidRPr="00696C1C">
        <w:rPr>
          <w:rFonts w:eastAsia="MS Mincho" w:cs="Arial"/>
          <w:lang w:eastAsia="ja-JP"/>
        </w:rPr>
        <w:t xml:space="preserve">Laglbauer et al. </w:t>
      </w:r>
      <w:r w:rsidR="00311812" w:rsidRPr="00696C1C">
        <w:rPr>
          <w:rFonts w:eastAsia="Arial" w:cs="Arial"/>
        </w:rPr>
        <w:t>[In Review]</w:t>
      </w:r>
      <w:r w:rsidR="00311812" w:rsidRPr="00696C1C">
        <w:rPr>
          <w:rFonts w:eastAsia="MS Mincho" w:cs="Arial"/>
          <w:lang w:eastAsia="ja-JP"/>
        </w:rPr>
        <w:t>)</w:t>
      </w:r>
      <w:r w:rsidR="00BD19A8" w:rsidRPr="00696C1C">
        <w:rPr>
          <w:rFonts w:cs="Arial"/>
        </w:rPr>
        <w:t xml:space="preserve">.  </w:t>
      </w:r>
      <w:r w:rsidRPr="00696C1C">
        <w:rPr>
          <w:rFonts w:cs="Arial"/>
        </w:rPr>
        <w:t>Moreover, w</w:t>
      </w:r>
      <w:r w:rsidR="00BD19A8" w:rsidRPr="00696C1C">
        <w:rPr>
          <w:rFonts w:cs="Arial"/>
        </w:rPr>
        <w:t xml:space="preserve">orking conditions can be challenging as most </w:t>
      </w:r>
      <w:r w:rsidR="00CE2FFA" w:rsidRPr="00696C1C">
        <w:rPr>
          <w:rFonts w:cs="Arial"/>
        </w:rPr>
        <w:t>manta and devil ray</w:t>
      </w:r>
      <w:r w:rsidR="00BD19A8" w:rsidRPr="00696C1C">
        <w:rPr>
          <w:rFonts w:cs="Arial"/>
        </w:rPr>
        <w:t xml:space="preserve"> fisheries are made by small vessels, in developing countries, making data gathering logistics often difficult</w:t>
      </w:r>
      <w:r w:rsidR="00311812" w:rsidRPr="00696C1C">
        <w:rPr>
          <w:rFonts w:cs="Arial"/>
        </w:rPr>
        <w:t xml:space="preserve"> (Rojas-Perea, 2025</w:t>
      </w:r>
      <w:r w:rsidR="00CE2FFA" w:rsidRPr="00696C1C">
        <w:rPr>
          <w:rFonts w:cs="Arial"/>
        </w:rPr>
        <w:t>, Laglbauer et al. 2025</w:t>
      </w:r>
      <w:r w:rsidR="00311812" w:rsidRPr="00696C1C">
        <w:rPr>
          <w:rFonts w:cs="Arial"/>
        </w:rPr>
        <w:t>)</w:t>
      </w:r>
      <w:r w:rsidR="00BD19A8" w:rsidRPr="00696C1C">
        <w:rPr>
          <w:rFonts w:cs="Arial"/>
        </w:rPr>
        <w:t>.</w:t>
      </w:r>
    </w:p>
    <w:p w14:paraId="557F979F" w14:textId="77777777" w:rsidR="000F362E" w:rsidRDefault="000F362E" w:rsidP="002F14F6">
      <w:pPr>
        <w:widowControl w:val="0"/>
        <w:suppressAutoHyphens/>
        <w:autoSpaceDE w:val="0"/>
        <w:autoSpaceDN w:val="0"/>
        <w:spacing w:after="0" w:line="240" w:lineRule="auto"/>
        <w:jc w:val="both"/>
        <w:textAlignment w:val="baseline"/>
        <w:rPr>
          <w:rFonts w:cs="Arial"/>
        </w:rPr>
      </w:pPr>
    </w:p>
    <w:p w14:paraId="304FC2EC" w14:textId="38EF759B" w:rsidR="00B17EA8" w:rsidRPr="00696C1C" w:rsidRDefault="00BD19A8"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cs="Arial"/>
        </w:rPr>
        <w:t xml:space="preserve">Despite all the </w:t>
      </w:r>
      <w:r w:rsidR="006E0DCE" w:rsidRPr="00696C1C">
        <w:rPr>
          <w:rFonts w:cs="Arial"/>
        </w:rPr>
        <w:t>risk factors identified above</w:t>
      </w:r>
      <w:r w:rsidRPr="00696C1C">
        <w:rPr>
          <w:rFonts w:cs="Arial"/>
        </w:rPr>
        <w:t>, recent studies have been able to provide solid biological data on species trends, identify policy gaps, priority countries, and pave the way for impactful future conservation actions</w:t>
      </w:r>
      <w:r w:rsidR="00311812" w:rsidRPr="00696C1C">
        <w:rPr>
          <w:rFonts w:cs="Arial"/>
        </w:rPr>
        <w:t xml:space="preserve"> (Fernado &amp; Stewart 2021; Venables et al. 2024; Rojas-</w:t>
      </w:r>
      <w:r w:rsidR="00311812" w:rsidRPr="00696C1C">
        <w:rPr>
          <w:rFonts w:cs="Arial"/>
        </w:rPr>
        <w:lastRenderedPageBreak/>
        <w:t xml:space="preserve">Perea et al. 2025; </w:t>
      </w:r>
      <w:proofErr w:type="spellStart"/>
      <w:r w:rsidR="00311812" w:rsidRPr="00696C1C">
        <w:rPr>
          <w:rFonts w:cs="Arial"/>
        </w:rPr>
        <w:t>Laglabuer</w:t>
      </w:r>
      <w:proofErr w:type="spellEnd"/>
      <w:r w:rsidR="00311812" w:rsidRPr="00696C1C">
        <w:rPr>
          <w:rFonts w:cs="Arial"/>
        </w:rPr>
        <w:t xml:space="preserve"> et al. 2025)</w:t>
      </w:r>
      <w:r w:rsidRPr="00696C1C">
        <w:rPr>
          <w:rFonts w:cs="Arial"/>
        </w:rPr>
        <w:t xml:space="preserve">. </w:t>
      </w:r>
      <w:r w:rsidR="00B17EA8" w:rsidRPr="00696C1C">
        <w:rPr>
          <w:rFonts w:cs="Arial"/>
        </w:rPr>
        <w:t xml:space="preserve">Moreover, the actions proposed </w:t>
      </w:r>
      <w:r w:rsidR="00D37E30" w:rsidRPr="00696C1C">
        <w:rPr>
          <w:rFonts w:cs="Arial"/>
        </w:rPr>
        <w:t>in these concerted actions,</w:t>
      </w:r>
      <w:r w:rsidR="00B17EA8" w:rsidRPr="00696C1C">
        <w:rPr>
          <w:rFonts w:cs="Arial"/>
        </w:rPr>
        <w:t xml:space="preserve"> will also increase understanding and scientific data from the community level about catch and species information.</w:t>
      </w:r>
    </w:p>
    <w:p w14:paraId="648B5C1A" w14:textId="77777777" w:rsidR="000F362E" w:rsidRDefault="000F362E" w:rsidP="002F14F6">
      <w:pPr>
        <w:spacing w:after="0" w:line="240" w:lineRule="auto"/>
        <w:jc w:val="both"/>
        <w:rPr>
          <w:rFonts w:cs="Arial"/>
        </w:rPr>
      </w:pPr>
    </w:p>
    <w:p w14:paraId="682DE9A1" w14:textId="1AE88036" w:rsidR="00E74D77" w:rsidRPr="00696C1C" w:rsidRDefault="00E74D77" w:rsidP="002F14F6">
      <w:pPr>
        <w:spacing w:after="0" w:line="240" w:lineRule="auto"/>
        <w:jc w:val="both"/>
        <w:rPr>
          <w:rFonts w:cs="Arial"/>
          <w:b/>
        </w:rPr>
      </w:pPr>
      <w:r w:rsidRPr="00696C1C">
        <w:rPr>
          <w:rFonts w:cs="Arial"/>
        </w:rPr>
        <w:t xml:space="preserve">The engagement of communities in co-management and planning activities for implementation helps to ensure that protection strategies will be effective and realistic. This is of benefit to all Range States where coastal communities depend on </w:t>
      </w:r>
      <w:r w:rsidR="00CE2FFA" w:rsidRPr="00696C1C">
        <w:rPr>
          <w:rFonts w:cs="Arial"/>
        </w:rPr>
        <w:t>manta and devil ray</w:t>
      </w:r>
      <w:r w:rsidRPr="00696C1C">
        <w:rPr>
          <w:rFonts w:cs="Arial"/>
        </w:rPr>
        <w:t xml:space="preserve"> fisheries.</w:t>
      </w:r>
    </w:p>
    <w:p w14:paraId="64FB1FE5" w14:textId="77777777" w:rsidR="000F362E" w:rsidRDefault="000F362E" w:rsidP="002F14F6">
      <w:pPr>
        <w:suppressAutoHyphens/>
        <w:autoSpaceDN w:val="0"/>
        <w:spacing w:after="0" w:line="240" w:lineRule="auto"/>
        <w:jc w:val="both"/>
        <w:textAlignment w:val="baseline"/>
        <w:rPr>
          <w:rFonts w:eastAsia="Calibri" w:cs="Arial"/>
        </w:rPr>
      </w:pPr>
    </w:p>
    <w:p w14:paraId="461A44E1" w14:textId="51592C08" w:rsidR="007D048A" w:rsidRPr="00696C1C" w:rsidRDefault="007D048A" w:rsidP="002F14F6">
      <w:pPr>
        <w:suppressAutoHyphens/>
        <w:autoSpaceDN w:val="0"/>
        <w:spacing w:after="0" w:line="240" w:lineRule="auto"/>
        <w:jc w:val="both"/>
        <w:textAlignment w:val="baseline"/>
        <w:rPr>
          <w:rFonts w:cs="Arial"/>
        </w:rPr>
      </w:pPr>
      <w:r w:rsidRPr="00696C1C">
        <w:rPr>
          <w:rFonts w:eastAsia="Calibri" w:cs="Arial"/>
        </w:rPr>
        <w:t>Activities involving swimming with manta rays are a fast</w:t>
      </w:r>
      <w:r w:rsidR="00D37E30" w:rsidRPr="00696C1C">
        <w:rPr>
          <w:rFonts w:eastAsia="Calibri" w:cs="Arial"/>
        </w:rPr>
        <w:t>-</w:t>
      </w:r>
      <w:r w:rsidRPr="00696C1C">
        <w:rPr>
          <w:rFonts w:eastAsia="Calibri" w:cs="Arial"/>
        </w:rPr>
        <w:t xml:space="preserve">growing industry. Tourists spend hundreds of millions of dollars every year to see manta and devil rays in the wild. </w:t>
      </w:r>
      <w:r w:rsidR="00E97EC1" w:rsidRPr="00696C1C">
        <w:rPr>
          <w:rFonts w:eastAsia="Calibri" w:cs="Arial"/>
        </w:rPr>
        <w:t>For example, i</w:t>
      </w:r>
      <w:r w:rsidRPr="00696C1C">
        <w:rPr>
          <w:rFonts w:eastAsia="Calibri" w:cs="Arial"/>
        </w:rPr>
        <w:t xml:space="preserve">n the Maldives this industry has grown remarkably in the last decade, </w:t>
      </w:r>
      <w:r w:rsidR="00E97EC1" w:rsidRPr="00696C1C">
        <w:rPr>
          <w:rFonts w:eastAsia="Calibri" w:cs="Arial"/>
        </w:rPr>
        <w:t xml:space="preserve">generating revenue of US </w:t>
      </w:r>
      <w:r w:rsidRPr="00696C1C">
        <w:rPr>
          <w:rFonts w:eastAsia="Calibri" w:cs="Arial"/>
        </w:rPr>
        <w:t xml:space="preserve">$39 million </w:t>
      </w:r>
      <w:r w:rsidR="00E97EC1" w:rsidRPr="00696C1C">
        <w:rPr>
          <w:rFonts w:eastAsia="Calibri" w:cs="Arial"/>
        </w:rPr>
        <w:t xml:space="preserve">through </w:t>
      </w:r>
      <w:r w:rsidRPr="00696C1C">
        <w:rPr>
          <w:rFonts w:eastAsia="Calibri" w:cs="Arial"/>
        </w:rPr>
        <w:t>diving and snork</w:t>
      </w:r>
      <w:r w:rsidR="00166809" w:rsidRPr="00696C1C">
        <w:rPr>
          <w:rFonts w:eastAsia="Calibri" w:cs="Arial"/>
        </w:rPr>
        <w:t>e</w:t>
      </w:r>
      <w:r w:rsidRPr="00696C1C">
        <w:rPr>
          <w:rFonts w:eastAsia="Calibri" w:cs="Arial"/>
        </w:rPr>
        <w:t>lling trips to see manta rays in 2021 alone. Other popular destinations have become increasingly popular in recent years (</w:t>
      </w:r>
      <w:r w:rsidR="00E97EC1" w:rsidRPr="00696C1C">
        <w:rPr>
          <w:rFonts w:eastAsia="Calibri" w:cs="Arial"/>
        </w:rPr>
        <w:t xml:space="preserve">e.g., </w:t>
      </w:r>
      <w:r w:rsidRPr="00696C1C">
        <w:rPr>
          <w:rFonts w:eastAsia="Calibri" w:cs="Arial"/>
        </w:rPr>
        <w:t xml:space="preserve">Azores, Mexico, Indonesia). However, unmanaged human interactions with </w:t>
      </w:r>
      <w:r w:rsidR="00CE2FFA" w:rsidRPr="00696C1C">
        <w:rPr>
          <w:rFonts w:eastAsia="Calibri" w:cs="Arial"/>
        </w:rPr>
        <w:t>manta and devil rays</w:t>
      </w:r>
      <w:r w:rsidRPr="00696C1C">
        <w:rPr>
          <w:rFonts w:eastAsia="Calibri" w:cs="Arial"/>
        </w:rPr>
        <w:t xml:space="preserve"> </w:t>
      </w:r>
      <w:r w:rsidR="00E97EC1" w:rsidRPr="00696C1C">
        <w:rPr>
          <w:rFonts w:eastAsia="Calibri" w:cs="Arial"/>
        </w:rPr>
        <w:t xml:space="preserve">can </w:t>
      </w:r>
      <w:r w:rsidRPr="00696C1C">
        <w:rPr>
          <w:rFonts w:eastAsia="Calibri" w:cs="Arial"/>
        </w:rPr>
        <w:t>lead to negative impacts on local populations in tourist hotspots as the number of interactions increase</w:t>
      </w:r>
      <w:r w:rsidR="00E97EC1" w:rsidRPr="00696C1C">
        <w:rPr>
          <w:rFonts w:eastAsia="Calibri" w:cs="Arial"/>
        </w:rPr>
        <w:t xml:space="preserve">. For example, </w:t>
      </w:r>
      <w:r w:rsidRPr="00696C1C">
        <w:rPr>
          <w:rFonts w:eastAsia="Calibri" w:cs="Arial"/>
        </w:rPr>
        <w:t>by entanglement in mooring lines</w:t>
      </w:r>
      <w:r w:rsidR="00F91BF0" w:rsidRPr="00696C1C">
        <w:rPr>
          <w:rFonts w:eastAsia="Calibri" w:cs="Arial"/>
        </w:rPr>
        <w:t xml:space="preserve"> or </w:t>
      </w:r>
      <w:r w:rsidR="00E97EC1" w:rsidRPr="00696C1C">
        <w:rPr>
          <w:rFonts w:eastAsia="Calibri" w:cs="Arial"/>
        </w:rPr>
        <w:t xml:space="preserve">through </w:t>
      </w:r>
      <w:r w:rsidR="00F91BF0" w:rsidRPr="00696C1C">
        <w:rPr>
          <w:rFonts w:eastAsia="Calibri" w:cs="Arial"/>
        </w:rPr>
        <w:t xml:space="preserve">collisions with </w:t>
      </w:r>
      <w:proofErr w:type="gramStart"/>
      <w:r w:rsidR="00F91BF0" w:rsidRPr="00696C1C">
        <w:rPr>
          <w:rFonts w:eastAsia="Calibri" w:cs="Arial"/>
        </w:rPr>
        <w:t>motor boats</w:t>
      </w:r>
      <w:proofErr w:type="gramEnd"/>
      <w:r w:rsidR="00F91BF0" w:rsidRPr="00696C1C">
        <w:rPr>
          <w:rFonts w:eastAsia="Calibri" w:cs="Arial"/>
        </w:rPr>
        <w:t>.</w:t>
      </w:r>
      <w:r w:rsidRPr="00696C1C">
        <w:rPr>
          <w:rFonts w:eastAsia="Calibri" w:cs="Arial"/>
        </w:rPr>
        <w:t xml:space="preserve"> There are already developed protocols in place to mitigate these threats, ready to be implemented at a wide scale (</w:t>
      </w:r>
      <w:hyperlink r:id="rId35" w:history="1">
        <w:r w:rsidRPr="00696C1C">
          <w:rPr>
            <w:rStyle w:val="Hyperlink"/>
            <w:rFonts w:cs="Arial"/>
            <w:color w:val="auto"/>
          </w:rPr>
          <w:t>Code of conduct for swimming with manta and devil rays</w:t>
        </w:r>
      </w:hyperlink>
      <w:r w:rsidRPr="00696C1C">
        <w:rPr>
          <w:rFonts w:cs="Arial"/>
        </w:rPr>
        <w:t xml:space="preserve">; </w:t>
      </w:r>
      <w:hyperlink r:id="rId36" w:history="1">
        <w:r w:rsidRPr="00696C1C">
          <w:rPr>
            <w:rStyle w:val="Hyperlink"/>
            <w:rFonts w:cs="Arial"/>
            <w:color w:val="auto"/>
          </w:rPr>
          <w:t>Mooring line entanglement protocol</w:t>
        </w:r>
      </w:hyperlink>
      <w:r w:rsidRPr="00696C1C">
        <w:rPr>
          <w:rFonts w:cs="Arial"/>
        </w:rPr>
        <w:t xml:space="preserve">; </w:t>
      </w:r>
      <w:hyperlink r:id="rId37" w:history="1">
        <w:r w:rsidRPr="00696C1C">
          <w:rPr>
            <w:rStyle w:val="Hyperlink"/>
            <w:rFonts w:cs="Arial"/>
            <w:color w:val="auto"/>
          </w:rPr>
          <w:t>Mooring line entanglement mitigation</w:t>
        </w:r>
      </w:hyperlink>
      <w:r w:rsidRPr="00696C1C">
        <w:rPr>
          <w:rFonts w:cs="Arial"/>
        </w:rPr>
        <w:t>)</w:t>
      </w:r>
      <w:r w:rsidR="00F91BF0" w:rsidRPr="00696C1C">
        <w:rPr>
          <w:rFonts w:cs="Arial"/>
        </w:rPr>
        <w:t xml:space="preserve">, as well as speed restrictions in collision hotspots, </w:t>
      </w:r>
      <w:r w:rsidRPr="00696C1C">
        <w:rPr>
          <w:rFonts w:cs="Arial"/>
        </w:rPr>
        <w:t>to facilitate the sustainable tourism activities</w:t>
      </w:r>
      <w:r w:rsidR="00F91BF0" w:rsidRPr="00696C1C">
        <w:rPr>
          <w:rFonts w:cs="Arial"/>
        </w:rPr>
        <w:t xml:space="preserve"> and other human interactions.</w:t>
      </w:r>
    </w:p>
    <w:p w14:paraId="50E23E0E" w14:textId="77777777" w:rsidR="000F362E" w:rsidRDefault="000F362E" w:rsidP="002F14F6">
      <w:pPr>
        <w:suppressAutoHyphens/>
        <w:autoSpaceDN w:val="0"/>
        <w:spacing w:after="0" w:line="240" w:lineRule="auto"/>
        <w:jc w:val="both"/>
        <w:textAlignment w:val="baseline"/>
        <w:rPr>
          <w:rFonts w:eastAsia="Calibri" w:cs="Arial"/>
        </w:rPr>
      </w:pPr>
    </w:p>
    <w:p w14:paraId="49779EF1" w14:textId="1103911A" w:rsidR="006E0DCE" w:rsidRPr="00696C1C" w:rsidRDefault="006E0DCE" w:rsidP="002F14F6">
      <w:pPr>
        <w:suppressAutoHyphens/>
        <w:autoSpaceDN w:val="0"/>
        <w:spacing w:after="0" w:line="240" w:lineRule="auto"/>
        <w:jc w:val="both"/>
        <w:textAlignment w:val="baseline"/>
        <w:rPr>
          <w:rFonts w:eastAsia="Calibri" w:cs="Arial"/>
        </w:rPr>
      </w:pPr>
      <w:r w:rsidRPr="00696C1C">
        <w:rPr>
          <w:rFonts w:eastAsia="Calibri" w:cs="Arial"/>
        </w:rPr>
        <w:t xml:space="preserve">There </w:t>
      </w:r>
      <w:r w:rsidR="00E97EC1" w:rsidRPr="00696C1C">
        <w:rPr>
          <w:rFonts w:eastAsia="Calibri" w:cs="Arial"/>
        </w:rPr>
        <w:t xml:space="preserve">are </w:t>
      </w:r>
      <w:r w:rsidRPr="00696C1C">
        <w:rPr>
          <w:rFonts w:eastAsia="Calibri" w:cs="Arial"/>
        </w:rPr>
        <w:t>strong foundation</w:t>
      </w:r>
      <w:r w:rsidR="00E97EC1" w:rsidRPr="00696C1C">
        <w:rPr>
          <w:rFonts w:eastAsia="Calibri" w:cs="Arial"/>
        </w:rPr>
        <w:t>s</w:t>
      </w:r>
      <w:r w:rsidRPr="00696C1C">
        <w:rPr>
          <w:rFonts w:eastAsia="Calibri" w:cs="Arial"/>
        </w:rPr>
        <w:t xml:space="preserve"> and organizational experience to build upon to successfully implement th</w:t>
      </w:r>
      <w:r w:rsidR="00CE2FFA" w:rsidRPr="00696C1C">
        <w:rPr>
          <w:rFonts w:eastAsia="Calibri" w:cs="Arial"/>
        </w:rPr>
        <w:t>ese</w:t>
      </w:r>
      <w:r w:rsidR="00E97EC1" w:rsidRPr="00696C1C">
        <w:rPr>
          <w:rFonts w:eastAsia="Calibri" w:cs="Arial"/>
        </w:rPr>
        <w:t xml:space="preserve"> c</w:t>
      </w:r>
      <w:r w:rsidRPr="00696C1C">
        <w:rPr>
          <w:rFonts w:eastAsia="Calibri" w:cs="Arial"/>
        </w:rPr>
        <w:t xml:space="preserve">oncerted </w:t>
      </w:r>
      <w:r w:rsidR="00E97EC1" w:rsidRPr="00696C1C">
        <w:rPr>
          <w:rFonts w:eastAsia="Calibri" w:cs="Arial"/>
        </w:rPr>
        <w:t>a</w:t>
      </w:r>
      <w:r w:rsidRPr="00696C1C">
        <w:rPr>
          <w:rFonts w:eastAsia="Calibri" w:cs="Arial"/>
        </w:rPr>
        <w:t>ctions</w:t>
      </w:r>
      <w:r w:rsidR="00E97EC1" w:rsidRPr="00696C1C">
        <w:rPr>
          <w:rFonts w:eastAsia="Calibri" w:cs="Arial"/>
        </w:rPr>
        <w:t xml:space="preserve"> and t</w:t>
      </w:r>
      <w:r w:rsidRPr="00696C1C">
        <w:rPr>
          <w:rFonts w:eastAsia="Calibri" w:cs="Arial"/>
        </w:rPr>
        <w:t>he Sharks MOU Signatories and Cooperating Partners will be invited to support the development and implementation of the action plans to further increase the likelihood of success.</w:t>
      </w:r>
    </w:p>
    <w:p w14:paraId="7EA0147A"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Magnitude of likely impact</w:t>
      </w:r>
    </w:p>
    <w:p w14:paraId="714F40A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97F3ABA" w14:textId="12736DFD" w:rsidR="00D270AF" w:rsidRPr="00696C1C" w:rsidRDefault="00FC6370"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 xml:space="preserve">Declines in an order of magnitude of more than 80% have been uncovered for all species across </w:t>
      </w:r>
      <w:r w:rsidR="00E97EC1" w:rsidRPr="00696C1C">
        <w:rPr>
          <w:rFonts w:eastAsia="MS Mincho" w:cs="Arial"/>
          <w:lang w:eastAsia="en-GB"/>
        </w:rPr>
        <w:t xml:space="preserve">many </w:t>
      </w:r>
      <w:r w:rsidRPr="00696C1C">
        <w:rPr>
          <w:rFonts w:eastAsia="MS Mincho" w:cs="Arial"/>
          <w:lang w:eastAsia="en-GB"/>
        </w:rPr>
        <w:t xml:space="preserve">studied sites worldwide. </w:t>
      </w:r>
      <w:r w:rsidR="00CE2FFA" w:rsidRPr="00696C1C">
        <w:rPr>
          <w:rFonts w:eastAsia="Arial" w:cs="Arial"/>
        </w:rPr>
        <w:t>Manta and devil ray</w:t>
      </w:r>
      <w:r w:rsidRPr="00696C1C">
        <w:rPr>
          <w:rFonts w:eastAsia="Arial" w:cs="Arial"/>
        </w:rPr>
        <w:t xml:space="preserve"> gill plates, once extracted and dried for trade, can only be grouped into four species groups, en</w:t>
      </w:r>
      <w:r w:rsidR="00E97EC1" w:rsidRPr="00696C1C">
        <w:rPr>
          <w:rFonts w:eastAsia="Arial" w:cs="Arial"/>
        </w:rPr>
        <w:t>compassing</w:t>
      </w:r>
      <w:r w:rsidRPr="00696C1C">
        <w:rPr>
          <w:rFonts w:eastAsia="Arial" w:cs="Arial"/>
        </w:rPr>
        <w:t xml:space="preserve"> all species of </w:t>
      </w:r>
      <w:r w:rsidR="00E97EC1" w:rsidRPr="00696C1C">
        <w:rPr>
          <w:rFonts w:eastAsia="Arial" w:cs="Arial"/>
        </w:rPr>
        <w:t xml:space="preserve">the </w:t>
      </w:r>
      <w:r w:rsidR="00CE2FFA" w:rsidRPr="00696C1C">
        <w:rPr>
          <w:rFonts w:eastAsia="Arial" w:cs="Arial"/>
        </w:rPr>
        <w:t xml:space="preserve">in </w:t>
      </w:r>
      <w:r w:rsidRPr="00696C1C">
        <w:rPr>
          <w:rFonts w:eastAsia="Arial" w:cs="Arial"/>
        </w:rPr>
        <w:t>family</w:t>
      </w:r>
      <w:r w:rsidR="00CE2FFA" w:rsidRPr="00696C1C">
        <w:rPr>
          <w:rFonts w:eastAsia="Arial" w:cs="Arial"/>
        </w:rPr>
        <w:t xml:space="preserve"> </w:t>
      </w:r>
      <w:proofErr w:type="spellStart"/>
      <w:r w:rsidR="00CE2FFA" w:rsidRPr="00696C1C">
        <w:rPr>
          <w:rFonts w:eastAsia="Arial" w:cs="Arial"/>
        </w:rPr>
        <w:t>Mobulidae</w:t>
      </w:r>
      <w:proofErr w:type="spellEnd"/>
      <w:r w:rsidRPr="00696C1C">
        <w:rPr>
          <w:rFonts w:eastAsia="Arial" w:cs="Arial"/>
        </w:rPr>
        <w:t xml:space="preserve">. All </w:t>
      </w:r>
      <w:r w:rsidR="00E97EC1" w:rsidRPr="00696C1C">
        <w:rPr>
          <w:rFonts w:eastAsia="Arial" w:cs="Arial"/>
        </w:rPr>
        <w:t>four</w:t>
      </w:r>
      <w:r w:rsidRPr="00696C1C">
        <w:rPr>
          <w:rFonts w:eastAsia="Arial" w:cs="Arial"/>
        </w:rPr>
        <w:t xml:space="preserve"> categories were found in the global trade assessments made to date (Zeng et al. 2016, O´Malley et al. 2017, Palacios et al. 2024). The impact of the proposed actions would</w:t>
      </w:r>
      <w:r w:rsidR="00D270AF" w:rsidRPr="00696C1C">
        <w:rPr>
          <w:rFonts w:eastAsia="Arial" w:cs="Arial"/>
        </w:rPr>
        <w:t xml:space="preserve"> therefore</w:t>
      </w:r>
      <w:r w:rsidRPr="00696C1C">
        <w:rPr>
          <w:rFonts w:eastAsia="Arial" w:cs="Arial"/>
        </w:rPr>
        <w:t xml:space="preserve"> ripple </w:t>
      </w:r>
      <w:r w:rsidR="00E97EC1" w:rsidRPr="00696C1C">
        <w:rPr>
          <w:rFonts w:eastAsia="Arial" w:cs="Arial"/>
        </w:rPr>
        <w:t xml:space="preserve">out </w:t>
      </w:r>
      <w:r w:rsidRPr="00696C1C">
        <w:rPr>
          <w:rFonts w:eastAsia="Arial" w:cs="Arial"/>
        </w:rPr>
        <w:t>across all species o</w:t>
      </w:r>
      <w:r w:rsidR="00D270AF" w:rsidRPr="00696C1C">
        <w:rPr>
          <w:rFonts w:eastAsia="Arial" w:cs="Arial"/>
        </w:rPr>
        <w:t>f</w:t>
      </w:r>
      <w:r w:rsidRPr="00696C1C">
        <w:rPr>
          <w:rFonts w:eastAsia="Arial" w:cs="Arial"/>
        </w:rPr>
        <w:t xml:space="preserve"> manta and devil rays</w:t>
      </w:r>
      <w:r w:rsidR="00D270AF" w:rsidRPr="00696C1C">
        <w:rPr>
          <w:rFonts w:eastAsia="Arial" w:cs="Arial"/>
        </w:rPr>
        <w:t xml:space="preserve">. </w:t>
      </w:r>
    </w:p>
    <w:p w14:paraId="682D18B5" w14:textId="77777777" w:rsidR="000F362E" w:rsidRDefault="000F362E" w:rsidP="002F14F6">
      <w:pPr>
        <w:widowControl w:val="0"/>
        <w:suppressAutoHyphens/>
        <w:autoSpaceDE w:val="0"/>
        <w:autoSpaceDN w:val="0"/>
        <w:spacing w:after="0" w:line="240" w:lineRule="auto"/>
        <w:jc w:val="both"/>
        <w:textAlignment w:val="baseline"/>
        <w:rPr>
          <w:rFonts w:eastAsia="Arial" w:cs="Arial"/>
        </w:rPr>
      </w:pPr>
    </w:p>
    <w:p w14:paraId="364946CB" w14:textId="626C19F8" w:rsidR="00534295" w:rsidRPr="00696C1C" w:rsidRDefault="00CE2FFA" w:rsidP="002F14F6">
      <w:pPr>
        <w:widowControl w:val="0"/>
        <w:suppressAutoHyphens/>
        <w:autoSpaceDE w:val="0"/>
        <w:autoSpaceDN w:val="0"/>
        <w:spacing w:after="0" w:line="240" w:lineRule="auto"/>
        <w:jc w:val="both"/>
        <w:textAlignment w:val="baseline"/>
        <w:rPr>
          <w:rFonts w:eastAsia="Arial" w:cs="Arial"/>
        </w:rPr>
      </w:pPr>
      <w:r w:rsidRPr="00696C1C">
        <w:rPr>
          <w:rFonts w:eastAsia="Arial" w:cs="Arial"/>
        </w:rPr>
        <w:t>Manta and devil ray</w:t>
      </w:r>
      <w:r w:rsidR="00D270AF" w:rsidRPr="00696C1C">
        <w:rPr>
          <w:rFonts w:eastAsia="Arial" w:cs="Arial"/>
        </w:rPr>
        <w:t xml:space="preserve"> catch has been documented in at least 8</w:t>
      </w:r>
      <w:r w:rsidR="00A548DE" w:rsidRPr="00696C1C">
        <w:rPr>
          <w:rFonts w:eastAsia="Arial" w:cs="Arial"/>
        </w:rPr>
        <w:t>4</w:t>
      </w:r>
      <w:r w:rsidR="00D270AF" w:rsidRPr="00696C1C">
        <w:rPr>
          <w:rFonts w:eastAsia="Arial" w:cs="Arial"/>
        </w:rPr>
        <w:t xml:space="preserve"> countries, </w:t>
      </w:r>
      <w:r w:rsidR="00A548DE" w:rsidRPr="00696C1C">
        <w:rPr>
          <w:rFonts w:eastAsia="Arial" w:cs="Arial"/>
        </w:rPr>
        <w:t>62</w:t>
      </w:r>
      <w:r w:rsidR="00D270AF" w:rsidRPr="00696C1C">
        <w:rPr>
          <w:rFonts w:eastAsia="Arial" w:cs="Arial"/>
        </w:rPr>
        <w:t xml:space="preserve"> of which are CMS parties</w:t>
      </w:r>
      <w:r w:rsidRPr="00696C1C">
        <w:rPr>
          <w:rFonts w:eastAsia="Arial" w:cs="Arial"/>
        </w:rPr>
        <w:t xml:space="preserve"> </w:t>
      </w:r>
      <w:r w:rsidRPr="00696C1C">
        <w:rPr>
          <w:rFonts w:cs="Arial"/>
        </w:rPr>
        <w:t>(</w:t>
      </w:r>
      <w:r w:rsidRPr="00696C1C">
        <w:rPr>
          <w:rFonts w:eastAsia="MS Mincho" w:cs="Arial"/>
          <w:lang w:eastAsia="ja-JP"/>
        </w:rPr>
        <w:t xml:space="preserve">Laglbauer et al. </w:t>
      </w:r>
      <w:r w:rsidRPr="00696C1C">
        <w:rPr>
          <w:rFonts w:eastAsia="Arial" w:cs="Arial"/>
        </w:rPr>
        <w:t>[In Review]</w:t>
      </w:r>
      <w:r w:rsidRPr="00696C1C">
        <w:rPr>
          <w:rFonts w:eastAsia="MS Mincho" w:cs="Arial"/>
          <w:lang w:eastAsia="ja-JP"/>
        </w:rPr>
        <w:t>)</w:t>
      </w:r>
      <w:r w:rsidRPr="00696C1C">
        <w:rPr>
          <w:rFonts w:cs="Arial"/>
        </w:rPr>
        <w:t xml:space="preserve">. </w:t>
      </w:r>
      <w:r w:rsidR="00E97EC1" w:rsidRPr="00696C1C">
        <w:rPr>
          <w:rFonts w:eastAsia="Arial" w:cs="Arial"/>
        </w:rPr>
        <w:t>T</w:t>
      </w:r>
      <w:r w:rsidR="00D270AF" w:rsidRPr="00696C1C">
        <w:rPr>
          <w:rFonts w:eastAsia="Arial" w:cs="Arial"/>
        </w:rPr>
        <w:t>herefore</w:t>
      </w:r>
      <w:r w:rsidR="00E97EC1" w:rsidRPr="00696C1C">
        <w:rPr>
          <w:rFonts w:eastAsia="Arial" w:cs="Arial"/>
        </w:rPr>
        <w:t>,</w:t>
      </w:r>
      <w:r w:rsidR="00D270AF" w:rsidRPr="00696C1C">
        <w:rPr>
          <w:rFonts w:eastAsia="Arial" w:cs="Arial"/>
        </w:rPr>
        <w:t xml:space="preserve"> there is potential for </w:t>
      </w:r>
      <w:r w:rsidR="00072D61" w:rsidRPr="00696C1C">
        <w:rPr>
          <w:rFonts w:eastAsia="Arial" w:cs="Arial"/>
        </w:rPr>
        <w:t>these actions to create impact</w:t>
      </w:r>
      <w:r w:rsidR="003B6015" w:rsidRPr="00696C1C">
        <w:rPr>
          <w:rFonts w:eastAsia="Arial" w:cs="Arial"/>
        </w:rPr>
        <w:t xml:space="preserve"> across</w:t>
      </w:r>
      <w:r w:rsidR="00072D61" w:rsidRPr="00696C1C">
        <w:rPr>
          <w:rFonts w:eastAsia="Arial" w:cs="Arial"/>
        </w:rPr>
        <w:t xml:space="preserve"> </w:t>
      </w:r>
      <w:r w:rsidR="009A10B0" w:rsidRPr="00696C1C">
        <w:rPr>
          <w:rFonts w:eastAsia="Arial" w:cs="Arial"/>
        </w:rPr>
        <w:t xml:space="preserve">most of the area where fisheries are driving population declines. </w:t>
      </w:r>
      <w:r w:rsidR="00E97EC1" w:rsidRPr="00696C1C">
        <w:rPr>
          <w:rFonts w:cs="Arial"/>
        </w:rPr>
        <w:t>T</w:t>
      </w:r>
      <w:r w:rsidR="006F577A" w:rsidRPr="00696C1C">
        <w:rPr>
          <w:rFonts w:cs="Arial"/>
        </w:rPr>
        <w:t>o magnify conservation effect, it is encouraged that an increased number of Range States be</w:t>
      </w:r>
      <w:r w:rsidR="00E97EC1" w:rsidRPr="00696C1C">
        <w:rPr>
          <w:rFonts w:cs="Arial"/>
        </w:rPr>
        <w:t>come</w:t>
      </w:r>
      <w:r w:rsidR="006F577A" w:rsidRPr="00696C1C">
        <w:rPr>
          <w:rFonts w:cs="Arial"/>
        </w:rPr>
        <w:t xml:space="preserve"> Signatories to the Sharks MOU to agree to endeavour to pursue MOU objectives.</w:t>
      </w:r>
    </w:p>
    <w:p w14:paraId="2F910153" w14:textId="560C1098" w:rsidR="0086706F" w:rsidRPr="00696C1C" w:rsidRDefault="0086706F" w:rsidP="000F362E">
      <w:pPr>
        <w:widowControl w:val="0"/>
        <w:suppressAutoHyphens/>
        <w:autoSpaceDE w:val="0"/>
        <w:autoSpaceDN w:val="0"/>
        <w:spacing w:after="80" w:line="240" w:lineRule="auto"/>
        <w:jc w:val="both"/>
        <w:textAlignment w:val="baseline"/>
        <w:rPr>
          <w:rFonts w:eastAsia="Arial" w:cs="Arial"/>
        </w:rPr>
      </w:pPr>
      <w:r w:rsidRPr="00696C1C">
        <w:rPr>
          <w:rFonts w:eastAsia="Arial" w:cs="Arial"/>
        </w:rPr>
        <w:t>Successful implementation could result in:</w:t>
      </w:r>
    </w:p>
    <w:p w14:paraId="28D016E1" w14:textId="619D880A" w:rsidR="0086706F" w:rsidRPr="00696C1C"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rPr>
      </w:pPr>
      <w:r w:rsidRPr="00696C1C">
        <w:rPr>
          <w:rFonts w:eastAsia="Arial" w:cs="Arial"/>
        </w:rPr>
        <w:t>Increased species-species population and fisheries data to inform further conservation decisions</w:t>
      </w:r>
      <w:r w:rsidR="006F577A" w:rsidRPr="00696C1C">
        <w:rPr>
          <w:rFonts w:eastAsia="Arial" w:cs="Arial"/>
        </w:rPr>
        <w:t>.</w:t>
      </w:r>
    </w:p>
    <w:p w14:paraId="4C9CEB54" w14:textId="7378DE04" w:rsidR="0086706F" w:rsidRPr="00696C1C"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rPr>
      </w:pPr>
      <w:r w:rsidRPr="00696C1C">
        <w:rPr>
          <w:rFonts w:eastAsia="Arial" w:cs="Arial"/>
        </w:rPr>
        <w:t>Better compliance of national and international protective legislations</w:t>
      </w:r>
      <w:r w:rsidR="006F577A" w:rsidRPr="00696C1C">
        <w:rPr>
          <w:rFonts w:eastAsia="Arial" w:cs="Arial"/>
        </w:rPr>
        <w:t>.</w:t>
      </w:r>
    </w:p>
    <w:p w14:paraId="38943BAD" w14:textId="7EEA3F5A" w:rsidR="00AB6831" w:rsidRPr="00696C1C" w:rsidRDefault="00AB6831" w:rsidP="002F14F6">
      <w:pPr>
        <w:pStyle w:val="ListParagraph"/>
        <w:widowControl w:val="0"/>
        <w:numPr>
          <w:ilvl w:val="0"/>
          <w:numId w:val="17"/>
        </w:numPr>
        <w:suppressAutoHyphens/>
        <w:autoSpaceDE w:val="0"/>
        <w:autoSpaceDN w:val="0"/>
        <w:spacing w:after="0" w:line="240" w:lineRule="auto"/>
        <w:jc w:val="both"/>
        <w:textAlignment w:val="baseline"/>
        <w:rPr>
          <w:rFonts w:eastAsia="Arial" w:cs="Arial"/>
        </w:rPr>
      </w:pPr>
      <w:r w:rsidRPr="00696C1C">
        <w:rPr>
          <w:rFonts w:eastAsia="Arial" w:cs="Arial"/>
        </w:rPr>
        <w:t>Increased local and regional capacity to address fisheries-related mortality</w:t>
      </w:r>
      <w:r w:rsidR="006F577A" w:rsidRPr="00696C1C">
        <w:rPr>
          <w:rFonts w:eastAsia="Arial" w:cs="Arial"/>
        </w:rPr>
        <w:t>.</w:t>
      </w:r>
    </w:p>
    <w:p w14:paraId="27E39F89" w14:textId="77777777" w:rsidR="000F362E" w:rsidRDefault="000F362E" w:rsidP="002F14F6">
      <w:pPr>
        <w:spacing w:after="0" w:line="240" w:lineRule="auto"/>
        <w:jc w:val="both"/>
        <w:rPr>
          <w:rFonts w:cs="Arial"/>
        </w:rPr>
      </w:pPr>
    </w:p>
    <w:p w14:paraId="3B046632" w14:textId="49C074FF" w:rsidR="00104F41" w:rsidRDefault="009A10B0" w:rsidP="00B210F7">
      <w:pPr>
        <w:spacing w:after="0" w:line="240" w:lineRule="auto"/>
        <w:jc w:val="both"/>
        <w:rPr>
          <w:rFonts w:eastAsia="MS Mincho" w:cs="Arial"/>
          <w:b/>
          <w:lang w:eastAsia="en-GB"/>
        </w:rPr>
      </w:pPr>
      <w:r w:rsidRPr="00696C1C">
        <w:rPr>
          <w:rFonts w:cs="Arial"/>
        </w:rPr>
        <w:t xml:space="preserve">There is a network of engaged NGOs, researchers, and community organizations working on manta and devil ray conservation, ready to support Range States to develop, fund and implement collaborative work, creating </w:t>
      </w:r>
      <w:r w:rsidRPr="00696C1C">
        <w:rPr>
          <w:rFonts w:eastAsia="MS Mincho" w:cs="Arial"/>
          <w:lang w:eastAsia="ja-JP"/>
        </w:rPr>
        <w:t xml:space="preserve">is a strong foundation from which Range States can implement the activities proposed. Furthermore, support will be requested from the Sharks MOU and Cooperating Partners, to support the development and implementation of the actions planned. </w:t>
      </w:r>
    </w:p>
    <w:p w14:paraId="5CA1313B" w14:textId="5E7B4B4B"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lastRenderedPageBreak/>
        <w:t>Cost-effectiveness</w:t>
      </w:r>
    </w:p>
    <w:p w14:paraId="672355DA" w14:textId="77777777" w:rsidR="000F362E" w:rsidRDefault="000F362E" w:rsidP="002F14F6">
      <w:pPr>
        <w:spacing w:after="0" w:line="240" w:lineRule="auto"/>
        <w:jc w:val="both"/>
        <w:rPr>
          <w:rFonts w:eastAsia="Calibri" w:cs="Arial"/>
        </w:rPr>
      </w:pPr>
    </w:p>
    <w:p w14:paraId="74AEDA45" w14:textId="2519BAE3" w:rsidR="0065281B" w:rsidRPr="00696C1C" w:rsidRDefault="00AB6831" w:rsidP="002F14F6">
      <w:pPr>
        <w:spacing w:after="0" w:line="240" w:lineRule="auto"/>
        <w:jc w:val="both"/>
        <w:rPr>
          <w:rFonts w:eastAsia="Calibri" w:cs="Arial"/>
        </w:rPr>
      </w:pPr>
      <w:r w:rsidRPr="00696C1C">
        <w:rPr>
          <w:rFonts w:eastAsia="Calibri" w:cs="Arial"/>
        </w:rPr>
        <w:t>An essential aspect of the Concerted Actions is fostering collaboration among Parties through information sharing, knowledge exchange, and joint strategy development. By replicating successful conservation efforts and promoting best practices, this collective approach becomes far more cost-effective than countries acting independently.</w:t>
      </w:r>
    </w:p>
    <w:p w14:paraId="3BAB4CB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620FCA4A" w14:textId="51A17FA9" w:rsidR="003530FD" w:rsidRPr="00696C1C" w:rsidRDefault="00E90932"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Actions 3</w:t>
      </w:r>
      <w:r w:rsidR="003530FD" w:rsidRPr="00696C1C">
        <w:rPr>
          <w:rFonts w:eastAsia="MS Mincho" w:cs="Arial"/>
          <w:lang w:eastAsia="en-GB"/>
        </w:rPr>
        <w:t>, 10 and 11</w:t>
      </w:r>
      <w:r w:rsidRPr="00696C1C">
        <w:rPr>
          <w:rFonts w:eastAsia="MS Mincho" w:cs="Arial"/>
          <w:lang w:eastAsia="en-GB"/>
        </w:rPr>
        <w:t xml:space="preserve"> will need to be implement as pilot or community-specific projects, with funding made available on a project-base case, varying depending on location. </w:t>
      </w:r>
      <w:r w:rsidR="003530FD" w:rsidRPr="00696C1C">
        <w:rPr>
          <w:rFonts w:eastAsia="MS Mincho" w:cs="Arial"/>
          <w:lang w:eastAsia="en-GB"/>
        </w:rPr>
        <w:t xml:space="preserve">Please refer to Annex I (Detailed Activities and Expected Outcomes Table) for an overview. </w:t>
      </w:r>
    </w:p>
    <w:p w14:paraId="77765884"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122EC9AD"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Consultations planned / undertaken</w:t>
      </w:r>
    </w:p>
    <w:p w14:paraId="7369671F" w14:textId="77777777" w:rsidR="000F362E" w:rsidRDefault="000F362E" w:rsidP="002F14F6">
      <w:pPr>
        <w:widowControl w:val="0"/>
        <w:suppressAutoHyphens/>
        <w:autoSpaceDE w:val="0"/>
        <w:autoSpaceDN w:val="0"/>
        <w:spacing w:after="0" w:line="240" w:lineRule="auto"/>
        <w:jc w:val="both"/>
        <w:textAlignment w:val="baseline"/>
        <w:rPr>
          <w:rFonts w:eastAsia="Times New Roman" w:cs="Arial"/>
          <w:bCs/>
        </w:rPr>
      </w:pPr>
    </w:p>
    <w:p w14:paraId="6F21E69A" w14:textId="35AAC58C" w:rsidR="00156840" w:rsidRPr="00696C1C" w:rsidRDefault="00B62557" w:rsidP="002F14F6">
      <w:pPr>
        <w:widowControl w:val="0"/>
        <w:suppressAutoHyphens/>
        <w:autoSpaceDE w:val="0"/>
        <w:autoSpaceDN w:val="0"/>
        <w:spacing w:after="0" w:line="240" w:lineRule="auto"/>
        <w:jc w:val="both"/>
        <w:textAlignment w:val="baseline"/>
        <w:rPr>
          <w:rFonts w:eastAsia="Times New Roman" w:cs="Arial"/>
          <w:bCs/>
        </w:rPr>
      </w:pPr>
      <w:r w:rsidRPr="00696C1C">
        <w:rPr>
          <w:rFonts w:eastAsia="Times New Roman" w:cs="Arial"/>
          <w:bCs/>
        </w:rPr>
        <w:t>It</w:t>
      </w:r>
      <w:r w:rsidR="00AB6831" w:rsidRPr="00696C1C">
        <w:rPr>
          <w:rFonts w:eastAsia="Times New Roman" w:cs="Arial"/>
          <w:bCs/>
        </w:rPr>
        <w:t xml:space="preserve"> is envisaged </w:t>
      </w:r>
      <w:r w:rsidRPr="00696C1C">
        <w:rPr>
          <w:rFonts w:eastAsia="Times New Roman" w:cs="Arial"/>
          <w:bCs/>
        </w:rPr>
        <w:t xml:space="preserve">to engage </w:t>
      </w:r>
      <w:r w:rsidR="00AB6831" w:rsidRPr="00696C1C">
        <w:rPr>
          <w:rFonts w:eastAsia="Times New Roman" w:cs="Arial"/>
          <w:bCs/>
        </w:rPr>
        <w:t>with Parties and stakeholders to advance the implementation of the concerted actions</w:t>
      </w:r>
      <w:r w:rsidRPr="00696C1C">
        <w:rPr>
          <w:rFonts w:eastAsia="Times New Roman" w:cs="Arial"/>
          <w:bCs/>
        </w:rPr>
        <w:t xml:space="preserve"> in one of the Scientific Council Meetings</w:t>
      </w:r>
      <w:r w:rsidR="00AB6831" w:rsidRPr="00696C1C">
        <w:rPr>
          <w:rFonts w:eastAsia="Times New Roman" w:cs="Arial"/>
          <w:bCs/>
        </w:rPr>
        <w:t xml:space="preserve">. </w:t>
      </w:r>
    </w:p>
    <w:p w14:paraId="4451A635" w14:textId="77777777" w:rsidR="00AB6831" w:rsidRPr="00696C1C" w:rsidRDefault="00AB6831" w:rsidP="002F14F6">
      <w:pPr>
        <w:widowControl w:val="0"/>
        <w:suppressAutoHyphens/>
        <w:autoSpaceDE w:val="0"/>
        <w:autoSpaceDN w:val="0"/>
        <w:spacing w:after="0" w:line="240" w:lineRule="auto"/>
        <w:jc w:val="both"/>
        <w:textAlignment w:val="baseline"/>
        <w:rPr>
          <w:rFonts w:eastAsia="Times New Roman" w:cs="Arial"/>
          <w:bCs/>
        </w:rPr>
      </w:pPr>
    </w:p>
    <w:p w14:paraId="5271696A" w14:textId="77777777" w:rsidR="000F362E" w:rsidRPr="00104F41" w:rsidRDefault="000F362E">
      <w:pPr>
        <w:rPr>
          <w:rFonts w:eastAsia="Times New Roman" w:cs="Arial"/>
          <w:b/>
          <w:lang w:val="en-US"/>
        </w:rPr>
      </w:pPr>
      <w:r w:rsidRPr="00104F41">
        <w:rPr>
          <w:rFonts w:eastAsia="Times New Roman" w:cs="Arial"/>
          <w:b/>
          <w:lang w:val="en-US"/>
        </w:rPr>
        <w:br w:type="page"/>
      </w:r>
    </w:p>
    <w:p w14:paraId="62BC3900" w14:textId="2DA5F33E" w:rsidR="00F3004D" w:rsidRPr="00696C1C" w:rsidRDefault="00156840" w:rsidP="000F362E">
      <w:pPr>
        <w:widowControl w:val="0"/>
        <w:suppressAutoHyphens/>
        <w:autoSpaceDE w:val="0"/>
        <w:autoSpaceDN w:val="0"/>
        <w:spacing w:after="0" w:line="240" w:lineRule="auto"/>
        <w:jc w:val="both"/>
        <w:textAlignment w:val="baseline"/>
        <w:rPr>
          <w:rFonts w:eastAsia="Times New Roman" w:cs="Arial"/>
          <w:b/>
          <w:lang w:val="es-ES"/>
        </w:rPr>
      </w:pPr>
      <w:proofErr w:type="spellStart"/>
      <w:r w:rsidRPr="00696C1C">
        <w:rPr>
          <w:rFonts w:eastAsia="Times New Roman" w:cs="Arial"/>
          <w:b/>
          <w:lang w:val="es-ES"/>
        </w:rPr>
        <w:lastRenderedPageBreak/>
        <w:t>References</w:t>
      </w:r>
      <w:proofErr w:type="spellEnd"/>
    </w:p>
    <w:p w14:paraId="3EDA3084" w14:textId="77777777" w:rsidR="003B6015" w:rsidRPr="00696C1C" w:rsidRDefault="003B6015" w:rsidP="000F362E">
      <w:pPr>
        <w:widowControl w:val="0"/>
        <w:suppressAutoHyphens/>
        <w:autoSpaceDE w:val="0"/>
        <w:autoSpaceDN w:val="0"/>
        <w:spacing w:after="0" w:line="240" w:lineRule="auto"/>
        <w:jc w:val="both"/>
        <w:textAlignment w:val="baseline"/>
        <w:rPr>
          <w:rFonts w:eastAsia="Times New Roman" w:cs="Arial"/>
          <w:b/>
          <w:lang w:val="es-ES"/>
        </w:rPr>
      </w:pPr>
    </w:p>
    <w:p w14:paraId="5EC567E8" w14:textId="4BC78C8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lang w:val="es-ES"/>
        </w:rPr>
        <w:t xml:space="preserve">Arauz, R., Chávez, E. J., Hoyos-Padilla, E. M., &amp; Marshall, A. D. (2019). </w:t>
      </w:r>
      <w:r w:rsidRPr="000F362E">
        <w:rPr>
          <w:rFonts w:eastAsia="Arial" w:cs="Arial"/>
          <w:sz w:val="20"/>
          <w:szCs w:val="20"/>
        </w:rPr>
        <w:t xml:space="preserve">First record of the reef manta ray, </w:t>
      </w:r>
      <w:proofErr w:type="spellStart"/>
      <w:r w:rsidRPr="000F362E">
        <w:rPr>
          <w:rFonts w:eastAsia="Arial" w:cs="Arial"/>
          <w:sz w:val="20"/>
          <w:szCs w:val="20"/>
        </w:rPr>
        <w:t>Mobula</w:t>
      </w:r>
      <w:proofErr w:type="spellEnd"/>
      <w:r w:rsidRPr="000F362E">
        <w:rPr>
          <w:rFonts w:eastAsia="Arial" w:cs="Arial"/>
          <w:sz w:val="20"/>
          <w:szCs w:val="20"/>
        </w:rPr>
        <w:t xml:space="preserve"> </w:t>
      </w:r>
      <w:proofErr w:type="spellStart"/>
      <w:r w:rsidRPr="000F362E">
        <w:rPr>
          <w:rFonts w:eastAsia="Arial" w:cs="Arial"/>
          <w:sz w:val="20"/>
          <w:szCs w:val="20"/>
        </w:rPr>
        <w:t>alfredi</w:t>
      </w:r>
      <w:proofErr w:type="spellEnd"/>
      <w:r w:rsidRPr="000F362E">
        <w:rPr>
          <w:rFonts w:eastAsia="Arial" w:cs="Arial"/>
          <w:sz w:val="20"/>
          <w:szCs w:val="20"/>
        </w:rPr>
        <w:t>, from the eastern Pacific. Marine Biodiversity Records, 12(1), 3.</w:t>
      </w:r>
    </w:p>
    <w:p w14:paraId="3EE4FA91" w14:textId="69E3AF35" w:rsidR="00FB5F4D"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Boggio-Pasqua, A., Bassos-Hull, K., Stevens, G., …, Notarbartolo-di-Sciara, G. (under review) Closing the gaps: Integrating biological, ecological and taxonomic data to support the conservation of the Atlantic pygmy devil ray (</w:t>
      </w:r>
      <w:proofErr w:type="spellStart"/>
      <w:r w:rsidRPr="000F362E">
        <w:rPr>
          <w:rFonts w:eastAsia="Arial" w:cs="Arial"/>
          <w:sz w:val="20"/>
          <w:szCs w:val="20"/>
        </w:rPr>
        <w:t>Mobula</w:t>
      </w:r>
      <w:proofErr w:type="spellEnd"/>
      <w:r w:rsidRPr="000F362E">
        <w:rPr>
          <w:rFonts w:eastAsia="Arial" w:cs="Arial"/>
          <w:sz w:val="20"/>
          <w:szCs w:val="20"/>
        </w:rPr>
        <w:t xml:space="preserve"> </w:t>
      </w:r>
      <w:proofErr w:type="spellStart"/>
      <w:r w:rsidRPr="000F362E">
        <w:rPr>
          <w:rFonts w:eastAsia="Arial" w:cs="Arial"/>
          <w:sz w:val="20"/>
          <w:szCs w:val="20"/>
        </w:rPr>
        <w:t>hypostoma</w:t>
      </w:r>
      <w:proofErr w:type="spellEnd"/>
      <w:r w:rsidRPr="000F362E">
        <w:rPr>
          <w:rFonts w:eastAsia="Arial" w:cs="Arial"/>
          <w:sz w:val="20"/>
          <w:szCs w:val="20"/>
        </w:rPr>
        <w:t>). [In review]</w:t>
      </w:r>
    </w:p>
    <w:p w14:paraId="26B79FC0" w14:textId="77777777"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 xml:space="preserve">Broadhurst, M. K., Laglbauer, B. J. L., Burgess, K. B., and Coleman, M. A. (2018). Reproductive biology and range extension for </w:t>
      </w:r>
      <w:proofErr w:type="spellStart"/>
      <w:r w:rsidRPr="000F362E">
        <w:rPr>
          <w:rFonts w:eastAsia="Arial" w:cs="Arial"/>
          <w:sz w:val="20"/>
          <w:szCs w:val="20"/>
        </w:rPr>
        <w:t>Mobula</w:t>
      </w:r>
      <w:proofErr w:type="spellEnd"/>
      <w:r w:rsidRPr="000F362E">
        <w:rPr>
          <w:rFonts w:eastAsia="Arial" w:cs="Arial"/>
          <w:sz w:val="20"/>
          <w:szCs w:val="20"/>
        </w:rPr>
        <w:t xml:space="preserve"> </w:t>
      </w:r>
      <w:proofErr w:type="spellStart"/>
      <w:r w:rsidRPr="000F362E">
        <w:rPr>
          <w:rFonts w:eastAsia="Arial" w:cs="Arial"/>
          <w:sz w:val="20"/>
          <w:szCs w:val="20"/>
        </w:rPr>
        <w:t>kuhlii</w:t>
      </w:r>
      <w:proofErr w:type="spellEnd"/>
      <w:r w:rsidRPr="000F362E">
        <w:rPr>
          <w:rFonts w:eastAsia="Arial" w:cs="Arial"/>
          <w:sz w:val="20"/>
          <w:szCs w:val="20"/>
        </w:rPr>
        <w:t xml:space="preserve"> cf. </w:t>
      </w:r>
      <w:proofErr w:type="spellStart"/>
      <w:r w:rsidRPr="000F362E">
        <w:rPr>
          <w:rFonts w:eastAsia="Arial" w:cs="Arial"/>
          <w:sz w:val="20"/>
          <w:szCs w:val="20"/>
        </w:rPr>
        <w:t>eregoodootenkee</w:t>
      </w:r>
      <w:proofErr w:type="spellEnd"/>
      <w:r w:rsidRPr="000F362E">
        <w:rPr>
          <w:rFonts w:eastAsia="Arial" w:cs="Arial"/>
          <w:sz w:val="20"/>
          <w:szCs w:val="20"/>
        </w:rPr>
        <w:t xml:space="preserve">. Endanger Species Res. 35, 71–80. </w:t>
      </w:r>
      <w:proofErr w:type="spellStart"/>
      <w:r w:rsidRPr="000F362E">
        <w:rPr>
          <w:rFonts w:eastAsia="Arial" w:cs="Arial"/>
          <w:sz w:val="20"/>
          <w:szCs w:val="20"/>
        </w:rPr>
        <w:t>doi</w:t>
      </w:r>
      <w:proofErr w:type="spellEnd"/>
      <w:r w:rsidRPr="000F362E">
        <w:rPr>
          <w:rFonts w:eastAsia="Arial" w:cs="Arial"/>
          <w:sz w:val="20"/>
          <w:szCs w:val="20"/>
        </w:rPr>
        <w:t>: 10.3354/esr00876</w:t>
      </w:r>
    </w:p>
    <w:p w14:paraId="43C54A3B" w14:textId="00B3343A" w:rsidR="00FB5F4D" w:rsidRPr="000F362E" w:rsidRDefault="00FB5F4D" w:rsidP="000F362E">
      <w:pPr>
        <w:spacing w:after="80" w:line="240" w:lineRule="auto"/>
        <w:ind w:left="562" w:hanging="562"/>
        <w:jc w:val="both"/>
        <w:rPr>
          <w:rFonts w:eastAsia="Arial" w:cs="Arial"/>
          <w:sz w:val="20"/>
          <w:szCs w:val="20"/>
        </w:rPr>
      </w:pPr>
      <w:proofErr w:type="spellStart"/>
      <w:r w:rsidRPr="000F362E">
        <w:rPr>
          <w:rFonts w:eastAsia="Arial" w:cs="Arial"/>
          <w:sz w:val="20"/>
          <w:szCs w:val="20"/>
        </w:rPr>
        <w:t>Bucair</w:t>
      </w:r>
      <w:proofErr w:type="spellEnd"/>
      <w:r w:rsidRPr="000F362E">
        <w:rPr>
          <w:rFonts w:eastAsia="Arial" w:cs="Arial"/>
          <w:sz w:val="20"/>
          <w:szCs w:val="20"/>
        </w:rPr>
        <w:t xml:space="preserve">, N. et al (2025) An integrative taxonomy investigation unravels a cryptic species of </w:t>
      </w:r>
      <w:proofErr w:type="spellStart"/>
      <w:r w:rsidRPr="000F362E">
        <w:rPr>
          <w:rFonts w:eastAsia="Arial" w:cs="Arial"/>
          <w:sz w:val="20"/>
          <w:szCs w:val="20"/>
        </w:rPr>
        <w:t>Mobula</w:t>
      </w:r>
      <w:proofErr w:type="spellEnd"/>
      <w:r w:rsidRPr="000F362E">
        <w:rPr>
          <w:rFonts w:eastAsia="Arial" w:cs="Arial"/>
          <w:sz w:val="20"/>
          <w:szCs w:val="20"/>
        </w:rPr>
        <w:t xml:space="preserve"> Rafinesque, 1810 (</w:t>
      </w:r>
      <w:proofErr w:type="spellStart"/>
      <w:r w:rsidRPr="000F362E">
        <w:rPr>
          <w:rFonts w:eastAsia="Arial" w:cs="Arial"/>
          <w:sz w:val="20"/>
          <w:szCs w:val="20"/>
        </w:rPr>
        <w:t>Mobulidae</w:t>
      </w:r>
      <w:proofErr w:type="spellEnd"/>
      <w:r w:rsidRPr="000F362E">
        <w:rPr>
          <w:rFonts w:eastAsia="Arial" w:cs="Arial"/>
          <w:sz w:val="20"/>
          <w:szCs w:val="20"/>
        </w:rPr>
        <w:t xml:space="preserve">, </w:t>
      </w:r>
      <w:proofErr w:type="spellStart"/>
      <w:r w:rsidRPr="000F362E">
        <w:rPr>
          <w:rFonts w:eastAsia="Arial" w:cs="Arial"/>
          <w:sz w:val="20"/>
          <w:szCs w:val="20"/>
        </w:rPr>
        <w:t>Myliobatiformes</w:t>
      </w:r>
      <w:proofErr w:type="spellEnd"/>
      <w:r w:rsidRPr="000F362E">
        <w:rPr>
          <w:rFonts w:eastAsia="Arial" w:cs="Arial"/>
          <w:sz w:val="20"/>
          <w:szCs w:val="20"/>
        </w:rPr>
        <w:t xml:space="preserve">), from the Atlantic Ocean. </w:t>
      </w:r>
      <w:proofErr w:type="spellStart"/>
      <w:r w:rsidRPr="000F362E">
        <w:rPr>
          <w:rFonts w:eastAsia="Arial" w:cs="Arial"/>
          <w:sz w:val="20"/>
          <w:szCs w:val="20"/>
        </w:rPr>
        <w:t>Enviromental</w:t>
      </w:r>
      <w:proofErr w:type="spellEnd"/>
      <w:r w:rsidRPr="000F362E">
        <w:rPr>
          <w:rFonts w:eastAsia="Arial" w:cs="Arial"/>
          <w:sz w:val="20"/>
          <w:szCs w:val="20"/>
        </w:rPr>
        <w:t xml:space="preserve"> Biology of Fishes. https://doi.org/10.1007/s10641-025-01727-2</w:t>
      </w:r>
    </w:p>
    <w:p w14:paraId="6D7860F0" w14:textId="2E10FDD5"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 xml:space="preserve">Chopra, M., Rowlands, M. G., Stevens, G. M. W., Fernando, D., Mohanraj, T., Laglbauer, B. J., Karnad, D., &amp; Katrina, D. (2025). Fewer devil rays in the sea: Evidence of declining </w:t>
      </w:r>
      <w:proofErr w:type="spellStart"/>
      <w:r w:rsidRPr="000F362E">
        <w:rPr>
          <w:rFonts w:eastAsia="Arial" w:cs="Arial"/>
          <w:sz w:val="20"/>
          <w:szCs w:val="20"/>
        </w:rPr>
        <w:t>mobulid</w:t>
      </w:r>
      <w:proofErr w:type="spellEnd"/>
      <w:r w:rsidRPr="000F362E">
        <w:rPr>
          <w:rFonts w:eastAsia="Arial" w:cs="Arial"/>
          <w:sz w:val="20"/>
          <w:szCs w:val="20"/>
        </w:rPr>
        <w:t xml:space="preserve"> populations off India’s southeastern coast. [In review]</w:t>
      </w:r>
    </w:p>
    <w:p w14:paraId="5B787D3B"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Couturier, L. I. E., Marshall, A. D., Jaine, F. R. A., Kashiwagi, T., Pierce, S. J., Townsend, K. A., Weeks, S. J., Bennett, M. B. and Richardson, A. J. (2012) Biology, ecology and conservation of the </w:t>
      </w:r>
      <w:proofErr w:type="spellStart"/>
      <w:r w:rsidRPr="000F362E">
        <w:rPr>
          <w:rFonts w:eastAsia="Arial" w:cs="Arial"/>
          <w:sz w:val="20"/>
          <w:szCs w:val="20"/>
        </w:rPr>
        <w:t>Mobulidae</w:t>
      </w:r>
      <w:proofErr w:type="spellEnd"/>
      <w:r w:rsidRPr="000F362E">
        <w:rPr>
          <w:rFonts w:eastAsia="Arial" w:cs="Arial"/>
          <w:sz w:val="20"/>
          <w:szCs w:val="20"/>
        </w:rPr>
        <w:t xml:space="preserve">. J. Fish. Biol., 80, 1075-1119. </w:t>
      </w:r>
    </w:p>
    <w:p w14:paraId="6152F264" w14:textId="63FB1EB3" w:rsidR="000A656F" w:rsidRPr="000F362E" w:rsidRDefault="000A656F" w:rsidP="000F362E">
      <w:pPr>
        <w:spacing w:after="80" w:line="240" w:lineRule="auto"/>
        <w:ind w:left="562" w:hanging="562"/>
        <w:jc w:val="both"/>
        <w:rPr>
          <w:rFonts w:eastAsia="Arial" w:cs="Arial"/>
          <w:sz w:val="20"/>
          <w:szCs w:val="20"/>
        </w:rPr>
      </w:pPr>
      <w:r w:rsidRPr="000F362E">
        <w:rPr>
          <w:rFonts w:eastAsia="Arial" w:cs="Arial"/>
          <w:sz w:val="20"/>
          <w:szCs w:val="20"/>
        </w:rPr>
        <w:t xml:space="preserve">Croll, D. A., Newton, K. M., Weng, K., Galván-Magaña, F., O’Sullivan, J., and Dewar, H. (2012). Movement and habitat use by the spine-tail devil ray in the Eastern Pacific Ocean. Mar. Ecol. Prog. Series 465, 193–200. </w:t>
      </w:r>
      <w:proofErr w:type="spellStart"/>
      <w:r w:rsidRPr="000F362E">
        <w:rPr>
          <w:rFonts w:eastAsia="Arial" w:cs="Arial"/>
          <w:sz w:val="20"/>
          <w:szCs w:val="20"/>
        </w:rPr>
        <w:t>doi</w:t>
      </w:r>
      <w:proofErr w:type="spellEnd"/>
      <w:r w:rsidRPr="000F362E">
        <w:rPr>
          <w:rFonts w:eastAsia="Arial" w:cs="Arial"/>
          <w:sz w:val="20"/>
          <w:szCs w:val="20"/>
        </w:rPr>
        <w:t>: 10.3354/meps09900</w:t>
      </w:r>
    </w:p>
    <w:p w14:paraId="5B941863" w14:textId="75E74014"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Croll, D. A., Dewar, H., Dulvy, N. K., Fernando, D., Francis, M. P., Galván-Magaña, F., Hall, M., Heinrichs, S., Marshall, A., McCauley, D., Newton, K. M., Notarbartolo di Sciara, G., O’Malley, M., O’Sullivan, J., Poortvliet, M., Roman, M., Stevens, G., </w:t>
      </w:r>
      <w:proofErr w:type="spellStart"/>
      <w:r w:rsidRPr="000F362E">
        <w:rPr>
          <w:rFonts w:eastAsia="Arial" w:cs="Arial"/>
          <w:sz w:val="20"/>
          <w:szCs w:val="20"/>
        </w:rPr>
        <w:t>Tershy</w:t>
      </w:r>
      <w:proofErr w:type="spellEnd"/>
      <w:r w:rsidRPr="000F362E">
        <w:rPr>
          <w:rFonts w:eastAsia="Arial" w:cs="Arial"/>
          <w:sz w:val="20"/>
          <w:szCs w:val="20"/>
        </w:rPr>
        <w:t xml:space="preserve">, B. R. and White, W. T. (2016) Vulnerabilities and fisheries impacts: the uncertain future of manta and devil rays. Aquatic </w:t>
      </w:r>
      <w:proofErr w:type="spellStart"/>
      <w:r w:rsidRPr="000F362E">
        <w:rPr>
          <w:rFonts w:eastAsia="Arial" w:cs="Arial"/>
          <w:sz w:val="20"/>
          <w:szCs w:val="20"/>
        </w:rPr>
        <w:t>Conserv</w:t>
      </w:r>
      <w:proofErr w:type="spellEnd"/>
      <w:r w:rsidRPr="000F362E">
        <w:rPr>
          <w:rFonts w:eastAsia="Arial" w:cs="Arial"/>
          <w:sz w:val="20"/>
          <w:szCs w:val="20"/>
        </w:rPr>
        <w:t xml:space="preserve">: Mar. </w:t>
      </w:r>
      <w:proofErr w:type="spellStart"/>
      <w:r w:rsidRPr="000F362E">
        <w:rPr>
          <w:rFonts w:eastAsia="Arial" w:cs="Arial"/>
          <w:sz w:val="20"/>
          <w:szCs w:val="20"/>
        </w:rPr>
        <w:t>Freshw</w:t>
      </w:r>
      <w:proofErr w:type="spellEnd"/>
      <w:r w:rsidRPr="000F362E">
        <w:rPr>
          <w:rFonts w:eastAsia="Arial" w:cs="Arial"/>
          <w:sz w:val="20"/>
          <w:szCs w:val="20"/>
        </w:rPr>
        <w:t xml:space="preserve">. </w:t>
      </w:r>
      <w:proofErr w:type="spellStart"/>
      <w:r w:rsidRPr="000F362E">
        <w:rPr>
          <w:rFonts w:eastAsia="Arial" w:cs="Arial"/>
          <w:sz w:val="20"/>
          <w:szCs w:val="20"/>
        </w:rPr>
        <w:t>Ecosyst</w:t>
      </w:r>
      <w:proofErr w:type="spellEnd"/>
      <w:r w:rsidRPr="000F362E">
        <w:rPr>
          <w:rFonts w:eastAsia="Arial" w:cs="Arial"/>
          <w:sz w:val="20"/>
          <w:szCs w:val="20"/>
        </w:rPr>
        <w:t xml:space="preserve">., 26: 562-575. </w:t>
      </w:r>
    </w:p>
    <w:p w14:paraId="3679EB97" w14:textId="59C6A32B"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Dulvy, N. K., Pardo, S. A., Simpfendorfer, C. A. and Carlson, J. K. (2014) Diagnosing the dangerous demography of manta rays using life history theory, </w:t>
      </w:r>
      <w:proofErr w:type="spellStart"/>
      <w:r w:rsidRPr="000F362E">
        <w:rPr>
          <w:rFonts w:eastAsia="Arial" w:cs="Arial"/>
          <w:sz w:val="20"/>
          <w:szCs w:val="20"/>
        </w:rPr>
        <w:t>PeerJ</w:t>
      </w:r>
      <w:proofErr w:type="spellEnd"/>
      <w:r w:rsidRPr="000F362E">
        <w:rPr>
          <w:rFonts w:eastAsia="Arial" w:cs="Arial"/>
          <w:sz w:val="20"/>
          <w:szCs w:val="20"/>
        </w:rPr>
        <w:t>, 2:e400.</w:t>
      </w:r>
    </w:p>
    <w:p w14:paraId="3E2BCF5F" w14:textId="42F9F59D" w:rsidR="00BD37E9" w:rsidRPr="000F362E" w:rsidRDefault="00BD37E9" w:rsidP="000F362E">
      <w:pPr>
        <w:spacing w:after="80" w:line="240" w:lineRule="auto"/>
        <w:ind w:left="562" w:hanging="562"/>
        <w:jc w:val="both"/>
        <w:rPr>
          <w:rFonts w:eastAsia="Arial" w:cs="Arial"/>
          <w:sz w:val="20"/>
          <w:szCs w:val="20"/>
          <w:lang w:val="es-ES"/>
        </w:rPr>
      </w:pPr>
      <w:r w:rsidRPr="000F362E">
        <w:rPr>
          <w:rFonts w:eastAsia="Arial" w:cs="Arial"/>
          <w:sz w:val="20"/>
          <w:szCs w:val="20"/>
        </w:rPr>
        <w:t>Fernando D</w:t>
      </w:r>
      <w:r w:rsidR="009A4D8A" w:rsidRPr="000F362E">
        <w:rPr>
          <w:rFonts w:eastAsia="Arial" w:cs="Arial"/>
          <w:sz w:val="20"/>
          <w:szCs w:val="20"/>
        </w:rPr>
        <w:t>.</w:t>
      </w:r>
      <w:r w:rsidRPr="000F362E">
        <w:rPr>
          <w:rFonts w:eastAsia="Arial" w:cs="Arial"/>
          <w:sz w:val="20"/>
          <w:szCs w:val="20"/>
        </w:rPr>
        <w:t>, Stewart J</w:t>
      </w:r>
      <w:r w:rsidR="009A4D8A" w:rsidRPr="000F362E">
        <w:rPr>
          <w:rFonts w:eastAsia="Arial" w:cs="Arial"/>
          <w:sz w:val="20"/>
          <w:szCs w:val="20"/>
        </w:rPr>
        <w:t>.</w:t>
      </w:r>
      <w:r w:rsidRPr="000F362E">
        <w:rPr>
          <w:rFonts w:eastAsia="Arial" w:cs="Arial"/>
          <w:sz w:val="20"/>
          <w:szCs w:val="20"/>
        </w:rPr>
        <w:t>D</w:t>
      </w:r>
      <w:r w:rsidR="009A4D8A" w:rsidRPr="000F362E">
        <w:rPr>
          <w:rFonts w:eastAsia="Arial" w:cs="Arial"/>
          <w:sz w:val="20"/>
          <w:szCs w:val="20"/>
        </w:rPr>
        <w:t>.</w:t>
      </w:r>
      <w:r w:rsidRPr="000F362E">
        <w:rPr>
          <w:rFonts w:eastAsia="Arial" w:cs="Arial"/>
          <w:sz w:val="20"/>
          <w:szCs w:val="20"/>
        </w:rPr>
        <w:t xml:space="preserve"> (2021) High bycatch rates of manta and devil rays in the "small-scale" artisanal fisheries of Sri Lanka. </w:t>
      </w:r>
      <w:proofErr w:type="spellStart"/>
      <w:r w:rsidRPr="000F362E">
        <w:rPr>
          <w:rFonts w:eastAsia="Arial" w:cs="Arial"/>
          <w:sz w:val="20"/>
          <w:szCs w:val="20"/>
          <w:lang w:val="es-ES"/>
        </w:rPr>
        <w:t>PeerJ</w:t>
      </w:r>
      <w:proofErr w:type="spellEnd"/>
      <w:r w:rsidRPr="000F362E">
        <w:rPr>
          <w:rFonts w:eastAsia="Arial" w:cs="Arial"/>
          <w:sz w:val="20"/>
          <w:szCs w:val="20"/>
          <w:lang w:val="es-ES"/>
        </w:rPr>
        <w:t xml:space="preserve"> 9. </w:t>
      </w:r>
      <w:r w:rsidR="00F3004D" w:rsidRPr="000F362E">
        <w:rPr>
          <w:rFonts w:eastAsia="Arial" w:cs="Arial"/>
          <w:sz w:val="20"/>
          <w:szCs w:val="20"/>
          <w:lang w:val="es-ES"/>
        </w:rPr>
        <w:t>https://doi.org/10.7717/PEERJ.11994</w:t>
      </w:r>
    </w:p>
    <w:p w14:paraId="5DD7B1B1" w14:textId="2AF06D42"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lang w:val="es-ES"/>
        </w:rPr>
        <w:t>Francis,</w:t>
      </w:r>
      <w:r w:rsidR="009A4D8A" w:rsidRPr="000F362E">
        <w:rPr>
          <w:rFonts w:eastAsia="Arial" w:cs="Arial"/>
          <w:sz w:val="20"/>
          <w:szCs w:val="20"/>
          <w:lang w:val="es-ES"/>
        </w:rPr>
        <w:t xml:space="preserve"> </w:t>
      </w:r>
      <w:r w:rsidRPr="000F362E">
        <w:rPr>
          <w:rFonts w:eastAsia="Arial" w:cs="Arial"/>
          <w:sz w:val="20"/>
          <w:szCs w:val="20"/>
          <w:lang w:val="es-ES"/>
        </w:rPr>
        <w:t>M.P., Jones, E.G. (2016).</w:t>
      </w:r>
      <w:r w:rsidR="009A4D8A" w:rsidRPr="000F362E">
        <w:rPr>
          <w:rFonts w:eastAsia="Arial" w:cs="Arial"/>
          <w:sz w:val="20"/>
          <w:szCs w:val="20"/>
          <w:lang w:val="es-ES"/>
        </w:rPr>
        <w:t xml:space="preserve"> </w:t>
      </w:r>
      <w:r w:rsidRPr="000F362E">
        <w:rPr>
          <w:rFonts w:eastAsia="Arial" w:cs="Arial"/>
          <w:sz w:val="20"/>
          <w:szCs w:val="20"/>
        </w:rPr>
        <w:t xml:space="preserve">Movement, depth distribution and survival of </w:t>
      </w:r>
      <w:proofErr w:type="spellStart"/>
      <w:r w:rsidRPr="000F362E">
        <w:rPr>
          <w:rFonts w:eastAsia="Arial" w:cs="Arial"/>
          <w:sz w:val="20"/>
          <w:szCs w:val="20"/>
        </w:rPr>
        <w:t>spinetail</w:t>
      </w:r>
      <w:proofErr w:type="spellEnd"/>
      <w:r w:rsidRPr="000F362E">
        <w:rPr>
          <w:rFonts w:eastAsia="Arial" w:cs="Arial"/>
          <w:sz w:val="20"/>
          <w:szCs w:val="20"/>
        </w:rPr>
        <w:t xml:space="preserve"> </w:t>
      </w:r>
      <w:proofErr w:type="spellStart"/>
      <w:r w:rsidRPr="000F362E">
        <w:rPr>
          <w:rFonts w:eastAsia="Arial" w:cs="Arial"/>
          <w:sz w:val="20"/>
          <w:szCs w:val="20"/>
        </w:rPr>
        <w:t>devilrays</w:t>
      </w:r>
      <w:proofErr w:type="spellEnd"/>
      <w:r w:rsidRPr="000F362E">
        <w:rPr>
          <w:rFonts w:eastAsia="Arial" w:cs="Arial"/>
          <w:sz w:val="20"/>
          <w:szCs w:val="20"/>
        </w:rPr>
        <w:t xml:space="preserve"> (</w:t>
      </w:r>
      <w:proofErr w:type="spellStart"/>
      <w:r w:rsidRPr="000F362E">
        <w:rPr>
          <w:rFonts w:eastAsia="Arial" w:cs="Arial"/>
          <w:i/>
          <w:sz w:val="20"/>
          <w:szCs w:val="20"/>
        </w:rPr>
        <w:t>Mobula</w:t>
      </w:r>
      <w:proofErr w:type="spellEnd"/>
      <w:r w:rsidRPr="000F362E">
        <w:rPr>
          <w:rFonts w:eastAsia="Arial" w:cs="Arial"/>
          <w:i/>
          <w:sz w:val="20"/>
          <w:szCs w:val="20"/>
        </w:rPr>
        <w:t xml:space="preserve"> </w:t>
      </w:r>
      <w:proofErr w:type="spellStart"/>
      <w:r w:rsidRPr="000F362E">
        <w:rPr>
          <w:rFonts w:eastAsia="Arial" w:cs="Arial"/>
          <w:i/>
          <w:sz w:val="20"/>
          <w:szCs w:val="20"/>
        </w:rPr>
        <w:t>japanica</w:t>
      </w:r>
      <w:proofErr w:type="spellEnd"/>
      <w:r w:rsidRPr="000F362E">
        <w:rPr>
          <w:rFonts w:eastAsia="Arial" w:cs="Arial"/>
          <w:sz w:val="20"/>
          <w:szCs w:val="20"/>
        </w:rPr>
        <w:t xml:space="preserve">) tagged and released from purse-seine catches in New Zealand. </w:t>
      </w:r>
      <w:proofErr w:type="spellStart"/>
      <w:r w:rsidRPr="000F362E">
        <w:rPr>
          <w:rFonts w:eastAsia="Arial" w:cs="Arial"/>
          <w:sz w:val="20"/>
          <w:szCs w:val="20"/>
        </w:rPr>
        <w:t>Aquat</w:t>
      </w:r>
      <w:proofErr w:type="spellEnd"/>
      <w:r w:rsidRPr="000F362E">
        <w:rPr>
          <w:rFonts w:eastAsia="Arial" w:cs="Arial"/>
          <w:sz w:val="20"/>
          <w:szCs w:val="20"/>
        </w:rPr>
        <w:t xml:space="preserve">. </w:t>
      </w:r>
      <w:proofErr w:type="spellStart"/>
      <w:r w:rsidRPr="000F362E">
        <w:rPr>
          <w:rFonts w:eastAsia="Arial" w:cs="Arial"/>
          <w:sz w:val="20"/>
          <w:szCs w:val="20"/>
        </w:rPr>
        <w:t>Conserv</w:t>
      </w:r>
      <w:proofErr w:type="spellEnd"/>
      <w:r w:rsidRPr="000F362E">
        <w:rPr>
          <w:rFonts w:eastAsia="Arial" w:cs="Arial"/>
          <w:sz w:val="20"/>
          <w:szCs w:val="20"/>
        </w:rPr>
        <w:t xml:space="preserve">. Mar. </w:t>
      </w:r>
      <w:proofErr w:type="spellStart"/>
      <w:r w:rsidRPr="000F362E">
        <w:rPr>
          <w:rFonts w:eastAsia="Arial" w:cs="Arial"/>
          <w:sz w:val="20"/>
          <w:szCs w:val="20"/>
        </w:rPr>
        <w:t>Freshw</w:t>
      </w:r>
      <w:proofErr w:type="spellEnd"/>
      <w:r w:rsidRPr="000F362E">
        <w:rPr>
          <w:rFonts w:eastAsia="Arial" w:cs="Arial"/>
          <w:sz w:val="20"/>
          <w:szCs w:val="20"/>
        </w:rPr>
        <w:t xml:space="preserve">. </w:t>
      </w:r>
      <w:proofErr w:type="spellStart"/>
      <w:r w:rsidRPr="000F362E">
        <w:rPr>
          <w:rFonts w:eastAsia="Arial" w:cs="Arial"/>
          <w:sz w:val="20"/>
          <w:szCs w:val="20"/>
        </w:rPr>
        <w:t>Ecosyst</w:t>
      </w:r>
      <w:proofErr w:type="spellEnd"/>
      <w:r w:rsidRPr="000F362E">
        <w:rPr>
          <w:rFonts w:eastAsia="Arial" w:cs="Arial"/>
          <w:sz w:val="20"/>
          <w:szCs w:val="20"/>
        </w:rPr>
        <w:t xml:space="preserve">. 27, 219–236. </w:t>
      </w:r>
      <w:proofErr w:type="spellStart"/>
      <w:r w:rsidRPr="000F362E">
        <w:rPr>
          <w:rFonts w:eastAsia="Arial" w:cs="Arial"/>
          <w:sz w:val="20"/>
          <w:szCs w:val="20"/>
        </w:rPr>
        <w:t>doi</w:t>
      </w:r>
      <w:proofErr w:type="spellEnd"/>
      <w:r w:rsidRPr="000F362E">
        <w:rPr>
          <w:rFonts w:eastAsia="Arial" w:cs="Arial"/>
          <w:sz w:val="20"/>
          <w:szCs w:val="20"/>
        </w:rPr>
        <w:t>: 10.1002/aqc.2641</w:t>
      </w:r>
    </w:p>
    <w:p w14:paraId="31BF56D7" w14:textId="77777777"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 xml:space="preserve">Food and Agriculture Organization of the United Nations. (FAO) (2024). </w:t>
      </w:r>
      <w:proofErr w:type="spellStart"/>
      <w:r w:rsidRPr="000F362E">
        <w:rPr>
          <w:rFonts w:eastAsia="Arial" w:cs="Arial"/>
          <w:sz w:val="20"/>
          <w:szCs w:val="20"/>
        </w:rPr>
        <w:t>FishStatJ</w:t>
      </w:r>
      <w:proofErr w:type="spellEnd"/>
      <w:r w:rsidRPr="000F362E">
        <w:rPr>
          <w:rFonts w:eastAsia="Arial" w:cs="Arial"/>
          <w:sz w:val="20"/>
          <w:szCs w:val="20"/>
        </w:rPr>
        <w:t xml:space="preserve">: Global capture production dataset (2016–2023 catches of </w:t>
      </w:r>
      <w:proofErr w:type="spellStart"/>
      <w:r w:rsidRPr="000F362E">
        <w:rPr>
          <w:rFonts w:eastAsia="Arial" w:cs="Arial"/>
          <w:sz w:val="20"/>
          <w:szCs w:val="20"/>
        </w:rPr>
        <w:t>mobulid</w:t>
      </w:r>
      <w:proofErr w:type="spellEnd"/>
      <w:r w:rsidRPr="000F362E">
        <w:rPr>
          <w:rFonts w:eastAsia="Arial" w:cs="Arial"/>
          <w:sz w:val="20"/>
          <w:szCs w:val="20"/>
        </w:rPr>
        <w:t xml:space="preserve"> species in Indonesia). </w:t>
      </w:r>
      <w:proofErr w:type="spellStart"/>
      <w:r w:rsidRPr="000F362E">
        <w:rPr>
          <w:rFonts w:eastAsia="Arial" w:cs="Arial"/>
          <w:sz w:val="20"/>
          <w:szCs w:val="20"/>
        </w:rPr>
        <w:t>Acceced</w:t>
      </w:r>
      <w:proofErr w:type="spellEnd"/>
      <w:r w:rsidRPr="000F362E">
        <w:rPr>
          <w:rFonts w:eastAsia="Arial" w:cs="Arial"/>
          <w:sz w:val="20"/>
          <w:szCs w:val="20"/>
        </w:rPr>
        <w:t xml:space="preserve"> September 13, 2024, from. https://www.fao.org/fishery/statistics/software/fishstatj/</w:t>
      </w:r>
    </w:p>
    <w:p w14:paraId="24B8A961" w14:textId="7D95EA84"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Food and Agriculture Organization of the United Nations (FAO). (2025a). </w:t>
      </w:r>
      <w:proofErr w:type="spellStart"/>
      <w:r w:rsidRPr="000F362E">
        <w:rPr>
          <w:rFonts w:eastAsia="Arial" w:cs="Arial"/>
          <w:sz w:val="20"/>
          <w:szCs w:val="20"/>
        </w:rPr>
        <w:t>FishStatJ</w:t>
      </w:r>
      <w:proofErr w:type="spellEnd"/>
      <w:r w:rsidRPr="000F362E">
        <w:rPr>
          <w:rFonts w:eastAsia="Arial" w:cs="Arial"/>
          <w:sz w:val="20"/>
          <w:szCs w:val="20"/>
        </w:rPr>
        <w:t xml:space="preserve">: Software for Fishery Statistical Time Series: “Reported catches of marine fishes in Mexico (2019–2022)”. Fisheries and Aquaculture Division. Food and Agriculture Organization of the United Nations. Accessed May 22, 2025, from </w:t>
      </w:r>
      <w:r w:rsidR="00F3004D" w:rsidRPr="000F362E">
        <w:rPr>
          <w:rFonts w:eastAsia="Arial" w:cs="Arial"/>
          <w:sz w:val="20"/>
          <w:szCs w:val="20"/>
        </w:rPr>
        <w:t>http://www.fao.org/fishery/statistics/software/fishstatj/</w:t>
      </w:r>
    </w:p>
    <w:p w14:paraId="187CFE81"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Harris, J. L., &amp; Stevens, G. M. (2021). Environmental drivers of reef manta ray (</w:t>
      </w:r>
      <w:proofErr w:type="spellStart"/>
      <w:r w:rsidRPr="000F362E">
        <w:rPr>
          <w:rFonts w:eastAsia="Arial" w:cs="Arial"/>
          <w:i/>
          <w:sz w:val="20"/>
          <w:szCs w:val="20"/>
        </w:rPr>
        <w:t>Mobula</w:t>
      </w:r>
      <w:proofErr w:type="spellEnd"/>
      <w:r w:rsidRPr="000F362E">
        <w:rPr>
          <w:rFonts w:eastAsia="Arial" w:cs="Arial"/>
          <w:i/>
          <w:sz w:val="20"/>
          <w:szCs w:val="20"/>
        </w:rPr>
        <w:t xml:space="preserve"> </w:t>
      </w:r>
      <w:proofErr w:type="spellStart"/>
      <w:r w:rsidRPr="000F362E">
        <w:rPr>
          <w:rFonts w:eastAsia="Arial" w:cs="Arial"/>
          <w:i/>
          <w:sz w:val="20"/>
          <w:szCs w:val="20"/>
        </w:rPr>
        <w:t>alfredi</w:t>
      </w:r>
      <w:proofErr w:type="spellEnd"/>
      <w:r w:rsidRPr="000F362E">
        <w:rPr>
          <w:rFonts w:eastAsia="Arial" w:cs="Arial"/>
          <w:sz w:val="20"/>
          <w:szCs w:val="20"/>
        </w:rPr>
        <w:t xml:space="preserve">) visitation patterns to key aggregation habitats in the Maldives. </w:t>
      </w:r>
      <w:proofErr w:type="spellStart"/>
      <w:r w:rsidRPr="000F362E">
        <w:rPr>
          <w:rFonts w:eastAsia="Arial" w:cs="Arial"/>
          <w:sz w:val="20"/>
          <w:szCs w:val="20"/>
        </w:rPr>
        <w:t>PLoS</w:t>
      </w:r>
      <w:proofErr w:type="spellEnd"/>
      <w:r w:rsidRPr="000F362E">
        <w:rPr>
          <w:rFonts w:eastAsia="Arial" w:cs="Arial"/>
          <w:sz w:val="20"/>
          <w:szCs w:val="20"/>
        </w:rPr>
        <w:t xml:space="preserve"> One, 16(6), e0252470.</w:t>
      </w:r>
    </w:p>
    <w:p w14:paraId="5B46B232"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Indian Ocean Tuna Commission (IOTC). (2025a). Public domain dataset: Reported catches of </w:t>
      </w:r>
      <w:proofErr w:type="spellStart"/>
      <w:r w:rsidRPr="000F362E">
        <w:rPr>
          <w:rFonts w:eastAsia="Arial" w:cs="Arial"/>
          <w:sz w:val="20"/>
          <w:szCs w:val="20"/>
        </w:rPr>
        <w:t>mobulid</w:t>
      </w:r>
      <w:proofErr w:type="spellEnd"/>
      <w:r w:rsidRPr="000F362E">
        <w:rPr>
          <w:rFonts w:eastAsia="Arial" w:cs="Arial"/>
          <w:sz w:val="20"/>
          <w:szCs w:val="20"/>
        </w:rPr>
        <w:t xml:space="preserve"> species in Kenya (2018–2022). IOTC Public Domain Data. https://iotc.org/data/datasets/public-domain-catch-and-effort. Accessed 8 Mar 2025</w:t>
      </w:r>
    </w:p>
    <w:p w14:paraId="422F1EB3" w14:textId="5C11C93A" w:rsidR="00FB5F4D" w:rsidRPr="000F362E" w:rsidRDefault="00FB5F4D" w:rsidP="000F362E">
      <w:pPr>
        <w:spacing w:after="80" w:line="240" w:lineRule="auto"/>
        <w:ind w:left="562" w:hanging="562"/>
        <w:jc w:val="both"/>
        <w:rPr>
          <w:rFonts w:eastAsia="Arial" w:cs="Arial"/>
          <w:sz w:val="20"/>
          <w:szCs w:val="20"/>
        </w:rPr>
      </w:pPr>
      <w:r w:rsidRPr="009364DE">
        <w:rPr>
          <w:rFonts w:eastAsia="Arial" w:cs="Arial"/>
          <w:sz w:val="20"/>
          <w:szCs w:val="20"/>
        </w:rPr>
        <w:t xml:space="preserve">Indian Ocean Tuna Commission (IOTC). </w:t>
      </w:r>
      <w:r w:rsidRPr="000F362E">
        <w:rPr>
          <w:rFonts w:eastAsia="Arial" w:cs="Arial"/>
          <w:sz w:val="20"/>
          <w:szCs w:val="20"/>
        </w:rPr>
        <w:t xml:space="preserve">(2025b). Public domain dataset: Reported catches of </w:t>
      </w:r>
      <w:proofErr w:type="spellStart"/>
      <w:r w:rsidRPr="000F362E">
        <w:rPr>
          <w:rFonts w:eastAsia="Arial" w:cs="Arial"/>
          <w:sz w:val="20"/>
          <w:szCs w:val="20"/>
        </w:rPr>
        <w:t>mobulid</w:t>
      </w:r>
      <w:proofErr w:type="spellEnd"/>
      <w:r w:rsidRPr="000F362E">
        <w:rPr>
          <w:rFonts w:eastAsia="Arial" w:cs="Arial"/>
          <w:sz w:val="20"/>
          <w:szCs w:val="20"/>
        </w:rPr>
        <w:t xml:space="preserve"> species in Pakistan (2006–2023). IOTC Public Domain Data. </w:t>
      </w:r>
      <w:r w:rsidR="000A656F" w:rsidRPr="000F362E">
        <w:rPr>
          <w:rFonts w:eastAsia="Arial" w:cs="Arial"/>
          <w:sz w:val="20"/>
          <w:szCs w:val="20"/>
        </w:rPr>
        <w:t>https://iotc.org/data/datasets/public-domain-catch-and-effort. Accessed 8 Mar 2025</w:t>
      </w:r>
    </w:p>
    <w:p w14:paraId="2278BE5B" w14:textId="31619C6C" w:rsidR="000A656F" w:rsidRPr="000F362E" w:rsidRDefault="000A656F" w:rsidP="000F362E">
      <w:pPr>
        <w:spacing w:after="80" w:line="240" w:lineRule="auto"/>
        <w:ind w:left="562" w:hanging="562"/>
        <w:jc w:val="both"/>
        <w:rPr>
          <w:rFonts w:eastAsia="Arial" w:cs="Arial"/>
          <w:sz w:val="20"/>
          <w:szCs w:val="20"/>
        </w:rPr>
      </w:pPr>
      <w:r w:rsidRPr="000F362E">
        <w:rPr>
          <w:rFonts w:eastAsia="Arial" w:cs="Arial"/>
          <w:sz w:val="20"/>
          <w:szCs w:val="20"/>
        </w:rPr>
        <w:t>Hall, M. &amp; Roman, M. (2013) Bycatches and non-tuna catches in the tropical tuna purse seine fisheries of the world. FAO Fisheries and Aquaculture Technical Paper No. 568. Food and Agricultural Organization of the United Nations, Rome, Italy.</w:t>
      </w:r>
    </w:p>
    <w:p w14:paraId="23F3F47D"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lastRenderedPageBreak/>
        <w:t xml:space="preserve">Humble, E., </w:t>
      </w:r>
      <w:proofErr w:type="spellStart"/>
      <w:r w:rsidRPr="000F362E">
        <w:rPr>
          <w:rFonts w:eastAsia="Arial" w:cs="Arial"/>
          <w:sz w:val="20"/>
          <w:szCs w:val="20"/>
        </w:rPr>
        <w:t>Hosegood</w:t>
      </w:r>
      <w:proofErr w:type="spellEnd"/>
      <w:r w:rsidRPr="000F362E">
        <w:rPr>
          <w:rFonts w:eastAsia="Arial" w:cs="Arial"/>
          <w:sz w:val="20"/>
          <w:szCs w:val="20"/>
        </w:rPr>
        <w:t>, J., Carvalho, G., De Bruyn, M., Creer, S., Stevens, G. M., ... &amp; Ogden, R. (2023). Comparative population genomics of manta rays has global implications for management. Molecular Ecology.</w:t>
      </w:r>
    </w:p>
    <w:p w14:paraId="5CFCFB1A" w14:textId="08BAB9B9"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Jaine, F. R. A., Rohner, C. A., Weeks, S. J., Couturier, L. I. E., Bennett, M. B., Townsend, K. A., et al. (2014). Movements and habitat use of reef manta rays off eastern Australia: offshore excursions, deep diving and eddy affinity revealed by satellite telemetry. Mar. Ecol. Prog. Series 510, 73–86. </w:t>
      </w:r>
      <w:proofErr w:type="spellStart"/>
      <w:r w:rsidRPr="000F362E">
        <w:rPr>
          <w:rFonts w:eastAsia="Arial" w:cs="Arial"/>
          <w:sz w:val="20"/>
          <w:szCs w:val="20"/>
        </w:rPr>
        <w:t>doi</w:t>
      </w:r>
      <w:proofErr w:type="spellEnd"/>
      <w:r w:rsidRPr="000F362E">
        <w:rPr>
          <w:rFonts w:eastAsia="Arial" w:cs="Arial"/>
          <w:sz w:val="20"/>
          <w:szCs w:val="20"/>
        </w:rPr>
        <w:t>: 10.3354/</w:t>
      </w:r>
      <w:proofErr w:type="spellStart"/>
      <w:r w:rsidRPr="000F362E">
        <w:rPr>
          <w:rFonts w:eastAsia="Arial" w:cs="Arial"/>
          <w:sz w:val="20"/>
          <w:szCs w:val="20"/>
        </w:rPr>
        <w:t>meps</w:t>
      </w:r>
      <w:proofErr w:type="spellEnd"/>
      <w:r w:rsidRPr="000F362E">
        <w:rPr>
          <w:rFonts w:eastAsia="Arial" w:cs="Arial"/>
          <w:sz w:val="20"/>
          <w:szCs w:val="20"/>
        </w:rPr>
        <w:t xml:space="preserve"> 10910</w:t>
      </w:r>
    </w:p>
    <w:p w14:paraId="748F0FBB" w14:textId="7E73A38D" w:rsidR="00F3004D" w:rsidRPr="000F362E" w:rsidRDefault="00F3004D" w:rsidP="000F362E">
      <w:pPr>
        <w:spacing w:after="80" w:line="240" w:lineRule="auto"/>
        <w:ind w:left="562" w:hanging="562"/>
        <w:jc w:val="both"/>
        <w:rPr>
          <w:rFonts w:eastAsia="Arial" w:cs="Arial"/>
          <w:sz w:val="20"/>
          <w:szCs w:val="20"/>
          <w:lang w:val="pt-PT"/>
        </w:rPr>
      </w:pPr>
      <w:r w:rsidRPr="000F362E">
        <w:rPr>
          <w:rFonts w:eastAsia="Arial" w:cs="Arial"/>
          <w:sz w:val="20"/>
          <w:szCs w:val="20"/>
        </w:rPr>
        <w:t xml:space="preserve">Kashiwagi, T., Marshall, A. D., Bennett, M. B., and Ovenden, J. R. (2011). Habitat segregation and mosaic sympatry of the two species of manta ray in the Indian and Pacific Oceans: </w:t>
      </w:r>
      <w:r w:rsidRPr="000F362E">
        <w:rPr>
          <w:rFonts w:eastAsia="Arial" w:cs="Arial"/>
          <w:i/>
          <w:sz w:val="20"/>
          <w:szCs w:val="20"/>
        </w:rPr>
        <w:t xml:space="preserve">Manta </w:t>
      </w:r>
      <w:proofErr w:type="spellStart"/>
      <w:r w:rsidRPr="000F362E">
        <w:rPr>
          <w:rFonts w:eastAsia="Arial" w:cs="Arial"/>
          <w:i/>
          <w:sz w:val="20"/>
          <w:szCs w:val="20"/>
        </w:rPr>
        <w:t>alfredi</w:t>
      </w:r>
      <w:proofErr w:type="spellEnd"/>
      <w:r w:rsidRPr="000F362E">
        <w:rPr>
          <w:rFonts w:eastAsia="Arial" w:cs="Arial"/>
          <w:sz w:val="20"/>
          <w:szCs w:val="20"/>
        </w:rPr>
        <w:t xml:space="preserve"> and </w:t>
      </w:r>
      <w:r w:rsidRPr="000F362E">
        <w:rPr>
          <w:rFonts w:eastAsia="Arial" w:cs="Arial"/>
          <w:i/>
          <w:sz w:val="20"/>
          <w:szCs w:val="20"/>
        </w:rPr>
        <w:t xml:space="preserve">M. </w:t>
      </w:r>
      <w:proofErr w:type="spellStart"/>
      <w:r w:rsidRPr="000F362E">
        <w:rPr>
          <w:rFonts w:eastAsia="Arial" w:cs="Arial"/>
          <w:i/>
          <w:sz w:val="20"/>
          <w:szCs w:val="20"/>
        </w:rPr>
        <w:t>birostris</w:t>
      </w:r>
      <w:proofErr w:type="spellEnd"/>
      <w:r w:rsidRPr="000F362E">
        <w:rPr>
          <w:rFonts w:eastAsia="Arial" w:cs="Arial"/>
          <w:sz w:val="20"/>
          <w:szCs w:val="20"/>
        </w:rPr>
        <w:t xml:space="preserve">. </w:t>
      </w:r>
      <w:r w:rsidRPr="000F362E">
        <w:rPr>
          <w:rFonts w:eastAsia="Arial" w:cs="Arial"/>
          <w:sz w:val="20"/>
          <w:szCs w:val="20"/>
          <w:lang w:val="pt-PT"/>
        </w:rPr>
        <w:t>Mar. Biodivers. Rec. 4, 1–8. doi: 10.1017/S1755267211000479</w:t>
      </w:r>
    </w:p>
    <w:p w14:paraId="19F84FA4" w14:textId="5FEF484C" w:rsidR="00B12CFA" w:rsidRPr="000F362E" w:rsidRDefault="00B12CFA" w:rsidP="000F362E">
      <w:pPr>
        <w:spacing w:after="80" w:line="240" w:lineRule="auto"/>
        <w:ind w:left="562" w:hanging="562"/>
        <w:jc w:val="both"/>
        <w:rPr>
          <w:rFonts w:eastAsia="Arial" w:cs="Arial"/>
          <w:sz w:val="20"/>
          <w:szCs w:val="20"/>
          <w:lang w:val="en-US"/>
        </w:rPr>
      </w:pPr>
      <w:r w:rsidRPr="000F362E">
        <w:rPr>
          <w:rFonts w:eastAsia="Arial" w:cs="Arial"/>
          <w:sz w:val="20"/>
          <w:szCs w:val="20"/>
          <w:lang w:val="pt-PT"/>
        </w:rPr>
        <w:t xml:space="preserve">Laglbauer, B., D’Costa, N. G., Stewart, J. D., Palacios, M. D., Cronin, M., Fernando, D., ... </w:t>
      </w:r>
      <w:r w:rsidRPr="000F362E">
        <w:rPr>
          <w:rFonts w:eastAsia="Arial" w:cs="Arial"/>
          <w:sz w:val="20"/>
          <w:szCs w:val="20"/>
        </w:rPr>
        <w:t>&amp; Stevens, G. M. W. (</w:t>
      </w:r>
      <w:r w:rsidR="00EE22CC" w:rsidRPr="000F362E">
        <w:rPr>
          <w:rFonts w:eastAsia="Arial" w:cs="Arial"/>
          <w:sz w:val="20"/>
          <w:szCs w:val="20"/>
        </w:rPr>
        <w:t>In Review</w:t>
      </w:r>
      <w:r w:rsidRPr="000F362E">
        <w:rPr>
          <w:rFonts w:eastAsia="Arial" w:cs="Arial"/>
          <w:sz w:val="20"/>
          <w:szCs w:val="20"/>
        </w:rPr>
        <w:t xml:space="preserve">). Global manta and devil ray population declines: Closing policy and management gaps to reduce fisheries mortality. </w:t>
      </w:r>
      <w:r w:rsidRPr="000F362E">
        <w:rPr>
          <w:rFonts w:eastAsia="Arial" w:cs="Arial"/>
          <w:i/>
          <w:iCs/>
          <w:sz w:val="20"/>
          <w:szCs w:val="20"/>
        </w:rPr>
        <w:t>Biological Conservation.</w:t>
      </w:r>
    </w:p>
    <w:p w14:paraId="24B9A081" w14:textId="16254D25"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lang w:val="en-US"/>
        </w:rPr>
        <w:t xml:space="preserve">Laglbauer, B.J., Salim, M.G., Fahmi, F., </w:t>
      </w:r>
      <w:proofErr w:type="spellStart"/>
      <w:r w:rsidRPr="000F362E">
        <w:rPr>
          <w:rFonts w:eastAsia="Arial" w:cs="Arial"/>
          <w:sz w:val="20"/>
          <w:szCs w:val="20"/>
          <w:lang w:val="en-US"/>
        </w:rPr>
        <w:t>Oktaviyani</w:t>
      </w:r>
      <w:proofErr w:type="spellEnd"/>
      <w:r w:rsidRPr="000F362E">
        <w:rPr>
          <w:rFonts w:eastAsia="Arial" w:cs="Arial"/>
          <w:sz w:val="20"/>
          <w:szCs w:val="20"/>
          <w:lang w:val="en-US"/>
        </w:rPr>
        <w:t xml:space="preserve">. </w:t>
      </w:r>
      <w:r w:rsidRPr="000F362E">
        <w:rPr>
          <w:rFonts w:eastAsia="Arial" w:cs="Arial"/>
          <w:sz w:val="20"/>
          <w:szCs w:val="20"/>
        </w:rPr>
        <w:t xml:space="preserve">S., </w:t>
      </w:r>
      <w:proofErr w:type="spellStart"/>
      <w:r w:rsidRPr="000F362E">
        <w:rPr>
          <w:rFonts w:eastAsia="Arial" w:cs="Arial"/>
          <w:sz w:val="20"/>
          <w:szCs w:val="20"/>
        </w:rPr>
        <w:t>Gozali</w:t>
      </w:r>
      <w:proofErr w:type="spellEnd"/>
      <w:r w:rsidRPr="000F362E">
        <w:rPr>
          <w:rFonts w:eastAsia="Arial" w:cs="Arial"/>
          <w:sz w:val="20"/>
          <w:szCs w:val="20"/>
        </w:rPr>
        <w:t xml:space="preserve">, I.C., </w:t>
      </w:r>
      <w:proofErr w:type="spellStart"/>
      <w:r w:rsidRPr="000F362E">
        <w:rPr>
          <w:rFonts w:eastAsia="Arial" w:cs="Arial"/>
          <w:sz w:val="20"/>
          <w:szCs w:val="20"/>
        </w:rPr>
        <w:t>Tawang</w:t>
      </w:r>
      <w:proofErr w:type="spellEnd"/>
      <w:r w:rsidRPr="000F362E">
        <w:rPr>
          <w:rFonts w:eastAsia="Arial" w:cs="Arial"/>
          <w:sz w:val="20"/>
          <w:szCs w:val="20"/>
        </w:rPr>
        <w:t xml:space="preserve">, F., Rizal, H.S., </w:t>
      </w:r>
      <w:proofErr w:type="spellStart"/>
      <w:r w:rsidRPr="000F362E">
        <w:rPr>
          <w:rFonts w:eastAsia="Arial" w:cs="Arial"/>
          <w:sz w:val="20"/>
          <w:szCs w:val="20"/>
        </w:rPr>
        <w:t>Rosady</w:t>
      </w:r>
      <w:proofErr w:type="spellEnd"/>
      <w:r w:rsidRPr="000F362E">
        <w:rPr>
          <w:rFonts w:eastAsia="Arial" w:cs="Arial"/>
          <w:sz w:val="20"/>
          <w:szCs w:val="20"/>
        </w:rPr>
        <w:t xml:space="preserve">, V.P, </w:t>
      </w:r>
      <w:proofErr w:type="spellStart"/>
      <w:r w:rsidRPr="000F362E">
        <w:rPr>
          <w:rFonts w:eastAsia="Arial" w:cs="Arial"/>
          <w:sz w:val="20"/>
          <w:szCs w:val="20"/>
        </w:rPr>
        <w:t>Rudianto</w:t>
      </w:r>
      <w:proofErr w:type="spellEnd"/>
      <w:r w:rsidRPr="000F362E">
        <w:rPr>
          <w:rFonts w:eastAsia="Arial" w:cs="Arial"/>
          <w:sz w:val="20"/>
          <w:szCs w:val="20"/>
        </w:rPr>
        <w:t>, D., Ender, I., Fontes, J.M., Afonso, P., Bennet, M.B., Stevens, G.M.W. (</w:t>
      </w:r>
      <w:r w:rsidR="00516C47" w:rsidRPr="000F362E">
        <w:rPr>
          <w:rFonts w:eastAsia="Arial" w:cs="Arial"/>
          <w:sz w:val="20"/>
          <w:szCs w:val="20"/>
        </w:rPr>
        <w:t>2025</w:t>
      </w:r>
      <w:r w:rsidRPr="000F362E">
        <w:rPr>
          <w:rFonts w:eastAsia="Arial" w:cs="Arial"/>
          <w:sz w:val="20"/>
          <w:szCs w:val="20"/>
        </w:rPr>
        <w:t xml:space="preserve">) High take of </w:t>
      </w:r>
      <w:proofErr w:type="spellStart"/>
      <w:r w:rsidRPr="000F362E">
        <w:rPr>
          <w:rFonts w:eastAsia="Arial" w:cs="Arial"/>
          <w:sz w:val="20"/>
          <w:szCs w:val="20"/>
        </w:rPr>
        <w:t>mobulid</w:t>
      </w:r>
      <w:proofErr w:type="spellEnd"/>
      <w:r w:rsidRPr="000F362E">
        <w:rPr>
          <w:rFonts w:eastAsia="Arial" w:cs="Arial"/>
          <w:sz w:val="20"/>
          <w:szCs w:val="20"/>
        </w:rPr>
        <w:t xml:space="preserve"> rays amongst other threatened elasmobranchs in East Java, Indonesia: landing trends and socio-economic context. Environmental Biology of Fishes</w:t>
      </w:r>
      <w:r w:rsidR="00516C47" w:rsidRPr="000F362E">
        <w:rPr>
          <w:rFonts w:eastAsia="Arial" w:cs="Arial"/>
          <w:sz w:val="20"/>
          <w:szCs w:val="20"/>
        </w:rPr>
        <w:t>, https://doi.org/10.1007/s10641-025-01749-w</w:t>
      </w:r>
    </w:p>
    <w:p w14:paraId="1C05CD3C" w14:textId="35566504" w:rsidR="00072D61" w:rsidRPr="000F362E" w:rsidRDefault="00072D61" w:rsidP="000F362E">
      <w:pPr>
        <w:spacing w:after="80" w:line="240" w:lineRule="auto"/>
        <w:ind w:left="562" w:hanging="562"/>
        <w:jc w:val="both"/>
        <w:rPr>
          <w:rFonts w:eastAsia="MS Mincho" w:cs="Arial"/>
          <w:sz w:val="20"/>
          <w:szCs w:val="20"/>
          <w:lang w:eastAsia="en-GB"/>
        </w:rPr>
      </w:pPr>
      <w:r w:rsidRPr="000F362E">
        <w:rPr>
          <w:rFonts w:eastAsia="MS Mincho" w:cs="Arial"/>
          <w:sz w:val="20"/>
          <w:szCs w:val="20"/>
          <w:lang w:eastAsia="en-GB"/>
        </w:rPr>
        <w:t xml:space="preserve">Lawson, J.M., Fordham, S.V., O’Malley, M.P., Davidson, L.N., Walls, R.H., Heupel, M.R., Stevens, G., Fernando, D., Budziak, A., Simpfendorfer, C.A., Ender, I. (2017) Sympathy for the devil: a conservation strategy for devil and manta rays. </w:t>
      </w:r>
      <w:proofErr w:type="spellStart"/>
      <w:r w:rsidRPr="000F362E">
        <w:rPr>
          <w:rFonts w:eastAsia="MS Mincho" w:cs="Arial"/>
          <w:sz w:val="20"/>
          <w:szCs w:val="20"/>
          <w:lang w:eastAsia="en-GB"/>
        </w:rPr>
        <w:t>PeerJ</w:t>
      </w:r>
      <w:proofErr w:type="spellEnd"/>
      <w:r w:rsidRPr="000F362E">
        <w:rPr>
          <w:rFonts w:eastAsia="MS Mincho" w:cs="Arial"/>
          <w:sz w:val="20"/>
          <w:szCs w:val="20"/>
          <w:lang w:eastAsia="en-GB"/>
        </w:rPr>
        <w:t>. 2017 Mar 14;5:e3027.</w:t>
      </w:r>
    </w:p>
    <w:p w14:paraId="46D1C385" w14:textId="0D6C1D62"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Lezama-Ochoa, N., Hall, M. A., Roman-Verdesoto, M. H. </w:t>
      </w:r>
      <w:r w:rsidR="00072D61" w:rsidRPr="000F362E">
        <w:rPr>
          <w:rFonts w:eastAsia="Arial" w:cs="Arial"/>
          <w:sz w:val="20"/>
          <w:szCs w:val="20"/>
        </w:rPr>
        <w:t>&amp;</w:t>
      </w:r>
      <w:r w:rsidRPr="000F362E">
        <w:rPr>
          <w:rFonts w:eastAsia="Arial" w:cs="Arial"/>
          <w:sz w:val="20"/>
          <w:szCs w:val="20"/>
        </w:rPr>
        <w:t xml:space="preserve">Vogel, N. (2019b) Spatial and temporal distribution of </w:t>
      </w:r>
      <w:proofErr w:type="spellStart"/>
      <w:r w:rsidRPr="000F362E">
        <w:rPr>
          <w:rFonts w:eastAsia="Arial" w:cs="Arial"/>
          <w:sz w:val="20"/>
          <w:szCs w:val="20"/>
        </w:rPr>
        <w:t>mobulid</w:t>
      </w:r>
      <w:proofErr w:type="spellEnd"/>
      <w:r w:rsidRPr="000F362E">
        <w:rPr>
          <w:rFonts w:eastAsia="Arial" w:cs="Arial"/>
          <w:sz w:val="20"/>
          <w:szCs w:val="20"/>
        </w:rPr>
        <w:t xml:space="preserve"> ray species in the eastern Pacific Ocean ascertained from observer data from the tropical tuna purse-seine fishery, Environmental Biology of Fishes, https://doi.org/10.1007/s10641-018-0832-1</w:t>
      </w:r>
    </w:p>
    <w:p w14:paraId="2A8D16B7" w14:textId="77777777" w:rsidR="005E2FC5" w:rsidRPr="000F362E" w:rsidRDefault="005E2FC5" w:rsidP="000F362E">
      <w:pPr>
        <w:spacing w:after="80" w:line="240" w:lineRule="auto"/>
        <w:ind w:left="562" w:hanging="562"/>
        <w:jc w:val="both"/>
        <w:rPr>
          <w:rFonts w:eastAsia="Arial" w:cs="Arial"/>
          <w:sz w:val="20"/>
          <w:szCs w:val="20"/>
        </w:rPr>
      </w:pPr>
      <w:r w:rsidRPr="000F362E">
        <w:rPr>
          <w:rFonts w:eastAsia="Arial" w:cs="Arial"/>
          <w:sz w:val="20"/>
          <w:szCs w:val="20"/>
        </w:rPr>
        <w:t xml:space="preserve">Marshall, A. D., Compagno, L. J. V., and Bennett, M. B. (2009). Redescription of the genus Manta with resurrection of </w:t>
      </w:r>
      <w:r w:rsidRPr="000F362E">
        <w:rPr>
          <w:rFonts w:eastAsia="Arial" w:cs="Arial"/>
          <w:i/>
          <w:sz w:val="20"/>
          <w:szCs w:val="20"/>
        </w:rPr>
        <w:t xml:space="preserve">Manta </w:t>
      </w:r>
      <w:proofErr w:type="spellStart"/>
      <w:r w:rsidRPr="000F362E">
        <w:rPr>
          <w:rFonts w:eastAsia="Arial" w:cs="Arial"/>
          <w:i/>
          <w:sz w:val="20"/>
          <w:szCs w:val="20"/>
        </w:rPr>
        <w:t>alfredi</w:t>
      </w:r>
      <w:proofErr w:type="spellEnd"/>
      <w:r w:rsidRPr="000F362E">
        <w:rPr>
          <w:rFonts w:eastAsia="Arial" w:cs="Arial"/>
          <w:sz w:val="20"/>
          <w:szCs w:val="20"/>
        </w:rPr>
        <w:t xml:space="preserve">. </w:t>
      </w:r>
      <w:proofErr w:type="spellStart"/>
      <w:r w:rsidRPr="000F362E">
        <w:rPr>
          <w:rFonts w:eastAsia="Arial" w:cs="Arial"/>
          <w:sz w:val="20"/>
          <w:szCs w:val="20"/>
        </w:rPr>
        <w:t>Zootaxa</w:t>
      </w:r>
      <w:proofErr w:type="spellEnd"/>
      <w:r w:rsidRPr="000F362E">
        <w:rPr>
          <w:rFonts w:eastAsia="Arial" w:cs="Arial"/>
          <w:sz w:val="20"/>
          <w:szCs w:val="20"/>
        </w:rPr>
        <w:t xml:space="preserve"> 28, 1–28.</w:t>
      </w:r>
    </w:p>
    <w:p w14:paraId="59A852D2" w14:textId="4E6E099E"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Marshall, A. D., Flam, A. L., </w:t>
      </w:r>
      <w:proofErr w:type="spellStart"/>
      <w:r w:rsidRPr="000F362E">
        <w:rPr>
          <w:rFonts w:eastAsia="Arial" w:cs="Arial"/>
          <w:sz w:val="20"/>
          <w:szCs w:val="20"/>
        </w:rPr>
        <w:t>Cullain</w:t>
      </w:r>
      <w:proofErr w:type="spellEnd"/>
      <w:r w:rsidRPr="000F362E">
        <w:rPr>
          <w:rFonts w:eastAsia="Arial" w:cs="Arial"/>
          <w:sz w:val="20"/>
          <w:szCs w:val="20"/>
        </w:rPr>
        <w:t xml:space="preserve">, N., Carpenter, M., Conradie, J., &amp; Venables, S. K. (2023). Southward range extension and transboundary movements of reef manta rays </w:t>
      </w:r>
      <w:proofErr w:type="spellStart"/>
      <w:r w:rsidRPr="000F362E">
        <w:rPr>
          <w:rFonts w:eastAsia="Arial" w:cs="Arial"/>
          <w:i/>
          <w:sz w:val="20"/>
          <w:szCs w:val="20"/>
        </w:rPr>
        <w:t>Mobula</w:t>
      </w:r>
      <w:proofErr w:type="spellEnd"/>
      <w:r w:rsidRPr="000F362E">
        <w:rPr>
          <w:rFonts w:eastAsia="Arial" w:cs="Arial"/>
          <w:i/>
          <w:sz w:val="20"/>
          <w:szCs w:val="20"/>
        </w:rPr>
        <w:t xml:space="preserve"> </w:t>
      </w:r>
      <w:proofErr w:type="spellStart"/>
      <w:r w:rsidRPr="000F362E">
        <w:rPr>
          <w:rFonts w:eastAsia="Arial" w:cs="Arial"/>
          <w:i/>
          <w:sz w:val="20"/>
          <w:szCs w:val="20"/>
        </w:rPr>
        <w:t>alfredi</w:t>
      </w:r>
      <w:proofErr w:type="spellEnd"/>
      <w:r w:rsidRPr="000F362E">
        <w:rPr>
          <w:rFonts w:eastAsia="Arial" w:cs="Arial"/>
          <w:sz w:val="20"/>
          <w:szCs w:val="20"/>
        </w:rPr>
        <w:t xml:space="preserve"> along the east African coastline. Journal of Fish Biology, 102(3), 628-634.</w:t>
      </w:r>
    </w:p>
    <w:p w14:paraId="1F7DF37E" w14:textId="6E73D0F5" w:rsidR="005E2FC5"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Moazzam, M. (2018) Unprecedented decline in the catches of </w:t>
      </w:r>
      <w:proofErr w:type="spellStart"/>
      <w:r w:rsidRPr="000F362E">
        <w:rPr>
          <w:rFonts w:eastAsia="Arial" w:cs="Arial"/>
          <w:sz w:val="20"/>
          <w:szCs w:val="20"/>
        </w:rPr>
        <w:t>mobulids</w:t>
      </w:r>
      <w:proofErr w:type="spellEnd"/>
      <w:r w:rsidRPr="000F362E">
        <w:rPr>
          <w:rFonts w:eastAsia="Arial" w:cs="Arial"/>
          <w:sz w:val="20"/>
          <w:szCs w:val="20"/>
        </w:rPr>
        <w:t>: an important component of tuna gillnet fisheries of the Northern Arabian Sea. IOTC-2018-WPEB14-30. Cape Town, South Africa.</w:t>
      </w:r>
    </w:p>
    <w:p w14:paraId="6DF4C7BA" w14:textId="108F1AA1"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 xml:space="preserve">Notarbartolo di Sciara, G., Stevens, G. and Fernando, D. (2020) The giant devil ray </w:t>
      </w:r>
      <w:proofErr w:type="spellStart"/>
      <w:r w:rsidRPr="000F362E">
        <w:rPr>
          <w:rFonts w:eastAsia="Arial" w:cs="Arial"/>
          <w:i/>
          <w:sz w:val="20"/>
          <w:szCs w:val="20"/>
        </w:rPr>
        <w:t>Mobula</w:t>
      </w:r>
      <w:proofErr w:type="spellEnd"/>
      <w:r w:rsidRPr="000F362E">
        <w:rPr>
          <w:rFonts w:eastAsia="Arial" w:cs="Arial"/>
          <w:i/>
          <w:sz w:val="20"/>
          <w:szCs w:val="20"/>
        </w:rPr>
        <w:t xml:space="preserve"> </w:t>
      </w:r>
      <w:proofErr w:type="spellStart"/>
      <w:r w:rsidRPr="000F362E">
        <w:rPr>
          <w:rFonts w:eastAsia="Arial" w:cs="Arial"/>
          <w:i/>
          <w:sz w:val="20"/>
          <w:szCs w:val="20"/>
        </w:rPr>
        <w:t>mobular</w:t>
      </w:r>
      <w:proofErr w:type="spellEnd"/>
      <w:r w:rsidRPr="000F362E">
        <w:rPr>
          <w:rFonts w:eastAsia="Arial" w:cs="Arial"/>
          <w:sz w:val="20"/>
          <w:szCs w:val="20"/>
        </w:rPr>
        <w:t xml:space="preserve"> (</w:t>
      </w:r>
      <w:proofErr w:type="spellStart"/>
      <w:r w:rsidRPr="000F362E">
        <w:rPr>
          <w:rFonts w:eastAsia="Arial" w:cs="Arial"/>
          <w:sz w:val="20"/>
          <w:szCs w:val="20"/>
        </w:rPr>
        <w:t>Bonnaterre</w:t>
      </w:r>
      <w:proofErr w:type="spellEnd"/>
      <w:r w:rsidRPr="000F362E">
        <w:rPr>
          <w:rFonts w:eastAsia="Arial" w:cs="Arial"/>
          <w:sz w:val="20"/>
          <w:szCs w:val="20"/>
        </w:rPr>
        <w:t xml:space="preserve">, 1788) is not giant, but it is the only </w:t>
      </w:r>
      <w:proofErr w:type="spellStart"/>
      <w:r w:rsidRPr="000F362E">
        <w:rPr>
          <w:rFonts w:eastAsia="Arial" w:cs="Arial"/>
          <w:sz w:val="20"/>
          <w:szCs w:val="20"/>
        </w:rPr>
        <w:t>spinetail</w:t>
      </w:r>
      <w:proofErr w:type="spellEnd"/>
      <w:r w:rsidRPr="000F362E">
        <w:rPr>
          <w:rFonts w:eastAsia="Arial" w:cs="Arial"/>
          <w:sz w:val="20"/>
          <w:szCs w:val="20"/>
        </w:rPr>
        <w:t xml:space="preserve"> devil ray, Marine Biodiversity Records, 13:4.</w:t>
      </w:r>
    </w:p>
    <w:p w14:paraId="322122CB" w14:textId="6C2429AF" w:rsidR="00D270AF" w:rsidRPr="000F362E" w:rsidRDefault="00D270AF" w:rsidP="000F362E">
      <w:pPr>
        <w:spacing w:after="80" w:line="240" w:lineRule="auto"/>
        <w:ind w:left="562" w:hanging="562"/>
        <w:jc w:val="both"/>
        <w:rPr>
          <w:rFonts w:eastAsia="Arial" w:cs="Arial"/>
          <w:sz w:val="20"/>
          <w:szCs w:val="20"/>
        </w:rPr>
      </w:pPr>
      <w:r w:rsidRPr="000F362E">
        <w:rPr>
          <w:rFonts w:eastAsia="Arial" w:cs="Arial"/>
          <w:sz w:val="20"/>
          <w:szCs w:val="20"/>
        </w:rPr>
        <w:t xml:space="preserve">O’Malley, M. P., Townsend, K. A., Hilton, P., Heinrichs, S. and Stewart, J. D. (2016) Characterization of the trade in manta and devil ray gill plates in China and South-East Asia through trader surveys, Aquatic Cons.: Mar. and </w:t>
      </w:r>
      <w:proofErr w:type="spellStart"/>
      <w:r w:rsidRPr="000F362E">
        <w:rPr>
          <w:rFonts w:eastAsia="Arial" w:cs="Arial"/>
          <w:sz w:val="20"/>
          <w:szCs w:val="20"/>
        </w:rPr>
        <w:t>Freshw</w:t>
      </w:r>
      <w:proofErr w:type="spellEnd"/>
      <w:r w:rsidRPr="000F362E">
        <w:rPr>
          <w:rFonts w:eastAsia="Arial" w:cs="Arial"/>
          <w:sz w:val="20"/>
          <w:szCs w:val="20"/>
        </w:rPr>
        <w:t>. Eco., 27:2.</w:t>
      </w:r>
    </w:p>
    <w:p w14:paraId="46B6D5CA" w14:textId="426000F5" w:rsidR="00F3004D" w:rsidRPr="000F362E" w:rsidRDefault="003E6108" w:rsidP="000F362E">
      <w:pPr>
        <w:spacing w:after="80" w:line="240" w:lineRule="auto"/>
        <w:ind w:left="562" w:hanging="562"/>
        <w:jc w:val="both"/>
        <w:rPr>
          <w:rFonts w:eastAsia="Arial" w:cs="Arial"/>
          <w:sz w:val="20"/>
          <w:szCs w:val="20"/>
        </w:rPr>
      </w:pPr>
      <w:sdt>
        <w:sdtPr>
          <w:rPr>
            <w:rFonts w:cs="Arial"/>
            <w:sz w:val="20"/>
            <w:szCs w:val="20"/>
          </w:rPr>
          <w:tag w:val="goog_rdk_3"/>
          <w:id w:val="74901388"/>
        </w:sdtPr>
        <w:sdtEndPr/>
        <w:sdtContent>
          <w:r w:rsidR="00F3004D" w:rsidRPr="000F362E">
            <w:rPr>
              <w:rFonts w:eastAsia="Arial Unicode MS" w:cs="Arial"/>
              <w:sz w:val="20"/>
              <w:szCs w:val="20"/>
            </w:rPr>
            <w:t>Palacios, M. D., Stewart, J. D., Croll, D. A., Cronin, M. R., Trejo-Ramírez, A., Stevens, G. M., ... &amp; Galván− Magaña, F. (2023). Manta and devil ray aggregations: conservation challenges and developments in the field. Frontiers in Marine Science, 10, 1148234.</w:t>
          </w:r>
        </w:sdtContent>
      </w:sdt>
    </w:p>
    <w:p w14:paraId="114C4E24" w14:textId="77777777" w:rsidR="00AA475D" w:rsidRPr="000F362E" w:rsidRDefault="00AA475D" w:rsidP="000F362E">
      <w:pPr>
        <w:spacing w:after="80" w:line="240" w:lineRule="auto"/>
        <w:ind w:left="562" w:hanging="562"/>
        <w:jc w:val="both"/>
        <w:rPr>
          <w:rFonts w:eastAsia="Arial" w:cs="Arial"/>
          <w:sz w:val="20"/>
          <w:szCs w:val="20"/>
        </w:rPr>
      </w:pPr>
      <w:r w:rsidRPr="000F362E">
        <w:rPr>
          <w:rFonts w:eastAsia="Arial" w:cs="Arial"/>
          <w:sz w:val="20"/>
          <w:szCs w:val="20"/>
        </w:rPr>
        <w:t>Palacios, M.D., Wieand L., Laglbauer B.J., Cronin M.R., Fowler S., Jabado R.W., Ko Gyi T., Fernando D., De Bruyne G., Shea, S.K.H., Hilton, P., Gao Y., Stevens. G.M. W. (2024) Global assessment of manta and devil ray gill plate and meat trade: conservation implications and opportunities. Environmental Biology of Fishes</w:t>
      </w:r>
    </w:p>
    <w:p w14:paraId="7170D946" w14:textId="78117D82" w:rsidR="00AA475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Rojas-Perea, S., D’Costa, N.G., </w:t>
      </w:r>
      <w:proofErr w:type="spellStart"/>
      <w:r w:rsidRPr="000F362E">
        <w:rPr>
          <w:rFonts w:eastAsia="Arial" w:cs="Arial"/>
          <w:sz w:val="20"/>
          <w:szCs w:val="20"/>
        </w:rPr>
        <w:t>Kanagusuku</w:t>
      </w:r>
      <w:proofErr w:type="spellEnd"/>
      <w:r w:rsidRPr="000F362E">
        <w:rPr>
          <w:rFonts w:eastAsia="Arial" w:cs="Arial"/>
          <w:sz w:val="20"/>
          <w:szCs w:val="20"/>
        </w:rPr>
        <w:t xml:space="preserve">, K. et al. (2025) Fisheries, trade, and conservation of manta and devil rays in Peru. Environ </w:t>
      </w:r>
      <w:proofErr w:type="spellStart"/>
      <w:r w:rsidRPr="000F362E">
        <w:rPr>
          <w:rFonts w:eastAsia="Arial" w:cs="Arial"/>
          <w:sz w:val="20"/>
          <w:szCs w:val="20"/>
        </w:rPr>
        <w:t>Biol</w:t>
      </w:r>
      <w:proofErr w:type="spellEnd"/>
      <w:r w:rsidRPr="000F362E">
        <w:rPr>
          <w:rFonts w:eastAsia="Arial" w:cs="Arial"/>
          <w:sz w:val="20"/>
          <w:szCs w:val="20"/>
        </w:rPr>
        <w:t xml:space="preserve"> Fish 108, 725–748. https://doi.org/10.1007/s10641-024-01647-7</w:t>
      </w:r>
    </w:p>
    <w:p w14:paraId="13643502" w14:textId="30E31FB5"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 xml:space="preserve">Stevens, G. M. W, Barros, N., Laglbauer B.J., Dando M., Fernando, D &amp; </w:t>
      </w:r>
      <w:proofErr w:type="spellStart"/>
      <w:r w:rsidRPr="000F362E">
        <w:rPr>
          <w:rFonts w:eastAsia="Arial" w:cs="Arial"/>
          <w:sz w:val="20"/>
          <w:szCs w:val="20"/>
        </w:rPr>
        <w:t>Norbartolo</w:t>
      </w:r>
      <w:proofErr w:type="spellEnd"/>
      <w:r w:rsidRPr="000F362E">
        <w:rPr>
          <w:rFonts w:eastAsia="Arial" w:cs="Arial"/>
          <w:sz w:val="20"/>
          <w:szCs w:val="20"/>
        </w:rPr>
        <w:t xml:space="preserve"> di Sciara G. (2025) Field Guide to the Manta and Devil Rays of the World. Wild Nature Press (pp. 1-100)</w:t>
      </w:r>
    </w:p>
    <w:p w14:paraId="35C8A01A" w14:textId="5208E182"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 xml:space="preserve">Stewart, J. D., Jaine, F. R. A., Armstrong, A. J., Armstrong, A. O., Bennett, M. B., Burgess, K. B., Couturier, L. I. E., Croll, D. A., Cronin, M. R., </w:t>
      </w:r>
      <w:proofErr w:type="spellStart"/>
      <w:r w:rsidRPr="000F362E">
        <w:rPr>
          <w:rFonts w:eastAsia="Arial" w:cs="Arial"/>
          <w:sz w:val="20"/>
          <w:szCs w:val="20"/>
        </w:rPr>
        <w:t>Deakos</w:t>
      </w:r>
      <w:proofErr w:type="spellEnd"/>
      <w:r w:rsidRPr="000F362E">
        <w:rPr>
          <w:rFonts w:eastAsia="Arial" w:cs="Arial"/>
          <w:sz w:val="20"/>
          <w:szCs w:val="20"/>
        </w:rPr>
        <w:t xml:space="preserve">, M. H., Dudgeon, C. L., Fernando, D., Froman, N., Germanov, E. S., Hall, M. A., Hinojosa-Alvarez, S., </w:t>
      </w:r>
      <w:proofErr w:type="spellStart"/>
      <w:r w:rsidRPr="000F362E">
        <w:rPr>
          <w:rFonts w:eastAsia="Arial" w:cs="Arial"/>
          <w:sz w:val="20"/>
          <w:szCs w:val="20"/>
        </w:rPr>
        <w:t>Hosegood</w:t>
      </w:r>
      <w:proofErr w:type="spellEnd"/>
      <w:r w:rsidRPr="000F362E">
        <w:rPr>
          <w:rFonts w:eastAsia="Arial" w:cs="Arial"/>
          <w:sz w:val="20"/>
          <w:szCs w:val="20"/>
        </w:rPr>
        <w:t xml:space="preserve">, J. E., Kashiwagi, T., Laglbauer, B. J. L., </w:t>
      </w:r>
      <w:proofErr w:type="spellStart"/>
      <w:r w:rsidRPr="000F362E">
        <w:rPr>
          <w:rFonts w:eastAsia="Arial" w:cs="Arial"/>
          <w:sz w:val="20"/>
          <w:szCs w:val="20"/>
        </w:rPr>
        <w:t>Lazama</w:t>
      </w:r>
      <w:proofErr w:type="spellEnd"/>
      <w:r w:rsidRPr="000F362E">
        <w:rPr>
          <w:rFonts w:eastAsia="Arial" w:cs="Arial"/>
          <w:sz w:val="20"/>
          <w:szCs w:val="20"/>
        </w:rPr>
        <w:t xml:space="preserve">-Ochoa, N., Marshall, A. D., McGregor, F., Notarbartolo di Sciara, G., </w:t>
      </w:r>
      <w:r w:rsidRPr="000F362E">
        <w:rPr>
          <w:rFonts w:eastAsia="Arial" w:cs="Arial"/>
          <w:sz w:val="20"/>
          <w:szCs w:val="20"/>
        </w:rPr>
        <w:lastRenderedPageBreak/>
        <w:t>Palacios, M. D., Peel, L. R., Richardson, A. J., Rubin, R. D., Townsend, K. A., Venables, S. K. and Stevens, G. (2018) Research Priorities to Support Effective Manta and Devil Ray Conservation, Front. Mar. Sci., 5: 314.</w:t>
      </w:r>
    </w:p>
    <w:p w14:paraId="3137DBD6" w14:textId="77777777" w:rsidR="00AA475D" w:rsidRPr="000F362E" w:rsidRDefault="00AA475D" w:rsidP="000F362E">
      <w:pPr>
        <w:spacing w:after="80" w:line="240" w:lineRule="auto"/>
        <w:ind w:left="562" w:hanging="562"/>
        <w:jc w:val="both"/>
        <w:rPr>
          <w:rFonts w:eastAsia="Arial" w:cs="Arial"/>
          <w:sz w:val="20"/>
          <w:szCs w:val="20"/>
        </w:rPr>
      </w:pPr>
      <w:r w:rsidRPr="000F362E">
        <w:rPr>
          <w:rFonts w:eastAsia="Arial" w:cs="Arial"/>
          <w:sz w:val="20"/>
          <w:szCs w:val="20"/>
        </w:rPr>
        <w:t xml:space="preserve">Stewart, J. D., Cronin, M., R., </w:t>
      </w:r>
      <w:proofErr w:type="spellStart"/>
      <w:r w:rsidRPr="000F362E">
        <w:rPr>
          <w:rFonts w:eastAsia="Arial" w:cs="Arial"/>
          <w:sz w:val="20"/>
          <w:szCs w:val="20"/>
        </w:rPr>
        <w:t>Largacha</w:t>
      </w:r>
      <w:proofErr w:type="spellEnd"/>
      <w:r w:rsidRPr="000F362E">
        <w:rPr>
          <w:rFonts w:eastAsia="Arial" w:cs="Arial"/>
          <w:sz w:val="20"/>
          <w:szCs w:val="20"/>
        </w:rPr>
        <w:t>, E., Lezama-Ochoa, N., Lopez J., Hall, M., Hutchinson, M., Jones, E.G., Francis, M., Grande, M., Murua, J., Vanessa Rojo, V., and Jorgensen, J. M. (2024). Get them off the deck: Straightforward interventions increase post-release survival rates of manta and devil rays in tuna purse seine fisheries. Biological Conservation, volume 299, 110794.</w:t>
      </w:r>
    </w:p>
    <w:p w14:paraId="7216CCDA" w14:textId="76A1C73E" w:rsidR="00E21050" w:rsidRPr="000F362E" w:rsidRDefault="00E21050" w:rsidP="000F362E">
      <w:pPr>
        <w:spacing w:after="80" w:line="240" w:lineRule="auto"/>
        <w:ind w:left="562" w:hanging="562"/>
        <w:jc w:val="both"/>
        <w:rPr>
          <w:rFonts w:eastAsia="Arial" w:cs="Arial"/>
          <w:sz w:val="20"/>
          <w:szCs w:val="20"/>
        </w:rPr>
      </w:pPr>
      <w:r w:rsidRPr="000F362E">
        <w:rPr>
          <w:rFonts w:eastAsia="Arial" w:cs="Arial"/>
          <w:sz w:val="20"/>
          <w:szCs w:val="20"/>
        </w:rPr>
        <w:t>The Manta Trust (2023</w:t>
      </w:r>
      <w:r w:rsidR="00DF0CAA" w:rsidRPr="000F362E">
        <w:rPr>
          <w:rFonts w:eastAsia="Arial" w:cs="Arial"/>
          <w:sz w:val="20"/>
          <w:szCs w:val="20"/>
        </w:rPr>
        <w:t>a</w:t>
      </w:r>
      <w:r w:rsidRPr="000F362E">
        <w:rPr>
          <w:rFonts w:eastAsia="Arial" w:cs="Arial"/>
          <w:sz w:val="20"/>
          <w:szCs w:val="20"/>
        </w:rPr>
        <w:t xml:space="preserve">). </w:t>
      </w:r>
      <w:r w:rsidRPr="000F362E">
        <w:rPr>
          <w:rFonts w:eastAsia="Arial" w:cs="Arial"/>
          <w:i/>
          <w:iCs/>
          <w:sz w:val="20"/>
          <w:szCs w:val="20"/>
        </w:rPr>
        <w:t>Conserving Manta &amp; Devil Rays: A Global Strategy &amp; Action Plan</w:t>
      </w:r>
      <w:r w:rsidRPr="000F362E">
        <w:rPr>
          <w:rFonts w:eastAsia="Arial" w:cs="Arial"/>
          <w:sz w:val="20"/>
          <w:szCs w:val="20"/>
        </w:rPr>
        <w:t xml:space="preserve">. </w:t>
      </w:r>
      <w:r w:rsidR="00DF0CAA" w:rsidRPr="000F362E">
        <w:rPr>
          <w:rFonts w:eastAsia="Arial" w:cs="Arial"/>
          <w:sz w:val="20"/>
          <w:szCs w:val="20"/>
        </w:rPr>
        <w:t>https://www.mantatrust.org/our-approach</w:t>
      </w:r>
      <w:r w:rsidRPr="000F362E">
        <w:rPr>
          <w:rFonts w:eastAsia="Arial" w:cs="Arial"/>
          <w:sz w:val="20"/>
          <w:szCs w:val="20"/>
        </w:rPr>
        <w:t xml:space="preserve">. Accessed October 18, 2025. </w:t>
      </w:r>
    </w:p>
    <w:p w14:paraId="57266278" w14:textId="4D05748B" w:rsidR="00DF0CAA" w:rsidRPr="000F362E" w:rsidRDefault="00DF0CAA" w:rsidP="000F362E">
      <w:pPr>
        <w:spacing w:after="80" w:line="240" w:lineRule="auto"/>
        <w:ind w:left="562" w:hanging="562"/>
        <w:jc w:val="both"/>
        <w:rPr>
          <w:rFonts w:eastAsia="Arial" w:cs="Arial"/>
          <w:sz w:val="20"/>
          <w:szCs w:val="20"/>
        </w:rPr>
      </w:pPr>
      <w:r w:rsidRPr="000F362E">
        <w:rPr>
          <w:rFonts w:eastAsia="Arial" w:cs="Arial"/>
          <w:sz w:val="20"/>
          <w:szCs w:val="20"/>
        </w:rPr>
        <w:t xml:space="preserve">The Manta Trust (2023b). </w:t>
      </w:r>
      <w:r w:rsidRPr="000F362E">
        <w:rPr>
          <w:rFonts w:eastAsia="Arial" w:cs="Arial"/>
          <w:i/>
          <w:iCs/>
          <w:sz w:val="20"/>
          <w:szCs w:val="20"/>
        </w:rPr>
        <w:t>The Manta Trust Five-Year Plan</w:t>
      </w:r>
      <w:r w:rsidRPr="000F362E">
        <w:rPr>
          <w:rFonts w:eastAsia="Arial" w:cs="Arial"/>
          <w:sz w:val="20"/>
          <w:szCs w:val="20"/>
        </w:rPr>
        <w:t>. https://www.mantatrust.org/our-approach Accessed October 18, 2025.</w:t>
      </w:r>
    </w:p>
    <w:p w14:paraId="15BDAC01" w14:textId="39C006AD" w:rsidR="00F3004D" w:rsidRPr="000F362E" w:rsidRDefault="00F3004D" w:rsidP="000F362E">
      <w:pPr>
        <w:spacing w:after="80" w:line="240" w:lineRule="auto"/>
        <w:ind w:left="562" w:hanging="562"/>
        <w:jc w:val="both"/>
        <w:rPr>
          <w:rFonts w:eastAsia="Arial" w:cs="Arial"/>
          <w:sz w:val="20"/>
          <w:szCs w:val="20"/>
          <w:lang w:val="fr-FR"/>
        </w:rPr>
      </w:pPr>
      <w:r w:rsidRPr="000F362E">
        <w:rPr>
          <w:rFonts w:eastAsia="Arial" w:cs="Arial"/>
          <w:sz w:val="20"/>
          <w:szCs w:val="20"/>
          <w:lang w:val="pt-PT"/>
        </w:rPr>
        <w:t xml:space="preserve">Thorrold, S. R., Afonso, P., Fontes, J., Braun, C. D., Santos, R. S., Skomal, G. B., et al. </w:t>
      </w:r>
      <w:r w:rsidRPr="000F362E">
        <w:rPr>
          <w:rFonts w:eastAsia="Arial" w:cs="Arial"/>
          <w:sz w:val="20"/>
          <w:szCs w:val="20"/>
        </w:rPr>
        <w:t xml:space="preserve">(2014). Extreme diving behaviour in devil </w:t>
      </w:r>
      <w:proofErr w:type="gramStart"/>
      <w:r w:rsidRPr="000F362E">
        <w:rPr>
          <w:rFonts w:eastAsia="Arial" w:cs="Arial"/>
          <w:sz w:val="20"/>
          <w:szCs w:val="20"/>
        </w:rPr>
        <w:t>rays</w:t>
      </w:r>
      <w:proofErr w:type="gramEnd"/>
      <w:r w:rsidRPr="000F362E">
        <w:rPr>
          <w:rFonts w:eastAsia="Arial" w:cs="Arial"/>
          <w:sz w:val="20"/>
          <w:szCs w:val="20"/>
        </w:rPr>
        <w:t xml:space="preserve"> links surface waters and the deep ocean. </w:t>
      </w:r>
      <w:r w:rsidRPr="000F362E">
        <w:rPr>
          <w:rFonts w:eastAsia="Arial" w:cs="Arial"/>
          <w:sz w:val="20"/>
          <w:szCs w:val="20"/>
          <w:lang w:val="fr-FR"/>
        </w:rPr>
        <w:t xml:space="preserve">Nat. Commun. 5:4274. </w:t>
      </w:r>
      <w:proofErr w:type="spellStart"/>
      <w:r w:rsidRPr="000F362E">
        <w:rPr>
          <w:rFonts w:eastAsia="Arial" w:cs="Arial"/>
          <w:sz w:val="20"/>
          <w:szCs w:val="20"/>
          <w:lang w:val="fr-FR"/>
        </w:rPr>
        <w:t>doi</w:t>
      </w:r>
      <w:proofErr w:type="spellEnd"/>
      <w:r w:rsidRPr="000F362E">
        <w:rPr>
          <w:rFonts w:eastAsia="Arial" w:cs="Arial"/>
          <w:sz w:val="20"/>
          <w:szCs w:val="20"/>
          <w:lang w:val="fr-FR"/>
        </w:rPr>
        <w:t>: 10.1038/ncomms5274</w:t>
      </w:r>
    </w:p>
    <w:p w14:paraId="03A4A172"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lang w:val="fr-FR"/>
        </w:rPr>
        <w:t xml:space="preserve">Venables, S. K., Rohner, C. A., Flam, A. L., Pierce, S. J., &amp; Marshall, A. D. (2024). </w:t>
      </w:r>
      <w:r w:rsidRPr="000F362E">
        <w:rPr>
          <w:rFonts w:eastAsia="Arial" w:cs="Arial"/>
          <w:sz w:val="20"/>
          <w:szCs w:val="20"/>
        </w:rPr>
        <w:t>Persistent declines in sightings of manta and devil rays (</w:t>
      </w:r>
      <w:proofErr w:type="spellStart"/>
      <w:r w:rsidRPr="000F362E">
        <w:rPr>
          <w:rFonts w:eastAsia="Arial" w:cs="Arial"/>
          <w:sz w:val="20"/>
          <w:szCs w:val="20"/>
        </w:rPr>
        <w:t>Mobulidae</w:t>
      </w:r>
      <w:proofErr w:type="spellEnd"/>
      <w:r w:rsidRPr="000F362E">
        <w:rPr>
          <w:rFonts w:eastAsia="Arial" w:cs="Arial"/>
          <w:sz w:val="20"/>
          <w:szCs w:val="20"/>
        </w:rPr>
        <w:t>) at a global hotspot in southern Mozambique. Environmental Biology of Fishes, 1-17.</w:t>
      </w:r>
    </w:p>
    <w:p w14:paraId="5DD25027"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White, E. R., Myers, M. C., Flemming, J. M., &amp; Baum, J. K. (2015). Shifting elasmobranch community assemblage at Cocos Island-an isolated marine protected area. Conservation Biology, 00(0), 1–12. doi:10.1111/cobi.12478</w:t>
      </w:r>
    </w:p>
    <w:p w14:paraId="06C75095" w14:textId="77777777" w:rsidR="00D270AF" w:rsidRPr="000F362E" w:rsidRDefault="00D270AF" w:rsidP="000F362E">
      <w:pPr>
        <w:spacing w:after="0" w:line="240" w:lineRule="auto"/>
        <w:ind w:left="567" w:hanging="567"/>
        <w:jc w:val="both"/>
        <w:rPr>
          <w:rFonts w:eastAsia="Arial" w:cs="Arial"/>
          <w:sz w:val="20"/>
          <w:szCs w:val="20"/>
        </w:rPr>
      </w:pPr>
      <w:r w:rsidRPr="000F362E">
        <w:rPr>
          <w:rFonts w:eastAsia="Arial" w:cs="Arial"/>
          <w:sz w:val="20"/>
          <w:szCs w:val="20"/>
        </w:rPr>
        <w:t xml:space="preserve">Zeng, Y., Wu, Z., Zhang, C. et al. (2016) DNA barcoding of </w:t>
      </w:r>
      <w:proofErr w:type="spellStart"/>
      <w:r w:rsidRPr="000F362E">
        <w:rPr>
          <w:rFonts w:eastAsia="Arial" w:cs="Arial"/>
          <w:sz w:val="20"/>
          <w:szCs w:val="20"/>
        </w:rPr>
        <w:t>Mobulid</w:t>
      </w:r>
      <w:proofErr w:type="spellEnd"/>
      <w:r w:rsidRPr="000F362E">
        <w:rPr>
          <w:rFonts w:eastAsia="Arial" w:cs="Arial"/>
          <w:sz w:val="20"/>
          <w:szCs w:val="20"/>
        </w:rPr>
        <w:t xml:space="preserve"> Ray Gill Rakers for Implementing CITES on Elasmobranch in China. Sci Rep 6, 37567. https://doi.org/10.1038/srep37567</w:t>
      </w:r>
    </w:p>
    <w:p w14:paraId="45E9B0FE" w14:textId="77777777" w:rsidR="00AA475D" w:rsidRPr="00696C1C" w:rsidRDefault="00AA475D" w:rsidP="000F362E">
      <w:pPr>
        <w:spacing w:after="0" w:line="240" w:lineRule="auto"/>
        <w:ind w:left="540" w:hanging="540"/>
        <w:rPr>
          <w:rFonts w:eastAsia="Arial" w:cs="Arial"/>
          <w:sz w:val="20"/>
          <w:szCs w:val="20"/>
        </w:rPr>
      </w:pPr>
    </w:p>
    <w:p w14:paraId="0E2F78F6" w14:textId="77777777" w:rsidR="003B6015" w:rsidRPr="00696C1C" w:rsidRDefault="003B6015" w:rsidP="00156840">
      <w:pPr>
        <w:ind w:left="540" w:hanging="540"/>
        <w:rPr>
          <w:rFonts w:eastAsia="Arial" w:cs="Arial"/>
          <w:sz w:val="20"/>
          <w:szCs w:val="20"/>
        </w:rPr>
      </w:pPr>
    </w:p>
    <w:p w14:paraId="113777F1" w14:textId="77777777" w:rsidR="003B6015" w:rsidRPr="00696C1C" w:rsidRDefault="003B6015" w:rsidP="00156840">
      <w:pPr>
        <w:ind w:left="540" w:hanging="540"/>
        <w:rPr>
          <w:rFonts w:eastAsia="Arial" w:cs="Arial"/>
          <w:sz w:val="20"/>
          <w:szCs w:val="20"/>
        </w:rPr>
      </w:pPr>
    </w:p>
    <w:p w14:paraId="361A4DB6" w14:textId="77777777" w:rsidR="003B6015" w:rsidRPr="00696C1C" w:rsidRDefault="003B6015" w:rsidP="00156840">
      <w:pPr>
        <w:ind w:left="540" w:hanging="540"/>
        <w:rPr>
          <w:rFonts w:eastAsia="Arial" w:cs="Arial"/>
          <w:sz w:val="20"/>
          <w:szCs w:val="20"/>
        </w:rPr>
      </w:pPr>
    </w:p>
    <w:p w14:paraId="74D6703E" w14:textId="77777777" w:rsidR="00CC1859" w:rsidRPr="00696C1C" w:rsidRDefault="00CC1859" w:rsidP="009A2337">
      <w:pPr>
        <w:jc w:val="both"/>
        <w:rPr>
          <w:rFonts w:cs="Arial"/>
        </w:rPr>
        <w:sectPr w:rsidR="00CC1859" w:rsidRPr="00696C1C" w:rsidSect="00D93628">
          <w:headerReference w:type="even" r:id="rId38"/>
          <w:headerReference w:type="default" r:id="rId39"/>
          <w:footerReference w:type="even" r:id="rId40"/>
          <w:footerReference w:type="default" r:id="rId41"/>
          <w:headerReference w:type="first" r:id="rId42"/>
          <w:footerReference w:type="first" r:id="rId43"/>
          <w:pgSz w:w="11906" w:h="16838" w:code="9"/>
          <w:pgMar w:top="1440" w:right="1440" w:bottom="1440" w:left="1440" w:header="720" w:footer="720" w:gutter="0"/>
          <w:cols w:space="720"/>
          <w:titlePg/>
          <w:docGrid w:linePitch="360"/>
        </w:sectPr>
      </w:pPr>
    </w:p>
    <w:p w14:paraId="619CF15C" w14:textId="133E01BE" w:rsidR="00CC1859" w:rsidRPr="00696C1C" w:rsidRDefault="006F5814" w:rsidP="00CC1859">
      <w:pPr>
        <w:widowControl w:val="0"/>
        <w:suppressAutoHyphens/>
        <w:autoSpaceDE w:val="0"/>
        <w:autoSpaceDN w:val="0"/>
        <w:spacing w:after="0" w:line="240" w:lineRule="auto"/>
        <w:jc w:val="both"/>
        <w:textAlignment w:val="baseline"/>
        <w:rPr>
          <w:rFonts w:eastAsia="Times New Roman" w:cs="Arial"/>
        </w:rPr>
      </w:pPr>
      <w:r w:rsidRPr="00696C1C">
        <w:rPr>
          <w:rFonts w:eastAsia="Times New Roman" w:cs="Arial"/>
        </w:rPr>
        <w:lastRenderedPageBreak/>
        <w:t xml:space="preserve">Annex I: </w:t>
      </w:r>
      <w:r w:rsidR="00BA42C5" w:rsidRPr="00696C1C">
        <w:rPr>
          <w:rFonts w:eastAsia="MS Mincho" w:cs="Arial"/>
          <w:lang w:eastAsia="en-GB"/>
        </w:rPr>
        <w:t>Detailed Activities and Expected Outcomes Table</w:t>
      </w:r>
    </w:p>
    <w:p w14:paraId="5CE4338E" w14:textId="77777777" w:rsidR="00CC1859" w:rsidRPr="00696C1C" w:rsidRDefault="00CC1859" w:rsidP="00CC1859">
      <w:pPr>
        <w:widowControl w:val="0"/>
        <w:suppressAutoHyphens/>
        <w:autoSpaceDE w:val="0"/>
        <w:autoSpaceDN w:val="0"/>
        <w:spacing w:after="0" w:line="240" w:lineRule="auto"/>
        <w:jc w:val="both"/>
        <w:textAlignment w:val="baseline"/>
        <w:rPr>
          <w:rFonts w:eastAsia="Times New Roman" w:cs="Arial"/>
          <w:strike/>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696C1C" w:rsidRPr="00696C1C" w14:paraId="52315893" w14:textId="17E52A1C" w:rsidTr="00EA55C0">
        <w:trPr>
          <w:trHeight w:val="323"/>
          <w:tblHeader/>
        </w:trPr>
        <w:tc>
          <w:tcPr>
            <w:tcW w:w="3119" w:type="dxa"/>
            <w:shd w:val="clear" w:color="auto" w:fill="002060"/>
            <w:tcMar>
              <w:top w:w="86" w:type="dxa"/>
              <w:left w:w="115" w:type="dxa"/>
              <w:bottom w:w="86" w:type="dxa"/>
              <w:right w:w="115" w:type="dxa"/>
            </w:tcMar>
          </w:tcPr>
          <w:p w14:paraId="38C658C0" w14:textId="77777777" w:rsidR="00C33322" w:rsidRPr="00696C1C" w:rsidRDefault="00C33322" w:rsidP="00855D1C">
            <w:pPr>
              <w:rPr>
                <w:rFonts w:cs="Arial"/>
                <w:b/>
                <w:sz w:val="20"/>
                <w:szCs w:val="20"/>
              </w:rPr>
            </w:pPr>
            <w:r w:rsidRPr="00696C1C">
              <w:rPr>
                <w:rFonts w:cs="Arial"/>
                <w:b/>
                <w:sz w:val="20"/>
                <w:szCs w:val="20"/>
              </w:rPr>
              <w:t>Activity</w:t>
            </w:r>
          </w:p>
        </w:tc>
        <w:tc>
          <w:tcPr>
            <w:tcW w:w="2835" w:type="dxa"/>
            <w:shd w:val="clear" w:color="auto" w:fill="002060"/>
            <w:tcMar>
              <w:top w:w="86" w:type="dxa"/>
              <w:left w:w="115" w:type="dxa"/>
              <w:bottom w:w="86" w:type="dxa"/>
              <w:right w:w="115" w:type="dxa"/>
            </w:tcMar>
          </w:tcPr>
          <w:p w14:paraId="2C47A142" w14:textId="77777777" w:rsidR="00C33322" w:rsidRPr="00696C1C" w:rsidRDefault="00C33322" w:rsidP="00855D1C">
            <w:pPr>
              <w:rPr>
                <w:rFonts w:cs="Arial"/>
                <w:b/>
                <w:sz w:val="20"/>
                <w:szCs w:val="20"/>
              </w:rPr>
            </w:pPr>
            <w:r w:rsidRPr="00696C1C">
              <w:rPr>
                <w:rFonts w:cs="Arial"/>
                <w:b/>
                <w:sz w:val="20"/>
                <w:szCs w:val="20"/>
              </w:rPr>
              <w:t xml:space="preserve">Output/Outcome </w:t>
            </w:r>
          </w:p>
        </w:tc>
        <w:tc>
          <w:tcPr>
            <w:tcW w:w="1559" w:type="dxa"/>
            <w:shd w:val="clear" w:color="auto" w:fill="002060"/>
            <w:tcMar>
              <w:top w:w="86" w:type="dxa"/>
              <w:left w:w="115" w:type="dxa"/>
              <w:bottom w:w="86" w:type="dxa"/>
              <w:right w:w="115" w:type="dxa"/>
            </w:tcMar>
          </w:tcPr>
          <w:p w14:paraId="53021CD8" w14:textId="77777777" w:rsidR="00C33322" w:rsidRPr="00696C1C" w:rsidRDefault="00C33322" w:rsidP="00855D1C">
            <w:pPr>
              <w:rPr>
                <w:rFonts w:cs="Arial"/>
                <w:b/>
                <w:sz w:val="20"/>
                <w:szCs w:val="20"/>
              </w:rPr>
            </w:pPr>
            <w:r w:rsidRPr="00696C1C">
              <w:rPr>
                <w:rFonts w:cs="Arial"/>
                <w:b/>
                <w:sz w:val="20"/>
                <w:szCs w:val="20"/>
              </w:rPr>
              <w:t>Timeframe</w:t>
            </w:r>
          </w:p>
        </w:tc>
        <w:tc>
          <w:tcPr>
            <w:tcW w:w="2126" w:type="dxa"/>
            <w:shd w:val="clear" w:color="auto" w:fill="002060"/>
            <w:tcMar>
              <w:top w:w="86" w:type="dxa"/>
              <w:left w:w="115" w:type="dxa"/>
              <w:bottom w:w="86" w:type="dxa"/>
              <w:right w:w="115" w:type="dxa"/>
            </w:tcMar>
          </w:tcPr>
          <w:p w14:paraId="13196955" w14:textId="77777777" w:rsidR="00C33322" w:rsidRPr="00696C1C" w:rsidRDefault="00C33322" w:rsidP="00855D1C">
            <w:pPr>
              <w:rPr>
                <w:rFonts w:cs="Arial"/>
                <w:b/>
                <w:sz w:val="20"/>
                <w:szCs w:val="20"/>
              </w:rPr>
            </w:pPr>
            <w:r w:rsidRPr="00696C1C">
              <w:rPr>
                <w:rFonts w:cs="Arial"/>
                <w:b/>
                <w:sz w:val="20"/>
                <w:szCs w:val="20"/>
              </w:rPr>
              <w:t>Responsibility</w:t>
            </w:r>
          </w:p>
        </w:tc>
        <w:tc>
          <w:tcPr>
            <w:tcW w:w="1985" w:type="dxa"/>
            <w:shd w:val="clear" w:color="auto" w:fill="002060"/>
            <w:tcMar>
              <w:top w:w="86" w:type="dxa"/>
              <w:left w:w="115" w:type="dxa"/>
              <w:bottom w:w="86" w:type="dxa"/>
              <w:right w:w="115" w:type="dxa"/>
            </w:tcMar>
          </w:tcPr>
          <w:p w14:paraId="50EA93B5" w14:textId="77777777" w:rsidR="00C33322" w:rsidRPr="00696C1C" w:rsidRDefault="00C33322" w:rsidP="00855D1C">
            <w:pPr>
              <w:rPr>
                <w:rFonts w:cs="Arial"/>
                <w:b/>
                <w:sz w:val="20"/>
                <w:szCs w:val="20"/>
              </w:rPr>
            </w:pPr>
            <w:r w:rsidRPr="00696C1C">
              <w:rPr>
                <w:rFonts w:cs="Arial"/>
                <w:b/>
                <w:sz w:val="20"/>
                <w:szCs w:val="20"/>
              </w:rPr>
              <w:t>Funding</w:t>
            </w:r>
          </w:p>
        </w:tc>
        <w:tc>
          <w:tcPr>
            <w:tcW w:w="2409" w:type="dxa"/>
            <w:shd w:val="clear" w:color="auto" w:fill="002060"/>
          </w:tcPr>
          <w:p w14:paraId="4D8D4146" w14:textId="37896121" w:rsidR="00C33322" w:rsidRPr="00696C1C" w:rsidRDefault="00C33322" w:rsidP="00855D1C">
            <w:pPr>
              <w:rPr>
                <w:rFonts w:cs="Arial"/>
                <w:b/>
                <w:sz w:val="20"/>
                <w:szCs w:val="20"/>
              </w:rPr>
            </w:pPr>
            <w:r w:rsidRPr="00696C1C">
              <w:rPr>
                <w:rFonts w:cs="Arial"/>
                <w:b/>
                <w:sz w:val="20"/>
                <w:szCs w:val="20"/>
              </w:rPr>
              <w:t>Indicators</w:t>
            </w:r>
          </w:p>
        </w:tc>
      </w:tr>
      <w:tr w:rsidR="00696C1C" w:rsidRPr="00696C1C" w14:paraId="44E359EB" w14:textId="3F0DF0BF" w:rsidTr="003448BE">
        <w:tc>
          <w:tcPr>
            <w:tcW w:w="14033" w:type="dxa"/>
            <w:gridSpan w:val="6"/>
            <w:shd w:val="clear" w:color="auto" w:fill="D9D9D9" w:themeFill="background1" w:themeFillShade="D9"/>
            <w:tcMar>
              <w:top w:w="86" w:type="dxa"/>
              <w:left w:w="115" w:type="dxa"/>
              <w:bottom w:w="86" w:type="dxa"/>
              <w:right w:w="115" w:type="dxa"/>
            </w:tcMar>
          </w:tcPr>
          <w:p w14:paraId="14D9B2D2" w14:textId="368C2FCB" w:rsidR="00C33322" w:rsidRPr="00696C1C" w:rsidRDefault="00C33322" w:rsidP="00855D1C">
            <w:pPr>
              <w:rPr>
                <w:rFonts w:cs="Arial"/>
                <w:b/>
                <w:sz w:val="20"/>
                <w:szCs w:val="20"/>
              </w:rPr>
            </w:pPr>
            <w:r w:rsidRPr="00696C1C">
              <w:rPr>
                <w:rFonts w:cs="Arial"/>
                <w:b/>
                <w:sz w:val="20"/>
                <w:szCs w:val="20"/>
              </w:rPr>
              <w:t xml:space="preserve">Reduce target and incidental catch of </w:t>
            </w:r>
            <w:r w:rsidR="00CE2FFA" w:rsidRPr="00696C1C">
              <w:rPr>
                <w:rFonts w:cs="Arial"/>
                <w:b/>
                <w:sz w:val="20"/>
                <w:szCs w:val="20"/>
              </w:rPr>
              <w:t>manta and devil</w:t>
            </w:r>
            <w:r w:rsidRPr="00696C1C">
              <w:rPr>
                <w:rFonts w:cs="Arial"/>
                <w:b/>
                <w:sz w:val="20"/>
                <w:szCs w:val="20"/>
              </w:rPr>
              <w:t xml:space="preserve"> rays though management measures </w:t>
            </w:r>
          </w:p>
        </w:tc>
      </w:tr>
      <w:tr w:rsidR="00696C1C" w:rsidRPr="00696C1C" w14:paraId="04E3218C" w14:textId="7EADD72F" w:rsidTr="00A00CB5">
        <w:trPr>
          <w:trHeight w:val="1196"/>
        </w:trPr>
        <w:tc>
          <w:tcPr>
            <w:tcW w:w="3119" w:type="dxa"/>
            <w:tcMar>
              <w:top w:w="86" w:type="dxa"/>
              <w:left w:w="115" w:type="dxa"/>
              <w:bottom w:w="86" w:type="dxa"/>
              <w:right w:w="115" w:type="dxa"/>
            </w:tcMar>
          </w:tcPr>
          <w:p w14:paraId="60FD58DF" w14:textId="3126C9BA" w:rsidR="00C33322" w:rsidRPr="00696C1C" w:rsidRDefault="003F1A16" w:rsidP="00B272EB">
            <w:pPr>
              <w:pStyle w:val="ListParagraph"/>
              <w:numPr>
                <w:ilvl w:val="0"/>
                <w:numId w:val="14"/>
              </w:numPr>
              <w:rPr>
                <w:rFonts w:cs="Arial"/>
                <w:sz w:val="20"/>
                <w:szCs w:val="20"/>
              </w:rPr>
            </w:pPr>
            <w:r w:rsidRPr="00696C1C">
              <w:rPr>
                <w:rFonts w:cs="Arial"/>
                <w:sz w:val="20"/>
                <w:szCs w:val="20"/>
              </w:rPr>
              <w:t>I</w:t>
            </w:r>
            <w:r w:rsidR="00C33322" w:rsidRPr="00696C1C">
              <w:rPr>
                <w:rFonts w:cs="Arial"/>
                <w:sz w:val="20"/>
                <w:szCs w:val="20"/>
              </w:rPr>
              <w:t xml:space="preserve">mplement legislation that supports </w:t>
            </w:r>
            <w:r w:rsidR="00CE2FFA" w:rsidRPr="00696C1C">
              <w:rPr>
                <w:rFonts w:cs="Arial"/>
                <w:sz w:val="20"/>
                <w:szCs w:val="20"/>
              </w:rPr>
              <w:t>manta and devil ray</w:t>
            </w:r>
            <w:r w:rsidR="00C33322" w:rsidRPr="00696C1C">
              <w:rPr>
                <w:rFonts w:cs="Arial"/>
                <w:sz w:val="20"/>
                <w:szCs w:val="20"/>
              </w:rPr>
              <w:t xml:space="preserve"> conservation</w:t>
            </w:r>
          </w:p>
        </w:tc>
        <w:tc>
          <w:tcPr>
            <w:tcW w:w="2835" w:type="dxa"/>
            <w:tcMar>
              <w:top w:w="86" w:type="dxa"/>
              <w:left w:w="115" w:type="dxa"/>
              <w:bottom w:w="86" w:type="dxa"/>
              <w:right w:w="115" w:type="dxa"/>
            </w:tcMar>
          </w:tcPr>
          <w:p w14:paraId="0339B678" w14:textId="2C9597AE" w:rsidR="00C33322" w:rsidRPr="00696C1C" w:rsidRDefault="00C33322" w:rsidP="006F577A">
            <w:pPr>
              <w:pStyle w:val="ListParagraph"/>
              <w:numPr>
                <w:ilvl w:val="0"/>
                <w:numId w:val="18"/>
              </w:numPr>
              <w:rPr>
                <w:rFonts w:cs="Arial"/>
                <w:sz w:val="20"/>
                <w:szCs w:val="20"/>
              </w:rPr>
            </w:pPr>
            <w:r w:rsidRPr="00696C1C">
              <w:rPr>
                <w:rFonts w:cs="Arial"/>
                <w:sz w:val="20"/>
                <w:szCs w:val="20"/>
              </w:rPr>
              <w:t xml:space="preserve">Protective policies exist on local, national or regional scale that decrease or eliminate </w:t>
            </w:r>
            <w:proofErr w:type="spellStart"/>
            <w:r w:rsidRPr="00696C1C">
              <w:rPr>
                <w:rFonts w:cs="Arial"/>
                <w:sz w:val="20"/>
                <w:szCs w:val="20"/>
              </w:rPr>
              <w:t>mobulid</w:t>
            </w:r>
            <w:proofErr w:type="spellEnd"/>
            <w:r w:rsidRPr="00696C1C">
              <w:rPr>
                <w:rFonts w:cs="Arial"/>
                <w:sz w:val="20"/>
                <w:szCs w:val="20"/>
              </w:rPr>
              <w:t xml:space="preserve"> mortality, especially in high mortality-risk locations. </w:t>
            </w:r>
          </w:p>
          <w:p w14:paraId="72474E4E" w14:textId="7ECD1F8F" w:rsidR="006F577A" w:rsidRPr="00696C1C" w:rsidRDefault="006F577A" w:rsidP="006F577A">
            <w:pPr>
              <w:pStyle w:val="ListParagraph"/>
              <w:numPr>
                <w:ilvl w:val="0"/>
                <w:numId w:val="18"/>
              </w:numPr>
              <w:rPr>
                <w:rFonts w:cs="Arial"/>
                <w:sz w:val="20"/>
                <w:szCs w:val="20"/>
              </w:rPr>
            </w:pPr>
            <w:r w:rsidRPr="00696C1C">
              <w:rPr>
                <w:rFonts w:cs="Arial"/>
                <w:sz w:val="20"/>
                <w:szCs w:val="20"/>
              </w:rPr>
              <w:t xml:space="preserve">Enhance cooperation by expanding signatories to the Shark MOU. </w:t>
            </w:r>
          </w:p>
        </w:tc>
        <w:tc>
          <w:tcPr>
            <w:tcW w:w="1559" w:type="dxa"/>
            <w:tcMar>
              <w:top w:w="86" w:type="dxa"/>
              <w:left w:w="115" w:type="dxa"/>
              <w:bottom w:w="86" w:type="dxa"/>
              <w:right w:w="115" w:type="dxa"/>
            </w:tcMar>
          </w:tcPr>
          <w:p w14:paraId="34940ABC" w14:textId="491D1AA8" w:rsidR="00C33322" w:rsidRPr="00696C1C" w:rsidRDefault="00C33322" w:rsidP="00855D1C">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2E6CA6A4" w14:textId="55C374F1" w:rsidR="00C33322" w:rsidRPr="00696C1C" w:rsidRDefault="00C33322" w:rsidP="00855D1C">
            <w:pPr>
              <w:spacing w:after="120"/>
              <w:rPr>
                <w:rFonts w:cs="Arial"/>
                <w:sz w:val="20"/>
                <w:szCs w:val="20"/>
              </w:rPr>
            </w:pPr>
            <w:r w:rsidRPr="00696C1C">
              <w:rPr>
                <w:rFonts w:cs="Arial"/>
                <w:sz w:val="20"/>
                <w:szCs w:val="20"/>
              </w:rPr>
              <w:t xml:space="preserve">Range State Parties with identified catches of </w:t>
            </w:r>
            <w:r w:rsidR="00CE2FFA" w:rsidRPr="00696C1C">
              <w:rPr>
                <w:rFonts w:cs="Arial"/>
                <w:sz w:val="20"/>
                <w:szCs w:val="20"/>
              </w:rPr>
              <w:t>manta and devil rays</w:t>
            </w:r>
            <w:r w:rsidRPr="00696C1C">
              <w:rPr>
                <w:rFonts w:cs="Arial"/>
                <w:sz w:val="20"/>
                <w:szCs w:val="20"/>
              </w:rPr>
              <w:t>, supported by NGOs and experts</w:t>
            </w:r>
          </w:p>
        </w:tc>
        <w:tc>
          <w:tcPr>
            <w:tcW w:w="1985" w:type="dxa"/>
            <w:tcMar>
              <w:top w:w="86" w:type="dxa"/>
              <w:left w:w="115" w:type="dxa"/>
              <w:bottom w:w="86" w:type="dxa"/>
              <w:right w:w="115" w:type="dxa"/>
            </w:tcMar>
          </w:tcPr>
          <w:p w14:paraId="19419AFA" w14:textId="5A5CA911" w:rsidR="00C33322" w:rsidRPr="00696C1C" w:rsidRDefault="00577B2A" w:rsidP="00855D1C">
            <w:pPr>
              <w:rPr>
                <w:rFonts w:cs="Arial"/>
                <w:sz w:val="20"/>
                <w:szCs w:val="20"/>
              </w:rPr>
            </w:pPr>
            <w:r w:rsidRPr="00696C1C">
              <w:rPr>
                <w:rFonts w:cs="Arial"/>
                <w:sz w:val="20"/>
                <w:szCs w:val="20"/>
              </w:rPr>
              <w:t xml:space="preserve">As and if requested by Parties.  </w:t>
            </w:r>
          </w:p>
        </w:tc>
        <w:tc>
          <w:tcPr>
            <w:tcW w:w="2409" w:type="dxa"/>
          </w:tcPr>
          <w:p w14:paraId="52FA0D32" w14:textId="77777777" w:rsidR="00C33322" w:rsidRPr="00696C1C" w:rsidRDefault="00BA42C5" w:rsidP="006F577A">
            <w:pPr>
              <w:pStyle w:val="ListParagraph"/>
              <w:numPr>
                <w:ilvl w:val="0"/>
                <w:numId w:val="20"/>
              </w:numPr>
              <w:rPr>
                <w:rFonts w:cs="Arial"/>
                <w:sz w:val="20"/>
                <w:szCs w:val="20"/>
              </w:rPr>
            </w:pPr>
            <w:r w:rsidRPr="00696C1C">
              <w:rPr>
                <w:rFonts w:cs="Arial"/>
                <w:sz w:val="20"/>
                <w:szCs w:val="20"/>
              </w:rPr>
              <w:t>Num</w:t>
            </w:r>
            <w:r w:rsidR="006F577A" w:rsidRPr="00696C1C">
              <w:rPr>
                <w:rFonts w:cs="Arial"/>
                <w:sz w:val="20"/>
                <w:szCs w:val="20"/>
              </w:rPr>
              <w:t>ber</w:t>
            </w:r>
            <w:r w:rsidRPr="00696C1C">
              <w:rPr>
                <w:rFonts w:cs="Arial"/>
                <w:sz w:val="20"/>
                <w:szCs w:val="20"/>
              </w:rPr>
              <w:t xml:space="preserve"> of national legislations</w:t>
            </w:r>
            <w:r w:rsidR="00C33322" w:rsidRPr="00696C1C">
              <w:rPr>
                <w:rFonts w:cs="Arial"/>
                <w:sz w:val="20"/>
                <w:szCs w:val="20"/>
              </w:rPr>
              <w:t xml:space="preserve"> in place,</w:t>
            </w:r>
            <w:r w:rsidRPr="00696C1C">
              <w:rPr>
                <w:rFonts w:cs="Arial"/>
                <w:sz w:val="20"/>
                <w:szCs w:val="20"/>
              </w:rPr>
              <w:t xml:space="preserve"> </w:t>
            </w:r>
            <w:r w:rsidR="00C33322" w:rsidRPr="00696C1C">
              <w:rPr>
                <w:rFonts w:cs="Arial"/>
                <w:sz w:val="20"/>
                <w:szCs w:val="20"/>
              </w:rPr>
              <w:t xml:space="preserve">that provide policy framework to </w:t>
            </w:r>
            <w:r w:rsidRPr="00696C1C">
              <w:rPr>
                <w:rFonts w:cs="Arial"/>
                <w:sz w:val="20"/>
                <w:szCs w:val="20"/>
              </w:rPr>
              <w:t>enforce retention bans and zero incidental catch retention quotas.</w:t>
            </w:r>
          </w:p>
          <w:p w14:paraId="6E252F6A" w14:textId="67EA696D" w:rsidR="006F577A" w:rsidRPr="00696C1C" w:rsidRDefault="006F577A" w:rsidP="006F577A">
            <w:pPr>
              <w:pStyle w:val="ListParagraph"/>
              <w:numPr>
                <w:ilvl w:val="0"/>
                <w:numId w:val="20"/>
              </w:numPr>
              <w:rPr>
                <w:rFonts w:cs="Arial"/>
                <w:sz w:val="20"/>
                <w:szCs w:val="20"/>
              </w:rPr>
            </w:pPr>
            <w:r w:rsidRPr="00696C1C">
              <w:rPr>
                <w:rFonts w:cs="Arial"/>
                <w:sz w:val="20"/>
                <w:szCs w:val="20"/>
              </w:rPr>
              <w:t>Increased number</w:t>
            </w:r>
            <w:r w:rsidR="00E90932" w:rsidRPr="00696C1C">
              <w:rPr>
                <w:rFonts w:cs="Arial"/>
                <w:sz w:val="20"/>
                <w:szCs w:val="20"/>
              </w:rPr>
              <w:t>.</w:t>
            </w:r>
            <w:r w:rsidRPr="00696C1C">
              <w:rPr>
                <w:rFonts w:cs="Arial"/>
                <w:sz w:val="20"/>
                <w:szCs w:val="20"/>
              </w:rPr>
              <w:t xml:space="preserve"> of Range States as Signatories to the Sharks MOU to agree to endeavour to pursue MOU objectives.</w:t>
            </w:r>
          </w:p>
        </w:tc>
      </w:tr>
      <w:tr w:rsidR="00696C1C" w:rsidRPr="00696C1C" w14:paraId="111E903E" w14:textId="77777777" w:rsidTr="00E90932">
        <w:trPr>
          <w:trHeight w:val="535"/>
        </w:trPr>
        <w:tc>
          <w:tcPr>
            <w:tcW w:w="3119" w:type="dxa"/>
            <w:tcMar>
              <w:top w:w="86" w:type="dxa"/>
              <w:left w:w="115" w:type="dxa"/>
              <w:bottom w:w="86" w:type="dxa"/>
              <w:right w:w="115" w:type="dxa"/>
            </w:tcMar>
          </w:tcPr>
          <w:p w14:paraId="11136868" w14:textId="07C3C5E6" w:rsidR="00D1777D" w:rsidRPr="00696C1C" w:rsidRDefault="00D1777D" w:rsidP="00B272EB">
            <w:pPr>
              <w:pStyle w:val="ListParagraph"/>
              <w:numPr>
                <w:ilvl w:val="0"/>
                <w:numId w:val="14"/>
              </w:numPr>
              <w:rPr>
                <w:rFonts w:cs="Arial"/>
                <w:sz w:val="20"/>
                <w:szCs w:val="20"/>
              </w:rPr>
            </w:pPr>
            <w:r w:rsidRPr="00696C1C">
              <w:rPr>
                <w:rFonts w:cs="Arial"/>
                <w:sz w:val="20"/>
                <w:szCs w:val="20"/>
              </w:rPr>
              <w:t>Develop capacity and technological tools to improve enforcement and traceability of fisheries and trade</w:t>
            </w:r>
          </w:p>
        </w:tc>
        <w:tc>
          <w:tcPr>
            <w:tcW w:w="2835" w:type="dxa"/>
            <w:tcMar>
              <w:top w:w="86" w:type="dxa"/>
              <w:left w:w="115" w:type="dxa"/>
              <w:bottom w:w="86" w:type="dxa"/>
              <w:right w:w="115" w:type="dxa"/>
            </w:tcMar>
          </w:tcPr>
          <w:p w14:paraId="28875683" w14:textId="666185DD" w:rsidR="00577B2A" w:rsidRPr="00696C1C" w:rsidRDefault="00D1777D" w:rsidP="006F577A">
            <w:pPr>
              <w:pStyle w:val="ListParagraph"/>
              <w:numPr>
                <w:ilvl w:val="0"/>
                <w:numId w:val="19"/>
              </w:numPr>
              <w:rPr>
                <w:rFonts w:cs="Arial"/>
                <w:sz w:val="20"/>
                <w:szCs w:val="20"/>
              </w:rPr>
            </w:pPr>
            <w:r w:rsidRPr="00696C1C">
              <w:rPr>
                <w:rFonts w:cs="Arial"/>
                <w:sz w:val="20"/>
                <w:szCs w:val="20"/>
              </w:rPr>
              <w:t xml:space="preserve">Enforcement staff </w:t>
            </w:r>
            <w:r w:rsidR="00BA42C5" w:rsidRPr="00696C1C">
              <w:rPr>
                <w:rFonts w:cs="Arial"/>
                <w:sz w:val="20"/>
                <w:szCs w:val="20"/>
              </w:rPr>
              <w:t xml:space="preserve">and onboard observers </w:t>
            </w:r>
            <w:r w:rsidRPr="00696C1C">
              <w:rPr>
                <w:rFonts w:cs="Arial"/>
                <w:sz w:val="20"/>
                <w:szCs w:val="20"/>
              </w:rPr>
              <w:t>trained to improve reporting and reducing misidentifications and</w:t>
            </w:r>
            <w:r w:rsidR="00BA42C5" w:rsidRPr="00696C1C">
              <w:rPr>
                <w:rFonts w:cs="Arial"/>
                <w:sz w:val="20"/>
                <w:szCs w:val="20"/>
              </w:rPr>
              <w:t xml:space="preserve">/or </w:t>
            </w:r>
            <w:r w:rsidRPr="00696C1C">
              <w:rPr>
                <w:rFonts w:cs="Arial"/>
                <w:sz w:val="20"/>
                <w:szCs w:val="20"/>
              </w:rPr>
              <w:t>coding errors</w:t>
            </w:r>
            <w:r w:rsidR="005F68CD" w:rsidRPr="00696C1C">
              <w:rPr>
                <w:rFonts w:cs="Arial"/>
                <w:sz w:val="20"/>
                <w:szCs w:val="20"/>
              </w:rPr>
              <w:t xml:space="preserve">. </w:t>
            </w:r>
            <w:r w:rsidRPr="00696C1C">
              <w:rPr>
                <w:rFonts w:cs="Arial"/>
                <w:sz w:val="20"/>
                <w:szCs w:val="20"/>
              </w:rPr>
              <w:t xml:space="preserve">         </w:t>
            </w:r>
            <w:r w:rsidR="005F68CD" w:rsidRPr="00696C1C">
              <w:rPr>
                <w:rFonts w:cs="Arial"/>
                <w:sz w:val="20"/>
                <w:szCs w:val="20"/>
              </w:rPr>
              <w:t xml:space="preserve">  </w:t>
            </w:r>
            <w:r w:rsidRPr="00696C1C">
              <w:rPr>
                <w:rFonts w:cs="Arial"/>
                <w:sz w:val="20"/>
                <w:szCs w:val="20"/>
              </w:rPr>
              <w:t xml:space="preserve"> </w:t>
            </w:r>
          </w:p>
          <w:p w14:paraId="1DFFD0D7" w14:textId="2741A64E" w:rsidR="00D1777D" w:rsidRPr="00696C1C" w:rsidRDefault="00D1777D" w:rsidP="006F577A">
            <w:pPr>
              <w:pStyle w:val="ListParagraph"/>
              <w:numPr>
                <w:ilvl w:val="0"/>
                <w:numId w:val="19"/>
              </w:numPr>
              <w:rPr>
                <w:rFonts w:cs="Arial"/>
                <w:sz w:val="20"/>
                <w:szCs w:val="20"/>
              </w:rPr>
            </w:pPr>
            <w:r w:rsidRPr="00696C1C">
              <w:rPr>
                <w:rFonts w:cs="Arial"/>
                <w:sz w:val="20"/>
                <w:szCs w:val="20"/>
              </w:rPr>
              <w:t xml:space="preserve">Technology exists allowing anyone to submit info on </w:t>
            </w:r>
            <w:proofErr w:type="spellStart"/>
            <w:r w:rsidRPr="00696C1C">
              <w:rPr>
                <w:rFonts w:cs="Arial"/>
                <w:sz w:val="20"/>
                <w:szCs w:val="20"/>
              </w:rPr>
              <w:t>mobulids</w:t>
            </w:r>
            <w:proofErr w:type="spellEnd"/>
            <w:r w:rsidRPr="00696C1C">
              <w:rPr>
                <w:rFonts w:cs="Arial"/>
                <w:sz w:val="20"/>
                <w:szCs w:val="20"/>
              </w:rPr>
              <w:t xml:space="preserve"> being traded and landed or observed at fish markets landing sites</w:t>
            </w:r>
            <w:r w:rsidR="005F68CD" w:rsidRPr="00696C1C">
              <w:rPr>
                <w:rFonts w:cs="Arial"/>
                <w:sz w:val="20"/>
                <w:szCs w:val="20"/>
              </w:rPr>
              <w:t>.</w:t>
            </w:r>
          </w:p>
          <w:p w14:paraId="309926B0" w14:textId="0E7B5606" w:rsidR="00D1777D" w:rsidRPr="00696C1C" w:rsidRDefault="00D1777D" w:rsidP="006F577A">
            <w:pPr>
              <w:pStyle w:val="ListParagraph"/>
              <w:numPr>
                <w:ilvl w:val="0"/>
                <w:numId w:val="19"/>
              </w:numPr>
              <w:rPr>
                <w:rFonts w:cs="Arial"/>
                <w:sz w:val="20"/>
                <w:szCs w:val="20"/>
              </w:rPr>
            </w:pPr>
            <w:r w:rsidRPr="00696C1C">
              <w:rPr>
                <w:rFonts w:cs="Arial"/>
                <w:sz w:val="20"/>
                <w:szCs w:val="20"/>
              </w:rPr>
              <w:t xml:space="preserve">Rapid genetic and visual identification tools exist to determine species and population location of </w:t>
            </w:r>
            <w:r w:rsidRPr="00696C1C">
              <w:rPr>
                <w:rFonts w:cs="Arial"/>
                <w:sz w:val="20"/>
                <w:szCs w:val="20"/>
              </w:rPr>
              <w:lastRenderedPageBreak/>
              <w:t>specimens (or parts) found in trade</w:t>
            </w:r>
            <w:r w:rsidR="005F68CD" w:rsidRPr="00696C1C">
              <w:rPr>
                <w:rFonts w:cs="Arial"/>
                <w:sz w:val="20"/>
                <w:szCs w:val="20"/>
              </w:rPr>
              <w:t>.</w:t>
            </w:r>
          </w:p>
        </w:tc>
        <w:tc>
          <w:tcPr>
            <w:tcW w:w="1559" w:type="dxa"/>
            <w:tcMar>
              <w:top w:w="86" w:type="dxa"/>
              <w:left w:w="115" w:type="dxa"/>
              <w:bottom w:w="86" w:type="dxa"/>
              <w:right w:w="115" w:type="dxa"/>
            </w:tcMar>
          </w:tcPr>
          <w:p w14:paraId="7E6DFDA8" w14:textId="2BA9BC38" w:rsidR="00D1777D" w:rsidRPr="00696C1C" w:rsidRDefault="00D1777D" w:rsidP="00D1777D">
            <w:pPr>
              <w:rPr>
                <w:rFonts w:cs="Arial"/>
                <w:sz w:val="20"/>
                <w:szCs w:val="20"/>
              </w:rPr>
            </w:pPr>
            <w:r w:rsidRPr="00696C1C">
              <w:rPr>
                <w:rFonts w:cs="Arial"/>
                <w:sz w:val="20"/>
                <w:szCs w:val="20"/>
              </w:rPr>
              <w:lastRenderedPageBreak/>
              <w:t>202</w:t>
            </w:r>
            <w:r w:rsidR="005F68CD" w:rsidRPr="00696C1C">
              <w:rPr>
                <w:rFonts w:cs="Arial"/>
                <w:sz w:val="20"/>
                <w:szCs w:val="20"/>
              </w:rPr>
              <w:t>6</w:t>
            </w:r>
            <w:r w:rsidRPr="00696C1C">
              <w:rPr>
                <w:rFonts w:cs="Arial"/>
                <w:sz w:val="20"/>
                <w:szCs w:val="20"/>
              </w:rPr>
              <w:t xml:space="preserve"> - 202</w:t>
            </w:r>
            <w:r w:rsidR="005F68CD" w:rsidRPr="00696C1C">
              <w:rPr>
                <w:rFonts w:cs="Arial"/>
                <w:sz w:val="20"/>
                <w:szCs w:val="20"/>
              </w:rPr>
              <w:t>9</w:t>
            </w:r>
          </w:p>
        </w:tc>
        <w:tc>
          <w:tcPr>
            <w:tcW w:w="2126" w:type="dxa"/>
            <w:tcMar>
              <w:top w:w="86" w:type="dxa"/>
              <w:left w:w="115" w:type="dxa"/>
              <w:bottom w:w="86" w:type="dxa"/>
              <w:right w:w="115" w:type="dxa"/>
            </w:tcMar>
          </w:tcPr>
          <w:p w14:paraId="6B8A6054" w14:textId="77777777" w:rsidR="00D1777D" w:rsidRPr="00696C1C" w:rsidRDefault="00D1777D" w:rsidP="00D1777D">
            <w:pPr>
              <w:spacing w:after="120"/>
              <w:rPr>
                <w:rFonts w:cs="Arial"/>
                <w:sz w:val="20"/>
                <w:szCs w:val="20"/>
              </w:rPr>
            </w:pPr>
            <w:r w:rsidRPr="00696C1C">
              <w:rPr>
                <w:rFonts w:cs="Arial"/>
                <w:sz w:val="20"/>
                <w:szCs w:val="20"/>
              </w:rPr>
              <w:t>Party Range States, NGOs, Research Bodies</w:t>
            </w:r>
          </w:p>
          <w:p w14:paraId="369E705A" w14:textId="77777777" w:rsidR="00D1777D" w:rsidRPr="00696C1C" w:rsidRDefault="00D1777D" w:rsidP="00D1777D">
            <w:pPr>
              <w:spacing w:after="120"/>
              <w:rPr>
                <w:rFonts w:cs="Arial"/>
                <w:sz w:val="20"/>
                <w:szCs w:val="20"/>
              </w:rPr>
            </w:pPr>
            <w:r w:rsidRPr="00696C1C">
              <w:rPr>
                <w:rFonts w:cs="Arial"/>
                <w:sz w:val="20"/>
                <w:szCs w:val="20"/>
              </w:rPr>
              <w:t>Parties may invite the following to support with implementation:</w:t>
            </w:r>
          </w:p>
          <w:p w14:paraId="5CA9206C" w14:textId="7748EDA8" w:rsidR="00D1777D" w:rsidRPr="00696C1C" w:rsidRDefault="00D1777D" w:rsidP="00D1777D">
            <w:pPr>
              <w:spacing w:after="120"/>
              <w:rPr>
                <w:rFonts w:cs="Arial"/>
                <w:sz w:val="20"/>
                <w:szCs w:val="20"/>
              </w:rPr>
            </w:pPr>
            <w:r w:rsidRPr="00696C1C">
              <w:rPr>
                <w:rFonts w:cs="Arial"/>
                <w:sz w:val="20"/>
                <w:szCs w:val="20"/>
              </w:rPr>
              <w:t>Sharks MOU Signatories, CMS Sharks MOU Cooperating Partners.</w:t>
            </w:r>
          </w:p>
        </w:tc>
        <w:tc>
          <w:tcPr>
            <w:tcW w:w="1985" w:type="dxa"/>
            <w:tcMar>
              <w:top w:w="86" w:type="dxa"/>
              <w:left w:w="115" w:type="dxa"/>
              <w:bottom w:w="86" w:type="dxa"/>
              <w:right w:w="115" w:type="dxa"/>
            </w:tcMar>
          </w:tcPr>
          <w:p w14:paraId="5F4DBBF4" w14:textId="3FDDD170" w:rsidR="00D1777D" w:rsidRPr="00696C1C" w:rsidRDefault="00D1777D" w:rsidP="00D1777D">
            <w:pPr>
              <w:rPr>
                <w:rFonts w:cs="Arial"/>
                <w:sz w:val="20"/>
                <w:szCs w:val="20"/>
              </w:rPr>
            </w:pPr>
            <w:r w:rsidRPr="00696C1C">
              <w:rPr>
                <w:rFonts w:cs="Arial"/>
                <w:sz w:val="20"/>
                <w:szCs w:val="20"/>
              </w:rPr>
              <w:t xml:space="preserve">Funding needed for development of technology and </w:t>
            </w:r>
            <w:r w:rsidR="00577B2A" w:rsidRPr="00696C1C">
              <w:rPr>
                <w:rFonts w:cs="Arial"/>
                <w:sz w:val="20"/>
                <w:szCs w:val="20"/>
              </w:rPr>
              <w:t xml:space="preserve">organising </w:t>
            </w:r>
            <w:r w:rsidRPr="00696C1C">
              <w:rPr>
                <w:rFonts w:cs="Arial"/>
                <w:sz w:val="20"/>
                <w:szCs w:val="20"/>
              </w:rPr>
              <w:t xml:space="preserve">workshops.  </w:t>
            </w:r>
          </w:p>
        </w:tc>
        <w:tc>
          <w:tcPr>
            <w:tcW w:w="2409" w:type="dxa"/>
          </w:tcPr>
          <w:p w14:paraId="71E37FE3" w14:textId="4CD59604" w:rsidR="00D1777D" w:rsidRPr="00696C1C" w:rsidRDefault="00D1777D" w:rsidP="00D1777D">
            <w:pPr>
              <w:pStyle w:val="ListParagraph"/>
              <w:numPr>
                <w:ilvl w:val="0"/>
                <w:numId w:val="12"/>
              </w:numPr>
              <w:rPr>
                <w:rFonts w:cs="Arial"/>
                <w:sz w:val="20"/>
                <w:szCs w:val="20"/>
              </w:rPr>
            </w:pPr>
            <w:r w:rsidRPr="00696C1C">
              <w:rPr>
                <w:rFonts w:cs="Arial"/>
                <w:sz w:val="20"/>
                <w:szCs w:val="20"/>
              </w:rPr>
              <w:t xml:space="preserve">Higher record of species-specific info on FAO, </w:t>
            </w:r>
            <w:proofErr w:type="spellStart"/>
            <w:r w:rsidR="00BA42C5" w:rsidRPr="00696C1C">
              <w:rPr>
                <w:rFonts w:cs="Arial"/>
                <w:sz w:val="20"/>
                <w:szCs w:val="20"/>
              </w:rPr>
              <w:t>tRFMOs</w:t>
            </w:r>
            <w:proofErr w:type="spellEnd"/>
            <w:r w:rsidR="00BA42C5" w:rsidRPr="00696C1C">
              <w:rPr>
                <w:rFonts w:cs="Arial"/>
                <w:sz w:val="20"/>
                <w:szCs w:val="20"/>
              </w:rPr>
              <w:t xml:space="preserve">, </w:t>
            </w:r>
            <w:r w:rsidRPr="00696C1C">
              <w:rPr>
                <w:rFonts w:cs="Arial"/>
                <w:sz w:val="20"/>
                <w:szCs w:val="20"/>
              </w:rPr>
              <w:t>CITES and national databases</w:t>
            </w:r>
            <w:r w:rsidR="005F68CD" w:rsidRPr="00696C1C">
              <w:rPr>
                <w:rFonts w:cs="Arial"/>
                <w:sz w:val="20"/>
                <w:szCs w:val="20"/>
              </w:rPr>
              <w:t>.</w:t>
            </w:r>
            <w:r w:rsidRPr="00696C1C">
              <w:rPr>
                <w:rFonts w:cs="Arial"/>
                <w:sz w:val="20"/>
                <w:szCs w:val="20"/>
              </w:rPr>
              <w:t xml:space="preserve"> </w:t>
            </w:r>
          </w:p>
          <w:p w14:paraId="3FAE20B3" w14:textId="108AA5B4" w:rsidR="00D1777D" w:rsidRPr="00696C1C" w:rsidRDefault="00D1777D" w:rsidP="00D1777D">
            <w:pPr>
              <w:pStyle w:val="ListParagraph"/>
              <w:numPr>
                <w:ilvl w:val="0"/>
                <w:numId w:val="12"/>
              </w:numPr>
              <w:rPr>
                <w:rFonts w:cs="Arial"/>
                <w:sz w:val="20"/>
                <w:szCs w:val="20"/>
              </w:rPr>
            </w:pPr>
            <w:r w:rsidRPr="00696C1C">
              <w:rPr>
                <w:rFonts w:cs="Arial"/>
                <w:sz w:val="20"/>
                <w:szCs w:val="20"/>
              </w:rPr>
              <w:t>Improvement on fisheries and landings data</w:t>
            </w:r>
            <w:r w:rsidR="005F68CD" w:rsidRPr="00696C1C">
              <w:rPr>
                <w:rFonts w:cs="Arial"/>
                <w:sz w:val="20"/>
                <w:szCs w:val="20"/>
              </w:rPr>
              <w:t>.</w:t>
            </w:r>
          </w:p>
          <w:p w14:paraId="162948F9" w14:textId="1A6104F1" w:rsidR="00D1777D" w:rsidRPr="00696C1C" w:rsidRDefault="00D1777D" w:rsidP="00D1777D">
            <w:pPr>
              <w:pStyle w:val="ListParagraph"/>
              <w:numPr>
                <w:ilvl w:val="0"/>
                <w:numId w:val="12"/>
              </w:numPr>
              <w:rPr>
                <w:rFonts w:cs="Arial"/>
                <w:sz w:val="20"/>
                <w:szCs w:val="20"/>
              </w:rPr>
            </w:pPr>
            <w:r w:rsidRPr="00696C1C">
              <w:rPr>
                <w:rFonts w:cs="Arial"/>
                <w:sz w:val="20"/>
                <w:szCs w:val="20"/>
              </w:rPr>
              <w:t>Il</w:t>
            </w:r>
            <w:r w:rsidR="005F68CD" w:rsidRPr="00696C1C">
              <w:rPr>
                <w:rFonts w:cs="Arial"/>
                <w:sz w:val="20"/>
                <w:szCs w:val="20"/>
              </w:rPr>
              <w:t>l</w:t>
            </w:r>
            <w:r w:rsidRPr="00696C1C">
              <w:rPr>
                <w:rFonts w:cs="Arial"/>
                <w:sz w:val="20"/>
                <w:szCs w:val="20"/>
              </w:rPr>
              <w:t>egal trade routes finely reassessed</w:t>
            </w:r>
            <w:r w:rsidR="005F68CD" w:rsidRPr="00696C1C">
              <w:rPr>
                <w:rFonts w:cs="Arial"/>
                <w:sz w:val="20"/>
                <w:szCs w:val="20"/>
              </w:rPr>
              <w:t>.</w:t>
            </w:r>
            <w:r w:rsidRPr="00696C1C">
              <w:rPr>
                <w:rFonts w:cs="Arial"/>
                <w:sz w:val="20"/>
                <w:szCs w:val="20"/>
              </w:rPr>
              <w:t xml:space="preserve"> </w:t>
            </w:r>
          </w:p>
          <w:p w14:paraId="48E1390C" w14:textId="2CEB7404" w:rsidR="00D1777D" w:rsidRPr="00696C1C" w:rsidRDefault="00D1777D" w:rsidP="00D1777D">
            <w:pPr>
              <w:pStyle w:val="ListParagraph"/>
              <w:numPr>
                <w:ilvl w:val="0"/>
                <w:numId w:val="12"/>
              </w:numPr>
              <w:rPr>
                <w:rFonts w:cs="Arial"/>
                <w:sz w:val="20"/>
                <w:szCs w:val="20"/>
              </w:rPr>
            </w:pPr>
            <w:r w:rsidRPr="00696C1C">
              <w:rPr>
                <w:rFonts w:cs="Arial"/>
                <w:sz w:val="20"/>
                <w:szCs w:val="20"/>
              </w:rPr>
              <w:t>Traded specimens identified at a species and population-levels</w:t>
            </w:r>
            <w:r w:rsidR="005F68CD" w:rsidRPr="00696C1C">
              <w:rPr>
                <w:rFonts w:cs="Arial"/>
                <w:sz w:val="20"/>
                <w:szCs w:val="20"/>
              </w:rPr>
              <w:t>.</w:t>
            </w:r>
          </w:p>
          <w:p w14:paraId="44306EFC" w14:textId="77777777" w:rsidR="00D1777D" w:rsidRPr="00696C1C" w:rsidRDefault="00D1777D" w:rsidP="00D1777D">
            <w:pPr>
              <w:rPr>
                <w:rFonts w:cs="Arial"/>
                <w:sz w:val="20"/>
                <w:szCs w:val="20"/>
              </w:rPr>
            </w:pPr>
          </w:p>
        </w:tc>
      </w:tr>
      <w:tr w:rsidR="00696C1C" w:rsidRPr="00696C1C" w14:paraId="277A87A6" w14:textId="653FA5E8" w:rsidTr="00A00CB5">
        <w:trPr>
          <w:trHeight w:val="1196"/>
        </w:trPr>
        <w:tc>
          <w:tcPr>
            <w:tcW w:w="3119" w:type="dxa"/>
            <w:tcMar>
              <w:top w:w="86" w:type="dxa"/>
              <w:left w:w="115" w:type="dxa"/>
              <w:bottom w:w="86" w:type="dxa"/>
              <w:right w:w="115" w:type="dxa"/>
            </w:tcMar>
          </w:tcPr>
          <w:p w14:paraId="44A14307" w14:textId="43249C8E" w:rsidR="00D1777D" w:rsidRPr="00696C1C" w:rsidRDefault="00D1777D" w:rsidP="00B272EB">
            <w:pPr>
              <w:pStyle w:val="ListParagraph"/>
              <w:numPr>
                <w:ilvl w:val="0"/>
                <w:numId w:val="14"/>
              </w:numPr>
              <w:rPr>
                <w:rFonts w:cs="Arial"/>
                <w:sz w:val="20"/>
                <w:szCs w:val="20"/>
              </w:rPr>
            </w:pPr>
            <w:r w:rsidRPr="00696C1C">
              <w:rPr>
                <w:rFonts w:cs="Arial"/>
                <w:sz w:val="20"/>
                <w:szCs w:val="20"/>
              </w:rPr>
              <w:t>Transition from destructive fishing gear to affordable selective gear in high mortality-risk areas</w:t>
            </w:r>
          </w:p>
        </w:tc>
        <w:tc>
          <w:tcPr>
            <w:tcW w:w="2835" w:type="dxa"/>
            <w:tcMar>
              <w:top w:w="86" w:type="dxa"/>
              <w:left w:w="115" w:type="dxa"/>
              <w:bottom w:w="86" w:type="dxa"/>
              <w:right w:w="115" w:type="dxa"/>
            </w:tcMar>
          </w:tcPr>
          <w:p w14:paraId="7995337D" w14:textId="512BEF85" w:rsidR="00D1777D" w:rsidRPr="00696C1C" w:rsidRDefault="00D1777D" w:rsidP="00D1777D">
            <w:pPr>
              <w:rPr>
                <w:rFonts w:cs="Arial"/>
                <w:sz w:val="20"/>
                <w:szCs w:val="20"/>
              </w:rPr>
            </w:pPr>
            <w:r w:rsidRPr="00696C1C">
              <w:rPr>
                <w:rFonts w:cs="Arial"/>
                <w:sz w:val="20"/>
                <w:szCs w:val="20"/>
              </w:rPr>
              <w:t xml:space="preserve">Fisheries use selective gear that reduces incidental catch and mortality of </w:t>
            </w:r>
            <w:r w:rsidR="00CE2FFA" w:rsidRPr="00696C1C">
              <w:rPr>
                <w:rFonts w:cs="Arial"/>
                <w:sz w:val="20"/>
                <w:szCs w:val="20"/>
              </w:rPr>
              <w:t>manta and devil</w:t>
            </w:r>
            <w:r w:rsidRPr="00696C1C">
              <w:rPr>
                <w:rFonts w:cs="Arial"/>
                <w:sz w:val="20"/>
                <w:szCs w:val="20"/>
              </w:rPr>
              <w:t xml:space="preserve"> rays, including SSF.</w:t>
            </w:r>
          </w:p>
        </w:tc>
        <w:tc>
          <w:tcPr>
            <w:tcW w:w="1559" w:type="dxa"/>
            <w:tcMar>
              <w:top w:w="86" w:type="dxa"/>
              <w:left w:w="115" w:type="dxa"/>
              <w:bottom w:w="86" w:type="dxa"/>
              <w:right w:w="115" w:type="dxa"/>
            </w:tcMar>
          </w:tcPr>
          <w:p w14:paraId="6BE53B58" w14:textId="72F3970E" w:rsidR="00D1777D" w:rsidRPr="00696C1C" w:rsidRDefault="00D1777D" w:rsidP="00D1777D">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405A4B61" w14:textId="1CC72862" w:rsidR="00D1777D" w:rsidRPr="00696C1C" w:rsidRDefault="00D1777D" w:rsidP="00D1777D">
            <w:pPr>
              <w:spacing w:after="120"/>
              <w:rPr>
                <w:rFonts w:cs="Arial"/>
                <w:sz w:val="20"/>
                <w:szCs w:val="20"/>
              </w:rPr>
            </w:pPr>
            <w:r w:rsidRPr="00696C1C">
              <w:rPr>
                <w:rFonts w:cs="Arial"/>
                <w:sz w:val="20"/>
                <w:szCs w:val="20"/>
              </w:rPr>
              <w:t xml:space="preserve">Range State Parties with identified catches of </w:t>
            </w:r>
            <w:r w:rsidR="00CE2FFA" w:rsidRPr="00696C1C">
              <w:rPr>
                <w:rFonts w:cs="Arial"/>
                <w:sz w:val="20"/>
                <w:szCs w:val="20"/>
              </w:rPr>
              <w:t>manta and devil rays</w:t>
            </w:r>
            <w:r w:rsidRPr="00696C1C">
              <w:rPr>
                <w:rFonts w:cs="Arial"/>
                <w:sz w:val="20"/>
                <w:szCs w:val="20"/>
              </w:rPr>
              <w:t>, supported by NGOs and experts</w:t>
            </w:r>
          </w:p>
        </w:tc>
        <w:tc>
          <w:tcPr>
            <w:tcW w:w="1985" w:type="dxa"/>
            <w:tcMar>
              <w:top w:w="86" w:type="dxa"/>
              <w:left w:w="115" w:type="dxa"/>
              <w:bottom w:w="86" w:type="dxa"/>
              <w:right w:w="115" w:type="dxa"/>
            </w:tcMar>
          </w:tcPr>
          <w:p w14:paraId="630A9171" w14:textId="53C96393" w:rsidR="00D1777D" w:rsidRPr="00696C1C" w:rsidRDefault="00D1777D" w:rsidP="00D1777D">
            <w:pPr>
              <w:rPr>
                <w:rFonts w:cs="Arial"/>
                <w:sz w:val="20"/>
                <w:szCs w:val="20"/>
              </w:rPr>
            </w:pPr>
            <w:r w:rsidRPr="00696C1C">
              <w:rPr>
                <w:rFonts w:cs="Arial"/>
                <w:sz w:val="20"/>
                <w:szCs w:val="20"/>
              </w:rPr>
              <w:t>As required by Parties</w:t>
            </w:r>
            <w:r w:rsidR="00577B2A" w:rsidRPr="00696C1C">
              <w:rPr>
                <w:rFonts w:cs="Arial"/>
                <w:sz w:val="20"/>
                <w:szCs w:val="20"/>
              </w:rPr>
              <w:t xml:space="preserve"> and/or </w:t>
            </w:r>
            <w:r w:rsidR="00E90932" w:rsidRPr="00696C1C">
              <w:rPr>
                <w:rFonts w:cs="Arial"/>
                <w:sz w:val="20"/>
                <w:szCs w:val="20"/>
              </w:rPr>
              <w:t xml:space="preserve">project/initiative </w:t>
            </w:r>
            <w:r w:rsidR="00577B2A" w:rsidRPr="00696C1C">
              <w:rPr>
                <w:rFonts w:cs="Arial"/>
                <w:sz w:val="20"/>
                <w:szCs w:val="20"/>
              </w:rPr>
              <w:t xml:space="preserve">leads in a case-by-case basis. </w:t>
            </w:r>
          </w:p>
        </w:tc>
        <w:tc>
          <w:tcPr>
            <w:tcW w:w="2409" w:type="dxa"/>
          </w:tcPr>
          <w:p w14:paraId="55CCAF7D" w14:textId="0BA0F3B0" w:rsidR="00D1777D" w:rsidRPr="00696C1C" w:rsidRDefault="00A00CB5" w:rsidP="00D1777D">
            <w:pPr>
              <w:rPr>
                <w:rFonts w:cs="Arial"/>
                <w:sz w:val="20"/>
                <w:szCs w:val="20"/>
              </w:rPr>
            </w:pPr>
            <w:r w:rsidRPr="00696C1C">
              <w:rPr>
                <w:rFonts w:cs="Arial"/>
                <w:sz w:val="20"/>
                <w:szCs w:val="20"/>
              </w:rPr>
              <w:t xml:space="preserve">Improved long-term population outlook for the </w:t>
            </w:r>
            <w:r w:rsidR="00CE2FFA" w:rsidRPr="00696C1C">
              <w:rPr>
                <w:rFonts w:cs="Arial"/>
                <w:sz w:val="20"/>
                <w:szCs w:val="20"/>
              </w:rPr>
              <w:t>manta and devil</w:t>
            </w:r>
            <w:r w:rsidRPr="00696C1C">
              <w:rPr>
                <w:rFonts w:cs="Arial"/>
                <w:sz w:val="20"/>
                <w:szCs w:val="20"/>
              </w:rPr>
              <w:t xml:space="preserve"> rays in affected areas</w:t>
            </w:r>
          </w:p>
        </w:tc>
      </w:tr>
      <w:tr w:rsidR="00696C1C" w:rsidRPr="00696C1C" w14:paraId="54E04BE2" w14:textId="28753211" w:rsidTr="003530FD">
        <w:trPr>
          <w:trHeight w:val="2465"/>
        </w:trPr>
        <w:tc>
          <w:tcPr>
            <w:tcW w:w="3119" w:type="dxa"/>
            <w:tcMar>
              <w:top w:w="86" w:type="dxa"/>
              <w:left w:w="115" w:type="dxa"/>
              <w:bottom w:w="86" w:type="dxa"/>
              <w:right w:w="115" w:type="dxa"/>
            </w:tcMar>
          </w:tcPr>
          <w:p w14:paraId="22B2BEDA" w14:textId="33AF065F" w:rsidR="00B54303" w:rsidRPr="00696C1C" w:rsidRDefault="003F1A16" w:rsidP="00B272EB">
            <w:pPr>
              <w:pStyle w:val="ListParagraph"/>
              <w:numPr>
                <w:ilvl w:val="0"/>
                <w:numId w:val="14"/>
              </w:numPr>
              <w:rPr>
                <w:rFonts w:cs="Arial"/>
                <w:sz w:val="20"/>
                <w:szCs w:val="20"/>
              </w:rPr>
            </w:pPr>
            <w:r w:rsidRPr="00696C1C">
              <w:rPr>
                <w:rFonts w:cs="Arial"/>
                <w:sz w:val="20"/>
                <w:szCs w:val="20"/>
              </w:rPr>
              <w:t>Adopt</w:t>
            </w:r>
            <w:r w:rsidR="00D1777D" w:rsidRPr="00696C1C">
              <w:rPr>
                <w:rFonts w:cs="Arial"/>
                <w:sz w:val="20"/>
                <w:szCs w:val="20"/>
              </w:rPr>
              <w:t xml:space="preserve"> safe handling and release methods  </w:t>
            </w:r>
          </w:p>
        </w:tc>
        <w:tc>
          <w:tcPr>
            <w:tcW w:w="2835" w:type="dxa"/>
            <w:tcMar>
              <w:top w:w="86" w:type="dxa"/>
              <w:left w:w="115" w:type="dxa"/>
              <w:bottom w:w="86" w:type="dxa"/>
              <w:right w:w="115" w:type="dxa"/>
            </w:tcMar>
          </w:tcPr>
          <w:p w14:paraId="3E5078FA" w14:textId="636BBE6B" w:rsidR="00D1777D" w:rsidRPr="00696C1C" w:rsidRDefault="00D1777D" w:rsidP="00D1777D">
            <w:pPr>
              <w:rPr>
                <w:rFonts w:cs="Arial"/>
                <w:sz w:val="20"/>
                <w:szCs w:val="20"/>
              </w:rPr>
            </w:pPr>
            <w:r w:rsidRPr="00696C1C">
              <w:rPr>
                <w:rFonts w:cs="Arial"/>
                <w:sz w:val="20"/>
                <w:szCs w:val="20"/>
              </w:rPr>
              <w:t xml:space="preserve">Updated safe handling and release guidelines adopted by relevant fisheries management entities and disseminated </w:t>
            </w:r>
            <w:r w:rsidR="00A00CB5" w:rsidRPr="00696C1C">
              <w:rPr>
                <w:rFonts w:cs="Arial"/>
                <w:sz w:val="20"/>
                <w:szCs w:val="20"/>
              </w:rPr>
              <w:t xml:space="preserve">and implemented </w:t>
            </w:r>
            <w:r w:rsidRPr="00696C1C">
              <w:rPr>
                <w:rFonts w:cs="Arial"/>
                <w:sz w:val="20"/>
                <w:szCs w:val="20"/>
              </w:rPr>
              <w:t xml:space="preserve">through fishers, including SSF; </w:t>
            </w:r>
          </w:p>
        </w:tc>
        <w:tc>
          <w:tcPr>
            <w:tcW w:w="1559" w:type="dxa"/>
            <w:tcMar>
              <w:top w:w="86" w:type="dxa"/>
              <w:left w:w="115" w:type="dxa"/>
              <w:bottom w:w="86" w:type="dxa"/>
              <w:right w:w="115" w:type="dxa"/>
            </w:tcMar>
          </w:tcPr>
          <w:p w14:paraId="303DE91C" w14:textId="7FC3E573" w:rsidR="00D1777D" w:rsidRPr="00696C1C" w:rsidRDefault="00D1777D" w:rsidP="00D1777D">
            <w:pPr>
              <w:rPr>
                <w:rFonts w:cs="Arial"/>
                <w:sz w:val="20"/>
                <w:szCs w:val="20"/>
              </w:rPr>
            </w:pPr>
            <w:r w:rsidRPr="00696C1C">
              <w:rPr>
                <w:rFonts w:cs="Arial"/>
                <w:sz w:val="20"/>
                <w:szCs w:val="20"/>
              </w:rPr>
              <w:t>202</w:t>
            </w:r>
            <w:r w:rsidR="005F68CD" w:rsidRPr="00696C1C">
              <w:rPr>
                <w:rFonts w:cs="Arial"/>
                <w:sz w:val="20"/>
                <w:szCs w:val="20"/>
              </w:rPr>
              <w:t>6</w:t>
            </w:r>
            <w:r w:rsidR="00A00CB5" w:rsidRPr="00696C1C">
              <w:rPr>
                <w:rFonts w:cs="Arial"/>
                <w:sz w:val="20"/>
                <w:szCs w:val="20"/>
              </w:rPr>
              <w:t xml:space="preserve"> – open ended</w:t>
            </w:r>
          </w:p>
        </w:tc>
        <w:tc>
          <w:tcPr>
            <w:tcW w:w="2126" w:type="dxa"/>
            <w:tcMar>
              <w:top w:w="86" w:type="dxa"/>
              <w:left w:w="115" w:type="dxa"/>
              <w:bottom w:w="86" w:type="dxa"/>
              <w:right w:w="115" w:type="dxa"/>
            </w:tcMar>
          </w:tcPr>
          <w:p w14:paraId="5224AC4A" w14:textId="77777777" w:rsidR="00D1777D" w:rsidRPr="00696C1C" w:rsidRDefault="00D1777D" w:rsidP="00D1777D">
            <w:pPr>
              <w:spacing w:after="120"/>
              <w:rPr>
                <w:rFonts w:cs="Arial"/>
                <w:sz w:val="20"/>
                <w:szCs w:val="20"/>
              </w:rPr>
            </w:pPr>
            <w:r w:rsidRPr="00696C1C">
              <w:rPr>
                <w:rFonts w:cs="Arial"/>
                <w:sz w:val="20"/>
                <w:szCs w:val="20"/>
              </w:rPr>
              <w:t>Party Range States, NGOs, Research Bodies, RFBs, RFMOs.</w:t>
            </w:r>
          </w:p>
          <w:p w14:paraId="63F279E8" w14:textId="77777777" w:rsidR="00D1777D" w:rsidRPr="00696C1C" w:rsidRDefault="00D1777D" w:rsidP="00D1777D">
            <w:pPr>
              <w:spacing w:after="120"/>
              <w:rPr>
                <w:rFonts w:cs="Arial"/>
                <w:sz w:val="20"/>
                <w:szCs w:val="20"/>
              </w:rPr>
            </w:pPr>
          </w:p>
        </w:tc>
        <w:tc>
          <w:tcPr>
            <w:tcW w:w="1985" w:type="dxa"/>
            <w:tcMar>
              <w:top w:w="86" w:type="dxa"/>
              <w:left w:w="115" w:type="dxa"/>
              <w:bottom w:w="86" w:type="dxa"/>
              <w:right w:w="115" w:type="dxa"/>
            </w:tcMar>
          </w:tcPr>
          <w:p w14:paraId="683BB01E" w14:textId="342BCEDA" w:rsidR="00D1777D" w:rsidRPr="00696C1C" w:rsidRDefault="00D1777D" w:rsidP="00D1777D">
            <w:pPr>
              <w:rPr>
                <w:rFonts w:cs="Arial"/>
                <w:sz w:val="20"/>
                <w:szCs w:val="20"/>
              </w:rPr>
            </w:pPr>
            <w:r w:rsidRPr="00696C1C">
              <w:rPr>
                <w:rFonts w:cs="Arial"/>
                <w:sz w:val="20"/>
                <w:szCs w:val="20"/>
              </w:rPr>
              <w:t>As required on a case-by-case basis.</w:t>
            </w:r>
            <w:r w:rsidR="00A00CB5" w:rsidRPr="00696C1C">
              <w:rPr>
                <w:rFonts w:cs="Arial"/>
                <w:sz w:val="20"/>
                <w:szCs w:val="20"/>
              </w:rPr>
              <w:t xml:space="preserve"> Funding necessary for workshops and in case of gear and/or supporting material needed (</w:t>
            </w:r>
            <w:proofErr w:type="spellStart"/>
            <w:r w:rsidR="00A00CB5" w:rsidRPr="00696C1C">
              <w:rPr>
                <w:rFonts w:cs="Arial"/>
                <w:sz w:val="20"/>
                <w:szCs w:val="20"/>
              </w:rPr>
              <w:t>i.e</w:t>
            </w:r>
            <w:proofErr w:type="spellEnd"/>
            <w:r w:rsidR="00A00CB5" w:rsidRPr="00696C1C">
              <w:rPr>
                <w:rFonts w:cs="Arial"/>
                <w:sz w:val="20"/>
                <w:szCs w:val="20"/>
              </w:rPr>
              <w:t xml:space="preserve"> </w:t>
            </w:r>
            <w:proofErr w:type="spellStart"/>
            <w:r w:rsidR="00A00CB5" w:rsidRPr="00696C1C">
              <w:rPr>
                <w:rFonts w:cs="Arial"/>
                <w:sz w:val="20"/>
                <w:szCs w:val="20"/>
              </w:rPr>
              <w:t>mobulid</w:t>
            </w:r>
            <w:proofErr w:type="spellEnd"/>
            <w:r w:rsidR="00A00CB5" w:rsidRPr="00696C1C">
              <w:rPr>
                <w:rFonts w:cs="Arial"/>
                <w:sz w:val="20"/>
                <w:szCs w:val="20"/>
              </w:rPr>
              <w:t xml:space="preserve"> grid)</w:t>
            </w:r>
          </w:p>
        </w:tc>
        <w:tc>
          <w:tcPr>
            <w:tcW w:w="2409" w:type="dxa"/>
          </w:tcPr>
          <w:p w14:paraId="330E7FFB" w14:textId="3D00B43E" w:rsidR="00D1777D" w:rsidRPr="00696C1C" w:rsidRDefault="00D1777D" w:rsidP="00D1777D">
            <w:pPr>
              <w:rPr>
                <w:rFonts w:cs="Arial"/>
                <w:sz w:val="20"/>
                <w:szCs w:val="20"/>
              </w:rPr>
            </w:pPr>
            <w:r w:rsidRPr="00696C1C">
              <w:rPr>
                <w:rFonts w:cs="Arial"/>
                <w:sz w:val="20"/>
                <w:szCs w:val="20"/>
              </w:rPr>
              <w:t>At-vessel and post-release mortality reduced</w:t>
            </w:r>
            <w:r w:rsidR="005F68CD" w:rsidRPr="00696C1C">
              <w:rPr>
                <w:rFonts w:cs="Arial"/>
                <w:sz w:val="20"/>
                <w:szCs w:val="20"/>
              </w:rPr>
              <w:t>.</w:t>
            </w:r>
          </w:p>
        </w:tc>
      </w:tr>
      <w:tr w:rsidR="00696C1C" w:rsidRPr="00696C1C" w14:paraId="5E0706F8" w14:textId="4E5096CD" w:rsidTr="003530FD">
        <w:trPr>
          <w:trHeight w:val="3084"/>
        </w:trPr>
        <w:tc>
          <w:tcPr>
            <w:tcW w:w="3119" w:type="dxa"/>
            <w:tcMar>
              <w:top w:w="86" w:type="dxa"/>
              <w:left w:w="115" w:type="dxa"/>
              <w:bottom w:w="86" w:type="dxa"/>
              <w:right w:w="115" w:type="dxa"/>
            </w:tcMar>
          </w:tcPr>
          <w:p w14:paraId="3BCC06E7" w14:textId="0751D985"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Establish area-based management to tackle </w:t>
            </w:r>
            <w:r w:rsidR="00CE2FFA" w:rsidRPr="00696C1C">
              <w:rPr>
                <w:rFonts w:cs="Arial"/>
                <w:sz w:val="20"/>
                <w:szCs w:val="20"/>
              </w:rPr>
              <w:t>manta and devil ray</w:t>
            </w:r>
            <w:r w:rsidRPr="00696C1C">
              <w:rPr>
                <w:rFonts w:cs="Arial"/>
                <w:sz w:val="20"/>
                <w:szCs w:val="20"/>
              </w:rPr>
              <w:t xml:space="preserve"> fishing in critical habitats</w:t>
            </w:r>
          </w:p>
        </w:tc>
        <w:tc>
          <w:tcPr>
            <w:tcW w:w="2835" w:type="dxa"/>
            <w:tcMar>
              <w:top w:w="86" w:type="dxa"/>
              <w:left w:w="115" w:type="dxa"/>
              <w:bottom w:w="86" w:type="dxa"/>
              <w:right w:w="115" w:type="dxa"/>
            </w:tcMar>
          </w:tcPr>
          <w:p w14:paraId="09C9386E" w14:textId="6BDF78E9" w:rsidR="00A00CB5" w:rsidRPr="00696C1C" w:rsidRDefault="00A00CB5" w:rsidP="0076602D">
            <w:pPr>
              <w:pStyle w:val="ListParagraph"/>
              <w:numPr>
                <w:ilvl w:val="0"/>
                <w:numId w:val="12"/>
              </w:numPr>
              <w:rPr>
                <w:rFonts w:cs="Arial"/>
                <w:sz w:val="20"/>
                <w:szCs w:val="20"/>
              </w:rPr>
            </w:pPr>
            <w:r w:rsidRPr="00696C1C">
              <w:rPr>
                <w:rFonts w:cs="Arial"/>
                <w:sz w:val="20"/>
                <w:szCs w:val="20"/>
              </w:rPr>
              <w:t xml:space="preserve">Effective permanent measures to avoid catching </w:t>
            </w:r>
            <w:r w:rsidR="00CE2FFA" w:rsidRPr="00696C1C">
              <w:rPr>
                <w:rFonts w:cs="Arial"/>
                <w:sz w:val="20"/>
                <w:szCs w:val="20"/>
              </w:rPr>
              <w:t>manta and devil rays</w:t>
            </w:r>
            <w:r w:rsidRPr="00696C1C">
              <w:rPr>
                <w:rFonts w:cs="Arial"/>
                <w:sz w:val="20"/>
                <w:szCs w:val="20"/>
              </w:rPr>
              <w:t xml:space="preserve"> where year-round catch occurs</w:t>
            </w:r>
            <w:r w:rsidR="005F68CD" w:rsidRPr="00696C1C">
              <w:rPr>
                <w:rFonts w:cs="Arial"/>
                <w:sz w:val="20"/>
                <w:szCs w:val="20"/>
              </w:rPr>
              <w:t>.</w:t>
            </w:r>
            <w:r w:rsidRPr="00696C1C">
              <w:rPr>
                <w:rFonts w:cs="Arial"/>
                <w:sz w:val="20"/>
                <w:szCs w:val="20"/>
              </w:rPr>
              <w:t xml:space="preserve"> </w:t>
            </w:r>
          </w:p>
          <w:p w14:paraId="6B79FA4C" w14:textId="77777777" w:rsidR="0076602D" w:rsidRPr="00696C1C" w:rsidRDefault="00A00CB5" w:rsidP="0076602D">
            <w:pPr>
              <w:pStyle w:val="ListParagraph"/>
              <w:numPr>
                <w:ilvl w:val="0"/>
                <w:numId w:val="22"/>
              </w:numPr>
              <w:rPr>
                <w:rFonts w:cs="Arial"/>
                <w:sz w:val="20"/>
                <w:szCs w:val="20"/>
              </w:rPr>
            </w:pPr>
            <w:r w:rsidRPr="00696C1C">
              <w:rPr>
                <w:rFonts w:cs="Arial"/>
                <w:sz w:val="20"/>
                <w:szCs w:val="20"/>
              </w:rPr>
              <w:t xml:space="preserve">Effective temporal or spatial fishing restrictions exist when suitable, based on knowledge about </w:t>
            </w:r>
            <w:proofErr w:type="spellStart"/>
            <w:r w:rsidRPr="00696C1C">
              <w:rPr>
                <w:rFonts w:cs="Arial"/>
                <w:sz w:val="20"/>
                <w:szCs w:val="20"/>
              </w:rPr>
              <w:t>mobulid</w:t>
            </w:r>
            <w:proofErr w:type="spellEnd"/>
            <w:r w:rsidRPr="00696C1C">
              <w:rPr>
                <w:rFonts w:cs="Arial"/>
                <w:sz w:val="20"/>
                <w:szCs w:val="20"/>
              </w:rPr>
              <w:t xml:space="preserve"> movement and habitat use. </w:t>
            </w:r>
          </w:p>
          <w:p w14:paraId="1D3191AE" w14:textId="5286391D" w:rsidR="0076602D" w:rsidRPr="00696C1C" w:rsidRDefault="0076602D" w:rsidP="0076602D">
            <w:pPr>
              <w:pStyle w:val="ListParagraph"/>
              <w:ind w:left="360"/>
              <w:rPr>
                <w:rFonts w:cs="Arial"/>
                <w:sz w:val="20"/>
                <w:szCs w:val="20"/>
              </w:rPr>
            </w:pPr>
          </w:p>
        </w:tc>
        <w:tc>
          <w:tcPr>
            <w:tcW w:w="1559" w:type="dxa"/>
            <w:tcMar>
              <w:top w:w="86" w:type="dxa"/>
              <w:left w:w="115" w:type="dxa"/>
              <w:bottom w:w="86" w:type="dxa"/>
              <w:right w:w="115" w:type="dxa"/>
            </w:tcMar>
          </w:tcPr>
          <w:p w14:paraId="11AE77D0" w14:textId="71624FCB"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6CCB9B37" w14:textId="77777777" w:rsidR="00A00CB5" w:rsidRPr="00696C1C" w:rsidRDefault="00A00CB5" w:rsidP="00A00CB5">
            <w:pPr>
              <w:spacing w:after="120"/>
              <w:rPr>
                <w:rFonts w:cs="Arial"/>
                <w:sz w:val="20"/>
                <w:szCs w:val="20"/>
              </w:rPr>
            </w:pPr>
            <w:r w:rsidRPr="00696C1C">
              <w:rPr>
                <w:rFonts w:cs="Arial"/>
                <w:sz w:val="20"/>
                <w:szCs w:val="20"/>
              </w:rPr>
              <w:t>Party Range States, NGOs, Research Bodies, RFBs, RFMOs.</w:t>
            </w:r>
          </w:p>
          <w:p w14:paraId="7ADAD6C0" w14:textId="36E791A8"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386D8EAB" w14:textId="0EF190D6" w:rsidR="00A00CB5" w:rsidRPr="00696C1C" w:rsidRDefault="00A00CB5" w:rsidP="00A00CB5">
            <w:pPr>
              <w:rPr>
                <w:rFonts w:cs="Arial"/>
                <w:sz w:val="20"/>
                <w:szCs w:val="20"/>
              </w:rPr>
            </w:pPr>
            <w:r w:rsidRPr="00696C1C">
              <w:rPr>
                <w:rFonts w:cs="Arial"/>
                <w:sz w:val="20"/>
                <w:szCs w:val="20"/>
              </w:rPr>
              <w:t>As required on a case-by-case basis. Long term funding necessary for community proximity consultation and implementation work</w:t>
            </w:r>
            <w:r w:rsidR="00577B2A" w:rsidRPr="00696C1C">
              <w:rPr>
                <w:rFonts w:cs="Arial"/>
                <w:sz w:val="20"/>
                <w:szCs w:val="20"/>
              </w:rPr>
              <w:t>.</w:t>
            </w:r>
            <w:r w:rsidRPr="00696C1C">
              <w:rPr>
                <w:rFonts w:cs="Arial"/>
                <w:sz w:val="20"/>
                <w:szCs w:val="20"/>
              </w:rPr>
              <w:t xml:space="preserve"> </w:t>
            </w:r>
          </w:p>
        </w:tc>
        <w:tc>
          <w:tcPr>
            <w:tcW w:w="2409" w:type="dxa"/>
          </w:tcPr>
          <w:p w14:paraId="04B60F6B" w14:textId="27786757" w:rsidR="00A00CB5" w:rsidRPr="00696C1C" w:rsidRDefault="00A00CB5" w:rsidP="00A00CB5">
            <w:pPr>
              <w:rPr>
                <w:rFonts w:cs="Arial"/>
                <w:sz w:val="20"/>
                <w:szCs w:val="20"/>
              </w:rPr>
            </w:pPr>
            <w:r w:rsidRPr="00696C1C">
              <w:rPr>
                <w:rFonts w:cs="Arial"/>
                <w:sz w:val="20"/>
                <w:szCs w:val="20"/>
              </w:rPr>
              <w:t xml:space="preserve">Improved long-term population outlook for the </w:t>
            </w:r>
            <w:r w:rsidR="00CE2FFA" w:rsidRPr="00696C1C">
              <w:rPr>
                <w:rFonts w:cs="Arial"/>
                <w:sz w:val="20"/>
                <w:szCs w:val="20"/>
              </w:rPr>
              <w:t>manta and devil</w:t>
            </w:r>
            <w:r w:rsidRPr="00696C1C">
              <w:rPr>
                <w:rFonts w:cs="Arial"/>
                <w:sz w:val="20"/>
                <w:szCs w:val="20"/>
              </w:rPr>
              <w:t xml:space="preserve"> rays in affected areas</w:t>
            </w:r>
          </w:p>
        </w:tc>
      </w:tr>
      <w:tr w:rsidR="00696C1C" w:rsidRPr="00696C1C" w14:paraId="590C1F4F" w14:textId="34D64ABB" w:rsidTr="0091063B">
        <w:trPr>
          <w:trHeight w:val="257"/>
        </w:trPr>
        <w:tc>
          <w:tcPr>
            <w:tcW w:w="14033" w:type="dxa"/>
            <w:gridSpan w:val="6"/>
            <w:shd w:val="clear" w:color="auto" w:fill="D9D9D9" w:themeFill="background1" w:themeFillShade="D9"/>
            <w:tcMar>
              <w:top w:w="86" w:type="dxa"/>
              <w:left w:w="115" w:type="dxa"/>
              <w:bottom w:w="86" w:type="dxa"/>
              <w:right w:w="115" w:type="dxa"/>
            </w:tcMar>
          </w:tcPr>
          <w:p w14:paraId="1BFDB796" w14:textId="590C8BBC" w:rsidR="00A00CB5" w:rsidRPr="00696C1C" w:rsidRDefault="006F5814" w:rsidP="00A00CB5">
            <w:pPr>
              <w:rPr>
                <w:rFonts w:cs="Arial"/>
                <w:b/>
              </w:rPr>
            </w:pPr>
            <w:r w:rsidRPr="00696C1C">
              <w:rPr>
                <w:rFonts w:cs="Arial"/>
                <w:b/>
              </w:rPr>
              <w:lastRenderedPageBreak/>
              <w:t>Closing knowledge gaps regarding population estimates and trends, fisheries data and bycatch mitigation</w:t>
            </w:r>
          </w:p>
        </w:tc>
      </w:tr>
      <w:tr w:rsidR="00696C1C" w:rsidRPr="00696C1C" w14:paraId="2C5729DC" w14:textId="77777777" w:rsidTr="00A00CB5">
        <w:trPr>
          <w:trHeight w:val="1196"/>
        </w:trPr>
        <w:tc>
          <w:tcPr>
            <w:tcW w:w="3119" w:type="dxa"/>
            <w:tcMar>
              <w:top w:w="86" w:type="dxa"/>
              <w:left w:w="115" w:type="dxa"/>
              <w:bottom w:w="86" w:type="dxa"/>
              <w:right w:w="115" w:type="dxa"/>
            </w:tcMar>
          </w:tcPr>
          <w:p w14:paraId="6BCC62B5" w14:textId="10E7289E"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Support research that improves knowledge on target and incidental </w:t>
            </w:r>
            <w:r w:rsidR="00CE2FFA" w:rsidRPr="00696C1C">
              <w:rPr>
                <w:rFonts w:cs="Arial"/>
                <w:sz w:val="20"/>
                <w:szCs w:val="20"/>
              </w:rPr>
              <w:t>manta and devil ray</w:t>
            </w:r>
            <w:r w:rsidRPr="00696C1C">
              <w:rPr>
                <w:rFonts w:cs="Arial"/>
                <w:sz w:val="20"/>
                <w:szCs w:val="20"/>
              </w:rPr>
              <w:t xml:space="preserve"> catch</w:t>
            </w:r>
          </w:p>
        </w:tc>
        <w:tc>
          <w:tcPr>
            <w:tcW w:w="2835" w:type="dxa"/>
            <w:tcMar>
              <w:top w:w="86" w:type="dxa"/>
              <w:left w:w="115" w:type="dxa"/>
              <w:bottom w:w="86" w:type="dxa"/>
              <w:right w:w="115" w:type="dxa"/>
            </w:tcMar>
          </w:tcPr>
          <w:p w14:paraId="39E8AC41" w14:textId="2721A842" w:rsidR="00A00CB5" w:rsidRPr="00696C1C" w:rsidRDefault="00A00CB5" w:rsidP="0076602D">
            <w:pPr>
              <w:pStyle w:val="ListParagraph"/>
              <w:numPr>
                <w:ilvl w:val="0"/>
                <w:numId w:val="21"/>
              </w:numPr>
              <w:rPr>
                <w:rFonts w:cs="Arial"/>
                <w:sz w:val="20"/>
                <w:szCs w:val="20"/>
              </w:rPr>
            </w:pPr>
            <w:r w:rsidRPr="00696C1C">
              <w:rPr>
                <w:rFonts w:cs="Arial"/>
                <w:sz w:val="20"/>
                <w:szCs w:val="20"/>
              </w:rPr>
              <w:t>Comprehensive and standardized data recording, and prioritization exist under fisheries management observation programs, including SSF</w:t>
            </w:r>
            <w:r w:rsidR="005F68CD" w:rsidRPr="00696C1C">
              <w:rPr>
                <w:rFonts w:cs="Arial"/>
                <w:sz w:val="20"/>
                <w:szCs w:val="20"/>
              </w:rPr>
              <w:t>.</w:t>
            </w:r>
            <w:r w:rsidRPr="00696C1C">
              <w:rPr>
                <w:rFonts w:cs="Arial"/>
                <w:sz w:val="20"/>
                <w:szCs w:val="20"/>
              </w:rPr>
              <w:t xml:space="preserve"> </w:t>
            </w:r>
          </w:p>
          <w:p w14:paraId="0F720A09" w14:textId="0AA2B917" w:rsidR="00A00CB5" w:rsidRPr="00696C1C" w:rsidRDefault="00A00CB5" w:rsidP="0076602D">
            <w:pPr>
              <w:pStyle w:val="ListParagraph"/>
              <w:numPr>
                <w:ilvl w:val="0"/>
                <w:numId w:val="21"/>
              </w:numPr>
              <w:rPr>
                <w:rFonts w:cs="Arial"/>
                <w:sz w:val="20"/>
                <w:szCs w:val="20"/>
              </w:rPr>
            </w:pPr>
            <w:r w:rsidRPr="00696C1C">
              <w:rPr>
                <w:rFonts w:cs="Arial"/>
                <w:sz w:val="20"/>
                <w:szCs w:val="20"/>
              </w:rPr>
              <w:t xml:space="preserve">Bycatch mitigation measured </w:t>
            </w:r>
            <w:proofErr w:type="spellStart"/>
            <w:r w:rsidRPr="00696C1C">
              <w:rPr>
                <w:rFonts w:cs="Arial"/>
                <w:sz w:val="20"/>
                <w:szCs w:val="20"/>
              </w:rPr>
              <w:t>trialed</w:t>
            </w:r>
            <w:proofErr w:type="spellEnd"/>
            <w:r w:rsidRPr="00696C1C">
              <w:rPr>
                <w:rFonts w:cs="Arial"/>
                <w:sz w:val="20"/>
                <w:szCs w:val="20"/>
              </w:rPr>
              <w:t xml:space="preserve"> and results published</w:t>
            </w:r>
            <w:r w:rsidR="005F68CD" w:rsidRPr="00696C1C">
              <w:rPr>
                <w:rFonts w:cs="Arial"/>
                <w:sz w:val="20"/>
                <w:szCs w:val="20"/>
              </w:rPr>
              <w:t>.</w:t>
            </w:r>
            <w:r w:rsidRPr="00696C1C">
              <w:rPr>
                <w:rFonts w:cs="Arial"/>
                <w:sz w:val="20"/>
                <w:szCs w:val="20"/>
              </w:rPr>
              <w:t xml:space="preserve"> </w:t>
            </w:r>
          </w:p>
          <w:p w14:paraId="1AF39BB0" w14:textId="093D1460" w:rsidR="00A00CB5" w:rsidRPr="00696C1C" w:rsidRDefault="00A00CB5" w:rsidP="0076602D">
            <w:pPr>
              <w:pStyle w:val="ListParagraph"/>
              <w:numPr>
                <w:ilvl w:val="0"/>
                <w:numId w:val="21"/>
              </w:numPr>
              <w:rPr>
                <w:rFonts w:cs="Arial"/>
                <w:sz w:val="20"/>
                <w:szCs w:val="20"/>
              </w:rPr>
            </w:pPr>
            <w:r w:rsidRPr="00696C1C">
              <w:rPr>
                <w:rFonts w:cs="Arial"/>
                <w:sz w:val="20"/>
                <w:szCs w:val="20"/>
              </w:rPr>
              <w:t>Latest scientific knowledge informs Parties on appropriate protective measures and management</w:t>
            </w:r>
            <w:r w:rsidR="005F68CD" w:rsidRPr="00696C1C">
              <w:rPr>
                <w:rFonts w:cs="Arial"/>
                <w:sz w:val="20"/>
                <w:szCs w:val="20"/>
              </w:rPr>
              <w:t>.</w:t>
            </w:r>
          </w:p>
        </w:tc>
        <w:tc>
          <w:tcPr>
            <w:tcW w:w="1559" w:type="dxa"/>
            <w:tcMar>
              <w:top w:w="86" w:type="dxa"/>
              <w:left w:w="115" w:type="dxa"/>
              <w:bottom w:w="86" w:type="dxa"/>
              <w:right w:w="115" w:type="dxa"/>
            </w:tcMar>
          </w:tcPr>
          <w:p w14:paraId="0EA87200" w14:textId="51EA1F42"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-open ended </w:t>
            </w:r>
          </w:p>
        </w:tc>
        <w:tc>
          <w:tcPr>
            <w:tcW w:w="2126" w:type="dxa"/>
            <w:tcMar>
              <w:top w:w="86" w:type="dxa"/>
              <w:left w:w="115" w:type="dxa"/>
              <w:bottom w:w="86" w:type="dxa"/>
              <w:right w:w="115" w:type="dxa"/>
            </w:tcMar>
          </w:tcPr>
          <w:p w14:paraId="0715D4D2" w14:textId="77777777" w:rsidR="00A00CB5" w:rsidRPr="00696C1C" w:rsidRDefault="00A00CB5" w:rsidP="00A00CB5">
            <w:pPr>
              <w:spacing w:after="120"/>
              <w:rPr>
                <w:rFonts w:cs="Arial"/>
                <w:sz w:val="20"/>
                <w:szCs w:val="20"/>
              </w:rPr>
            </w:pPr>
            <w:r w:rsidRPr="00696C1C">
              <w:rPr>
                <w:rFonts w:cs="Arial"/>
                <w:sz w:val="20"/>
                <w:szCs w:val="20"/>
              </w:rPr>
              <w:t>Party Range States, NGOs, Research Bodies, RFBs, RFMOs.</w:t>
            </w:r>
          </w:p>
          <w:p w14:paraId="6F2A3347" w14:textId="2008A7B0"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40FE1D5C" w14:textId="6B923382" w:rsidR="00A00CB5" w:rsidRPr="00696C1C" w:rsidRDefault="00A00CB5" w:rsidP="00A00CB5">
            <w:pPr>
              <w:rPr>
                <w:rFonts w:cs="Arial"/>
                <w:sz w:val="20"/>
                <w:szCs w:val="20"/>
              </w:rPr>
            </w:pPr>
            <w:r w:rsidRPr="00696C1C">
              <w:rPr>
                <w:rFonts w:cs="Arial"/>
                <w:sz w:val="20"/>
                <w:szCs w:val="20"/>
              </w:rPr>
              <w:t xml:space="preserve">As required by research projects. </w:t>
            </w:r>
          </w:p>
        </w:tc>
        <w:tc>
          <w:tcPr>
            <w:tcW w:w="2409" w:type="dxa"/>
          </w:tcPr>
          <w:p w14:paraId="4D089C46" w14:textId="2936D48B" w:rsidR="00A00CB5" w:rsidRPr="00696C1C" w:rsidRDefault="00A00CB5" w:rsidP="00A00CB5">
            <w:pPr>
              <w:pStyle w:val="ListParagraph"/>
              <w:numPr>
                <w:ilvl w:val="0"/>
                <w:numId w:val="12"/>
              </w:numPr>
              <w:rPr>
                <w:rFonts w:cs="Arial"/>
                <w:sz w:val="20"/>
                <w:szCs w:val="20"/>
              </w:rPr>
            </w:pPr>
            <w:r w:rsidRPr="00696C1C">
              <w:rPr>
                <w:rFonts w:cs="Arial"/>
                <w:sz w:val="20"/>
                <w:szCs w:val="20"/>
              </w:rPr>
              <w:t>Improvement in availability of species-specific information</w:t>
            </w:r>
            <w:r w:rsidR="005F68CD" w:rsidRPr="00696C1C">
              <w:rPr>
                <w:rFonts w:cs="Arial"/>
                <w:sz w:val="20"/>
                <w:szCs w:val="20"/>
              </w:rPr>
              <w:t>.</w:t>
            </w:r>
            <w:r w:rsidRPr="00696C1C">
              <w:rPr>
                <w:rFonts w:cs="Arial"/>
                <w:sz w:val="20"/>
                <w:szCs w:val="20"/>
              </w:rPr>
              <w:t xml:space="preserve"> </w:t>
            </w:r>
          </w:p>
          <w:p w14:paraId="691AE7B8" w14:textId="7880E17F" w:rsidR="00A00CB5" w:rsidRPr="00696C1C" w:rsidRDefault="00A00CB5" w:rsidP="00A00CB5">
            <w:pPr>
              <w:pStyle w:val="ListParagraph"/>
              <w:numPr>
                <w:ilvl w:val="0"/>
                <w:numId w:val="12"/>
              </w:numPr>
              <w:rPr>
                <w:rFonts w:cs="Arial"/>
                <w:sz w:val="20"/>
                <w:szCs w:val="20"/>
              </w:rPr>
            </w:pPr>
            <w:r w:rsidRPr="00696C1C">
              <w:rPr>
                <w:rFonts w:cs="Arial"/>
                <w:sz w:val="20"/>
                <w:szCs w:val="20"/>
              </w:rPr>
              <w:t>Increased post-release survival rates</w:t>
            </w:r>
            <w:r w:rsidR="005F68CD" w:rsidRPr="00696C1C">
              <w:rPr>
                <w:rFonts w:cs="Arial"/>
                <w:sz w:val="20"/>
                <w:szCs w:val="20"/>
              </w:rPr>
              <w:t>.</w:t>
            </w:r>
          </w:p>
          <w:p w14:paraId="6FB921EB" w14:textId="5A03A34C" w:rsidR="00A00CB5" w:rsidRPr="00696C1C" w:rsidRDefault="00A00CB5" w:rsidP="00A00CB5">
            <w:pPr>
              <w:pStyle w:val="ListParagraph"/>
              <w:numPr>
                <w:ilvl w:val="0"/>
                <w:numId w:val="12"/>
              </w:numPr>
              <w:rPr>
                <w:rFonts w:cs="Arial"/>
                <w:sz w:val="20"/>
                <w:szCs w:val="20"/>
              </w:rPr>
            </w:pPr>
            <w:r w:rsidRPr="00696C1C">
              <w:rPr>
                <w:rFonts w:cs="Arial"/>
                <w:sz w:val="20"/>
                <w:szCs w:val="20"/>
              </w:rPr>
              <w:t>Literature published on bycatch mitigation</w:t>
            </w:r>
            <w:r w:rsidR="005F68CD" w:rsidRPr="00696C1C">
              <w:rPr>
                <w:rFonts w:cs="Arial"/>
                <w:sz w:val="20"/>
                <w:szCs w:val="20"/>
              </w:rPr>
              <w:t>.</w:t>
            </w:r>
          </w:p>
        </w:tc>
      </w:tr>
      <w:tr w:rsidR="00696C1C" w:rsidRPr="00696C1C" w14:paraId="094C04AB" w14:textId="77777777" w:rsidTr="00A00CB5">
        <w:trPr>
          <w:trHeight w:val="1196"/>
        </w:trPr>
        <w:tc>
          <w:tcPr>
            <w:tcW w:w="3119" w:type="dxa"/>
            <w:tcMar>
              <w:top w:w="86" w:type="dxa"/>
              <w:left w:w="115" w:type="dxa"/>
              <w:bottom w:w="86" w:type="dxa"/>
              <w:right w:w="115" w:type="dxa"/>
            </w:tcMar>
          </w:tcPr>
          <w:p w14:paraId="43139FDD" w14:textId="5F6FE964"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Undertake global population distribution, </w:t>
            </w:r>
            <w:proofErr w:type="gramStart"/>
            <w:r w:rsidRPr="00696C1C">
              <w:rPr>
                <w:rFonts w:cs="Arial"/>
                <w:sz w:val="20"/>
                <w:szCs w:val="20"/>
              </w:rPr>
              <w:t>estimates</w:t>
            </w:r>
            <w:proofErr w:type="gramEnd"/>
            <w:r w:rsidRPr="00696C1C">
              <w:rPr>
                <w:rFonts w:cs="Arial"/>
                <w:sz w:val="20"/>
                <w:szCs w:val="20"/>
              </w:rPr>
              <w:t xml:space="preserve"> and stock assessments for all </w:t>
            </w:r>
            <w:r w:rsidR="00CE2FFA" w:rsidRPr="00696C1C">
              <w:rPr>
                <w:rFonts w:cs="Arial"/>
                <w:sz w:val="20"/>
                <w:szCs w:val="20"/>
              </w:rPr>
              <w:t>manta and devil ray</w:t>
            </w:r>
            <w:r w:rsidRPr="00696C1C">
              <w:rPr>
                <w:rFonts w:cs="Arial"/>
                <w:sz w:val="20"/>
                <w:szCs w:val="20"/>
              </w:rPr>
              <w:t xml:space="preserve"> species</w:t>
            </w:r>
          </w:p>
          <w:p w14:paraId="62E8C2D7" w14:textId="77777777" w:rsidR="00A00CB5" w:rsidRPr="00696C1C" w:rsidRDefault="00A00CB5" w:rsidP="00A00CB5">
            <w:pPr>
              <w:rPr>
                <w:rFonts w:cs="Arial"/>
                <w:sz w:val="20"/>
                <w:szCs w:val="20"/>
              </w:rPr>
            </w:pPr>
          </w:p>
          <w:p w14:paraId="16879EFB" w14:textId="77777777" w:rsidR="00A00CB5" w:rsidRPr="00696C1C" w:rsidRDefault="00A00CB5" w:rsidP="00A00CB5">
            <w:pPr>
              <w:rPr>
                <w:rFonts w:cs="Arial"/>
                <w:sz w:val="20"/>
                <w:szCs w:val="20"/>
              </w:rPr>
            </w:pPr>
          </w:p>
          <w:p w14:paraId="6BEAB3BC" w14:textId="77777777" w:rsidR="00A00CB5" w:rsidRPr="00696C1C" w:rsidRDefault="00A00CB5" w:rsidP="00A00CB5">
            <w:pPr>
              <w:rPr>
                <w:rFonts w:cs="Arial"/>
                <w:sz w:val="20"/>
                <w:szCs w:val="20"/>
              </w:rPr>
            </w:pPr>
          </w:p>
          <w:p w14:paraId="25FE281D" w14:textId="77777777" w:rsidR="00A00CB5" w:rsidRPr="00696C1C" w:rsidRDefault="00A00CB5" w:rsidP="00A00CB5">
            <w:pPr>
              <w:rPr>
                <w:rFonts w:cs="Arial"/>
                <w:sz w:val="20"/>
                <w:szCs w:val="20"/>
              </w:rPr>
            </w:pPr>
          </w:p>
          <w:p w14:paraId="22559AE8" w14:textId="77777777" w:rsidR="00A00CB5" w:rsidRPr="00696C1C" w:rsidRDefault="00A00CB5" w:rsidP="00A00CB5">
            <w:pPr>
              <w:rPr>
                <w:rFonts w:cs="Arial"/>
                <w:sz w:val="20"/>
                <w:szCs w:val="20"/>
              </w:rPr>
            </w:pPr>
          </w:p>
          <w:p w14:paraId="49247CDD" w14:textId="77777777" w:rsidR="00A00CB5" w:rsidRPr="00696C1C" w:rsidRDefault="00A00CB5" w:rsidP="00A00CB5">
            <w:pPr>
              <w:rPr>
                <w:rFonts w:cs="Arial"/>
                <w:sz w:val="20"/>
                <w:szCs w:val="20"/>
              </w:rPr>
            </w:pPr>
          </w:p>
          <w:p w14:paraId="50AC31BC" w14:textId="77777777" w:rsidR="00A00CB5" w:rsidRPr="00696C1C" w:rsidRDefault="00A00CB5" w:rsidP="00A00CB5">
            <w:pPr>
              <w:rPr>
                <w:rFonts w:cs="Arial"/>
                <w:sz w:val="20"/>
                <w:szCs w:val="20"/>
              </w:rPr>
            </w:pPr>
          </w:p>
        </w:tc>
        <w:tc>
          <w:tcPr>
            <w:tcW w:w="2835" w:type="dxa"/>
            <w:tcMar>
              <w:top w:w="86" w:type="dxa"/>
              <w:left w:w="115" w:type="dxa"/>
              <w:bottom w:w="86" w:type="dxa"/>
              <w:right w:w="115" w:type="dxa"/>
            </w:tcMar>
          </w:tcPr>
          <w:p w14:paraId="59B5350A" w14:textId="56BAF314" w:rsidR="00A00CB5" w:rsidRPr="00696C1C" w:rsidRDefault="00A00CB5" w:rsidP="00A00CB5">
            <w:pPr>
              <w:pStyle w:val="ListParagraph"/>
              <w:numPr>
                <w:ilvl w:val="0"/>
                <w:numId w:val="12"/>
              </w:numPr>
              <w:rPr>
                <w:rFonts w:cs="Arial"/>
                <w:sz w:val="20"/>
                <w:szCs w:val="20"/>
              </w:rPr>
            </w:pPr>
            <w:r w:rsidRPr="00696C1C">
              <w:rPr>
                <w:rFonts w:cs="Arial"/>
                <w:sz w:val="20"/>
                <w:szCs w:val="20"/>
              </w:rPr>
              <w:t xml:space="preserve">Distribution of all species of </w:t>
            </w:r>
            <w:r w:rsidR="00CE2FFA" w:rsidRPr="00696C1C">
              <w:rPr>
                <w:rFonts w:cs="Arial"/>
                <w:sz w:val="20"/>
                <w:szCs w:val="20"/>
              </w:rPr>
              <w:t>manta and devil rays</w:t>
            </w:r>
            <w:r w:rsidRPr="00696C1C">
              <w:rPr>
                <w:rFonts w:cs="Arial"/>
                <w:sz w:val="20"/>
                <w:szCs w:val="20"/>
              </w:rPr>
              <w:t xml:space="preserve"> accurately defined</w:t>
            </w:r>
            <w:r w:rsidR="005F68CD" w:rsidRPr="00696C1C">
              <w:rPr>
                <w:rFonts w:cs="Arial"/>
                <w:sz w:val="20"/>
                <w:szCs w:val="20"/>
              </w:rPr>
              <w:t>.</w:t>
            </w:r>
            <w:r w:rsidRPr="00696C1C">
              <w:rPr>
                <w:rFonts w:cs="Arial"/>
                <w:sz w:val="20"/>
                <w:szCs w:val="20"/>
              </w:rPr>
              <w:t xml:space="preserve"> </w:t>
            </w:r>
          </w:p>
          <w:p w14:paraId="17D7082C" w14:textId="7FC574B2" w:rsidR="00A00CB5" w:rsidRPr="00696C1C" w:rsidRDefault="00A00CB5" w:rsidP="00A00CB5">
            <w:pPr>
              <w:pStyle w:val="ListParagraph"/>
              <w:numPr>
                <w:ilvl w:val="0"/>
                <w:numId w:val="12"/>
              </w:numPr>
              <w:rPr>
                <w:rFonts w:cs="Arial"/>
                <w:sz w:val="20"/>
                <w:szCs w:val="20"/>
              </w:rPr>
            </w:pPr>
            <w:r w:rsidRPr="00696C1C">
              <w:rPr>
                <w:rFonts w:cs="Arial"/>
                <w:sz w:val="20"/>
                <w:szCs w:val="20"/>
              </w:rPr>
              <w:t>Potential range restrictions as a result of historical fishing pressure defined</w:t>
            </w:r>
            <w:r w:rsidR="005F68CD" w:rsidRPr="00696C1C">
              <w:rPr>
                <w:rFonts w:cs="Arial"/>
                <w:sz w:val="20"/>
                <w:szCs w:val="20"/>
              </w:rPr>
              <w:t>.</w:t>
            </w:r>
            <w:r w:rsidRPr="00696C1C">
              <w:rPr>
                <w:rFonts w:cs="Arial"/>
                <w:sz w:val="20"/>
                <w:szCs w:val="20"/>
              </w:rPr>
              <w:t xml:space="preserve"> </w:t>
            </w:r>
          </w:p>
          <w:p w14:paraId="78FCDBE6" w14:textId="3DC88D6A" w:rsidR="00A00CB5" w:rsidRPr="00696C1C" w:rsidRDefault="00A00CB5" w:rsidP="00A00CB5">
            <w:pPr>
              <w:pStyle w:val="ListParagraph"/>
              <w:numPr>
                <w:ilvl w:val="0"/>
                <w:numId w:val="12"/>
              </w:numPr>
              <w:rPr>
                <w:rFonts w:cs="Arial"/>
                <w:sz w:val="20"/>
                <w:szCs w:val="20"/>
              </w:rPr>
            </w:pPr>
            <w:r w:rsidRPr="00696C1C">
              <w:rPr>
                <w:rFonts w:cs="Arial"/>
                <w:sz w:val="20"/>
                <w:szCs w:val="20"/>
              </w:rPr>
              <w:t>Stock assessments determined in order to inform fisheries management and monitoring</w:t>
            </w:r>
            <w:r w:rsidR="005F68CD" w:rsidRPr="00696C1C">
              <w:rPr>
                <w:rFonts w:cs="Arial"/>
                <w:sz w:val="20"/>
                <w:szCs w:val="20"/>
              </w:rPr>
              <w:t>.</w:t>
            </w:r>
          </w:p>
        </w:tc>
        <w:tc>
          <w:tcPr>
            <w:tcW w:w="1559" w:type="dxa"/>
            <w:tcMar>
              <w:top w:w="86" w:type="dxa"/>
              <w:left w:w="115" w:type="dxa"/>
              <w:bottom w:w="86" w:type="dxa"/>
              <w:right w:w="115" w:type="dxa"/>
            </w:tcMar>
          </w:tcPr>
          <w:p w14:paraId="178D0842" w14:textId="54AE9B87"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w:t>
            </w:r>
            <w:r w:rsidR="005F68CD" w:rsidRPr="00696C1C">
              <w:rPr>
                <w:rFonts w:cs="Arial"/>
                <w:sz w:val="20"/>
                <w:szCs w:val="20"/>
              </w:rPr>
              <w:t>202</w:t>
            </w:r>
            <w:r w:rsidR="00CD1E91" w:rsidRPr="00696C1C">
              <w:rPr>
                <w:rFonts w:cs="Arial"/>
                <w:sz w:val="20"/>
                <w:szCs w:val="20"/>
              </w:rPr>
              <w:t>9</w:t>
            </w:r>
          </w:p>
        </w:tc>
        <w:tc>
          <w:tcPr>
            <w:tcW w:w="2126" w:type="dxa"/>
            <w:tcMar>
              <w:top w:w="86" w:type="dxa"/>
              <w:left w:w="115" w:type="dxa"/>
              <w:bottom w:w="86" w:type="dxa"/>
              <w:right w:w="115" w:type="dxa"/>
            </w:tcMar>
          </w:tcPr>
          <w:p w14:paraId="74172C9D" w14:textId="53AE1FDB" w:rsidR="00A00CB5" w:rsidRPr="00696C1C" w:rsidRDefault="00CD6973" w:rsidP="00A00CB5">
            <w:pPr>
              <w:spacing w:after="120"/>
              <w:rPr>
                <w:rFonts w:cs="Arial"/>
                <w:sz w:val="20"/>
                <w:szCs w:val="20"/>
              </w:rPr>
            </w:pPr>
            <w:r w:rsidRPr="00696C1C">
              <w:rPr>
                <w:rFonts w:cs="Arial"/>
                <w:sz w:val="20"/>
                <w:szCs w:val="20"/>
              </w:rPr>
              <w:t xml:space="preserve">Party Range States, NGOs, Research Bodies, </w:t>
            </w:r>
            <w:r w:rsidR="00A00CB5" w:rsidRPr="00696C1C">
              <w:rPr>
                <w:rFonts w:cs="Arial"/>
                <w:sz w:val="20"/>
                <w:szCs w:val="20"/>
              </w:rPr>
              <w:t>RFBs, RFMOs.</w:t>
            </w:r>
          </w:p>
          <w:p w14:paraId="18828FA4" w14:textId="7A719BB1"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63CD3AE0" w14:textId="29529EF0" w:rsidR="00A00CB5" w:rsidRPr="00696C1C" w:rsidRDefault="00A00CB5" w:rsidP="00A00CB5">
            <w:pPr>
              <w:rPr>
                <w:rFonts w:cs="Arial"/>
                <w:sz w:val="20"/>
                <w:szCs w:val="20"/>
              </w:rPr>
            </w:pPr>
            <w:r w:rsidRPr="00696C1C">
              <w:rPr>
                <w:rFonts w:cs="Arial"/>
                <w:sz w:val="20"/>
                <w:szCs w:val="20"/>
              </w:rPr>
              <w:t xml:space="preserve">As required on a </w:t>
            </w:r>
            <w:r w:rsidR="00CD6973" w:rsidRPr="00696C1C">
              <w:rPr>
                <w:rFonts w:cs="Arial"/>
                <w:sz w:val="20"/>
                <w:szCs w:val="20"/>
              </w:rPr>
              <w:t>project</w:t>
            </w:r>
            <w:r w:rsidRPr="00696C1C">
              <w:rPr>
                <w:rFonts w:cs="Arial"/>
                <w:sz w:val="20"/>
                <w:szCs w:val="20"/>
              </w:rPr>
              <w:t xml:space="preserve"> basis.</w:t>
            </w:r>
            <w:r w:rsidR="00CD6973" w:rsidRPr="00696C1C">
              <w:rPr>
                <w:rFonts w:cs="Arial"/>
                <w:sz w:val="20"/>
                <w:szCs w:val="20"/>
              </w:rPr>
              <w:t xml:space="preserve"> Funding necessary for desktop research and field work. </w:t>
            </w:r>
          </w:p>
        </w:tc>
        <w:tc>
          <w:tcPr>
            <w:tcW w:w="2409" w:type="dxa"/>
          </w:tcPr>
          <w:p w14:paraId="6DD63336" w14:textId="7CDC20D6" w:rsidR="00A00CB5" w:rsidRPr="00696C1C" w:rsidRDefault="00CD6973" w:rsidP="00CD6973">
            <w:pPr>
              <w:pStyle w:val="ListParagraph"/>
              <w:numPr>
                <w:ilvl w:val="0"/>
                <w:numId w:val="12"/>
              </w:numPr>
              <w:rPr>
                <w:rFonts w:cs="Arial"/>
                <w:sz w:val="20"/>
                <w:szCs w:val="20"/>
              </w:rPr>
            </w:pPr>
            <w:r w:rsidRPr="00696C1C">
              <w:rPr>
                <w:rFonts w:cs="Arial"/>
                <w:sz w:val="20"/>
                <w:szCs w:val="20"/>
              </w:rPr>
              <w:t>Published research on historical distribution for all species</w:t>
            </w:r>
            <w:r w:rsidR="00542266" w:rsidRPr="00696C1C">
              <w:rPr>
                <w:rFonts w:cs="Arial"/>
                <w:sz w:val="20"/>
                <w:szCs w:val="20"/>
              </w:rPr>
              <w:t>.</w:t>
            </w:r>
          </w:p>
          <w:p w14:paraId="53589B56" w14:textId="0098B27A" w:rsidR="00CD6973" w:rsidRPr="00696C1C" w:rsidRDefault="00CD6973" w:rsidP="00CD6973">
            <w:pPr>
              <w:pStyle w:val="ListParagraph"/>
              <w:numPr>
                <w:ilvl w:val="0"/>
                <w:numId w:val="12"/>
              </w:numPr>
              <w:rPr>
                <w:rFonts w:cs="Arial"/>
                <w:sz w:val="20"/>
                <w:szCs w:val="20"/>
              </w:rPr>
            </w:pPr>
            <w:r w:rsidRPr="00696C1C">
              <w:rPr>
                <w:rFonts w:cs="Arial"/>
                <w:sz w:val="20"/>
                <w:szCs w:val="20"/>
              </w:rPr>
              <w:t>Stock assessments published for all species</w:t>
            </w:r>
            <w:r w:rsidR="00CE2FFA" w:rsidRPr="00696C1C">
              <w:rPr>
                <w:rFonts w:cs="Arial"/>
                <w:sz w:val="20"/>
                <w:szCs w:val="20"/>
              </w:rPr>
              <w:t>.</w:t>
            </w:r>
          </w:p>
        </w:tc>
      </w:tr>
      <w:tr w:rsidR="00696C1C" w:rsidRPr="00696C1C" w14:paraId="5BC6B9E2" w14:textId="77777777" w:rsidTr="0076602D">
        <w:trPr>
          <w:trHeight w:val="24"/>
        </w:trPr>
        <w:tc>
          <w:tcPr>
            <w:tcW w:w="3119" w:type="dxa"/>
            <w:tcMar>
              <w:top w:w="86" w:type="dxa"/>
              <w:left w:w="115" w:type="dxa"/>
              <w:bottom w:w="86" w:type="dxa"/>
              <w:right w:w="115" w:type="dxa"/>
            </w:tcMar>
          </w:tcPr>
          <w:p w14:paraId="19F666C9" w14:textId="16F1ACEA"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Establishing long term data collection programmes in </w:t>
            </w:r>
            <w:r w:rsidR="00CE2FFA" w:rsidRPr="00696C1C">
              <w:rPr>
                <w:rFonts w:cs="Arial"/>
                <w:sz w:val="20"/>
                <w:szCs w:val="20"/>
              </w:rPr>
              <w:t xml:space="preserve">manta </w:t>
            </w:r>
            <w:r w:rsidR="00CE2FFA" w:rsidRPr="00696C1C">
              <w:rPr>
                <w:rFonts w:cs="Arial"/>
                <w:sz w:val="20"/>
                <w:szCs w:val="20"/>
              </w:rPr>
              <w:lastRenderedPageBreak/>
              <w:t>and devil ray</w:t>
            </w:r>
            <w:r w:rsidRPr="00696C1C">
              <w:rPr>
                <w:rFonts w:cs="Arial"/>
                <w:sz w:val="20"/>
                <w:szCs w:val="20"/>
              </w:rPr>
              <w:t xml:space="preserve"> fisheries data</w:t>
            </w:r>
          </w:p>
        </w:tc>
        <w:tc>
          <w:tcPr>
            <w:tcW w:w="2835" w:type="dxa"/>
            <w:tcMar>
              <w:top w:w="86" w:type="dxa"/>
              <w:left w:w="115" w:type="dxa"/>
              <w:bottom w:w="86" w:type="dxa"/>
              <w:right w:w="115" w:type="dxa"/>
            </w:tcMar>
          </w:tcPr>
          <w:p w14:paraId="1CD1E9DD" w14:textId="7690751E" w:rsidR="00A00CB5" w:rsidRPr="00696C1C" w:rsidRDefault="00CD6973" w:rsidP="00A00CB5">
            <w:pPr>
              <w:pStyle w:val="ListParagraph"/>
              <w:numPr>
                <w:ilvl w:val="0"/>
                <w:numId w:val="12"/>
              </w:numPr>
              <w:rPr>
                <w:rFonts w:cs="Arial"/>
                <w:sz w:val="20"/>
                <w:szCs w:val="20"/>
              </w:rPr>
            </w:pPr>
            <w:r w:rsidRPr="00696C1C">
              <w:rPr>
                <w:rFonts w:cs="Arial"/>
                <w:sz w:val="20"/>
                <w:szCs w:val="20"/>
              </w:rPr>
              <w:lastRenderedPageBreak/>
              <w:t xml:space="preserve">Regular population (sightings, catches, landings) monitoring programs exist to access </w:t>
            </w:r>
            <w:r w:rsidRPr="00696C1C">
              <w:rPr>
                <w:rFonts w:cs="Arial"/>
                <w:sz w:val="20"/>
                <w:szCs w:val="20"/>
              </w:rPr>
              <w:lastRenderedPageBreak/>
              <w:t>population trends, especially in high-mortality risk area</w:t>
            </w:r>
            <w:r w:rsidR="00CD1E91" w:rsidRPr="00696C1C">
              <w:rPr>
                <w:rFonts w:cs="Arial"/>
                <w:sz w:val="20"/>
                <w:szCs w:val="20"/>
              </w:rPr>
              <w:t>s.</w:t>
            </w:r>
          </w:p>
        </w:tc>
        <w:tc>
          <w:tcPr>
            <w:tcW w:w="1559" w:type="dxa"/>
            <w:tcMar>
              <w:top w:w="86" w:type="dxa"/>
              <w:left w:w="115" w:type="dxa"/>
              <w:bottom w:w="86" w:type="dxa"/>
              <w:right w:w="115" w:type="dxa"/>
            </w:tcMar>
          </w:tcPr>
          <w:p w14:paraId="3C0589A5" w14:textId="69D70517" w:rsidR="00A00CB5" w:rsidRPr="00696C1C" w:rsidRDefault="00CD6973" w:rsidP="00A00CB5">
            <w:pPr>
              <w:rPr>
                <w:rFonts w:cs="Arial"/>
                <w:sz w:val="20"/>
                <w:szCs w:val="20"/>
              </w:rPr>
            </w:pPr>
            <w:r w:rsidRPr="00696C1C">
              <w:rPr>
                <w:rFonts w:cs="Arial"/>
                <w:sz w:val="20"/>
                <w:szCs w:val="20"/>
              </w:rPr>
              <w:lastRenderedPageBreak/>
              <w:t>202</w:t>
            </w:r>
            <w:r w:rsidR="00CD1E91" w:rsidRPr="00696C1C">
              <w:rPr>
                <w:rFonts w:cs="Arial"/>
                <w:sz w:val="20"/>
                <w:szCs w:val="20"/>
              </w:rPr>
              <w:t>6</w:t>
            </w:r>
            <w:r w:rsidRPr="00696C1C">
              <w:rPr>
                <w:rFonts w:cs="Arial"/>
                <w:sz w:val="20"/>
                <w:szCs w:val="20"/>
              </w:rPr>
              <w:t xml:space="preserve"> – open ended </w:t>
            </w:r>
          </w:p>
        </w:tc>
        <w:tc>
          <w:tcPr>
            <w:tcW w:w="2126" w:type="dxa"/>
            <w:tcMar>
              <w:top w:w="86" w:type="dxa"/>
              <w:left w:w="115" w:type="dxa"/>
              <w:bottom w:w="86" w:type="dxa"/>
              <w:right w:w="115" w:type="dxa"/>
            </w:tcMar>
          </w:tcPr>
          <w:p w14:paraId="3B7E47EC" w14:textId="227AE7DF" w:rsidR="00A00CB5" w:rsidRPr="00696C1C" w:rsidRDefault="00CD6973" w:rsidP="00A00CB5">
            <w:pPr>
              <w:spacing w:after="120"/>
              <w:rPr>
                <w:rFonts w:cs="Arial"/>
                <w:sz w:val="20"/>
                <w:szCs w:val="20"/>
              </w:rPr>
            </w:pPr>
            <w:r w:rsidRPr="00696C1C">
              <w:rPr>
                <w:rFonts w:cs="Arial"/>
                <w:sz w:val="20"/>
                <w:szCs w:val="20"/>
              </w:rPr>
              <w:t xml:space="preserve">Party Range States, NGOs, Research Bodies. </w:t>
            </w:r>
          </w:p>
        </w:tc>
        <w:tc>
          <w:tcPr>
            <w:tcW w:w="1985" w:type="dxa"/>
            <w:tcMar>
              <w:top w:w="86" w:type="dxa"/>
              <w:left w:w="115" w:type="dxa"/>
              <w:bottom w:w="86" w:type="dxa"/>
              <w:right w:w="115" w:type="dxa"/>
            </w:tcMar>
          </w:tcPr>
          <w:p w14:paraId="7699FF6C" w14:textId="5C554EEF" w:rsidR="00A00CB5" w:rsidRPr="00696C1C" w:rsidRDefault="00CD6973" w:rsidP="00CD6973">
            <w:pPr>
              <w:rPr>
                <w:rFonts w:cs="Arial"/>
                <w:sz w:val="20"/>
                <w:szCs w:val="20"/>
              </w:rPr>
            </w:pPr>
            <w:r w:rsidRPr="00696C1C">
              <w:rPr>
                <w:rFonts w:cs="Arial"/>
                <w:sz w:val="20"/>
                <w:szCs w:val="20"/>
              </w:rPr>
              <w:t xml:space="preserve">As requested by parties or research projects. </w:t>
            </w:r>
          </w:p>
        </w:tc>
        <w:tc>
          <w:tcPr>
            <w:tcW w:w="2409" w:type="dxa"/>
          </w:tcPr>
          <w:p w14:paraId="293FAA55" w14:textId="78EB33E5" w:rsidR="00A00CB5" w:rsidRPr="00696C1C" w:rsidRDefault="00CD6973" w:rsidP="00CD6973">
            <w:pPr>
              <w:pStyle w:val="ListParagraph"/>
              <w:numPr>
                <w:ilvl w:val="0"/>
                <w:numId w:val="12"/>
              </w:numPr>
              <w:rPr>
                <w:rFonts w:cs="Arial"/>
                <w:sz w:val="20"/>
                <w:szCs w:val="20"/>
              </w:rPr>
            </w:pPr>
            <w:r w:rsidRPr="00696C1C">
              <w:rPr>
                <w:rFonts w:cs="Arial"/>
                <w:sz w:val="20"/>
                <w:szCs w:val="20"/>
              </w:rPr>
              <w:t>Number of countries and programmes running</w:t>
            </w:r>
            <w:r w:rsidR="00CD1E91" w:rsidRPr="00696C1C">
              <w:rPr>
                <w:rFonts w:cs="Arial"/>
                <w:sz w:val="20"/>
                <w:szCs w:val="20"/>
              </w:rPr>
              <w:t>.</w:t>
            </w:r>
          </w:p>
          <w:p w14:paraId="0CE8D882" w14:textId="7232D1A6" w:rsidR="00CD6973" w:rsidRPr="00696C1C" w:rsidRDefault="00CD6973" w:rsidP="00CD6973">
            <w:pPr>
              <w:pStyle w:val="ListParagraph"/>
              <w:numPr>
                <w:ilvl w:val="0"/>
                <w:numId w:val="12"/>
              </w:numPr>
              <w:rPr>
                <w:rFonts w:cs="Arial"/>
                <w:sz w:val="20"/>
                <w:szCs w:val="20"/>
              </w:rPr>
            </w:pPr>
            <w:r w:rsidRPr="00696C1C">
              <w:rPr>
                <w:rFonts w:cs="Arial"/>
                <w:sz w:val="20"/>
                <w:szCs w:val="20"/>
              </w:rPr>
              <w:lastRenderedPageBreak/>
              <w:t xml:space="preserve">Number of </w:t>
            </w:r>
            <w:proofErr w:type="spellStart"/>
            <w:r w:rsidRPr="00696C1C">
              <w:rPr>
                <w:rFonts w:cs="Arial"/>
                <w:sz w:val="20"/>
                <w:szCs w:val="20"/>
              </w:rPr>
              <w:t>mobulids</w:t>
            </w:r>
            <w:proofErr w:type="spellEnd"/>
            <w:r w:rsidRPr="00696C1C">
              <w:rPr>
                <w:rFonts w:cs="Arial"/>
                <w:sz w:val="20"/>
                <w:szCs w:val="20"/>
              </w:rPr>
              <w:t xml:space="preserve"> caught by target-area, identified at species-level</w:t>
            </w:r>
            <w:r w:rsidR="00CD1E91" w:rsidRPr="00696C1C">
              <w:rPr>
                <w:rFonts w:cs="Arial"/>
                <w:sz w:val="20"/>
                <w:szCs w:val="20"/>
              </w:rPr>
              <w:t>.</w:t>
            </w:r>
          </w:p>
        </w:tc>
      </w:tr>
      <w:tr w:rsidR="00696C1C" w:rsidRPr="00696C1C" w14:paraId="38130308" w14:textId="77777777" w:rsidTr="005F68CD">
        <w:trPr>
          <w:trHeight w:val="251"/>
        </w:trPr>
        <w:tc>
          <w:tcPr>
            <w:tcW w:w="14033" w:type="dxa"/>
            <w:gridSpan w:val="6"/>
            <w:shd w:val="clear" w:color="auto" w:fill="D9D9D9" w:themeFill="background1" w:themeFillShade="D9"/>
            <w:tcMar>
              <w:top w:w="86" w:type="dxa"/>
              <w:left w:w="115" w:type="dxa"/>
              <w:bottom w:w="86" w:type="dxa"/>
              <w:right w:w="115" w:type="dxa"/>
            </w:tcMar>
          </w:tcPr>
          <w:p w14:paraId="71828AC8" w14:textId="316BF30E" w:rsidR="00CD6973" w:rsidRPr="00696C1C" w:rsidRDefault="005F68CD" w:rsidP="00CD6973">
            <w:pPr>
              <w:rPr>
                <w:rFonts w:cs="Arial"/>
                <w:b/>
                <w:bCs/>
                <w:sz w:val="20"/>
                <w:szCs w:val="20"/>
              </w:rPr>
            </w:pPr>
            <w:r w:rsidRPr="00696C1C">
              <w:rPr>
                <w:rFonts w:cs="Arial"/>
                <w:b/>
                <w:bCs/>
                <w:sz w:val="20"/>
                <w:szCs w:val="20"/>
              </w:rPr>
              <w:t xml:space="preserve">Reduce demand in </w:t>
            </w:r>
            <w:r w:rsidR="00CE2FFA" w:rsidRPr="00696C1C">
              <w:rPr>
                <w:rFonts w:cs="Arial"/>
                <w:b/>
                <w:bCs/>
                <w:sz w:val="20"/>
                <w:szCs w:val="20"/>
              </w:rPr>
              <w:t>manta and devil ray</w:t>
            </w:r>
            <w:r w:rsidRPr="00696C1C">
              <w:rPr>
                <w:rFonts w:cs="Arial"/>
                <w:b/>
                <w:bCs/>
                <w:sz w:val="20"/>
                <w:szCs w:val="20"/>
              </w:rPr>
              <w:t xml:space="preserve"> products though </w:t>
            </w:r>
            <w:r w:rsidR="00CD6973" w:rsidRPr="00696C1C">
              <w:rPr>
                <w:rFonts w:cs="Arial"/>
                <w:b/>
                <w:bCs/>
                <w:sz w:val="20"/>
                <w:szCs w:val="20"/>
              </w:rPr>
              <w:t>outreach</w:t>
            </w:r>
          </w:p>
        </w:tc>
      </w:tr>
      <w:tr w:rsidR="00696C1C" w:rsidRPr="00696C1C" w14:paraId="6DFE9446" w14:textId="471BBE86" w:rsidTr="00A00CB5">
        <w:trPr>
          <w:trHeight w:val="1196"/>
        </w:trPr>
        <w:tc>
          <w:tcPr>
            <w:tcW w:w="3119" w:type="dxa"/>
            <w:tcMar>
              <w:top w:w="86" w:type="dxa"/>
              <w:left w:w="115" w:type="dxa"/>
              <w:bottom w:w="86" w:type="dxa"/>
              <w:right w:w="115" w:type="dxa"/>
            </w:tcMar>
          </w:tcPr>
          <w:p w14:paraId="757F6143" w14:textId="30D9E5E4"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Reduce the demand on </w:t>
            </w:r>
            <w:r w:rsidR="00CE2FFA" w:rsidRPr="00696C1C">
              <w:rPr>
                <w:rFonts w:cs="Arial"/>
                <w:sz w:val="20"/>
                <w:szCs w:val="20"/>
              </w:rPr>
              <w:t>manta and devil ray</w:t>
            </w:r>
            <w:r w:rsidRPr="00696C1C">
              <w:rPr>
                <w:rFonts w:cs="Arial"/>
                <w:sz w:val="20"/>
                <w:szCs w:val="20"/>
              </w:rPr>
              <w:t xml:space="preserve"> products </w:t>
            </w:r>
          </w:p>
        </w:tc>
        <w:tc>
          <w:tcPr>
            <w:tcW w:w="2835" w:type="dxa"/>
            <w:tcMar>
              <w:top w:w="86" w:type="dxa"/>
              <w:left w:w="115" w:type="dxa"/>
              <w:bottom w:w="86" w:type="dxa"/>
              <w:right w:w="115" w:type="dxa"/>
            </w:tcMar>
          </w:tcPr>
          <w:p w14:paraId="0190583C" w14:textId="5690D2BA" w:rsidR="00CD6973" w:rsidRPr="00696C1C" w:rsidRDefault="00CD6973" w:rsidP="00A00CB5">
            <w:pPr>
              <w:rPr>
                <w:rFonts w:cs="Arial"/>
                <w:sz w:val="20"/>
                <w:szCs w:val="20"/>
              </w:rPr>
            </w:pPr>
            <w:r w:rsidRPr="00696C1C">
              <w:rPr>
                <w:rFonts w:cs="Arial"/>
                <w:sz w:val="20"/>
                <w:szCs w:val="20"/>
              </w:rPr>
              <w:t xml:space="preserve">- </w:t>
            </w:r>
            <w:r w:rsidR="00A00CB5" w:rsidRPr="00696C1C">
              <w:rPr>
                <w:rFonts w:cs="Arial"/>
                <w:sz w:val="20"/>
                <w:szCs w:val="20"/>
              </w:rPr>
              <w:t xml:space="preserve">Drivers of </w:t>
            </w:r>
            <w:r w:rsidR="00CE2FFA" w:rsidRPr="00696C1C">
              <w:rPr>
                <w:rFonts w:cs="Arial"/>
                <w:sz w:val="20"/>
                <w:szCs w:val="20"/>
              </w:rPr>
              <w:t xml:space="preserve">manta and devil </w:t>
            </w:r>
            <w:r w:rsidR="00A00CB5" w:rsidRPr="00696C1C">
              <w:rPr>
                <w:rFonts w:cs="Arial"/>
                <w:sz w:val="20"/>
                <w:szCs w:val="20"/>
              </w:rPr>
              <w:t xml:space="preserve"> products consumption known for key regions</w:t>
            </w:r>
            <w:r w:rsidR="00CD1E91" w:rsidRPr="00696C1C">
              <w:rPr>
                <w:rFonts w:cs="Arial"/>
                <w:sz w:val="20"/>
                <w:szCs w:val="20"/>
              </w:rPr>
              <w:t>.</w:t>
            </w:r>
          </w:p>
          <w:p w14:paraId="32C3364F" w14:textId="50BED728" w:rsidR="00A00CB5" w:rsidRPr="00696C1C" w:rsidRDefault="00CD6973" w:rsidP="00A00CB5">
            <w:pPr>
              <w:rPr>
                <w:rFonts w:cs="Arial"/>
                <w:sz w:val="20"/>
                <w:szCs w:val="20"/>
              </w:rPr>
            </w:pPr>
            <w:r w:rsidRPr="00696C1C">
              <w:rPr>
                <w:rFonts w:cs="Arial"/>
                <w:sz w:val="20"/>
                <w:szCs w:val="20"/>
              </w:rPr>
              <w:t xml:space="preserve">- </w:t>
            </w:r>
            <w:r w:rsidR="00A00CB5" w:rsidRPr="00696C1C">
              <w:rPr>
                <w:rFonts w:cs="Arial"/>
                <w:sz w:val="20"/>
                <w:szCs w:val="20"/>
              </w:rPr>
              <w:t xml:space="preserve">Demand for </w:t>
            </w:r>
            <w:r w:rsidR="00CE2FFA" w:rsidRPr="00696C1C">
              <w:rPr>
                <w:rFonts w:cs="Arial"/>
                <w:sz w:val="20"/>
                <w:szCs w:val="20"/>
              </w:rPr>
              <w:t>manta and devil ray</w:t>
            </w:r>
            <w:r w:rsidR="00A00CB5" w:rsidRPr="00696C1C">
              <w:rPr>
                <w:rFonts w:cs="Arial"/>
                <w:sz w:val="20"/>
                <w:szCs w:val="20"/>
              </w:rPr>
              <w:t xml:space="preserve"> products reduced through </w:t>
            </w:r>
            <w:r w:rsidRPr="00696C1C">
              <w:rPr>
                <w:rFonts w:cs="Arial"/>
                <w:sz w:val="20"/>
                <w:szCs w:val="20"/>
              </w:rPr>
              <w:t>Tailored campaigns targeting consumers of meat and gill plates to reduce demand and inform on legality of fisheries and trade.</w:t>
            </w:r>
            <w:r w:rsidR="00A00CB5" w:rsidRPr="00696C1C">
              <w:rPr>
                <w:rFonts w:cs="Arial"/>
                <w:sz w:val="20"/>
                <w:szCs w:val="20"/>
              </w:rPr>
              <w:t xml:space="preserve">  </w:t>
            </w:r>
          </w:p>
        </w:tc>
        <w:tc>
          <w:tcPr>
            <w:tcW w:w="1559" w:type="dxa"/>
            <w:tcMar>
              <w:top w:w="86" w:type="dxa"/>
              <w:left w:w="115" w:type="dxa"/>
              <w:bottom w:w="86" w:type="dxa"/>
              <w:right w:w="115" w:type="dxa"/>
            </w:tcMar>
          </w:tcPr>
          <w:p w14:paraId="06074EFE" w14:textId="5FEA0ED6" w:rsidR="00A00CB5" w:rsidRPr="00696C1C" w:rsidRDefault="00CD6973" w:rsidP="00A00CB5">
            <w:pPr>
              <w:rPr>
                <w:rFonts w:cs="Arial"/>
                <w:sz w:val="20"/>
                <w:szCs w:val="20"/>
              </w:rPr>
            </w:pPr>
            <w:r w:rsidRPr="00696C1C">
              <w:rPr>
                <w:rFonts w:cs="Arial"/>
                <w:sz w:val="20"/>
                <w:szCs w:val="20"/>
              </w:rPr>
              <w:t xml:space="preserve">2026 - </w:t>
            </w:r>
            <w:r w:rsidR="00CD1E91" w:rsidRPr="00696C1C">
              <w:rPr>
                <w:rFonts w:cs="Arial"/>
                <w:sz w:val="20"/>
                <w:szCs w:val="20"/>
              </w:rPr>
              <w:t>2029</w:t>
            </w:r>
          </w:p>
        </w:tc>
        <w:tc>
          <w:tcPr>
            <w:tcW w:w="2126" w:type="dxa"/>
            <w:tcMar>
              <w:top w:w="86" w:type="dxa"/>
              <w:left w:w="115" w:type="dxa"/>
              <w:bottom w:w="86" w:type="dxa"/>
              <w:right w:w="115" w:type="dxa"/>
            </w:tcMar>
          </w:tcPr>
          <w:p w14:paraId="304F1FBC" w14:textId="77777777" w:rsidR="00CD1E91" w:rsidRPr="00696C1C" w:rsidRDefault="00CD1E91" w:rsidP="00CD1E91">
            <w:pPr>
              <w:spacing w:after="120"/>
              <w:rPr>
                <w:rFonts w:cs="Arial"/>
                <w:sz w:val="20"/>
                <w:szCs w:val="20"/>
              </w:rPr>
            </w:pPr>
            <w:r w:rsidRPr="00696C1C">
              <w:rPr>
                <w:rFonts w:cs="Arial"/>
                <w:sz w:val="20"/>
                <w:szCs w:val="20"/>
              </w:rPr>
              <w:t>NGOs, Research Bodies, Party Range States.</w:t>
            </w:r>
          </w:p>
          <w:p w14:paraId="71357582" w14:textId="14777233"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2AE9FF94" w14:textId="31293100" w:rsidR="00A00CB5" w:rsidRPr="00696C1C" w:rsidRDefault="00CD6973" w:rsidP="00A00CB5">
            <w:pPr>
              <w:rPr>
                <w:rFonts w:cs="Arial"/>
                <w:sz w:val="20"/>
                <w:szCs w:val="20"/>
              </w:rPr>
            </w:pPr>
            <w:r w:rsidRPr="00696C1C">
              <w:rPr>
                <w:rFonts w:cs="Arial"/>
                <w:sz w:val="20"/>
                <w:szCs w:val="20"/>
              </w:rPr>
              <w:t>Funding necessary for research on drivers and consumption</w:t>
            </w:r>
            <w:r w:rsidR="00C738E8" w:rsidRPr="00696C1C">
              <w:rPr>
                <w:rFonts w:cs="Arial"/>
                <w:sz w:val="20"/>
                <w:szCs w:val="20"/>
              </w:rPr>
              <w:t xml:space="preserve"> and for developing and implementing comms campaigns.</w:t>
            </w:r>
          </w:p>
        </w:tc>
        <w:tc>
          <w:tcPr>
            <w:tcW w:w="2409" w:type="dxa"/>
          </w:tcPr>
          <w:p w14:paraId="1E33F291" w14:textId="188129A4" w:rsidR="00C738E8" w:rsidRPr="00696C1C" w:rsidRDefault="00C738E8" w:rsidP="00C738E8">
            <w:pPr>
              <w:pStyle w:val="ListParagraph"/>
              <w:numPr>
                <w:ilvl w:val="0"/>
                <w:numId w:val="12"/>
              </w:numPr>
              <w:rPr>
                <w:rFonts w:cs="Arial"/>
                <w:sz w:val="20"/>
                <w:szCs w:val="20"/>
              </w:rPr>
            </w:pPr>
            <w:r w:rsidRPr="00696C1C">
              <w:rPr>
                <w:rFonts w:cs="Arial"/>
                <w:sz w:val="20"/>
                <w:szCs w:val="20"/>
              </w:rPr>
              <w:t xml:space="preserve">Reduction in availability of </w:t>
            </w:r>
            <w:r w:rsidR="00CE2FFA" w:rsidRPr="00696C1C">
              <w:rPr>
                <w:rFonts w:cs="Arial"/>
                <w:sz w:val="20"/>
                <w:szCs w:val="20"/>
              </w:rPr>
              <w:t>manta and devil ray</w:t>
            </w:r>
            <w:r w:rsidRPr="00696C1C">
              <w:rPr>
                <w:rFonts w:cs="Arial"/>
                <w:sz w:val="20"/>
                <w:szCs w:val="20"/>
              </w:rPr>
              <w:t xml:space="preserve"> gill plates through market reassessments</w:t>
            </w:r>
            <w:r w:rsidR="00542266" w:rsidRPr="00696C1C">
              <w:rPr>
                <w:rFonts w:cs="Arial"/>
                <w:sz w:val="20"/>
                <w:szCs w:val="20"/>
              </w:rPr>
              <w:t>.</w:t>
            </w:r>
          </w:p>
          <w:p w14:paraId="64686DB0" w14:textId="144F87E9" w:rsidR="00C738E8" w:rsidRPr="00696C1C" w:rsidRDefault="00C738E8" w:rsidP="00C738E8">
            <w:pPr>
              <w:pStyle w:val="ListParagraph"/>
              <w:numPr>
                <w:ilvl w:val="0"/>
                <w:numId w:val="12"/>
              </w:numPr>
              <w:rPr>
                <w:rFonts w:cs="Arial"/>
                <w:sz w:val="20"/>
                <w:szCs w:val="20"/>
              </w:rPr>
            </w:pPr>
            <w:r w:rsidRPr="00696C1C">
              <w:rPr>
                <w:rFonts w:cs="Arial"/>
                <w:sz w:val="20"/>
                <w:szCs w:val="20"/>
              </w:rPr>
              <w:t>Number of consumers reached though the campaigns</w:t>
            </w:r>
            <w:r w:rsidR="00542266" w:rsidRPr="00696C1C">
              <w:rPr>
                <w:rFonts w:cs="Arial"/>
                <w:sz w:val="20"/>
                <w:szCs w:val="20"/>
              </w:rPr>
              <w:t>.</w:t>
            </w:r>
          </w:p>
          <w:p w14:paraId="19F9F764" w14:textId="77777777" w:rsidR="005F68CD" w:rsidRPr="00696C1C" w:rsidRDefault="005F68CD" w:rsidP="005F68CD">
            <w:pPr>
              <w:rPr>
                <w:rFonts w:cs="Arial"/>
                <w:sz w:val="20"/>
                <w:szCs w:val="20"/>
              </w:rPr>
            </w:pPr>
          </w:p>
          <w:p w14:paraId="0E68FCEA" w14:textId="06F1BE16" w:rsidR="005F68CD" w:rsidRPr="00696C1C" w:rsidRDefault="005F68CD" w:rsidP="005F68CD">
            <w:pPr>
              <w:rPr>
                <w:rFonts w:cs="Arial"/>
                <w:sz w:val="20"/>
                <w:szCs w:val="20"/>
              </w:rPr>
            </w:pPr>
          </w:p>
        </w:tc>
      </w:tr>
      <w:tr w:rsidR="00696C1C" w:rsidRPr="00696C1C" w14:paraId="296AAC28" w14:textId="6CBB5580" w:rsidTr="004F3911">
        <w:tc>
          <w:tcPr>
            <w:tcW w:w="14033" w:type="dxa"/>
            <w:gridSpan w:val="6"/>
            <w:shd w:val="clear" w:color="auto" w:fill="D9D9D9" w:themeFill="background1" w:themeFillShade="D9"/>
            <w:tcMar>
              <w:top w:w="86" w:type="dxa"/>
              <w:left w:w="115" w:type="dxa"/>
              <w:bottom w:w="86" w:type="dxa"/>
              <w:right w:w="115" w:type="dxa"/>
            </w:tcMar>
          </w:tcPr>
          <w:p w14:paraId="69CC0E0D" w14:textId="742EDB91" w:rsidR="00C738E8" w:rsidRPr="00696C1C" w:rsidRDefault="00C738E8" w:rsidP="00A00CB5">
            <w:pPr>
              <w:rPr>
                <w:rFonts w:cs="Arial"/>
                <w:b/>
              </w:rPr>
            </w:pPr>
            <w:r w:rsidRPr="00696C1C">
              <w:rPr>
                <w:rFonts w:cs="Arial"/>
                <w:b/>
              </w:rPr>
              <w:t xml:space="preserve">Drive collaborative community-based management </w:t>
            </w:r>
          </w:p>
        </w:tc>
      </w:tr>
      <w:tr w:rsidR="00696C1C" w:rsidRPr="00696C1C" w14:paraId="7819F2CC" w14:textId="544400FB" w:rsidTr="00A00CB5">
        <w:tc>
          <w:tcPr>
            <w:tcW w:w="3119" w:type="dxa"/>
            <w:tcMar>
              <w:top w:w="86" w:type="dxa"/>
              <w:left w:w="115" w:type="dxa"/>
              <w:bottom w:w="86" w:type="dxa"/>
              <w:right w:w="115" w:type="dxa"/>
            </w:tcMar>
          </w:tcPr>
          <w:p w14:paraId="7C5B4C33" w14:textId="7521F585" w:rsidR="00A00CB5" w:rsidRPr="00696C1C" w:rsidRDefault="00A00CB5" w:rsidP="00B272EB">
            <w:pPr>
              <w:pStyle w:val="ListParagraph"/>
              <w:numPr>
                <w:ilvl w:val="0"/>
                <w:numId w:val="14"/>
              </w:numPr>
              <w:rPr>
                <w:rFonts w:eastAsia="MS Mincho" w:cs="Arial"/>
                <w:sz w:val="20"/>
                <w:szCs w:val="20"/>
                <w:lang w:eastAsia="ja-JP"/>
              </w:rPr>
            </w:pPr>
            <w:r w:rsidRPr="00696C1C">
              <w:rPr>
                <w:rFonts w:eastAsia="MS Mincho" w:cs="Arial"/>
                <w:sz w:val="20"/>
                <w:szCs w:val="20"/>
                <w:lang w:eastAsia="ja-JP"/>
              </w:rPr>
              <w:t xml:space="preserve">Involve communities in </w:t>
            </w:r>
            <w:bookmarkStart w:id="1" w:name="_Hlk209615341"/>
            <w:r w:rsidRPr="00696C1C">
              <w:rPr>
                <w:rFonts w:eastAsia="MS Mincho" w:cs="Arial"/>
                <w:sz w:val="20"/>
                <w:szCs w:val="20"/>
                <w:lang w:eastAsia="ja-JP"/>
              </w:rPr>
              <w:t>regulatory or legislative changes</w:t>
            </w:r>
            <w:bookmarkEnd w:id="1"/>
            <w:r w:rsidRPr="00696C1C">
              <w:rPr>
                <w:rFonts w:eastAsia="MS Mincho" w:cs="Arial"/>
                <w:sz w:val="20"/>
                <w:szCs w:val="20"/>
                <w:lang w:eastAsia="ja-JP"/>
              </w:rPr>
              <w:t>, such as area-based management</w:t>
            </w:r>
          </w:p>
          <w:p w14:paraId="55874047" w14:textId="77777777" w:rsidR="00A00CB5" w:rsidRPr="00696C1C" w:rsidRDefault="00A00CB5" w:rsidP="00A00CB5">
            <w:pPr>
              <w:rPr>
                <w:rFonts w:cs="Arial"/>
                <w:sz w:val="20"/>
                <w:szCs w:val="20"/>
              </w:rPr>
            </w:pPr>
          </w:p>
          <w:p w14:paraId="40B9D875" w14:textId="77777777" w:rsidR="00A00CB5" w:rsidRPr="00696C1C" w:rsidRDefault="00A00CB5" w:rsidP="00A00CB5">
            <w:pPr>
              <w:rPr>
                <w:rFonts w:cs="Arial"/>
                <w:sz w:val="20"/>
                <w:szCs w:val="20"/>
              </w:rPr>
            </w:pPr>
          </w:p>
          <w:p w14:paraId="34B1D33A" w14:textId="77777777" w:rsidR="00A00CB5" w:rsidRPr="00696C1C" w:rsidRDefault="00A00CB5" w:rsidP="00A00CB5">
            <w:pPr>
              <w:rPr>
                <w:rFonts w:cs="Arial"/>
                <w:sz w:val="20"/>
                <w:szCs w:val="20"/>
              </w:rPr>
            </w:pPr>
          </w:p>
          <w:p w14:paraId="25011FEE" w14:textId="77777777" w:rsidR="00A00CB5" w:rsidRPr="00696C1C" w:rsidRDefault="00A00CB5" w:rsidP="00A00CB5">
            <w:pPr>
              <w:rPr>
                <w:rFonts w:cs="Arial"/>
                <w:sz w:val="20"/>
                <w:szCs w:val="20"/>
              </w:rPr>
            </w:pPr>
          </w:p>
        </w:tc>
        <w:tc>
          <w:tcPr>
            <w:tcW w:w="2835" w:type="dxa"/>
            <w:tcMar>
              <w:top w:w="86" w:type="dxa"/>
              <w:left w:w="115" w:type="dxa"/>
              <w:bottom w:w="86" w:type="dxa"/>
              <w:right w:w="115" w:type="dxa"/>
            </w:tcMar>
          </w:tcPr>
          <w:p w14:paraId="3732A85B" w14:textId="68E62DF5" w:rsidR="00A00CB5" w:rsidRPr="00696C1C" w:rsidRDefault="00A00CB5" w:rsidP="00C738E8">
            <w:pPr>
              <w:pStyle w:val="ListParagraph"/>
              <w:numPr>
                <w:ilvl w:val="0"/>
                <w:numId w:val="12"/>
              </w:numPr>
              <w:rPr>
                <w:rFonts w:cs="Arial"/>
                <w:sz w:val="20"/>
                <w:szCs w:val="20"/>
              </w:rPr>
            </w:pPr>
            <w:r w:rsidRPr="00696C1C">
              <w:rPr>
                <w:rFonts w:cs="Arial"/>
                <w:sz w:val="20"/>
                <w:szCs w:val="20"/>
              </w:rPr>
              <w:t xml:space="preserve">Informed and inclusive management drives appropriate and effective decision making and implementation of legislation; </w:t>
            </w:r>
          </w:p>
          <w:p w14:paraId="2D717C0F" w14:textId="1EBF993F" w:rsidR="00A00CB5" w:rsidRPr="00696C1C" w:rsidRDefault="00A00CB5" w:rsidP="00C738E8">
            <w:pPr>
              <w:pStyle w:val="ListParagraph"/>
              <w:numPr>
                <w:ilvl w:val="0"/>
                <w:numId w:val="12"/>
              </w:numPr>
              <w:rPr>
                <w:rFonts w:cs="Arial"/>
                <w:sz w:val="20"/>
                <w:szCs w:val="20"/>
              </w:rPr>
            </w:pPr>
            <w:r w:rsidRPr="00696C1C">
              <w:rPr>
                <w:rFonts w:cs="Arial"/>
                <w:sz w:val="20"/>
                <w:szCs w:val="20"/>
              </w:rPr>
              <w:t xml:space="preserve">Socio-economic information on </w:t>
            </w:r>
            <w:r w:rsidR="00AE3F4C" w:rsidRPr="00696C1C">
              <w:rPr>
                <w:rFonts w:cs="Arial"/>
                <w:sz w:val="20"/>
                <w:szCs w:val="20"/>
              </w:rPr>
              <w:t>manta and devil ray</w:t>
            </w:r>
            <w:r w:rsidRPr="00696C1C">
              <w:rPr>
                <w:rFonts w:cs="Arial"/>
                <w:sz w:val="20"/>
                <w:szCs w:val="20"/>
              </w:rPr>
              <w:t xml:space="preserve"> </w:t>
            </w:r>
            <w:proofErr w:type="gramStart"/>
            <w:r w:rsidRPr="00696C1C">
              <w:rPr>
                <w:rFonts w:cs="Arial"/>
                <w:sz w:val="20"/>
                <w:szCs w:val="20"/>
              </w:rPr>
              <w:t>catch</w:t>
            </w:r>
            <w:proofErr w:type="gramEnd"/>
            <w:r w:rsidRPr="00696C1C">
              <w:rPr>
                <w:rFonts w:cs="Arial"/>
                <w:sz w:val="20"/>
                <w:szCs w:val="20"/>
              </w:rPr>
              <w:t xml:space="preserve"> from fishing communities gathered.</w:t>
            </w:r>
          </w:p>
        </w:tc>
        <w:tc>
          <w:tcPr>
            <w:tcW w:w="1559" w:type="dxa"/>
            <w:tcMar>
              <w:top w:w="86" w:type="dxa"/>
              <w:left w:w="115" w:type="dxa"/>
              <w:bottom w:w="86" w:type="dxa"/>
              <w:right w:w="115" w:type="dxa"/>
            </w:tcMar>
          </w:tcPr>
          <w:p w14:paraId="75B10C7C" w14:textId="14C477CF" w:rsidR="00A00CB5" w:rsidRPr="00696C1C" w:rsidRDefault="00A00CB5" w:rsidP="00A00CB5">
            <w:pPr>
              <w:rPr>
                <w:rFonts w:cs="Arial"/>
                <w:sz w:val="20"/>
                <w:szCs w:val="20"/>
              </w:rPr>
            </w:pPr>
            <w:r w:rsidRPr="00696C1C">
              <w:rPr>
                <w:rFonts w:cs="Arial"/>
                <w:sz w:val="20"/>
                <w:szCs w:val="20"/>
              </w:rPr>
              <w:t>202</w:t>
            </w:r>
            <w:r w:rsidR="00C738E8" w:rsidRPr="00696C1C">
              <w:rPr>
                <w:rFonts w:cs="Arial"/>
                <w:sz w:val="20"/>
                <w:szCs w:val="20"/>
              </w:rPr>
              <w:t>6</w:t>
            </w:r>
            <w:r w:rsidRPr="00696C1C">
              <w:rPr>
                <w:rFonts w:cs="Arial"/>
                <w:sz w:val="20"/>
                <w:szCs w:val="20"/>
              </w:rPr>
              <w:t xml:space="preserve"> </w:t>
            </w:r>
            <w:r w:rsidR="00C738E8" w:rsidRPr="00696C1C">
              <w:rPr>
                <w:rFonts w:cs="Arial"/>
                <w:sz w:val="20"/>
                <w:szCs w:val="20"/>
              </w:rPr>
              <w:t>–</w:t>
            </w:r>
            <w:r w:rsidRPr="00696C1C">
              <w:rPr>
                <w:rFonts w:cs="Arial"/>
                <w:sz w:val="20"/>
                <w:szCs w:val="20"/>
              </w:rPr>
              <w:t xml:space="preserve"> </w:t>
            </w:r>
            <w:r w:rsidR="00C738E8" w:rsidRPr="00696C1C">
              <w:rPr>
                <w:rFonts w:cs="Arial"/>
                <w:sz w:val="20"/>
                <w:szCs w:val="20"/>
              </w:rPr>
              <w:t>open ended</w:t>
            </w:r>
          </w:p>
        </w:tc>
        <w:tc>
          <w:tcPr>
            <w:tcW w:w="2126" w:type="dxa"/>
            <w:tcMar>
              <w:top w:w="86" w:type="dxa"/>
              <w:left w:w="115" w:type="dxa"/>
              <w:bottom w:w="86" w:type="dxa"/>
              <w:right w:w="115" w:type="dxa"/>
            </w:tcMar>
          </w:tcPr>
          <w:p w14:paraId="2438E45D" w14:textId="77777777" w:rsidR="00A00CB5" w:rsidRPr="00696C1C" w:rsidRDefault="00A00CB5" w:rsidP="00A00CB5">
            <w:pPr>
              <w:spacing w:after="120"/>
              <w:rPr>
                <w:rFonts w:cs="Arial"/>
                <w:sz w:val="20"/>
                <w:szCs w:val="20"/>
              </w:rPr>
            </w:pPr>
            <w:r w:rsidRPr="00696C1C">
              <w:rPr>
                <w:rFonts w:cs="Arial"/>
                <w:sz w:val="20"/>
                <w:szCs w:val="20"/>
              </w:rPr>
              <w:t>Party Range States, Sharks MOU Signatories, CMS Sharks MoU Cooperating Partners, NGOs.</w:t>
            </w:r>
          </w:p>
        </w:tc>
        <w:tc>
          <w:tcPr>
            <w:tcW w:w="1985" w:type="dxa"/>
            <w:tcMar>
              <w:top w:w="86" w:type="dxa"/>
              <w:left w:w="115" w:type="dxa"/>
              <w:bottom w:w="86" w:type="dxa"/>
              <w:right w:w="115" w:type="dxa"/>
            </w:tcMar>
          </w:tcPr>
          <w:p w14:paraId="359D8C3E" w14:textId="14781FC1" w:rsidR="00A00CB5" w:rsidRPr="00696C1C" w:rsidRDefault="00A00CB5" w:rsidP="00A00CB5">
            <w:pPr>
              <w:rPr>
                <w:rFonts w:cs="Arial"/>
                <w:sz w:val="20"/>
                <w:szCs w:val="20"/>
              </w:rPr>
            </w:pPr>
            <w:r w:rsidRPr="00696C1C">
              <w:rPr>
                <w:rFonts w:cs="Arial"/>
                <w:sz w:val="20"/>
                <w:szCs w:val="20"/>
              </w:rPr>
              <w:t>As required on a case-by-case basis.</w:t>
            </w:r>
            <w:r w:rsidR="00C738E8" w:rsidRPr="00696C1C">
              <w:rPr>
                <w:rFonts w:cs="Arial"/>
                <w:sz w:val="20"/>
                <w:szCs w:val="20"/>
              </w:rPr>
              <w:t xml:space="preserve"> Long term funding needed for community involvement</w:t>
            </w:r>
          </w:p>
        </w:tc>
        <w:tc>
          <w:tcPr>
            <w:tcW w:w="2409" w:type="dxa"/>
          </w:tcPr>
          <w:p w14:paraId="25EBE2C9" w14:textId="6F8BF4D1" w:rsidR="00C738E8" w:rsidRPr="00696C1C" w:rsidRDefault="00C738E8" w:rsidP="00C738E8">
            <w:pPr>
              <w:pStyle w:val="ListParagraph"/>
              <w:numPr>
                <w:ilvl w:val="0"/>
                <w:numId w:val="12"/>
              </w:numPr>
              <w:rPr>
                <w:rFonts w:cs="Arial"/>
                <w:sz w:val="20"/>
                <w:szCs w:val="20"/>
              </w:rPr>
            </w:pPr>
            <w:r w:rsidRPr="00696C1C">
              <w:rPr>
                <w:rFonts w:cs="Arial"/>
                <w:sz w:val="20"/>
                <w:szCs w:val="20"/>
              </w:rPr>
              <w:t>Number of community members involved in project actions</w:t>
            </w:r>
            <w:r w:rsidR="00542266" w:rsidRPr="00696C1C">
              <w:rPr>
                <w:rFonts w:cs="Arial"/>
                <w:sz w:val="20"/>
                <w:szCs w:val="20"/>
              </w:rPr>
              <w:t>.</w:t>
            </w:r>
          </w:p>
          <w:p w14:paraId="4FE68B7A" w14:textId="3815B8F6" w:rsidR="00C738E8" w:rsidRPr="00696C1C" w:rsidRDefault="00C738E8" w:rsidP="00C738E8">
            <w:pPr>
              <w:rPr>
                <w:rFonts w:cs="Arial"/>
                <w:sz w:val="20"/>
                <w:szCs w:val="20"/>
              </w:rPr>
            </w:pPr>
          </w:p>
        </w:tc>
      </w:tr>
      <w:tr w:rsidR="00696C1C" w:rsidRPr="00696C1C" w14:paraId="6E3433F6" w14:textId="58FDC612" w:rsidTr="00A00CB5">
        <w:tc>
          <w:tcPr>
            <w:tcW w:w="3119" w:type="dxa"/>
            <w:tcMar>
              <w:top w:w="86" w:type="dxa"/>
              <w:left w:w="115" w:type="dxa"/>
              <w:bottom w:w="86" w:type="dxa"/>
              <w:right w:w="115" w:type="dxa"/>
            </w:tcMar>
          </w:tcPr>
          <w:p w14:paraId="05C85B86" w14:textId="511FFB99" w:rsidR="00A00CB5" w:rsidRPr="00696C1C" w:rsidRDefault="00A00CB5" w:rsidP="00B272EB">
            <w:pPr>
              <w:pStyle w:val="ListParagraph"/>
              <w:numPr>
                <w:ilvl w:val="0"/>
                <w:numId w:val="14"/>
              </w:numPr>
              <w:rPr>
                <w:rFonts w:eastAsia="MS Mincho" w:cs="Arial"/>
                <w:sz w:val="20"/>
                <w:szCs w:val="20"/>
                <w:lang w:eastAsia="ja-JP"/>
              </w:rPr>
            </w:pPr>
            <w:r w:rsidRPr="00696C1C">
              <w:rPr>
                <w:rFonts w:cs="Arial"/>
                <w:sz w:val="20"/>
                <w:szCs w:val="20"/>
              </w:rPr>
              <w:t xml:space="preserve">Support the development of alternative livelihood </w:t>
            </w:r>
            <w:r w:rsidRPr="00696C1C">
              <w:rPr>
                <w:rFonts w:cs="Arial"/>
                <w:sz w:val="20"/>
                <w:szCs w:val="20"/>
              </w:rPr>
              <w:lastRenderedPageBreak/>
              <w:t>programs</w:t>
            </w:r>
            <w:r w:rsidR="00E90932" w:rsidRPr="00696C1C">
              <w:rPr>
                <w:rFonts w:cs="Arial"/>
                <w:sz w:val="20"/>
                <w:szCs w:val="20"/>
              </w:rPr>
              <w:t xml:space="preserve"> with communities</w:t>
            </w:r>
            <w:r w:rsidRPr="00696C1C">
              <w:rPr>
                <w:rFonts w:cs="Arial"/>
                <w:sz w:val="20"/>
                <w:szCs w:val="20"/>
              </w:rPr>
              <w:t xml:space="preserve"> through collaborative planning </w:t>
            </w:r>
            <w:r w:rsidR="00E90932" w:rsidRPr="00696C1C">
              <w:rPr>
                <w:rFonts w:cs="Arial"/>
                <w:sz w:val="20"/>
                <w:szCs w:val="20"/>
              </w:rPr>
              <w:t>and capacity building.</w:t>
            </w:r>
          </w:p>
          <w:p w14:paraId="726BD8A7" w14:textId="77777777" w:rsidR="00A00CB5" w:rsidRPr="00696C1C" w:rsidRDefault="00A00CB5" w:rsidP="00A00CB5">
            <w:pPr>
              <w:rPr>
                <w:rFonts w:cs="Arial"/>
                <w:sz w:val="20"/>
                <w:szCs w:val="20"/>
              </w:rPr>
            </w:pPr>
          </w:p>
          <w:p w14:paraId="2E63689E" w14:textId="77777777" w:rsidR="00A00CB5" w:rsidRPr="00696C1C" w:rsidRDefault="00A00CB5" w:rsidP="00A00CB5">
            <w:pPr>
              <w:rPr>
                <w:rFonts w:cs="Arial"/>
                <w:sz w:val="20"/>
                <w:szCs w:val="20"/>
              </w:rPr>
            </w:pPr>
          </w:p>
          <w:p w14:paraId="36B1493E" w14:textId="77777777" w:rsidR="00A00CB5" w:rsidRPr="00696C1C" w:rsidRDefault="00A00CB5" w:rsidP="00A00CB5">
            <w:pPr>
              <w:rPr>
                <w:rFonts w:cs="Arial"/>
                <w:sz w:val="20"/>
                <w:szCs w:val="20"/>
              </w:rPr>
            </w:pPr>
            <w:r w:rsidRPr="00696C1C">
              <w:rPr>
                <w:rFonts w:cs="Arial"/>
                <w:sz w:val="20"/>
                <w:szCs w:val="20"/>
              </w:rPr>
              <w:t xml:space="preserve"> </w:t>
            </w:r>
          </w:p>
        </w:tc>
        <w:tc>
          <w:tcPr>
            <w:tcW w:w="2835" w:type="dxa"/>
            <w:tcMar>
              <w:top w:w="86" w:type="dxa"/>
              <w:left w:w="115" w:type="dxa"/>
              <w:bottom w:w="86" w:type="dxa"/>
              <w:right w:w="115" w:type="dxa"/>
            </w:tcMar>
          </w:tcPr>
          <w:p w14:paraId="4A53B32E" w14:textId="3D87FF8F" w:rsidR="00A00CB5" w:rsidRPr="00696C1C" w:rsidRDefault="00A00CB5" w:rsidP="00C738E8">
            <w:pPr>
              <w:pStyle w:val="ListParagraph"/>
              <w:numPr>
                <w:ilvl w:val="0"/>
                <w:numId w:val="12"/>
              </w:numPr>
              <w:rPr>
                <w:rFonts w:cs="Arial"/>
                <w:sz w:val="20"/>
                <w:szCs w:val="20"/>
              </w:rPr>
            </w:pPr>
            <w:r w:rsidRPr="00696C1C">
              <w:rPr>
                <w:rFonts w:cs="Arial"/>
                <w:sz w:val="20"/>
                <w:szCs w:val="20"/>
              </w:rPr>
              <w:lastRenderedPageBreak/>
              <w:t xml:space="preserve">Engaged and informed communities are willing </w:t>
            </w:r>
            <w:r w:rsidR="00E90932" w:rsidRPr="00696C1C">
              <w:rPr>
                <w:rFonts w:cs="Arial"/>
                <w:sz w:val="20"/>
                <w:szCs w:val="20"/>
              </w:rPr>
              <w:t xml:space="preserve">and have the capacity </w:t>
            </w:r>
            <w:r w:rsidRPr="00696C1C">
              <w:rPr>
                <w:rFonts w:cs="Arial"/>
                <w:sz w:val="20"/>
                <w:szCs w:val="20"/>
              </w:rPr>
              <w:t xml:space="preserve">to </w:t>
            </w:r>
            <w:r w:rsidRPr="00696C1C">
              <w:rPr>
                <w:rFonts w:cs="Arial"/>
                <w:sz w:val="20"/>
                <w:szCs w:val="20"/>
              </w:rPr>
              <w:lastRenderedPageBreak/>
              <w:t xml:space="preserve">move away from </w:t>
            </w:r>
            <w:proofErr w:type="spellStart"/>
            <w:r w:rsidRPr="00696C1C">
              <w:rPr>
                <w:rFonts w:cs="Arial"/>
                <w:sz w:val="20"/>
                <w:szCs w:val="20"/>
              </w:rPr>
              <w:t>mobulid</w:t>
            </w:r>
            <w:proofErr w:type="spellEnd"/>
            <w:r w:rsidRPr="00696C1C">
              <w:rPr>
                <w:rFonts w:cs="Arial"/>
                <w:sz w:val="20"/>
                <w:szCs w:val="20"/>
              </w:rPr>
              <w:t xml:space="preserve"> fishing, and prepared for </w:t>
            </w:r>
            <w:r w:rsidR="00E90932" w:rsidRPr="00696C1C">
              <w:rPr>
                <w:rFonts w:cs="Arial"/>
                <w:sz w:val="20"/>
                <w:szCs w:val="20"/>
              </w:rPr>
              <w:t>transition</w:t>
            </w:r>
            <w:r w:rsidRPr="00696C1C">
              <w:rPr>
                <w:rFonts w:cs="Arial"/>
                <w:sz w:val="20"/>
                <w:szCs w:val="20"/>
              </w:rPr>
              <w:t>.</w:t>
            </w:r>
          </w:p>
        </w:tc>
        <w:tc>
          <w:tcPr>
            <w:tcW w:w="1559" w:type="dxa"/>
            <w:tcMar>
              <w:top w:w="86" w:type="dxa"/>
              <w:left w:w="115" w:type="dxa"/>
              <w:bottom w:w="86" w:type="dxa"/>
              <w:right w:w="115" w:type="dxa"/>
            </w:tcMar>
          </w:tcPr>
          <w:p w14:paraId="080DB585" w14:textId="5AF7A983" w:rsidR="00A00CB5" w:rsidRPr="00696C1C" w:rsidRDefault="00970B66" w:rsidP="00A00CB5">
            <w:pPr>
              <w:rPr>
                <w:rFonts w:cs="Arial"/>
                <w:sz w:val="20"/>
                <w:szCs w:val="20"/>
              </w:rPr>
            </w:pPr>
            <w:r w:rsidRPr="00696C1C">
              <w:rPr>
                <w:rFonts w:cs="Arial"/>
                <w:sz w:val="20"/>
                <w:szCs w:val="20"/>
              </w:rPr>
              <w:lastRenderedPageBreak/>
              <w:t>2026 – open ended</w:t>
            </w:r>
          </w:p>
        </w:tc>
        <w:tc>
          <w:tcPr>
            <w:tcW w:w="2126" w:type="dxa"/>
            <w:tcMar>
              <w:top w:w="86" w:type="dxa"/>
              <w:left w:w="115" w:type="dxa"/>
              <w:bottom w:w="86" w:type="dxa"/>
              <w:right w:w="115" w:type="dxa"/>
            </w:tcMar>
          </w:tcPr>
          <w:p w14:paraId="10F95F93" w14:textId="77777777" w:rsidR="00A00CB5" w:rsidRPr="00696C1C" w:rsidRDefault="00A00CB5" w:rsidP="00A00CB5">
            <w:pPr>
              <w:rPr>
                <w:rFonts w:cs="Arial"/>
                <w:sz w:val="20"/>
                <w:szCs w:val="20"/>
              </w:rPr>
            </w:pPr>
            <w:r w:rsidRPr="00696C1C">
              <w:rPr>
                <w:rFonts w:cs="Arial"/>
                <w:sz w:val="20"/>
                <w:szCs w:val="20"/>
              </w:rPr>
              <w:t xml:space="preserve">Party Range States, Sharks MOU Signatories, CMS </w:t>
            </w:r>
            <w:r w:rsidRPr="00696C1C">
              <w:rPr>
                <w:rFonts w:cs="Arial"/>
                <w:sz w:val="20"/>
                <w:szCs w:val="20"/>
              </w:rPr>
              <w:lastRenderedPageBreak/>
              <w:t>Sharks MoU Cooperating Partners, NGOs.</w:t>
            </w:r>
          </w:p>
        </w:tc>
        <w:tc>
          <w:tcPr>
            <w:tcW w:w="1985" w:type="dxa"/>
            <w:tcMar>
              <w:top w:w="86" w:type="dxa"/>
              <w:left w:w="115" w:type="dxa"/>
              <w:bottom w:w="86" w:type="dxa"/>
              <w:right w:w="115" w:type="dxa"/>
            </w:tcMar>
          </w:tcPr>
          <w:p w14:paraId="49D43CFB" w14:textId="05CF9950" w:rsidR="00A00CB5" w:rsidRPr="00696C1C" w:rsidRDefault="00970B66" w:rsidP="00A00CB5">
            <w:pPr>
              <w:rPr>
                <w:rFonts w:cs="Arial"/>
                <w:sz w:val="20"/>
                <w:szCs w:val="20"/>
              </w:rPr>
            </w:pPr>
            <w:r w:rsidRPr="00696C1C">
              <w:rPr>
                <w:rFonts w:cs="Arial"/>
                <w:sz w:val="20"/>
                <w:szCs w:val="20"/>
              </w:rPr>
              <w:lastRenderedPageBreak/>
              <w:t xml:space="preserve">As required on a case-by-case basis. Long term </w:t>
            </w:r>
            <w:r w:rsidRPr="00696C1C">
              <w:rPr>
                <w:rFonts w:cs="Arial"/>
                <w:sz w:val="20"/>
                <w:szCs w:val="20"/>
              </w:rPr>
              <w:lastRenderedPageBreak/>
              <w:t>funding needed for community involvement, capacity building and technical support</w:t>
            </w:r>
          </w:p>
        </w:tc>
        <w:tc>
          <w:tcPr>
            <w:tcW w:w="2409" w:type="dxa"/>
          </w:tcPr>
          <w:p w14:paraId="7856BDBD" w14:textId="528903D5" w:rsidR="00A00CB5" w:rsidRPr="00696C1C" w:rsidRDefault="00C738E8" w:rsidP="00C738E8">
            <w:pPr>
              <w:pStyle w:val="ListParagraph"/>
              <w:numPr>
                <w:ilvl w:val="0"/>
                <w:numId w:val="12"/>
              </w:numPr>
              <w:rPr>
                <w:rFonts w:cs="Arial"/>
                <w:sz w:val="20"/>
                <w:szCs w:val="20"/>
              </w:rPr>
            </w:pPr>
            <w:r w:rsidRPr="00696C1C">
              <w:rPr>
                <w:rFonts w:cs="Arial"/>
                <w:sz w:val="20"/>
                <w:szCs w:val="20"/>
              </w:rPr>
              <w:lastRenderedPageBreak/>
              <w:t xml:space="preserve">Number of alternative livelihood programmes </w:t>
            </w:r>
            <w:r w:rsidR="00E90932" w:rsidRPr="00696C1C">
              <w:rPr>
                <w:rFonts w:cs="Arial"/>
                <w:sz w:val="20"/>
                <w:szCs w:val="20"/>
              </w:rPr>
              <w:t xml:space="preserve">and </w:t>
            </w:r>
            <w:r w:rsidR="00E90932" w:rsidRPr="00696C1C">
              <w:rPr>
                <w:rFonts w:cs="Arial"/>
                <w:sz w:val="20"/>
                <w:szCs w:val="20"/>
              </w:rPr>
              <w:lastRenderedPageBreak/>
              <w:t>community members engaged.</w:t>
            </w:r>
          </w:p>
          <w:p w14:paraId="1AA49056" w14:textId="6D64F6AB" w:rsidR="00C738E8" w:rsidRPr="00696C1C" w:rsidRDefault="00970B66" w:rsidP="00C738E8">
            <w:pPr>
              <w:pStyle w:val="ListParagraph"/>
              <w:numPr>
                <w:ilvl w:val="0"/>
                <w:numId w:val="12"/>
              </w:numPr>
              <w:rPr>
                <w:rFonts w:cs="Arial"/>
                <w:sz w:val="20"/>
                <w:szCs w:val="20"/>
              </w:rPr>
            </w:pPr>
            <w:r w:rsidRPr="00696C1C">
              <w:rPr>
                <w:rFonts w:cs="Arial"/>
                <w:sz w:val="20"/>
                <w:szCs w:val="20"/>
              </w:rPr>
              <w:t xml:space="preserve">Improved long-term population outlook for the </w:t>
            </w:r>
            <w:proofErr w:type="spellStart"/>
            <w:r w:rsidRPr="00696C1C">
              <w:rPr>
                <w:rFonts w:cs="Arial"/>
                <w:sz w:val="20"/>
                <w:szCs w:val="20"/>
              </w:rPr>
              <w:t>mobulid</w:t>
            </w:r>
            <w:proofErr w:type="spellEnd"/>
            <w:r w:rsidRPr="00696C1C">
              <w:rPr>
                <w:rFonts w:cs="Arial"/>
                <w:sz w:val="20"/>
                <w:szCs w:val="20"/>
              </w:rPr>
              <w:t xml:space="preserve"> rays in affected areas</w:t>
            </w:r>
            <w:r w:rsidR="00E90932" w:rsidRPr="00696C1C">
              <w:rPr>
                <w:rFonts w:cs="Arial"/>
                <w:sz w:val="20"/>
                <w:szCs w:val="20"/>
              </w:rPr>
              <w:t>.</w:t>
            </w:r>
          </w:p>
        </w:tc>
      </w:tr>
      <w:tr w:rsidR="00696C1C" w:rsidRPr="00696C1C" w14:paraId="09269DD7" w14:textId="77777777" w:rsidTr="007057DE">
        <w:trPr>
          <w:trHeight w:val="291"/>
        </w:trPr>
        <w:tc>
          <w:tcPr>
            <w:tcW w:w="14033" w:type="dxa"/>
            <w:gridSpan w:val="6"/>
            <w:shd w:val="clear" w:color="auto" w:fill="D9D9D9" w:themeFill="background1" w:themeFillShade="D9"/>
            <w:tcMar>
              <w:top w:w="86" w:type="dxa"/>
              <w:left w:w="115" w:type="dxa"/>
              <w:bottom w:w="86" w:type="dxa"/>
              <w:right w:w="115" w:type="dxa"/>
            </w:tcMar>
          </w:tcPr>
          <w:p w14:paraId="51962C19" w14:textId="4B57AE15" w:rsidR="00CD1E91" w:rsidRPr="00696C1C" w:rsidRDefault="007057DE" w:rsidP="007057DE">
            <w:pPr>
              <w:widowControl w:val="0"/>
              <w:suppressAutoHyphens/>
              <w:autoSpaceDE w:val="0"/>
              <w:autoSpaceDN w:val="0"/>
              <w:spacing w:line="276" w:lineRule="auto"/>
              <w:jc w:val="both"/>
              <w:textAlignment w:val="baseline"/>
              <w:rPr>
                <w:rFonts w:cs="Arial"/>
                <w:b/>
              </w:rPr>
            </w:pPr>
            <w:r w:rsidRPr="00696C1C">
              <w:rPr>
                <w:rFonts w:cs="Arial"/>
                <w:b/>
              </w:rPr>
              <w:t>Promoting best practices in manta and devil ray interactions and sustainable tourism</w:t>
            </w:r>
          </w:p>
        </w:tc>
      </w:tr>
      <w:tr w:rsidR="00696C1C" w:rsidRPr="00696C1C" w14:paraId="5619D266" w14:textId="77777777" w:rsidTr="00A00CB5">
        <w:tc>
          <w:tcPr>
            <w:tcW w:w="3119" w:type="dxa"/>
            <w:tcMar>
              <w:top w:w="86" w:type="dxa"/>
              <w:left w:w="115" w:type="dxa"/>
              <w:bottom w:w="86" w:type="dxa"/>
              <w:right w:w="115" w:type="dxa"/>
            </w:tcMar>
          </w:tcPr>
          <w:p w14:paraId="19EB54DC" w14:textId="78457A96" w:rsidR="00CD1E91" w:rsidRPr="00696C1C" w:rsidRDefault="00CD1E91" w:rsidP="00B272EB">
            <w:pPr>
              <w:pStyle w:val="ListParagraph"/>
              <w:numPr>
                <w:ilvl w:val="0"/>
                <w:numId w:val="14"/>
              </w:numPr>
              <w:rPr>
                <w:rFonts w:cs="Arial"/>
                <w:sz w:val="20"/>
                <w:szCs w:val="20"/>
              </w:rPr>
            </w:pPr>
            <w:r w:rsidRPr="00696C1C">
              <w:rPr>
                <w:rFonts w:cs="Arial"/>
                <w:sz w:val="20"/>
                <w:szCs w:val="20"/>
              </w:rPr>
              <w:t xml:space="preserve">Promoting best practices for </w:t>
            </w:r>
            <w:r w:rsidR="007057DE" w:rsidRPr="00696C1C">
              <w:rPr>
                <w:rFonts w:cs="Arial"/>
                <w:sz w:val="20"/>
                <w:szCs w:val="20"/>
              </w:rPr>
              <w:t>manta and devil ray</w:t>
            </w:r>
            <w:r w:rsidRPr="00696C1C">
              <w:rPr>
                <w:rFonts w:cs="Arial"/>
                <w:sz w:val="20"/>
                <w:szCs w:val="20"/>
              </w:rPr>
              <w:t xml:space="preserve"> interactions and safeguarding in countries with established </w:t>
            </w:r>
            <w:r w:rsidR="007057DE" w:rsidRPr="00696C1C">
              <w:rPr>
                <w:rFonts w:cs="Arial"/>
                <w:sz w:val="20"/>
                <w:szCs w:val="20"/>
              </w:rPr>
              <w:t>dedicated</w:t>
            </w:r>
            <w:r w:rsidRPr="00696C1C">
              <w:rPr>
                <w:rFonts w:cs="Arial"/>
                <w:sz w:val="20"/>
                <w:szCs w:val="20"/>
              </w:rPr>
              <w:t xml:space="preserve"> tourism </w:t>
            </w:r>
          </w:p>
        </w:tc>
        <w:tc>
          <w:tcPr>
            <w:tcW w:w="2835" w:type="dxa"/>
            <w:tcMar>
              <w:top w:w="86" w:type="dxa"/>
              <w:left w:w="115" w:type="dxa"/>
              <w:bottom w:w="86" w:type="dxa"/>
              <w:right w:w="115" w:type="dxa"/>
            </w:tcMar>
          </w:tcPr>
          <w:p w14:paraId="7447DA06" w14:textId="77777777" w:rsidR="00CD1E91" w:rsidRPr="00696C1C" w:rsidRDefault="00CD1E91" w:rsidP="00CD1E91">
            <w:pPr>
              <w:pStyle w:val="ListParagraph"/>
              <w:ind w:left="360"/>
              <w:rPr>
                <w:rFonts w:cs="Arial"/>
                <w:sz w:val="20"/>
                <w:szCs w:val="20"/>
              </w:rPr>
            </w:pPr>
            <w:r w:rsidRPr="00696C1C">
              <w:rPr>
                <w:rFonts w:cs="Arial"/>
                <w:sz w:val="20"/>
                <w:szCs w:val="20"/>
              </w:rPr>
              <w:t xml:space="preserve">- Disseminating and implementing code of conduct for swimming with manta and devil rays. </w:t>
            </w:r>
          </w:p>
          <w:p w14:paraId="686C62F8" w14:textId="77777777" w:rsidR="00CD1E91" w:rsidRPr="00696C1C" w:rsidRDefault="00CD1E91" w:rsidP="00CD1E91">
            <w:pPr>
              <w:pStyle w:val="ListParagraph"/>
              <w:ind w:left="360"/>
              <w:rPr>
                <w:rFonts w:cs="Arial"/>
                <w:sz w:val="20"/>
                <w:szCs w:val="20"/>
              </w:rPr>
            </w:pPr>
            <w:r w:rsidRPr="00696C1C">
              <w:rPr>
                <w:rFonts w:cs="Arial"/>
                <w:sz w:val="20"/>
                <w:szCs w:val="20"/>
              </w:rPr>
              <w:t xml:space="preserve">- Disseminating mooring line entanglement mitigation and entanglement protocol </w:t>
            </w:r>
          </w:p>
          <w:p w14:paraId="7423462C" w14:textId="3D6E121D" w:rsidR="0014315E" w:rsidRPr="00696C1C" w:rsidRDefault="0014315E" w:rsidP="00CD1E91">
            <w:pPr>
              <w:pStyle w:val="ListParagraph"/>
              <w:ind w:left="360"/>
              <w:rPr>
                <w:rFonts w:cs="Arial"/>
                <w:sz w:val="20"/>
                <w:szCs w:val="20"/>
              </w:rPr>
            </w:pPr>
            <w:r w:rsidRPr="00696C1C">
              <w:rPr>
                <w:rFonts w:cs="Arial"/>
                <w:sz w:val="20"/>
                <w:szCs w:val="20"/>
              </w:rPr>
              <w:t>- Implementing mitigation measures for boat/propeller injuries</w:t>
            </w:r>
          </w:p>
        </w:tc>
        <w:tc>
          <w:tcPr>
            <w:tcW w:w="1559" w:type="dxa"/>
            <w:tcMar>
              <w:top w:w="86" w:type="dxa"/>
              <w:left w:w="115" w:type="dxa"/>
              <w:bottom w:w="86" w:type="dxa"/>
              <w:right w:w="115" w:type="dxa"/>
            </w:tcMar>
          </w:tcPr>
          <w:p w14:paraId="0848066A" w14:textId="552AA0A2" w:rsidR="00CD1E91" w:rsidRPr="00696C1C" w:rsidRDefault="00CD1E91" w:rsidP="00CD1E91">
            <w:pPr>
              <w:rPr>
                <w:rFonts w:cs="Arial"/>
                <w:sz w:val="20"/>
                <w:szCs w:val="20"/>
              </w:rPr>
            </w:pPr>
            <w:r w:rsidRPr="00696C1C">
              <w:rPr>
                <w:rFonts w:cs="Arial"/>
                <w:sz w:val="20"/>
                <w:szCs w:val="20"/>
              </w:rPr>
              <w:t>2026-2028</w:t>
            </w:r>
          </w:p>
        </w:tc>
        <w:tc>
          <w:tcPr>
            <w:tcW w:w="2126" w:type="dxa"/>
            <w:tcMar>
              <w:top w:w="86" w:type="dxa"/>
              <w:left w:w="115" w:type="dxa"/>
              <w:bottom w:w="86" w:type="dxa"/>
              <w:right w:w="115" w:type="dxa"/>
            </w:tcMar>
          </w:tcPr>
          <w:p w14:paraId="66813368" w14:textId="2F9EDC11" w:rsidR="00CD1E91" w:rsidRPr="00696C1C" w:rsidRDefault="00CD1E91" w:rsidP="00CD1E91">
            <w:pPr>
              <w:spacing w:after="120"/>
              <w:rPr>
                <w:rFonts w:cs="Arial"/>
                <w:sz w:val="20"/>
                <w:szCs w:val="20"/>
              </w:rPr>
            </w:pPr>
            <w:r w:rsidRPr="00696C1C">
              <w:rPr>
                <w:rFonts w:cs="Arial"/>
                <w:sz w:val="20"/>
                <w:szCs w:val="20"/>
              </w:rPr>
              <w:t xml:space="preserve">NGOs, Research Bodies, Party Range States with established </w:t>
            </w:r>
            <w:r w:rsidR="007057DE" w:rsidRPr="00696C1C">
              <w:rPr>
                <w:rFonts w:cs="Arial"/>
                <w:sz w:val="20"/>
                <w:szCs w:val="20"/>
              </w:rPr>
              <w:t>manta and devil ray observation</w:t>
            </w:r>
            <w:r w:rsidRPr="00696C1C">
              <w:rPr>
                <w:rFonts w:cs="Arial"/>
                <w:sz w:val="20"/>
                <w:szCs w:val="20"/>
              </w:rPr>
              <w:t xml:space="preserve"> tourism.</w:t>
            </w:r>
          </w:p>
          <w:p w14:paraId="4E2AD0DF" w14:textId="77777777" w:rsidR="00CD1E91" w:rsidRPr="00696C1C" w:rsidRDefault="00CD1E91" w:rsidP="00CD1E91">
            <w:pPr>
              <w:rPr>
                <w:rFonts w:cs="Arial"/>
                <w:sz w:val="20"/>
                <w:szCs w:val="20"/>
              </w:rPr>
            </w:pPr>
          </w:p>
        </w:tc>
        <w:tc>
          <w:tcPr>
            <w:tcW w:w="1985" w:type="dxa"/>
            <w:tcMar>
              <w:top w:w="86" w:type="dxa"/>
              <w:left w:w="115" w:type="dxa"/>
              <w:bottom w:w="86" w:type="dxa"/>
              <w:right w:w="115" w:type="dxa"/>
            </w:tcMar>
          </w:tcPr>
          <w:p w14:paraId="5B9BD5F9" w14:textId="11E83367" w:rsidR="00CD1E91" w:rsidRPr="00696C1C" w:rsidRDefault="00CD1E91" w:rsidP="00CD1E91">
            <w:pPr>
              <w:rPr>
                <w:rFonts w:cs="Arial"/>
                <w:sz w:val="20"/>
                <w:szCs w:val="20"/>
              </w:rPr>
            </w:pPr>
            <w:r w:rsidRPr="00696C1C">
              <w:rPr>
                <w:rFonts w:cs="Arial"/>
                <w:sz w:val="20"/>
                <w:szCs w:val="20"/>
              </w:rPr>
              <w:t xml:space="preserve">As requires in a case-by-case approach. Cost should be minimal. </w:t>
            </w:r>
          </w:p>
        </w:tc>
        <w:tc>
          <w:tcPr>
            <w:tcW w:w="2409" w:type="dxa"/>
          </w:tcPr>
          <w:p w14:paraId="046C9EEE" w14:textId="235B03FE" w:rsidR="00CD1E91" w:rsidRPr="00696C1C" w:rsidRDefault="00CD1E91" w:rsidP="00CD1E91">
            <w:pPr>
              <w:pStyle w:val="ListParagraph"/>
              <w:numPr>
                <w:ilvl w:val="0"/>
                <w:numId w:val="12"/>
              </w:numPr>
              <w:rPr>
                <w:rFonts w:cs="Arial"/>
                <w:sz w:val="20"/>
                <w:szCs w:val="20"/>
              </w:rPr>
            </w:pPr>
            <w:r w:rsidRPr="00696C1C">
              <w:rPr>
                <w:rFonts w:cs="Arial"/>
                <w:sz w:val="20"/>
                <w:szCs w:val="20"/>
              </w:rPr>
              <w:t xml:space="preserve">Number of </w:t>
            </w:r>
            <w:r w:rsidR="00B54303" w:rsidRPr="00696C1C">
              <w:rPr>
                <w:rFonts w:cs="Arial"/>
                <w:sz w:val="20"/>
                <w:szCs w:val="20"/>
              </w:rPr>
              <w:t xml:space="preserve">companies and stakeholders reached </w:t>
            </w:r>
          </w:p>
        </w:tc>
      </w:tr>
      <w:tr w:rsidR="00696C1C" w:rsidRPr="00696C1C" w14:paraId="7C8976A2" w14:textId="3641E705" w:rsidTr="00C77B8D">
        <w:tc>
          <w:tcPr>
            <w:tcW w:w="14033" w:type="dxa"/>
            <w:gridSpan w:val="6"/>
            <w:shd w:val="clear" w:color="auto" w:fill="D9D9D9" w:themeFill="background1" w:themeFillShade="D9"/>
            <w:tcMar>
              <w:top w:w="86" w:type="dxa"/>
              <w:left w:w="115" w:type="dxa"/>
              <w:bottom w:w="86" w:type="dxa"/>
              <w:right w:w="115" w:type="dxa"/>
            </w:tcMar>
          </w:tcPr>
          <w:p w14:paraId="19487200" w14:textId="100B560F" w:rsidR="00CD1E91" w:rsidRPr="00696C1C" w:rsidRDefault="00CD1E91" w:rsidP="00CD1E91">
            <w:pPr>
              <w:rPr>
                <w:rFonts w:cs="Arial"/>
                <w:b/>
              </w:rPr>
            </w:pPr>
            <w:r w:rsidRPr="00696C1C">
              <w:rPr>
                <w:rFonts w:cs="Arial"/>
                <w:b/>
              </w:rPr>
              <w:t>Monitor impact and adapt management strategies</w:t>
            </w:r>
          </w:p>
        </w:tc>
      </w:tr>
      <w:tr w:rsidR="00696C1C" w:rsidRPr="00696C1C" w14:paraId="344A127B" w14:textId="7D791064" w:rsidTr="00A00CB5">
        <w:tc>
          <w:tcPr>
            <w:tcW w:w="3119" w:type="dxa"/>
            <w:tcMar>
              <w:top w:w="86" w:type="dxa"/>
              <w:left w:w="115" w:type="dxa"/>
              <w:bottom w:w="86" w:type="dxa"/>
              <w:right w:w="115" w:type="dxa"/>
            </w:tcMar>
          </w:tcPr>
          <w:p w14:paraId="124D7DDD" w14:textId="6C8FE77C" w:rsidR="003F1A16" w:rsidRPr="00696C1C" w:rsidRDefault="003F1A16" w:rsidP="00B272EB">
            <w:pPr>
              <w:pStyle w:val="ListParagraph"/>
              <w:numPr>
                <w:ilvl w:val="0"/>
                <w:numId w:val="14"/>
              </w:numPr>
              <w:spacing w:before="40" w:after="120" w:line="276" w:lineRule="auto"/>
              <w:rPr>
                <w:rFonts w:cs="Arial"/>
                <w:sz w:val="20"/>
                <w:szCs w:val="20"/>
              </w:rPr>
            </w:pPr>
            <w:r w:rsidRPr="00696C1C">
              <w:rPr>
                <w:rFonts w:cs="Arial"/>
                <w:sz w:val="20"/>
                <w:szCs w:val="20"/>
              </w:rPr>
              <w:t xml:space="preserve">Monitor and assess the ecological impact of protective measures on </w:t>
            </w:r>
            <w:r w:rsidR="007057DE" w:rsidRPr="00696C1C">
              <w:rPr>
                <w:rFonts w:cs="Arial"/>
                <w:sz w:val="20"/>
                <w:szCs w:val="20"/>
              </w:rPr>
              <w:t>manta and devil</w:t>
            </w:r>
            <w:r w:rsidRPr="00696C1C">
              <w:rPr>
                <w:rFonts w:cs="Arial"/>
                <w:sz w:val="20"/>
                <w:szCs w:val="20"/>
              </w:rPr>
              <w:t xml:space="preserve"> rays, and re-assess approach dependent on effectiveness. </w:t>
            </w:r>
          </w:p>
        </w:tc>
        <w:tc>
          <w:tcPr>
            <w:tcW w:w="2835" w:type="dxa"/>
            <w:tcMar>
              <w:top w:w="86" w:type="dxa"/>
              <w:left w:w="115" w:type="dxa"/>
              <w:bottom w:w="86" w:type="dxa"/>
              <w:right w:w="115" w:type="dxa"/>
            </w:tcMar>
          </w:tcPr>
          <w:p w14:paraId="41E248EC" w14:textId="77777777" w:rsidR="003F1A16" w:rsidRPr="00696C1C" w:rsidRDefault="003F1A16" w:rsidP="003F1A16">
            <w:pPr>
              <w:rPr>
                <w:rFonts w:cs="Arial"/>
                <w:sz w:val="20"/>
                <w:szCs w:val="20"/>
              </w:rPr>
            </w:pPr>
            <w:r w:rsidRPr="00696C1C">
              <w:rPr>
                <w:rFonts w:cs="Arial"/>
                <w:sz w:val="20"/>
                <w:szCs w:val="20"/>
              </w:rPr>
              <w:t>Management is informed of the effectiveness of protective measures and adapts its direction if needed.</w:t>
            </w:r>
          </w:p>
          <w:p w14:paraId="21146412" w14:textId="77777777" w:rsidR="003F1A16" w:rsidRPr="00696C1C" w:rsidRDefault="003F1A16" w:rsidP="003F1A16">
            <w:pPr>
              <w:rPr>
                <w:rFonts w:cs="Arial"/>
                <w:sz w:val="20"/>
                <w:szCs w:val="20"/>
              </w:rPr>
            </w:pPr>
          </w:p>
          <w:p w14:paraId="264FD451" w14:textId="77777777" w:rsidR="003F1A16" w:rsidRPr="00696C1C" w:rsidRDefault="003F1A16" w:rsidP="003F1A16">
            <w:pPr>
              <w:rPr>
                <w:rFonts w:cs="Arial"/>
                <w:sz w:val="20"/>
                <w:szCs w:val="20"/>
              </w:rPr>
            </w:pPr>
          </w:p>
        </w:tc>
        <w:tc>
          <w:tcPr>
            <w:tcW w:w="1559" w:type="dxa"/>
            <w:tcMar>
              <w:top w:w="86" w:type="dxa"/>
              <w:left w:w="115" w:type="dxa"/>
              <w:bottom w:w="86" w:type="dxa"/>
              <w:right w:w="115" w:type="dxa"/>
            </w:tcMar>
          </w:tcPr>
          <w:p w14:paraId="5F90EFBB" w14:textId="76CFF9DF" w:rsidR="003F1A16" w:rsidRPr="00696C1C" w:rsidRDefault="003F1A16" w:rsidP="003F1A16">
            <w:pPr>
              <w:rPr>
                <w:rFonts w:cs="Arial"/>
                <w:sz w:val="20"/>
                <w:szCs w:val="20"/>
              </w:rPr>
            </w:pPr>
            <w:r w:rsidRPr="00696C1C">
              <w:rPr>
                <w:rFonts w:cs="Arial"/>
                <w:sz w:val="20"/>
                <w:szCs w:val="20"/>
              </w:rPr>
              <w:t>2028-2029</w:t>
            </w:r>
          </w:p>
        </w:tc>
        <w:tc>
          <w:tcPr>
            <w:tcW w:w="2126" w:type="dxa"/>
            <w:tcMar>
              <w:top w:w="86" w:type="dxa"/>
              <w:left w:w="115" w:type="dxa"/>
              <w:bottom w:w="86" w:type="dxa"/>
              <w:right w:w="115" w:type="dxa"/>
            </w:tcMar>
          </w:tcPr>
          <w:p w14:paraId="5649BDA3" w14:textId="77777777" w:rsidR="003F1A16" w:rsidRPr="00696C1C" w:rsidRDefault="003F1A16" w:rsidP="003F1A16">
            <w:pPr>
              <w:spacing w:after="120"/>
              <w:rPr>
                <w:rFonts w:cs="Arial"/>
                <w:sz w:val="20"/>
                <w:szCs w:val="20"/>
              </w:rPr>
            </w:pPr>
            <w:r w:rsidRPr="00696C1C">
              <w:rPr>
                <w:rFonts w:cs="Arial"/>
                <w:sz w:val="20"/>
                <w:szCs w:val="20"/>
              </w:rPr>
              <w:t>Party Range States, NGOs, research bodies.</w:t>
            </w:r>
          </w:p>
        </w:tc>
        <w:tc>
          <w:tcPr>
            <w:tcW w:w="1985" w:type="dxa"/>
            <w:tcMar>
              <w:top w:w="86" w:type="dxa"/>
              <w:left w:w="115" w:type="dxa"/>
              <w:bottom w:w="86" w:type="dxa"/>
              <w:right w:w="115" w:type="dxa"/>
            </w:tcMar>
          </w:tcPr>
          <w:p w14:paraId="65FCF4D9" w14:textId="1EE547F2" w:rsidR="003F1A16" w:rsidRPr="00696C1C" w:rsidRDefault="003F1A16" w:rsidP="003F1A16">
            <w:pPr>
              <w:rPr>
                <w:rFonts w:cs="Arial"/>
                <w:sz w:val="20"/>
                <w:szCs w:val="20"/>
              </w:rPr>
            </w:pPr>
            <w:r w:rsidRPr="00696C1C">
              <w:rPr>
                <w:rFonts w:cs="Arial"/>
                <w:sz w:val="20"/>
                <w:szCs w:val="20"/>
              </w:rPr>
              <w:t>No funding needed</w:t>
            </w:r>
          </w:p>
        </w:tc>
        <w:tc>
          <w:tcPr>
            <w:tcW w:w="2409" w:type="dxa"/>
          </w:tcPr>
          <w:p w14:paraId="2876B8FA" w14:textId="3E876AB7" w:rsidR="003F1A16" w:rsidRPr="00696C1C" w:rsidRDefault="003F1A16" w:rsidP="003F1A16">
            <w:pPr>
              <w:pStyle w:val="ListParagraph"/>
              <w:numPr>
                <w:ilvl w:val="0"/>
                <w:numId w:val="12"/>
              </w:numPr>
              <w:rPr>
                <w:rFonts w:cs="Arial"/>
                <w:sz w:val="20"/>
                <w:szCs w:val="20"/>
              </w:rPr>
            </w:pPr>
            <w:r w:rsidRPr="00696C1C">
              <w:rPr>
                <w:rFonts w:cs="Arial"/>
                <w:sz w:val="20"/>
                <w:szCs w:val="20"/>
              </w:rPr>
              <w:t>Progress and effectiveness  analysis informs strategy for COP16</w:t>
            </w:r>
          </w:p>
        </w:tc>
      </w:tr>
    </w:tbl>
    <w:p w14:paraId="79D362E8" w14:textId="10C32B61" w:rsidR="008015C2" w:rsidRPr="00696C1C" w:rsidRDefault="008015C2" w:rsidP="009A2337">
      <w:pPr>
        <w:jc w:val="both"/>
        <w:rPr>
          <w:rFonts w:cs="Arial"/>
        </w:rPr>
        <w:sectPr w:rsidR="008015C2" w:rsidRPr="00696C1C" w:rsidSect="00CC1859">
          <w:headerReference w:type="even" r:id="rId44"/>
          <w:headerReference w:type="default" r:id="rId45"/>
          <w:headerReference w:type="first" r:id="rId46"/>
          <w:pgSz w:w="16838" w:h="11906" w:orient="landscape" w:code="9"/>
          <w:pgMar w:top="1440" w:right="1440" w:bottom="1440" w:left="1440" w:header="720" w:footer="720" w:gutter="0"/>
          <w:cols w:space="720"/>
          <w:titlePg/>
          <w:docGrid w:linePitch="360"/>
        </w:sectPr>
      </w:pPr>
    </w:p>
    <w:p w14:paraId="0CECECC4" w14:textId="2A30563C" w:rsidR="008015C2" w:rsidRPr="00696C1C" w:rsidRDefault="008015C2" w:rsidP="009A2337">
      <w:pPr>
        <w:jc w:val="both"/>
        <w:rPr>
          <w:rFonts w:cs="Arial"/>
        </w:rPr>
      </w:pPr>
      <w:r w:rsidRPr="00696C1C">
        <w:rPr>
          <w:rFonts w:cs="Arial"/>
        </w:rPr>
        <w:lastRenderedPageBreak/>
        <w:t xml:space="preserve">Annex </w:t>
      </w:r>
      <w:r w:rsidR="006F5814" w:rsidRPr="00696C1C">
        <w:rPr>
          <w:rFonts w:cs="Arial"/>
        </w:rPr>
        <w:t>II</w:t>
      </w:r>
      <w:r w:rsidR="00290EF6" w:rsidRPr="00696C1C">
        <w:rPr>
          <w:rFonts w:cs="Arial"/>
        </w:rPr>
        <w:t xml:space="preserve">: </w:t>
      </w:r>
      <w:r w:rsidR="00290EF6" w:rsidRPr="00696C1C">
        <w:rPr>
          <w:rFonts w:eastAsia="Arial" w:cs="Arial"/>
          <w:sz w:val="20"/>
          <w:szCs w:val="20"/>
        </w:rPr>
        <w:t xml:space="preserve">Significant species-specific declines in </w:t>
      </w:r>
      <w:r w:rsidR="007057DE" w:rsidRPr="00696C1C">
        <w:rPr>
          <w:rFonts w:eastAsia="Arial" w:cs="Arial"/>
          <w:sz w:val="20"/>
          <w:szCs w:val="20"/>
        </w:rPr>
        <w:t>manta and devil ray</w:t>
      </w:r>
      <w:r w:rsidR="00290EF6" w:rsidRPr="00696C1C">
        <w:rPr>
          <w:rFonts w:eastAsia="Arial" w:cs="Arial"/>
          <w:sz w:val="20"/>
          <w:szCs w:val="20"/>
        </w:rPr>
        <w:t xml:space="preserve"> populations across countries, ocean regions, and specific regions within a country’s EEZ.</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696C1C" w:rsidRPr="00696C1C" w14:paraId="7F8EE274" w14:textId="77777777" w:rsidTr="00D0505D">
        <w:trPr>
          <w:trHeight w:val="540"/>
        </w:trPr>
        <w:tc>
          <w:tcPr>
            <w:tcW w:w="1110" w:type="dxa"/>
            <w:shd w:val="clear" w:color="auto" w:fill="767171" w:themeFill="background2" w:themeFillShade="80"/>
          </w:tcPr>
          <w:p w14:paraId="6191D0F1" w14:textId="77777777" w:rsidR="00290EF6" w:rsidRPr="00696C1C" w:rsidRDefault="00290EF6" w:rsidP="00350567">
            <w:pPr>
              <w:spacing w:after="120"/>
              <w:rPr>
                <w:rFonts w:eastAsia="Arial" w:cs="Arial"/>
                <w:b/>
                <w:sz w:val="16"/>
                <w:szCs w:val="16"/>
              </w:rPr>
            </w:pPr>
            <w:r w:rsidRPr="00696C1C">
              <w:rPr>
                <w:rFonts w:eastAsia="Arial" w:cs="Arial"/>
                <w:b/>
                <w:sz w:val="16"/>
                <w:szCs w:val="16"/>
              </w:rPr>
              <w:t>Species</w:t>
            </w:r>
          </w:p>
        </w:tc>
        <w:tc>
          <w:tcPr>
            <w:tcW w:w="1185" w:type="dxa"/>
            <w:shd w:val="clear" w:color="auto" w:fill="767171" w:themeFill="background2" w:themeFillShade="80"/>
          </w:tcPr>
          <w:p w14:paraId="32098A03" w14:textId="77777777" w:rsidR="00290EF6" w:rsidRPr="00696C1C" w:rsidRDefault="00290EF6" w:rsidP="00350567">
            <w:pPr>
              <w:spacing w:after="120"/>
              <w:rPr>
                <w:rFonts w:eastAsia="Arial" w:cs="Arial"/>
                <w:b/>
                <w:sz w:val="16"/>
                <w:szCs w:val="16"/>
              </w:rPr>
            </w:pPr>
            <w:r w:rsidRPr="00696C1C">
              <w:rPr>
                <w:rFonts w:eastAsia="Arial" w:cs="Arial"/>
                <w:b/>
                <w:sz w:val="16"/>
                <w:szCs w:val="16"/>
              </w:rPr>
              <w:t>Estimated length of 3 generations</w:t>
            </w:r>
          </w:p>
        </w:tc>
        <w:tc>
          <w:tcPr>
            <w:tcW w:w="1260" w:type="dxa"/>
            <w:shd w:val="clear" w:color="auto" w:fill="767171" w:themeFill="background2" w:themeFillShade="80"/>
          </w:tcPr>
          <w:p w14:paraId="3300747A" w14:textId="77777777" w:rsidR="00290EF6" w:rsidRPr="00696C1C" w:rsidRDefault="00290EF6" w:rsidP="00350567">
            <w:pPr>
              <w:spacing w:after="120"/>
              <w:rPr>
                <w:rFonts w:eastAsia="Arial" w:cs="Arial"/>
                <w:b/>
                <w:sz w:val="16"/>
                <w:szCs w:val="16"/>
              </w:rPr>
            </w:pPr>
            <w:r w:rsidRPr="00696C1C">
              <w:rPr>
                <w:rFonts w:eastAsia="Arial" w:cs="Arial"/>
                <w:b/>
                <w:sz w:val="16"/>
                <w:szCs w:val="16"/>
              </w:rPr>
              <w:t>Declines (study period)</w:t>
            </w:r>
          </w:p>
        </w:tc>
        <w:tc>
          <w:tcPr>
            <w:tcW w:w="1155" w:type="dxa"/>
            <w:shd w:val="clear" w:color="auto" w:fill="767171" w:themeFill="background2" w:themeFillShade="80"/>
          </w:tcPr>
          <w:p w14:paraId="33812890" w14:textId="77777777" w:rsidR="00290EF6" w:rsidRPr="00696C1C" w:rsidRDefault="00290EF6" w:rsidP="00350567">
            <w:pPr>
              <w:spacing w:after="120"/>
              <w:rPr>
                <w:rFonts w:eastAsia="Arial" w:cs="Arial"/>
                <w:b/>
                <w:sz w:val="16"/>
                <w:szCs w:val="16"/>
              </w:rPr>
            </w:pPr>
            <w:r w:rsidRPr="00696C1C">
              <w:rPr>
                <w:rFonts w:eastAsia="Arial" w:cs="Arial"/>
                <w:b/>
                <w:sz w:val="16"/>
                <w:szCs w:val="16"/>
              </w:rPr>
              <w:t>Country</w:t>
            </w:r>
          </w:p>
        </w:tc>
        <w:tc>
          <w:tcPr>
            <w:tcW w:w="1350" w:type="dxa"/>
            <w:shd w:val="clear" w:color="auto" w:fill="767171" w:themeFill="background2" w:themeFillShade="80"/>
          </w:tcPr>
          <w:p w14:paraId="7CFDF7A6" w14:textId="77777777" w:rsidR="00290EF6" w:rsidRPr="00696C1C" w:rsidRDefault="00290EF6" w:rsidP="00350567">
            <w:pPr>
              <w:spacing w:after="120"/>
              <w:rPr>
                <w:rFonts w:eastAsia="Arial" w:cs="Arial"/>
                <w:b/>
                <w:sz w:val="16"/>
                <w:szCs w:val="16"/>
              </w:rPr>
            </w:pPr>
            <w:r w:rsidRPr="00696C1C">
              <w:rPr>
                <w:rFonts w:eastAsia="Arial" w:cs="Arial"/>
                <w:b/>
                <w:sz w:val="16"/>
                <w:szCs w:val="16"/>
              </w:rPr>
              <w:t>References</w:t>
            </w:r>
          </w:p>
        </w:tc>
        <w:tc>
          <w:tcPr>
            <w:tcW w:w="3690" w:type="dxa"/>
            <w:shd w:val="clear" w:color="auto" w:fill="767171" w:themeFill="background2" w:themeFillShade="80"/>
          </w:tcPr>
          <w:p w14:paraId="36128541" w14:textId="77777777" w:rsidR="00290EF6" w:rsidRPr="00696C1C" w:rsidRDefault="00290EF6" w:rsidP="00350567">
            <w:pPr>
              <w:spacing w:after="120"/>
              <w:rPr>
                <w:rFonts w:eastAsia="Arial" w:cs="Arial"/>
                <w:b/>
                <w:sz w:val="16"/>
                <w:szCs w:val="16"/>
              </w:rPr>
            </w:pPr>
            <w:r w:rsidRPr="00696C1C">
              <w:rPr>
                <w:rFonts w:eastAsia="Arial" w:cs="Arial"/>
                <w:b/>
                <w:sz w:val="16"/>
                <w:szCs w:val="16"/>
              </w:rPr>
              <w:t>Notes</w:t>
            </w:r>
          </w:p>
        </w:tc>
      </w:tr>
      <w:tr w:rsidR="00696C1C" w:rsidRPr="00696C1C" w14:paraId="60F7007F" w14:textId="77777777" w:rsidTr="00350567">
        <w:trPr>
          <w:trHeight w:val="510"/>
        </w:trPr>
        <w:tc>
          <w:tcPr>
            <w:tcW w:w="1110" w:type="dxa"/>
            <w:vMerge w:val="restart"/>
          </w:tcPr>
          <w:p w14:paraId="27928629" w14:textId="77777777" w:rsidR="00290EF6" w:rsidRPr="00696C1C" w:rsidRDefault="00290EF6" w:rsidP="00350567">
            <w:pPr>
              <w:spacing w:after="120"/>
              <w:rPr>
                <w:rFonts w:eastAsia="Arial" w:cs="Arial"/>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w:t>
            </w:r>
            <w:proofErr w:type="spellStart"/>
            <w:r w:rsidRPr="00696C1C">
              <w:rPr>
                <w:rFonts w:eastAsia="Arial" w:cs="Arial"/>
                <w:b/>
                <w:i/>
                <w:sz w:val="16"/>
                <w:szCs w:val="16"/>
              </w:rPr>
              <w:t>birostris</w:t>
            </w:r>
            <w:proofErr w:type="spellEnd"/>
            <w:r w:rsidRPr="00696C1C">
              <w:rPr>
                <w:rFonts w:eastAsia="Arial" w:cs="Arial"/>
                <w:sz w:val="16"/>
                <w:szCs w:val="16"/>
              </w:rPr>
              <w:t xml:space="preserve"> (Walbaum 1792)</w:t>
            </w:r>
          </w:p>
          <w:p w14:paraId="3B319CD9"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p w14:paraId="795B1562" w14:textId="77777777" w:rsidR="00290EF6" w:rsidRPr="00696C1C" w:rsidRDefault="00290EF6" w:rsidP="00350567">
            <w:pPr>
              <w:spacing w:after="120"/>
              <w:rPr>
                <w:rFonts w:eastAsia="Arial" w:cs="Arial"/>
                <w:sz w:val="16"/>
                <w:szCs w:val="16"/>
              </w:rPr>
            </w:pPr>
          </w:p>
        </w:tc>
        <w:tc>
          <w:tcPr>
            <w:tcW w:w="1185" w:type="dxa"/>
            <w:vMerge w:val="restart"/>
          </w:tcPr>
          <w:p w14:paraId="365047AA" w14:textId="77777777" w:rsidR="00290EF6" w:rsidRPr="00696C1C" w:rsidRDefault="00290EF6" w:rsidP="00350567">
            <w:pPr>
              <w:spacing w:after="120"/>
              <w:rPr>
                <w:rFonts w:eastAsia="Arial" w:cs="Arial"/>
                <w:sz w:val="16"/>
                <w:szCs w:val="16"/>
              </w:rPr>
            </w:pPr>
            <w:r w:rsidRPr="00696C1C">
              <w:rPr>
                <w:rFonts w:eastAsia="Arial" w:cs="Arial"/>
                <w:sz w:val="16"/>
                <w:szCs w:val="16"/>
              </w:rPr>
              <w:t>87 years</w:t>
            </w:r>
          </w:p>
        </w:tc>
        <w:tc>
          <w:tcPr>
            <w:tcW w:w="1260" w:type="dxa"/>
            <w:shd w:val="clear" w:color="auto" w:fill="EFEFEF"/>
          </w:tcPr>
          <w:p w14:paraId="40DA105C" w14:textId="77777777" w:rsidR="00290EF6" w:rsidRPr="00696C1C" w:rsidRDefault="00290EF6" w:rsidP="00350567">
            <w:pPr>
              <w:spacing w:after="120"/>
              <w:rPr>
                <w:rFonts w:eastAsia="Arial" w:cs="Arial"/>
                <w:b/>
                <w:sz w:val="16"/>
                <w:szCs w:val="16"/>
              </w:rPr>
            </w:pPr>
            <w:r w:rsidRPr="00696C1C">
              <w:rPr>
                <w:rFonts w:eastAsia="Arial" w:cs="Arial"/>
                <w:b/>
                <w:sz w:val="16"/>
                <w:szCs w:val="16"/>
              </w:rPr>
              <w:t>89 %</w:t>
            </w:r>
            <w:r w:rsidRPr="00696C1C">
              <w:rPr>
                <w:rFonts w:eastAsia="Arial" w:cs="Arial"/>
                <w:sz w:val="16"/>
                <w:szCs w:val="16"/>
              </w:rPr>
              <w:t xml:space="preserve">         (1993</w:t>
            </w:r>
            <w:r w:rsidRPr="00696C1C">
              <w:rPr>
                <w:rFonts w:eastAsia="Arial" w:cs="Arial"/>
                <w:sz w:val="16"/>
                <w:szCs w:val="16"/>
                <w:highlight w:val="white"/>
              </w:rPr>
              <w:t>–</w:t>
            </w:r>
            <w:r w:rsidRPr="00696C1C">
              <w:rPr>
                <w:rFonts w:eastAsia="Arial" w:cs="Arial"/>
                <w:sz w:val="16"/>
                <w:szCs w:val="16"/>
              </w:rPr>
              <w:t>2013)</w:t>
            </w:r>
          </w:p>
        </w:tc>
        <w:tc>
          <w:tcPr>
            <w:tcW w:w="1155" w:type="dxa"/>
            <w:shd w:val="clear" w:color="auto" w:fill="EFEFEF"/>
          </w:tcPr>
          <w:p w14:paraId="08B27DD4" w14:textId="77777777" w:rsidR="00290EF6" w:rsidRPr="00696C1C" w:rsidRDefault="00290EF6" w:rsidP="00350567">
            <w:pPr>
              <w:spacing w:after="120"/>
              <w:rPr>
                <w:rFonts w:eastAsia="Arial" w:cs="Arial"/>
                <w:sz w:val="16"/>
                <w:szCs w:val="16"/>
              </w:rPr>
            </w:pPr>
            <w:r w:rsidRPr="00696C1C">
              <w:rPr>
                <w:rFonts w:eastAsia="Arial" w:cs="Arial"/>
                <w:sz w:val="16"/>
                <w:szCs w:val="16"/>
              </w:rPr>
              <w:t>Cocos Island,  Costa Rica</w:t>
            </w:r>
          </w:p>
        </w:tc>
        <w:tc>
          <w:tcPr>
            <w:tcW w:w="1350" w:type="dxa"/>
            <w:shd w:val="clear" w:color="auto" w:fill="EFEFEF"/>
          </w:tcPr>
          <w:p w14:paraId="4291F0C7" w14:textId="77777777" w:rsidR="00290EF6" w:rsidRPr="00696C1C" w:rsidRDefault="00290EF6" w:rsidP="00350567">
            <w:pPr>
              <w:spacing w:after="120"/>
              <w:rPr>
                <w:rFonts w:eastAsia="Arial" w:cs="Arial"/>
                <w:sz w:val="16"/>
                <w:szCs w:val="16"/>
              </w:rPr>
            </w:pPr>
            <w:r w:rsidRPr="00696C1C">
              <w:rPr>
                <w:rFonts w:eastAsia="Arial" w:cs="Arial"/>
                <w:sz w:val="16"/>
                <w:szCs w:val="16"/>
              </w:rPr>
              <w:t>White et al., 2015</w:t>
            </w:r>
          </w:p>
        </w:tc>
        <w:tc>
          <w:tcPr>
            <w:tcW w:w="3690" w:type="dxa"/>
            <w:shd w:val="clear" w:color="auto" w:fill="EFEFEF"/>
          </w:tcPr>
          <w:p w14:paraId="73CED60F"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From sightings data in 27527 dives conducted in 21 years at 17 sites. </w:t>
            </w:r>
          </w:p>
        </w:tc>
      </w:tr>
      <w:tr w:rsidR="00696C1C" w:rsidRPr="00696C1C" w14:paraId="3A19BC8D" w14:textId="77777777" w:rsidTr="00350567">
        <w:trPr>
          <w:trHeight w:val="510"/>
        </w:trPr>
        <w:tc>
          <w:tcPr>
            <w:tcW w:w="1110" w:type="dxa"/>
            <w:vMerge/>
          </w:tcPr>
          <w:p w14:paraId="7EDAFC7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321597B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0169F976"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(2010</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FFFFF"/>
          </w:tcPr>
          <w:p w14:paraId="5993DD43"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FFFFF"/>
          </w:tcPr>
          <w:p w14:paraId="189C326E"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FFFFF"/>
          </w:tcPr>
          <w:p w14:paraId="3B4751CB" w14:textId="77777777" w:rsidR="00290EF6" w:rsidRPr="00696C1C" w:rsidRDefault="00290EF6" w:rsidP="00350567">
            <w:pPr>
              <w:spacing w:after="120"/>
              <w:rPr>
                <w:rFonts w:eastAsia="Arial" w:cs="Arial"/>
                <w:sz w:val="16"/>
                <w:szCs w:val="16"/>
              </w:rPr>
            </w:pPr>
            <w:r w:rsidRPr="00696C1C">
              <w:rPr>
                <w:rFonts w:eastAsia="Arial" w:cs="Arial"/>
                <w:sz w:val="16"/>
                <w:szCs w:val="16"/>
              </w:rPr>
              <w:t>Declines calculated from data presented in Table 1 of the paper.</w:t>
            </w:r>
          </w:p>
        </w:tc>
      </w:tr>
      <w:tr w:rsidR="00696C1C" w:rsidRPr="00696C1C" w14:paraId="5C4CF47B" w14:textId="77777777" w:rsidTr="00290EF6">
        <w:trPr>
          <w:trHeight w:val="595"/>
        </w:trPr>
        <w:tc>
          <w:tcPr>
            <w:tcW w:w="1110" w:type="dxa"/>
            <w:vMerge/>
          </w:tcPr>
          <w:p w14:paraId="086344F8"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359861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EFEFEF"/>
          </w:tcPr>
          <w:p w14:paraId="7C7A937F" w14:textId="77777777" w:rsidR="00290EF6" w:rsidRPr="00696C1C" w:rsidRDefault="00290EF6" w:rsidP="00350567">
            <w:pPr>
              <w:spacing w:after="120"/>
              <w:rPr>
                <w:rFonts w:eastAsia="Arial" w:cs="Arial"/>
                <w:b/>
                <w:sz w:val="16"/>
                <w:szCs w:val="16"/>
              </w:rPr>
            </w:pPr>
            <w:r w:rsidRPr="00696C1C">
              <w:rPr>
                <w:rFonts w:eastAsia="Arial" w:cs="Arial"/>
                <w:b/>
                <w:sz w:val="16"/>
                <w:szCs w:val="16"/>
              </w:rPr>
              <w:t>93 %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EFEFEF"/>
          </w:tcPr>
          <w:p w14:paraId="0579593D"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EFEFEF"/>
          </w:tcPr>
          <w:p w14:paraId="1B61346E"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EFEFEF"/>
          </w:tcPr>
          <w:p w14:paraId="7B252D6F"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w:t>
            </w:r>
          </w:p>
        </w:tc>
      </w:tr>
      <w:tr w:rsidR="00696C1C" w:rsidRPr="00696C1C" w14:paraId="7EFF0A10" w14:textId="77777777" w:rsidTr="00290EF6">
        <w:trPr>
          <w:trHeight w:val="703"/>
        </w:trPr>
        <w:tc>
          <w:tcPr>
            <w:tcW w:w="1110" w:type="dxa"/>
            <w:vMerge/>
          </w:tcPr>
          <w:p w14:paraId="0F4C07F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2D9B30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4B59412" w14:textId="77777777" w:rsidR="00290EF6" w:rsidRPr="00696C1C" w:rsidRDefault="00290EF6" w:rsidP="00350567">
            <w:pPr>
              <w:spacing w:after="120"/>
              <w:rPr>
                <w:rFonts w:eastAsia="Arial" w:cs="Arial"/>
                <w:b/>
                <w:sz w:val="16"/>
                <w:szCs w:val="16"/>
              </w:rPr>
            </w:pPr>
            <w:r w:rsidRPr="00696C1C">
              <w:rPr>
                <w:rFonts w:eastAsia="Arial" w:cs="Arial"/>
                <w:b/>
                <w:sz w:val="16"/>
                <w:szCs w:val="16"/>
              </w:rPr>
              <w:t>83 %</w:t>
            </w:r>
            <w:r w:rsidRPr="00696C1C">
              <w:rPr>
                <w:rFonts w:eastAsia="Arial" w:cs="Arial"/>
                <w:sz w:val="16"/>
                <w:szCs w:val="16"/>
              </w:rPr>
              <w:t xml:space="preserve">          (2013 and 2023)</w:t>
            </w:r>
          </w:p>
        </w:tc>
        <w:tc>
          <w:tcPr>
            <w:tcW w:w="1155" w:type="dxa"/>
            <w:shd w:val="clear" w:color="auto" w:fill="FFFFFF"/>
          </w:tcPr>
          <w:p w14:paraId="64FE3481" w14:textId="77777777" w:rsidR="00290EF6" w:rsidRPr="00696C1C" w:rsidRDefault="00290EF6" w:rsidP="00350567">
            <w:pPr>
              <w:spacing w:after="120"/>
              <w:rPr>
                <w:rFonts w:eastAsia="Arial" w:cs="Arial"/>
                <w:sz w:val="16"/>
                <w:szCs w:val="16"/>
              </w:rPr>
            </w:pPr>
            <w:proofErr w:type="spellStart"/>
            <w:r w:rsidRPr="00696C1C">
              <w:rPr>
                <w:rFonts w:eastAsia="Arial" w:cs="Arial"/>
                <w:sz w:val="16"/>
                <w:szCs w:val="16"/>
              </w:rPr>
              <w:t>Threspuram</w:t>
            </w:r>
            <w:proofErr w:type="spellEnd"/>
            <w:r w:rsidRPr="00696C1C">
              <w:rPr>
                <w:rFonts w:eastAsia="Arial" w:cs="Arial"/>
                <w:sz w:val="16"/>
                <w:szCs w:val="16"/>
              </w:rPr>
              <w:t>, India</w:t>
            </w:r>
          </w:p>
        </w:tc>
        <w:tc>
          <w:tcPr>
            <w:tcW w:w="1350" w:type="dxa"/>
            <w:shd w:val="clear" w:color="auto" w:fill="FFFFFF"/>
          </w:tcPr>
          <w:p w14:paraId="07311B0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FFFFF"/>
          </w:tcPr>
          <w:p w14:paraId="01E666B6"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2013 and 2023, corrected for fishing effort and season.</w:t>
            </w:r>
          </w:p>
        </w:tc>
      </w:tr>
      <w:tr w:rsidR="00696C1C" w:rsidRPr="00696C1C" w14:paraId="47FD5210" w14:textId="77777777" w:rsidTr="00290EF6">
        <w:trPr>
          <w:trHeight w:val="542"/>
        </w:trPr>
        <w:tc>
          <w:tcPr>
            <w:tcW w:w="1110" w:type="dxa"/>
            <w:vMerge w:val="restart"/>
          </w:tcPr>
          <w:p w14:paraId="1931FFA1" w14:textId="77777777" w:rsidR="00290EF6" w:rsidRPr="00696C1C" w:rsidRDefault="00290EF6" w:rsidP="00350567">
            <w:pPr>
              <w:spacing w:after="120"/>
              <w:rPr>
                <w:rFonts w:eastAsia="Arial" w:cs="Arial"/>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w:t>
            </w:r>
            <w:proofErr w:type="spellStart"/>
            <w:r w:rsidRPr="00696C1C">
              <w:rPr>
                <w:rFonts w:eastAsia="Arial" w:cs="Arial"/>
                <w:b/>
                <w:i/>
                <w:sz w:val="16"/>
                <w:szCs w:val="16"/>
              </w:rPr>
              <w:t>alfredi</w:t>
            </w:r>
            <w:proofErr w:type="spellEnd"/>
            <w:r w:rsidRPr="00696C1C">
              <w:rPr>
                <w:rFonts w:eastAsia="Arial" w:cs="Arial"/>
                <w:b/>
                <w:i/>
                <w:sz w:val="16"/>
                <w:szCs w:val="16"/>
              </w:rPr>
              <w:t xml:space="preserve">      </w:t>
            </w:r>
            <w:r w:rsidRPr="00696C1C">
              <w:rPr>
                <w:rFonts w:eastAsia="Arial" w:cs="Arial"/>
                <w:sz w:val="16"/>
                <w:szCs w:val="16"/>
              </w:rPr>
              <w:t>(Kreft 1868)</w:t>
            </w:r>
          </w:p>
          <w:p w14:paraId="2E28789D"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VU</w:t>
            </w:r>
          </w:p>
        </w:tc>
        <w:tc>
          <w:tcPr>
            <w:tcW w:w="1185" w:type="dxa"/>
            <w:vMerge w:val="restart"/>
            <w:tcBorders>
              <w:bottom w:val="single" w:sz="4" w:space="0" w:color="000000"/>
            </w:tcBorders>
          </w:tcPr>
          <w:p w14:paraId="61A7F08E" w14:textId="77777777" w:rsidR="00290EF6" w:rsidRPr="00696C1C" w:rsidRDefault="00290EF6" w:rsidP="00350567">
            <w:pPr>
              <w:spacing w:after="120"/>
              <w:rPr>
                <w:rFonts w:eastAsia="Arial" w:cs="Arial"/>
                <w:sz w:val="16"/>
                <w:szCs w:val="16"/>
              </w:rPr>
            </w:pPr>
            <w:r w:rsidRPr="00696C1C">
              <w:rPr>
                <w:rFonts w:eastAsia="Arial" w:cs="Arial"/>
                <w:sz w:val="16"/>
                <w:szCs w:val="16"/>
              </w:rPr>
              <w:t>87 years</w:t>
            </w:r>
          </w:p>
        </w:tc>
        <w:tc>
          <w:tcPr>
            <w:tcW w:w="1260" w:type="dxa"/>
            <w:shd w:val="clear" w:color="auto" w:fill="EFEFEF"/>
          </w:tcPr>
          <w:p w14:paraId="02C46968"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EFEFEF"/>
          </w:tcPr>
          <w:p w14:paraId="440C6AE3"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EFEFEF"/>
          </w:tcPr>
          <w:p w14:paraId="2B6D5179"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EFEFEF"/>
          </w:tcPr>
          <w:p w14:paraId="1BDB529F"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 </w:t>
            </w:r>
          </w:p>
        </w:tc>
      </w:tr>
      <w:tr w:rsidR="00696C1C" w:rsidRPr="00696C1C" w14:paraId="24BA0AEF" w14:textId="77777777" w:rsidTr="00350567">
        <w:trPr>
          <w:trHeight w:val="808"/>
        </w:trPr>
        <w:tc>
          <w:tcPr>
            <w:tcW w:w="1110" w:type="dxa"/>
            <w:vMerge/>
          </w:tcPr>
          <w:p w14:paraId="5C420168" w14:textId="77777777" w:rsidR="00290EF6" w:rsidRPr="00696C1C" w:rsidRDefault="00290EF6" w:rsidP="00350567">
            <w:pPr>
              <w:rPr>
                <w:rFonts w:eastAsia="Arial" w:cs="Arial"/>
                <w:b/>
                <w:i/>
                <w:sz w:val="16"/>
                <w:szCs w:val="16"/>
              </w:rPr>
            </w:pPr>
          </w:p>
        </w:tc>
        <w:tc>
          <w:tcPr>
            <w:tcW w:w="1185" w:type="dxa"/>
            <w:vMerge/>
            <w:tcBorders>
              <w:bottom w:val="single" w:sz="4" w:space="0" w:color="000000"/>
            </w:tcBorders>
          </w:tcPr>
          <w:p w14:paraId="6B3CEB90" w14:textId="77777777" w:rsidR="00290EF6" w:rsidRPr="00696C1C" w:rsidRDefault="00290EF6" w:rsidP="00350567">
            <w:pPr>
              <w:rPr>
                <w:rFonts w:eastAsia="Arial" w:cs="Arial"/>
                <w:sz w:val="16"/>
                <w:szCs w:val="16"/>
              </w:rPr>
            </w:pPr>
          </w:p>
        </w:tc>
        <w:tc>
          <w:tcPr>
            <w:tcW w:w="1260" w:type="dxa"/>
          </w:tcPr>
          <w:p w14:paraId="18DC6DA3" w14:textId="2FFB8FE6" w:rsidR="00290EF6" w:rsidRPr="00696C1C" w:rsidRDefault="00290EF6" w:rsidP="00350567">
            <w:pPr>
              <w:spacing w:after="120"/>
              <w:rPr>
                <w:rFonts w:eastAsia="Arial" w:cs="Arial"/>
                <w:sz w:val="16"/>
                <w:szCs w:val="16"/>
              </w:rPr>
            </w:pPr>
            <w:r w:rsidRPr="00696C1C">
              <w:rPr>
                <w:rFonts w:eastAsia="Arial" w:cs="Arial"/>
                <w:sz w:val="16"/>
                <w:szCs w:val="16"/>
              </w:rPr>
              <w:t>Significant population declines (1981-2021)</w:t>
            </w:r>
          </w:p>
        </w:tc>
        <w:tc>
          <w:tcPr>
            <w:tcW w:w="1155" w:type="dxa"/>
          </w:tcPr>
          <w:p w14:paraId="5B66B65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KwaZulu-Natal Province, South Africa </w:t>
            </w:r>
          </w:p>
        </w:tc>
        <w:tc>
          <w:tcPr>
            <w:tcW w:w="1350" w:type="dxa"/>
          </w:tcPr>
          <w:p w14:paraId="0E6D32CC" w14:textId="77777777" w:rsidR="00290EF6" w:rsidRPr="00696C1C" w:rsidRDefault="00290EF6" w:rsidP="00350567">
            <w:pPr>
              <w:spacing w:after="120"/>
              <w:rPr>
                <w:rFonts w:eastAsia="Arial" w:cs="Arial"/>
                <w:sz w:val="16"/>
                <w:szCs w:val="16"/>
              </w:rPr>
            </w:pPr>
            <w:r w:rsidRPr="00696C1C">
              <w:rPr>
                <w:rFonts w:eastAsia="Arial" w:cs="Arial"/>
                <w:sz w:val="16"/>
                <w:szCs w:val="16"/>
              </w:rPr>
              <w:t>Carpenter et al. 2021</w:t>
            </w:r>
          </w:p>
        </w:tc>
        <w:tc>
          <w:tcPr>
            <w:tcW w:w="3690" w:type="dxa"/>
          </w:tcPr>
          <w:p w14:paraId="0E4268C5" w14:textId="77777777" w:rsidR="00290EF6" w:rsidRPr="00696C1C" w:rsidRDefault="00290EF6" w:rsidP="00350567">
            <w:pPr>
              <w:spacing w:after="120"/>
              <w:rPr>
                <w:rFonts w:eastAsia="Arial" w:cs="Arial"/>
                <w:sz w:val="16"/>
                <w:szCs w:val="16"/>
              </w:rPr>
            </w:pPr>
            <w:r w:rsidRPr="00696C1C">
              <w:rPr>
                <w:rFonts w:eastAsia="Arial" w:cs="Arial"/>
                <w:sz w:val="16"/>
                <w:szCs w:val="16"/>
              </w:rPr>
              <w:t>Assessed annual and seasonal trends on catch rates using GAM and the probability of encounter.</w:t>
            </w:r>
          </w:p>
        </w:tc>
      </w:tr>
      <w:tr w:rsidR="00696C1C" w:rsidRPr="00696C1C" w14:paraId="3CEC81DC" w14:textId="77777777" w:rsidTr="00290EF6">
        <w:trPr>
          <w:trHeight w:val="621"/>
        </w:trPr>
        <w:tc>
          <w:tcPr>
            <w:tcW w:w="1110" w:type="dxa"/>
            <w:vMerge w:val="restart"/>
          </w:tcPr>
          <w:p w14:paraId="1042439A" w14:textId="77777777" w:rsidR="00290EF6" w:rsidRPr="00696C1C" w:rsidRDefault="00290EF6" w:rsidP="00350567">
            <w:pPr>
              <w:spacing w:after="120"/>
              <w:rPr>
                <w:rFonts w:eastAsia="Arial" w:cs="Arial"/>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w:t>
            </w:r>
            <w:proofErr w:type="spellStart"/>
            <w:r w:rsidRPr="00696C1C">
              <w:rPr>
                <w:rFonts w:eastAsia="Arial" w:cs="Arial"/>
                <w:b/>
                <w:i/>
                <w:sz w:val="16"/>
                <w:szCs w:val="16"/>
              </w:rPr>
              <w:t>tarapacana</w:t>
            </w:r>
            <w:proofErr w:type="spellEnd"/>
            <w:r w:rsidRPr="00696C1C">
              <w:rPr>
                <w:rFonts w:eastAsia="Arial" w:cs="Arial"/>
                <w:i/>
                <w:sz w:val="16"/>
                <w:szCs w:val="16"/>
              </w:rPr>
              <w:t xml:space="preserve"> </w:t>
            </w:r>
            <w:r w:rsidRPr="00696C1C">
              <w:rPr>
                <w:rFonts w:eastAsia="Arial" w:cs="Arial"/>
                <w:sz w:val="16"/>
                <w:szCs w:val="16"/>
              </w:rPr>
              <w:t>(Philippi, 1892)</w:t>
            </w:r>
          </w:p>
          <w:p w14:paraId="59281714"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720A3394" w14:textId="77777777" w:rsidR="00290EF6" w:rsidRPr="00696C1C" w:rsidRDefault="00290EF6" w:rsidP="00350567">
            <w:pPr>
              <w:spacing w:after="120"/>
              <w:rPr>
                <w:rFonts w:eastAsia="Arial" w:cs="Arial"/>
                <w:sz w:val="16"/>
                <w:szCs w:val="16"/>
              </w:rPr>
            </w:pPr>
            <w:r w:rsidRPr="00696C1C">
              <w:rPr>
                <w:rFonts w:eastAsia="Arial" w:cs="Arial"/>
                <w:sz w:val="16"/>
                <w:szCs w:val="16"/>
              </w:rPr>
              <w:t>38 years</w:t>
            </w:r>
          </w:p>
        </w:tc>
        <w:tc>
          <w:tcPr>
            <w:tcW w:w="1260" w:type="dxa"/>
            <w:shd w:val="clear" w:color="auto" w:fill="F2F2F2"/>
          </w:tcPr>
          <w:p w14:paraId="0C69A264"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(2001</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4B877FEA" w14:textId="77777777" w:rsidR="00290EF6" w:rsidRPr="00696C1C" w:rsidRDefault="00290EF6" w:rsidP="00350567">
            <w:pPr>
              <w:spacing w:after="120"/>
              <w:rPr>
                <w:rFonts w:eastAsia="Arial" w:cs="Arial"/>
                <w:sz w:val="16"/>
                <w:szCs w:val="16"/>
              </w:rPr>
            </w:pPr>
            <w:r w:rsidRPr="00696C1C">
              <w:rPr>
                <w:rFonts w:eastAsia="Arial" w:cs="Arial"/>
                <w:sz w:val="16"/>
                <w:szCs w:val="16"/>
              </w:rPr>
              <w:t>Tanjung Luar, Indonesia</w:t>
            </w:r>
          </w:p>
        </w:tc>
        <w:tc>
          <w:tcPr>
            <w:tcW w:w="1350" w:type="dxa"/>
            <w:shd w:val="clear" w:color="auto" w:fill="F2F2F2"/>
          </w:tcPr>
          <w:p w14:paraId="28430695" w14:textId="77777777" w:rsidR="00290EF6" w:rsidRPr="00696C1C" w:rsidRDefault="00290EF6" w:rsidP="00350567">
            <w:pPr>
              <w:spacing w:after="120"/>
              <w:rPr>
                <w:rFonts w:eastAsia="Arial" w:cs="Arial"/>
                <w:sz w:val="16"/>
                <w:szCs w:val="16"/>
              </w:rPr>
            </w:pPr>
            <w:r w:rsidRPr="00696C1C">
              <w:rPr>
                <w:rFonts w:eastAsia="Arial" w:cs="Arial"/>
                <w:sz w:val="16"/>
                <w:szCs w:val="16"/>
              </w:rPr>
              <w:t>Lewis et al., 2015</w:t>
            </w:r>
          </w:p>
        </w:tc>
        <w:tc>
          <w:tcPr>
            <w:tcW w:w="3690" w:type="dxa"/>
            <w:shd w:val="clear" w:color="auto" w:fill="F2F2F2"/>
          </w:tcPr>
          <w:p w14:paraId="2E603C0D"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Landings/catch data. Other locations surveyed also showed steep declines: </w:t>
            </w:r>
            <w:proofErr w:type="spellStart"/>
            <w:r w:rsidRPr="00696C1C">
              <w:rPr>
                <w:rFonts w:eastAsia="Arial" w:cs="Arial"/>
                <w:sz w:val="16"/>
                <w:szCs w:val="16"/>
              </w:rPr>
              <w:t>Lakamera</w:t>
            </w:r>
            <w:proofErr w:type="spellEnd"/>
            <w:r w:rsidRPr="00696C1C">
              <w:rPr>
                <w:rFonts w:eastAsia="Arial" w:cs="Arial"/>
                <w:sz w:val="16"/>
                <w:szCs w:val="16"/>
              </w:rPr>
              <w:t xml:space="preserve"> (75%); Cilacap (77%). </w:t>
            </w:r>
          </w:p>
        </w:tc>
      </w:tr>
      <w:tr w:rsidR="00696C1C" w:rsidRPr="00696C1C" w14:paraId="4E722F9C" w14:textId="77777777" w:rsidTr="00350567">
        <w:trPr>
          <w:trHeight w:val="510"/>
        </w:trPr>
        <w:tc>
          <w:tcPr>
            <w:tcW w:w="1110" w:type="dxa"/>
            <w:vMerge/>
          </w:tcPr>
          <w:p w14:paraId="583EA52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6535110"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7559C8F9"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87 %          </w:t>
            </w:r>
            <w:r w:rsidRPr="00696C1C">
              <w:rPr>
                <w:rFonts w:eastAsia="Arial" w:cs="Arial"/>
                <w:sz w:val="16"/>
                <w:szCs w:val="16"/>
              </w:rPr>
              <w:t>(2013</w:t>
            </w:r>
            <w:r w:rsidRPr="00696C1C">
              <w:rPr>
                <w:rFonts w:eastAsia="Arial" w:cs="Arial"/>
                <w:sz w:val="16"/>
                <w:szCs w:val="16"/>
                <w:highlight w:val="white"/>
              </w:rPr>
              <w:t>–</w:t>
            </w:r>
            <w:r w:rsidRPr="00696C1C">
              <w:rPr>
                <w:rFonts w:eastAsia="Arial" w:cs="Arial"/>
                <w:sz w:val="16"/>
                <w:szCs w:val="16"/>
              </w:rPr>
              <w:t>2015</w:t>
            </w:r>
            <w:r w:rsidRPr="00696C1C">
              <w:rPr>
                <w:rFonts w:eastAsia="Arial" w:cs="Arial"/>
                <w:b/>
                <w:sz w:val="16"/>
                <w:szCs w:val="16"/>
              </w:rPr>
              <w:t xml:space="preserve"> </w:t>
            </w:r>
            <w:r w:rsidRPr="00696C1C">
              <w:rPr>
                <w:rFonts w:eastAsia="Arial" w:cs="Arial"/>
                <w:sz w:val="16"/>
                <w:szCs w:val="16"/>
              </w:rPr>
              <w:t>and 2016</w:t>
            </w:r>
            <w:r w:rsidRPr="00696C1C">
              <w:rPr>
                <w:rFonts w:eastAsia="Arial" w:cs="Arial"/>
                <w:sz w:val="16"/>
                <w:szCs w:val="16"/>
                <w:highlight w:val="white"/>
              </w:rPr>
              <w:t>–</w:t>
            </w:r>
            <w:r w:rsidRPr="00696C1C">
              <w:rPr>
                <w:rFonts w:eastAsia="Arial" w:cs="Arial"/>
                <w:sz w:val="16"/>
                <w:szCs w:val="16"/>
              </w:rPr>
              <w:t>2018)</w:t>
            </w:r>
          </w:p>
        </w:tc>
        <w:tc>
          <w:tcPr>
            <w:tcW w:w="1155" w:type="dxa"/>
          </w:tcPr>
          <w:p w14:paraId="107FE388"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tcPr>
          <w:p w14:paraId="1548A19D"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tcPr>
          <w:p w14:paraId="1E6CC945"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based on two survey intervals during the study period from the data presented in fig. 5 of the IOTC report. </w:t>
            </w:r>
          </w:p>
        </w:tc>
      </w:tr>
      <w:tr w:rsidR="00696C1C" w:rsidRPr="00696C1C" w14:paraId="02CC73E7" w14:textId="77777777" w:rsidTr="00350567">
        <w:trPr>
          <w:trHeight w:val="510"/>
        </w:trPr>
        <w:tc>
          <w:tcPr>
            <w:tcW w:w="1110" w:type="dxa"/>
            <w:vMerge/>
          </w:tcPr>
          <w:p w14:paraId="0D9961D2"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04A693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51B33819" w14:textId="77777777" w:rsidR="00290EF6" w:rsidRPr="00696C1C" w:rsidRDefault="00290EF6" w:rsidP="00350567">
            <w:pPr>
              <w:spacing w:after="120"/>
              <w:rPr>
                <w:rFonts w:eastAsia="Arial" w:cs="Arial"/>
                <w:b/>
                <w:sz w:val="16"/>
                <w:szCs w:val="16"/>
              </w:rPr>
            </w:pPr>
            <w:r w:rsidRPr="00696C1C">
              <w:rPr>
                <w:rFonts w:eastAsia="Arial" w:cs="Arial"/>
                <w:b/>
                <w:sz w:val="16"/>
                <w:szCs w:val="16"/>
              </w:rPr>
              <w:t>90 %</w:t>
            </w:r>
            <w:r w:rsidRPr="00696C1C">
              <w:rPr>
                <w:rFonts w:eastAsia="Arial" w:cs="Arial"/>
                <w:sz w:val="16"/>
                <w:szCs w:val="16"/>
              </w:rPr>
              <w:t xml:space="preserve">         (2008</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637BFE1B"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2F2F2"/>
          </w:tcPr>
          <w:p w14:paraId="26D048A6"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2F2F2"/>
          </w:tcPr>
          <w:p w14:paraId="1F7FBEEE"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Table 1 of the paper. </w:t>
            </w:r>
          </w:p>
        </w:tc>
      </w:tr>
      <w:tr w:rsidR="00696C1C" w:rsidRPr="00696C1C" w14:paraId="6EAC2875" w14:textId="77777777" w:rsidTr="00290EF6">
        <w:trPr>
          <w:trHeight w:val="566"/>
        </w:trPr>
        <w:tc>
          <w:tcPr>
            <w:tcW w:w="1110" w:type="dxa"/>
            <w:vMerge/>
          </w:tcPr>
          <w:p w14:paraId="7887044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EBD4F0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6F8D818D"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92 % </w:t>
            </w:r>
            <w:r w:rsidRPr="00696C1C">
              <w:rPr>
                <w:rFonts w:eastAsia="Arial" w:cs="Arial"/>
                <w:sz w:val="16"/>
                <w:szCs w:val="16"/>
              </w:rPr>
              <w:t>(2013 and 2023)</w:t>
            </w:r>
          </w:p>
        </w:tc>
        <w:tc>
          <w:tcPr>
            <w:tcW w:w="1155" w:type="dxa"/>
          </w:tcPr>
          <w:p w14:paraId="22AFFF7A" w14:textId="77777777" w:rsidR="00290EF6" w:rsidRPr="00696C1C" w:rsidRDefault="00290EF6" w:rsidP="00350567">
            <w:pPr>
              <w:spacing w:after="120"/>
              <w:rPr>
                <w:rFonts w:eastAsia="Arial" w:cs="Arial"/>
                <w:sz w:val="16"/>
                <w:szCs w:val="16"/>
              </w:rPr>
            </w:pPr>
            <w:proofErr w:type="spellStart"/>
            <w:r w:rsidRPr="00696C1C">
              <w:rPr>
                <w:rFonts w:eastAsia="Arial" w:cs="Arial"/>
                <w:sz w:val="16"/>
                <w:szCs w:val="16"/>
              </w:rPr>
              <w:t>Threspuram</w:t>
            </w:r>
            <w:proofErr w:type="spellEnd"/>
            <w:r w:rsidRPr="00696C1C">
              <w:rPr>
                <w:rFonts w:eastAsia="Arial" w:cs="Arial"/>
                <w:sz w:val="16"/>
                <w:szCs w:val="16"/>
              </w:rPr>
              <w:t>, India</w:t>
            </w:r>
          </w:p>
        </w:tc>
        <w:tc>
          <w:tcPr>
            <w:tcW w:w="1350" w:type="dxa"/>
          </w:tcPr>
          <w:p w14:paraId="54E8AB88"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tcPr>
          <w:p w14:paraId="7D0973CB"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6A2598C7" w14:textId="77777777" w:rsidTr="00350567">
        <w:trPr>
          <w:trHeight w:val="510"/>
        </w:trPr>
        <w:tc>
          <w:tcPr>
            <w:tcW w:w="1110" w:type="dxa"/>
            <w:vMerge w:val="restart"/>
          </w:tcPr>
          <w:p w14:paraId="5D98F821" w14:textId="77777777" w:rsidR="00290EF6" w:rsidRPr="00696C1C" w:rsidRDefault="00290EF6" w:rsidP="00350567">
            <w:pPr>
              <w:spacing w:after="120"/>
              <w:rPr>
                <w:rFonts w:eastAsia="Arial" w:cs="Arial"/>
                <w:sz w:val="16"/>
                <w:szCs w:val="16"/>
                <w:lang w:val="fr-FR"/>
              </w:rPr>
            </w:pPr>
            <w:proofErr w:type="spellStart"/>
            <w:r w:rsidRPr="00696C1C">
              <w:rPr>
                <w:rFonts w:eastAsia="Arial" w:cs="Arial"/>
                <w:b/>
                <w:i/>
                <w:sz w:val="16"/>
                <w:szCs w:val="16"/>
                <w:lang w:val="fr-FR"/>
              </w:rPr>
              <w:t>Mobula</w:t>
            </w:r>
            <w:proofErr w:type="spellEnd"/>
            <w:r w:rsidRPr="00696C1C">
              <w:rPr>
                <w:rFonts w:eastAsia="Arial" w:cs="Arial"/>
                <w:b/>
                <w:i/>
                <w:sz w:val="16"/>
                <w:szCs w:val="16"/>
                <w:lang w:val="fr-FR"/>
              </w:rPr>
              <w:t xml:space="preserve"> mobular </w:t>
            </w:r>
            <w:r w:rsidRPr="00696C1C">
              <w:rPr>
                <w:rFonts w:eastAsia="Arial" w:cs="Arial"/>
                <w:sz w:val="16"/>
                <w:szCs w:val="16"/>
                <w:lang w:val="fr-FR"/>
              </w:rPr>
              <w:t>(Bonnaterre, 1788)</w:t>
            </w:r>
          </w:p>
          <w:p w14:paraId="5073EBEB" w14:textId="77777777" w:rsidR="00290EF6" w:rsidRPr="00696C1C" w:rsidRDefault="00290EF6" w:rsidP="00350567">
            <w:pPr>
              <w:spacing w:after="120"/>
              <w:rPr>
                <w:rFonts w:eastAsia="Arial" w:cs="Arial"/>
                <w:sz w:val="16"/>
                <w:szCs w:val="16"/>
                <w:lang w:val="fr-FR"/>
              </w:rPr>
            </w:pPr>
            <w:r w:rsidRPr="00696C1C">
              <w:rPr>
                <w:rFonts w:eastAsia="Arial" w:cs="Arial"/>
                <w:sz w:val="16"/>
                <w:szCs w:val="16"/>
                <w:lang w:val="fr-FR"/>
              </w:rPr>
              <w:t xml:space="preserve">IUCN Red List </w:t>
            </w:r>
            <w:proofErr w:type="spellStart"/>
            <w:r w:rsidRPr="00696C1C">
              <w:rPr>
                <w:rFonts w:eastAsia="Arial" w:cs="Arial"/>
                <w:sz w:val="16"/>
                <w:szCs w:val="16"/>
                <w:lang w:val="fr-FR"/>
              </w:rPr>
              <w:t>Status</w:t>
            </w:r>
            <w:proofErr w:type="spellEnd"/>
            <w:r w:rsidRPr="00696C1C">
              <w:rPr>
                <w:rFonts w:eastAsia="Arial" w:cs="Arial"/>
                <w:sz w:val="16"/>
                <w:szCs w:val="16"/>
                <w:lang w:val="fr-FR"/>
              </w:rPr>
              <w:t xml:space="preserve">: </w:t>
            </w:r>
            <w:r w:rsidRPr="00696C1C">
              <w:rPr>
                <w:rFonts w:eastAsia="Arial" w:cs="Arial"/>
                <w:b/>
                <w:sz w:val="16"/>
                <w:szCs w:val="16"/>
                <w:lang w:val="fr-FR"/>
              </w:rPr>
              <w:t>EN</w:t>
            </w:r>
          </w:p>
        </w:tc>
        <w:tc>
          <w:tcPr>
            <w:tcW w:w="1185" w:type="dxa"/>
            <w:vMerge w:val="restart"/>
          </w:tcPr>
          <w:p w14:paraId="0A2E7FB9" w14:textId="77777777" w:rsidR="00290EF6" w:rsidRPr="00696C1C" w:rsidRDefault="00290EF6" w:rsidP="00350567">
            <w:pPr>
              <w:spacing w:after="120"/>
              <w:rPr>
                <w:rFonts w:eastAsia="Arial" w:cs="Arial"/>
                <w:sz w:val="16"/>
                <w:szCs w:val="16"/>
              </w:rPr>
            </w:pPr>
            <w:r w:rsidRPr="00696C1C">
              <w:rPr>
                <w:rFonts w:eastAsia="Arial" w:cs="Arial"/>
                <w:sz w:val="16"/>
                <w:szCs w:val="16"/>
              </w:rPr>
              <w:t>38 years</w:t>
            </w:r>
          </w:p>
        </w:tc>
        <w:tc>
          <w:tcPr>
            <w:tcW w:w="1260" w:type="dxa"/>
            <w:shd w:val="clear" w:color="auto" w:fill="F2F2F2"/>
          </w:tcPr>
          <w:p w14:paraId="34E69E85" w14:textId="77777777" w:rsidR="00290EF6" w:rsidRPr="00696C1C" w:rsidRDefault="00290EF6" w:rsidP="00350567">
            <w:pPr>
              <w:spacing w:after="120"/>
              <w:rPr>
                <w:rFonts w:eastAsia="Arial" w:cs="Arial"/>
                <w:sz w:val="16"/>
                <w:szCs w:val="16"/>
              </w:rPr>
            </w:pPr>
            <w:r w:rsidRPr="00696C1C">
              <w:rPr>
                <w:rFonts w:eastAsia="Arial" w:cs="Arial"/>
                <w:b/>
                <w:sz w:val="16"/>
                <w:szCs w:val="16"/>
              </w:rPr>
              <w:t>98 %</w:t>
            </w:r>
            <w:r w:rsidRPr="00696C1C">
              <w:rPr>
                <w:rFonts w:eastAsia="Arial" w:cs="Arial"/>
                <w:sz w:val="16"/>
                <w:szCs w:val="16"/>
              </w:rPr>
              <w:t xml:space="preserve">         </w:t>
            </w:r>
            <w:r w:rsidRPr="00696C1C">
              <w:rPr>
                <w:rFonts w:eastAsia="Arial" w:cs="Arial"/>
                <w:sz w:val="14"/>
                <w:szCs w:val="14"/>
              </w:rPr>
              <w:t>(2013-2015 and 2016–2018)</w:t>
            </w:r>
          </w:p>
        </w:tc>
        <w:tc>
          <w:tcPr>
            <w:tcW w:w="1155" w:type="dxa"/>
            <w:shd w:val="clear" w:color="auto" w:fill="F2F2F2"/>
          </w:tcPr>
          <w:p w14:paraId="0E5C24A5"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7FF676A0"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shd w:val="clear" w:color="auto" w:fill="F2F2F2"/>
          </w:tcPr>
          <w:p w14:paraId="2D31CA2B"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figure 3 of the report. </w:t>
            </w:r>
          </w:p>
        </w:tc>
      </w:tr>
      <w:tr w:rsidR="00696C1C" w:rsidRPr="00696C1C" w14:paraId="63A8634F" w14:textId="77777777" w:rsidTr="00290EF6">
        <w:trPr>
          <w:trHeight w:val="902"/>
        </w:trPr>
        <w:tc>
          <w:tcPr>
            <w:tcW w:w="1110" w:type="dxa"/>
            <w:vMerge/>
          </w:tcPr>
          <w:p w14:paraId="3F62FD3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399B2B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4A6956F1" w14:textId="77777777" w:rsidR="00290EF6" w:rsidRPr="00696C1C" w:rsidRDefault="00290EF6" w:rsidP="00350567">
            <w:pPr>
              <w:spacing w:after="120"/>
              <w:rPr>
                <w:rFonts w:eastAsia="Arial" w:cs="Arial"/>
                <w:b/>
                <w:sz w:val="16"/>
                <w:szCs w:val="16"/>
              </w:rPr>
            </w:pPr>
            <w:r w:rsidRPr="00696C1C">
              <w:rPr>
                <w:rFonts w:eastAsia="Arial" w:cs="Arial"/>
                <w:b/>
                <w:sz w:val="16"/>
                <w:szCs w:val="16"/>
              </w:rPr>
              <w:t>93 %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2023)</w:t>
            </w:r>
          </w:p>
        </w:tc>
        <w:tc>
          <w:tcPr>
            <w:tcW w:w="1155" w:type="dxa"/>
          </w:tcPr>
          <w:p w14:paraId="46393431" w14:textId="77777777" w:rsidR="00290EF6" w:rsidRPr="00696C1C" w:rsidRDefault="00290EF6" w:rsidP="00350567">
            <w:pPr>
              <w:spacing w:after="120"/>
              <w:rPr>
                <w:rFonts w:eastAsia="Arial" w:cs="Arial"/>
                <w:sz w:val="16"/>
                <w:szCs w:val="16"/>
              </w:rPr>
            </w:pPr>
            <w:r w:rsidRPr="00696C1C">
              <w:rPr>
                <w:rFonts w:eastAsia="Arial" w:cs="Arial"/>
                <w:sz w:val="16"/>
                <w:szCs w:val="16"/>
              </w:rPr>
              <w:t>East Java, Indonesia</w:t>
            </w:r>
          </w:p>
        </w:tc>
        <w:tc>
          <w:tcPr>
            <w:tcW w:w="1350" w:type="dxa"/>
          </w:tcPr>
          <w:p w14:paraId="1B941112"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Laglbauer et al., 2025 (In Press.)</w:t>
            </w:r>
          </w:p>
        </w:tc>
        <w:tc>
          <w:tcPr>
            <w:tcW w:w="3690" w:type="dxa"/>
          </w:tcPr>
          <w:p w14:paraId="1A5FAE24" w14:textId="77777777" w:rsidR="00290EF6" w:rsidRPr="00696C1C" w:rsidRDefault="00290EF6" w:rsidP="00350567">
            <w:pPr>
              <w:spacing w:after="120"/>
              <w:rPr>
                <w:rFonts w:eastAsia="Arial" w:cs="Arial"/>
                <w:sz w:val="16"/>
                <w:szCs w:val="16"/>
              </w:rPr>
            </w:pPr>
            <w:r w:rsidRPr="00696C1C">
              <w:rPr>
                <w:rFonts w:eastAsia="Arial" w:cs="Arial"/>
                <w:sz w:val="16"/>
                <w:szCs w:val="16"/>
              </w:rPr>
              <w:t>Decline calculated from landings data.  This decline estimate is maintained when standardising landings by the number of registered vessels per year.</w:t>
            </w:r>
          </w:p>
        </w:tc>
      </w:tr>
      <w:tr w:rsidR="00696C1C" w:rsidRPr="00696C1C" w14:paraId="33F28CC2" w14:textId="77777777" w:rsidTr="00290EF6">
        <w:trPr>
          <w:trHeight w:val="504"/>
        </w:trPr>
        <w:tc>
          <w:tcPr>
            <w:tcW w:w="1110" w:type="dxa"/>
            <w:vMerge/>
          </w:tcPr>
          <w:p w14:paraId="4DF6AB6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0B1BA415"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E727C8A"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89 %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2022)</w:t>
            </w:r>
          </w:p>
        </w:tc>
        <w:tc>
          <w:tcPr>
            <w:tcW w:w="1155" w:type="dxa"/>
            <w:shd w:val="clear" w:color="auto" w:fill="F2F2F2"/>
          </w:tcPr>
          <w:p w14:paraId="49209BD7"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2F2F2"/>
          </w:tcPr>
          <w:p w14:paraId="03075B8E" w14:textId="4687EAD8" w:rsidR="00290EF6" w:rsidRPr="00696C1C" w:rsidRDefault="00290EF6" w:rsidP="00350567">
            <w:pPr>
              <w:spacing w:after="120"/>
              <w:rPr>
                <w:rFonts w:eastAsia="Arial" w:cs="Arial"/>
                <w:sz w:val="15"/>
                <w:szCs w:val="15"/>
              </w:rPr>
            </w:pPr>
            <w:r w:rsidRPr="00696C1C">
              <w:rPr>
                <w:rFonts w:eastAsia="Arial" w:cs="Arial"/>
                <w:sz w:val="15"/>
                <w:szCs w:val="15"/>
              </w:rPr>
              <w:t>Blue Resources Trust (unpublish data)</w:t>
            </w:r>
          </w:p>
        </w:tc>
        <w:tc>
          <w:tcPr>
            <w:tcW w:w="3690" w:type="dxa"/>
            <w:shd w:val="clear" w:color="auto" w:fill="F2F2F2"/>
          </w:tcPr>
          <w:p w14:paraId="4C4FFEE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Landings data from frequent or regular surveys. Decline percentage based on a 7-year trend (linear regression, interpolated). </w:t>
            </w:r>
          </w:p>
        </w:tc>
      </w:tr>
      <w:tr w:rsidR="00696C1C" w:rsidRPr="00696C1C" w14:paraId="700D00EF" w14:textId="77777777" w:rsidTr="00290EF6">
        <w:trPr>
          <w:trHeight w:val="447"/>
        </w:trPr>
        <w:tc>
          <w:tcPr>
            <w:tcW w:w="1110" w:type="dxa"/>
            <w:vMerge/>
          </w:tcPr>
          <w:p w14:paraId="7B0EB8BA"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ED1B7FE"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4E8C985D" w14:textId="77777777" w:rsidR="00290EF6" w:rsidRPr="00696C1C" w:rsidRDefault="00290EF6" w:rsidP="00350567">
            <w:pPr>
              <w:rPr>
                <w:rFonts w:eastAsia="Arial" w:cs="Arial"/>
                <w:sz w:val="16"/>
                <w:szCs w:val="16"/>
              </w:rPr>
            </w:pPr>
            <w:r w:rsidRPr="00696C1C">
              <w:rPr>
                <w:rFonts w:eastAsia="Arial" w:cs="Arial"/>
                <w:b/>
                <w:sz w:val="16"/>
                <w:szCs w:val="16"/>
              </w:rPr>
              <w:t xml:space="preserve">81 % </w:t>
            </w:r>
            <w:r w:rsidRPr="00696C1C">
              <w:rPr>
                <w:rFonts w:eastAsia="Arial" w:cs="Arial"/>
                <w:sz w:val="16"/>
                <w:szCs w:val="16"/>
              </w:rPr>
              <w:t>(2015</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02BE02D4" w14:textId="77777777" w:rsidR="00290EF6" w:rsidRPr="00696C1C" w:rsidRDefault="00290EF6" w:rsidP="00350567">
            <w:pPr>
              <w:rPr>
                <w:rFonts w:eastAsia="Arial" w:cs="Arial"/>
                <w:sz w:val="16"/>
                <w:szCs w:val="16"/>
              </w:rPr>
            </w:pPr>
            <w:r w:rsidRPr="00696C1C">
              <w:rPr>
                <w:rFonts w:eastAsia="Arial" w:cs="Arial"/>
                <w:sz w:val="16"/>
                <w:szCs w:val="16"/>
              </w:rPr>
              <w:t>Tumbes, Peru</w:t>
            </w:r>
          </w:p>
        </w:tc>
        <w:tc>
          <w:tcPr>
            <w:tcW w:w="1350" w:type="dxa"/>
            <w:shd w:val="clear" w:color="auto" w:fill="FFFFFF"/>
          </w:tcPr>
          <w:p w14:paraId="7EFD91C0" w14:textId="546D8DDE" w:rsidR="00290EF6" w:rsidRPr="00696C1C" w:rsidRDefault="00290EF6" w:rsidP="00290EF6">
            <w:pPr>
              <w:spacing w:after="120"/>
              <w:rPr>
                <w:rFonts w:eastAsia="Arial" w:cs="Arial"/>
                <w:sz w:val="16"/>
                <w:szCs w:val="16"/>
              </w:rPr>
            </w:pPr>
            <w:r w:rsidRPr="00696C1C">
              <w:rPr>
                <w:rFonts w:eastAsia="Arial" w:cs="Arial"/>
                <w:sz w:val="16"/>
                <w:szCs w:val="16"/>
              </w:rPr>
              <w:t>Rojas-Perea et al., 2024</w:t>
            </w:r>
          </w:p>
        </w:tc>
        <w:tc>
          <w:tcPr>
            <w:tcW w:w="3690" w:type="dxa"/>
            <w:shd w:val="clear" w:color="auto" w:fill="FFFFFF"/>
          </w:tcPr>
          <w:p w14:paraId="419AF099" w14:textId="09E84DC1" w:rsidR="00290EF6" w:rsidRPr="00696C1C" w:rsidRDefault="00290EF6" w:rsidP="00290EF6">
            <w:pPr>
              <w:spacing w:after="120"/>
              <w:rPr>
                <w:rFonts w:eastAsia="Arial" w:cs="Arial"/>
                <w:sz w:val="16"/>
                <w:szCs w:val="16"/>
              </w:rPr>
            </w:pPr>
            <w:r w:rsidRPr="00696C1C">
              <w:rPr>
                <w:rFonts w:eastAsia="Arial" w:cs="Arial"/>
                <w:sz w:val="16"/>
                <w:szCs w:val="16"/>
              </w:rPr>
              <w:t>Data from Peru IMARPE data (government data).</w:t>
            </w:r>
          </w:p>
        </w:tc>
      </w:tr>
      <w:tr w:rsidR="00696C1C" w:rsidRPr="00696C1C" w14:paraId="1287D969" w14:textId="77777777" w:rsidTr="00350567">
        <w:trPr>
          <w:trHeight w:val="510"/>
        </w:trPr>
        <w:tc>
          <w:tcPr>
            <w:tcW w:w="1110" w:type="dxa"/>
            <w:vMerge/>
          </w:tcPr>
          <w:p w14:paraId="3DE9CB7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4D3014D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489D1A55" w14:textId="77777777" w:rsidR="00290EF6" w:rsidRPr="00696C1C" w:rsidRDefault="00290EF6" w:rsidP="00350567">
            <w:pPr>
              <w:spacing w:after="120"/>
              <w:rPr>
                <w:rFonts w:eastAsia="Arial" w:cs="Arial"/>
                <w:sz w:val="16"/>
                <w:szCs w:val="16"/>
              </w:rPr>
            </w:pPr>
            <w:r w:rsidRPr="00696C1C">
              <w:rPr>
                <w:rFonts w:eastAsia="Arial" w:cs="Arial"/>
                <w:b/>
                <w:sz w:val="16"/>
                <w:szCs w:val="16"/>
              </w:rPr>
              <w:t xml:space="preserve">87% </w:t>
            </w:r>
            <w:r w:rsidRPr="00696C1C">
              <w:rPr>
                <w:rFonts w:eastAsia="Arial" w:cs="Arial"/>
                <w:sz w:val="16"/>
                <w:szCs w:val="16"/>
              </w:rPr>
              <w:t>(2013 and 2023)</w:t>
            </w:r>
          </w:p>
        </w:tc>
        <w:tc>
          <w:tcPr>
            <w:tcW w:w="1155" w:type="dxa"/>
            <w:shd w:val="clear" w:color="auto" w:fill="F2F2F2"/>
          </w:tcPr>
          <w:p w14:paraId="4E08039F" w14:textId="77777777" w:rsidR="00290EF6" w:rsidRPr="00696C1C" w:rsidRDefault="00290EF6" w:rsidP="00350567">
            <w:pPr>
              <w:spacing w:after="120"/>
              <w:rPr>
                <w:rFonts w:eastAsia="Arial" w:cs="Arial"/>
                <w:sz w:val="16"/>
                <w:szCs w:val="16"/>
              </w:rPr>
            </w:pPr>
            <w:proofErr w:type="spellStart"/>
            <w:r w:rsidRPr="00696C1C">
              <w:rPr>
                <w:rFonts w:eastAsia="Arial" w:cs="Arial"/>
                <w:sz w:val="16"/>
                <w:szCs w:val="16"/>
              </w:rPr>
              <w:t>Threspuram</w:t>
            </w:r>
            <w:proofErr w:type="spellEnd"/>
            <w:r w:rsidRPr="00696C1C">
              <w:rPr>
                <w:rFonts w:eastAsia="Arial" w:cs="Arial"/>
                <w:sz w:val="16"/>
                <w:szCs w:val="16"/>
              </w:rPr>
              <w:t>, India</w:t>
            </w:r>
          </w:p>
        </w:tc>
        <w:tc>
          <w:tcPr>
            <w:tcW w:w="1350" w:type="dxa"/>
            <w:shd w:val="clear" w:color="auto" w:fill="F2F2F2"/>
          </w:tcPr>
          <w:p w14:paraId="247FD55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2F2F2"/>
          </w:tcPr>
          <w:p w14:paraId="57271CC7"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17360A91" w14:textId="77777777" w:rsidTr="00350567">
        <w:trPr>
          <w:trHeight w:val="510"/>
        </w:trPr>
        <w:tc>
          <w:tcPr>
            <w:tcW w:w="1110" w:type="dxa"/>
            <w:vMerge w:val="restart"/>
          </w:tcPr>
          <w:p w14:paraId="00AC3FD4" w14:textId="77777777" w:rsidR="00290EF6" w:rsidRPr="00696C1C" w:rsidRDefault="00290EF6" w:rsidP="00350567">
            <w:pPr>
              <w:spacing w:after="120"/>
              <w:rPr>
                <w:rFonts w:eastAsia="Arial" w:cs="Arial"/>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w:t>
            </w:r>
            <w:proofErr w:type="spellStart"/>
            <w:r w:rsidRPr="00696C1C">
              <w:rPr>
                <w:rFonts w:eastAsia="Arial" w:cs="Arial"/>
                <w:b/>
                <w:i/>
                <w:sz w:val="16"/>
                <w:szCs w:val="16"/>
              </w:rPr>
              <w:t>thurstoni</w:t>
            </w:r>
            <w:proofErr w:type="spellEnd"/>
            <w:r w:rsidRPr="00696C1C">
              <w:rPr>
                <w:rFonts w:eastAsia="Arial" w:cs="Arial"/>
                <w:i/>
                <w:sz w:val="16"/>
                <w:szCs w:val="16"/>
              </w:rPr>
              <w:t xml:space="preserve"> </w:t>
            </w:r>
            <w:r w:rsidRPr="00696C1C">
              <w:rPr>
                <w:rFonts w:eastAsia="Arial" w:cs="Arial"/>
                <w:sz w:val="16"/>
                <w:szCs w:val="16"/>
              </w:rPr>
              <w:t>(Lloyd, 1908)</w:t>
            </w:r>
          </w:p>
          <w:p w14:paraId="6B1961B5"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47C657B6"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tcPr>
          <w:p w14:paraId="1F1FC958" w14:textId="77777777" w:rsidR="00290EF6" w:rsidRPr="00696C1C" w:rsidRDefault="00290EF6" w:rsidP="00350567">
            <w:pPr>
              <w:spacing w:after="120"/>
              <w:rPr>
                <w:rFonts w:eastAsia="Arial" w:cs="Arial"/>
                <w:b/>
                <w:sz w:val="16"/>
                <w:szCs w:val="16"/>
              </w:rPr>
            </w:pPr>
            <w:r w:rsidRPr="00696C1C">
              <w:rPr>
                <w:rFonts w:eastAsia="Arial" w:cs="Arial"/>
                <w:b/>
                <w:sz w:val="16"/>
                <w:szCs w:val="16"/>
              </w:rPr>
              <w:t>98 %</w:t>
            </w:r>
            <w:r w:rsidRPr="00696C1C">
              <w:rPr>
                <w:rFonts w:eastAsia="Arial" w:cs="Arial"/>
                <w:sz w:val="16"/>
                <w:szCs w:val="16"/>
              </w:rPr>
              <w:t xml:space="preserve">       (2013</w:t>
            </w:r>
            <w:r w:rsidRPr="00696C1C">
              <w:rPr>
                <w:rFonts w:eastAsia="Arial" w:cs="Arial"/>
                <w:sz w:val="16"/>
                <w:szCs w:val="16"/>
                <w:highlight w:val="white"/>
              </w:rPr>
              <w:t>–</w:t>
            </w:r>
            <w:r w:rsidRPr="00696C1C">
              <w:rPr>
                <w:rFonts w:eastAsia="Arial" w:cs="Arial"/>
                <w:sz w:val="16"/>
                <w:szCs w:val="16"/>
              </w:rPr>
              <w:t>2023)</w:t>
            </w:r>
          </w:p>
        </w:tc>
        <w:tc>
          <w:tcPr>
            <w:tcW w:w="1155" w:type="dxa"/>
          </w:tcPr>
          <w:p w14:paraId="217C01D9"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tcPr>
          <w:p w14:paraId="2D5FA33F" w14:textId="77777777" w:rsidR="00290EF6" w:rsidRPr="00696C1C" w:rsidRDefault="00290EF6" w:rsidP="00350567">
            <w:pPr>
              <w:spacing w:after="120"/>
              <w:rPr>
                <w:rFonts w:eastAsia="Arial" w:cs="Arial"/>
                <w:sz w:val="16"/>
                <w:szCs w:val="16"/>
              </w:rPr>
            </w:pPr>
            <w:r w:rsidRPr="00696C1C">
              <w:rPr>
                <w:rFonts w:eastAsia="Arial" w:cs="Arial"/>
                <w:sz w:val="16"/>
                <w:szCs w:val="16"/>
              </w:rPr>
              <w:t>Rojas-Perea et al., 2024</w:t>
            </w:r>
          </w:p>
        </w:tc>
        <w:tc>
          <w:tcPr>
            <w:tcW w:w="3690" w:type="dxa"/>
          </w:tcPr>
          <w:p w14:paraId="4906715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Data from Peru IMARPE data (government data). </w:t>
            </w:r>
          </w:p>
        </w:tc>
      </w:tr>
      <w:tr w:rsidR="00696C1C" w:rsidRPr="00696C1C" w14:paraId="20C8B4AE" w14:textId="77777777" w:rsidTr="00350567">
        <w:trPr>
          <w:trHeight w:val="510"/>
        </w:trPr>
        <w:tc>
          <w:tcPr>
            <w:tcW w:w="1110" w:type="dxa"/>
            <w:vMerge/>
          </w:tcPr>
          <w:p w14:paraId="0F4023D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2AAC77D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57DCFBE"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94 %      </w:t>
            </w:r>
            <w:r w:rsidRPr="00696C1C">
              <w:rPr>
                <w:rFonts w:eastAsia="Arial" w:cs="Arial"/>
                <w:sz w:val="16"/>
                <w:szCs w:val="16"/>
              </w:rPr>
              <w:t>(2002</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369769B1"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2F2F2"/>
          </w:tcPr>
          <w:p w14:paraId="69BE7195"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2F2F2"/>
          </w:tcPr>
          <w:p w14:paraId="4A18498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Table 1 of the paper. </w:t>
            </w:r>
          </w:p>
        </w:tc>
      </w:tr>
      <w:tr w:rsidR="00696C1C" w:rsidRPr="00696C1C" w14:paraId="6939F943" w14:textId="77777777" w:rsidTr="00350567">
        <w:trPr>
          <w:trHeight w:val="605"/>
        </w:trPr>
        <w:tc>
          <w:tcPr>
            <w:tcW w:w="1110" w:type="dxa"/>
            <w:vMerge/>
          </w:tcPr>
          <w:p w14:paraId="4EC83061"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0F4E9C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EB970C0" w14:textId="77777777" w:rsidR="00290EF6" w:rsidRPr="00696C1C" w:rsidRDefault="00290EF6" w:rsidP="00350567">
            <w:pPr>
              <w:spacing w:after="120"/>
              <w:rPr>
                <w:rFonts w:eastAsia="Arial" w:cs="Arial"/>
                <w:sz w:val="16"/>
                <w:szCs w:val="16"/>
              </w:rPr>
            </w:pPr>
            <w:r w:rsidRPr="00696C1C">
              <w:rPr>
                <w:rFonts w:eastAsia="Arial" w:cs="Arial"/>
                <w:b/>
                <w:sz w:val="16"/>
                <w:szCs w:val="16"/>
              </w:rPr>
              <w:t>85%</w:t>
            </w:r>
            <w:r w:rsidRPr="00696C1C">
              <w:rPr>
                <w:rFonts w:eastAsia="Arial" w:cs="Arial"/>
                <w:sz w:val="16"/>
                <w:szCs w:val="16"/>
              </w:rPr>
              <w:t xml:space="preserve"> (2013 and 2023)</w:t>
            </w:r>
          </w:p>
        </w:tc>
        <w:tc>
          <w:tcPr>
            <w:tcW w:w="1155" w:type="dxa"/>
            <w:shd w:val="clear" w:color="auto" w:fill="FFFFFF"/>
          </w:tcPr>
          <w:p w14:paraId="2B276086" w14:textId="16044B3C" w:rsidR="00290EF6" w:rsidRPr="00696C1C" w:rsidRDefault="00290EF6" w:rsidP="00350567">
            <w:pPr>
              <w:spacing w:after="120"/>
              <w:rPr>
                <w:rFonts w:eastAsia="Arial" w:cs="Arial"/>
                <w:sz w:val="14"/>
                <w:szCs w:val="14"/>
              </w:rPr>
            </w:pPr>
            <w:proofErr w:type="spellStart"/>
            <w:r w:rsidRPr="00696C1C">
              <w:rPr>
                <w:rFonts w:eastAsia="Arial" w:cs="Arial"/>
                <w:sz w:val="14"/>
                <w:szCs w:val="14"/>
              </w:rPr>
              <w:t>Tharuvaikulam</w:t>
            </w:r>
            <w:proofErr w:type="spellEnd"/>
            <w:r w:rsidRPr="00696C1C">
              <w:rPr>
                <w:rFonts w:eastAsia="Arial" w:cs="Arial"/>
                <w:sz w:val="14"/>
                <w:szCs w:val="14"/>
              </w:rPr>
              <w:t>,</w:t>
            </w:r>
            <w:r w:rsidR="008E7019" w:rsidRPr="00696C1C">
              <w:rPr>
                <w:rFonts w:eastAsia="Arial" w:cs="Arial"/>
                <w:sz w:val="14"/>
                <w:szCs w:val="14"/>
              </w:rPr>
              <w:t xml:space="preserve"> </w:t>
            </w:r>
            <w:r w:rsidRPr="00696C1C">
              <w:rPr>
                <w:rFonts w:eastAsia="Arial" w:cs="Arial"/>
                <w:sz w:val="14"/>
                <w:szCs w:val="14"/>
              </w:rPr>
              <w:t>India</w:t>
            </w:r>
          </w:p>
        </w:tc>
        <w:tc>
          <w:tcPr>
            <w:tcW w:w="1350" w:type="dxa"/>
            <w:shd w:val="clear" w:color="auto" w:fill="FFFFFF"/>
          </w:tcPr>
          <w:p w14:paraId="20AEC86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FFFFF"/>
          </w:tcPr>
          <w:p w14:paraId="6C49E097"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31BFEE9F" w14:textId="77777777" w:rsidTr="00350567">
        <w:trPr>
          <w:trHeight w:val="765"/>
        </w:trPr>
        <w:tc>
          <w:tcPr>
            <w:tcW w:w="1110" w:type="dxa"/>
            <w:vMerge w:val="restart"/>
          </w:tcPr>
          <w:p w14:paraId="701C7BA5" w14:textId="77777777" w:rsidR="00290EF6" w:rsidRPr="00302113" w:rsidRDefault="00290EF6" w:rsidP="00350567">
            <w:pPr>
              <w:spacing w:after="120"/>
              <w:rPr>
                <w:rFonts w:eastAsia="Arial" w:cs="Arial"/>
                <w:sz w:val="16"/>
                <w:szCs w:val="16"/>
                <w:lang w:val="es-ES"/>
              </w:rPr>
            </w:pPr>
            <w:proofErr w:type="spellStart"/>
            <w:r w:rsidRPr="00302113">
              <w:rPr>
                <w:rFonts w:eastAsia="Arial" w:cs="Arial"/>
                <w:b/>
                <w:i/>
                <w:sz w:val="16"/>
                <w:szCs w:val="16"/>
                <w:lang w:val="es-ES"/>
              </w:rPr>
              <w:lastRenderedPageBreak/>
              <w:t>Mobula</w:t>
            </w:r>
            <w:proofErr w:type="spellEnd"/>
            <w:r w:rsidRPr="00302113">
              <w:rPr>
                <w:rFonts w:eastAsia="Arial" w:cs="Arial"/>
                <w:b/>
                <w:i/>
                <w:sz w:val="16"/>
                <w:szCs w:val="16"/>
                <w:lang w:val="es-ES"/>
              </w:rPr>
              <w:t xml:space="preserve"> </w:t>
            </w:r>
            <w:proofErr w:type="spellStart"/>
            <w:r w:rsidRPr="00302113">
              <w:rPr>
                <w:rFonts w:eastAsia="Arial" w:cs="Arial"/>
                <w:b/>
                <w:i/>
                <w:sz w:val="16"/>
                <w:szCs w:val="16"/>
                <w:lang w:val="es-ES"/>
              </w:rPr>
              <w:t>eregoodoo</w:t>
            </w:r>
            <w:proofErr w:type="spellEnd"/>
            <w:r w:rsidRPr="00302113">
              <w:rPr>
                <w:rFonts w:eastAsia="Arial" w:cs="Arial"/>
                <w:sz w:val="16"/>
                <w:szCs w:val="16"/>
                <w:lang w:val="es-ES"/>
              </w:rPr>
              <w:t xml:space="preserve"> (Cantor, 1849)</w:t>
            </w:r>
          </w:p>
          <w:p w14:paraId="0FC04FE5" w14:textId="77777777" w:rsidR="00290EF6" w:rsidRPr="00302113" w:rsidRDefault="00290EF6" w:rsidP="00350567">
            <w:pPr>
              <w:spacing w:after="120"/>
              <w:rPr>
                <w:rFonts w:eastAsia="Arial" w:cs="Arial"/>
                <w:b/>
                <w:sz w:val="16"/>
                <w:szCs w:val="16"/>
                <w:lang w:val="es-ES"/>
              </w:rPr>
            </w:pPr>
            <w:r w:rsidRPr="00302113">
              <w:rPr>
                <w:rFonts w:eastAsia="Arial" w:cs="Arial"/>
                <w:sz w:val="16"/>
                <w:szCs w:val="16"/>
                <w:lang w:val="es-ES"/>
              </w:rPr>
              <w:t xml:space="preserve">IUCN Red List </w:t>
            </w:r>
            <w:proofErr w:type="gramStart"/>
            <w:r w:rsidRPr="00302113">
              <w:rPr>
                <w:rFonts w:eastAsia="Arial" w:cs="Arial"/>
                <w:sz w:val="16"/>
                <w:szCs w:val="16"/>
                <w:lang w:val="es-ES"/>
              </w:rPr>
              <w:t>Status</w:t>
            </w:r>
            <w:proofErr w:type="gramEnd"/>
            <w:r w:rsidRPr="00302113">
              <w:rPr>
                <w:rFonts w:eastAsia="Arial" w:cs="Arial"/>
                <w:sz w:val="16"/>
                <w:szCs w:val="16"/>
                <w:lang w:val="es-ES"/>
              </w:rPr>
              <w:t xml:space="preserve">: </w:t>
            </w:r>
            <w:r w:rsidRPr="00302113">
              <w:rPr>
                <w:rFonts w:eastAsia="Arial" w:cs="Arial"/>
                <w:b/>
                <w:sz w:val="16"/>
                <w:szCs w:val="16"/>
                <w:lang w:val="es-ES"/>
              </w:rPr>
              <w:t>EN</w:t>
            </w:r>
          </w:p>
        </w:tc>
        <w:tc>
          <w:tcPr>
            <w:tcW w:w="1185" w:type="dxa"/>
            <w:vMerge w:val="restart"/>
          </w:tcPr>
          <w:p w14:paraId="5FC5CDD8"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2F2F2"/>
          </w:tcPr>
          <w:p w14:paraId="4276C683" w14:textId="77777777" w:rsidR="00290EF6" w:rsidRPr="00696C1C" w:rsidRDefault="00290EF6" w:rsidP="00350567">
            <w:pPr>
              <w:spacing w:after="120"/>
              <w:rPr>
                <w:rFonts w:eastAsia="Arial" w:cs="Arial"/>
                <w:b/>
                <w:sz w:val="16"/>
                <w:szCs w:val="16"/>
              </w:rPr>
            </w:pPr>
            <w:r w:rsidRPr="00696C1C">
              <w:rPr>
                <w:rFonts w:eastAsia="Arial" w:cs="Arial"/>
                <w:b/>
                <w:sz w:val="16"/>
                <w:szCs w:val="16"/>
              </w:rPr>
              <w:t>78 %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2018)</w:t>
            </w:r>
          </w:p>
        </w:tc>
        <w:tc>
          <w:tcPr>
            <w:tcW w:w="1155" w:type="dxa"/>
            <w:shd w:val="clear" w:color="auto" w:fill="F2F2F2"/>
          </w:tcPr>
          <w:p w14:paraId="61AA70C5" w14:textId="77777777" w:rsidR="00290EF6" w:rsidRPr="00696C1C" w:rsidRDefault="00290EF6" w:rsidP="00350567">
            <w:pPr>
              <w:spacing w:after="120"/>
              <w:rPr>
                <w:rFonts w:eastAsia="Arial" w:cs="Arial"/>
                <w:sz w:val="16"/>
                <w:szCs w:val="16"/>
              </w:rPr>
            </w:pPr>
            <w:r w:rsidRPr="00696C1C">
              <w:rPr>
                <w:rFonts w:eastAsia="Arial" w:cs="Arial"/>
                <w:sz w:val="16"/>
                <w:szCs w:val="16"/>
              </w:rPr>
              <w:t>New South Wales, Australia</w:t>
            </w:r>
          </w:p>
        </w:tc>
        <w:tc>
          <w:tcPr>
            <w:tcW w:w="1350" w:type="dxa"/>
            <w:shd w:val="clear" w:color="auto" w:fill="F2F2F2"/>
          </w:tcPr>
          <w:p w14:paraId="62B525F5" w14:textId="77777777" w:rsidR="00290EF6" w:rsidRPr="00696C1C" w:rsidRDefault="00290EF6" w:rsidP="00350567">
            <w:pPr>
              <w:spacing w:after="120"/>
              <w:rPr>
                <w:rFonts w:eastAsia="Arial" w:cs="Arial"/>
                <w:sz w:val="16"/>
                <w:szCs w:val="16"/>
              </w:rPr>
            </w:pPr>
            <w:r w:rsidRPr="00696C1C">
              <w:rPr>
                <w:rFonts w:eastAsia="Arial" w:cs="Arial"/>
                <w:sz w:val="16"/>
                <w:szCs w:val="16"/>
              </w:rPr>
              <w:t>Broadhurst et al., 2018; Broadhurst et al., 2019</w:t>
            </w:r>
          </w:p>
        </w:tc>
        <w:tc>
          <w:tcPr>
            <w:tcW w:w="3690" w:type="dxa"/>
            <w:shd w:val="clear" w:color="auto" w:fill="F2F2F2"/>
          </w:tcPr>
          <w:p w14:paraId="5A7E138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in numbers of </w:t>
            </w:r>
            <w:r w:rsidRPr="00696C1C">
              <w:rPr>
                <w:rFonts w:eastAsia="Arial" w:cs="Arial"/>
                <w:i/>
                <w:sz w:val="16"/>
                <w:szCs w:val="16"/>
              </w:rPr>
              <w:t xml:space="preserve">M. </w:t>
            </w:r>
            <w:proofErr w:type="spellStart"/>
            <w:r w:rsidRPr="00696C1C">
              <w:rPr>
                <w:rFonts w:eastAsia="Arial" w:cs="Arial"/>
                <w:i/>
                <w:sz w:val="16"/>
                <w:szCs w:val="16"/>
              </w:rPr>
              <w:t>eregoodoo</w:t>
            </w:r>
            <w:proofErr w:type="spellEnd"/>
            <w:r w:rsidRPr="00696C1C">
              <w:rPr>
                <w:rFonts w:eastAsia="Arial" w:cs="Arial"/>
                <w:sz w:val="16"/>
                <w:szCs w:val="16"/>
              </w:rPr>
              <w:t xml:space="preserve"> caught in trial gillnets from 2016</w:t>
            </w:r>
            <w:r w:rsidRPr="00696C1C">
              <w:rPr>
                <w:rFonts w:eastAsia="Arial" w:cs="Arial"/>
                <w:sz w:val="16"/>
                <w:szCs w:val="16"/>
                <w:highlight w:val="white"/>
              </w:rPr>
              <w:t>–</w:t>
            </w:r>
            <w:r w:rsidRPr="00696C1C">
              <w:rPr>
                <w:rFonts w:eastAsia="Arial" w:cs="Arial"/>
                <w:sz w:val="16"/>
                <w:szCs w:val="16"/>
              </w:rPr>
              <w:t xml:space="preserve">2018. </w:t>
            </w:r>
          </w:p>
        </w:tc>
      </w:tr>
      <w:tr w:rsidR="00696C1C" w:rsidRPr="007A7E55" w14:paraId="6A94058E" w14:textId="77777777" w:rsidTr="00350567">
        <w:trPr>
          <w:trHeight w:val="855"/>
        </w:trPr>
        <w:tc>
          <w:tcPr>
            <w:tcW w:w="1110" w:type="dxa"/>
            <w:vMerge/>
          </w:tcPr>
          <w:p w14:paraId="2B3215AA"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3B75F4A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37384320"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depleted populations</w:t>
            </w:r>
          </w:p>
        </w:tc>
        <w:tc>
          <w:tcPr>
            <w:tcW w:w="1155" w:type="dxa"/>
            <w:shd w:val="clear" w:color="auto" w:fill="FFFFFF"/>
          </w:tcPr>
          <w:p w14:paraId="0473F7E6"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FFFFF"/>
          </w:tcPr>
          <w:p w14:paraId="6FF9DACA" w14:textId="77777777" w:rsidR="00290EF6" w:rsidRPr="00696C1C" w:rsidRDefault="00290EF6" w:rsidP="00350567">
            <w:pPr>
              <w:spacing w:after="120"/>
              <w:rPr>
                <w:rFonts w:eastAsia="Arial" w:cs="Arial"/>
                <w:sz w:val="16"/>
                <w:szCs w:val="16"/>
              </w:rPr>
            </w:pPr>
            <w:r w:rsidRPr="00696C1C">
              <w:rPr>
                <w:rFonts w:eastAsia="Arial" w:cs="Arial"/>
                <w:sz w:val="16"/>
                <w:szCs w:val="16"/>
              </w:rPr>
              <w:t>Blue Resources Trust    (unpublished data)</w:t>
            </w:r>
          </w:p>
        </w:tc>
        <w:tc>
          <w:tcPr>
            <w:tcW w:w="3690" w:type="dxa"/>
            <w:shd w:val="clear" w:color="auto" w:fill="FFFFFF"/>
          </w:tcPr>
          <w:p w14:paraId="5F4B65FA"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 xml:space="preserve">Present in </w:t>
            </w:r>
            <w:proofErr w:type="spellStart"/>
            <w:r w:rsidRPr="00696C1C">
              <w:rPr>
                <w:rFonts w:eastAsia="Arial" w:cs="Arial"/>
                <w:sz w:val="16"/>
                <w:szCs w:val="16"/>
                <w:lang w:val="de-DE"/>
              </w:rPr>
              <w:t>landings</w:t>
            </w:r>
            <w:proofErr w:type="spellEnd"/>
            <w:r w:rsidRPr="00696C1C">
              <w:rPr>
                <w:rFonts w:eastAsia="Arial" w:cs="Arial"/>
                <w:sz w:val="16"/>
                <w:szCs w:val="16"/>
                <w:lang w:val="de-DE"/>
              </w:rPr>
              <w:t xml:space="preserve"> in SE Sri Lanka (2021</w:t>
            </w:r>
            <w:r w:rsidRPr="00696C1C">
              <w:rPr>
                <w:rFonts w:eastAsia="Arial" w:cs="Arial"/>
                <w:sz w:val="16"/>
                <w:szCs w:val="16"/>
                <w:highlight w:val="white"/>
                <w:lang w:val="de-DE"/>
              </w:rPr>
              <w:t>–</w:t>
            </w:r>
            <w:r w:rsidRPr="00696C1C">
              <w:rPr>
                <w:rFonts w:eastAsia="Arial" w:cs="Arial"/>
                <w:sz w:val="16"/>
                <w:szCs w:val="16"/>
                <w:lang w:val="de-DE"/>
              </w:rPr>
              <w:t xml:space="preserve">2024).  </w:t>
            </w:r>
          </w:p>
        </w:tc>
      </w:tr>
      <w:tr w:rsidR="00696C1C" w:rsidRPr="00696C1C" w14:paraId="129711A2" w14:textId="77777777" w:rsidTr="00350567">
        <w:trPr>
          <w:trHeight w:val="510"/>
        </w:trPr>
        <w:tc>
          <w:tcPr>
            <w:tcW w:w="1110" w:type="dxa"/>
            <w:vMerge w:val="restart"/>
          </w:tcPr>
          <w:p w14:paraId="4BA5FB57" w14:textId="77777777" w:rsidR="00290EF6" w:rsidRPr="00696C1C" w:rsidRDefault="00290EF6" w:rsidP="00350567">
            <w:pPr>
              <w:spacing w:after="120"/>
              <w:rPr>
                <w:rFonts w:eastAsia="Arial" w:cs="Arial"/>
                <w:sz w:val="16"/>
                <w:szCs w:val="16"/>
                <w:lang w:val="de-DE"/>
              </w:rPr>
            </w:pPr>
            <w:proofErr w:type="spellStart"/>
            <w:r w:rsidRPr="00696C1C">
              <w:rPr>
                <w:rFonts w:eastAsia="Arial" w:cs="Arial"/>
                <w:b/>
                <w:i/>
                <w:sz w:val="16"/>
                <w:szCs w:val="16"/>
                <w:lang w:val="de-DE"/>
              </w:rPr>
              <w:t>Mobula</w:t>
            </w:r>
            <w:proofErr w:type="spellEnd"/>
            <w:r w:rsidRPr="00696C1C">
              <w:rPr>
                <w:rFonts w:eastAsia="Arial" w:cs="Arial"/>
                <w:b/>
                <w:i/>
                <w:sz w:val="16"/>
                <w:szCs w:val="16"/>
                <w:lang w:val="de-DE"/>
              </w:rPr>
              <w:t xml:space="preserve"> </w:t>
            </w:r>
            <w:proofErr w:type="spellStart"/>
            <w:r w:rsidRPr="00696C1C">
              <w:rPr>
                <w:rFonts w:eastAsia="Arial" w:cs="Arial"/>
                <w:b/>
                <w:i/>
                <w:sz w:val="16"/>
                <w:szCs w:val="16"/>
                <w:lang w:val="de-DE"/>
              </w:rPr>
              <w:t>kuhlii</w:t>
            </w:r>
            <w:proofErr w:type="spellEnd"/>
            <w:r w:rsidRPr="00696C1C">
              <w:rPr>
                <w:rFonts w:eastAsia="Arial" w:cs="Arial"/>
                <w:sz w:val="16"/>
                <w:szCs w:val="16"/>
                <w:lang w:val="de-DE"/>
              </w:rPr>
              <w:t xml:space="preserve"> (Müller &amp; Henle, 1841)</w:t>
            </w:r>
          </w:p>
          <w:p w14:paraId="39A821E1"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 xml:space="preserve">IUCN </w:t>
            </w:r>
            <w:proofErr w:type="spellStart"/>
            <w:r w:rsidRPr="00696C1C">
              <w:rPr>
                <w:rFonts w:eastAsia="Arial" w:cs="Arial"/>
                <w:sz w:val="16"/>
                <w:szCs w:val="16"/>
                <w:lang w:val="de-DE"/>
              </w:rPr>
              <w:t>Red</w:t>
            </w:r>
            <w:proofErr w:type="spellEnd"/>
            <w:r w:rsidRPr="00696C1C">
              <w:rPr>
                <w:rFonts w:eastAsia="Arial" w:cs="Arial"/>
                <w:sz w:val="16"/>
                <w:szCs w:val="16"/>
                <w:lang w:val="de-DE"/>
              </w:rPr>
              <w:t xml:space="preserve"> List Status: </w:t>
            </w:r>
            <w:r w:rsidRPr="00696C1C">
              <w:rPr>
                <w:rFonts w:eastAsia="Arial" w:cs="Arial"/>
                <w:b/>
                <w:sz w:val="16"/>
                <w:szCs w:val="16"/>
                <w:lang w:val="de-DE"/>
              </w:rPr>
              <w:t>EN</w:t>
            </w:r>
          </w:p>
        </w:tc>
        <w:tc>
          <w:tcPr>
            <w:tcW w:w="1185" w:type="dxa"/>
            <w:vMerge w:val="restart"/>
          </w:tcPr>
          <w:p w14:paraId="02289673"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2F2F2"/>
          </w:tcPr>
          <w:p w14:paraId="6A2067DB"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98 %      </w:t>
            </w:r>
            <w:r w:rsidRPr="00696C1C">
              <w:rPr>
                <w:rFonts w:eastAsia="Arial" w:cs="Arial"/>
                <w:sz w:val="16"/>
                <w:szCs w:val="16"/>
              </w:rPr>
              <w:t>(2013</w:t>
            </w:r>
            <w:r w:rsidRPr="00696C1C">
              <w:rPr>
                <w:rFonts w:eastAsia="Arial" w:cs="Arial"/>
                <w:sz w:val="16"/>
                <w:szCs w:val="16"/>
                <w:highlight w:val="white"/>
              </w:rPr>
              <w:t>–</w:t>
            </w:r>
            <w:r w:rsidRPr="00696C1C">
              <w:rPr>
                <w:rFonts w:eastAsia="Arial" w:cs="Arial"/>
                <w:sz w:val="16"/>
                <w:szCs w:val="16"/>
              </w:rPr>
              <w:t>2015 and 2016</w:t>
            </w:r>
            <w:r w:rsidRPr="00696C1C">
              <w:rPr>
                <w:rFonts w:eastAsia="Arial" w:cs="Arial"/>
                <w:sz w:val="16"/>
                <w:szCs w:val="16"/>
                <w:highlight w:val="white"/>
              </w:rPr>
              <w:t>–</w:t>
            </w:r>
            <w:r w:rsidRPr="00696C1C">
              <w:rPr>
                <w:rFonts w:eastAsia="Arial" w:cs="Arial"/>
                <w:sz w:val="16"/>
                <w:szCs w:val="16"/>
              </w:rPr>
              <w:t>2018)</w:t>
            </w:r>
          </w:p>
        </w:tc>
        <w:tc>
          <w:tcPr>
            <w:tcW w:w="1155" w:type="dxa"/>
            <w:shd w:val="clear" w:color="auto" w:fill="F2F2F2"/>
          </w:tcPr>
          <w:p w14:paraId="783D3199"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5EA4A0C8"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shd w:val="clear" w:color="auto" w:fill="F2F2F2"/>
          </w:tcPr>
          <w:p w14:paraId="6CB90F91" w14:textId="77777777" w:rsidR="00290EF6" w:rsidRPr="00696C1C" w:rsidRDefault="00290EF6" w:rsidP="00350567">
            <w:pPr>
              <w:spacing w:after="120"/>
              <w:rPr>
                <w:rFonts w:eastAsia="Arial" w:cs="Arial"/>
                <w:sz w:val="16"/>
                <w:szCs w:val="16"/>
              </w:rPr>
            </w:pPr>
            <w:r w:rsidRPr="00696C1C">
              <w:rPr>
                <w:rFonts w:eastAsia="Arial" w:cs="Arial"/>
                <w:sz w:val="16"/>
                <w:szCs w:val="16"/>
              </w:rPr>
              <w:t>The monthly number of catches was extracted from fig. 4 of the report.</w:t>
            </w:r>
          </w:p>
        </w:tc>
      </w:tr>
      <w:tr w:rsidR="00696C1C" w:rsidRPr="00696C1C" w14:paraId="6D133829" w14:textId="77777777" w:rsidTr="00350567">
        <w:trPr>
          <w:trHeight w:val="765"/>
        </w:trPr>
        <w:tc>
          <w:tcPr>
            <w:tcW w:w="1110" w:type="dxa"/>
            <w:vMerge/>
          </w:tcPr>
          <w:p w14:paraId="488C3351"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45997E7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C96A056" w14:textId="77777777" w:rsidR="00290EF6" w:rsidRPr="00696C1C" w:rsidRDefault="00290EF6" w:rsidP="00350567">
            <w:pPr>
              <w:spacing w:after="120"/>
              <w:rPr>
                <w:rFonts w:eastAsia="Arial" w:cs="Arial"/>
                <w:b/>
                <w:sz w:val="16"/>
                <w:szCs w:val="16"/>
              </w:rPr>
            </w:pPr>
            <w:r w:rsidRPr="00696C1C">
              <w:rPr>
                <w:rFonts w:eastAsia="Arial" w:cs="Arial"/>
                <w:b/>
                <w:sz w:val="16"/>
                <w:szCs w:val="16"/>
              </w:rPr>
              <w:t>81 %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2991C0AF"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FFFFFF"/>
          </w:tcPr>
          <w:p w14:paraId="5799D150"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FFFFFF"/>
          </w:tcPr>
          <w:p w14:paraId="42FFDECD"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 </w:t>
            </w:r>
          </w:p>
        </w:tc>
      </w:tr>
      <w:tr w:rsidR="00696C1C" w:rsidRPr="007A7E55" w14:paraId="1CC52233" w14:textId="77777777" w:rsidTr="00350567">
        <w:trPr>
          <w:trHeight w:val="915"/>
        </w:trPr>
        <w:tc>
          <w:tcPr>
            <w:tcW w:w="1110" w:type="dxa"/>
            <w:vMerge/>
          </w:tcPr>
          <w:p w14:paraId="155E66F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1A1FFE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1EE334C2"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depleted populations</w:t>
            </w:r>
          </w:p>
        </w:tc>
        <w:tc>
          <w:tcPr>
            <w:tcW w:w="1155" w:type="dxa"/>
            <w:shd w:val="clear" w:color="auto" w:fill="F2F2F2"/>
          </w:tcPr>
          <w:p w14:paraId="0D6BC947"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2F2F2"/>
          </w:tcPr>
          <w:p w14:paraId="7B155140" w14:textId="77777777" w:rsidR="00290EF6" w:rsidRPr="00696C1C" w:rsidRDefault="00290EF6" w:rsidP="00350567">
            <w:pPr>
              <w:spacing w:after="120"/>
              <w:rPr>
                <w:rFonts w:eastAsia="Arial" w:cs="Arial"/>
                <w:sz w:val="16"/>
                <w:szCs w:val="16"/>
              </w:rPr>
            </w:pPr>
            <w:r w:rsidRPr="00696C1C">
              <w:rPr>
                <w:rFonts w:eastAsia="Arial" w:cs="Arial"/>
                <w:sz w:val="16"/>
                <w:szCs w:val="16"/>
              </w:rPr>
              <w:t>Blue Resources Trust    (unpublished data)</w:t>
            </w:r>
          </w:p>
        </w:tc>
        <w:tc>
          <w:tcPr>
            <w:tcW w:w="3690" w:type="dxa"/>
            <w:shd w:val="clear" w:color="auto" w:fill="F2F2F2"/>
          </w:tcPr>
          <w:p w14:paraId="7BDB07BF"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 xml:space="preserve">Present in </w:t>
            </w:r>
            <w:proofErr w:type="spellStart"/>
            <w:r w:rsidRPr="00696C1C">
              <w:rPr>
                <w:rFonts w:eastAsia="Arial" w:cs="Arial"/>
                <w:sz w:val="16"/>
                <w:szCs w:val="16"/>
                <w:lang w:val="de-DE"/>
              </w:rPr>
              <w:t>landings</w:t>
            </w:r>
            <w:proofErr w:type="spellEnd"/>
            <w:r w:rsidRPr="00696C1C">
              <w:rPr>
                <w:rFonts w:eastAsia="Arial" w:cs="Arial"/>
                <w:sz w:val="16"/>
                <w:szCs w:val="16"/>
                <w:lang w:val="de-DE"/>
              </w:rPr>
              <w:t xml:space="preserve"> in SE Sri Lanka (2021</w:t>
            </w:r>
            <w:r w:rsidRPr="00696C1C">
              <w:rPr>
                <w:rFonts w:eastAsia="Arial" w:cs="Arial"/>
                <w:sz w:val="16"/>
                <w:szCs w:val="16"/>
                <w:highlight w:val="white"/>
                <w:lang w:val="de-DE"/>
              </w:rPr>
              <w:t>–</w:t>
            </w:r>
            <w:r w:rsidRPr="00696C1C">
              <w:rPr>
                <w:rFonts w:eastAsia="Arial" w:cs="Arial"/>
                <w:sz w:val="16"/>
                <w:szCs w:val="16"/>
                <w:lang w:val="de-DE"/>
              </w:rPr>
              <w:t xml:space="preserve">2024).  </w:t>
            </w:r>
          </w:p>
        </w:tc>
      </w:tr>
      <w:tr w:rsidR="00696C1C" w:rsidRPr="00696C1C" w14:paraId="2287D046" w14:textId="77777777" w:rsidTr="00350567">
        <w:trPr>
          <w:trHeight w:val="765"/>
        </w:trPr>
        <w:tc>
          <w:tcPr>
            <w:tcW w:w="1110" w:type="dxa"/>
            <w:vMerge w:val="restart"/>
            <w:shd w:val="clear" w:color="auto" w:fill="FFFFFF"/>
          </w:tcPr>
          <w:p w14:paraId="51BDC316" w14:textId="77777777" w:rsidR="00290EF6" w:rsidRPr="00A83A08" w:rsidRDefault="00290EF6" w:rsidP="00350567">
            <w:pPr>
              <w:spacing w:after="120"/>
              <w:rPr>
                <w:rFonts w:eastAsia="Arial" w:cs="Arial"/>
                <w:sz w:val="16"/>
                <w:szCs w:val="16"/>
                <w:lang w:val="it-IT"/>
              </w:rPr>
            </w:pPr>
            <w:proofErr w:type="spellStart"/>
            <w:r w:rsidRPr="00A83A08">
              <w:rPr>
                <w:rFonts w:eastAsia="Arial" w:cs="Arial"/>
                <w:b/>
                <w:i/>
                <w:sz w:val="16"/>
                <w:szCs w:val="16"/>
                <w:lang w:val="it-IT"/>
              </w:rPr>
              <w:t>Mobula</w:t>
            </w:r>
            <w:proofErr w:type="spellEnd"/>
            <w:r w:rsidRPr="00A83A08">
              <w:rPr>
                <w:rFonts w:eastAsia="Arial" w:cs="Arial"/>
                <w:b/>
                <w:i/>
                <w:sz w:val="16"/>
                <w:szCs w:val="16"/>
                <w:lang w:val="it-IT"/>
              </w:rPr>
              <w:t xml:space="preserve"> </w:t>
            </w:r>
            <w:proofErr w:type="spellStart"/>
            <w:r w:rsidRPr="00A83A08">
              <w:rPr>
                <w:rFonts w:eastAsia="Arial" w:cs="Arial"/>
                <w:b/>
                <w:i/>
                <w:sz w:val="16"/>
                <w:szCs w:val="16"/>
                <w:lang w:val="it-IT"/>
              </w:rPr>
              <w:t>munkiana</w:t>
            </w:r>
            <w:proofErr w:type="spellEnd"/>
            <w:r w:rsidRPr="00A83A08">
              <w:rPr>
                <w:rFonts w:eastAsia="Arial" w:cs="Arial"/>
                <w:sz w:val="16"/>
                <w:szCs w:val="16"/>
                <w:lang w:val="it-IT"/>
              </w:rPr>
              <w:t xml:space="preserve"> Notarbartolo-di-Sciara, 1987</w:t>
            </w:r>
          </w:p>
          <w:p w14:paraId="77F2048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VU</w:t>
            </w:r>
          </w:p>
        </w:tc>
        <w:tc>
          <w:tcPr>
            <w:tcW w:w="1185" w:type="dxa"/>
            <w:vMerge w:val="restart"/>
            <w:shd w:val="clear" w:color="auto" w:fill="FFFFFF"/>
          </w:tcPr>
          <w:p w14:paraId="1AA55BBC"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FFFFF"/>
          </w:tcPr>
          <w:p w14:paraId="54BCEBED" w14:textId="77777777" w:rsidR="00290EF6" w:rsidRPr="00696C1C" w:rsidRDefault="00290EF6" w:rsidP="00350567">
            <w:pPr>
              <w:spacing w:after="120"/>
              <w:rPr>
                <w:rFonts w:eastAsia="Arial" w:cs="Arial"/>
                <w:sz w:val="16"/>
                <w:szCs w:val="16"/>
              </w:rPr>
            </w:pPr>
            <w:r w:rsidRPr="00696C1C">
              <w:rPr>
                <w:rFonts w:eastAsia="Arial" w:cs="Arial"/>
                <w:b/>
                <w:sz w:val="16"/>
                <w:szCs w:val="16"/>
              </w:rPr>
              <w:t>85 %</w:t>
            </w:r>
            <w:r w:rsidRPr="00696C1C">
              <w:rPr>
                <w:rFonts w:eastAsia="Arial" w:cs="Arial"/>
                <w:sz w:val="16"/>
                <w:szCs w:val="16"/>
              </w:rPr>
              <w:t xml:space="preserve">        (2008</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FFFFF"/>
          </w:tcPr>
          <w:p w14:paraId="6EB3B883"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FFFFF"/>
          </w:tcPr>
          <w:p w14:paraId="7FBA7C7C" w14:textId="77777777" w:rsidR="00290EF6" w:rsidRPr="00696C1C" w:rsidRDefault="00290EF6" w:rsidP="00350567">
            <w:pPr>
              <w:spacing w:after="120"/>
              <w:rPr>
                <w:rFonts w:eastAsia="Arial" w:cs="Arial"/>
                <w:sz w:val="16"/>
                <w:szCs w:val="16"/>
              </w:rPr>
            </w:pPr>
            <w:r w:rsidRPr="00696C1C">
              <w:rPr>
                <w:rFonts w:eastAsia="Arial" w:cs="Arial"/>
                <w:sz w:val="16"/>
                <w:szCs w:val="16"/>
              </w:rPr>
              <w:t>Lezama-Ochoa et al., 2019</w:t>
            </w:r>
          </w:p>
        </w:tc>
        <w:tc>
          <w:tcPr>
            <w:tcW w:w="3690" w:type="dxa"/>
            <w:shd w:val="clear" w:color="auto" w:fill="FFFFFF"/>
          </w:tcPr>
          <w:p w14:paraId="3046ADD7" w14:textId="77777777" w:rsidR="00290EF6" w:rsidRPr="00696C1C" w:rsidRDefault="00290EF6" w:rsidP="00350567">
            <w:pPr>
              <w:spacing w:after="120"/>
              <w:rPr>
                <w:rFonts w:eastAsia="Arial" w:cs="Arial"/>
                <w:sz w:val="16"/>
                <w:szCs w:val="16"/>
              </w:rPr>
            </w:pPr>
            <w:r w:rsidRPr="00696C1C">
              <w:rPr>
                <w:rFonts w:eastAsia="Arial" w:cs="Arial"/>
                <w:sz w:val="16"/>
                <w:szCs w:val="16"/>
              </w:rPr>
              <w:t>Increase from 2001 to 2008 from which there is a steady decrease in total captures.</w:t>
            </w:r>
          </w:p>
        </w:tc>
      </w:tr>
      <w:tr w:rsidR="00696C1C" w:rsidRPr="00696C1C" w14:paraId="79CAA8A1" w14:textId="77777777" w:rsidTr="00350567">
        <w:trPr>
          <w:trHeight w:val="510"/>
        </w:trPr>
        <w:tc>
          <w:tcPr>
            <w:tcW w:w="1110" w:type="dxa"/>
            <w:vMerge/>
            <w:shd w:val="clear" w:color="auto" w:fill="FFFFFF"/>
          </w:tcPr>
          <w:p w14:paraId="4F4DC5A0"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shd w:val="clear" w:color="auto" w:fill="FFFFFF"/>
          </w:tcPr>
          <w:p w14:paraId="75A36DCD"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19B85A25" w14:textId="77777777" w:rsidR="00290EF6" w:rsidRPr="00696C1C" w:rsidRDefault="00290EF6" w:rsidP="00350567">
            <w:pPr>
              <w:spacing w:after="120"/>
              <w:rPr>
                <w:rFonts w:eastAsia="Arial" w:cs="Arial"/>
                <w:sz w:val="16"/>
                <w:szCs w:val="16"/>
              </w:rPr>
            </w:pPr>
            <w:r w:rsidRPr="00696C1C">
              <w:rPr>
                <w:rFonts w:eastAsia="Arial" w:cs="Arial"/>
                <w:b/>
                <w:sz w:val="16"/>
                <w:szCs w:val="16"/>
              </w:rPr>
              <w:t>98 %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2F2F2"/>
          </w:tcPr>
          <w:p w14:paraId="5066FCE8"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shd w:val="clear" w:color="auto" w:fill="F2F2F2"/>
          </w:tcPr>
          <w:p w14:paraId="1A01245A" w14:textId="77777777" w:rsidR="00290EF6" w:rsidRPr="00696C1C" w:rsidRDefault="00290EF6" w:rsidP="00350567">
            <w:pPr>
              <w:spacing w:after="120"/>
              <w:rPr>
                <w:rFonts w:eastAsia="Arial" w:cs="Arial"/>
                <w:sz w:val="16"/>
                <w:szCs w:val="16"/>
              </w:rPr>
            </w:pPr>
            <w:r w:rsidRPr="00696C1C">
              <w:rPr>
                <w:rFonts w:eastAsia="Arial" w:cs="Arial"/>
                <w:sz w:val="16"/>
                <w:szCs w:val="16"/>
              </w:rPr>
              <w:t>Rojas-Perea et al., 2024</w:t>
            </w:r>
          </w:p>
        </w:tc>
        <w:tc>
          <w:tcPr>
            <w:tcW w:w="3690" w:type="dxa"/>
            <w:shd w:val="clear" w:color="auto" w:fill="F2F2F2"/>
          </w:tcPr>
          <w:p w14:paraId="38DC62E4"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Data from Peru IMARPE data (government data). </w:t>
            </w:r>
          </w:p>
        </w:tc>
      </w:tr>
      <w:tr w:rsidR="00696C1C" w:rsidRPr="00696C1C" w14:paraId="468A3C24" w14:textId="77777777" w:rsidTr="00350567">
        <w:trPr>
          <w:trHeight w:val="765"/>
        </w:trPr>
        <w:tc>
          <w:tcPr>
            <w:tcW w:w="1110" w:type="dxa"/>
            <w:vMerge w:val="restart"/>
          </w:tcPr>
          <w:p w14:paraId="6EB42697" w14:textId="77777777" w:rsidR="00290EF6" w:rsidRPr="00696C1C" w:rsidRDefault="00290EF6" w:rsidP="00350567">
            <w:pPr>
              <w:spacing w:after="120"/>
              <w:rPr>
                <w:rFonts w:eastAsia="Arial" w:cs="Arial"/>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w:t>
            </w:r>
            <w:proofErr w:type="spellStart"/>
            <w:r w:rsidRPr="00696C1C">
              <w:rPr>
                <w:rFonts w:eastAsia="Arial" w:cs="Arial"/>
                <w:b/>
                <w:i/>
                <w:sz w:val="16"/>
                <w:szCs w:val="16"/>
              </w:rPr>
              <w:t>hypostoma</w:t>
            </w:r>
            <w:proofErr w:type="spellEnd"/>
            <w:r w:rsidRPr="00696C1C">
              <w:rPr>
                <w:rFonts w:eastAsia="Arial" w:cs="Arial"/>
                <w:sz w:val="16"/>
                <w:szCs w:val="16"/>
              </w:rPr>
              <w:t xml:space="preserve"> (Bancroft, 1831)</w:t>
            </w:r>
          </w:p>
          <w:p w14:paraId="103963A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04B177DC"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FFFFF"/>
          </w:tcPr>
          <w:p w14:paraId="274FD325" w14:textId="77777777" w:rsidR="00290EF6" w:rsidRPr="00696C1C" w:rsidRDefault="00290EF6" w:rsidP="00350567">
            <w:pPr>
              <w:spacing w:after="120"/>
              <w:rPr>
                <w:rFonts w:eastAsia="Arial" w:cs="Arial"/>
                <w:b/>
                <w:sz w:val="16"/>
                <w:szCs w:val="16"/>
              </w:rPr>
            </w:pPr>
            <w:r w:rsidRPr="00696C1C">
              <w:rPr>
                <w:rFonts w:eastAsia="Arial" w:cs="Arial"/>
                <w:b/>
                <w:sz w:val="16"/>
                <w:szCs w:val="16"/>
              </w:rPr>
              <w:t>83 %</w:t>
            </w:r>
            <w:r w:rsidRPr="00696C1C">
              <w:rPr>
                <w:rFonts w:eastAsia="Arial" w:cs="Arial"/>
                <w:sz w:val="16"/>
                <w:szCs w:val="16"/>
              </w:rPr>
              <w:t xml:space="preserve">      (2002</w:t>
            </w:r>
            <w:r w:rsidRPr="00696C1C">
              <w:rPr>
                <w:rFonts w:eastAsia="Arial" w:cs="Arial"/>
                <w:sz w:val="16"/>
                <w:szCs w:val="16"/>
                <w:highlight w:val="white"/>
              </w:rPr>
              <w:t>–</w:t>
            </w:r>
            <w:r w:rsidRPr="00696C1C">
              <w:rPr>
                <w:rFonts w:eastAsia="Arial" w:cs="Arial"/>
                <w:sz w:val="16"/>
                <w:szCs w:val="16"/>
              </w:rPr>
              <w:t>2022)</w:t>
            </w:r>
          </w:p>
        </w:tc>
        <w:tc>
          <w:tcPr>
            <w:tcW w:w="1155" w:type="dxa"/>
            <w:shd w:val="clear" w:color="auto" w:fill="FFFFFF"/>
          </w:tcPr>
          <w:p w14:paraId="3C63E9F7" w14:textId="77777777" w:rsidR="00290EF6" w:rsidRPr="00696C1C" w:rsidRDefault="00290EF6" w:rsidP="00350567">
            <w:pPr>
              <w:spacing w:after="120"/>
              <w:rPr>
                <w:rFonts w:eastAsia="Arial" w:cs="Arial"/>
                <w:sz w:val="16"/>
                <w:szCs w:val="16"/>
              </w:rPr>
            </w:pPr>
            <w:r w:rsidRPr="00696C1C">
              <w:rPr>
                <w:rFonts w:eastAsia="Arial" w:cs="Arial"/>
                <w:sz w:val="16"/>
                <w:szCs w:val="16"/>
              </w:rPr>
              <w:t>Southeastern USA</w:t>
            </w:r>
          </w:p>
        </w:tc>
        <w:tc>
          <w:tcPr>
            <w:tcW w:w="1350" w:type="dxa"/>
            <w:shd w:val="clear" w:color="auto" w:fill="FFFFFF"/>
          </w:tcPr>
          <w:p w14:paraId="6013730F" w14:textId="77777777" w:rsidR="00290EF6" w:rsidRPr="00696C1C" w:rsidRDefault="00290EF6" w:rsidP="00350567">
            <w:pPr>
              <w:spacing w:after="120"/>
              <w:rPr>
                <w:rFonts w:eastAsia="Arial" w:cs="Arial"/>
                <w:sz w:val="16"/>
                <w:szCs w:val="16"/>
                <w:lang w:val="it-IT"/>
              </w:rPr>
            </w:pPr>
            <w:r w:rsidRPr="00696C1C">
              <w:rPr>
                <w:rFonts w:eastAsia="Arial" w:cs="Arial"/>
                <w:sz w:val="16"/>
                <w:szCs w:val="16"/>
                <w:lang w:val="it-IT"/>
              </w:rPr>
              <w:t>Boggio-Pascua et al. 2025 (In Review)</w:t>
            </w:r>
          </w:p>
        </w:tc>
        <w:tc>
          <w:tcPr>
            <w:tcW w:w="3690" w:type="dxa"/>
            <w:shd w:val="clear" w:color="auto" w:fill="FFFFFF"/>
          </w:tcPr>
          <w:p w14:paraId="6531E77B" w14:textId="77777777" w:rsidR="00290EF6" w:rsidRPr="00696C1C" w:rsidRDefault="00290EF6" w:rsidP="00350567">
            <w:pPr>
              <w:spacing w:after="120"/>
              <w:rPr>
                <w:rFonts w:eastAsia="Arial" w:cs="Arial"/>
                <w:sz w:val="16"/>
                <w:szCs w:val="16"/>
              </w:rPr>
            </w:pPr>
            <w:r w:rsidRPr="00696C1C">
              <w:rPr>
                <w:rFonts w:eastAsia="Arial" w:cs="Arial"/>
                <w:sz w:val="16"/>
                <w:szCs w:val="16"/>
              </w:rPr>
              <w:t>Declines in long-term SEAMAP trawl database. Calculations considered catches per trawl.</w:t>
            </w:r>
          </w:p>
        </w:tc>
      </w:tr>
      <w:tr w:rsidR="00696C1C" w:rsidRPr="00696C1C" w14:paraId="3A376F8E" w14:textId="77777777" w:rsidTr="00350567">
        <w:trPr>
          <w:trHeight w:val="1485"/>
        </w:trPr>
        <w:tc>
          <w:tcPr>
            <w:tcW w:w="1110" w:type="dxa"/>
            <w:vMerge/>
          </w:tcPr>
          <w:p w14:paraId="4031FE7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8FC808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69DAF489"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population declines</w:t>
            </w:r>
          </w:p>
        </w:tc>
        <w:tc>
          <w:tcPr>
            <w:tcW w:w="1155" w:type="dxa"/>
            <w:shd w:val="clear" w:color="auto" w:fill="F2F2F2"/>
          </w:tcPr>
          <w:p w14:paraId="0FE40889" w14:textId="77777777" w:rsidR="00290EF6" w:rsidRPr="00696C1C" w:rsidRDefault="00290EF6" w:rsidP="00350567">
            <w:pPr>
              <w:spacing w:after="120"/>
              <w:rPr>
                <w:rFonts w:eastAsia="Arial" w:cs="Arial"/>
                <w:sz w:val="16"/>
                <w:szCs w:val="16"/>
              </w:rPr>
            </w:pPr>
            <w:r w:rsidRPr="00696C1C">
              <w:rPr>
                <w:rFonts w:eastAsia="Arial" w:cs="Arial"/>
                <w:sz w:val="16"/>
                <w:szCs w:val="16"/>
              </w:rPr>
              <w:t>Senegal</w:t>
            </w:r>
          </w:p>
        </w:tc>
        <w:tc>
          <w:tcPr>
            <w:tcW w:w="1350" w:type="dxa"/>
            <w:shd w:val="clear" w:color="auto" w:fill="F2F2F2"/>
          </w:tcPr>
          <w:p w14:paraId="3A281E4D" w14:textId="77777777" w:rsidR="00290EF6" w:rsidRPr="00696C1C" w:rsidRDefault="00290EF6" w:rsidP="00350567">
            <w:pPr>
              <w:spacing w:after="120"/>
              <w:rPr>
                <w:rFonts w:eastAsia="Arial" w:cs="Arial"/>
                <w:sz w:val="16"/>
                <w:szCs w:val="16"/>
              </w:rPr>
            </w:pPr>
            <w:r w:rsidRPr="00696C1C">
              <w:rPr>
                <w:rFonts w:eastAsia="Arial" w:cs="Arial"/>
                <w:sz w:val="16"/>
                <w:szCs w:val="16"/>
              </w:rPr>
              <w:t>De Boer et al., 2024</w:t>
            </w:r>
          </w:p>
        </w:tc>
        <w:tc>
          <w:tcPr>
            <w:tcW w:w="3690" w:type="dxa"/>
            <w:shd w:val="clear" w:color="auto" w:fill="F2F2F2"/>
          </w:tcPr>
          <w:p w14:paraId="301F4218" w14:textId="77777777" w:rsidR="00290EF6" w:rsidRPr="00696C1C" w:rsidRDefault="00290EF6" w:rsidP="00350567">
            <w:pPr>
              <w:spacing w:after="120"/>
              <w:rPr>
                <w:rFonts w:eastAsia="Arial" w:cs="Arial"/>
                <w:sz w:val="16"/>
                <w:szCs w:val="16"/>
              </w:rPr>
            </w:pPr>
            <w:r w:rsidRPr="00696C1C">
              <w:rPr>
                <w:rFonts w:eastAsia="Arial" w:cs="Arial"/>
                <w:sz w:val="16"/>
                <w:szCs w:val="16"/>
              </w:rPr>
              <w:t>The species is now apparently extremely rare or altogether absent from a large portion of its northernmost range, from Western Sahara to Nigeria (R. Jabado pers. comm.), whereas it was considered common in Senegal in the 1960s (</w:t>
            </w:r>
            <w:proofErr w:type="spellStart"/>
            <w:r w:rsidRPr="00696C1C">
              <w:rPr>
                <w:rFonts w:eastAsia="Arial" w:cs="Arial"/>
                <w:sz w:val="16"/>
                <w:szCs w:val="16"/>
              </w:rPr>
              <w:t>Cadenat</w:t>
            </w:r>
            <w:proofErr w:type="spellEnd"/>
            <w:r w:rsidRPr="00696C1C">
              <w:rPr>
                <w:rFonts w:eastAsia="Arial" w:cs="Arial"/>
                <w:sz w:val="16"/>
                <w:szCs w:val="16"/>
              </w:rPr>
              <w:t xml:space="preserve"> 1960).</w:t>
            </w:r>
          </w:p>
        </w:tc>
      </w:tr>
      <w:tr w:rsidR="00696C1C" w:rsidRPr="00696C1C" w14:paraId="1C22CC86" w14:textId="77777777" w:rsidTr="00350567">
        <w:trPr>
          <w:trHeight w:val="525"/>
        </w:trPr>
        <w:tc>
          <w:tcPr>
            <w:tcW w:w="1110" w:type="dxa"/>
            <w:vMerge/>
          </w:tcPr>
          <w:p w14:paraId="7BBF7672"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B2FE7C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7DB9A93"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population declines</w:t>
            </w:r>
          </w:p>
        </w:tc>
        <w:tc>
          <w:tcPr>
            <w:tcW w:w="1155" w:type="dxa"/>
            <w:shd w:val="clear" w:color="auto" w:fill="FFFFFF"/>
          </w:tcPr>
          <w:p w14:paraId="3EC5FF2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Cameroon </w:t>
            </w:r>
          </w:p>
        </w:tc>
        <w:tc>
          <w:tcPr>
            <w:tcW w:w="1350" w:type="dxa"/>
            <w:shd w:val="clear" w:color="auto" w:fill="FFFFFF"/>
          </w:tcPr>
          <w:p w14:paraId="4CDA377C" w14:textId="77777777" w:rsidR="00290EF6" w:rsidRPr="00696C1C" w:rsidRDefault="00290EF6" w:rsidP="00350567">
            <w:pPr>
              <w:spacing w:after="120"/>
              <w:rPr>
                <w:rFonts w:eastAsia="Arial" w:cs="Arial"/>
                <w:sz w:val="16"/>
                <w:szCs w:val="16"/>
              </w:rPr>
            </w:pPr>
            <w:r w:rsidRPr="00696C1C">
              <w:rPr>
                <w:rFonts w:eastAsia="Arial" w:cs="Arial"/>
                <w:sz w:val="16"/>
                <w:szCs w:val="16"/>
              </w:rPr>
              <w:t>Humble et al., 2025</w:t>
            </w:r>
          </w:p>
        </w:tc>
        <w:tc>
          <w:tcPr>
            <w:tcW w:w="3690" w:type="dxa"/>
            <w:shd w:val="clear" w:color="auto" w:fill="FFFFFF"/>
          </w:tcPr>
          <w:p w14:paraId="6A8F725A" w14:textId="77777777" w:rsidR="00290EF6" w:rsidRPr="00696C1C" w:rsidRDefault="00290EF6" w:rsidP="00350567">
            <w:pPr>
              <w:spacing w:after="120"/>
              <w:rPr>
                <w:rFonts w:eastAsia="Arial" w:cs="Arial"/>
                <w:sz w:val="16"/>
                <w:szCs w:val="16"/>
              </w:rPr>
            </w:pPr>
            <w:r w:rsidRPr="00696C1C">
              <w:rPr>
                <w:rFonts w:eastAsia="Arial" w:cs="Arial"/>
                <w:sz w:val="16"/>
                <w:szCs w:val="16"/>
              </w:rPr>
              <w:t>Genetically isolated populations subject to high levels of fishing activity.</w:t>
            </w:r>
          </w:p>
        </w:tc>
      </w:tr>
      <w:tr w:rsidR="00696C1C" w:rsidRPr="00696C1C" w14:paraId="4B188E8A" w14:textId="77777777" w:rsidTr="00350567">
        <w:trPr>
          <w:trHeight w:val="510"/>
        </w:trPr>
        <w:tc>
          <w:tcPr>
            <w:tcW w:w="2295" w:type="dxa"/>
            <w:gridSpan w:val="2"/>
            <w:vMerge w:val="restart"/>
          </w:tcPr>
          <w:p w14:paraId="7E0D04BF" w14:textId="77777777" w:rsidR="00290EF6" w:rsidRPr="00696C1C" w:rsidRDefault="00290EF6" w:rsidP="00350567">
            <w:pPr>
              <w:spacing w:after="120"/>
              <w:rPr>
                <w:rFonts w:eastAsia="Arial" w:cs="Arial"/>
                <w:b/>
                <w:sz w:val="16"/>
                <w:szCs w:val="16"/>
              </w:rPr>
            </w:pPr>
            <w:proofErr w:type="spellStart"/>
            <w:r w:rsidRPr="00696C1C">
              <w:rPr>
                <w:rFonts w:eastAsia="Arial" w:cs="Arial"/>
                <w:b/>
                <w:i/>
                <w:sz w:val="16"/>
                <w:szCs w:val="16"/>
              </w:rPr>
              <w:t>Mobula</w:t>
            </w:r>
            <w:proofErr w:type="spellEnd"/>
            <w:r w:rsidRPr="00696C1C">
              <w:rPr>
                <w:rFonts w:eastAsia="Arial" w:cs="Arial"/>
                <w:b/>
                <w:i/>
                <w:sz w:val="16"/>
                <w:szCs w:val="16"/>
              </w:rPr>
              <w:t xml:space="preserve"> spp. </w:t>
            </w:r>
          </w:p>
        </w:tc>
        <w:tc>
          <w:tcPr>
            <w:tcW w:w="1260" w:type="dxa"/>
            <w:shd w:val="clear" w:color="auto" w:fill="F2F2F2"/>
          </w:tcPr>
          <w:p w14:paraId="547C0BF2" w14:textId="77777777" w:rsidR="00290EF6" w:rsidRPr="00696C1C" w:rsidRDefault="00290EF6" w:rsidP="00350567">
            <w:pPr>
              <w:spacing w:after="120"/>
              <w:rPr>
                <w:rFonts w:eastAsia="Arial" w:cs="Arial"/>
                <w:b/>
                <w:sz w:val="16"/>
                <w:szCs w:val="16"/>
              </w:rPr>
            </w:pPr>
            <w:r w:rsidRPr="00696C1C">
              <w:rPr>
                <w:rFonts w:eastAsia="Arial" w:cs="Arial"/>
                <w:b/>
                <w:sz w:val="16"/>
                <w:szCs w:val="16"/>
              </w:rPr>
              <w:t>78 %</w:t>
            </w:r>
            <w:r w:rsidRPr="00696C1C">
              <w:rPr>
                <w:rFonts w:eastAsia="Arial" w:cs="Arial"/>
                <w:sz w:val="16"/>
                <w:szCs w:val="16"/>
              </w:rPr>
              <w:t xml:space="preserve">      (1993</w:t>
            </w:r>
            <w:r w:rsidRPr="00696C1C">
              <w:rPr>
                <w:rFonts w:eastAsia="Arial" w:cs="Arial"/>
                <w:sz w:val="16"/>
                <w:szCs w:val="16"/>
                <w:highlight w:val="white"/>
              </w:rPr>
              <w:t>–</w:t>
            </w:r>
            <w:r w:rsidRPr="00696C1C">
              <w:rPr>
                <w:rFonts w:eastAsia="Arial" w:cs="Arial"/>
                <w:sz w:val="16"/>
                <w:szCs w:val="16"/>
              </w:rPr>
              <w:t>2013)</w:t>
            </w:r>
          </w:p>
        </w:tc>
        <w:tc>
          <w:tcPr>
            <w:tcW w:w="1155" w:type="dxa"/>
            <w:shd w:val="clear" w:color="auto" w:fill="F2F2F2"/>
          </w:tcPr>
          <w:p w14:paraId="35E326CB" w14:textId="77777777" w:rsidR="00290EF6" w:rsidRPr="00696C1C" w:rsidRDefault="00290EF6" w:rsidP="00350567">
            <w:pPr>
              <w:spacing w:after="120"/>
              <w:rPr>
                <w:rFonts w:eastAsia="Arial" w:cs="Arial"/>
                <w:sz w:val="16"/>
                <w:szCs w:val="16"/>
              </w:rPr>
            </w:pPr>
            <w:r w:rsidRPr="00696C1C">
              <w:rPr>
                <w:rFonts w:eastAsia="Arial" w:cs="Arial"/>
                <w:sz w:val="16"/>
                <w:szCs w:val="16"/>
              </w:rPr>
              <w:t>Cocos Island, Costa Rica</w:t>
            </w:r>
          </w:p>
        </w:tc>
        <w:tc>
          <w:tcPr>
            <w:tcW w:w="1350" w:type="dxa"/>
            <w:shd w:val="clear" w:color="auto" w:fill="F2F2F2"/>
          </w:tcPr>
          <w:p w14:paraId="66541874" w14:textId="77777777" w:rsidR="00290EF6" w:rsidRPr="00696C1C" w:rsidRDefault="00290EF6" w:rsidP="00350567">
            <w:pPr>
              <w:spacing w:after="120"/>
              <w:rPr>
                <w:rFonts w:eastAsia="Arial" w:cs="Arial"/>
                <w:sz w:val="16"/>
                <w:szCs w:val="16"/>
              </w:rPr>
            </w:pPr>
            <w:r w:rsidRPr="00696C1C">
              <w:rPr>
                <w:rFonts w:eastAsia="Arial" w:cs="Arial"/>
                <w:sz w:val="16"/>
                <w:szCs w:val="16"/>
              </w:rPr>
              <w:t>White et al., 2015</w:t>
            </w:r>
          </w:p>
        </w:tc>
        <w:tc>
          <w:tcPr>
            <w:tcW w:w="3690" w:type="dxa"/>
            <w:shd w:val="clear" w:color="auto" w:fill="F2F2F2"/>
          </w:tcPr>
          <w:p w14:paraId="433B0AC2"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From sightings data in 27527 dives conducted in 21 years at 17 sites. </w:t>
            </w:r>
          </w:p>
        </w:tc>
      </w:tr>
      <w:tr w:rsidR="00696C1C" w:rsidRPr="00696C1C" w14:paraId="507468A9" w14:textId="77777777" w:rsidTr="00350567">
        <w:trPr>
          <w:trHeight w:val="510"/>
        </w:trPr>
        <w:tc>
          <w:tcPr>
            <w:tcW w:w="2295" w:type="dxa"/>
            <w:gridSpan w:val="2"/>
            <w:vMerge/>
          </w:tcPr>
          <w:p w14:paraId="08212AB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B705524"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1F7F3BCB" w14:textId="77777777" w:rsidR="00290EF6" w:rsidRPr="00696C1C" w:rsidRDefault="00290EF6" w:rsidP="00350567">
            <w:pPr>
              <w:spacing w:after="120"/>
              <w:rPr>
                <w:rFonts w:eastAsia="Arial" w:cs="Arial"/>
                <w:sz w:val="16"/>
                <w:szCs w:val="16"/>
              </w:rPr>
            </w:pPr>
            <w:r w:rsidRPr="00696C1C">
              <w:rPr>
                <w:rFonts w:eastAsia="Arial" w:cs="Arial"/>
                <w:sz w:val="16"/>
                <w:szCs w:val="16"/>
              </w:rPr>
              <w:t>Indonesia</w:t>
            </w:r>
          </w:p>
        </w:tc>
        <w:tc>
          <w:tcPr>
            <w:tcW w:w="1350" w:type="dxa"/>
            <w:shd w:val="clear" w:color="auto" w:fill="FFFFFF"/>
          </w:tcPr>
          <w:p w14:paraId="6F259C02" w14:textId="77777777" w:rsidR="00290EF6" w:rsidRPr="00696C1C" w:rsidRDefault="00290EF6" w:rsidP="00350567">
            <w:pPr>
              <w:spacing w:after="120"/>
              <w:rPr>
                <w:rFonts w:eastAsia="Arial" w:cs="Arial"/>
                <w:sz w:val="16"/>
                <w:szCs w:val="16"/>
              </w:rPr>
            </w:pPr>
            <w:r w:rsidRPr="00696C1C">
              <w:rPr>
                <w:rFonts w:eastAsia="Arial" w:cs="Arial"/>
                <w:sz w:val="16"/>
                <w:szCs w:val="16"/>
              </w:rPr>
              <w:t>FAO Data</w:t>
            </w:r>
          </w:p>
        </w:tc>
        <w:tc>
          <w:tcPr>
            <w:tcW w:w="3690" w:type="dxa"/>
            <w:shd w:val="clear" w:color="auto" w:fill="FFFFFF"/>
          </w:tcPr>
          <w:p w14:paraId="10DEDA9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FAO public domain data. </w:t>
            </w:r>
          </w:p>
        </w:tc>
      </w:tr>
      <w:tr w:rsidR="00696C1C" w:rsidRPr="00696C1C" w14:paraId="5668F961" w14:textId="77777777" w:rsidTr="00350567">
        <w:trPr>
          <w:trHeight w:val="510"/>
        </w:trPr>
        <w:tc>
          <w:tcPr>
            <w:tcW w:w="2295" w:type="dxa"/>
            <w:gridSpan w:val="2"/>
            <w:vMerge/>
          </w:tcPr>
          <w:p w14:paraId="1CDFEFC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55FDF9E9" w14:textId="77777777" w:rsidR="00290EF6" w:rsidRPr="00696C1C" w:rsidRDefault="00290EF6" w:rsidP="00350567">
            <w:pPr>
              <w:spacing w:after="120"/>
              <w:rPr>
                <w:rFonts w:eastAsia="Arial" w:cs="Arial"/>
                <w:b/>
                <w:sz w:val="16"/>
                <w:szCs w:val="16"/>
              </w:rPr>
            </w:pPr>
            <w:r w:rsidRPr="00696C1C">
              <w:rPr>
                <w:rFonts w:eastAsia="Arial" w:cs="Arial"/>
                <w:b/>
                <w:sz w:val="16"/>
                <w:szCs w:val="16"/>
              </w:rPr>
              <w:t>84 %</w:t>
            </w:r>
            <w:r w:rsidRPr="00696C1C">
              <w:rPr>
                <w:rFonts w:eastAsia="Arial" w:cs="Arial"/>
                <w:sz w:val="16"/>
                <w:szCs w:val="16"/>
              </w:rPr>
              <w:t xml:space="preserve">      (2018</w:t>
            </w:r>
            <w:r w:rsidRPr="00696C1C">
              <w:rPr>
                <w:rFonts w:eastAsia="Arial" w:cs="Arial"/>
                <w:sz w:val="16"/>
                <w:szCs w:val="16"/>
                <w:highlight w:val="white"/>
              </w:rPr>
              <w:t>–</w:t>
            </w:r>
            <w:r w:rsidRPr="00696C1C">
              <w:rPr>
                <w:rFonts w:eastAsia="Arial" w:cs="Arial"/>
                <w:sz w:val="16"/>
                <w:szCs w:val="16"/>
              </w:rPr>
              <w:t xml:space="preserve">2022) </w:t>
            </w:r>
          </w:p>
        </w:tc>
        <w:tc>
          <w:tcPr>
            <w:tcW w:w="1155" w:type="dxa"/>
            <w:shd w:val="clear" w:color="auto" w:fill="F2F2F2"/>
          </w:tcPr>
          <w:p w14:paraId="0B6932F8" w14:textId="77777777" w:rsidR="00290EF6" w:rsidRPr="00696C1C" w:rsidRDefault="00290EF6" w:rsidP="00350567">
            <w:pPr>
              <w:spacing w:after="120"/>
              <w:rPr>
                <w:rFonts w:eastAsia="Arial" w:cs="Arial"/>
                <w:sz w:val="16"/>
                <w:szCs w:val="16"/>
              </w:rPr>
            </w:pPr>
            <w:r w:rsidRPr="00696C1C">
              <w:rPr>
                <w:rFonts w:eastAsia="Arial" w:cs="Arial"/>
                <w:sz w:val="16"/>
                <w:szCs w:val="16"/>
              </w:rPr>
              <w:t>Kenya</w:t>
            </w:r>
          </w:p>
        </w:tc>
        <w:tc>
          <w:tcPr>
            <w:tcW w:w="1350" w:type="dxa"/>
            <w:shd w:val="clear" w:color="auto" w:fill="F2F2F2"/>
          </w:tcPr>
          <w:p w14:paraId="5DD506F8" w14:textId="77777777" w:rsidR="00290EF6" w:rsidRPr="00696C1C" w:rsidRDefault="00290EF6" w:rsidP="00350567">
            <w:pPr>
              <w:spacing w:after="120"/>
              <w:rPr>
                <w:rFonts w:eastAsia="Arial" w:cs="Arial"/>
                <w:sz w:val="16"/>
                <w:szCs w:val="16"/>
              </w:rPr>
            </w:pPr>
            <w:r w:rsidRPr="00696C1C">
              <w:rPr>
                <w:rFonts w:eastAsia="Arial" w:cs="Arial"/>
                <w:sz w:val="16"/>
                <w:szCs w:val="16"/>
              </w:rPr>
              <w:t>IOTC Data</w:t>
            </w:r>
          </w:p>
        </w:tc>
        <w:tc>
          <w:tcPr>
            <w:tcW w:w="3690" w:type="dxa"/>
            <w:shd w:val="clear" w:color="auto" w:fill="F2F2F2"/>
          </w:tcPr>
          <w:p w14:paraId="50793EBF"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IOTC public domain data. </w:t>
            </w:r>
          </w:p>
        </w:tc>
      </w:tr>
      <w:tr w:rsidR="00696C1C" w:rsidRPr="00696C1C" w14:paraId="3C4288DD" w14:textId="77777777" w:rsidTr="00350567">
        <w:trPr>
          <w:trHeight w:val="765"/>
        </w:trPr>
        <w:tc>
          <w:tcPr>
            <w:tcW w:w="2295" w:type="dxa"/>
            <w:gridSpan w:val="2"/>
            <w:vMerge/>
          </w:tcPr>
          <w:p w14:paraId="1433EFD5"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7847FF1" w14:textId="77777777" w:rsidR="00290EF6" w:rsidRPr="00696C1C" w:rsidRDefault="00290EF6" w:rsidP="00350567">
            <w:pPr>
              <w:spacing w:after="120"/>
              <w:rPr>
                <w:rFonts w:eastAsia="Arial" w:cs="Arial"/>
                <w:sz w:val="16"/>
                <w:szCs w:val="16"/>
              </w:rPr>
            </w:pPr>
            <w:r w:rsidRPr="00696C1C">
              <w:rPr>
                <w:rFonts w:eastAsia="Arial" w:cs="Arial"/>
                <w:b/>
                <w:sz w:val="16"/>
                <w:szCs w:val="16"/>
              </w:rPr>
              <w:t>84 %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212D17EB"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shd w:val="clear" w:color="auto" w:fill="FFFFFF"/>
          </w:tcPr>
          <w:p w14:paraId="59FB6444"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Rojas-Perea et al., 2024b</w:t>
            </w:r>
          </w:p>
        </w:tc>
        <w:tc>
          <w:tcPr>
            <w:tcW w:w="3690" w:type="dxa"/>
            <w:shd w:val="clear" w:color="auto" w:fill="FFFFFF"/>
          </w:tcPr>
          <w:p w14:paraId="1C42730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for all </w:t>
            </w:r>
            <w:proofErr w:type="spellStart"/>
            <w:r w:rsidRPr="00696C1C">
              <w:rPr>
                <w:rFonts w:eastAsia="Arial" w:cs="Arial"/>
                <w:sz w:val="16"/>
                <w:szCs w:val="16"/>
              </w:rPr>
              <w:t>mobulids</w:t>
            </w:r>
            <w:proofErr w:type="spellEnd"/>
            <w:r w:rsidRPr="00696C1C">
              <w:rPr>
                <w:rFonts w:eastAsia="Arial" w:cs="Arial"/>
                <w:sz w:val="16"/>
                <w:szCs w:val="16"/>
              </w:rPr>
              <w:t xml:space="preserve"> in the study area. Data from Peru IMARPE data (government data). </w:t>
            </w:r>
          </w:p>
        </w:tc>
      </w:tr>
      <w:tr w:rsidR="00696C1C" w:rsidRPr="00696C1C" w14:paraId="3AC63BD1" w14:textId="77777777" w:rsidTr="00350567">
        <w:trPr>
          <w:trHeight w:val="525"/>
        </w:trPr>
        <w:tc>
          <w:tcPr>
            <w:tcW w:w="2295" w:type="dxa"/>
            <w:gridSpan w:val="2"/>
            <w:vMerge/>
          </w:tcPr>
          <w:p w14:paraId="5F895329"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24833AC" w14:textId="77777777" w:rsidR="00290EF6" w:rsidRPr="00696C1C" w:rsidRDefault="00290EF6" w:rsidP="00350567">
            <w:pPr>
              <w:spacing w:after="120"/>
              <w:rPr>
                <w:rFonts w:eastAsia="Arial" w:cs="Arial"/>
                <w:sz w:val="16"/>
                <w:szCs w:val="16"/>
              </w:rPr>
            </w:pPr>
            <w:r w:rsidRPr="00696C1C">
              <w:rPr>
                <w:rFonts w:eastAsia="Arial" w:cs="Arial"/>
                <w:b/>
                <w:sz w:val="16"/>
                <w:szCs w:val="16"/>
              </w:rPr>
              <w:t>96 %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2F2F2"/>
          </w:tcPr>
          <w:p w14:paraId="16F316EB"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06C2E926" w14:textId="77777777" w:rsidR="00290EF6" w:rsidRPr="00696C1C" w:rsidRDefault="00290EF6" w:rsidP="00350567">
            <w:pPr>
              <w:spacing w:after="120"/>
              <w:rPr>
                <w:rFonts w:eastAsia="Arial" w:cs="Arial"/>
                <w:sz w:val="16"/>
                <w:szCs w:val="16"/>
              </w:rPr>
            </w:pPr>
            <w:r w:rsidRPr="00696C1C">
              <w:rPr>
                <w:rFonts w:eastAsia="Arial" w:cs="Arial"/>
                <w:sz w:val="16"/>
                <w:szCs w:val="16"/>
              </w:rPr>
              <w:t>IOTC Data</w:t>
            </w:r>
          </w:p>
        </w:tc>
        <w:tc>
          <w:tcPr>
            <w:tcW w:w="3690" w:type="dxa"/>
            <w:shd w:val="clear" w:color="auto" w:fill="F2F2F2"/>
          </w:tcPr>
          <w:p w14:paraId="7E771DF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IOTC public domain data. </w:t>
            </w:r>
          </w:p>
        </w:tc>
      </w:tr>
      <w:tr w:rsidR="00696C1C" w:rsidRPr="00696C1C" w14:paraId="3521D0B1" w14:textId="77777777" w:rsidTr="00350567">
        <w:trPr>
          <w:trHeight w:val="525"/>
        </w:trPr>
        <w:tc>
          <w:tcPr>
            <w:tcW w:w="2295" w:type="dxa"/>
            <w:gridSpan w:val="2"/>
            <w:vMerge/>
          </w:tcPr>
          <w:p w14:paraId="61F190B9"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4A2A88A0" w14:textId="77777777" w:rsidR="00290EF6" w:rsidRPr="00696C1C" w:rsidRDefault="00290EF6" w:rsidP="00350567">
            <w:pPr>
              <w:rPr>
                <w:rFonts w:eastAsia="Arial" w:cs="Arial"/>
                <w:b/>
                <w:sz w:val="16"/>
                <w:szCs w:val="16"/>
              </w:rPr>
            </w:pPr>
            <w:r w:rsidRPr="00696C1C">
              <w:rPr>
                <w:rFonts w:eastAsia="Arial" w:cs="Arial"/>
                <w:b/>
                <w:sz w:val="16"/>
                <w:szCs w:val="16"/>
              </w:rPr>
              <w:t>99 %</w:t>
            </w:r>
          </w:p>
          <w:p w14:paraId="2F2A576B" w14:textId="11AD8DED" w:rsidR="00290EF6" w:rsidRPr="00696C1C" w:rsidRDefault="00290EF6" w:rsidP="00350567">
            <w:pPr>
              <w:rPr>
                <w:rFonts w:eastAsia="Arial" w:cs="Arial"/>
                <w:b/>
                <w:sz w:val="16"/>
                <w:szCs w:val="16"/>
              </w:rPr>
            </w:pPr>
            <w:r w:rsidRPr="00696C1C">
              <w:rPr>
                <w:rFonts w:eastAsia="Arial" w:cs="Arial"/>
                <w:sz w:val="16"/>
                <w:szCs w:val="16"/>
              </w:rPr>
              <w:t>(2019-2022)</w:t>
            </w:r>
          </w:p>
        </w:tc>
        <w:tc>
          <w:tcPr>
            <w:tcW w:w="1155" w:type="dxa"/>
          </w:tcPr>
          <w:p w14:paraId="06686643" w14:textId="77777777" w:rsidR="00290EF6" w:rsidRPr="00696C1C" w:rsidRDefault="00290EF6" w:rsidP="00350567">
            <w:pPr>
              <w:rPr>
                <w:rFonts w:eastAsia="Arial" w:cs="Arial"/>
                <w:sz w:val="16"/>
                <w:szCs w:val="16"/>
              </w:rPr>
            </w:pPr>
            <w:r w:rsidRPr="00696C1C">
              <w:rPr>
                <w:rFonts w:eastAsia="Arial" w:cs="Arial"/>
                <w:sz w:val="16"/>
                <w:szCs w:val="16"/>
              </w:rPr>
              <w:t>Mexico</w:t>
            </w:r>
          </w:p>
        </w:tc>
        <w:tc>
          <w:tcPr>
            <w:tcW w:w="1350" w:type="dxa"/>
          </w:tcPr>
          <w:p w14:paraId="6E27C944" w14:textId="77777777" w:rsidR="00290EF6" w:rsidRPr="00696C1C" w:rsidRDefault="00290EF6" w:rsidP="00350567">
            <w:pPr>
              <w:rPr>
                <w:rFonts w:eastAsia="Arial" w:cs="Arial"/>
                <w:sz w:val="16"/>
                <w:szCs w:val="16"/>
              </w:rPr>
            </w:pPr>
            <w:r w:rsidRPr="00696C1C">
              <w:rPr>
                <w:rFonts w:eastAsia="Arial" w:cs="Arial"/>
                <w:sz w:val="16"/>
                <w:szCs w:val="16"/>
              </w:rPr>
              <w:t>FAO Data</w:t>
            </w:r>
          </w:p>
        </w:tc>
        <w:tc>
          <w:tcPr>
            <w:tcW w:w="3690" w:type="dxa"/>
          </w:tcPr>
          <w:p w14:paraId="0761270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FAO public domain data. </w:t>
            </w:r>
          </w:p>
        </w:tc>
      </w:tr>
    </w:tbl>
    <w:p w14:paraId="2A03744F" w14:textId="77777777" w:rsidR="00290EF6" w:rsidRPr="00696C1C" w:rsidRDefault="00290EF6" w:rsidP="009A2337">
      <w:pPr>
        <w:jc w:val="both"/>
        <w:rPr>
          <w:rFonts w:cs="Arial"/>
        </w:rPr>
      </w:pPr>
    </w:p>
    <w:p w14:paraId="46FDE41A" w14:textId="77777777" w:rsidR="008E7019" w:rsidRPr="00696C1C" w:rsidRDefault="008E7019" w:rsidP="009A2337">
      <w:pPr>
        <w:jc w:val="both"/>
        <w:rPr>
          <w:rFonts w:cs="Arial"/>
        </w:rPr>
        <w:sectPr w:rsidR="008E7019" w:rsidRPr="00696C1C" w:rsidSect="008015C2">
          <w:headerReference w:type="default" r:id="rId47"/>
          <w:headerReference w:type="first" r:id="rId48"/>
          <w:pgSz w:w="11906" w:h="16838" w:code="9"/>
          <w:pgMar w:top="1440" w:right="1440" w:bottom="1440" w:left="1440" w:header="720" w:footer="720" w:gutter="0"/>
          <w:cols w:space="720"/>
          <w:titlePg/>
          <w:docGrid w:linePitch="360"/>
        </w:sectPr>
      </w:pPr>
    </w:p>
    <w:p w14:paraId="1EDB9685" w14:textId="77777777" w:rsidR="00290EF6" w:rsidRPr="00696C1C" w:rsidRDefault="00290EF6" w:rsidP="009A2337">
      <w:pPr>
        <w:jc w:val="both"/>
        <w:rPr>
          <w:rFonts w:cs="Arial"/>
        </w:rPr>
      </w:pPr>
    </w:p>
    <w:p w14:paraId="01D43AA4" w14:textId="45FB02F9" w:rsidR="008E7019" w:rsidRPr="00696C1C" w:rsidRDefault="008015C2" w:rsidP="008E7019">
      <w:pPr>
        <w:spacing w:after="240"/>
        <w:rPr>
          <w:rFonts w:eastAsia="Arial" w:cs="Arial"/>
          <w:sz w:val="20"/>
          <w:szCs w:val="20"/>
        </w:rPr>
      </w:pPr>
      <w:r w:rsidRPr="00696C1C">
        <w:rPr>
          <w:rFonts w:cs="Arial"/>
        </w:rPr>
        <w:t xml:space="preserve">Annex </w:t>
      </w:r>
      <w:r w:rsidR="006F5814" w:rsidRPr="00696C1C">
        <w:rPr>
          <w:rFonts w:cs="Arial"/>
        </w:rPr>
        <w:t>III</w:t>
      </w:r>
      <w:r w:rsidR="008E7019" w:rsidRPr="00696C1C">
        <w:rPr>
          <w:rFonts w:cs="Arial"/>
        </w:rPr>
        <w:t xml:space="preserve"> - </w:t>
      </w:r>
      <w:r w:rsidR="008E7019" w:rsidRPr="00696C1C">
        <w:rPr>
          <w:rFonts w:eastAsia="Arial" w:cs="Arial"/>
          <w:sz w:val="20"/>
          <w:szCs w:val="20"/>
        </w:rPr>
        <w:t xml:space="preserve">Mapping </w:t>
      </w:r>
      <w:r w:rsidR="007057DE" w:rsidRPr="00696C1C">
        <w:rPr>
          <w:rFonts w:eastAsia="Arial" w:cs="Arial"/>
          <w:sz w:val="20"/>
          <w:szCs w:val="20"/>
        </w:rPr>
        <w:t>manta and devil ray</w:t>
      </w:r>
      <w:r w:rsidR="008E7019" w:rsidRPr="00696C1C">
        <w:rPr>
          <w:rFonts w:eastAsia="Arial" w:cs="Arial"/>
          <w:sz w:val="20"/>
          <w:szCs w:val="20"/>
        </w:rPr>
        <w:t xml:space="preserve"> national and international protective legislation worldwide. From Laglbauer et al. [In Review]).</w:t>
      </w:r>
    </w:p>
    <w:p w14:paraId="3695104E" w14:textId="77777777" w:rsidR="008E7019" w:rsidRPr="00696C1C" w:rsidRDefault="008E7019" w:rsidP="008E7019">
      <w:pPr>
        <w:spacing w:after="240"/>
        <w:rPr>
          <w:rFonts w:eastAsia="Arial" w:cs="Arial"/>
          <w:sz w:val="20"/>
          <w:szCs w:val="20"/>
        </w:rPr>
      </w:pPr>
    </w:p>
    <w:p w14:paraId="6EBAE8DF" w14:textId="1384A701" w:rsidR="008E7019" w:rsidRPr="00696C1C" w:rsidRDefault="008E7019" w:rsidP="008E7019">
      <w:pPr>
        <w:spacing w:after="240"/>
        <w:rPr>
          <w:rFonts w:eastAsia="Arial" w:cs="Arial"/>
          <w:sz w:val="20"/>
          <w:szCs w:val="20"/>
        </w:rPr>
      </w:pPr>
      <w:r w:rsidRPr="00696C1C">
        <w:rPr>
          <w:rFonts w:eastAsia="Arial" w:cs="Arial"/>
          <w:noProof/>
        </w:rPr>
        <w:drawing>
          <wp:inline distT="0" distB="0" distL="0" distR="0" wp14:anchorId="63078BBB" wp14:editId="23A8990D">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01DF08B9" w14:textId="45DA475F" w:rsidR="008015C2" w:rsidRPr="00696C1C" w:rsidRDefault="008015C2" w:rsidP="00957C73">
      <w:pPr>
        <w:spacing w:after="0" w:line="240" w:lineRule="auto"/>
        <w:jc w:val="both"/>
        <w:rPr>
          <w:rFonts w:cs="Arial"/>
        </w:rPr>
      </w:pPr>
    </w:p>
    <w:p w14:paraId="093B3E33" w14:textId="77777777" w:rsidR="00290EF6" w:rsidRPr="00696C1C" w:rsidRDefault="00290EF6" w:rsidP="00957C73">
      <w:pPr>
        <w:spacing w:after="0" w:line="240" w:lineRule="auto"/>
        <w:jc w:val="both"/>
        <w:rPr>
          <w:rFonts w:cs="Arial"/>
        </w:rPr>
      </w:pPr>
    </w:p>
    <w:p w14:paraId="0C00908E" w14:textId="54410C5B" w:rsidR="008015C2" w:rsidRPr="00696C1C" w:rsidRDefault="008015C2" w:rsidP="00957C73">
      <w:pPr>
        <w:tabs>
          <w:tab w:val="left" w:pos="1670"/>
        </w:tabs>
        <w:spacing w:after="0" w:line="240" w:lineRule="auto"/>
        <w:jc w:val="both"/>
        <w:rPr>
          <w:rFonts w:cs="Arial"/>
        </w:rPr>
      </w:pPr>
      <w:r w:rsidRPr="00696C1C">
        <w:rPr>
          <w:rFonts w:cs="Arial"/>
        </w:rPr>
        <w:tab/>
      </w:r>
    </w:p>
    <w:sectPr w:rsidR="008015C2" w:rsidRPr="00696C1C" w:rsidSect="008E7019">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8D1FF" w14:textId="77777777" w:rsidR="003E6108" w:rsidRDefault="003E6108" w:rsidP="002E0DE9">
      <w:pPr>
        <w:spacing w:after="0" w:line="240" w:lineRule="auto"/>
      </w:pPr>
      <w:r>
        <w:separator/>
      </w:r>
    </w:p>
  </w:endnote>
  <w:endnote w:type="continuationSeparator" w:id="0">
    <w:p w14:paraId="4399C3D3" w14:textId="77777777" w:rsidR="003E6108" w:rsidRDefault="003E6108" w:rsidP="002E0DE9">
      <w:pPr>
        <w:spacing w:after="0" w:line="240" w:lineRule="auto"/>
      </w:pPr>
      <w:r>
        <w:continuationSeparator/>
      </w:r>
    </w:p>
  </w:endnote>
  <w:endnote w:type="continuationNotice" w:id="1">
    <w:p w14:paraId="2A5AFFDA" w14:textId="77777777" w:rsidR="003E6108" w:rsidRDefault="003E6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D827" w14:textId="38D89058" w:rsidR="00A43CDA" w:rsidRDefault="00A43CD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1BC73ED3" w14:textId="755F3053" w:rsidR="00302113" w:rsidRPr="00302113" w:rsidRDefault="00302113">
        <w:pPr>
          <w:pStyle w:val="Footer"/>
          <w:jc w:val="center"/>
          <w:rPr>
            <w:sz w:val="18"/>
            <w:szCs w:val="18"/>
          </w:rPr>
        </w:pPr>
        <w:r w:rsidRPr="00302113">
          <w:rPr>
            <w:sz w:val="18"/>
            <w:szCs w:val="18"/>
          </w:rPr>
          <w:fldChar w:fldCharType="begin"/>
        </w:r>
        <w:r w:rsidRPr="00302113">
          <w:rPr>
            <w:sz w:val="18"/>
            <w:szCs w:val="18"/>
          </w:rPr>
          <w:instrText xml:space="preserve"> PAGE   \* MERGEFORMAT </w:instrText>
        </w:r>
        <w:r w:rsidRPr="00302113">
          <w:rPr>
            <w:sz w:val="18"/>
            <w:szCs w:val="18"/>
          </w:rPr>
          <w:fldChar w:fldCharType="separate"/>
        </w:r>
        <w:r w:rsidRPr="00302113">
          <w:rPr>
            <w:noProof/>
            <w:sz w:val="18"/>
            <w:szCs w:val="18"/>
          </w:rPr>
          <w:t>2</w:t>
        </w:r>
        <w:r w:rsidRPr="003021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39529" w14:textId="77777777" w:rsidR="003E6108" w:rsidRDefault="003E6108" w:rsidP="002E0DE9">
      <w:pPr>
        <w:spacing w:after="0" w:line="240" w:lineRule="auto"/>
      </w:pPr>
      <w:r>
        <w:separator/>
      </w:r>
    </w:p>
  </w:footnote>
  <w:footnote w:type="continuationSeparator" w:id="0">
    <w:p w14:paraId="3B73F01A" w14:textId="77777777" w:rsidR="003E6108" w:rsidRDefault="003E6108" w:rsidP="002E0DE9">
      <w:pPr>
        <w:spacing w:after="0" w:line="240" w:lineRule="auto"/>
      </w:pPr>
      <w:r>
        <w:continuationSeparator/>
      </w:r>
    </w:p>
  </w:footnote>
  <w:footnote w:type="continuationNotice" w:id="1">
    <w:p w14:paraId="4032128C" w14:textId="77777777" w:rsidR="003E6108" w:rsidRDefault="003E6108">
      <w:pPr>
        <w:spacing w:after="0" w:line="240" w:lineRule="auto"/>
      </w:pPr>
    </w:p>
  </w:footnote>
  <w:footnote w:id="2">
    <w:p w14:paraId="004A3748" w14:textId="2CA40447" w:rsidR="001F0F27" w:rsidRPr="002F14F6" w:rsidRDefault="001F0F27" w:rsidP="00696C1C">
      <w:pPr>
        <w:pStyle w:val="FootnoteText"/>
        <w:jc w:val="both"/>
        <w:rPr>
          <w:rFonts w:ascii="Arial" w:hAnsi="Arial" w:cs="Arial"/>
          <w:sz w:val="16"/>
          <w:szCs w:val="16"/>
          <w:lang w:val="en-US"/>
        </w:rPr>
      </w:pPr>
      <w:r w:rsidRPr="002F14F6">
        <w:rPr>
          <w:rStyle w:val="FootnoteReference"/>
          <w:rFonts w:ascii="Arial" w:hAnsi="Arial" w:cs="Arial"/>
          <w:sz w:val="16"/>
          <w:szCs w:val="16"/>
        </w:rPr>
        <w:footnoteRef/>
      </w:r>
      <w:r w:rsidRPr="002F14F6">
        <w:rPr>
          <w:rFonts w:ascii="Arial" w:hAnsi="Arial" w:cs="Arial"/>
          <w:sz w:val="16"/>
          <w:szCs w:val="16"/>
        </w:rPr>
        <w:t xml:space="preserve"> </w:t>
      </w:r>
      <w:r w:rsidR="00C91763" w:rsidRPr="002F14F6">
        <w:rPr>
          <w:rFonts w:ascii="Arial" w:hAnsi="Arial" w:cs="Arial"/>
          <w:sz w:val="16"/>
          <w:szCs w:val="16"/>
          <w:lang w:val="en-US"/>
        </w:rPr>
        <w:t xml:space="preserve">The Secretariat notes that </w:t>
      </w:r>
      <w:proofErr w:type="spellStart"/>
      <w:r w:rsidR="00C91763" w:rsidRPr="002F14F6">
        <w:rPr>
          <w:rFonts w:ascii="Arial" w:hAnsi="Arial" w:cs="Arial"/>
          <w:i/>
          <w:iCs/>
          <w:sz w:val="16"/>
          <w:szCs w:val="16"/>
          <w:lang w:val="en-US"/>
        </w:rPr>
        <w:t>Mobula</w:t>
      </w:r>
      <w:proofErr w:type="spellEnd"/>
      <w:r w:rsidR="00C91763" w:rsidRPr="002F14F6">
        <w:rPr>
          <w:rFonts w:ascii="Arial" w:hAnsi="Arial" w:cs="Arial"/>
          <w:i/>
          <w:iCs/>
          <w:sz w:val="16"/>
          <w:szCs w:val="16"/>
          <w:lang w:val="en-US"/>
        </w:rPr>
        <w:t xml:space="preserve"> </w:t>
      </w:r>
      <w:proofErr w:type="spellStart"/>
      <w:r w:rsidR="00C91763" w:rsidRPr="002F14F6">
        <w:rPr>
          <w:rFonts w:ascii="Arial" w:hAnsi="Arial" w:cs="Arial"/>
          <w:i/>
          <w:iCs/>
          <w:sz w:val="16"/>
          <w:szCs w:val="16"/>
          <w:lang w:val="en-US"/>
        </w:rPr>
        <w:t>yarie</w:t>
      </w:r>
      <w:proofErr w:type="spellEnd"/>
      <w:r w:rsidR="00C91763" w:rsidRPr="002F14F6">
        <w:rPr>
          <w:rFonts w:ascii="Arial" w:hAnsi="Arial" w:cs="Arial"/>
          <w:sz w:val="16"/>
          <w:szCs w:val="16"/>
          <w:lang w:val="en-US"/>
        </w:rPr>
        <w:t xml:space="preserve"> was only recently described. While the standard reference for fishes, Eschmeyer, recognizes this species, it has not yet been reflected as a separate species within the family </w:t>
      </w:r>
      <w:proofErr w:type="spellStart"/>
      <w:r w:rsidR="00C91763" w:rsidRPr="002F14F6">
        <w:rPr>
          <w:rFonts w:ascii="Arial" w:hAnsi="Arial" w:cs="Arial"/>
          <w:sz w:val="16"/>
          <w:szCs w:val="16"/>
          <w:lang w:val="en-US"/>
        </w:rPr>
        <w:t>Mobulidae</w:t>
      </w:r>
      <w:proofErr w:type="spellEnd"/>
      <w:r w:rsidR="00C91763" w:rsidRPr="002F14F6">
        <w:rPr>
          <w:rFonts w:ascii="Arial" w:hAnsi="Arial" w:cs="Arial"/>
          <w:sz w:val="16"/>
          <w:szCs w:val="16"/>
          <w:lang w:val="en-US"/>
        </w:rPr>
        <w:t xml:space="preserve"> in the CMS Appendices. For further details on taxonomic updates to CMS-listed species, please refer to document </w:t>
      </w:r>
      <w:hyperlink r:id="rId1" w:history="1">
        <w:r w:rsidR="00C91763" w:rsidRPr="002F14F6">
          <w:rPr>
            <w:rStyle w:val="Hyperlink"/>
            <w:rFonts w:ascii="Arial" w:hAnsi="Arial" w:cs="Arial"/>
            <w:sz w:val="16"/>
            <w:szCs w:val="16"/>
            <w:lang w:val="en-US"/>
          </w:rPr>
          <w:t>UNEP/CMS/COP15/Doc.29.3</w:t>
        </w:r>
      </w:hyperlink>
      <w:r w:rsidR="00C91763" w:rsidRPr="002F14F6">
        <w:rPr>
          <w:rFonts w:ascii="Arial" w:hAnsi="Arial" w:cs="Arial"/>
          <w:sz w:val="16"/>
          <w:szCs w:val="16"/>
          <w:lang w:val="en-US"/>
        </w:rPr>
        <w:t xml:space="preserve"> </w:t>
      </w:r>
      <w:r w:rsidR="00C91763" w:rsidRPr="002F14F6">
        <w:rPr>
          <w:rFonts w:ascii="Arial" w:hAnsi="Arial" w:cs="Arial"/>
          <w:i/>
          <w:iCs/>
          <w:sz w:val="16"/>
          <w:szCs w:val="16"/>
          <w:lang w:val="en-US"/>
        </w:rPr>
        <w:t>Taxonomy and Nomenclature</w:t>
      </w:r>
      <w:r w:rsidR="00C91763" w:rsidRPr="002F14F6">
        <w:rPr>
          <w:rFonts w:ascii="Arial" w:hAnsi="Arial" w:cs="Arial"/>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Default="003A1362" w:rsidP="005A720E">
    <w:pPr>
      <w:pStyle w:val="Header"/>
      <w:pBdr>
        <w:bottom w:val="single" w:sz="4" w:space="1" w:color="000000"/>
      </w:pBdr>
    </w:pPr>
    <w:r>
      <w:rPr>
        <w:rFonts w:cs="Arial"/>
        <w:i/>
        <w:sz w:val="18"/>
        <w:szCs w:val="18"/>
        <w:lang w:val="de-DE"/>
      </w:rPr>
      <w:t>UNEP/CMS/COP14/</w:t>
    </w:r>
    <w:proofErr w:type="gramStart"/>
    <w:r>
      <w:rPr>
        <w:rFonts w:cs="Arial"/>
        <w:i/>
        <w:sz w:val="18"/>
        <w:szCs w:val="18"/>
        <w:lang w:val="de-DE"/>
      </w:rPr>
      <w:t>Doc.[  ]</w:t>
    </w:r>
    <w:proofErr w:type="gramEnd"/>
  </w:p>
  <w:p w14:paraId="47957D04" w14:textId="77777777" w:rsidR="003A1362" w:rsidRDefault="003A13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EDB0" w14:textId="153FB0AA" w:rsidR="00937A80" w:rsidRPr="002E0DE9" w:rsidRDefault="00937A80" w:rsidP="00842B75">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3803" w14:textId="2E0F5C22" w:rsidR="00937A80" w:rsidRPr="002E0DE9" w:rsidRDefault="00937A80" w:rsidP="00C53608">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w:t>
    </w:r>
    <w:r w:rsidR="0018730E">
      <w:rPr>
        <w:rFonts w:eastAsia="Times New Roman" w:cs="Arial"/>
        <w:i/>
        <w:sz w:val="18"/>
        <w:szCs w:val="18"/>
      </w:rPr>
      <w:t>Rev.1/</w:t>
    </w:r>
    <w:r>
      <w:rPr>
        <w:rFonts w:eastAsia="Times New Roman" w:cs="Arial"/>
        <w:i/>
        <w:sz w:val="18"/>
        <w:szCs w:val="18"/>
      </w:rPr>
      <w:t>Annex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5D3E" w14:textId="609D492E" w:rsidR="00937A80" w:rsidRPr="002E0DE9" w:rsidRDefault="00937A80" w:rsidP="00C53608">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w:t>
    </w:r>
    <w:r w:rsidR="0018730E">
      <w:rPr>
        <w:rFonts w:eastAsia="Times New Roman" w:cs="Arial"/>
        <w:i/>
        <w:sz w:val="18"/>
        <w:szCs w:val="18"/>
      </w:rPr>
      <w:t>Rev.1/</w:t>
    </w:r>
    <w:r>
      <w:rPr>
        <w:rFonts w:eastAsia="Times New Roman" w:cs="Arial"/>
        <w:i/>
        <w:sz w:val="18"/>
        <w:szCs w:val="18"/>
      </w:rPr>
      <w:t>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0D5F0C2"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3A1362" w:rsidRPr="002E0DE9" w:rsidRDefault="003A1362" w:rsidP="002656EC">
    <w:pPr>
      <w:tabs>
        <w:tab w:val="center" w:pos="4680"/>
        <w:tab w:val="right" w:pos="9360"/>
      </w:tabs>
      <w:spacing w:after="0"/>
      <w:ind w:right="-547"/>
      <w:jc w:val="right"/>
      <w:rPr>
        <w:rFonts w:ascii="Calibri" w:hAnsi="Calibri"/>
      </w:rPr>
    </w:pPr>
    <w:r w:rsidRPr="002E0DE9">
      <w:rPr>
        <w:rFonts w:ascii="Calibri" w:hAnsi="Calibri"/>
        <w:noProof/>
        <w:sz w:val="2"/>
        <w:szCs w:val="2"/>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108203856" name="Picture 110820385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564463669"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3A1362" w:rsidRPr="002656EC" w:rsidRDefault="003A1362" w:rsidP="005C6BB6">
    <w:pPr>
      <w:pStyle w:val="Header"/>
    </w:pPr>
    <w:r w:rsidRPr="002E0DE9">
      <w:rPr>
        <w:rFonts w:ascii="Calibri" w:hAnsi="Calibri"/>
        <w:noProof/>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78375773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69D355C9"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rPr>
      <w:t>UNEP/CMS/COP1</w:t>
    </w:r>
    <w:r w:rsidR="006A689A">
      <w:rPr>
        <w:rFonts w:eastAsia="Times New Roman" w:cs="Arial"/>
        <w:i/>
        <w:sz w:val="18"/>
        <w:szCs w:val="18"/>
      </w:rPr>
      <w:t>5</w:t>
    </w:r>
    <w:r w:rsidRPr="001C6C56">
      <w:rPr>
        <w:rFonts w:eastAsia="Times New Roman" w:cs="Arial"/>
        <w:i/>
        <w:sz w:val="18"/>
        <w:szCs w:val="18"/>
      </w:rPr>
      <w:t>/</w:t>
    </w:r>
    <w:r w:rsidR="006A7DC4" w:rsidRPr="001C6C56">
      <w:rPr>
        <w:rFonts w:eastAsia="Times New Roman" w:cs="Arial"/>
        <w:i/>
        <w:sz w:val="18"/>
        <w:szCs w:val="18"/>
      </w:rPr>
      <w:t>Doc</w:t>
    </w:r>
    <w:r w:rsidR="0035024E" w:rsidRPr="001C6C56">
      <w:rPr>
        <w:rFonts w:eastAsia="Times New Roman" w:cs="Arial"/>
        <w:i/>
        <w:sz w:val="18"/>
        <w:szCs w:val="18"/>
      </w:rPr>
      <w:t>.</w:t>
    </w:r>
    <w:r w:rsidR="00A43CDA">
      <w:rPr>
        <w:rFonts w:eastAsia="Times New Roman" w:cs="Arial"/>
        <w:i/>
        <w:sz w:val="18"/>
        <w:szCs w:val="18"/>
      </w:rPr>
      <w:t>31</w:t>
    </w:r>
    <w:r w:rsidR="00302113">
      <w:rPr>
        <w:rFonts w:eastAsia="Times New Roman" w:cs="Arial"/>
        <w:i/>
        <w:sz w:val="18"/>
        <w:szCs w:val="18"/>
      </w:rPr>
      <w:t>.3.16</w:t>
    </w:r>
    <w:r w:rsidR="00567F32">
      <w:rPr>
        <w:rFonts w:eastAsia="Times New Roman" w:cs="Arial"/>
        <w:i/>
        <w:sz w:val="18"/>
        <w:szCs w:val="18"/>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2F2F85D3"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rPr>
      <w:t>UNEP/CMS/COP1</w:t>
    </w:r>
    <w:r w:rsidR="006A689A">
      <w:rPr>
        <w:rFonts w:eastAsia="Times New Roman" w:cs="Arial"/>
        <w:i/>
        <w:sz w:val="18"/>
        <w:szCs w:val="18"/>
      </w:rPr>
      <w:t>5</w:t>
    </w:r>
    <w:r w:rsidRPr="002E0DE9">
      <w:rPr>
        <w:rFonts w:eastAsia="Times New Roman" w:cs="Arial"/>
        <w:i/>
        <w:sz w:val="18"/>
        <w:szCs w:val="18"/>
      </w:rPr>
      <w:t>/</w:t>
    </w:r>
    <w:r w:rsidR="006A7DC4">
      <w:rPr>
        <w:rFonts w:eastAsia="Times New Roman" w:cs="Arial"/>
        <w:i/>
        <w:sz w:val="18"/>
        <w:szCs w:val="18"/>
      </w:rPr>
      <w:t>Doc</w:t>
    </w:r>
    <w:r w:rsidR="00302113">
      <w:rPr>
        <w:rFonts w:eastAsia="Times New Roman" w:cs="Arial"/>
        <w:i/>
        <w:sz w:val="18"/>
        <w:szCs w:val="18"/>
      </w:rPr>
      <w:t>.31.3.16</w:t>
    </w:r>
    <w:r w:rsidR="00567F32">
      <w:rPr>
        <w:rFonts w:eastAsia="Times New Roman" w:cs="Arial"/>
        <w:i/>
        <w:sz w:val="18"/>
        <w:szCs w:val="18"/>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7DF6E0A6"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w:t>
    </w:r>
    <w:r w:rsidR="00302113">
      <w:rPr>
        <w:rFonts w:eastAsia="Times New Roman" w:cs="Arial"/>
        <w:i/>
        <w:sz w:val="18"/>
        <w:szCs w:val="18"/>
      </w:rPr>
      <w:t>31.3.16</w:t>
    </w:r>
    <w:r w:rsidR="00567F32">
      <w:rPr>
        <w:rFonts w:eastAsia="Times New Roman" w:cs="Arial"/>
        <w:i/>
        <w:sz w:val="18"/>
        <w:szCs w:val="18"/>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A8B8" w14:textId="74FC166D" w:rsidR="00937A80" w:rsidRPr="002E0DE9" w:rsidRDefault="00937A80" w:rsidP="002E0DE9">
    <w:pPr>
      <w:pStyle w:val="Header"/>
      <w:pBdr>
        <w:bottom w:val="single" w:sz="4" w:space="1" w:color="auto"/>
      </w:pBdr>
      <w:rPr>
        <w:i/>
        <w:sz w:val="18"/>
        <w:szCs w:val="18"/>
      </w:rPr>
    </w:pPr>
    <w:r w:rsidRPr="001C6C56">
      <w:rPr>
        <w:rFonts w:eastAsia="Times New Roman" w:cs="Arial"/>
        <w:i/>
        <w:sz w:val="18"/>
        <w:szCs w:val="18"/>
      </w:rPr>
      <w:t>UNEP/CMS/COP1</w:t>
    </w:r>
    <w:r>
      <w:rPr>
        <w:rFonts w:eastAsia="Times New Roman" w:cs="Arial"/>
        <w:i/>
        <w:sz w:val="18"/>
        <w:szCs w:val="18"/>
      </w:rPr>
      <w:t>5</w:t>
    </w:r>
    <w:r w:rsidRPr="001C6C56">
      <w:rPr>
        <w:rFonts w:eastAsia="Times New Roman" w:cs="Arial"/>
        <w:i/>
        <w:sz w:val="18"/>
        <w:szCs w:val="18"/>
      </w:rPr>
      <w:t>/Doc.</w:t>
    </w:r>
    <w:r>
      <w:rPr>
        <w:rFonts w:eastAsia="Times New Roman" w:cs="Arial"/>
        <w:i/>
        <w:sz w:val="18"/>
        <w:szCs w:val="18"/>
      </w:rPr>
      <w:t>31.3.16/</w:t>
    </w:r>
    <w:r w:rsidR="0018730E">
      <w:rPr>
        <w:rFonts w:eastAsia="Times New Roman" w:cs="Arial"/>
        <w:i/>
        <w:sz w:val="18"/>
        <w:szCs w:val="18"/>
      </w:rPr>
      <w:t>Rev.1/Rev.1/</w:t>
    </w:r>
    <w:r>
      <w:rPr>
        <w:rFonts w:eastAsia="Times New Roman" w:cs="Arial"/>
        <w:i/>
        <w:sz w:val="18"/>
        <w:szCs w:val="18"/>
      </w:rP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100" w14:textId="6A5CDF93" w:rsidR="00937A80" w:rsidRPr="002E0DE9" w:rsidRDefault="00937A80" w:rsidP="00842B75">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w:t>
    </w:r>
    <w:r w:rsidR="0018730E">
      <w:rPr>
        <w:rFonts w:eastAsia="Times New Roman" w:cs="Arial"/>
        <w:i/>
        <w:sz w:val="18"/>
        <w:szCs w:val="18"/>
      </w:rPr>
      <w:t>Rev.1/</w:t>
    </w:r>
    <w:r>
      <w:rPr>
        <w:rFonts w:eastAsia="Times New Roman" w:cs="Arial"/>
        <w:i/>
        <w:sz w:val="18"/>
        <w:szCs w:val="18"/>
      </w:rP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0EB" w14:textId="6174F513" w:rsidR="00BD7D1B" w:rsidRPr="002E0DE9" w:rsidRDefault="00BD7D1B" w:rsidP="009364DE">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w:t>
    </w:r>
    <w:r w:rsidR="00937A80">
      <w:rPr>
        <w:rFonts w:eastAsia="Times New Roman" w:cs="Arial"/>
        <w:i/>
        <w:sz w:val="18"/>
        <w:szCs w:val="18"/>
      </w:rPr>
      <w:t>/</w:t>
    </w:r>
    <w:r w:rsidR="0018730E">
      <w:rPr>
        <w:rFonts w:eastAsia="Times New Roman" w:cs="Arial"/>
        <w:i/>
        <w:sz w:val="18"/>
        <w:szCs w:val="18"/>
      </w:rPr>
      <w:t>Rev.1/</w:t>
    </w:r>
    <w:r w:rsidR="00937A80">
      <w:rPr>
        <w:rFonts w:eastAsia="Times New Roman" w:cs="Arial"/>
        <w:i/>
        <w:sz w:val="18"/>
        <w:szCs w:val="18"/>
      </w:rP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425D2"/>
    <w:multiLevelType w:val="hybridMultilevel"/>
    <w:tmpl w:val="47FC1F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9"/>
  </w:num>
  <w:num w:numId="2" w16cid:durableId="1342467551">
    <w:abstractNumId w:val="28"/>
  </w:num>
  <w:num w:numId="3" w16cid:durableId="1569996155">
    <w:abstractNumId w:val="3"/>
  </w:num>
  <w:num w:numId="4" w16cid:durableId="5037120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3"/>
  </w:num>
  <w:num w:numId="8" w16cid:durableId="657730385">
    <w:abstractNumId w:val="32"/>
  </w:num>
  <w:num w:numId="9" w16cid:durableId="1150515762">
    <w:abstractNumId w:val="21"/>
  </w:num>
  <w:num w:numId="10" w16cid:durableId="627323914">
    <w:abstractNumId w:val="4"/>
  </w:num>
  <w:num w:numId="11" w16cid:durableId="2043245663">
    <w:abstractNumId w:val="1"/>
  </w:num>
  <w:num w:numId="12" w16cid:durableId="1459957478">
    <w:abstractNumId w:val="10"/>
  </w:num>
  <w:num w:numId="13" w16cid:durableId="1883470145">
    <w:abstractNumId w:val="25"/>
  </w:num>
  <w:num w:numId="14" w16cid:durableId="1647002787">
    <w:abstractNumId w:val="0"/>
  </w:num>
  <w:num w:numId="15" w16cid:durableId="1978294094">
    <w:abstractNumId w:val="31"/>
  </w:num>
  <w:num w:numId="16" w16cid:durableId="1780878673">
    <w:abstractNumId w:val="8"/>
  </w:num>
  <w:num w:numId="17" w16cid:durableId="1402946846">
    <w:abstractNumId w:val="23"/>
  </w:num>
  <w:num w:numId="18" w16cid:durableId="1184051712">
    <w:abstractNumId w:val="6"/>
  </w:num>
  <w:num w:numId="19" w16cid:durableId="2099017968">
    <w:abstractNumId w:val="27"/>
  </w:num>
  <w:num w:numId="20" w16cid:durableId="746272380">
    <w:abstractNumId w:val="24"/>
  </w:num>
  <w:num w:numId="21" w16cid:durableId="462427136">
    <w:abstractNumId w:val="29"/>
  </w:num>
  <w:num w:numId="22" w16cid:durableId="355036861">
    <w:abstractNumId w:val="7"/>
  </w:num>
  <w:num w:numId="23" w16cid:durableId="1421173051">
    <w:abstractNumId w:val="5"/>
  </w:num>
  <w:num w:numId="24" w16cid:durableId="1132939808">
    <w:abstractNumId w:val="14"/>
  </w:num>
  <w:num w:numId="25" w16cid:durableId="1525366232">
    <w:abstractNumId w:val="2"/>
  </w:num>
  <w:num w:numId="26" w16cid:durableId="823664141">
    <w:abstractNumId w:val="12"/>
  </w:num>
  <w:num w:numId="27" w16cid:durableId="214661836">
    <w:abstractNumId w:val="15"/>
  </w:num>
  <w:num w:numId="28" w16cid:durableId="646055985">
    <w:abstractNumId w:val="9"/>
  </w:num>
  <w:num w:numId="29" w16cid:durableId="1908958045">
    <w:abstractNumId w:val="16"/>
  </w:num>
  <w:num w:numId="30" w16cid:durableId="254824705">
    <w:abstractNumId w:val="20"/>
  </w:num>
  <w:num w:numId="31" w16cid:durableId="854153738">
    <w:abstractNumId w:val="11"/>
  </w:num>
  <w:num w:numId="32" w16cid:durableId="919753315">
    <w:abstractNumId w:val="22"/>
  </w:num>
  <w:num w:numId="33" w16cid:durableId="2847746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4736"/>
    <w:rsid w:val="000158F7"/>
    <w:rsid w:val="0003325C"/>
    <w:rsid w:val="000339A4"/>
    <w:rsid w:val="000539AB"/>
    <w:rsid w:val="0005492E"/>
    <w:rsid w:val="0006101D"/>
    <w:rsid w:val="00063C40"/>
    <w:rsid w:val="000661B2"/>
    <w:rsid w:val="00070055"/>
    <w:rsid w:val="00072D61"/>
    <w:rsid w:val="00075344"/>
    <w:rsid w:val="000773E6"/>
    <w:rsid w:val="00080C23"/>
    <w:rsid w:val="00081045"/>
    <w:rsid w:val="00082559"/>
    <w:rsid w:val="0008271D"/>
    <w:rsid w:val="000A656F"/>
    <w:rsid w:val="000A7AFE"/>
    <w:rsid w:val="000D69B9"/>
    <w:rsid w:val="000E5C7F"/>
    <w:rsid w:val="000F13BB"/>
    <w:rsid w:val="000F362E"/>
    <w:rsid w:val="000F5CD0"/>
    <w:rsid w:val="00103A84"/>
    <w:rsid w:val="00103C7C"/>
    <w:rsid w:val="00104F41"/>
    <w:rsid w:val="001110E2"/>
    <w:rsid w:val="0011614C"/>
    <w:rsid w:val="00122D90"/>
    <w:rsid w:val="001348C4"/>
    <w:rsid w:val="00136787"/>
    <w:rsid w:val="00137609"/>
    <w:rsid w:val="0014315E"/>
    <w:rsid w:val="0014673F"/>
    <w:rsid w:val="0015361E"/>
    <w:rsid w:val="00156840"/>
    <w:rsid w:val="00157602"/>
    <w:rsid w:val="00161BCD"/>
    <w:rsid w:val="00166809"/>
    <w:rsid w:val="0017484B"/>
    <w:rsid w:val="00177179"/>
    <w:rsid w:val="00184004"/>
    <w:rsid w:val="00184287"/>
    <w:rsid w:val="0018730E"/>
    <w:rsid w:val="00190ADA"/>
    <w:rsid w:val="001A75C9"/>
    <w:rsid w:val="001B1856"/>
    <w:rsid w:val="001B3A23"/>
    <w:rsid w:val="001C6C56"/>
    <w:rsid w:val="001D1C71"/>
    <w:rsid w:val="001F0F27"/>
    <w:rsid w:val="001F4089"/>
    <w:rsid w:val="00203ED8"/>
    <w:rsid w:val="00211382"/>
    <w:rsid w:val="002326AB"/>
    <w:rsid w:val="00235010"/>
    <w:rsid w:val="00235693"/>
    <w:rsid w:val="00242905"/>
    <w:rsid w:val="002604CC"/>
    <w:rsid w:val="0026156C"/>
    <w:rsid w:val="0027406E"/>
    <w:rsid w:val="0028047B"/>
    <w:rsid w:val="00284272"/>
    <w:rsid w:val="00284880"/>
    <w:rsid w:val="00290EF6"/>
    <w:rsid w:val="002A4EAB"/>
    <w:rsid w:val="002B2806"/>
    <w:rsid w:val="002C6CDE"/>
    <w:rsid w:val="002D5914"/>
    <w:rsid w:val="002E0DE9"/>
    <w:rsid w:val="002E0E88"/>
    <w:rsid w:val="002E6A7D"/>
    <w:rsid w:val="002E7EF4"/>
    <w:rsid w:val="002F14F6"/>
    <w:rsid w:val="00302113"/>
    <w:rsid w:val="00311812"/>
    <w:rsid w:val="00320194"/>
    <w:rsid w:val="00327666"/>
    <w:rsid w:val="00331D38"/>
    <w:rsid w:val="00334172"/>
    <w:rsid w:val="0035024E"/>
    <w:rsid w:val="003530FD"/>
    <w:rsid w:val="003669FF"/>
    <w:rsid w:val="003748AE"/>
    <w:rsid w:val="003A1362"/>
    <w:rsid w:val="003B4B99"/>
    <w:rsid w:val="003B6015"/>
    <w:rsid w:val="003B7514"/>
    <w:rsid w:val="003C569E"/>
    <w:rsid w:val="003E58A7"/>
    <w:rsid w:val="003E6108"/>
    <w:rsid w:val="003E78F2"/>
    <w:rsid w:val="003F1A16"/>
    <w:rsid w:val="0040663F"/>
    <w:rsid w:val="00411322"/>
    <w:rsid w:val="00415C89"/>
    <w:rsid w:val="00431FE3"/>
    <w:rsid w:val="00434BDA"/>
    <w:rsid w:val="00443325"/>
    <w:rsid w:val="00450D2A"/>
    <w:rsid w:val="004531F1"/>
    <w:rsid w:val="00457A20"/>
    <w:rsid w:val="004608C4"/>
    <w:rsid w:val="00461C93"/>
    <w:rsid w:val="004639CE"/>
    <w:rsid w:val="004714F5"/>
    <w:rsid w:val="00472BCE"/>
    <w:rsid w:val="004736F6"/>
    <w:rsid w:val="00486840"/>
    <w:rsid w:val="00491477"/>
    <w:rsid w:val="00495B71"/>
    <w:rsid w:val="004C015B"/>
    <w:rsid w:val="004C1FDD"/>
    <w:rsid w:val="004F706C"/>
    <w:rsid w:val="00515277"/>
    <w:rsid w:val="00516A25"/>
    <w:rsid w:val="00516C47"/>
    <w:rsid w:val="00531BD1"/>
    <w:rsid w:val="005327FA"/>
    <w:rsid w:val="005330F7"/>
    <w:rsid w:val="00534295"/>
    <w:rsid w:val="00542266"/>
    <w:rsid w:val="0055344C"/>
    <w:rsid w:val="00563598"/>
    <w:rsid w:val="00567F32"/>
    <w:rsid w:val="00577B2A"/>
    <w:rsid w:val="00583371"/>
    <w:rsid w:val="00583A15"/>
    <w:rsid w:val="0059075E"/>
    <w:rsid w:val="00593F6C"/>
    <w:rsid w:val="00594151"/>
    <w:rsid w:val="00597EB1"/>
    <w:rsid w:val="005A2A3E"/>
    <w:rsid w:val="005B23A6"/>
    <w:rsid w:val="005C28E8"/>
    <w:rsid w:val="005C5625"/>
    <w:rsid w:val="005C5C48"/>
    <w:rsid w:val="005E031D"/>
    <w:rsid w:val="005E2FC5"/>
    <w:rsid w:val="005E6D3C"/>
    <w:rsid w:val="005F68CD"/>
    <w:rsid w:val="005F738C"/>
    <w:rsid w:val="00601985"/>
    <w:rsid w:val="00601A10"/>
    <w:rsid w:val="00605C9E"/>
    <w:rsid w:val="00610891"/>
    <w:rsid w:val="00611446"/>
    <w:rsid w:val="006261C1"/>
    <w:rsid w:val="0065281B"/>
    <w:rsid w:val="006704FB"/>
    <w:rsid w:val="006715FF"/>
    <w:rsid w:val="00682891"/>
    <w:rsid w:val="006867A3"/>
    <w:rsid w:val="00696C1C"/>
    <w:rsid w:val="006A4FB9"/>
    <w:rsid w:val="006A689A"/>
    <w:rsid w:val="006A7DC4"/>
    <w:rsid w:val="006B51C6"/>
    <w:rsid w:val="006C0316"/>
    <w:rsid w:val="006C1546"/>
    <w:rsid w:val="006C22BE"/>
    <w:rsid w:val="006C66A2"/>
    <w:rsid w:val="006D081E"/>
    <w:rsid w:val="006D2054"/>
    <w:rsid w:val="006E0DCE"/>
    <w:rsid w:val="006E7FC5"/>
    <w:rsid w:val="006F09FA"/>
    <w:rsid w:val="006F0B3A"/>
    <w:rsid w:val="006F577A"/>
    <w:rsid w:val="006F5814"/>
    <w:rsid w:val="00704E4A"/>
    <w:rsid w:val="00704EF9"/>
    <w:rsid w:val="007057DE"/>
    <w:rsid w:val="0071181A"/>
    <w:rsid w:val="00720BD8"/>
    <w:rsid w:val="007259EC"/>
    <w:rsid w:val="0073233F"/>
    <w:rsid w:val="00746752"/>
    <w:rsid w:val="0075528D"/>
    <w:rsid w:val="007604B5"/>
    <w:rsid w:val="007610DF"/>
    <w:rsid w:val="007620D3"/>
    <w:rsid w:val="0076602D"/>
    <w:rsid w:val="0077287C"/>
    <w:rsid w:val="007820E1"/>
    <w:rsid w:val="00786961"/>
    <w:rsid w:val="00791545"/>
    <w:rsid w:val="007A4747"/>
    <w:rsid w:val="007A7E55"/>
    <w:rsid w:val="007B4D54"/>
    <w:rsid w:val="007C56AD"/>
    <w:rsid w:val="007D048A"/>
    <w:rsid w:val="007D4776"/>
    <w:rsid w:val="007D6647"/>
    <w:rsid w:val="007E292B"/>
    <w:rsid w:val="007E7445"/>
    <w:rsid w:val="008007E7"/>
    <w:rsid w:val="008015C2"/>
    <w:rsid w:val="00816618"/>
    <w:rsid w:val="00820572"/>
    <w:rsid w:val="008230ED"/>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40E0"/>
    <w:rsid w:val="008B0AC3"/>
    <w:rsid w:val="008C010C"/>
    <w:rsid w:val="008C3A4A"/>
    <w:rsid w:val="008D5F88"/>
    <w:rsid w:val="008D7F9C"/>
    <w:rsid w:val="008E399F"/>
    <w:rsid w:val="008E6292"/>
    <w:rsid w:val="008E7019"/>
    <w:rsid w:val="00904F9F"/>
    <w:rsid w:val="00913004"/>
    <w:rsid w:val="0092141A"/>
    <w:rsid w:val="009326FD"/>
    <w:rsid w:val="00933B90"/>
    <w:rsid w:val="009364DE"/>
    <w:rsid w:val="0093713A"/>
    <w:rsid w:val="00937A80"/>
    <w:rsid w:val="00940937"/>
    <w:rsid w:val="00941EE5"/>
    <w:rsid w:val="0094760D"/>
    <w:rsid w:val="00950287"/>
    <w:rsid w:val="00957C73"/>
    <w:rsid w:val="009635E0"/>
    <w:rsid w:val="00967D5D"/>
    <w:rsid w:val="00970B66"/>
    <w:rsid w:val="00972B3D"/>
    <w:rsid w:val="00994860"/>
    <w:rsid w:val="009A08AE"/>
    <w:rsid w:val="009A10B0"/>
    <w:rsid w:val="009A2337"/>
    <w:rsid w:val="009A4D8A"/>
    <w:rsid w:val="009A4FCA"/>
    <w:rsid w:val="009A5D8A"/>
    <w:rsid w:val="009A7F73"/>
    <w:rsid w:val="009B28A1"/>
    <w:rsid w:val="009B3CF3"/>
    <w:rsid w:val="009C14E1"/>
    <w:rsid w:val="009E458B"/>
    <w:rsid w:val="009F6C60"/>
    <w:rsid w:val="00A00CB5"/>
    <w:rsid w:val="00A15F37"/>
    <w:rsid w:val="00A21055"/>
    <w:rsid w:val="00A33588"/>
    <w:rsid w:val="00A350E8"/>
    <w:rsid w:val="00A43CDA"/>
    <w:rsid w:val="00A44ED2"/>
    <w:rsid w:val="00A45996"/>
    <w:rsid w:val="00A53339"/>
    <w:rsid w:val="00A5442D"/>
    <w:rsid w:val="00A548DE"/>
    <w:rsid w:val="00A56F6E"/>
    <w:rsid w:val="00A6270A"/>
    <w:rsid w:val="00A77FCE"/>
    <w:rsid w:val="00A82434"/>
    <w:rsid w:val="00A834A4"/>
    <w:rsid w:val="00A83A08"/>
    <w:rsid w:val="00A92B59"/>
    <w:rsid w:val="00A93363"/>
    <w:rsid w:val="00A94797"/>
    <w:rsid w:val="00AA475D"/>
    <w:rsid w:val="00AB2E2F"/>
    <w:rsid w:val="00AB3E09"/>
    <w:rsid w:val="00AB6831"/>
    <w:rsid w:val="00AC0753"/>
    <w:rsid w:val="00AD36A0"/>
    <w:rsid w:val="00AD4F4C"/>
    <w:rsid w:val="00AD77C8"/>
    <w:rsid w:val="00AE3F4C"/>
    <w:rsid w:val="00AE4735"/>
    <w:rsid w:val="00AE555A"/>
    <w:rsid w:val="00AE59DC"/>
    <w:rsid w:val="00AF63ED"/>
    <w:rsid w:val="00B00F6A"/>
    <w:rsid w:val="00B12CFA"/>
    <w:rsid w:val="00B17EA8"/>
    <w:rsid w:val="00B2055E"/>
    <w:rsid w:val="00B210F7"/>
    <w:rsid w:val="00B21FD4"/>
    <w:rsid w:val="00B272EB"/>
    <w:rsid w:val="00B3277E"/>
    <w:rsid w:val="00B33183"/>
    <w:rsid w:val="00B41970"/>
    <w:rsid w:val="00B51A11"/>
    <w:rsid w:val="00B54303"/>
    <w:rsid w:val="00B57C8F"/>
    <w:rsid w:val="00B57E5B"/>
    <w:rsid w:val="00B609A5"/>
    <w:rsid w:val="00B62557"/>
    <w:rsid w:val="00B665AB"/>
    <w:rsid w:val="00B716CD"/>
    <w:rsid w:val="00B720A9"/>
    <w:rsid w:val="00B76E16"/>
    <w:rsid w:val="00B81CB2"/>
    <w:rsid w:val="00B86FD6"/>
    <w:rsid w:val="00B93B28"/>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32E9F"/>
    <w:rsid w:val="00C33322"/>
    <w:rsid w:val="00C34F42"/>
    <w:rsid w:val="00C53608"/>
    <w:rsid w:val="00C738E8"/>
    <w:rsid w:val="00C7409D"/>
    <w:rsid w:val="00C7523D"/>
    <w:rsid w:val="00C912A2"/>
    <w:rsid w:val="00C91763"/>
    <w:rsid w:val="00C9645B"/>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62FDB"/>
    <w:rsid w:val="00D712A8"/>
    <w:rsid w:val="00D8210B"/>
    <w:rsid w:val="00D90D33"/>
    <w:rsid w:val="00D93628"/>
    <w:rsid w:val="00DA0F26"/>
    <w:rsid w:val="00DB01C0"/>
    <w:rsid w:val="00DB10D1"/>
    <w:rsid w:val="00DD4314"/>
    <w:rsid w:val="00DD57DD"/>
    <w:rsid w:val="00DD758A"/>
    <w:rsid w:val="00DE481B"/>
    <w:rsid w:val="00DF0CAA"/>
    <w:rsid w:val="00E007F1"/>
    <w:rsid w:val="00E121B6"/>
    <w:rsid w:val="00E1576C"/>
    <w:rsid w:val="00E21050"/>
    <w:rsid w:val="00E21AC1"/>
    <w:rsid w:val="00E410C5"/>
    <w:rsid w:val="00E4182C"/>
    <w:rsid w:val="00E56C45"/>
    <w:rsid w:val="00E74D77"/>
    <w:rsid w:val="00E77D51"/>
    <w:rsid w:val="00E80841"/>
    <w:rsid w:val="00E842BD"/>
    <w:rsid w:val="00E87A9A"/>
    <w:rsid w:val="00E90932"/>
    <w:rsid w:val="00E97EC1"/>
    <w:rsid w:val="00EA55C0"/>
    <w:rsid w:val="00EB2385"/>
    <w:rsid w:val="00EB3205"/>
    <w:rsid w:val="00EC4763"/>
    <w:rsid w:val="00EC5F23"/>
    <w:rsid w:val="00EC715D"/>
    <w:rsid w:val="00ED35A1"/>
    <w:rsid w:val="00EE22CC"/>
    <w:rsid w:val="00EE3A6D"/>
    <w:rsid w:val="00EF581E"/>
    <w:rsid w:val="00EF6E52"/>
    <w:rsid w:val="00F071CF"/>
    <w:rsid w:val="00F166B9"/>
    <w:rsid w:val="00F231E8"/>
    <w:rsid w:val="00F26BA0"/>
    <w:rsid w:val="00F27F3C"/>
    <w:rsid w:val="00F3004D"/>
    <w:rsid w:val="00F3764E"/>
    <w:rsid w:val="00F5021E"/>
    <w:rsid w:val="00F53636"/>
    <w:rsid w:val="00F67E81"/>
    <w:rsid w:val="00F7155B"/>
    <w:rsid w:val="00F74F81"/>
    <w:rsid w:val="00F75474"/>
    <w:rsid w:val="00F91BF0"/>
    <w:rsid w:val="00FA29AC"/>
    <w:rsid w:val="00FA5582"/>
    <w:rsid w:val="00FB5F4D"/>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hyperlink" Target="https://static1.squarespace.com/static/5a196500914e6b09132e911f/t/673e2bf4f0dc392d8db45a68/1732127738260/Manta+and+Devil+Ray+Safe+Handling+and+Release+Guidelines.pdf" TargetMode="Externa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571526bbe58ff7dc8e7161e/1701925589968/Conserving+Manta+%26+Devil+Rays+-+A+Global+Strategy+%26+Action+Plan_Compressed.pdf" TargetMode="External"/><Relationship Id="rId37" Type="http://schemas.openxmlformats.org/officeDocument/2006/relationships/hyperlink" Target="https://www.tourism.gov.mv/dms/attachment/158305373540e799bd2833b3f954b4fe.pdf" TargetMode="External"/><Relationship Id="rId40" Type="http://schemas.openxmlformats.org/officeDocument/2006/relationships/footer" Target="footer4.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www.cms.int/sharks/en/document/development-conservation-strategy-and-action-plans-pelagic-sharks-and-rays-0" TargetMode="External"/><Relationship Id="rId36" Type="http://schemas.openxmlformats.org/officeDocument/2006/relationships/hyperlink" Target="https://static1.squarespace.com/static/5a196500914e6b09132e911f/t/5dfe2e70229b17607ddeb2c9/1576939123128/MT_MMRP_Entanglement+Protocol_2019_FINAL.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ms.int/en/document/chondrichthyan-species-sharks-rays-skates-and-chimaeras-2"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wimwithmantas.org/" TargetMode="External"/><Relationship Id="rId43" Type="http://schemas.openxmlformats.org/officeDocument/2006/relationships/footer" Target="footer6.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8d69547b9333a3906defa38/1758893384011/Manta+Trust+5+Year+Plan_Final_Web.pdf" TargetMode="External"/><Relationship Id="rId38" Type="http://schemas.openxmlformats.org/officeDocument/2006/relationships/header" Target="header4.xml"/><Relationship Id="rId4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document/taxonomy-and-nomenclature-updat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C8D230E0-7ECF-492B-B5AD-2F1E0024E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TotalTime>
  <Pages>26</Pages>
  <Words>9211</Words>
  <Characters>52509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4</cp:revision>
  <dcterms:created xsi:type="dcterms:W3CDTF">2026-01-23T13:32:00Z</dcterms:created>
  <dcterms:modified xsi:type="dcterms:W3CDTF">2026-01-23T13:34:00Z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