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4A5842" w14:paraId="35EEA24B" w14:textId="77777777" w:rsidTr="00317CD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D165B1D" w14:textId="77777777" w:rsidR="002E0DE9" w:rsidRPr="004A5842" w:rsidRDefault="002E0DE9" w:rsidP="009A2337">
            <w:pPr>
              <w:widowControl w:val="0"/>
              <w:suppressAutoHyphens/>
              <w:autoSpaceDE w:val="0"/>
              <w:autoSpaceDN w:val="0"/>
              <w:spacing w:after="0" w:line="240" w:lineRule="auto"/>
              <w:jc w:val="both"/>
              <w:textAlignment w:val="baseline"/>
              <w:rPr>
                <w:rFonts w:eastAsia="Calibri" w:cs="Arial"/>
                <w:lang w:val="en-GB"/>
              </w:rPr>
            </w:pPr>
            <w:r w:rsidRPr="004A5842">
              <w:rPr>
                <w:rFonts w:eastAsia="Times New Roman" w:cs="Arial"/>
                <w:noProof/>
                <w:lang w:val="en-GB"/>
              </w:rPr>
              <w:drawing>
                <wp:inline distT="0" distB="0" distL="0" distR="0" wp14:anchorId="2A29A096" wp14:editId="1A02729C">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971BDD5" w14:textId="77777777" w:rsidR="002E0DE9" w:rsidRPr="004A5842" w:rsidRDefault="002E0DE9" w:rsidP="009A2337">
            <w:pPr>
              <w:keepNext/>
              <w:widowControl w:val="0"/>
              <w:suppressAutoHyphens/>
              <w:autoSpaceDE w:val="0"/>
              <w:autoSpaceDN w:val="0"/>
              <w:spacing w:before="120" w:after="0" w:line="240" w:lineRule="auto"/>
              <w:ind w:left="-108"/>
              <w:jc w:val="both"/>
              <w:textAlignment w:val="baseline"/>
              <w:outlineLvl w:val="1"/>
              <w:rPr>
                <w:rFonts w:eastAsia="Times New Roman" w:cs="Arial"/>
                <w:b/>
                <w:sz w:val="32"/>
                <w:szCs w:val="32"/>
                <w:lang w:val="en-GB"/>
              </w:rPr>
            </w:pPr>
            <w:r w:rsidRPr="004A5842">
              <w:rPr>
                <w:rFonts w:eastAsia="Times New Roman" w:cs="Arial"/>
                <w:b/>
                <w:sz w:val="32"/>
                <w:szCs w:val="32"/>
                <w:lang w:val="en-GB"/>
              </w:rPr>
              <w:t>CONVENTION ON</w:t>
            </w:r>
          </w:p>
          <w:p w14:paraId="7B8C75A2" w14:textId="77777777" w:rsidR="002E0DE9" w:rsidRPr="004A5842" w:rsidRDefault="002E0DE9" w:rsidP="009A2337">
            <w:pPr>
              <w:keepNext/>
              <w:widowControl w:val="0"/>
              <w:suppressAutoHyphens/>
              <w:autoSpaceDE w:val="0"/>
              <w:autoSpaceDN w:val="0"/>
              <w:spacing w:after="0" w:line="240" w:lineRule="auto"/>
              <w:ind w:left="-108"/>
              <w:jc w:val="both"/>
              <w:textAlignment w:val="baseline"/>
              <w:outlineLvl w:val="1"/>
              <w:rPr>
                <w:rFonts w:eastAsia="Times New Roman" w:cs="Arial"/>
                <w:b/>
                <w:sz w:val="32"/>
                <w:szCs w:val="32"/>
                <w:lang w:val="en-GB"/>
              </w:rPr>
            </w:pPr>
            <w:r w:rsidRPr="004A5842">
              <w:rPr>
                <w:rFonts w:eastAsia="Times New Roman" w:cs="Arial"/>
                <w:b/>
                <w:sz w:val="32"/>
                <w:szCs w:val="32"/>
                <w:lang w:val="en-GB"/>
              </w:rPr>
              <w:t>MIGRATORY</w:t>
            </w:r>
          </w:p>
          <w:p w14:paraId="5689BF36" w14:textId="77777777" w:rsidR="002E0DE9" w:rsidRPr="004A5842" w:rsidRDefault="002E0DE9" w:rsidP="009A2337">
            <w:pPr>
              <w:keepNext/>
              <w:widowControl w:val="0"/>
              <w:suppressAutoHyphens/>
              <w:autoSpaceDE w:val="0"/>
              <w:autoSpaceDN w:val="0"/>
              <w:spacing w:after="120" w:line="240" w:lineRule="auto"/>
              <w:ind w:left="-108"/>
              <w:jc w:val="both"/>
              <w:textAlignment w:val="baseline"/>
              <w:outlineLvl w:val="1"/>
              <w:rPr>
                <w:rFonts w:eastAsia="Calibri" w:cs="Arial"/>
                <w:lang w:val="en-GB"/>
              </w:rPr>
            </w:pPr>
            <w:r w:rsidRPr="004A5842">
              <w:rPr>
                <w:rFonts w:eastAsia="Times New Roman" w:cs="Arial"/>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34B506A4" w14:textId="7FD0516E" w:rsidR="002E0DE9" w:rsidRPr="004A5842" w:rsidRDefault="002E0DE9"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sidRPr="004A5842">
              <w:rPr>
                <w:rFonts w:eastAsia="Times New Roman" w:cs="Arial"/>
                <w:lang w:val="en-GB"/>
              </w:rPr>
              <w:t>UNEP/CMS/COP1</w:t>
            </w:r>
            <w:r w:rsidR="006A689A" w:rsidRPr="004A5842">
              <w:rPr>
                <w:rFonts w:eastAsia="Times New Roman" w:cs="Arial"/>
                <w:lang w:val="en-GB"/>
              </w:rPr>
              <w:t>5</w:t>
            </w:r>
            <w:r w:rsidRPr="004A5842">
              <w:rPr>
                <w:rFonts w:eastAsia="Times New Roman" w:cs="Arial"/>
                <w:lang w:val="en-GB"/>
              </w:rPr>
              <w:t>/</w:t>
            </w:r>
            <w:r w:rsidR="006A7DC4" w:rsidRPr="004A5842">
              <w:rPr>
                <w:rFonts w:eastAsia="Times New Roman" w:cs="Arial"/>
                <w:lang w:val="en-GB"/>
              </w:rPr>
              <w:t>Doc.</w:t>
            </w:r>
            <w:r w:rsidR="00DB1D01">
              <w:rPr>
                <w:rFonts w:eastAsia="Times New Roman" w:cs="Arial"/>
                <w:lang w:val="en-GB"/>
              </w:rPr>
              <w:t>31.3.15</w:t>
            </w:r>
            <w:r w:rsidR="00E0197F">
              <w:rPr>
                <w:rFonts w:eastAsia="Times New Roman" w:cs="Arial"/>
                <w:lang w:val="en-GB"/>
              </w:rPr>
              <w:t>/Rev.1</w:t>
            </w:r>
          </w:p>
          <w:p w14:paraId="1FCC85D7" w14:textId="3190AE29" w:rsidR="002E0DE9" w:rsidRPr="004A5842" w:rsidRDefault="00E0197F" w:rsidP="009A2337">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jc w:val="both"/>
              <w:textAlignment w:val="baseline"/>
              <w:rPr>
                <w:rFonts w:eastAsia="Times New Roman" w:cs="Arial"/>
                <w:lang w:val="en-GB"/>
              </w:rPr>
            </w:pPr>
            <w:r>
              <w:rPr>
                <w:rFonts w:eastAsia="Times New Roman" w:cs="Arial"/>
                <w:lang w:val="en-GB"/>
              </w:rPr>
              <w:t>22</w:t>
            </w:r>
            <w:r w:rsidR="00D06D71">
              <w:rPr>
                <w:rFonts w:eastAsia="Times New Roman" w:cs="Arial"/>
                <w:lang w:val="en-GB"/>
              </w:rPr>
              <w:t xml:space="preserve"> </w:t>
            </w:r>
            <w:r>
              <w:rPr>
                <w:rFonts w:eastAsia="Times New Roman" w:cs="Arial"/>
                <w:lang w:val="en-GB"/>
              </w:rPr>
              <w:t>January</w:t>
            </w:r>
            <w:r w:rsidR="00D06D71">
              <w:rPr>
                <w:rFonts w:eastAsia="Times New Roman" w:cs="Arial"/>
                <w:lang w:val="en-GB"/>
              </w:rPr>
              <w:t xml:space="preserve"> 202</w:t>
            </w:r>
            <w:r>
              <w:rPr>
                <w:rFonts w:eastAsia="Times New Roman" w:cs="Arial"/>
                <w:lang w:val="en-GB"/>
              </w:rPr>
              <w:t>6</w:t>
            </w:r>
          </w:p>
          <w:p w14:paraId="04374ECB" w14:textId="77777777" w:rsidR="002E0DE9" w:rsidRPr="004A5842" w:rsidRDefault="002E0DE9" w:rsidP="009A2337">
            <w:pPr>
              <w:widowControl w:val="0"/>
              <w:suppressAutoHyphens/>
              <w:autoSpaceDE w:val="0"/>
              <w:autoSpaceDN w:val="0"/>
              <w:spacing w:before="120" w:after="120" w:line="240" w:lineRule="auto"/>
              <w:jc w:val="both"/>
              <w:textAlignment w:val="baseline"/>
              <w:rPr>
                <w:rFonts w:eastAsia="Times New Roman" w:cs="Arial"/>
                <w:lang w:val="en-GB"/>
              </w:rPr>
            </w:pPr>
            <w:r w:rsidRPr="004A5842">
              <w:rPr>
                <w:rFonts w:eastAsia="Times New Roman" w:cs="Arial"/>
                <w:lang w:val="en-GB"/>
              </w:rPr>
              <w:t>Original: English</w:t>
            </w:r>
          </w:p>
          <w:p w14:paraId="58D67260"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12"/>
                <w:szCs w:val="12"/>
                <w:lang w:val="en-GB"/>
              </w:rPr>
            </w:pPr>
          </w:p>
        </w:tc>
      </w:tr>
    </w:tbl>
    <w:p w14:paraId="1ED4F3C9" w14:textId="77777777" w:rsidR="002E0DE9" w:rsidRPr="004A5842" w:rsidRDefault="002E0DE9" w:rsidP="009A2337">
      <w:pPr>
        <w:widowControl w:val="0"/>
        <w:tabs>
          <w:tab w:val="left" w:pos="-1057"/>
          <w:tab w:val="left" w:pos="-720"/>
        </w:tabs>
        <w:suppressAutoHyphens/>
        <w:autoSpaceDE w:val="0"/>
        <w:autoSpaceDN w:val="0"/>
        <w:spacing w:after="0" w:line="240" w:lineRule="auto"/>
        <w:ind w:left="-90"/>
        <w:jc w:val="both"/>
        <w:textAlignment w:val="baseline"/>
        <w:rPr>
          <w:rFonts w:eastAsia="Times New Roman" w:cs="Arial"/>
          <w:spacing w:val="-8"/>
          <w:sz w:val="8"/>
          <w:szCs w:val="8"/>
          <w:lang w:val="en-GB"/>
        </w:rPr>
      </w:pPr>
    </w:p>
    <w:p w14:paraId="6A992602" w14:textId="2F5F0459" w:rsidR="002E0DE9" w:rsidRPr="004A5842" w:rsidRDefault="002E0DE9" w:rsidP="009A2337">
      <w:pPr>
        <w:widowControl w:val="0"/>
        <w:tabs>
          <w:tab w:val="left" w:pos="-1057"/>
          <w:tab w:val="left" w:pos="-720"/>
        </w:tabs>
        <w:suppressAutoHyphens/>
        <w:autoSpaceDE w:val="0"/>
        <w:autoSpaceDN w:val="0"/>
        <w:spacing w:after="0" w:line="240" w:lineRule="auto"/>
        <w:jc w:val="both"/>
        <w:textAlignment w:val="baseline"/>
        <w:rPr>
          <w:rFonts w:eastAsia="Calibri" w:cs="Arial"/>
          <w:lang w:val="en-GB"/>
        </w:rPr>
      </w:pPr>
      <w:r w:rsidRPr="004A5842">
        <w:rPr>
          <w:rFonts w:eastAsia="Times New Roman" w:cs="Arial"/>
          <w:lang w:val="en-GB"/>
        </w:rPr>
        <w:t>1</w:t>
      </w:r>
      <w:r w:rsidR="006A689A" w:rsidRPr="004A5842">
        <w:rPr>
          <w:rFonts w:eastAsia="Times New Roman" w:cs="Arial"/>
          <w:lang w:val="en-GB"/>
        </w:rPr>
        <w:t>5</w:t>
      </w:r>
      <w:r w:rsidRPr="004A5842">
        <w:rPr>
          <w:rFonts w:eastAsia="Times New Roman" w:cs="Arial"/>
          <w:vertAlign w:val="superscript"/>
          <w:lang w:val="en-GB"/>
        </w:rPr>
        <w:t>th</w:t>
      </w:r>
      <w:r w:rsidRPr="004A5842">
        <w:rPr>
          <w:rFonts w:eastAsia="Times New Roman" w:cs="Arial"/>
          <w:lang w:val="en-GB"/>
        </w:rPr>
        <w:t xml:space="preserve"> MEETING OF THE CONFERENCE OF THE PARTIES</w:t>
      </w:r>
    </w:p>
    <w:p w14:paraId="2308215F" w14:textId="05AED59D" w:rsidR="0015361E" w:rsidRPr="00F45506" w:rsidRDefault="00746752" w:rsidP="0015361E">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cs="Arial"/>
        </w:rPr>
      </w:pPr>
      <w:r w:rsidRPr="00F45506">
        <w:rPr>
          <w:rFonts w:eastAsia="Times New Roman" w:cs="Arial"/>
        </w:rPr>
        <w:t>Campo Grande</w:t>
      </w:r>
      <w:r w:rsidR="0015361E" w:rsidRPr="00F45506">
        <w:rPr>
          <w:rFonts w:eastAsia="Times New Roman" w:cs="Arial"/>
        </w:rPr>
        <w:t>,</w:t>
      </w:r>
      <w:r w:rsidRPr="00F45506">
        <w:rPr>
          <w:rFonts w:eastAsia="Times New Roman" w:cs="Arial"/>
        </w:rPr>
        <w:t xml:space="preserve"> </w:t>
      </w:r>
      <w:proofErr w:type="spellStart"/>
      <w:r w:rsidRPr="00F45506">
        <w:rPr>
          <w:rFonts w:eastAsia="Times New Roman" w:cs="Arial"/>
        </w:rPr>
        <w:t>Brazil</w:t>
      </w:r>
      <w:proofErr w:type="spellEnd"/>
      <w:r w:rsidR="0015361E" w:rsidRPr="00F45506">
        <w:rPr>
          <w:rFonts w:eastAsia="Times New Roman" w:cs="Arial"/>
        </w:rPr>
        <w:t xml:space="preserve">, </w:t>
      </w:r>
      <w:r w:rsidR="00C9645B" w:rsidRPr="00F45506">
        <w:rPr>
          <w:rFonts w:eastAsia="Times New Roman" w:cs="Arial"/>
        </w:rPr>
        <w:t>23</w:t>
      </w:r>
      <w:r w:rsidR="0015361E" w:rsidRPr="00F45506">
        <w:rPr>
          <w:rFonts w:eastAsia="Times New Roman" w:cs="Arial"/>
        </w:rPr>
        <w:t xml:space="preserve"> – </w:t>
      </w:r>
      <w:r w:rsidR="00C9645B" w:rsidRPr="00F45506">
        <w:rPr>
          <w:rFonts w:eastAsia="Times New Roman" w:cs="Arial"/>
        </w:rPr>
        <w:t xml:space="preserve">29 </w:t>
      </w:r>
      <w:proofErr w:type="spellStart"/>
      <w:r w:rsidR="00C9645B" w:rsidRPr="00F45506">
        <w:rPr>
          <w:rFonts w:eastAsia="Times New Roman" w:cs="Arial"/>
        </w:rPr>
        <w:t>March</w:t>
      </w:r>
      <w:proofErr w:type="spellEnd"/>
      <w:r w:rsidR="0015361E" w:rsidRPr="00F45506">
        <w:rPr>
          <w:rFonts w:eastAsia="Times New Roman" w:cs="Arial"/>
        </w:rPr>
        <w:t xml:space="preserve"> 2026</w:t>
      </w:r>
    </w:p>
    <w:p w14:paraId="008C6855" w14:textId="2C13926D" w:rsidR="002E0DE9" w:rsidRPr="00F45506" w:rsidRDefault="002E0DE9" w:rsidP="009A2337">
      <w:pPr>
        <w:widowControl w:val="0"/>
        <w:tabs>
          <w:tab w:val="left" w:pos="7020"/>
        </w:tabs>
        <w:suppressAutoHyphens/>
        <w:autoSpaceDE w:val="0"/>
        <w:autoSpaceDN w:val="0"/>
        <w:spacing w:after="0" w:line="240" w:lineRule="auto"/>
        <w:jc w:val="both"/>
        <w:textAlignment w:val="baseline"/>
        <w:rPr>
          <w:rFonts w:eastAsia="Calibri" w:cs="Arial"/>
        </w:rPr>
      </w:pPr>
      <w:r w:rsidRPr="00F45506">
        <w:rPr>
          <w:rFonts w:eastAsia="Times New Roman" w:cs="Arial"/>
        </w:rPr>
        <w:t xml:space="preserve">Agenda Item </w:t>
      </w:r>
      <w:r w:rsidR="00DB1D01" w:rsidRPr="00F45506">
        <w:rPr>
          <w:rFonts w:eastAsia="Times New Roman" w:cs="Arial"/>
        </w:rPr>
        <w:t>31.3.15</w:t>
      </w:r>
    </w:p>
    <w:p w14:paraId="258B44F2" w14:textId="77777777" w:rsidR="002E0DE9" w:rsidRPr="00F45506" w:rsidRDefault="002E0DE9" w:rsidP="009A2337">
      <w:pPr>
        <w:widowControl w:val="0"/>
        <w:suppressAutoHyphens/>
        <w:autoSpaceDE w:val="0"/>
        <w:autoSpaceDN w:val="0"/>
        <w:spacing w:after="0" w:line="240" w:lineRule="auto"/>
        <w:jc w:val="both"/>
        <w:textAlignment w:val="baseline"/>
        <w:rPr>
          <w:rFonts w:eastAsia="Calibri" w:cs="Arial"/>
          <w:i/>
        </w:rPr>
      </w:pPr>
    </w:p>
    <w:p w14:paraId="7EE0BA66" w14:textId="77777777" w:rsidR="00985501" w:rsidRPr="00F45506" w:rsidRDefault="00985501" w:rsidP="009A2337">
      <w:pPr>
        <w:widowControl w:val="0"/>
        <w:suppressAutoHyphens/>
        <w:autoSpaceDE w:val="0"/>
        <w:autoSpaceDN w:val="0"/>
        <w:spacing w:after="0" w:line="240" w:lineRule="auto"/>
        <w:jc w:val="both"/>
        <w:textAlignment w:val="baseline"/>
        <w:rPr>
          <w:rFonts w:eastAsia="Times New Roman" w:cs="Arial"/>
        </w:rPr>
      </w:pPr>
    </w:p>
    <w:p w14:paraId="6AE0B701" w14:textId="77777777" w:rsidR="002E0DE9" w:rsidRPr="00F45506" w:rsidRDefault="002E0DE9" w:rsidP="009A2337">
      <w:pPr>
        <w:widowControl w:val="0"/>
        <w:suppressAutoHyphens/>
        <w:autoSpaceDE w:val="0"/>
        <w:autoSpaceDN w:val="0"/>
        <w:spacing w:after="0" w:line="240" w:lineRule="auto"/>
        <w:jc w:val="both"/>
        <w:textAlignment w:val="baseline"/>
        <w:rPr>
          <w:rFonts w:eastAsia="Times New Roman" w:cs="Arial"/>
        </w:rPr>
      </w:pPr>
    </w:p>
    <w:p w14:paraId="2C8B086F" w14:textId="77777777"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en-GB"/>
        </w:rPr>
      </w:pPr>
      <w:bookmarkStart w:id="0" w:name="_Hlk213154959"/>
      <w:r w:rsidRPr="004A5842">
        <w:rPr>
          <w:rFonts w:eastAsia="Times New Roman" w:cs="Arial"/>
          <w:b/>
          <w:bCs/>
          <w:lang w:val="en-GB"/>
        </w:rPr>
        <w:t>PROPOSAL FOR A CONCERTED ACTION FOR</w:t>
      </w:r>
    </w:p>
    <w:p w14:paraId="6CCF539A" w14:textId="72B8F054"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4A5842">
        <w:rPr>
          <w:rFonts w:eastAsia="Times New Roman" w:cs="Arial"/>
          <w:b/>
          <w:bCs/>
          <w:lang w:val="en-GB"/>
        </w:rPr>
        <w:t xml:space="preserve">THE </w:t>
      </w:r>
      <w:r w:rsidR="00440E04" w:rsidRPr="004A5842">
        <w:rPr>
          <w:rFonts w:eastAsia="Times New Roman" w:cs="Arial"/>
          <w:b/>
          <w:bCs/>
          <w:lang w:val="en-GB"/>
        </w:rPr>
        <w:t>BLUE SHARK</w:t>
      </w:r>
      <w:r w:rsidRPr="004A5842">
        <w:rPr>
          <w:rFonts w:eastAsia="Times New Roman" w:cs="Arial"/>
          <w:b/>
          <w:bCs/>
          <w:lang w:val="en-GB"/>
        </w:rPr>
        <w:t xml:space="preserve"> (</w:t>
      </w:r>
      <w:r w:rsidR="00440E04" w:rsidRPr="004A5842">
        <w:rPr>
          <w:rFonts w:eastAsia="Times New Roman" w:cs="Arial"/>
          <w:b/>
          <w:bCs/>
          <w:i/>
          <w:lang w:val="en-GB"/>
        </w:rPr>
        <w:t>Prionace glauca</w:t>
      </w:r>
      <w:r w:rsidRPr="004A5842">
        <w:rPr>
          <w:rFonts w:eastAsia="Times New Roman" w:cs="Arial"/>
          <w:b/>
          <w:bCs/>
          <w:lang w:val="en-GB"/>
        </w:rPr>
        <w:t xml:space="preserve">) ALREADY LISTED </w:t>
      </w:r>
    </w:p>
    <w:p w14:paraId="68C72D82" w14:textId="38F08ADA" w:rsidR="00AE555A" w:rsidRPr="004A5842" w:rsidRDefault="00AE555A" w:rsidP="00AE555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rPr>
      </w:pPr>
      <w:r w:rsidRPr="004A5842">
        <w:rPr>
          <w:rFonts w:eastAsia="Times New Roman" w:cs="Arial"/>
          <w:b/>
          <w:bCs/>
          <w:lang w:val="en-GB"/>
        </w:rPr>
        <w:t xml:space="preserve">ON APPENDIX </w:t>
      </w:r>
      <w:r w:rsidR="00674323" w:rsidRPr="004A5842">
        <w:rPr>
          <w:rFonts w:eastAsia="Times New Roman" w:cs="Arial"/>
          <w:b/>
          <w:bCs/>
          <w:lang w:val="en-GB"/>
        </w:rPr>
        <w:t xml:space="preserve">II </w:t>
      </w:r>
      <w:r w:rsidRPr="004A5842">
        <w:rPr>
          <w:rFonts w:eastAsia="Times New Roman" w:cs="Arial"/>
          <w:b/>
          <w:bCs/>
          <w:lang w:val="en-GB"/>
        </w:rPr>
        <w:t>OF THE CONVENTION</w:t>
      </w:r>
      <w:bookmarkEnd w:id="0"/>
      <w:r w:rsidRPr="004A5842">
        <w:rPr>
          <w:rFonts w:eastAsia="Times New Roman" w:cs="Arial"/>
          <w:sz w:val="21"/>
          <w:szCs w:val="21"/>
          <w:lang w:val="en-GB"/>
        </w:rPr>
        <w:t>*</w:t>
      </w:r>
    </w:p>
    <w:p w14:paraId="22A41750" w14:textId="4C447520" w:rsidR="00AD4F4C" w:rsidRPr="004A5842" w:rsidRDefault="00AD4F4C" w:rsidP="009B3CF3">
      <w:pPr>
        <w:widowControl w:val="0"/>
        <w:suppressAutoHyphens/>
        <w:autoSpaceDE w:val="0"/>
        <w:autoSpaceDN w:val="0"/>
        <w:spacing w:after="0" w:line="240" w:lineRule="auto"/>
        <w:jc w:val="center"/>
        <w:textAlignment w:val="baseline"/>
        <w:rPr>
          <w:rFonts w:eastAsia="Calibri" w:cs="Arial"/>
        </w:rPr>
      </w:pPr>
    </w:p>
    <w:p w14:paraId="2843937F" w14:textId="6033D361" w:rsidR="002E0DE9" w:rsidRPr="004A5842" w:rsidRDefault="002E0DE9"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n-GB"/>
        </w:rPr>
      </w:pPr>
    </w:p>
    <w:p w14:paraId="554A67C2" w14:textId="78A69635" w:rsidR="002E0DE9" w:rsidRPr="004A5842" w:rsidRDefault="00C61308" w:rsidP="009A2337">
      <w:pPr>
        <w:widowControl w:val="0"/>
        <w:suppressAutoHyphens/>
        <w:autoSpaceDE w:val="0"/>
        <w:autoSpaceDN w:val="0"/>
        <w:spacing w:after="0" w:line="240" w:lineRule="auto"/>
        <w:jc w:val="both"/>
        <w:textAlignment w:val="baseline"/>
        <w:rPr>
          <w:rFonts w:eastAsia="Times New Roman" w:cs="Arial"/>
          <w:sz w:val="21"/>
          <w:szCs w:val="21"/>
          <w:lang w:val="en-GB"/>
        </w:rPr>
      </w:pPr>
      <w:r w:rsidRPr="004A5842">
        <w:rPr>
          <w:rFonts w:eastAsia="Times New Roman" w:cs="Arial"/>
          <w:noProof/>
          <w:sz w:val="21"/>
          <w:szCs w:val="21"/>
          <w:lang w:val="en-GB"/>
        </w:rPr>
        <mc:AlternateContent>
          <mc:Choice Requires="wps">
            <w:drawing>
              <wp:anchor distT="0" distB="0" distL="114300" distR="114300" simplePos="0" relativeHeight="251658240" behindDoc="1" locked="0" layoutInCell="1" allowOverlap="1" wp14:anchorId="6AF39586" wp14:editId="4D518CC4">
                <wp:simplePos x="0" y="0"/>
                <wp:positionH relativeFrom="margin">
                  <wp:posOffset>714375</wp:posOffset>
                </wp:positionH>
                <wp:positionV relativeFrom="margin">
                  <wp:posOffset>2905125</wp:posOffset>
                </wp:positionV>
                <wp:extent cx="4304665" cy="2143125"/>
                <wp:effectExtent l="0" t="0" r="19685" b="28575"/>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143125"/>
                        </a:xfrm>
                        <a:prstGeom prst="rect">
                          <a:avLst/>
                        </a:prstGeom>
                        <a:solidFill>
                          <a:srgbClr val="FFFFFF"/>
                        </a:solidFill>
                        <a:ln w="3172">
                          <a:solidFill>
                            <a:srgbClr val="000000"/>
                          </a:solidFill>
                          <a:prstDash val="solid"/>
                        </a:ln>
                      </wps:spPr>
                      <wps:txbx>
                        <w:txbxContent>
                          <w:p w14:paraId="361301A9" w14:textId="77777777" w:rsidR="002E0DE9" w:rsidRDefault="002E0DE9" w:rsidP="00F75474">
                            <w:pPr>
                              <w:spacing w:after="0"/>
                              <w:jc w:val="both"/>
                              <w:rPr>
                                <w:rFonts w:cs="Arial"/>
                              </w:rPr>
                            </w:pPr>
                            <w:r>
                              <w:rPr>
                                <w:rFonts w:cs="Arial"/>
                              </w:rPr>
                              <w:t>Summary:</w:t>
                            </w:r>
                          </w:p>
                          <w:p w14:paraId="02EDE934" w14:textId="77777777" w:rsidR="00B76E16" w:rsidRPr="00B76E16" w:rsidRDefault="00B76E16" w:rsidP="00B76E16">
                            <w:pPr>
                              <w:spacing w:after="0"/>
                              <w:jc w:val="both"/>
                              <w:rPr>
                                <w:rFonts w:cs="Arial"/>
                                <w:lang w:val="en-GB"/>
                              </w:rPr>
                            </w:pPr>
                          </w:p>
                          <w:p w14:paraId="1F138FF3" w14:textId="589E9FA7" w:rsidR="00FE71A6" w:rsidRDefault="00674323" w:rsidP="00CA1D39">
                            <w:pPr>
                              <w:spacing w:after="0" w:line="240" w:lineRule="auto"/>
                              <w:jc w:val="both"/>
                              <w:rPr>
                                <w:rFonts w:cs="Arial"/>
                                <w:lang w:val="en-GB"/>
                              </w:rPr>
                            </w:pPr>
                            <w:r>
                              <w:rPr>
                                <w:rFonts w:cs="Arial"/>
                                <w:lang w:val="en-GB"/>
                              </w:rPr>
                              <w:t>Marine Research and Conservation Foundation (MARECO)</w:t>
                            </w:r>
                            <w:r w:rsidR="00B76E16" w:rsidRPr="00B76E16">
                              <w:rPr>
                                <w:rFonts w:cs="Arial"/>
                                <w:lang w:val="en-GB"/>
                              </w:rPr>
                              <w:t xml:space="preserve"> ha</w:t>
                            </w:r>
                            <w:r>
                              <w:rPr>
                                <w:rFonts w:cs="Arial"/>
                                <w:lang w:val="en-GB"/>
                              </w:rPr>
                              <w:t xml:space="preserve">s </w:t>
                            </w:r>
                            <w:r w:rsidR="00B76E16" w:rsidRPr="00B76E16">
                              <w:rPr>
                                <w:rFonts w:cs="Arial"/>
                                <w:lang w:val="en-GB"/>
                              </w:rPr>
                              <w:t xml:space="preserve">submitted the attached proposal* for a </w:t>
                            </w:r>
                            <w:r w:rsidR="008868ED" w:rsidRPr="00EC6580">
                              <w:rPr>
                                <w:rFonts w:cs="Arial"/>
                              </w:rPr>
                              <w:t>continuation of the</w:t>
                            </w:r>
                            <w:r w:rsidR="008868ED" w:rsidRPr="008868ED">
                              <w:rPr>
                                <w:rFonts w:cs="Arial"/>
                              </w:rPr>
                              <w:t xml:space="preserve"> </w:t>
                            </w:r>
                            <w:r w:rsidR="00B76E16" w:rsidRPr="00B76E16">
                              <w:rPr>
                                <w:rFonts w:cs="Arial"/>
                                <w:lang w:val="en-GB"/>
                              </w:rPr>
                              <w:t xml:space="preserve">Concerted Action for the </w:t>
                            </w:r>
                            <w:r w:rsidR="00C34E3C">
                              <w:rPr>
                                <w:rFonts w:cs="Arial"/>
                                <w:lang w:val="en-GB"/>
                              </w:rPr>
                              <w:t>blue shark</w:t>
                            </w:r>
                            <w:r w:rsidR="002358F1">
                              <w:rPr>
                                <w:rFonts w:cs="Arial"/>
                                <w:lang w:val="en-GB"/>
                              </w:rPr>
                              <w:t xml:space="preserve"> </w:t>
                            </w:r>
                            <w:r w:rsidR="00B76E16" w:rsidRPr="00B76E16">
                              <w:rPr>
                                <w:rFonts w:cs="Arial"/>
                                <w:lang w:val="en-GB"/>
                              </w:rPr>
                              <w:t>(</w:t>
                            </w:r>
                            <w:r w:rsidR="00C34E3C" w:rsidRPr="006453C5">
                              <w:rPr>
                                <w:rFonts w:cs="Arial"/>
                                <w:i/>
                                <w:iCs/>
                                <w:lang w:val="en-GB"/>
                              </w:rPr>
                              <w:t>Prionace glauca</w:t>
                            </w:r>
                            <w:r w:rsidR="00B76E16" w:rsidRPr="00B76E16">
                              <w:rPr>
                                <w:rFonts w:cs="Arial"/>
                                <w:lang w:val="en-GB"/>
                              </w:rPr>
                              <w:t>) in accordance with the process elaborated in Resolution 12.28 (Rev. COP14).</w:t>
                            </w:r>
                          </w:p>
                          <w:p w14:paraId="5FE034BA" w14:textId="77777777" w:rsidR="00FE4144" w:rsidRDefault="00FE4144" w:rsidP="00CA1D39">
                            <w:pPr>
                              <w:spacing w:after="0" w:line="240" w:lineRule="auto"/>
                              <w:jc w:val="both"/>
                              <w:rPr>
                                <w:rFonts w:cs="Arial"/>
                                <w:lang w:val="en-GB"/>
                              </w:rPr>
                            </w:pPr>
                          </w:p>
                          <w:p w14:paraId="596B0D8C" w14:textId="2F368DE9" w:rsidR="00FC4F71" w:rsidRDefault="006451A2" w:rsidP="00CA1D39">
                            <w:pPr>
                              <w:spacing w:after="0" w:line="240" w:lineRule="auto"/>
                              <w:jc w:val="both"/>
                              <w:rPr>
                                <w:rFonts w:cs="Arial"/>
                                <w:lang w:val="en-GB"/>
                              </w:rPr>
                            </w:pPr>
                            <w:r>
                              <w:rPr>
                                <w:rFonts w:cs="Arial"/>
                                <w:lang w:val="en-GB"/>
                              </w:rPr>
                              <w:t xml:space="preserve">Revision 1 implements recommendations </w:t>
                            </w:r>
                            <w:r w:rsidR="00EB1C5C">
                              <w:rPr>
                                <w:rFonts w:cs="Arial"/>
                                <w:lang w:val="en-GB"/>
                              </w:rPr>
                              <w:t xml:space="preserve">made by the </w:t>
                            </w:r>
                            <w:r w:rsidR="00EB1C5C" w:rsidRPr="00EB1C5C">
                              <w:rPr>
                                <w:rFonts w:cs="Arial"/>
                              </w:rPr>
                              <w:t>Scientific Council at its 8th Meeting of the Sessional Committee in December 2025.</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6.25pt;margin-top:228.75pt;width:338.95pt;height:168.7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" strokeweight=".08811mm">
                <v:textbox>
                  <w:txbxContent>
                    <w:p w14:paraId="361301A9" w14:textId="77777777" w:rsidR="002E0DE9" w:rsidRDefault="002E0DE9" w:rsidP="00F75474">
                      <w:pPr>
                        <w:spacing w:after="0"/>
                        <w:jc w:val="both"/>
                        <w:rPr>
                          <w:rFonts w:cs="Arial"/>
                        </w:rPr>
                      </w:pPr>
                      <w:r>
                        <w:rPr>
                          <w:rFonts w:cs="Arial"/>
                        </w:rPr>
                        <w:t>Summary:</w:t>
                      </w:r>
                    </w:p>
                    <w:p w14:paraId="02EDE934" w14:textId="77777777" w:rsidR="00B76E16" w:rsidRPr="00B76E16" w:rsidRDefault="00B76E16" w:rsidP="00B76E16">
                      <w:pPr>
                        <w:spacing w:after="0"/>
                        <w:jc w:val="both"/>
                        <w:rPr>
                          <w:rFonts w:cs="Arial"/>
                          <w:lang w:val="en-GB"/>
                        </w:rPr>
                      </w:pPr>
                    </w:p>
                    <w:p w14:paraId="1F138FF3" w14:textId="589E9FA7" w:rsidR="00FE71A6" w:rsidRDefault="00674323" w:rsidP="00CA1D39">
                      <w:pPr>
                        <w:spacing w:after="0" w:line="240" w:lineRule="auto"/>
                        <w:jc w:val="both"/>
                        <w:rPr>
                          <w:rFonts w:cs="Arial"/>
                          <w:lang w:val="en-GB"/>
                        </w:rPr>
                      </w:pPr>
                      <w:r>
                        <w:rPr>
                          <w:rFonts w:cs="Arial"/>
                          <w:lang w:val="en-GB"/>
                        </w:rPr>
                        <w:t>Marine Research and Conservation Foundation (MARECO)</w:t>
                      </w:r>
                      <w:r w:rsidR="00B76E16" w:rsidRPr="00B76E16">
                        <w:rPr>
                          <w:rFonts w:cs="Arial"/>
                          <w:lang w:val="en-GB"/>
                        </w:rPr>
                        <w:t xml:space="preserve"> ha</w:t>
                      </w:r>
                      <w:r>
                        <w:rPr>
                          <w:rFonts w:cs="Arial"/>
                          <w:lang w:val="en-GB"/>
                        </w:rPr>
                        <w:t xml:space="preserve">s </w:t>
                      </w:r>
                      <w:r w:rsidR="00B76E16" w:rsidRPr="00B76E16">
                        <w:rPr>
                          <w:rFonts w:cs="Arial"/>
                          <w:lang w:val="en-GB"/>
                        </w:rPr>
                        <w:t xml:space="preserve">submitted the attached proposal* for a </w:t>
                      </w:r>
                      <w:r w:rsidR="008868ED" w:rsidRPr="00EC6580">
                        <w:rPr>
                          <w:rFonts w:cs="Arial"/>
                        </w:rPr>
                        <w:t>continuation of the</w:t>
                      </w:r>
                      <w:r w:rsidR="008868ED" w:rsidRPr="008868ED">
                        <w:rPr>
                          <w:rFonts w:cs="Arial"/>
                        </w:rPr>
                        <w:t xml:space="preserve"> </w:t>
                      </w:r>
                      <w:r w:rsidR="00B76E16" w:rsidRPr="00B76E16">
                        <w:rPr>
                          <w:rFonts w:cs="Arial"/>
                          <w:lang w:val="en-GB"/>
                        </w:rPr>
                        <w:t xml:space="preserve">Concerted Action for the </w:t>
                      </w:r>
                      <w:r w:rsidR="00C34E3C">
                        <w:rPr>
                          <w:rFonts w:cs="Arial"/>
                          <w:lang w:val="en-GB"/>
                        </w:rPr>
                        <w:t>blue shark</w:t>
                      </w:r>
                      <w:r w:rsidR="002358F1">
                        <w:rPr>
                          <w:rFonts w:cs="Arial"/>
                          <w:lang w:val="en-GB"/>
                        </w:rPr>
                        <w:t xml:space="preserve"> </w:t>
                      </w:r>
                      <w:r w:rsidR="00B76E16" w:rsidRPr="00B76E16">
                        <w:rPr>
                          <w:rFonts w:cs="Arial"/>
                          <w:lang w:val="en-GB"/>
                        </w:rPr>
                        <w:t>(</w:t>
                      </w:r>
                      <w:r w:rsidR="00C34E3C" w:rsidRPr="006453C5">
                        <w:rPr>
                          <w:rFonts w:cs="Arial"/>
                          <w:i/>
                          <w:iCs/>
                          <w:lang w:val="en-GB"/>
                        </w:rPr>
                        <w:t>Prionace glauca</w:t>
                      </w:r>
                      <w:r w:rsidR="00B76E16" w:rsidRPr="00B76E16">
                        <w:rPr>
                          <w:rFonts w:cs="Arial"/>
                          <w:lang w:val="en-GB"/>
                        </w:rPr>
                        <w:t>) in accordance with the process elaborated in Resolution 12.28 (Rev. COP14).</w:t>
                      </w:r>
                    </w:p>
                    <w:p w14:paraId="5FE034BA" w14:textId="77777777" w:rsidR="00FE4144" w:rsidRDefault="00FE4144" w:rsidP="00CA1D39">
                      <w:pPr>
                        <w:spacing w:after="0" w:line="240" w:lineRule="auto"/>
                        <w:jc w:val="both"/>
                        <w:rPr>
                          <w:rFonts w:cs="Arial"/>
                          <w:lang w:val="en-GB"/>
                        </w:rPr>
                      </w:pPr>
                    </w:p>
                    <w:p w14:paraId="596B0D8C" w14:textId="2F368DE9" w:rsidR="00FC4F71" w:rsidRDefault="006451A2" w:rsidP="00CA1D39">
                      <w:pPr>
                        <w:spacing w:after="0" w:line="240" w:lineRule="auto"/>
                        <w:jc w:val="both"/>
                        <w:rPr>
                          <w:rFonts w:cs="Arial"/>
                          <w:lang w:val="en-GB"/>
                        </w:rPr>
                      </w:pPr>
                      <w:r>
                        <w:rPr>
                          <w:rFonts w:cs="Arial"/>
                          <w:lang w:val="en-GB"/>
                        </w:rPr>
                        <w:t xml:space="preserve">Revision 1 implements recommendations </w:t>
                      </w:r>
                      <w:r w:rsidR="00EB1C5C">
                        <w:rPr>
                          <w:rFonts w:cs="Arial"/>
                          <w:lang w:val="en-GB"/>
                        </w:rPr>
                        <w:t xml:space="preserve">made by the </w:t>
                      </w:r>
                      <w:r w:rsidR="00EB1C5C" w:rsidRPr="00EB1C5C">
                        <w:rPr>
                          <w:rFonts w:cs="Arial"/>
                        </w:rPr>
                        <w:t>Scientific Council at its 8th Meeting of the Sessional Committee in December 2025.</w:t>
                      </w:r>
                    </w:p>
                  </w:txbxContent>
                </v:textbox>
                <w10:wrap type="square" anchorx="margin" anchory="margin"/>
              </v:shape>
            </w:pict>
          </mc:Fallback>
        </mc:AlternateContent>
      </w:r>
    </w:p>
    <w:p w14:paraId="48B85236" w14:textId="2087AD6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236BDE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92124E8" w14:textId="0D7C67CB"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791C321"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DF7A393" w14:textId="7E78953F"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4B2F65"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6F660C3B"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38F02BC5"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70CBF39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B4DC013"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50CE846C"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1DBB162D"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n-GB"/>
        </w:rPr>
      </w:pPr>
    </w:p>
    <w:p w14:paraId="2D4E8840" w14:textId="77777777" w:rsidR="002E0DE9" w:rsidRPr="004A5842"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en-GB"/>
        </w:rPr>
      </w:pPr>
    </w:p>
    <w:p w14:paraId="38CDD92A"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C10F8E6" w14:textId="77777777" w:rsidR="002E0DE9" w:rsidRPr="004A5842" w:rsidRDefault="002E0DE9" w:rsidP="009A2337">
      <w:pPr>
        <w:widowControl w:val="0"/>
        <w:suppressAutoHyphens/>
        <w:autoSpaceDE w:val="0"/>
        <w:autoSpaceDN w:val="0"/>
        <w:spacing w:after="0" w:line="240" w:lineRule="auto"/>
        <w:jc w:val="both"/>
        <w:textAlignment w:val="baseline"/>
        <w:rPr>
          <w:rFonts w:eastAsia="Times New Roman" w:cs="Arial"/>
          <w:lang w:val="en-GB"/>
        </w:rPr>
      </w:pPr>
    </w:p>
    <w:p w14:paraId="422964D3" w14:textId="77777777" w:rsidR="005330F7" w:rsidRPr="004A5842" w:rsidRDefault="005330F7" w:rsidP="009A2337">
      <w:pPr>
        <w:spacing w:after="0" w:line="240" w:lineRule="auto"/>
        <w:jc w:val="both"/>
        <w:rPr>
          <w:rFonts w:cs="Arial"/>
          <w:lang w:val="en-GB"/>
        </w:rPr>
      </w:pPr>
    </w:p>
    <w:p w14:paraId="490DC140" w14:textId="77777777" w:rsidR="002E0DE9" w:rsidRPr="004A5842" w:rsidRDefault="002E0DE9" w:rsidP="009A2337">
      <w:pPr>
        <w:spacing w:after="0" w:line="240" w:lineRule="auto"/>
        <w:jc w:val="both"/>
        <w:rPr>
          <w:rFonts w:cs="Arial"/>
          <w:lang w:val="en-GB"/>
        </w:rPr>
      </w:pPr>
    </w:p>
    <w:p w14:paraId="2FBBA2D8" w14:textId="77777777" w:rsidR="002E0DE9" w:rsidRPr="004A5842" w:rsidRDefault="002E0DE9" w:rsidP="009A2337">
      <w:pPr>
        <w:spacing w:after="0" w:line="240" w:lineRule="auto"/>
        <w:jc w:val="both"/>
        <w:rPr>
          <w:rFonts w:cs="Arial"/>
          <w:lang w:val="en-GB"/>
        </w:rPr>
      </w:pPr>
    </w:p>
    <w:p w14:paraId="4C631634" w14:textId="77777777" w:rsidR="002E0DE9" w:rsidRPr="004A5842" w:rsidRDefault="002E0DE9" w:rsidP="009A2337">
      <w:pPr>
        <w:spacing w:after="0" w:line="240" w:lineRule="auto"/>
        <w:jc w:val="both"/>
        <w:rPr>
          <w:rFonts w:cs="Arial"/>
          <w:lang w:val="en-GB"/>
        </w:rPr>
      </w:pPr>
    </w:p>
    <w:p w14:paraId="1057ABA6" w14:textId="77777777" w:rsidR="002E0DE9" w:rsidRPr="004A5842" w:rsidRDefault="002E0DE9" w:rsidP="009A2337">
      <w:pPr>
        <w:spacing w:after="0" w:line="240" w:lineRule="auto"/>
        <w:jc w:val="both"/>
        <w:rPr>
          <w:rFonts w:cs="Arial"/>
          <w:lang w:val="en-GB"/>
        </w:rPr>
      </w:pPr>
    </w:p>
    <w:p w14:paraId="0E60C238" w14:textId="77777777" w:rsidR="002E0DE9" w:rsidRPr="004A5842" w:rsidRDefault="002E0DE9" w:rsidP="009A2337">
      <w:pPr>
        <w:spacing w:after="0" w:line="240" w:lineRule="auto"/>
        <w:jc w:val="both"/>
        <w:rPr>
          <w:rFonts w:cs="Arial"/>
          <w:lang w:val="en-GB"/>
        </w:rPr>
      </w:pPr>
    </w:p>
    <w:p w14:paraId="310799B0" w14:textId="77777777" w:rsidR="002E0DE9" w:rsidRPr="004A5842" w:rsidRDefault="002E0DE9" w:rsidP="009A2337">
      <w:pPr>
        <w:spacing w:after="0" w:line="240" w:lineRule="auto"/>
        <w:jc w:val="both"/>
        <w:rPr>
          <w:rFonts w:cs="Arial"/>
          <w:lang w:val="en-GB"/>
        </w:rPr>
      </w:pPr>
    </w:p>
    <w:p w14:paraId="0B9FC963" w14:textId="77777777" w:rsidR="002E0DE9" w:rsidRPr="004A5842" w:rsidRDefault="002E0DE9" w:rsidP="009A2337">
      <w:pPr>
        <w:spacing w:after="0" w:line="240" w:lineRule="auto"/>
        <w:jc w:val="both"/>
        <w:rPr>
          <w:rFonts w:cs="Arial"/>
          <w:lang w:val="en-GB"/>
        </w:rPr>
      </w:pPr>
    </w:p>
    <w:p w14:paraId="0BFD8348" w14:textId="77777777" w:rsidR="002E0DE9" w:rsidRPr="004A5842" w:rsidRDefault="002E0DE9" w:rsidP="009A2337">
      <w:pPr>
        <w:spacing w:after="0" w:line="240" w:lineRule="auto"/>
        <w:jc w:val="both"/>
        <w:rPr>
          <w:rFonts w:cs="Arial"/>
          <w:lang w:val="en-GB"/>
        </w:rPr>
      </w:pPr>
    </w:p>
    <w:p w14:paraId="5A4B3EF1"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729AC386" w14:textId="77777777" w:rsidR="003A1362" w:rsidRPr="004A5842" w:rsidRDefault="003A1362" w:rsidP="003A1362">
      <w:pPr>
        <w:widowControl w:val="0"/>
        <w:suppressAutoHyphens/>
        <w:autoSpaceDE w:val="0"/>
        <w:autoSpaceDN w:val="0"/>
        <w:spacing w:after="0" w:line="240" w:lineRule="auto"/>
        <w:textAlignment w:val="baseline"/>
        <w:rPr>
          <w:rFonts w:eastAsia="Times New Roman" w:cs="Arial"/>
        </w:rPr>
      </w:pPr>
    </w:p>
    <w:p w14:paraId="3509EDC4" w14:textId="77777777" w:rsidR="003A1362" w:rsidRDefault="003A1362" w:rsidP="003A1362">
      <w:pPr>
        <w:widowControl w:val="0"/>
        <w:suppressAutoHyphens/>
        <w:autoSpaceDE w:val="0"/>
        <w:autoSpaceDN w:val="0"/>
        <w:spacing w:after="0" w:line="240" w:lineRule="auto"/>
        <w:textAlignment w:val="baseline"/>
        <w:rPr>
          <w:rFonts w:eastAsia="Times New Roman" w:cs="Arial"/>
        </w:rPr>
      </w:pPr>
    </w:p>
    <w:p w14:paraId="29B500E0"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3E0DD8DF"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6F658BA7" w14:textId="77777777" w:rsidR="00D06D71" w:rsidRDefault="00D06D71" w:rsidP="003A1362">
      <w:pPr>
        <w:widowControl w:val="0"/>
        <w:suppressAutoHyphens/>
        <w:autoSpaceDE w:val="0"/>
        <w:autoSpaceDN w:val="0"/>
        <w:spacing w:after="0" w:line="240" w:lineRule="auto"/>
        <w:textAlignment w:val="baseline"/>
        <w:rPr>
          <w:rFonts w:eastAsia="Times New Roman" w:cs="Arial"/>
        </w:rPr>
      </w:pPr>
    </w:p>
    <w:p w14:paraId="13BA9C7D" w14:textId="4840E9E8" w:rsidR="003A1362" w:rsidRPr="004A5842" w:rsidRDefault="003A1362" w:rsidP="003A1362">
      <w:pPr>
        <w:widowControl w:val="0"/>
        <w:suppressAutoHyphens/>
        <w:autoSpaceDE w:val="0"/>
        <w:autoSpaceDN w:val="0"/>
        <w:spacing w:after="0" w:line="240" w:lineRule="auto"/>
        <w:jc w:val="both"/>
        <w:textAlignment w:val="baseline"/>
        <w:rPr>
          <w:rFonts w:eastAsia="Calibri" w:cs="Arial"/>
        </w:rPr>
        <w:sectPr w:rsidR="003A1362" w:rsidRPr="004A5842" w:rsidSect="003A1362">
          <w:headerReference w:type="even" r:id="rId12"/>
          <w:headerReference w:type="default" r:id="rId13"/>
          <w:footerReference w:type="even" r:id="rId14"/>
          <w:footerReference w:type="default" r:id="rId15"/>
          <w:headerReference w:type="first" r:id="rId16"/>
          <w:endnotePr>
            <w:numFmt w:val="decimal"/>
          </w:endnotePr>
          <w:pgSz w:w="11905" w:h="16837"/>
          <w:pgMar w:top="1440" w:right="1440" w:bottom="1440" w:left="1440" w:header="432" w:footer="432" w:gutter="0"/>
          <w:cols w:space="720"/>
          <w:titlePg/>
          <w:docGrid w:linePitch="299"/>
        </w:sectPr>
      </w:pPr>
      <w:r w:rsidRPr="004A5842">
        <w:rPr>
          <w:rFonts w:eastAsia="Times New Roman"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r w:rsidR="00BC26D1" w:rsidRPr="004A5842">
        <w:rPr>
          <w:rFonts w:eastAsia="Times New Roman" w:cs="Arial"/>
          <w:sz w:val="18"/>
          <w:szCs w:val="18"/>
        </w:rPr>
        <w:t>.</w:t>
      </w:r>
    </w:p>
    <w:p w14:paraId="452ABD59" w14:textId="5115ED06" w:rsidR="009F2185" w:rsidRPr="009F2185"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lastRenderedPageBreak/>
        <w:t>PROPOSAL FOR A CONCERTED ACTION FOR</w:t>
      </w:r>
    </w:p>
    <w:p w14:paraId="13AED414" w14:textId="77777777" w:rsidR="009F2185" w:rsidRPr="009F2185"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t xml:space="preserve">THE BLUE SHARK (Prionace glauca) ALREADY LISTED </w:t>
      </w:r>
    </w:p>
    <w:p w14:paraId="4C797174" w14:textId="350AC774" w:rsidR="00843436" w:rsidRPr="004A5842" w:rsidRDefault="009F2185" w:rsidP="009F2185">
      <w:pPr>
        <w:suppressAutoHyphens/>
        <w:spacing w:after="0" w:line="240" w:lineRule="auto"/>
        <w:ind w:left="720"/>
        <w:contextualSpacing/>
        <w:jc w:val="center"/>
        <w:rPr>
          <w:rFonts w:eastAsia="MS Mincho" w:cs="Arial"/>
          <w:b/>
          <w:lang w:eastAsia="ja-JP"/>
        </w:rPr>
      </w:pPr>
      <w:r w:rsidRPr="009F2185">
        <w:rPr>
          <w:rFonts w:eastAsia="MS Mincho" w:cs="Arial"/>
          <w:b/>
          <w:lang w:eastAsia="ja-JP"/>
        </w:rPr>
        <w:t>ON APPENDIX II OF THE CONVENTION</w:t>
      </w:r>
    </w:p>
    <w:p w14:paraId="7BAF97E9" w14:textId="77777777" w:rsidR="00843436" w:rsidRPr="004A5842" w:rsidRDefault="00843436" w:rsidP="00843436">
      <w:pPr>
        <w:suppressAutoHyphens/>
        <w:spacing w:after="0" w:line="240" w:lineRule="auto"/>
        <w:contextualSpacing/>
        <w:jc w:val="both"/>
        <w:rPr>
          <w:rFonts w:eastAsia="MS Mincho" w:cs="Arial"/>
          <w:lang w:val="en-GB" w:eastAsia="en-GB"/>
        </w:rPr>
      </w:pPr>
    </w:p>
    <w:p w14:paraId="111AB446" w14:textId="77777777" w:rsidR="009F2185" w:rsidRDefault="009F2185" w:rsidP="00843436">
      <w:pPr>
        <w:widowControl w:val="0"/>
        <w:suppressAutoHyphens/>
        <w:autoSpaceDE w:val="0"/>
        <w:autoSpaceDN w:val="0"/>
        <w:spacing w:after="0" w:line="240" w:lineRule="auto"/>
        <w:jc w:val="both"/>
        <w:textAlignment w:val="baseline"/>
        <w:rPr>
          <w:rFonts w:eastAsia="MS Mincho" w:cs="Arial"/>
          <w:b/>
          <w:lang w:val="en-GB" w:eastAsia="en-GB"/>
        </w:rPr>
      </w:pPr>
    </w:p>
    <w:p w14:paraId="1A63CF24" w14:textId="2058FE26"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Proponent(s)</w:t>
      </w:r>
    </w:p>
    <w:p w14:paraId="3630072E"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iCs/>
          <w:lang w:val="en-GB" w:eastAsia="en-GB"/>
        </w:rPr>
      </w:pPr>
    </w:p>
    <w:p w14:paraId="7AD24300" w14:textId="6553BE85" w:rsidR="00343812" w:rsidRPr="004A5842" w:rsidRDefault="00343812" w:rsidP="00843436">
      <w:pPr>
        <w:widowControl w:val="0"/>
        <w:suppressAutoHyphens/>
        <w:autoSpaceDE w:val="0"/>
        <w:autoSpaceDN w:val="0"/>
        <w:spacing w:after="0" w:line="240" w:lineRule="auto"/>
        <w:jc w:val="both"/>
        <w:textAlignment w:val="baseline"/>
        <w:rPr>
          <w:rFonts w:eastAsia="MS Mincho" w:cs="Arial"/>
          <w:iCs/>
          <w:lang w:val="en-GB" w:eastAsia="en-GB"/>
        </w:rPr>
      </w:pPr>
      <w:r w:rsidRPr="004A5842">
        <w:rPr>
          <w:rFonts w:eastAsia="MS Mincho" w:cs="Arial"/>
          <w:iCs/>
          <w:lang w:val="en-GB" w:eastAsia="en-GB"/>
        </w:rPr>
        <w:t>Marine Research and Conservation Foundation (MARECO)</w:t>
      </w:r>
    </w:p>
    <w:p w14:paraId="7B414390"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p>
    <w:p w14:paraId="11C9E3E1"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Target species, lower taxon or population, or group of taxa with needs in common</w:t>
      </w:r>
    </w:p>
    <w:p w14:paraId="2E17D86E"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lang w:eastAsia="en-GB"/>
        </w:rPr>
      </w:pPr>
    </w:p>
    <w:p w14:paraId="3E0A3CE8" w14:textId="527E13E9"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Class: Chondrichthyes</w:t>
      </w:r>
    </w:p>
    <w:p w14:paraId="60E109F1" w14:textId="0BA123E2"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Subclass: </w:t>
      </w:r>
      <w:proofErr w:type="spellStart"/>
      <w:r w:rsidRPr="004A5842">
        <w:rPr>
          <w:rFonts w:eastAsia="MS Mincho" w:cs="Arial"/>
          <w:lang w:eastAsia="en-GB"/>
        </w:rPr>
        <w:t>Elasmobranchii</w:t>
      </w:r>
      <w:proofErr w:type="spellEnd"/>
    </w:p>
    <w:p w14:paraId="219682CA" w14:textId="46096327"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Order: </w:t>
      </w:r>
      <w:proofErr w:type="spellStart"/>
      <w:r w:rsidRPr="004A5842">
        <w:rPr>
          <w:rFonts w:eastAsia="MS Mincho" w:cs="Arial"/>
          <w:lang w:eastAsia="en-GB"/>
        </w:rPr>
        <w:t>Carcharhiniformes</w:t>
      </w:r>
      <w:proofErr w:type="spellEnd"/>
    </w:p>
    <w:p w14:paraId="7C11C076" w14:textId="1594BD34"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Family: Carcharhinidae</w:t>
      </w:r>
    </w:p>
    <w:p w14:paraId="06AC3434" w14:textId="1A834747" w:rsidR="00343812" w:rsidRPr="004A5842" w:rsidRDefault="00343812" w:rsidP="009F2185">
      <w:pPr>
        <w:widowControl w:val="0"/>
        <w:suppressAutoHyphens/>
        <w:autoSpaceDE w:val="0"/>
        <w:autoSpaceDN w:val="0"/>
        <w:spacing w:after="80" w:line="240" w:lineRule="auto"/>
        <w:ind w:left="720" w:hanging="720"/>
        <w:jc w:val="both"/>
        <w:textAlignment w:val="baseline"/>
        <w:rPr>
          <w:rFonts w:eastAsia="MS Mincho" w:cs="Arial"/>
          <w:lang w:eastAsia="en-GB"/>
        </w:rPr>
      </w:pPr>
      <w:r w:rsidRPr="004A5842">
        <w:rPr>
          <w:rFonts w:eastAsia="MS Mincho" w:cs="Arial"/>
          <w:lang w:eastAsia="en-GB"/>
        </w:rPr>
        <w:t xml:space="preserve">Genus: </w:t>
      </w:r>
      <w:r w:rsidRPr="004A5842">
        <w:rPr>
          <w:rFonts w:eastAsia="MS Mincho" w:cs="Arial"/>
          <w:i/>
          <w:iCs/>
          <w:lang w:eastAsia="en-GB"/>
        </w:rPr>
        <w:t>Prionace</w:t>
      </w:r>
    </w:p>
    <w:p w14:paraId="642A1C60" w14:textId="28C3DD5C" w:rsidR="00343812" w:rsidRPr="004A5842" w:rsidRDefault="00343812" w:rsidP="009F2185">
      <w:pPr>
        <w:widowControl w:val="0"/>
        <w:suppressAutoHyphens/>
        <w:autoSpaceDE w:val="0"/>
        <w:autoSpaceDN w:val="0"/>
        <w:spacing w:after="0" w:line="240" w:lineRule="auto"/>
        <w:ind w:left="720" w:hanging="720"/>
        <w:jc w:val="both"/>
        <w:textAlignment w:val="baseline"/>
        <w:rPr>
          <w:rFonts w:eastAsia="MS Mincho" w:cs="Arial"/>
          <w:i/>
          <w:iCs/>
          <w:lang w:eastAsia="en-GB"/>
        </w:rPr>
      </w:pPr>
      <w:r w:rsidRPr="004A5842">
        <w:rPr>
          <w:rFonts w:eastAsia="MS Mincho" w:cs="Arial"/>
          <w:lang w:eastAsia="en-GB"/>
        </w:rPr>
        <w:t xml:space="preserve">Species: </w:t>
      </w:r>
      <w:r w:rsidRPr="004A5842">
        <w:rPr>
          <w:rFonts w:eastAsia="MS Mincho" w:cs="Arial"/>
          <w:i/>
          <w:iCs/>
          <w:lang w:eastAsia="en-GB"/>
        </w:rPr>
        <w:t>Prionace glauca</w:t>
      </w:r>
    </w:p>
    <w:p w14:paraId="475B9EE6" w14:textId="77777777" w:rsidR="00343812" w:rsidRPr="004A5842" w:rsidRDefault="00343812" w:rsidP="00843436">
      <w:pPr>
        <w:widowControl w:val="0"/>
        <w:suppressAutoHyphens/>
        <w:autoSpaceDE w:val="0"/>
        <w:autoSpaceDN w:val="0"/>
        <w:spacing w:after="0" w:line="240" w:lineRule="auto"/>
        <w:jc w:val="both"/>
        <w:textAlignment w:val="baseline"/>
        <w:rPr>
          <w:rFonts w:eastAsia="MS Mincho" w:cs="Arial"/>
          <w:i/>
          <w:iCs/>
          <w:lang w:eastAsia="en-GB"/>
        </w:rPr>
      </w:pPr>
    </w:p>
    <w:p w14:paraId="426E2E4E" w14:textId="6A4BA7B9" w:rsidR="00343812" w:rsidRPr="004A5842" w:rsidRDefault="00343812"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Listed on CMS Appendix II</w:t>
      </w:r>
      <w:r w:rsidR="0085410E" w:rsidRPr="004A5842">
        <w:rPr>
          <w:rFonts w:eastAsia="MS Mincho" w:cs="Arial"/>
          <w:lang w:eastAsia="en-GB"/>
        </w:rPr>
        <w:t>.</w:t>
      </w:r>
    </w:p>
    <w:p w14:paraId="2AF2FCEE"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eastAsia="ja-JP"/>
        </w:rPr>
      </w:pPr>
    </w:p>
    <w:p w14:paraId="46DE1013"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Geographical range</w:t>
      </w:r>
    </w:p>
    <w:p w14:paraId="2FD87808" w14:textId="77777777" w:rsidR="00C44620" w:rsidRPr="004A5842" w:rsidRDefault="00C44620" w:rsidP="00843436">
      <w:pPr>
        <w:widowControl w:val="0"/>
        <w:suppressAutoHyphens/>
        <w:autoSpaceDE w:val="0"/>
        <w:autoSpaceDN w:val="0"/>
        <w:spacing w:after="0" w:line="240" w:lineRule="auto"/>
        <w:jc w:val="both"/>
        <w:textAlignment w:val="baseline"/>
        <w:rPr>
          <w:rFonts w:eastAsia="MS Mincho" w:cs="Arial"/>
          <w:lang w:eastAsia="en-GB"/>
        </w:rPr>
      </w:pPr>
    </w:p>
    <w:p w14:paraId="4573B646" w14:textId="77777777" w:rsidR="00AA2E8B" w:rsidRPr="004A5842" w:rsidRDefault="008A3F39"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Blue shark</w:t>
      </w:r>
      <w:r w:rsidR="00AD2B19" w:rsidRPr="004A5842">
        <w:rPr>
          <w:rFonts w:eastAsia="MS Mincho" w:cs="Arial"/>
          <w:lang w:eastAsia="en-GB"/>
        </w:rPr>
        <w:t xml:space="preserve">s </w:t>
      </w:r>
      <w:r w:rsidRPr="004A5842">
        <w:rPr>
          <w:rFonts w:eastAsia="MS Mincho" w:cs="Arial"/>
          <w:lang w:eastAsia="en-GB"/>
        </w:rPr>
        <w:t>are among the most widely distributed of all</w:t>
      </w:r>
      <w:r w:rsidR="00AD2B19" w:rsidRPr="004A5842">
        <w:rPr>
          <w:rFonts w:eastAsia="MS Mincho" w:cs="Arial"/>
          <w:lang w:eastAsia="en-GB"/>
        </w:rPr>
        <w:t xml:space="preserve"> </w:t>
      </w:r>
      <w:r w:rsidRPr="004A5842">
        <w:rPr>
          <w:rFonts w:eastAsia="MS Mincho" w:cs="Arial"/>
          <w:lang w:eastAsia="en-GB"/>
        </w:rPr>
        <w:t xml:space="preserve">pelagic </w:t>
      </w:r>
      <w:r w:rsidR="00AD2B19" w:rsidRPr="004A5842">
        <w:rPr>
          <w:rFonts w:eastAsia="MS Mincho" w:cs="Arial"/>
          <w:lang w:eastAsia="en-GB"/>
        </w:rPr>
        <w:t xml:space="preserve">shark </w:t>
      </w:r>
      <w:r w:rsidRPr="004A5842">
        <w:rPr>
          <w:rFonts w:eastAsia="MS Mincho" w:cs="Arial"/>
          <w:lang w:eastAsia="en-GB"/>
        </w:rPr>
        <w:t>species</w:t>
      </w:r>
      <w:r w:rsidR="00AD2B19" w:rsidRPr="004A5842">
        <w:rPr>
          <w:rFonts w:eastAsia="MS Mincho" w:cs="Arial"/>
          <w:lang w:eastAsia="en-GB"/>
        </w:rPr>
        <w:t>, occurring in tropical and temperate waters across all major ocean basins. Typically, blue shark</w:t>
      </w:r>
      <w:r w:rsidR="009B1F41" w:rsidRPr="004A5842">
        <w:rPr>
          <w:rFonts w:eastAsia="MS Mincho" w:cs="Arial"/>
          <w:lang w:eastAsia="en-GB"/>
        </w:rPr>
        <w:t xml:space="preserve">s inhabit water temperatures of 12-18 °C but can tolerate </w:t>
      </w:r>
      <w:r w:rsidR="00DB5146" w:rsidRPr="004A5842">
        <w:rPr>
          <w:rFonts w:eastAsia="MS Mincho" w:cs="Arial"/>
          <w:lang w:eastAsia="en-GB"/>
        </w:rPr>
        <w:t>a temperature range of 10-30 °C</w:t>
      </w:r>
      <w:r w:rsidR="00303E16" w:rsidRPr="004A5842">
        <w:rPr>
          <w:rFonts w:eastAsia="MS Mincho" w:cs="Arial"/>
          <w:lang w:eastAsia="en-GB"/>
        </w:rPr>
        <w:t xml:space="preserve">, from the surface to </w:t>
      </w:r>
      <w:r w:rsidR="003A4FDD" w:rsidRPr="004A5842">
        <w:rPr>
          <w:rFonts w:eastAsia="MS Mincho" w:cs="Arial"/>
          <w:lang w:eastAsia="en-GB"/>
        </w:rPr>
        <w:t xml:space="preserve">depths </w:t>
      </w:r>
      <w:r w:rsidR="00E31365" w:rsidRPr="004A5842">
        <w:rPr>
          <w:rFonts w:eastAsia="MS Mincho" w:cs="Arial"/>
          <w:lang w:eastAsia="en-GB"/>
        </w:rPr>
        <w:t xml:space="preserve">exceeding </w:t>
      </w:r>
      <w:r w:rsidR="00303E16" w:rsidRPr="004A5842">
        <w:rPr>
          <w:rFonts w:eastAsia="MS Mincho" w:cs="Arial"/>
          <w:lang w:eastAsia="en-GB"/>
        </w:rPr>
        <w:t>1,100 m (Ebert et al. 2021).</w:t>
      </w:r>
      <w:r w:rsidR="002121C9" w:rsidRPr="004A5842">
        <w:rPr>
          <w:rFonts w:eastAsia="MS Mincho" w:cs="Arial"/>
          <w:lang w:eastAsia="en-GB"/>
        </w:rPr>
        <w:t xml:space="preserve"> </w:t>
      </w:r>
    </w:p>
    <w:p w14:paraId="117F7D48" w14:textId="77777777" w:rsidR="00AA2E8B" w:rsidRPr="004A5842" w:rsidRDefault="00AA2E8B" w:rsidP="00843436">
      <w:pPr>
        <w:widowControl w:val="0"/>
        <w:suppressAutoHyphens/>
        <w:autoSpaceDE w:val="0"/>
        <w:autoSpaceDN w:val="0"/>
        <w:spacing w:after="0" w:line="240" w:lineRule="auto"/>
        <w:jc w:val="both"/>
        <w:textAlignment w:val="baseline"/>
        <w:rPr>
          <w:rFonts w:eastAsia="MS Mincho" w:cs="Arial"/>
          <w:lang w:eastAsia="en-GB"/>
        </w:rPr>
      </w:pPr>
    </w:p>
    <w:p w14:paraId="6BD88F86" w14:textId="483B6DF2" w:rsidR="00C44620" w:rsidRPr="004A5842" w:rsidRDefault="001D6D5D"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Th</w:t>
      </w:r>
      <w:r w:rsidR="00775BAA" w:rsidRPr="004A5842">
        <w:rPr>
          <w:rFonts w:eastAsia="MS Mincho" w:cs="Arial"/>
          <w:lang w:eastAsia="en-GB"/>
        </w:rPr>
        <w:t>eir</w:t>
      </w:r>
      <w:r w:rsidR="00B519AA" w:rsidRPr="004A5842">
        <w:rPr>
          <w:rFonts w:eastAsia="MS Mincho" w:cs="Arial"/>
          <w:lang w:eastAsia="en-GB"/>
        </w:rPr>
        <w:t xml:space="preserve"> </w:t>
      </w:r>
      <w:r w:rsidRPr="004A5842">
        <w:rPr>
          <w:rFonts w:eastAsia="MS Mincho" w:cs="Arial"/>
          <w:lang w:eastAsia="en-GB"/>
        </w:rPr>
        <w:t>widespread</w:t>
      </w:r>
      <w:r w:rsidR="00B519AA" w:rsidRPr="004A5842">
        <w:rPr>
          <w:rFonts w:eastAsia="MS Mincho" w:cs="Arial"/>
          <w:lang w:eastAsia="en-GB"/>
        </w:rPr>
        <w:t xml:space="preserve"> </w:t>
      </w:r>
      <w:r w:rsidRPr="004A5842">
        <w:rPr>
          <w:rFonts w:eastAsia="MS Mincho" w:cs="Arial"/>
          <w:lang w:eastAsia="en-GB"/>
        </w:rPr>
        <w:t>range</w:t>
      </w:r>
      <w:r w:rsidR="00AA2E8B" w:rsidRPr="004A5842">
        <w:rPr>
          <w:rFonts w:eastAsia="MS Mincho" w:cs="Arial"/>
          <w:lang w:eastAsia="en-GB"/>
        </w:rPr>
        <w:t xml:space="preserve">, alongside </w:t>
      </w:r>
      <w:r w:rsidRPr="004A5842">
        <w:rPr>
          <w:rFonts w:eastAsia="MS Mincho" w:cs="Arial"/>
          <w:lang w:eastAsia="en-GB"/>
        </w:rPr>
        <w:t xml:space="preserve">extensive </w:t>
      </w:r>
      <w:r w:rsidR="00824CC1" w:rsidRPr="004A5842">
        <w:rPr>
          <w:rFonts w:eastAsia="MS Mincho" w:cs="Arial"/>
          <w:lang w:eastAsia="en-GB"/>
        </w:rPr>
        <w:t xml:space="preserve">seasonal and </w:t>
      </w:r>
      <w:r w:rsidRPr="004A5842">
        <w:rPr>
          <w:rFonts w:eastAsia="MS Mincho" w:cs="Arial"/>
          <w:lang w:eastAsia="en-GB"/>
        </w:rPr>
        <w:t>vertical</w:t>
      </w:r>
      <w:r w:rsidR="00824CC1" w:rsidRPr="004A5842">
        <w:rPr>
          <w:rFonts w:eastAsia="MS Mincho" w:cs="Arial"/>
          <w:lang w:eastAsia="en-GB"/>
        </w:rPr>
        <w:t xml:space="preserve"> migrations</w:t>
      </w:r>
      <w:r w:rsidR="00B519AA" w:rsidRPr="004A5842">
        <w:rPr>
          <w:rFonts w:eastAsia="MS Mincho" w:cs="Arial"/>
          <w:lang w:eastAsia="en-GB"/>
        </w:rPr>
        <w:t xml:space="preserve"> are driven by prey availability, thermal fronts and reproductive </w:t>
      </w:r>
      <w:r w:rsidR="00AF0526" w:rsidRPr="004A5842">
        <w:rPr>
          <w:rFonts w:eastAsia="MS Mincho" w:cs="Arial"/>
          <w:lang w:eastAsia="en-GB"/>
        </w:rPr>
        <w:t>cycles</w:t>
      </w:r>
      <w:r w:rsidR="00A3101E" w:rsidRPr="004A5842">
        <w:rPr>
          <w:rFonts w:eastAsia="MS Mincho" w:cs="Arial"/>
          <w:lang w:eastAsia="en-GB"/>
        </w:rPr>
        <w:t xml:space="preserve"> (</w:t>
      </w:r>
      <w:r w:rsidR="00162E02" w:rsidRPr="004A5842">
        <w:rPr>
          <w:rFonts w:eastAsia="MS Mincho" w:cs="Arial"/>
          <w:lang w:eastAsia="en-GB"/>
        </w:rPr>
        <w:t>Howey et al. 2017</w:t>
      </w:r>
      <w:r w:rsidR="00A3101E" w:rsidRPr="004A5842">
        <w:rPr>
          <w:rFonts w:eastAsia="MS Mincho" w:cs="Arial"/>
          <w:lang w:eastAsia="en-GB"/>
        </w:rPr>
        <w:t>)</w:t>
      </w:r>
      <w:r w:rsidR="00AA2E8B" w:rsidRPr="004A5842">
        <w:rPr>
          <w:rFonts w:eastAsia="MS Mincho" w:cs="Arial"/>
          <w:lang w:eastAsia="en-GB"/>
        </w:rPr>
        <w:t xml:space="preserve">. </w:t>
      </w:r>
      <w:r w:rsidR="002F6EA9" w:rsidRPr="004A5842">
        <w:rPr>
          <w:rFonts w:eastAsia="MS Mincho" w:cs="Arial"/>
          <w:lang w:eastAsia="en-GB"/>
        </w:rPr>
        <w:t>On a global scale</w:t>
      </w:r>
      <w:r w:rsidR="005A46AC" w:rsidRPr="004A5842">
        <w:rPr>
          <w:rFonts w:eastAsia="MS Mincho" w:cs="Arial"/>
          <w:lang w:eastAsia="en-GB"/>
        </w:rPr>
        <w:t xml:space="preserve">, </w:t>
      </w:r>
      <w:r w:rsidR="00E84614" w:rsidRPr="004A5842">
        <w:rPr>
          <w:rFonts w:eastAsia="MS Mincho" w:cs="Arial"/>
          <w:lang w:eastAsia="en-GB"/>
        </w:rPr>
        <w:t xml:space="preserve">the population shows little to no genetic variation </w:t>
      </w:r>
      <w:r w:rsidR="005A46AC" w:rsidRPr="004A5842">
        <w:rPr>
          <w:rFonts w:eastAsia="MS Mincho" w:cs="Arial"/>
          <w:lang w:eastAsia="en-GB"/>
        </w:rPr>
        <w:t>due to extensive migratory connectivit</w:t>
      </w:r>
      <w:r w:rsidR="00E84614" w:rsidRPr="004A5842">
        <w:rPr>
          <w:rFonts w:eastAsia="MS Mincho" w:cs="Arial"/>
          <w:lang w:eastAsia="en-GB"/>
        </w:rPr>
        <w:t>y</w:t>
      </w:r>
      <w:r w:rsidR="00787036" w:rsidRPr="004A5842">
        <w:rPr>
          <w:rFonts w:eastAsia="MS Mincho" w:cs="Arial"/>
          <w:lang w:eastAsia="en-GB"/>
        </w:rPr>
        <w:t xml:space="preserve"> (Bailleul et al. 2018; Verissimo et al. 2017)</w:t>
      </w:r>
      <w:r w:rsidR="0068486B" w:rsidRPr="004A5842">
        <w:rPr>
          <w:rFonts w:eastAsia="MS Mincho" w:cs="Arial"/>
          <w:lang w:eastAsia="en-GB"/>
        </w:rPr>
        <w:t>, however two genetic clusters have been identified in the northern Atlantic/Mediterranean and the Indo-Pacific</w:t>
      </w:r>
      <w:r w:rsidR="00EC3C7D" w:rsidRPr="004A5842">
        <w:rPr>
          <w:rFonts w:eastAsia="MS Mincho" w:cs="Arial"/>
          <w:lang w:eastAsia="en-GB"/>
        </w:rPr>
        <w:t xml:space="preserve"> (</w:t>
      </w:r>
      <w:r w:rsidR="00787036" w:rsidRPr="004A5842">
        <w:rPr>
          <w:rFonts w:eastAsia="MS Mincho" w:cs="Arial"/>
          <w:lang w:eastAsia="en-GB"/>
        </w:rPr>
        <w:t>Nikolic et al. 2023).</w:t>
      </w:r>
    </w:p>
    <w:p w14:paraId="4419F9C1" w14:textId="77777777" w:rsidR="00C44620" w:rsidRPr="004A5842" w:rsidRDefault="00C44620" w:rsidP="00843436">
      <w:pPr>
        <w:widowControl w:val="0"/>
        <w:suppressAutoHyphens/>
        <w:autoSpaceDE w:val="0"/>
        <w:autoSpaceDN w:val="0"/>
        <w:spacing w:after="0" w:line="240" w:lineRule="auto"/>
        <w:jc w:val="both"/>
        <w:textAlignment w:val="baseline"/>
        <w:rPr>
          <w:rFonts w:eastAsia="MS Mincho" w:cs="Arial"/>
          <w:lang w:eastAsia="en-GB"/>
        </w:rPr>
      </w:pPr>
    </w:p>
    <w:p w14:paraId="5A936DC3" w14:textId="641F7CCB" w:rsidR="00C44620" w:rsidRPr="009F2185" w:rsidRDefault="00C44620" w:rsidP="009F2185">
      <w:pPr>
        <w:widowControl w:val="0"/>
        <w:suppressAutoHyphens/>
        <w:autoSpaceDE w:val="0"/>
        <w:autoSpaceDN w:val="0"/>
        <w:spacing w:after="0" w:line="240" w:lineRule="auto"/>
        <w:jc w:val="both"/>
        <w:textAlignment w:val="baseline"/>
        <w:rPr>
          <w:rFonts w:eastAsia="MS Mincho" w:cs="Arial"/>
          <w:b/>
          <w:bCs/>
          <w:sz w:val="20"/>
          <w:szCs w:val="20"/>
          <w:lang w:eastAsia="en-GB"/>
        </w:rPr>
      </w:pPr>
      <w:r w:rsidRPr="004A5842">
        <w:rPr>
          <w:rFonts w:eastAsia="Calibri" w:cs="Arial"/>
          <w:noProof/>
          <w:lang w:val="fr-FR" w:eastAsia="fr-FR"/>
        </w:rPr>
        <w:lastRenderedPageBreak/>
        <w:drawing>
          <wp:anchor distT="0" distB="0" distL="114300" distR="114300" simplePos="0" relativeHeight="251658241" behindDoc="1" locked="0" layoutInCell="1" allowOverlap="1" wp14:anchorId="6D96BF3D" wp14:editId="43DB64B4">
            <wp:simplePos x="0" y="0"/>
            <wp:positionH relativeFrom="column">
              <wp:posOffset>-32385</wp:posOffset>
            </wp:positionH>
            <wp:positionV relativeFrom="paragraph">
              <wp:posOffset>106045</wp:posOffset>
            </wp:positionV>
            <wp:extent cx="5964555" cy="4334510"/>
            <wp:effectExtent l="0" t="0" r="4445" b="0"/>
            <wp:wrapTight wrapText="bothSides">
              <wp:wrapPolygon edited="0">
                <wp:start x="0" y="0"/>
                <wp:lineTo x="0" y="21518"/>
                <wp:lineTo x="21570" y="21518"/>
                <wp:lineTo x="21570"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7" cstate="print">
                      <a:extLst>
                        <a:ext uri="{28A0092B-C50C-407E-A947-70E740481C1C}">
                          <a14:useLocalDpi xmlns:a14="http://schemas.microsoft.com/office/drawing/2010/main" val="0"/>
                        </a:ext>
                      </a:extLst>
                    </a:blip>
                    <a:srcRect t="5928" b="4946"/>
                    <a:stretch/>
                  </pic:blipFill>
                  <pic:spPr bwMode="auto">
                    <a:xfrm>
                      <a:off x="0" y="0"/>
                      <a:ext cx="596455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185">
        <w:rPr>
          <w:rFonts w:eastAsia="MS Mincho" w:cs="Arial"/>
          <w:b/>
          <w:bCs/>
          <w:sz w:val="20"/>
          <w:szCs w:val="20"/>
          <w:lang w:eastAsia="en-GB"/>
        </w:rPr>
        <w:t xml:space="preserve">Figure 1: </w:t>
      </w:r>
      <w:r w:rsidRPr="009F2185">
        <w:rPr>
          <w:rFonts w:eastAsia="MS Mincho" w:cs="Arial"/>
          <w:sz w:val="20"/>
          <w:szCs w:val="20"/>
          <w:lang w:eastAsia="en-GB"/>
        </w:rPr>
        <w:t>Geographic range of the blue shark (©</w:t>
      </w:r>
      <w:r w:rsidR="005A7A22" w:rsidRPr="009F2185">
        <w:rPr>
          <w:rFonts w:eastAsia="MS Mincho" w:cs="Arial"/>
          <w:sz w:val="20"/>
          <w:szCs w:val="20"/>
          <w:lang w:eastAsia="en-GB"/>
        </w:rPr>
        <w:t xml:space="preserve"> IUCN Red List).</w:t>
      </w:r>
    </w:p>
    <w:p w14:paraId="6A53C5AE" w14:textId="77777777" w:rsidR="005A7A22" w:rsidRPr="004A5842" w:rsidRDefault="005A7A22" w:rsidP="00843436">
      <w:pPr>
        <w:widowControl w:val="0"/>
        <w:suppressAutoHyphens/>
        <w:autoSpaceDE w:val="0"/>
        <w:autoSpaceDN w:val="0"/>
        <w:spacing w:after="0" w:line="240" w:lineRule="auto"/>
        <w:jc w:val="both"/>
        <w:textAlignment w:val="baseline"/>
        <w:rPr>
          <w:rFonts w:eastAsia="MS Mincho" w:cs="Arial"/>
          <w:b/>
          <w:bCs/>
          <w:lang w:eastAsia="en-GB"/>
        </w:rPr>
      </w:pPr>
    </w:p>
    <w:p w14:paraId="36D1C47F" w14:textId="6EEBE241"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bCs/>
          <w:lang w:eastAsia="en-GB"/>
        </w:rPr>
      </w:pPr>
      <w:r w:rsidRPr="004A5842">
        <w:rPr>
          <w:rFonts w:eastAsia="MS Mincho" w:cs="Arial"/>
          <w:b/>
          <w:bCs/>
          <w:lang w:eastAsia="en-GB"/>
        </w:rPr>
        <w:t>Summary of activities</w:t>
      </w:r>
    </w:p>
    <w:p w14:paraId="541A86BD" w14:textId="77777777" w:rsidR="00796196" w:rsidRPr="004A5842" w:rsidRDefault="00796196" w:rsidP="00843436">
      <w:pPr>
        <w:widowControl w:val="0"/>
        <w:suppressAutoHyphens/>
        <w:autoSpaceDE w:val="0"/>
        <w:autoSpaceDN w:val="0"/>
        <w:spacing w:after="0" w:line="240" w:lineRule="auto"/>
        <w:jc w:val="both"/>
        <w:textAlignment w:val="baseline"/>
        <w:rPr>
          <w:rFonts w:eastAsia="MS Mincho" w:cs="Arial"/>
          <w:lang w:eastAsia="en-GB"/>
        </w:rPr>
      </w:pPr>
    </w:p>
    <w:p w14:paraId="58A37D89" w14:textId="548CB7DD" w:rsidR="00796196" w:rsidRPr="004A5842" w:rsidRDefault="00FB473B" w:rsidP="00F215AC">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 xml:space="preserve">This CA </w:t>
      </w:r>
      <w:r w:rsidR="0060143A" w:rsidRPr="004A5842">
        <w:rPr>
          <w:rFonts w:eastAsia="MS Mincho" w:cs="Arial"/>
          <w:lang w:eastAsia="en-GB"/>
        </w:rPr>
        <w:t>propos</w:t>
      </w:r>
      <w:r w:rsidRPr="004A5842">
        <w:rPr>
          <w:rFonts w:eastAsia="MS Mincho" w:cs="Arial"/>
          <w:lang w:eastAsia="en-GB"/>
        </w:rPr>
        <w:t xml:space="preserve">es </w:t>
      </w:r>
      <w:r w:rsidR="00994316" w:rsidRPr="004A5842">
        <w:rPr>
          <w:rFonts w:eastAsia="MS Mincho" w:cs="Arial"/>
          <w:lang w:eastAsia="en-GB"/>
        </w:rPr>
        <w:t xml:space="preserve">to </w:t>
      </w:r>
      <w:r w:rsidR="00D240CD" w:rsidRPr="004A5842">
        <w:rPr>
          <w:rFonts w:eastAsia="MS Mincho" w:cs="Arial"/>
          <w:lang w:eastAsia="en-GB"/>
        </w:rPr>
        <w:t>continue working on</w:t>
      </w:r>
      <w:r w:rsidR="000E174C" w:rsidRPr="004A5842">
        <w:rPr>
          <w:rFonts w:eastAsia="MS Mincho" w:cs="Arial"/>
          <w:lang w:eastAsia="en-GB"/>
        </w:rPr>
        <w:t xml:space="preserve"> </w:t>
      </w:r>
      <w:r w:rsidR="00796196" w:rsidRPr="004A5842">
        <w:rPr>
          <w:rFonts w:eastAsia="MS Mincho" w:cs="Arial"/>
          <w:lang w:eastAsia="en-GB"/>
        </w:rPr>
        <w:t xml:space="preserve">activities </w:t>
      </w:r>
      <w:r w:rsidR="0060143A" w:rsidRPr="004A5842">
        <w:rPr>
          <w:rFonts w:eastAsia="MS Mincho" w:cs="Arial"/>
          <w:lang w:eastAsia="en-GB"/>
        </w:rPr>
        <w:t xml:space="preserve">adopted </w:t>
      </w:r>
      <w:r w:rsidR="00F86394" w:rsidRPr="004A5842">
        <w:rPr>
          <w:rFonts w:eastAsia="MS Mincho" w:cs="Arial"/>
          <w:lang w:eastAsia="en-GB"/>
        </w:rPr>
        <w:t xml:space="preserve">for the blue shark </w:t>
      </w:r>
      <w:r w:rsidR="0003159D" w:rsidRPr="004A5842">
        <w:rPr>
          <w:rFonts w:eastAsia="MS Mincho" w:cs="Arial"/>
          <w:lang w:eastAsia="en-GB"/>
        </w:rPr>
        <w:t>at COP14:</w:t>
      </w:r>
    </w:p>
    <w:p w14:paraId="3CEF6D89" w14:textId="77777777" w:rsidR="002D1632" w:rsidRPr="004A5842" w:rsidRDefault="002D1632" w:rsidP="00A60DE0">
      <w:pPr>
        <w:widowControl w:val="0"/>
        <w:suppressAutoHyphens/>
        <w:autoSpaceDE w:val="0"/>
        <w:autoSpaceDN w:val="0"/>
        <w:spacing w:after="0" w:line="240" w:lineRule="auto"/>
        <w:jc w:val="both"/>
        <w:textAlignment w:val="baseline"/>
        <w:rPr>
          <w:rFonts w:eastAsia="MS Mincho" w:cs="Arial"/>
          <w:lang w:eastAsia="en-GB"/>
        </w:rPr>
      </w:pPr>
    </w:p>
    <w:p w14:paraId="44CCDD89" w14:textId="5B17A59D" w:rsidR="00674D8A" w:rsidRDefault="008179D3" w:rsidP="00120569">
      <w:pPr>
        <w:pStyle w:val="p1"/>
        <w:numPr>
          <w:ilvl w:val="0"/>
          <w:numId w:val="18"/>
        </w:numPr>
        <w:spacing w:after="80"/>
        <w:ind w:left="540" w:hanging="540"/>
        <w:jc w:val="both"/>
        <w:rPr>
          <w:color w:val="auto"/>
          <w:sz w:val="22"/>
          <w:szCs w:val="22"/>
        </w:rPr>
      </w:pPr>
      <w:r w:rsidRPr="004A5842">
        <w:rPr>
          <w:color w:val="auto"/>
          <w:sz w:val="22"/>
          <w:szCs w:val="22"/>
        </w:rPr>
        <w:t>Encourage Parties to continue engaging with other MEAs, RFBs, and other</w:t>
      </w:r>
      <w:r w:rsidR="00625F65">
        <w:rPr>
          <w:color w:val="auto"/>
          <w:sz w:val="22"/>
          <w:szCs w:val="22"/>
        </w:rPr>
        <w:t xml:space="preserve"> </w:t>
      </w:r>
      <w:r w:rsidRPr="004A5842">
        <w:rPr>
          <w:color w:val="auto"/>
          <w:sz w:val="22"/>
          <w:szCs w:val="22"/>
        </w:rPr>
        <w:t>relevant entities to enhance blue shark management including the development of</w:t>
      </w:r>
      <w:r w:rsidR="00120569" w:rsidRPr="00120569">
        <w:rPr>
          <w:color w:val="auto"/>
          <w:sz w:val="22"/>
          <w:szCs w:val="22"/>
        </w:rPr>
        <w:t xml:space="preserve"> </w:t>
      </w:r>
      <w:r w:rsidRPr="004A5842">
        <w:rPr>
          <w:color w:val="auto"/>
          <w:sz w:val="22"/>
          <w:szCs w:val="22"/>
        </w:rPr>
        <w:t>the IUCN SSC SSG Conservation Strategy and Action Plan for Pelagic Sharks and</w:t>
      </w:r>
      <w:r w:rsidR="00120569" w:rsidRPr="00120569">
        <w:rPr>
          <w:color w:val="auto"/>
          <w:sz w:val="22"/>
          <w:szCs w:val="22"/>
        </w:rPr>
        <w:t xml:space="preserve"> </w:t>
      </w:r>
      <w:r w:rsidRPr="004A5842">
        <w:rPr>
          <w:color w:val="auto"/>
          <w:sz w:val="22"/>
          <w:szCs w:val="22"/>
        </w:rPr>
        <w:t>Rays, in cooperation with the Sharks MOU</w:t>
      </w:r>
      <w:r w:rsidR="00D66846">
        <w:rPr>
          <w:color w:val="auto"/>
          <w:sz w:val="22"/>
          <w:szCs w:val="22"/>
        </w:rPr>
        <w:t>;</w:t>
      </w:r>
    </w:p>
    <w:p w14:paraId="56B4579F" w14:textId="77777777" w:rsidR="00F05F12" w:rsidRPr="004A5842" w:rsidRDefault="00F05F12" w:rsidP="001D2A35">
      <w:pPr>
        <w:pStyle w:val="p1"/>
        <w:ind w:left="900"/>
        <w:jc w:val="both"/>
        <w:rPr>
          <w:color w:val="auto"/>
          <w:sz w:val="22"/>
          <w:szCs w:val="22"/>
        </w:rPr>
      </w:pPr>
    </w:p>
    <w:p w14:paraId="6A898B8E" w14:textId="481FAAB7" w:rsidR="008179D3" w:rsidRPr="004A5842" w:rsidRDefault="008179D3" w:rsidP="001D2A35">
      <w:pPr>
        <w:pStyle w:val="p1"/>
        <w:numPr>
          <w:ilvl w:val="0"/>
          <w:numId w:val="18"/>
        </w:numPr>
        <w:spacing w:after="80"/>
        <w:ind w:left="540" w:hanging="540"/>
        <w:jc w:val="both"/>
        <w:rPr>
          <w:color w:val="auto"/>
          <w:sz w:val="22"/>
          <w:szCs w:val="22"/>
        </w:rPr>
      </w:pPr>
      <w:r w:rsidRPr="004A5842">
        <w:rPr>
          <w:color w:val="auto"/>
          <w:sz w:val="22"/>
          <w:szCs w:val="22"/>
        </w:rPr>
        <w:t>Support assessment</w:t>
      </w:r>
      <w:r w:rsidR="00D1172F">
        <w:rPr>
          <w:color w:val="auto"/>
          <w:sz w:val="22"/>
          <w:szCs w:val="22"/>
        </w:rPr>
        <w:t>s</w:t>
      </w:r>
      <w:r w:rsidRPr="004A5842">
        <w:rPr>
          <w:color w:val="auto"/>
          <w:sz w:val="22"/>
          <w:szCs w:val="22"/>
        </w:rPr>
        <w:t xml:space="preserve"> into the impacts of fisheries on blue shark interactions</w:t>
      </w:r>
      <w:r w:rsidR="00D1172F">
        <w:rPr>
          <w:color w:val="auto"/>
          <w:sz w:val="22"/>
          <w:szCs w:val="22"/>
        </w:rPr>
        <w:t>:</w:t>
      </w:r>
    </w:p>
    <w:p w14:paraId="7B481F02" w14:textId="4D710173" w:rsidR="00CA20AD" w:rsidRDefault="00D1172F" w:rsidP="001D2A35">
      <w:pPr>
        <w:pStyle w:val="p1"/>
        <w:numPr>
          <w:ilvl w:val="1"/>
          <w:numId w:val="18"/>
        </w:numPr>
        <w:spacing w:after="80"/>
        <w:ind w:left="900"/>
        <w:jc w:val="both"/>
        <w:rPr>
          <w:color w:val="auto"/>
          <w:sz w:val="22"/>
          <w:szCs w:val="22"/>
        </w:rPr>
      </w:pPr>
      <w:r>
        <w:rPr>
          <w:color w:val="auto"/>
          <w:sz w:val="22"/>
          <w:szCs w:val="22"/>
        </w:rPr>
        <w:t>F</w:t>
      </w:r>
      <w:r w:rsidR="008179D3" w:rsidRPr="004A5842">
        <w:rPr>
          <w:color w:val="auto"/>
          <w:sz w:val="22"/>
          <w:szCs w:val="22"/>
        </w:rPr>
        <w:t>isheries-induced mortality</w:t>
      </w:r>
      <w:r w:rsidR="00D66846">
        <w:rPr>
          <w:color w:val="auto"/>
          <w:sz w:val="22"/>
          <w:szCs w:val="22"/>
        </w:rPr>
        <w:t>,</w:t>
      </w:r>
    </w:p>
    <w:p w14:paraId="39BBABE4" w14:textId="6522F188" w:rsidR="008179D3" w:rsidRPr="004A5842" w:rsidRDefault="00CA20AD" w:rsidP="001D2A35">
      <w:pPr>
        <w:pStyle w:val="p1"/>
        <w:numPr>
          <w:ilvl w:val="1"/>
          <w:numId w:val="18"/>
        </w:numPr>
        <w:spacing w:after="80"/>
        <w:ind w:left="900"/>
        <w:jc w:val="both"/>
        <w:rPr>
          <w:color w:val="auto"/>
          <w:sz w:val="22"/>
          <w:szCs w:val="22"/>
        </w:rPr>
      </w:pPr>
      <w:r>
        <w:rPr>
          <w:color w:val="auto"/>
          <w:sz w:val="22"/>
          <w:szCs w:val="22"/>
        </w:rPr>
        <w:t>D</w:t>
      </w:r>
      <w:r w:rsidR="008179D3" w:rsidRPr="004A5842">
        <w:rPr>
          <w:color w:val="auto"/>
          <w:sz w:val="22"/>
          <w:szCs w:val="22"/>
        </w:rPr>
        <w:t xml:space="preserve">iscards </w:t>
      </w:r>
      <w:r>
        <w:rPr>
          <w:color w:val="auto"/>
          <w:sz w:val="22"/>
          <w:szCs w:val="22"/>
        </w:rPr>
        <w:t xml:space="preserve">from fisheries </w:t>
      </w:r>
      <w:r w:rsidR="008179D3" w:rsidRPr="004A5842">
        <w:rPr>
          <w:color w:val="auto"/>
          <w:sz w:val="22"/>
          <w:szCs w:val="22"/>
        </w:rPr>
        <w:t xml:space="preserve">to design mitigation strategies </w:t>
      </w:r>
      <w:r w:rsidR="00FD34C4">
        <w:rPr>
          <w:color w:val="auto"/>
          <w:sz w:val="22"/>
          <w:szCs w:val="22"/>
        </w:rPr>
        <w:t>where there is no retention</w:t>
      </w:r>
      <w:r w:rsidR="00D66846">
        <w:rPr>
          <w:color w:val="auto"/>
          <w:sz w:val="22"/>
          <w:szCs w:val="22"/>
        </w:rPr>
        <w:t>,</w:t>
      </w:r>
    </w:p>
    <w:p w14:paraId="6FBE137B" w14:textId="0898D1FE" w:rsidR="008179D3" w:rsidRPr="004A5842" w:rsidRDefault="00FD34C4" w:rsidP="001D2A35">
      <w:pPr>
        <w:pStyle w:val="p1"/>
        <w:numPr>
          <w:ilvl w:val="1"/>
          <w:numId w:val="18"/>
        </w:numPr>
        <w:spacing w:after="80"/>
        <w:ind w:left="900"/>
        <w:jc w:val="both"/>
        <w:rPr>
          <w:color w:val="auto"/>
          <w:sz w:val="22"/>
          <w:szCs w:val="22"/>
        </w:rPr>
      </w:pPr>
      <w:r>
        <w:rPr>
          <w:color w:val="auto"/>
          <w:sz w:val="22"/>
          <w:szCs w:val="22"/>
        </w:rPr>
        <w:t xml:space="preserve">Support </w:t>
      </w:r>
      <w:r w:rsidR="008179D3" w:rsidRPr="004A5842">
        <w:rPr>
          <w:color w:val="auto"/>
          <w:sz w:val="22"/>
          <w:szCs w:val="22"/>
        </w:rPr>
        <w:t>the assessment of post-release mortality of blue sharks across regions</w:t>
      </w:r>
      <w:r w:rsidR="006C7523">
        <w:rPr>
          <w:color w:val="auto"/>
          <w:sz w:val="22"/>
          <w:szCs w:val="22"/>
        </w:rPr>
        <w:t xml:space="preserve"> </w:t>
      </w:r>
      <w:r w:rsidR="006C7523" w:rsidRPr="006C7523">
        <w:rPr>
          <w:color w:val="auto"/>
          <w:sz w:val="22"/>
          <w:szCs w:val="22"/>
        </w:rPr>
        <w:t>(from recreational angling and industry)</w:t>
      </w:r>
      <w:r w:rsidR="00D66846">
        <w:rPr>
          <w:color w:val="auto"/>
          <w:sz w:val="22"/>
          <w:szCs w:val="22"/>
        </w:rPr>
        <w:t>,</w:t>
      </w:r>
      <w:r w:rsidR="006C7523">
        <w:rPr>
          <w:color w:val="auto"/>
          <w:sz w:val="22"/>
          <w:szCs w:val="22"/>
        </w:rPr>
        <w:t xml:space="preserve"> and</w:t>
      </w:r>
    </w:p>
    <w:p w14:paraId="69FE44BA" w14:textId="69BCB0BF" w:rsidR="008179D3" w:rsidRDefault="006C7523" w:rsidP="001D2A35">
      <w:pPr>
        <w:pStyle w:val="p1"/>
        <w:numPr>
          <w:ilvl w:val="1"/>
          <w:numId w:val="18"/>
        </w:numPr>
        <w:ind w:left="900"/>
        <w:jc w:val="both"/>
        <w:rPr>
          <w:color w:val="auto"/>
          <w:sz w:val="22"/>
          <w:szCs w:val="22"/>
        </w:rPr>
      </w:pPr>
      <w:r>
        <w:rPr>
          <w:color w:val="auto"/>
          <w:sz w:val="22"/>
          <w:szCs w:val="22"/>
        </w:rPr>
        <w:t>Differences</w:t>
      </w:r>
      <w:r w:rsidR="00860976">
        <w:rPr>
          <w:color w:val="auto"/>
          <w:sz w:val="22"/>
          <w:szCs w:val="22"/>
        </w:rPr>
        <w:t>,</w:t>
      </w:r>
      <w:r>
        <w:rPr>
          <w:color w:val="auto"/>
          <w:sz w:val="22"/>
          <w:szCs w:val="22"/>
        </w:rPr>
        <w:t xml:space="preserve"> if any</w:t>
      </w:r>
      <w:r w:rsidR="00860976">
        <w:rPr>
          <w:color w:val="auto"/>
          <w:sz w:val="22"/>
          <w:szCs w:val="22"/>
        </w:rPr>
        <w:t>,</w:t>
      </w:r>
      <w:r>
        <w:rPr>
          <w:color w:val="auto"/>
          <w:sz w:val="22"/>
          <w:szCs w:val="22"/>
        </w:rPr>
        <w:t xml:space="preserve"> </w:t>
      </w:r>
      <w:r w:rsidR="008179D3" w:rsidRPr="004A5842">
        <w:rPr>
          <w:color w:val="auto"/>
          <w:sz w:val="22"/>
          <w:szCs w:val="22"/>
        </w:rPr>
        <w:t>demographics and fishing gears)</w:t>
      </w:r>
      <w:r w:rsidR="00D66846">
        <w:rPr>
          <w:color w:val="auto"/>
          <w:sz w:val="22"/>
          <w:szCs w:val="22"/>
        </w:rPr>
        <w:t>;</w:t>
      </w:r>
    </w:p>
    <w:p w14:paraId="0D7BC524" w14:textId="77777777" w:rsidR="00F05F12" w:rsidRPr="004A5842" w:rsidRDefault="00F05F12" w:rsidP="001D2A35">
      <w:pPr>
        <w:pStyle w:val="p1"/>
        <w:ind w:left="900"/>
        <w:jc w:val="both"/>
        <w:rPr>
          <w:color w:val="auto"/>
          <w:sz w:val="22"/>
          <w:szCs w:val="22"/>
        </w:rPr>
      </w:pPr>
    </w:p>
    <w:p w14:paraId="324EDA25" w14:textId="355896D5" w:rsidR="008179D3" w:rsidRPr="00F05F12" w:rsidRDefault="008179D3" w:rsidP="001D2A35">
      <w:pPr>
        <w:pStyle w:val="p1"/>
        <w:numPr>
          <w:ilvl w:val="0"/>
          <w:numId w:val="18"/>
        </w:numPr>
        <w:ind w:left="540" w:hanging="540"/>
        <w:jc w:val="both"/>
        <w:rPr>
          <w:color w:val="auto"/>
          <w:sz w:val="22"/>
          <w:szCs w:val="22"/>
        </w:rPr>
      </w:pPr>
      <w:r w:rsidRPr="00F05F12">
        <w:rPr>
          <w:color w:val="auto"/>
          <w:sz w:val="22"/>
          <w:szCs w:val="22"/>
        </w:rPr>
        <w:t>Support the identification of population and genetic differences (</w:t>
      </w:r>
      <w:r w:rsidR="00860976">
        <w:rPr>
          <w:color w:val="auto"/>
          <w:sz w:val="22"/>
          <w:szCs w:val="22"/>
        </w:rPr>
        <w:t>in</w:t>
      </w:r>
      <w:r w:rsidRPr="00F05F12">
        <w:rPr>
          <w:color w:val="auto"/>
          <w:sz w:val="22"/>
          <w:szCs w:val="22"/>
        </w:rPr>
        <w:t xml:space="preserve"> support</w:t>
      </w:r>
      <w:r w:rsidR="00860976">
        <w:rPr>
          <w:color w:val="auto"/>
          <w:sz w:val="22"/>
          <w:szCs w:val="22"/>
        </w:rPr>
        <w:t xml:space="preserve"> of</w:t>
      </w:r>
      <w:r w:rsidR="00F05F12">
        <w:rPr>
          <w:color w:val="auto"/>
          <w:sz w:val="22"/>
          <w:szCs w:val="22"/>
        </w:rPr>
        <w:t xml:space="preserve"> </w:t>
      </w:r>
      <w:r w:rsidRPr="00F05F12">
        <w:rPr>
          <w:color w:val="auto"/>
          <w:sz w:val="22"/>
          <w:szCs w:val="22"/>
        </w:rPr>
        <w:t>regional TACs</w:t>
      </w:r>
      <w:r w:rsidR="00D66846">
        <w:rPr>
          <w:color w:val="auto"/>
          <w:sz w:val="22"/>
          <w:szCs w:val="22"/>
        </w:rPr>
        <w:t>);</w:t>
      </w:r>
    </w:p>
    <w:p w14:paraId="3CCE114B" w14:textId="77777777" w:rsidR="00F05F12" w:rsidRPr="004A5842" w:rsidRDefault="00F05F12" w:rsidP="001D2A35">
      <w:pPr>
        <w:pStyle w:val="p1"/>
        <w:jc w:val="both"/>
        <w:rPr>
          <w:color w:val="auto"/>
          <w:sz w:val="22"/>
          <w:szCs w:val="22"/>
        </w:rPr>
      </w:pPr>
    </w:p>
    <w:p w14:paraId="05861A87" w14:textId="229F2ADE" w:rsidR="008179D3" w:rsidRDefault="008179D3" w:rsidP="001D2A35">
      <w:pPr>
        <w:pStyle w:val="p1"/>
        <w:numPr>
          <w:ilvl w:val="0"/>
          <w:numId w:val="18"/>
        </w:numPr>
        <w:ind w:left="540" w:hanging="540"/>
        <w:jc w:val="both"/>
        <w:rPr>
          <w:color w:val="auto"/>
          <w:sz w:val="22"/>
          <w:szCs w:val="22"/>
        </w:rPr>
      </w:pPr>
      <w:r w:rsidRPr="00F05F12">
        <w:rPr>
          <w:color w:val="auto"/>
          <w:sz w:val="22"/>
          <w:szCs w:val="22"/>
        </w:rPr>
        <w:t xml:space="preserve">Identify inconsistencies in the level of </w:t>
      </w:r>
      <w:r w:rsidR="00460E9F">
        <w:rPr>
          <w:color w:val="auto"/>
          <w:sz w:val="22"/>
          <w:szCs w:val="22"/>
        </w:rPr>
        <w:t>management</w:t>
      </w:r>
      <w:r w:rsidR="00460E9F" w:rsidRPr="00F05F12">
        <w:rPr>
          <w:color w:val="auto"/>
          <w:sz w:val="22"/>
          <w:szCs w:val="22"/>
        </w:rPr>
        <w:t xml:space="preserve"> </w:t>
      </w:r>
      <w:r w:rsidRPr="00F05F12">
        <w:rPr>
          <w:color w:val="auto"/>
          <w:sz w:val="22"/>
          <w:szCs w:val="22"/>
        </w:rPr>
        <w:t>ensured by different Party Range</w:t>
      </w:r>
      <w:r w:rsidR="00F05F12">
        <w:rPr>
          <w:color w:val="auto"/>
          <w:sz w:val="22"/>
          <w:szCs w:val="22"/>
        </w:rPr>
        <w:t xml:space="preserve"> </w:t>
      </w:r>
      <w:r w:rsidRPr="00F05F12">
        <w:rPr>
          <w:color w:val="auto"/>
          <w:sz w:val="22"/>
          <w:szCs w:val="22"/>
        </w:rPr>
        <w:t>States;</w:t>
      </w:r>
    </w:p>
    <w:p w14:paraId="7667E3F3" w14:textId="77777777" w:rsidR="00F05F12" w:rsidRDefault="00F05F12" w:rsidP="001D2A35">
      <w:pPr>
        <w:pStyle w:val="ListParagraph"/>
        <w:spacing w:after="0" w:line="240" w:lineRule="auto"/>
        <w:jc w:val="both"/>
      </w:pPr>
    </w:p>
    <w:p w14:paraId="04B45296" w14:textId="208C9899" w:rsidR="008179D3" w:rsidRDefault="008179D3" w:rsidP="001D2A35">
      <w:pPr>
        <w:pStyle w:val="p1"/>
        <w:numPr>
          <w:ilvl w:val="0"/>
          <w:numId w:val="18"/>
        </w:numPr>
        <w:ind w:left="540" w:hanging="540"/>
        <w:jc w:val="both"/>
        <w:rPr>
          <w:color w:val="auto"/>
          <w:sz w:val="22"/>
          <w:szCs w:val="22"/>
        </w:rPr>
      </w:pPr>
      <w:r w:rsidRPr="004A5842">
        <w:rPr>
          <w:color w:val="auto"/>
          <w:sz w:val="22"/>
          <w:szCs w:val="22"/>
        </w:rPr>
        <w:t>Identify critical habitats and understand the connectivity and migrations;</w:t>
      </w:r>
    </w:p>
    <w:p w14:paraId="2FC896A3" w14:textId="471379CB" w:rsidR="008179D3" w:rsidRDefault="008179D3" w:rsidP="001D2A35">
      <w:pPr>
        <w:pStyle w:val="p1"/>
        <w:numPr>
          <w:ilvl w:val="0"/>
          <w:numId w:val="18"/>
        </w:numPr>
        <w:ind w:left="540" w:hanging="540"/>
        <w:jc w:val="both"/>
        <w:rPr>
          <w:color w:val="auto"/>
          <w:sz w:val="22"/>
          <w:szCs w:val="22"/>
        </w:rPr>
      </w:pPr>
      <w:r w:rsidRPr="004A5842">
        <w:rPr>
          <w:color w:val="auto"/>
          <w:sz w:val="22"/>
          <w:szCs w:val="22"/>
        </w:rPr>
        <w:lastRenderedPageBreak/>
        <w:t xml:space="preserve">Support assessments into the impacts of climate change on blue sharks by </w:t>
      </w:r>
      <w:r w:rsidR="00460E9F">
        <w:rPr>
          <w:color w:val="auto"/>
          <w:sz w:val="22"/>
          <w:szCs w:val="22"/>
        </w:rPr>
        <w:t xml:space="preserve">population </w:t>
      </w:r>
      <w:r w:rsidRPr="004A5842">
        <w:rPr>
          <w:color w:val="auto"/>
          <w:sz w:val="22"/>
          <w:szCs w:val="22"/>
        </w:rPr>
        <w:t>or region</w:t>
      </w:r>
      <w:r w:rsidR="00D66846">
        <w:rPr>
          <w:color w:val="auto"/>
          <w:sz w:val="22"/>
          <w:szCs w:val="22"/>
        </w:rPr>
        <w:t>: and</w:t>
      </w:r>
    </w:p>
    <w:p w14:paraId="44EDBD1F" w14:textId="77777777" w:rsidR="00D66846" w:rsidRDefault="00D66846" w:rsidP="00F45506">
      <w:pPr>
        <w:pStyle w:val="p1"/>
        <w:ind w:left="540"/>
        <w:jc w:val="both"/>
        <w:rPr>
          <w:color w:val="auto"/>
          <w:sz w:val="22"/>
          <w:szCs w:val="22"/>
        </w:rPr>
      </w:pPr>
    </w:p>
    <w:p w14:paraId="79CBFBD6" w14:textId="767F1811" w:rsidR="00D66846" w:rsidRDefault="00D66846" w:rsidP="001D2A35">
      <w:pPr>
        <w:pStyle w:val="p1"/>
        <w:numPr>
          <w:ilvl w:val="0"/>
          <w:numId w:val="18"/>
        </w:numPr>
        <w:ind w:left="540" w:hanging="540"/>
        <w:jc w:val="both"/>
        <w:rPr>
          <w:color w:val="auto"/>
          <w:sz w:val="22"/>
          <w:szCs w:val="22"/>
        </w:rPr>
      </w:pPr>
      <w:r>
        <w:rPr>
          <w:color w:val="auto"/>
          <w:sz w:val="22"/>
          <w:szCs w:val="22"/>
        </w:rPr>
        <w:t>Develop international guidelines from countries with established blue shark tourism (e.g. Azores, UK, South Africa), using input from the CMS tourism.</w:t>
      </w:r>
    </w:p>
    <w:p w14:paraId="4E4218B4" w14:textId="77777777" w:rsidR="00A60DE0" w:rsidRPr="004A5842" w:rsidRDefault="00A60DE0" w:rsidP="00A60DE0">
      <w:pPr>
        <w:pStyle w:val="p1"/>
        <w:ind w:left="540"/>
        <w:jc w:val="both"/>
        <w:rPr>
          <w:color w:val="auto"/>
          <w:sz w:val="22"/>
          <w:szCs w:val="22"/>
        </w:rPr>
      </w:pPr>
    </w:p>
    <w:p w14:paraId="4EC552CF" w14:textId="35768BC7" w:rsidR="002575D5"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Associated benefits</w:t>
      </w:r>
    </w:p>
    <w:p w14:paraId="4EAE3C2B" w14:textId="77777777" w:rsidR="004A5842" w:rsidRDefault="004A5842" w:rsidP="00843436">
      <w:pPr>
        <w:widowControl w:val="0"/>
        <w:suppressAutoHyphens/>
        <w:autoSpaceDE w:val="0"/>
        <w:autoSpaceDN w:val="0"/>
        <w:spacing w:after="0" w:line="240" w:lineRule="auto"/>
        <w:jc w:val="both"/>
        <w:textAlignment w:val="baseline"/>
        <w:rPr>
          <w:rFonts w:eastAsia="MS Mincho" w:cs="Arial"/>
          <w:lang w:eastAsia="en-GB"/>
        </w:rPr>
      </w:pPr>
    </w:p>
    <w:p w14:paraId="31F171E9" w14:textId="51344C7E" w:rsidR="002575D5" w:rsidRPr="004A5842" w:rsidRDefault="002575D5"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 xml:space="preserve">The continued implementation of this Concerted Action will </w:t>
      </w:r>
      <w:r w:rsidR="00EB2663" w:rsidRPr="004A5842">
        <w:rPr>
          <w:rFonts w:eastAsia="MS Mincho" w:cs="Arial"/>
          <w:lang w:eastAsia="en-GB"/>
        </w:rPr>
        <w:t>deliver wide-ranging benefit</w:t>
      </w:r>
      <w:r w:rsidR="0090150F" w:rsidRPr="004A5842">
        <w:rPr>
          <w:rFonts w:eastAsia="MS Mincho" w:cs="Arial"/>
          <w:lang w:eastAsia="en-GB"/>
        </w:rPr>
        <w:t>s</w:t>
      </w:r>
      <w:r w:rsidR="000B28E0" w:rsidRPr="004A5842">
        <w:rPr>
          <w:rFonts w:eastAsia="MS Mincho" w:cs="Arial"/>
          <w:lang w:eastAsia="en-GB"/>
        </w:rPr>
        <w:t>, not only</w:t>
      </w:r>
      <w:r w:rsidR="0090150F" w:rsidRPr="004A5842">
        <w:rPr>
          <w:rFonts w:eastAsia="MS Mincho" w:cs="Arial"/>
          <w:lang w:eastAsia="en-GB"/>
        </w:rPr>
        <w:t xml:space="preserve"> for blue sharks</w:t>
      </w:r>
      <w:r w:rsidR="00A20896" w:rsidRPr="004A5842">
        <w:rPr>
          <w:rFonts w:eastAsia="MS Mincho" w:cs="Arial"/>
          <w:lang w:eastAsia="en-GB"/>
        </w:rPr>
        <w:t>,</w:t>
      </w:r>
      <w:r w:rsidR="0090150F" w:rsidRPr="004A5842">
        <w:rPr>
          <w:rFonts w:eastAsia="MS Mincho" w:cs="Arial"/>
          <w:lang w:eastAsia="en-GB"/>
        </w:rPr>
        <w:t xml:space="preserve"> </w:t>
      </w:r>
      <w:r w:rsidR="000B28E0" w:rsidRPr="004A5842">
        <w:rPr>
          <w:rFonts w:eastAsia="MS Mincho" w:cs="Arial"/>
          <w:lang w:eastAsia="en-GB"/>
        </w:rPr>
        <w:t xml:space="preserve">but </w:t>
      </w:r>
      <w:r w:rsidR="0090150F" w:rsidRPr="004A5842">
        <w:rPr>
          <w:rFonts w:eastAsia="MS Mincho" w:cs="Arial"/>
          <w:lang w:eastAsia="en-GB"/>
        </w:rPr>
        <w:t xml:space="preserve">other </w:t>
      </w:r>
      <w:r w:rsidR="009767EB" w:rsidRPr="004A5842">
        <w:rPr>
          <w:rFonts w:eastAsia="MS Mincho" w:cs="Arial"/>
          <w:lang w:eastAsia="en-GB"/>
        </w:rPr>
        <w:t xml:space="preserve">CMS-listed </w:t>
      </w:r>
      <w:r w:rsidR="0090150F" w:rsidRPr="004A5842">
        <w:rPr>
          <w:rFonts w:eastAsia="MS Mincho" w:cs="Arial"/>
          <w:lang w:eastAsia="en-GB"/>
        </w:rPr>
        <w:t xml:space="preserve">migratory species that occupy </w:t>
      </w:r>
      <w:r w:rsidR="000B28E0" w:rsidRPr="004A5842">
        <w:rPr>
          <w:rFonts w:eastAsia="MS Mincho" w:cs="Arial"/>
          <w:lang w:eastAsia="en-GB"/>
        </w:rPr>
        <w:t xml:space="preserve">the </w:t>
      </w:r>
      <w:r w:rsidR="00675DA1" w:rsidRPr="004A5842">
        <w:rPr>
          <w:rFonts w:eastAsia="MS Mincho" w:cs="Arial"/>
          <w:lang w:eastAsia="en-GB"/>
        </w:rPr>
        <w:t>same range</w:t>
      </w:r>
      <w:r w:rsidR="00A63AA9" w:rsidRPr="004A5842">
        <w:rPr>
          <w:rFonts w:eastAsia="MS Mincho" w:cs="Arial"/>
          <w:lang w:eastAsia="en-GB"/>
        </w:rPr>
        <w:t xml:space="preserve">. </w:t>
      </w:r>
      <w:r w:rsidR="00FE3850" w:rsidRPr="004A5842">
        <w:rPr>
          <w:rFonts w:eastAsia="MS Mincho" w:cs="Arial"/>
          <w:lang w:eastAsia="en-GB"/>
        </w:rPr>
        <w:t>Enhanced coordination under CMS</w:t>
      </w:r>
      <w:r w:rsidR="00743A65" w:rsidRPr="004A5842">
        <w:rPr>
          <w:rFonts w:eastAsia="MS Mincho" w:cs="Arial"/>
          <w:lang w:eastAsia="en-GB"/>
        </w:rPr>
        <w:t xml:space="preserve"> promotes the dissemination of data on shark distribution, fisheries interactions and post-release mortality, improving evidence-based </w:t>
      </w:r>
      <w:r w:rsidR="004908E9" w:rsidRPr="004A5842">
        <w:rPr>
          <w:rFonts w:eastAsia="MS Mincho" w:cs="Arial"/>
          <w:lang w:eastAsia="en-GB"/>
        </w:rPr>
        <w:t xml:space="preserve">management decisions across </w:t>
      </w:r>
      <w:r w:rsidR="00031CA2" w:rsidRPr="004A5842">
        <w:rPr>
          <w:rFonts w:eastAsia="MS Mincho" w:cs="Arial"/>
          <w:lang w:eastAsia="en-GB"/>
        </w:rPr>
        <w:t xml:space="preserve">Party </w:t>
      </w:r>
      <w:r w:rsidR="004908E9" w:rsidRPr="004A5842">
        <w:rPr>
          <w:rFonts w:eastAsia="MS Mincho" w:cs="Arial"/>
          <w:lang w:eastAsia="en-GB"/>
        </w:rPr>
        <w:t xml:space="preserve">Range States. </w:t>
      </w:r>
    </w:p>
    <w:p w14:paraId="2163A425" w14:textId="77777777" w:rsidR="00FE3850" w:rsidRPr="004A5842" w:rsidRDefault="00FE3850" w:rsidP="00843436">
      <w:pPr>
        <w:widowControl w:val="0"/>
        <w:suppressAutoHyphens/>
        <w:autoSpaceDE w:val="0"/>
        <w:autoSpaceDN w:val="0"/>
        <w:spacing w:after="0" w:line="240" w:lineRule="auto"/>
        <w:jc w:val="both"/>
        <w:textAlignment w:val="baseline"/>
        <w:rPr>
          <w:rFonts w:eastAsia="MS Mincho" w:cs="Arial"/>
          <w:lang w:eastAsia="en-GB"/>
        </w:rPr>
      </w:pPr>
    </w:p>
    <w:p w14:paraId="069A0A66" w14:textId="523BC11A" w:rsidR="00FE3850" w:rsidRPr="004A5842" w:rsidRDefault="001963A0" w:rsidP="00D240CD">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By aligning with the</w:t>
      </w:r>
      <w:r w:rsidR="00176F38" w:rsidRPr="004A5842">
        <w:rPr>
          <w:rFonts w:eastAsia="MS Mincho" w:cs="Arial"/>
          <w:lang w:eastAsia="en-GB"/>
        </w:rPr>
        <w:t xml:space="preserve"> </w:t>
      </w:r>
      <w:r w:rsidR="00B671F6" w:rsidRPr="004A5842">
        <w:rPr>
          <w:rFonts w:eastAsia="MS Mincho" w:cs="Arial"/>
          <w:lang w:eastAsia="en-GB"/>
        </w:rPr>
        <w:t>Conservation Strategy and Action Plan for Pelagic Sharks and Rays</w:t>
      </w:r>
      <w:r w:rsidR="004E3D60" w:rsidRPr="004A5842">
        <w:rPr>
          <w:rFonts w:eastAsia="MS Mincho" w:cs="Arial"/>
          <w:lang w:eastAsia="en-GB"/>
        </w:rPr>
        <w:t xml:space="preserve"> </w:t>
      </w:r>
      <w:r w:rsidR="00664C8E" w:rsidRPr="004A5842">
        <w:rPr>
          <w:rFonts w:eastAsia="MS Mincho" w:cs="Arial"/>
          <w:lang w:eastAsia="en-GB"/>
        </w:rPr>
        <w:t xml:space="preserve">in development by the Shark Specialist Group of the International Union for the Conservation of Nature </w:t>
      </w:r>
      <w:r w:rsidR="00B234A0" w:rsidRPr="004A5842">
        <w:rPr>
          <w:rFonts w:eastAsia="MS Mincho" w:cs="Arial"/>
          <w:lang w:eastAsia="en-GB"/>
        </w:rPr>
        <w:t xml:space="preserve">Species Survival Commission (IUCN SSC SSG) </w:t>
      </w:r>
      <w:r w:rsidR="004E3D60" w:rsidRPr="004A5842">
        <w:rPr>
          <w:rFonts w:eastAsia="MS Mincho" w:cs="Arial"/>
          <w:lang w:eastAsia="en-GB"/>
        </w:rPr>
        <w:t>and drawing insights from the IUCN Green Status assessment for the blue shark, this initiative will strengthen global recovery planning and allow future tracking of conservation progress</w:t>
      </w:r>
      <w:r w:rsidR="00041A65" w:rsidRPr="004A5842">
        <w:rPr>
          <w:rFonts w:eastAsia="MS Mincho" w:cs="Arial"/>
          <w:lang w:eastAsia="en-GB"/>
        </w:rPr>
        <w:t xml:space="preserve"> (</w:t>
      </w:r>
      <w:r w:rsidR="00AB3AA3" w:rsidRPr="004A5842">
        <w:rPr>
          <w:rFonts w:eastAsia="MS Mincho" w:cs="Arial"/>
          <w:lang w:eastAsia="en-GB"/>
        </w:rPr>
        <w:t>Polo-Silva et al. 2025)</w:t>
      </w:r>
      <w:r w:rsidR="004E3D60" w:rsidRPr="004A5842">
        <w:rPr>
          <w:rFonts w:eastAsia="MS Mincho" w:cs="Arial"/>
          <w:lang w:eastAsia="en-GB"/>
        </w:rPr>
        <w:t>.</w:t>
      </w:r>
      <w:r w:rsidR="00F8693B">
        <w:rPr>
          <w:rFonts w:eastAsia="MS Mincho" w:cs="Arial"/>
          <w:lang w:eastAsia="en-GB"/>
        </w:rPr>
        <w:t xml:space="preserve"> </w:t>
      </w:r>
      <w:r w:rsidR="00F8693B">
        <w:t>It is also critical to acknowledge the importance of managing the species sustainably for future food security (Simpfendorfer &amp; Dulvy, 2017).</w:t>
      </w:r>
      <w:r w:rsidR="004E3D60" w:rsidRPr="004A5842">
        <w:rPr>
          <w:rFonts w:eastAsia="MS Mincho" w:cs="Arial"/>
          <w:lang w:eastAsia="en-GB"/>
        </w:rPr>
        <w:t xml:space="preserve"> </w:t>
      </w:r>
      <w:r w:rsidR="00BA2B39" w:rsidRPr="004A5842">
        <w:rPr>
          <w:rFonts w:eastAsia="Times New Roman" w:cs="Arial"/>
          <w:lang w:val="en-GB" w:eastAsia="en-GB"/>
        </w:rPr>
        <w:t>Signatories to the Memorandum of Understanding on the Conservation of Migratory Sharks (Sharks MOU) welcomed this initiative and agreed to support the approach outlined in CMS/Sharks/MOS4/Doc 10.2/Rev.1.</w:t>
      </w:r>
    </w:p>
    <w:p w14:paraId="0A63355F" w14:textId="77777777" w:rsidR="005252D3" w:rsidRPr="004A5842" w:rsidRDefault="005252D3" w:rsidP="00D240CD">
      <w:pPr>
        <w:widowControl w:val="0"/>
        <w:suppressAutoHyphens/>
        <w:autoSpaceDE w:val="0"/>
        <w:autoSpaceDN w:val="0"/>
        <w:spacing w:after="0" w:line="240" w:lineRule="auto"/>
        <w:jc w:val="both"/>
        <w:textAlignment w:val="baseline"/>
        <w:rPr>
          <w:rFonts w:eastAsia="MS Mincho" w:cs="Arial"/>
          <w:lang w:eastAsia="en-GB"/>
        </w:rPr>
      </w:pPr>
    </w:p>
    <w:p w14:paraId="78AA172B" w14:textId="7FC13451" w:rsidR="00EC7BAC" w:rsidRPr="004A5842" w:rsidRDefault="00C51F07" w:rsidP="00D240CD">
      <w:pPr>
        <w:spacing w:after="0" w:line="240" w:lineRule="auto"/>
        <w:jc w:val="both"/>
        <w:rPr>
          <w:rFonts w:eastAsia="Times New Roman" w:cs="Arial"/>
          <w:lang w:val="en-GB" w:eastAsia="en-GB"/>
        </w:rPr>
      </w:pPr>
      <w:r w:rsidRPr="004A5842">
        <w:rPr>
          <w:rFonts w:eastAsia="Times New Roman" w:cs="Arial"/>
          <w:lang w:val="en-GB" w:eastAsia="en-GB"/>
        </w:rPr>
        <w:t>As</w:t>
      </w:r>
      <w:r w:rsidR="000F2F06" w:rsidRPr="004A5842">
        <w:rPr>
          <w:rFonts w:eastAsia="Times New Roman" w:cs="Arial"/>
          <w:lang w:val="en-GB" w:eastAsia="en-GB"/>
        </w:rPr>
        <w:t xml:space="preserve"> one of the most broadly distributed species of shark,</w:t>
      </w:r>
      <w:r w:rsidRPr="004A5842">
        <w:rPr>
          <w:rFonts w:eastAsia="Times New Roman" w:cs="Arial"/>
          <w:lang w:val="en-GB" w:eastAsia="en-GB"/>
        </w:rPr>
        <w:t xml:space="preserve"> </w:t>
      </w:r>
      <w:r w:rsidR="000F2F06" w:rsidRPr="004A5842">
        <w:rPr>
          <w:rFonts w:eastAsia="Times New Roman" w:cs="Arial"/>
          <w:lang w:val="en-GB" w:eastAsia="en-GB"/>
        </w:rPr>
        <w:t>any recommendations to enhance the</w:t>
      </w:r>
      <w:r w:rsidRPr="004A5842">
        <w:rPr>
          <w:rFonts w:eastAsia="Times New Roman" w:cs="Arial"/>
          <w:lang w:val="en-GB" w:eastAsia="en-GB"/>
        </w:rPr>
        <w:t xml:space="preserve"> </w:t>
      </w:r>
      <w:r w:rsidR="000F2F06" w:rsidRPr="004A5842">
        <w:rPr>
          <w:rFonts w:eastAsia="Times New Roman" w:cs="Arial"/>
          <w:lang w:val="en-GB" w:eastAsia="en-GB"/>
        </w:rPr>
        <w:t xml:space="preserve">conservation outlook </w:t>
      </w:r>
      <w:r w:rsidRPr="004A5842">
        <w:rPr>
          <w:rFonts w:eastAsia="Times New Roman" w:cs="Arial"/>
          <w:lang w:val="en-GB" w:eastAsia="en-GB"/>
        </w:rPr>
        <w:t xml:space="preserve">for blue sharks, </w:t>
      </w:r>
      <w:r w:rsidR="000F2F06" w:rsidRPr="004A5842">
        <w:rPr>
          <w:rFonts w:eastAsia="Times New Roman" w:cs="Arial"/>
          <w:lang w:val="en-GB" w:eastAsia="en-GB"/>
        </w:rPr>
        <w:t>will likely have positive implications for other threatened and CMS-listed species that have the same range and are caught by the same fisheries and fishing gears</w:t>
      </w:r>
      <w:r w:rsidR="0031584C" w:rsidRPr="004A5842">
        <w:rPr>
          <w:rFonts w:eastAsia="Times New Roman" w:cs="Arial"/>
          <w:lang w:val="en-GB" w:eastAsia="en-GB"/>
        </w:rPr>
        <w:t xml:space="preserve"> e.g. </w:t>
      </w:r>
      <w:r w:rsidR="007C4643" w:rsidRPr="004A5842">
        <w:rPr>
          <w:rFonts w:eastAsia="Times New Roman" w:cs="Arial"/>
          <w:lang w:val="en-GB" w:eastAsia="en-GB"/>
        </w:rPr>
        <w:t>mako</w:t>
      </w:r>
      <w:r w:rsidR="00371285" w:rsidRPr="004A5842">
        <w:rPr>
          <w:rFonts w:eastAsia="Times New Roman" w:cs="Arial"/>
          <w:lang w:val="en-GB" w:eastAsia="en-GB"/>
        </w:rPr>
        <w:t xml:space="preserve">, </w:t>
      </w:r>
      <w:r w:rsidR="007C4643" w:rsidRPr="004A5842">
        <w:rPr>
          <w:rFonts w:eastAsia="Times New Roman" w:cs="Arial"/>
          <w:lang w:val="en-GB" w:eastAsia="en-GB"/>
        </w:rPr>
        <w:t>thresher</w:t>
      </w:r>
      <w:r w:rsidR="00371285" w:rsidRPr="004A5842">
        <w:rPr>
          <w:rFonts w:eastAsia="Times New Roman" w:cs="Arial"/>
          <w:lang w:val="en-GB" w:eastAsia="en-GB"/>
        </w:rPr>
        <w:t xml:space="preserve"> and hammerhead sharks.</w:t>
      </w:r>
      <w:r w:rsidR="000C6A6E" w:rsidRPr="004A5842">
        <w:rPr>
          <w:rFonts w:eastAsia="Times New Roman" w:cs="Arial"/>
          <w:lang w:val="en-GB" w:eastAsia="en-GB"/>
        </w:rPr>
        <w:t xml:space="preserve"> </w:t>
      </w:r>
      <w:r w:rsidR="00EC7BAC" w:rsidRPr="004A5842">
        <w:rPr>
          <w:rFonts w:eastAsia="Times New Roman" w:cs="Arial"/>
          <w:lang w:val="en-GB" w:eastAsia="en-GB"/>
        </w:rPr>
        <w:t xml:space="preserve">The Concerted Action will </w:t>
      </w:r>
      <w:r w:rsidR="002D51B3" w:rsidRPr="004A5842">
        <w:rPr>
          <w:rFonts w:eastAsia="Times New Roman" w:cs="Arial"/>
          <w:lang w:val="en-GB" w:eastAsia="en-GB"/>
        </w:rPr>
        <w:t>further contribute to capacity building and raising awareness among CMS Parties and non-Party Range States, fostering best practi</w:t>
      </w:r>
      <w:r w:rsidR="00E177E7" w:rsidRPr="004A5842">
        <w:rPr>
          <w:rFonts w:eastAsia="Times New Roman" w:cs="Arial"/>
          <w:lang w:val="en-GB" w:eastAsia="en-GB"/>
        </w:rPr>
        <w:t xml:space="preserve">ces in </w:t>
      </w:r>
      <w:r w:rsidR="00F8693B">
        <w:rPr>
          <w:rFonts w:eastAsia="Times New Roman" w:cs="Arial"/>
          <w:lang w:val="en-GB" w:eastAsia="en-GB"/>
        </w:rPr>
        <w:t xml:space="preserve">fisheries </w:t>
      </w:r>
      <w:r w:rsidR="00E177E7" w:rsidRPr="004A5842">
        <w:rPr>
          <w:rFonts w:eastAsia="Times New Roman" w:cs="Arial"/>
          <w:lang w:val="en-GB" w:eastAsia="en-GB"/>
        </w:rPr>
        <w:t>management and sustainable tourism</w:t>
      </w:r>
      <w:r w:rsidR="00043673">
        <w:t xml:space="preserve"> in line with the CMS Tourism Guidelines (UNEP/CMS/COP14/Doc.27.3.1/Annex 2)</w:t>
      </w:r>
      <w:r w:rsidR="00E177E7" w:rsidRPr="004A5842">
        <w:rPr>
          <w:rFonts w:eastAsia="Times New Roman" w:cs="Arial"/>
          <w:lang w:val="en-GB" w:eastAsia="en-GB"/>
        </w:rPr>
        <w:t xml:space="preserve">. Continued engagement </w:t>
      </w:r>
      <w:r w:rsidR="005645A9" w:rsidRPr="004A5842">
        <w:rPr>
          <w:rFonts w:eastAsia="Times New Roman" w:cs="Arial"/>
          <w:lang w:val="en-GB" w:eastAsia="en-GB"/>
        </w:rPr>
        <w:t>through the Sharks MOU and collabor</w:t>
      </w:r>
      <w:r w:rsidR="00A32F7C" w:rsidRPr="004A5842">
        <w:rPr>
          <w:rFonts w:eastAsia="Times New Roman" w:cs="Arial"/>
          <w:lang w:val="en-GB" w:eastAsia="en-GB"/>
        </w:rPr>
        <w:t xml:space="preserve">ation with RFMOs will ensure that advances made under this initiative contribute to long-term, ecosystem-based management of </w:t>
      </w:r>
      <w:r w:rsidR="007D6962" w:rsidRPr="004A5842">
        <w:rPr>
          <w:rFonts w:eastAsia="Times New Roman" w:cs="Arial"/>
          <w:lang w:val="en-GB" w:eastAsia="en-GB"/>
        </w:rPr>
        <w:t>migratory</w:t>
      </w:r>
      <w:r w:rsidR="00A32F7C" w:rsidRPr="004A5842">
        <w:rPr>
          <w:rFonts w:eastAsia="Times New Roman" w:cs="Arial"/>
          <w:lang w:val="en-GB" w:eastAsia="en-GB"/>
        </w:rPr>
        <w:t xml:space="preserve"> species. </w:t>
      </w:r>
    </w:p>
    <w:p w14:paraId="464271BD" w14:textId="77777777" w:rsidR="007D6962" w:rsidRPr="004A5842" w:rsidRDefault="007D6962" w:rsidP="00D240CD">
      <w:pPr>
        <w:spacing w:after="0" w:line="240" w:lineRule="auto"/>
        <w:jc w:val="both"/>
        <w:rPr>
          <w:rFonts w:eastAsia="Times New Roman" w:cs="Arial"/>
          <w:lang w:val="en-GB" w:eastAsia="en-GB"/>
        </w:rPr>
      </w:pPr>
    </w:p>
    <w:p w14:paraId="4BC31A5A" w14:textId="31AA8A60" w:rsidR="009F7AE8" w:rsidRPr="004A5842" w:rsidRDefault="007D6962" w:rsidP="00D240CD">
      <w:pPr>
        <w:spacing w:after="0" w:line="240" w:lineRule="auto"/>
        <w:jc w:val="both"/>
        <w:rPr>
          <w:rFonts w:eastAsia="Times New Roman" w:cs="Arial"/>
          <w:highlight w:val="yellow"/>
          <w:lang w:val="en-GB" w:eastAsia="en-GB"/>
        </w:rPr>
      </w:pPr>
      <w:r w:rsidRPr="004A5842">
        <w:rPr>
          <w:rFonts w:eastAsia="Times New Roman" w:cs="Arial"/>
          <w:lang w:val="en-GB" w:eastAsia="en-GB"/>
        </w:rPr>
        <w:t>Collectively, these outcomes will provide a replicable model for other migratory shark species and help CMS Parties meet their obligations under the Convention through effective, science-driven cooperation</w:t>
      </w:r>
      <w:r w:rsidR="000C6A6E" w:rsidRPr="004A5842">
        <w:rPr>
          <w:rFonts w:eastAsia="Times New Roman" w:cs="Arial"/>
          <w:lang w:val="en-GB" w:eastAsia="en-GB"/>
        </w:rPr>
        <w:t xml:space="preserve">. </w:t>
      </w:r>
      <w:r w:rsidR="009F7AE8" w:rsidRPr="004A5842">
        <w:rPr>
          <w:rFonts w:eastAsia="Times New Roman" w:cs="Arial"/>
          <w:lang w:val="en-GB" w:eastAsia="en-GB"/>
        </w:rPr>
        <w:t>The Annex provides a source of actions that Parties could, where relevant, follow and adopt for the successful management of the blue shark (see NDF Step 6 in Mundy-Taylor et al. 2014). The Annex is not exhaustive and could be used as a mo</w:t>
      </w:r>
      <w:r w:rsidR="0039543C" w:rsidRPr="004A5842">
        <w:rPr>
          <w:rFonts w:eastAsia="Times New Roman" w:cs="Arial"/>
          <w:lang w:val="en-GB" w:eastAsia="en-GB"/>
        </w:rPr>
        <w:t>u</w:t>
      </w:r>
      <w:r w:rsidR="009F7AE8" w:rsidRPr="004A5842">
        <w:rPr>
          <w:rFonts w:eastAsia="Times New Roman" w:cs="Arial"/>
          <w:lang w:val="en-GB" w:eastAsia="en-GB"/>
        </w:rPr>
        <w:t>ld for shaping a species conservation action plan if necessary.</w:t>
      </w:r>
    </w:p>
    <w:p w14:paraId="12224B76"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48B59CD9"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Timeframe</w:t>
      </w:r>
    </w:p>
    <w:p w14:paraId="36E9317F" w14:textId="77777777" w:rsidR="002134F1" w:rsidRPr="004A5842" w:rsidRDefault="002134F1" w:rsidP="00843436">
      <w:pPr>
        <w:widowControl w:val="0"/>
        <w:suppressAutoHyphens/>
        <w:autoSpaceDE w:val="0"/>
        <w:autoSpaceDN w:val="0"/>
        <w:spacing w:after="0" w:line="240" w:lineRule="auto"/>
        <w:jc w:val="both"/>
        <w:textAlignment w:val="baseline"/>
        <w:rPr>
          <w:rFonts w:eastAsia="MS Mincho" w:cs="Arial"/>
          <w:lang w:eastAsia="en-GB"/>
        </w:rPr>
      </w:pPr>
    </w:p>
    <w:p w14:paraId="0C6CBF0D" w14:textId="5E675F41" w:rsidR="002134F1" w:rsidRPr="004A5842" w:rsidRDefault="002134F1" w:rsidP="00843436">
      <w:pPr>
        <w:widowControl w:val="0"/>
        <w:suppressAutoHyphens/>
        <w:autoSpaceDE w:val="0"/>
        <w:autoSpaceDN w:val="0"/>
        <w:spacing w:after="0" w:line="240" w:lineRule="auto"/>
        <w:jc w:val="both"/>
        <w:textAlignment w:val="baseline"/>
        <w:rPr>
          <w:rFonts w:eastAsia="MS Mincho" w:cs="Arial"/>
          <w:lang w:eastAsia="en-GB"/>
        </w:rPr>
      </w:pPr>
      <w:r w:rsidRPr="004A5842">
        <w:rPr>
          <w:rFonts w:eastAsia="MS Mincho" w:cs="Arial"/>
          <w:lang w:eastAsia="en-GB"/>
        </w:rPr>
        <w:t>Please refer to the Annex for an overview.</w:t>
      </w:r>
    </w:p>
    <w:p w14:paraId="44B56187"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7D6B5639"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Relationship to other CMS actions</w:t>
      </w:r>
    </w:p>
    <w:p w14:paraId="3295E46F" w14:textId="77777777" w:rsidR="00EF28D8" w:rsidRPr="004A5842" w:rsidRDefault="00EF28D8" w:rsidP="00843436">
      <w:pPr>
        <w:widowControl w:val="0"/>
        <w:suppressAutoHyphens/>
        <w:autoSpaceDE w:val="0"/>
        <w:autoSpaceDN w:val="0"/>
        <w:spacing w:after="0" w:line="240" w:lineRule="auto"/>
        <w:jc w:val="both"/>
        <w:textAlignment w:val="baseline"/>
        <w:rPr>
          <w:rFonts w:eastAsia="MS Mincho" w:cs="Arial"/>
          <w:lang w:eastAsia="en-GB"/>
        </w:rPr>
      </w:pPr>
    </w:p>
    <w:p w14:paraId="3CC62C3B" w14:textId="77777777" w:rsidR="00E2494F" w:rsidRPr="004A5842" w:rsidRDefault="00E2494F" w:rsidP="00210864">
      <w:pPr>
        <w:pStyle w:val="p1"/>
        <w:jc w:val="both"/>
        <w:rPr>
          <w:color w:val="auto"/>
          <w:sz w:val="22"/>
          <w:szCs w:val="22"/>
        </w:rPr>
      </w:pPr>
      <w:r w:rsidRPr="004A5842">
        <w:rPr>
          <w:color w:val="auto"/>
          <w:sz w:val="22"/>
          <w:szCs w:val="22"/>
        </w:rPr>
        <w:t>This CA would significantly contribute to the implementation of the following mandates</w:t>
      </w:r>
    </w:p>
    <w:p w14:paraId="199BB452" w14:textId="77777777" w:rsidR="00E2494F" w:rsidRPr="004A5842" w:rsidRDefault="00E2494F" w:rsidP="00221D9A">
      <w:pPr>
        <w:pStyle w:val="p1"/>
        <w:spacing w:after="80"/>
        <w:jc w:val="both"/>
        <w:rPr>
          <w:color w:val="auto"/>
          <w:sz w:val="22"/>
          <w:szCs w:val="22"/>
        </w:rPr>
      </w:pPr>
      <w:r w:rsidRPr="004A5842">
        <w:rPr>
          <w:color w:val="auto"/>
          <w:sz w:val="22"/>
          <w:szCs w:val="22"/>
        </w:rPr>
        <w:t>established under CMS and the Sharks MOU:</w:t>
      </w:r>
    </w:p>
    <w:p w14:paraId="05615BF3" w14:textId="71000A71"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Resolution 12.22 and Decisions 13.62 to 13.63 on Bycatch</w:t>
      </w:r>
    </w:p>
    <w:p w14:paraId="03112890" w14:textId="670A09A9"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Resolution 13.3 and Decisions 13.71 to 13.73 on Chondrichthyan Species</w:t>
      </w:r>
    </w:p>
    <w:p w14:paraId="444DC107" w14:textId="0B6CAC01" w:rsidR="00E2494F" w:rsidRPr="004A5842" w:rsidRDefault="00E2494F" w:rsidP="00221D9A">
      <w:pPr>
        <w:pStyle w:val="p1"/>
        <w:numPr>
          <w:ilvl w:val="0"/>
          <w:numId w:val="12"/>
        </w:numPr>
        <w:spacing w:after="80"/>
        <w:jc w:val="both"/>
        <w:rPr>
          <w:color w:val="auto"/>
          <w:sz w:val="22"/>
          <w:szCs w:val="22"/>
        </w:rPr>
      </w:pPr>
      <w:r w:rsidRPr="004A5842">
        <w:rPr>
          <w:color w:val="auto"/>
          <w:sz w:val="22"/>
          <w:szCs w:val="22"/>
        </w:rPr>
        <w:t>Decisions 13.66 to 13.68 on Marine Wildlife Watching</w:t>
      </w:r>
    </w:p>
    <w:p w14:paraId="06DB6F06" w14:textId="7C62A917" w:rsidR="00E2494F" w:rsidRPr="00221D9A" w:rsidRDefault="00E2494F" w:rsidP="00E113F1">
      <w:pPr>
        <w:pStyle w:val="p1"/>
        <w:numPr>
          <w:ilvl w:val="0"/>
          <w:numId w:val="12"/>
        </w:numPr>
        <w:jc w:val="both"/>
        <w:rPr>
          <w:color w:val="auto"/>
          <w:sz w:val="22"/>
          <w:szCs w:val="22"/>
        </w:rPr>
      </w:pPr>
      <w:r w:rsidRPr="00221D9A">
        <w:rPr>
          <w:color w:val="auto"/>
          <w:sz w:val="22"/>
          <w:szCs w:val="22"/>
        </w:rPr>
        <w:lastRenderedPageBreak/>
        <w:t>Sharks MOU Programme of Work 2023-2025: Development of a global strategy</w:t>
      </w:r>
      <w:r w:rsidR="00221D9A">
        <w:rPr>
          <w:color w:val="auto"/>
          <w:sz w:val="22"/>
          <w:szCs w:val="22"/>
        </w:rPr>
        <w:t xml:space="preserve"> </w:t>
      </w:r>
      <w:r w:rsidRPr="00221D9A">
        <w:rPr>
          <w:color w:val="auto"/>
          <w:sz w:val="22"/>
          <w:szCs w:val="22"/>
        </w:rPr>
        <w:t>and regional action plans for pelagic sharks</w:t>
      </w:r>
    </w:p>
    <w:p w14:paraId="1397864D" w14:textId="77777777" w:rsidR="00EF28D8" w:rsidRPr="004A5842" w:rsidRDefault="00EF28D8" w:rsidP="00843436">
      <w:pPr>
        <w:widowControl w:val="0"/>
        <w:suppressAutoHyphens/>
        <w:autoSpaceDE w:val="0"/>
        <w:autoSpaceDN w:val="0"/>
        <w:spacing w:after="0" w:line="240" w:lineRule="auto"/>
        <w:jc w:val="both"/>
        <w:textAlignment w:val="baseline"/>
        <w:rPr>
          <w:rFonts w:eastAsia="MS Mincho" w:cs="Arial"/>
          <w:lang w:eastAsia="en-GB"/>
        </w:rPr>
      </w:pPr>
    </w:p>
    <w:p w14:paraId="3A9FE3E1" w14:textId="61B9B42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r w:rsidRPr="004A5842">
        <w:rPr>
          <w:rFonts w:eastAsia="MS Mincho" w:cs="Arial"/>
          <w:b/>
          <w:lang w:val="en-GB" w:eastAsia="ja-JP"/>
        </w:rPr>
        <w:t>Conservation priority</w:t>
      </w:r>
    </w:p>
    <w:p w14:paraId="7DA08169" w14:textId="77777777" w:rsidR="004A5842" w:rsidRDefault="004A5842" w:rsidP="00210864">
      <w:pPr>
        <w:pStyle w:val="p1"/>
        <w:jc w:val="both"/>
        <w:rPr>
          <w:color w:val="auto"/>
          <w:sz w:val="22"/>
          <w:szCs w:val="22"/>
        </w:rPr>
      </w:pPr>
    </w:p>
    <w:p w14:paraId="3A0AA56C" w14:textId="3EBE2684" w:rsidR="003D7709" w:rsidRPr="004A5842" w:rsidRDefault="00C305C4" w:rsidP="00210864">
      <w:pPr>
        <w:pStyle w:val="p1"/>
        <w:jc w:val="both"/>
        <w:rPr>
          <w:color w:val="auto"/>
          <w:sz w:val="22"/>
          <w:szCs w:val="22"/>
          <w:highlight w:val="yellow"/>
        </w:rPr>
      </w:pPr>
      <w:r w:rsidRPr="004A5842">
        <w:rPr>
          <w:color w:val="auto"/>
          <w:sz w:val="22"/>
          <w:szCs w:val="22"/>
        </w:rPr>
        <w:t xml:space="preserve">Blue shark </w:t>
      </w:r>
      <w:r w:rsidR="005E4E96" w:rsidRPr="004A5842">
        <w:rPr>
          <w:color w:val="auto"/>
          <w:sz w:val="22"/>
          <w:szCs w:val="22"/>
        </w:rPr>
        <w:t>remain</w:t>
      </w:r>
      <w:r w:rsidR="00DA73B1">
        <w:rPr>
          <w:color w:val="auto"/>
          <w:sz w:val="22"/>
          <w:szCs w:val="22"/>
        </w:rPr>
        <w:t>s</w:t>
      </w:r>
      <w:r w:rsidR="005E4E96" w:rsidRPr="004A5842">
        <w:rPr>
          <w:color w:val="auto"/>
          <w:sz w:val="22"/>
          <w:szCs w:val="22"/>
        </w:rPr>
        <w:t xml:space="preserve"> one of the most heavily </w:t>
      </w:r>
      <w:r w:rsidR="00CE2165" w:rsidRPr="004A5842">
        <w:rPr>
          <w:color w:val="auto"/>
          <w:sz w:val="22"/>
          <w:szCs w:val="22"/>
        </w:rPr>
        <w:t>exploited shark species worldwide and continues to face significant conservation and management challenges across its global range.</w:t>
      </w:r>
      <w:r w:rsidR="001B3583" w:rsidRPr="004A5842">
        <w:rPr>
          <w:color w:val="auto"/>
          <w:sz w:val="22"/>
          <w:szCs w:val="22"/>
        </w:rPr>
        <w:t xml:space="preserve"> </w:t>
      </w:r>
      <w:r w:rsidR="00B03BEC" w:rsidRPr="004A5842">
        <w:rPr>
          <w:color w:val="auto"/>
          <w:sz w:val="22"/>
          <w:szCs w:val="22"/>
        </w:rPr>
        <w:t>It is estimated that around 10 million blue sharks are caught annually</w:t>
      </w:r>
      <w:r w:rsidR="001E7D92" w:rsidRPr="004A5842">
        <w:rPr>
          <w:color w:val="auto"/>
          <w:sz w:val="22"/>
          <w:szCs w:val="22"/>
        </w:rPr>
        <w:t>, often within multi-species</w:t>
      </w:r>
      <w:r w:rsidR="00607A0B">
        <w:rPr>
          <w:color w:val="auto"/>
          <w:sz w:val="22"/>
          <w:szCs w:val="22"/>
        </w:rPr>
        <w:t xml:space="preserve"> and target</w:t>
      </w:r>
      <w:r w:rsidR="001E7D92" w:rsidRPr="004A5842">
        <w:rPr>
          <w:color w:val="auto"/>
          <w:sz w:val="22"/>
          <w:szCs w:val="22"/>
        </w:rPr>
        <w:t xml:space="preserve"> fisheries </w:t>
      </w:r>
      <w:r w:rsidR="00EF02FE" w:rsidRPr="004A5842">
        <w:rPr>
          <w:color w:val="auto"/>
          <w:sz w:val="22"/>
          <w:szCs w:val="22"/>
        </w:rPr>
        <w:t>(Poseidon, 2022).</w:t>
      </w:r>
      <w:r w:rsidR="003D7709" w:rsidRPr="004A5842">
        <w:rPr>
          <w:color w:val="auto"/>
          <w:sz w:val="22"/>
          <w:szCs w:val="22"/>
        </w:rPr>
        <w:t xml:space="preserve"> These intensive fisheries also take a bycatch of other, seriously depleted pelagic sharks listed in the CMS Appendices (</w:t>
      </w:r>
      <w:proofErr w:type="spellStart"/>
      <w:r w:rsidR="003D7709" w:rsidRPr="004A5842">
        <w:rPr>
          <w:color w:val="auto"/>
          <w:sz w:val="22"/>
          <w:szCs w:val="22"/>
        </w:rPr>
        <w:t>Pacoreau</w:t>
      </w:r>
      <w:proofErr w:type="spellEnd"/>
      <w:r w:rsidR="003D7709" w:rsidRPr="004A5842">
        <w:rPr>
          <w:color w:val="auto"/>
          <w:sz w:val="22"/>
          <w:szCs w:val="22"/>
        </w:rPr>
        <w:t xml:space="preserve"> et al. 2021), whose recovery is also dependent upon conservation action for blue shark</w:t>
      </w:r>
      <w:r w:rsidR="00D240CD" w:rsidRPr="004A5842">
        <w:rPr>
          <w:color w:val="auto"/>
          <w:sz w:val="22"/>
          <w:szCs w:val="22"/>
        </w:rPr>
        <w:t xml:space="preserve"> (IUCN Green Status, Polo-Silva et al. 2025)</w:t>
      </w:r>
      <w:r w:rsidR="003D7709" w:rsidRPr="004A5842">
        <w:rPr>
          <w:color w:val="auto"/>
          <w:sz w:val="22"/>
          <w:szCs w:val="22"/>
        </w:rPr>
        <w:t xml:space="preserve">. </w:t>
      </w:r>
    </w:p>
    <w:p w14:paraId="69E0764A" w14:textId="4578EFE2" w:rsidR="00E05CF3" w:rsidRPr="004A5842" w:rsidRDefault="00E05CF3" w:rsidP="00210864">
      <w:pPr>
        <w:pStyle w:val="p1"/>
        <w:jc w:val="both"/>
        <w:rPr>
          <w:color w:val="auto"/>
          <w:sz w:val="22"/>
          <w:szCs w:val="22"/>
        </w:rPr>
      </w:pPr>
    </w:p>
    <w:p w14:paraId="5D1E70B8" w14:textId="5832B671" w:rsidR="00E05CF3" w:rsidRPr="004A5842" w:rsidRDefault="001B3583" w:rsidP="00210864">
      <w:pPr>
        <w:pStyle w:val="p1"/>
        <w:jc w:val="both"/>
        <w:rPr>
          <w:color w:val="auto"/>
          <w:sz w:val="22"/>
          <w:szCs w:val="22"/>
        </w:rPr>
      </w:pPr>
      <w:r w:rsidRPr="004A5842">
        <w:rPr>
          <w:color w:val="auto"/>
          <w:sz w:val="22"/>
          <w:szCs w:val="22"/>
        </w:rPr>
        <w:t>In the Mediterranean</w:t>
      </w:r>
      <w:r w:rsidR="007D0724" w:rsidRPr="004A5842">
        <w:rPr>
          <w:color w:val="auto"/>
          <w:sz w:val="22"/>
          <w:szCs w:val="22"/>
        </w:rPr>
        <w:t xml:space="preserve">, </w:t>
      </w:r>
      <w:r w:rsidR="003D7709" w:rsidRPr="004A5842">
        <w:rPr>
          <w:color w:val="auto"/>
          <w:sz w:val="22"/>
          <w:szCs w:val="22"/>
        </w:rPr>
        <w:t xml:space="preserve">blue shark </w:t>
      </w:r>
      <w:r w:rsidR="007D0724" w:rsidRPr="004A5842">
        <w:rPr>
          <w:color w:val="auto"/>
          <w:sz w:val="22"/>
          <w:szCs w:val="22"/>
        </w:rPr>
        <w:t xml:space="preserve">populations are assessed as Critically Endangered, with declines of </w:t>
      </w:r>
      <w:r w:rsidR="00C305C4" w:rsidRPr="004A5842">
        <w:rPr>
          <w:color w:val="auto"/>
          <w:sz w:val="22"/>
          <w:szCs w:val="22"/>
        </w:rPr>
        <w:t>~78-90% over three generations (Sims et al. 2016).</w:t>
      </w:r>
      <w:r w:rsidR="00E05CF3" w:rsidRPr="004A5842">
        <w:rPr>
          <w:color w:val="auto"/>
          <w:sz w:val="22"/>
          <w:szCs w:val="22"/>
        </w:rPr>
        <w:t xml:space="preserve"> </w:t>
      </w:r>
      <w:r w:rsidR="00C305C4" w:rsidRPr="004A5842">
        <w:rPr>
          <w:color w:val="auto"/>
          <w:sz w:val="22"/>
          <w:szCs w:val="22"/>
        </w:rPr>
        <w:t xml:space="preserve">Atlantic </w:t>
      </w:r>
      <w:r w:rsidR="00607A0B">
        <w:rPr>
          <w:color w:val="auto"/>
          <w:sz w:val="22"/>
          <w:szCs w:val="22"/>
        </w:rPr>
        <w:t xml:space="preserve">blue shark </w:t>
      </w:r>
      <w:r w:rsidR="00C305C4" w:rsidRPr="004A5842">
        <w:rPr>
          <w:color w:val="auto"/>
          <w:sz w:val="22"/>
          <w:szCs w:val="22"/>
        </w:rPr>
        <w:t>stocks are</w:t>
      </w:r>
      <w:r w:rsidR="001F737D">
        <w:rPr>
          <w:color w:val="auto"/>
          <w:sz w:val="22"/>
          <w:szCs w:val="22"/>
        </w:rPr>
        <w:t xml:space="preserve"> also</w:t>
      </w:r>
      <w:r w:rsidR="00C305C4" w:rsidRPr="004A5842">
        <w:rPr>
          <w:color w:val="auto"/>
          <w:sz w:val="22"/>
          <w:szCs w:val="22"/>
        </w:rPr>
        <w:t xml:space="preserve"> believed to be at risk , with spatial overlaps of close to 80% with longline fisheries </w:t>
      </w:r>
      <w:r w:rsidR="00C22E6F" w:rsidRPr="00C22E6F">
        <w:rPr>
          <w:color w:val="auto"/>
          <w:sz w:val="22"/>
          <w:szCs w:val="22"/>
        </w:rPr>
        <w:t xml:space="preserve">- many of which target blue sharks </w:t>
      </w:r>
      <w:r w:rsidR="00C305C4" w:rsidRPr="004A5842">
        <w:rPr>
          <w:color w:val="auto"/>
          <w:sz w:val="22"/>
          <w:szCs w:val="22"/>
        </w:rPr>
        <w:t>(Queiroz et al. 2019) and a median population change for the blue sharks in the North Atlantic over three generations of -53.9% in 2018 (Rigby et al. 2019).</w:t>
      </w:r>
      <w:r w:rsidR="00E05CF3" w:rsidRPr="004A5842">
        <w:rPr>
          <w:color w:val="auto"/>
          <w:sz w:val="22"/>
          <w:szCs w:val="22"/>
        </w:rPr>
        <w:t xml:space="preserve"> </w:t>
      </w:r>
      <w:r w:rsidR="00C305C4" w:rsidRPr="004A5842">
        <w:rPr>
          <w:color w:val="auto"/>
          <w:sz w:val="22"/>
          <w:szCs w:val="22"/>
        </w:rPr>
        <w:t xml:space="preserve">Although </w:t>
      </w:r>
      <w:r w:rsidR="00B842F0" w:rsidRPr="004A5842">
        <w:rPr>
          <w:color w:val="auto"/>
          <w:sz w:val="22"/>
          <w:szCs w:val="22"/>
        </w:rPr>
        <w:t>a total allowable catch (</w:t>
      </w:r>
      <w:r w:rsidR="00C305C4" w:rsidRPr="004A5842">
        <w:rPr>
          <w:color w:val="auto"/>
          <w:sz w:val="22"/>
          <w:szCs w:val="22"/>
        </w:rPr>
        <w:t>TAC</w:t>
      </w:r>
      <w:r w:rsidR="00B842F0" w:rsidRPr="004A5842">
        <w:rPr>
          <w:color w:val="auto"/>
          <w:sz w:val="22"/>
          <w:szCs w:val="22"/>
        </w:rPr>
        <w:t>)</w:t>
      </w:r>
      <w:r w:rsidR="00C305C4" w:rsidRPr="004A5842">
        <w:rPr>
          <w:color w:val="auto"/>
          <w:sz w:val="22"/>
          <w:szCs w:val="22"/>
        </w:rPr>
        <w:t xml:space="preserve"> ha</w:t>
      </w:r>
      <w:r w:rsidR="00B842F0" w:rsidRPr="004A5842">
        <w:rPr>
          <w:color w:val="auto"/>
          <w:sz w:val="22"/>
          <w:szCs w:val="22"/>
        </w:rPr>
        <w:t>s</w:t>
      </w:r>
      <w:r w:rsidR="00C305C4" w:rsidRPr="004A5842">
        <w:rPr>
          <w:color w:val="auto"/>
          <w:sz w:val="22"/>
          <w:szCs w:val="22"/>
        </w:rPr>
        <w:t xml:space="preserve"> been adopted in ICCAT</w:t>
      </w:r>
      <w:r w:rsidR="001C38DA" w:rsidRPr="001C38DA">
        <w:t xml:space="preserve"> </w:t>
      </w:r>
      <w:r w:rsidR="001C38DA" w:rsidRPr="001C38DA">
        <w:rPr>
          <w:color w:val="auto"/>
          <w:sz w:val="22"/>
          <w:szCs w:val="22"/>
        </w:rPr>
        <w:t>for North and South Atlantic blue sharks,</w:t>
      </w:r>
      <w:r w:rsidR="001C38DA">
        <w:rPr>
          <w:color w:val="auto"/>
          <w:sz w:val="22"/>
          <w:szCs w:val="22"/>
        </w:rPr>
        <w:t xml:space="preserve"> </w:t>
      </w:r>
      <w:r w:rsidR="002941DF" w:rsidRPr="004A5842">
        <w:rPr>
          <w:color w:val="auto"/>
          <w:sz w:val="22"/>
          <w:szCs w:val="22"/>
        </w:rPr>
        <w:t>similar management frameworks remain limited or inconsistent across other ocean basins. The Indian</w:t>
      </w:r>
      <w:r w:rsidR="009C03CC" w:rsidRPr="004A5842">
        <w:rPr>
          <w:color w:val="auto"/>
          <w:sz w:val="22"/>
          <w:szCs w:val="22"/>
        </w:rPr>
        <w:t xml:space="preserve"> Ocean population continues to decline </w:t>
      </w:r>
      <w:r w:rsidR="00C305C4" w:rsidRPr="004A5842">
        <w:rPr>
          <w:color w:val="auto"/>
          <w:sz w:val="22"/>
          <w:szCs w:val="22"/>
        </w:rPr>
        <w:t>(Rigby et al. 2019)</w:t>
      </w:r>
      <w:r w:rsidR="008D31CD">
        <w:rPr>
          <w:color w:val="auto"/>
          <w:sz w:val="22"/>
          <w:szCs w:val="22"/>
        </w:rPr>
        <w:t xml:space="preserve"> </w:t>
      </w:r>
      <w:r w:rsidR="008D31CD" w:rsidRPr="008D31CD">
        <w:rPr>
          <w:color w:val="auto"/>
          <w:sz w:val="22"/>
          <w:szCs w:val="22"/>
        </w:rPr>
        <w:t>albeit a recent IOTC stock assessment indicated that the stock is not overfished (IOTC, 2025)</w:t>
      </w:r>
      <w:r w:rsidR="00C305C4" w:rsidRPr="004A5842">
        <w:rPr>
          <w:color w:val="auto"/>
          <w:sz w:val="22"/>
          <w:szCs w:val="22"/>
        </w:rPr>
        <w:t xml:space="preserve">, </w:t>
      </w:r>
      <w:r w:rsidR="009C03CC" w:rsidRPr="004A5842">
        <w:rPr>
          <w:color w:val="auto"/>
          <w:sz w:val="22"/>
          <w:szCs w:val="22"/>
        </w:rPr>
        <w:t>while</w:t>
      </w:r>
      <w:r w:rsidR="00032FE7" w:rsidRPr="004A5842">
        <w:rPr>
          <w:color w:val="auto"/>
          <w:sz w:val="22"/>
          <w:szCs w:val="22"/>
        </w:rPr>
        <w:t xml:space="preserve"> trends in the P</w:t>
      </w:r>
      <w:r w:rsidR="002974E4" w:rsidRPr="004A5842">
        <w:rPr>
          <w:color w:val="auto"/>
          <w:sz w:val="22"/>
          <w:szCs w:val="22"/>
        </w:rPr>
        <w:t xml:space="preserve">acific </w:t>
      </w:r>
      <w:r w:rsidR="00336AA2" w:rsidRPr="004A5842">
        <w:rPr>
          <w:color w:val="auto"/>
          <w:sz w:val="22"/>
          <w:szCs w:val="22"/>
        </w:rPr>
        <w:t xml:space="preserve">Ocean are comparatively stable but uncertain </w:t>
      </w:r>
      <w:r w:rsidR="00C305C4" w:rsidRPr="004A5842">
        <w:rPr>
          <w:color w:val="auto"/>
          <w:sz w:val="22"/>
          <w:szCs w:val="22"/>
        </w:rPr>
        <w:t xml:space="preserve">(Li et al. 2020; WCPFC stock assessments, 2022). </w:t>
      </w:r>
    </w:p>
    <w:p w14:paraId="6D579D46" w14:textId="77777777" w:rsidR="006130F3" w:rsidRPr="004A5842" w:rsidRDefault="006130F3" w:rsidP="00210864">
      <w:pPr>
        <w:pStyle w:val="p1"/>
        <w:jc w:val="both"/>
        <w:rPr>
          <w:color w:val="auto"/>
          <w:sz w:val="22"/>
          <w:szCs w:val="22"/>
        </w:rPr>
      </w:pPr>
    </w:p>
    <w:p w14:paraId="63B481B5" w14:textId="65ED6E5C" w:rsidR="006130F3" w:rsidRPr="004A5842" w:rsidRDefault="006130F3" w:rsidP="00210864">
      <w:pPr>
        <w:pStyle w:val="p1"/>
        <w:jc w:val="both"/>
        <w:rPr>
          <w:color w:val="auto"/>
          <w:sz w:val="22"/>
          <w:szCs w:val="22"/>
          <w:highlight w:val="yellow"/>
        </w:rPr>
      </w:pPr>
      <w:r w:rsidRPr="004A5842">
        <w:rPr>
          <w:color w:val="auto"/>
          <w:sz w:val="22"/>
          <w:szCs w:val="22"/>
        </w:rPr>
        <w:t xml:space="preserve">The </w:t>
      </w:r>
      <w:r w:rsidR="00280BE9" w:rsidRPr="004A5842">
        <w:rPr>
          <w:color w:val="auto"/>
          <w:sz w:val="22"/>
          <w:szCs w:val="22"/>
        </w:rPr>
        <w:t xml:space="preserve">recent </w:t>
      </w:r>
      <w:r w:rsidRPr="004A5842">
        <w:rPr>
          <w:color w:val="auto"/>
          <w:sz w:val="22"/>
          <w:szCs w:val="22"/>
        </w:rPr>
        <w:t xml:space="preserve">IUCN Green Status Assessment </w:t>
      </w:r>
      <w:r w:rsidR="00280BE9" w:rsidRPr="004A5842">
        <w:rPr>
          <w:color w:val="auto"/>
          <w:sz w:val="22"/>
          <w:szCs w:val="22"/>
        </w:rPr>
        <w:t xml:space="preserve">for the blue shark </w:t>
      </w:r>
      <w:r w:rsidRPr="004A5842">
        <w:rPr>
          <w:color w:val="auto"/>
          <w:sz w:val="22"/>
          <w:szCs w:val="22"/>
        </w:rPr>
        <w:t>(</w:t>
      </w:r>
      <w:r w:rsidR="007A0EA9" w:rsidRPr="004A5842">
        <w:rPr>
          <w:color w:val="auto"/>
          <w:sz w:val="22"/>
          <w:szCs w:val="22"/>
        </w:rPr>
        <w:t>Polo-Silva et al. 202</w:t>
      </w:r>
      <w:r w:rsidR="00AD244C" w:rsidRPr="004A5842">
        <w:rPr>
          <w:color w:val="auto"/>
          <w:sz w:val="22"/>
          <w:szCs w:val="22"/>
        </w:rPr>
        <w:t>5)</w:t>
      </w:r>
      <w:r w:rsidR="00D0426A" w:rsidRPr="004A5842">
        <w:rPr>
          <w:color w:val="auto"/>
          <w:sz w:val="22"/>
          <w:szCs w:val="22"/>
        </w:rPr>
        <w:t xml:space="preserve"> </w:t>
      </w:r>
      <w:r w:rsidR="008349F2" w:rsidRPr="004A5842">
        <w:rPr>
          <w:color w:val="auto"/>
          <w:sz w:val="22"/>
          <w:szCs w:val="22"/>
        </w:rPr>
        <w:t xml:space="preserve">identified a recovery score of </w:t>
      </w:r>
      <w:r w:rsidR="00D0426A" w:rsidRPr="004A5842">
        <w:rPr>
          <w:color w:val="auto"/>
          <w:sz w:val="22"/>
          <w:szCs w:val="22"/>
        </w:rPr>
        <w:t xml:space="preserve">43% (Largely Depleted) due to its Threatened or Near Threatened Status in four of the six spatial units within its global range. </w:t>
      </w:r>
      <w:r w:rsidR="00052106" w:rsidRPr="004A5842">
        <w:rPr>
          <w:color w:val="auto"/>
          <w:sz w:val="22"/>
          <w:szCs w:val="22"/>
        </w:rPr>
        <w:t xml:space="preserve">This </w:t>
      </w:r>
      <w:r w:rsidR="00AD244C" w:rsidRPr="004A5842">
        <w:rPr>
          <w:color w:val="auto"/>
          <w:sz w:val="22"/>
          <w:szCs w:val="22"/>
        </w:rPr>
        <w:t xml:space="preserve">underscores the urgent need for </w:t>
      </w:r>
      <w:r w:rsidR="0040501F" w:rsidRPr="004A5842">
        <w:rPr>
          <w:color w:val="auto"/>
          <w:sz w:val="22"/>
          <w:szCs w:val="22"/>
        </w:rPr>
        <w:t>coordinated</w:t>
      </w:r>
      <w:r w:rsidR="00AD244C" w:rsidRPr="004A5842">
        <w:rPr>
          <w:color w:val="auto"/>
          <w:sz w:val="22"/>
          <w:szCs w:val="22"/>
        </w:rPr>
        <w:t xml:space="preserve"> recovery actions to strengthen management at regional and global scale</w:t>
      </w:r>
      <w:r w:rsidR="00D0426A" w:rsidRPr="004A5842">
        <w:rPr>
          <w:color w:val="auto"/>
          <w:sz w:val="22"/>
          <w:szCs w:val="22"/>
        </w:rPr>
        <w:t>s.</w:t>
      </w:r>
    </w:p>
    <w:p w14:paraId="2284C86F" w14:textId="77777777" w:rsidR="00E05CF3" w:rsidRPr="004A5842" w:rsidRDefault="00E05CF3" w:rsidP="00C305C4">
      <w:pPr>
        <w:pStyle w:val="p1"/>
        <w:rPr>
          <w:color w:val="auto"/>
          <w:sz w:val="22"/>
          <w:szCs w:val="22"/>
          <w:highlight w:val="yellow"/>
        </w:rPr>
      </w:pPr>
    </w:p>
    <w:p w14:paraId="356939DD" w14:textId="3A82F529" w:rsidR="005B6A43" w:rsidRPr="004A5842" w:rsidRDefault="00843436" w:rsidP="00F014DF">
      <w:pPr>
        <w:autoSpaceDN w:val="0"/>
        <w:spacing w:after="0" w:line="254" w:lineRule="auto"/>
        <w:textAlignment w:val="baseline"/>
        <w:rPr>
          <w:rFonts w:eastAsia="MS Mincho" w:cs="Arial"/>
          <w:lang w:eastAsia="ja-JP"/>
        </w:rPr>
      </w:pPr>
      <w:r w:rsidRPr="004A5842">
        <w:rPr>
          <w:rFonts w:eastAsia="MS Mincho" w:cs="Arial"/>
          <w:b/>
          <w:lang w:val="en-GB" w:eastAsia="ja-JP"/>
        </w:rPr>
        <w:t>Relevance</w:t>
      </w:r>
    </w:p>
    <w:p w14:paraId="15E6E6DB" w14:textId="77777777" w:rsidR="005B6A43" w:rsidRDefault="005B6A43" w:rsidP="005B6A43">
      <w:pPr>
        <w:pStyle w:val="p1"/>
        <w:jc w:val="both"/>
        <w:rPr>
          <w:color w:val="auto"/>
          <w:sz w:val="22"/>
          <w:szCs w:val="22"/>
        </w:rPr>
      </w:pPr>
    </w:p>
    <w:p w14:paraId="171A90F9" w14:textId="3F542113" w:rsidR="007E5420" w:rsidRPr="004A5842" w:rsidRDefault="007E5420" w:rsidP="005B6A43">
      <w:pPr>
        <w:pStyle w:val="p1"/>
        <w:jc w:val="both"/>
        <w:rPr>
          <w:color w:val="auto"/>
          <w:sz w:val="22"/>
          <w:szCs w:val="22"/>
        </w:rPr>
      </w:pPr>
      <w:r w:rsidRPr="004A5842">
        <w:rPr>
          <w:color w:val="auto"/>
          <w:sz w:val="22"/>
          <w:szCs w:val="22"/>
        </w:rPr>
        <w:t xml:space="preserve">CMS provides a global platform for the conservation of migratory animals and their habitats, aiming to ensure that their use does not exceed sustainable levels. The blue shark is one of the most </w:t>
      </w:r>
      <w:r w:rsidR="00D01276" w:rsidRPr="004A5842">
        <w:rPr>
          <w:color w:val="auto"/>
          <w:sz w:val="22"/>
          <w:szCs w:val="22"/>
        </w:rPr>
        <w:t xml:space="preserve">(if not the most) </w:t>
      </w:r>
      <w:r w:rsidRPr="004A5842">
        <w:rPr>
          <w:color w:val="auto"/>
          <w:sz w:val="22"/>
          <w:szCs w:val="22"/>
        </w:rPr>
        <w:t>migratory species of shark</w:t>
      </w:r>
      <w:r w:rsidR="00FC458F" w:rsidRPr="004A5842">
        <w:rPr>
          <w:color w:val="auto"/>
          <w:sz w:val="22"/>
          <w:szCs w:val="22"/>
        </w:rPr>
        <w:t>, which necessitates enhanced conservation action.</w:t>
      </w:r>
      <w:r w:rsidR="006C6ECE" w:rsidRPr="004A5842">
        <w:rPr>
          <w:color w:val="auto"/>
          <w:sz w:val="22"/>
          <w:szCs w:val="22"/>
        </w:rPr>
        <w:t xml:space="preserve"> </w:t>
      </w:r>
      <w:r w:rsidRPr="004A5842">
        <w:rPr>
          <w:color w:val="auto"/>
          <w:sz w:val="22"/>
          <w:szCs w:val="22"/>
        </w:rPr>
        <w:t>This CA will contribute</w:t>
      </w:r>
      <w:r w:rsidR="002E1EE5" w:rsidRPr="004A5842">
        <w:rPr>
          <w:color w:val="auto"/>
          <w:sz w:val="22"/>
          <w:szCs w:val="22"/>
        </w:rPr>
        <w:t xml:space="preserve"> </w:t>
      </w:r>
      <w:r w:rsidRPr="004A5842">
        <w:rPr>
          <w:color w:val="auto"/>
          <w:sz w:val="22"/>
          <w:szCs w:val="22"/>
        </w:rPr>
        <w:t xml:space="preserve">significantly by: (i) strengthening the political will to implement conservation </w:t>
      </w:r>
      <w:r w:rsidR="008D31CD">
        <w:rPr>
          <w:color w:val="auto"/>
          <w:sz w:val="22"/>
          <w:szCs w:val="22"/>
        </w:rPr>
        <w:t xml:space="preserve">management </w:t>
      </w:r>
      <w:r w:rsidRPr="004A5842">
        <w:rPr>
          <w:color w:val="auto"/>
          <w:sz w:val="22"/>
          <w:szCs w:val="22"/>
        </w:rPr>
        <w:t>measures in a coordinated and timely fashion; (ii) bridging migratory shark fisheries and conservation interests; and (iii) contributing to the implementation of the FAO’s IPOA-Sharks for the world’s most heavily fished shark.</w:t>
      </w:r>
    </w:p>
    <w:p w14:paraId="2AA11501" w14:textId="77777777" w:rsidR="006C6ECE" w:rsidRPr="004A5842" w:rsidRDefault="006C6ECE" w:rsidP="00843436">
      <w:pPr>
        <w:widowControl w:val="0"/>
        <w:suppressAutoHyphens/>
        <w:autoSpaceDE w:val="0"/>
        <w:autoSpaceDN w:val="0"/>
        <w:spacing w:after="0" w:line="240" w:lineRule="auto"/>
        <w:jc w:val="both"/>
        <w:textAlignment w:val="baseline"/>
        <w:rPr>
          <w:rFonts w:eastAsia="MS Mincho" w:cs="Arial"/>
          <w:lang w:eastAsia="ja-JP"/>
        </w:rPr>
      </w:pPr>
    </w:p>
    <w:p w14:paraId="0299D3CC"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ja-JP"/>
        </w:rPr>
      </w:pPr>
      <w:r w:rsidRPr="004A5842">
        <w:rPr>
          <w:rFonts w:eastAsia="MS Mincho" w:cs="Arial"/>
          <w:b/>
          <w:lang w:val="en-GB" w:eastAsia="ja-JP"/>
        </w:rPr>
        <w:t>Absence of better remedies</w:t>
      </w:r>
    </w:p>
    <w:p w14:paraId="17140C49" w14:textId="77777777" w:rsidR="00BB7B69" w:rsidRPr="004A5842" w:rsidRDefault="00BB7B69" w:rsidP="00843436">
      <w:pPr>
        <w:widowControl w:val="0"/>
        <w:suppressAutoHyphens/>
        <w:autoSpaceDE w:val="0"/>
        <w:autoSpaceDN w:val="0"/>
        <w:spacing w:after="0" w:line="240" w:lineRule="auto"/>
        <w:jc w:val="both"/>
        <w:textAlignment w:val="baseline"/>
        <w:rPr>
          <w:rFonts w:eastAsia="MS Mincho" w:cs="Arial"/>
          <w:iCs/>
          <w:lang w:eastAsia="ja-JP"/>
        </w:rPr>
      </w:pPr>
    </w:p>
    <w:p w14:paraId="5431C147" w14:textId="5AABCCD4" w:rsidR="00BB7B69" w:rsidRPr="004A5842" w:rsidRDefault="00BB7B69" w:rsidP="00221D9A">
      <w:pPr>
        <w:pStyle w:val="p1"/>
        <w:shd w:val="clear" w:color="auto" w:fill="FFFFFF" w:themeFill="background1"/>
        <w:jc w:val="both"/>
        <w:rPr>
          <w:color w:val="auto"/>
          <w:sz w:val="22"/>
          <w:szCs w:val="22"/>
        </w:rPr>
      </w:pPr>
      <w:r w:rsidRPr="004A5842">
        <w:rPr>
          <w:color w:val="auto"/>
          <w:sz w:val="22"/>
          <w:szCs w:val="22"/>
        </w:rPr>
        <w:t>Only</w:t>
      </w:r>
      <w:r w:rsidR="008D31CD">
        <w:rPr>
          <w:color w:val="auto"/>
          <w:sz w:val="22"/>
          <w:szCs w:val="22"/>
        </w:rPr>
        <w:t xml:space="preserve"> a</w:t>
      </w:r>
      <w:r w:rsidRPr="004A5842">
        <w:rPr>
          <w:color w:val="auto"/>
          <w:sz w:val="22"/>
          <w:szCs w:val="22"/>
        </w:rPr>
        <w:t xml:space="preserve"> few t-RFMOs have adopted management measures for this species</w:t>
      </w:r>
      <w:r w:rsidR="008D31CD">
        <w:rPr>
          <w:color w:val="auto"/>
          <w:sz w:val="22"/>
          <w:szCs w:val="22"/>
        </w:rPr>
        <w:t>.</w:t>
      </w:r>
      <w:r w:rsidRPr="004A5842">
        <w:rPr>
          <w:color w:val="auto"/>
          <w:sz w:val="22"/>
          <w:szCs w:val="22"/>
        </w:rPr>
        <w:t xml:space="preserve"> </w:t>
      </w:r>
      <w:r w:rsidR="008D31CD">
        <w:rPr>
          <w:color w:val="auto"/>
          <w:sz w:val="22"/>
          <w:szCs w:val="22"/>
        </w:rPr>
        <w:t>T</w:t>
      </w:r>
      <w:r w:rsidRPr="004A5842">
        <w:rPr>
          <w:color w:val="auto"/>
          <w:sz w:val="22"/>
          <w:szCs w:val="22"/>
        </w:rPr>
        <w:t>he mandate of the Convention on the International Trade in Endangered Species of Fauna and Flora (CITES) is narrowly focused on ensuring that international trade does not endanger the species further. Therefore, the Concerted Action proposed here provides an important avenue for addressing the threats to and lack of cooperative management for this species and for promoting further research and conservation.</w:t>
      </w:r>
    </w:p>
    <w:p w14:paraId="70E5EE4C"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iCs/>
          <w:lang w:eastAsia="ja-JP"/>
        </w:rPr>
      </w:pPr>
    </w:p>
    <w:p w14:paraId="16ED5E5F" w14:textId="77777777" w:rsidR="00DD67DA" w:rsidRDefault="00DD67DA">
      <w:pPr>
        <w:rPr>
          <w:rFonts w:eastAsia="MS Mincho" w:cs="Arial"/>
          <w:b/>
          <w:lang w:val="en-GB" w:eastAsia="en-GB"/>
        </w:rPr>
      </w:pPr>
      <w:r>
        <w:rPr>
          <w:rFonts w:eastAsia="MS Mincho" w:cs="Arial"/>
          <w:b/>
          <w:lang w:val="en-GB" w:eastAsia="en-GB"/>
        </w:rPr>
        <w:br w:type="page"/>
      </w:r>
    </w:p>
    <w:p w14:paraId="3FF3DDC9" w14:textId="118E30A8"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lastRenderedPageBreak/>
        <w:t>Readiness and feasibility</w:t>
      </w:r>
    </w:p>
    <w:p w14:paraId="75A1AC43" w14:textId="77777777" w:rsidR="00BB7B69" w:rsidRPr="004A5842" w:rsidRDefault="00BB7B69" w:rsidP="00843436">
      <w:pPr>
        <w:widowControl w:val="0"/>
        <w:suppressAutoHyphens/>
        <w:autoSpaceDE w:val="0"/>
        <w:autoSpaceDN w:val="0"/>
        <w:spacing w:after="0" w:line="240" w:lineRule="auto"/>
        <w:jc w:val="both"/>
        <w:textAlignment w:val="baseline"/>
        <w:rPr>
          <w:rFonts w:eastAsia="MS Mincho" w:cs="Arial"/>
          <w:lang w:eastAsia="en-GB"/>
        </w:rPr>
      </w:pPr>
    </w:p>
    <w:p w14:paraId="067BC072" w14:textId="3DC4E6B1" w:rsidR="004A5842" w:rsidRDefault="0005109C" w:rsidP="00221D9A">
      <w:pPr>
        <w:pStyle w:val="p1"/>
        <w:jc w:val="both"/>
        <w:rPr>
          <w:rFonts w:eastAsia="MS Mincho"/>
          <w:b/>
        </w:rPr>
      </w:pPr>
      <w:r w:rsidRPr="004A5842">
        <w:rPr>
          <w:color w:val="auto"/>
          <w:sz w:val="22"/>
          <w:szCs w:val="22"/>
        </w:rPr>
        <w:t>There are engaged NGOs, experts, and community organizations ready to support Range States to develop, fund and implement collaborative work. Recent initiatives at other international fora, shows that expert networks exist that could support Range States with the implementation of the proposed activities. Furthermore, support will be appreciated from the Sharks MOU and Cooperating Partners, to support the development and implementation of the action plans.</w:t>
      </w:r>
    </w:p>
    <w:p w14:paraId="24F3D1E9" w14:textId="77777777" w:rsidR="008D31CD" w:rsidRDefault="008D31CD" w:rsidP="00843436">
      <w:pPr>
        <w:widowControl w:val="0"/>
        <w:suppressAutoHyphens/>
        <w:autoSpaceDE w:val="0"/>
        <w:autoSpaceDN w:val="0"/>
        <w:spacing w:after="0" w:line="240" w:lineRule="auto"/>
        <w:jc w:val="both"/>
        <w:textAlignment w:val="baseline"/>
        <w:rPr>
          <w:rFonts w:eastAsia="MS Mincho" w:cs="Arial"/>
          <w:b/>
          <w:lang w:val="en-GB" w:eastAsia="en-GB"/>
        </w:rPr>
      </w:pPr>
    </w:p>
    <w:p w14:paraId="0D57976A" w14:textId="397DAA1C"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Likelihood of success</w:t>
      </w:r>
    </w:p>
    <w:p w14:paraId="7FE3E616" w14:textId="77777777" w:rsidR="00CF7EBE" w:rsidRPr="004A5842" w:rsidRDefault="00CF7EBE" w:rsidP="00843436">
      <w:pPr>
        <w:widowControl w:val="0"/>
        <w:suppressAutoHyphens/>
        <w:autoSpaceDE w:val="0"/>
        <w:autoSpaceDN w:val="0"/>
        <w:spacing w:after="0" w:line="240" w:lineRule="auto"/>
        <w:jc w:val="both"/>
        <w:textAlignment w:val="baseline"/>
        <w:rPr>
          <w:rFonts w:eastAsia="MS Mincho" w:cs="Arial"/>
          <w:lang w:eastAsia="en-GB"/>
        </w:rPr>
      </w:pPr>
    </w:p>
    <w:p w14:paraId="5463CF71" w14:textId="0BDDB7DC" w:rsidR="001A01DB" w:rsidRPr="004A5842" w:rsidRDefault="001A01DB" w:rsidP="006453C5">
      <w:pPr>
        <w:spacing w:after="0" w:line="240" w:lineRule="auto"/>
        <w:jc w:val="both"/>
        <w:rPr>
          <w:rFonts w:eastAsia="Times New Roman" w:cs="Arial"/>
          <w:lang w:val="en-GB" w:eastAsia="en-GB"/>
        </w:rPr>
      </w:pPr>
      <w:r w:rsidRPr="004A5842">
        <w:rPr>
          <w:rFonts w:eastAsia="Times New Roman" w:cs="Arial"/>
          <w:lang w:val="en-GB" w:eastAsia="en-GB"/>
        </w:rPr>
        <w:t xml:space="preserve">Supported by engaged NGOs, experts and organisations, and these Concerted Actions, it is bound for success. Moreover, the alignment of some of the Concerted Actions herein with the Conservation Strategy and Action Plans for Pelagic Sharks and Rays under the Sharks MOU, means that there is already active engagement of stakeholders. </w:t>
      </w:r>
      <w:r w:rsidR="007E77A1" w:rsidRPr="007E77A1">
        <w:rPr>
          <w:rFonts w:eastAsia="Times New Roman" w:cs="Arial"/>
          <w:lang w:val="en-GB" w:eastAsia="en-GB"/>
        </w:rPr>
        <w:t xml:space="preserve">There may be some risks associated with the commercial interest in blue sharks, although this is offset by increasing adoption of science-based management through the RFMOs. Development of CITES </w:t>
      </w:r>
      <w:proofErr w:type="gramStart"/>
      <w:r w:rsidR="007E77A1" w:rsidRPr="007E77A1">
        <w:rPr>
          <w:rFonts w:eastAsia="Times New Roman" w:cs="Arial"/>
          <w:lang w:val="en-GB" w:eastAsia="en-GB"/>
        </w:rPr>
        <w:t>Non Detriment</w:t>
      </w:r>
      <w:proofErr w:type="gramEnd"/>
      <w:r w:rsidR="007E77A1" w:rsidRPr="007E77A1">
        <w:rPr>
          <w:rFonts w:eastAsia="Times New Roman" w:cs="Arial"/>
          <w:lang w:val="en-GB" w:eastAsia="en-GB"/>
        </w:rPr>
        <w:t xml:space="preserve"> Findings would further reinforce the opportunity of trade only from sustainably managed fisheries.</w:t>
      </w:r>
    </w:p>
    <w:p w14:paraId="66AD18A1" w14:textId="77777777" w:rsidR="00CF7EBE" w:rsidRPr="004A5842" w:rsidRDefault="00CF7EBE" w:rsidP="00843436">
      <w:pPr>
        <w:widowControl w:val="0"/>
        <w:suppressAutoHyphens/>
        <w:autoSpaceDE w:val="0"/>
        <w:autoSpaceDN w:val="0"/>
        <w:spacing w:after="0" w:line="240" w:lineRule="auto"/>
        <w:jc w:val="both"/>
        <w:textAlignment w:val="baseline"/>
        <w:rPr>
          <w:rFonts w:eastAsia="MS Mincho" w:cs="Arial"/>
          <w:lang w:eastAsia="en-GB"/>
        </w:rPr>
      </w:pPr>
    </w:p>
    <w:p w14:paraId="5E3E7FA2"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Magnitude of likely impact</w:t>
      </w:r>
    </w:p>
    <w:p w14:paraId="176056FA" w14:textId="77777777" w:rsidR="006328FF" w:rsidRPr="004A5842" w:rsidRDefault="006328FF" w:rsidP="00843436">
      <w:pPr>
        <w:widowControl w:val="0"/>
        <w:suppressAutoHyphens/>
        <w:autoSpaceDE w:val="0"/>
        <w:autoSpaceDN w:val="0"/>
        <w:spacing w:after="0" w:line="240" w:lineRule="auto"/>
        <w:jc w:val="both"/>
        <w:textAlignment w:val="baseline"/>
        <w:rPr>
          <w:rFonts w:eastAsia="MS Mincho" w:cs="Arial"/>
          <w:lang w:eastAsia="en-GB"/>
        </w:rPr>
      </w:pPr>
    </w:p>
    <w:p w14:paraId="28B0C6A4" w14:textId="0E1171C5" w:rsidR="00742A75" w:rsidRPr="004A5842" w:rsidRDefault="00742A75" w:rsidP="006453C5">
      <w:pPr>
        <w:pStyle w:val="p1"/>
        <w:jc w:val="both"/>
        <w:rPr>
          <w:color w:val="auto"/>
          <w:sz w:val="22"/>
          <w:szCs w:val="22"/>
        </w:rPr>
      </w:pPr>
      <w:r w:rsidRPr="004A5842">
        <w:rPr>
          <w:color w:val="auto"/>
          <w:sz w:val="22"/>
          <w:szCs w:val="22"/>
        </w:rPr>
        <w:t>It is anticipated that these Concerted Actions can improve the management of blue shark</w:t>
      </w:r>
      <w:r w:rsidR="007E77A1">
        <w:rPr>
          <w:color w:val="auto"/>
          <w:sz w:val="22"/>
          <w:szCs w:val="22"/>
        </w:rPr>
        <w:t xml:space="preserve"> fishing</w:t>
      </w:r>
      <w:r w:rsidRPr="004A5842">
        <w:rPr>
          <w:color w:val="auto"/>
          <w:sz w:val="22"/>
          <w:szCs w:val="22"/>
        </w:rPr>
        <w:t xml:space="preserve"> practices across its geographic range by ensuring all CMS Parties are engaged in these activities. Simultaneously, it can pave the way for greater consideration of </w:t>
      </w:r>
      <w:r w:rsidR="007F71CD" w:rsidRPr="007F71CD">
        <w:rPr>
          <w:color w:val="auto"/>
          <w:sz w:val="22"/>
          <w:szCs w:val="22"/>
        </w:rPr>
        <w:t xml:space="preserve">science-based management </w:t>
      </w:r>
      <w:r w:rsidRPr="004A5842">
        <w:rPr>
          <w:color w:val="auto"/>
          <w:sz w:val="22"/>
          <w:szCs w:val="22"/>
        </w:rPr>
        <w:t>in the high seas by working together with RMFOs. Tourism is a fast-growing industry (e.g. UK, Mexico) and blue sharks are becoming increasingly popular. It is expected that the demand for blue shark tourism will rise globally, becoming both a threat and an opportunity. If well managed, this economic activity can assist in the management of the species, help raise awareness and facilitate research. CMS can provide effective guidelines to ensure this practice is sustainable and equitable</w:t>
      </w:r>
      <w:r w:rsidR="00B93931">
        <w:rPr>
          <w:color w:val="auto"/>
          <w:sz w:val="22"/>
          <w:szCs w:val="22"/>
        </w:rPr>
        <w:t xml:space="preserve"> </w:t>
      </w:r>
      <w:r w:rsidR="00B93931" w:rsidRPr="00B93931">
        <w:rPr>
          <w:color w:val="auto"/>
          <w:sz w:val="22"/>
          <w:szCs w:val="22"/>
        </w:rPr>
        <w:t>for communities involved</w:t>
      </w:r>
      <w:r w:rsidRPr="004A5842">
        <w:rPr>
          <w:color w:val="auto"/>
          <w:sz w:val="22"/>
          <w:szCs w:val="22"/>
        </w:rPr>
        <w:t>, with a model replicable to other species.</w:t>
      </w:r>
    </w:p>
    <w:p w14:paraId="615D8AC2"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lang w:eastAsia="en-GB"/>
        </w:rPr>
      </w:pPr>
    </w:p>
    <w:p w14:paraId="5CA1313B" w14:textId="77777777" w:rsidR="00843436" w:rsidRPr="004A5842" w:rsidRDefault="00843436" w:rsidP="00843436">
      <w:pPr>
        <w:widowControl w:val="0"/>
        <w:suppressAutoHyphens/>
        <w:autoSpaceDE w:val="0"/>
        <w:autoSpaceDN w:val="0"/>
        <w:spacing w:after="0" w:line="240" w:lineRule="auto"/>
        <w:jc w:val="both"/>
        <w:textAlignment w:val="baseline"/>
        <w:rPr>
          <w:rFonts w:eastAsia="MS Mincho" w:cs="Arial"/>
          <w:b/>
          <w:lang w:val="en-GB" w:eastAsia="en-GB"/>
        </w:rPr>
      </w:pPr>
      <w:r w:rsidRPr="004A5842">
        <w:rPr>
          <w:rFonts w:eastAsia="MS Mincho" w:cs="Arial"/>
          <w:b/>
          <w:lang w:val="en-GB" w:eastAsia="en-GB"/>
        </w:rPr>
        <w:t>Cost-effectiveness</w:t>
      </w:r>
    </w:p>
    <w:p w14:paraId="02761062" w14:textId="77777777" w:rsidR="007E5033" w:rsidRPr="004A5842" w:rsidRDefault="007E5033" w:rsidP="00843436">
      <w:pPr>
        <w:widowControl w:val="0"/>
        <w:suppressAutoHyphens/>
        <w:autoSpaceDE w:val="0"/>
        <w:autoSpaceDN w:val="0"/>
        <w:spacing w:after="0" w:line="240" w:lineRule="auto"/>
        <w:jc w:val="both"/>
        <w:textAlignment w:val="baseline"/>
        <w:rPr>
          <w:rFonts w:eastAsia="MS Mincho" w:cs="Arial"/>
          <w:lang w:eastAsia="en-GB"/>
        </w:rPr>
      </w:pPr>
    </w:p>
    <w:p w14:paraId="72911B12" w14:textId="68B01033" w:rsidR="009C3582" w:rsidRPr="004A5842" w:rsidRDefault="009C3582" w:rsidP="006453C5">
      <w:pPr>
        <w:pStyle w:val="p1"/>
        <w:jc w:val="both"/>
        <w:rPr>
          <w:color w:val="auto"/>
          <w:sz w:val="22"/>
          <w:szCs w:val="22"/>
        </w:rPr>
      </w:pPr>
      <w:r w:rsidRPr="004A5842">
        <w:rPr>
          <w:color w:val="auto"/>
          <w:sz w:val="22"/>
          <w:szCs w:val="22"/>
        </w:rPr>
        <w:t>This CA is of particular importance given that the Sharks MOU Signatories have not yet listed the blue shark in Annex 1 of the MOU. One of the key components of the Concerted Actions is to encourage cooperation between Parties, information and knowledge exchange, and the development of effective strategies. If conservation successes can be replicated and best practices (such as tourism guidelines) established, this collaboration will prove vastly more cost-effective than individual countries forging their own path separately.</w:t>
      </w:r>
    </w:p>
    <w:p w14:paraId="35EE2050" w14:textId="39FCAA91" w:rsidR="00F02B7C" w:rsidRDefault="00F02B7C" w:rsidP="00843436">
      <w:pPr>
        <w:widowControl w:val="0"/>
        <w:suppressAutoHyphens/>
        <w:autoSpaceDE w:val="0"/>
        <w:autoSpaceDN w:val="0"/>
        <w:spacing w:after="0" w:line="240" w:lineRule="auto"/>
        <w:jc w:val="both"/>
        <w:textAlignment w:val="baseline"/>
        <w:rPr>
          <w:rFonts w:eastAsia="MS Mincho" w:cs="Arial"/>
          <w:b/>
          <w:bCs/>
          <w:lang w:eastAsia="en-GB"/>
        </w:rPr>
      </w:pPr>
      <w:r>
        <w:rPr>
          <w:rFonts w:eastAsia="MS Mincho" w:cs="Arial"/>
          <w:b/>
          <w:bCs/>
          <w:lang w:eastAsia="en-GB"/>
        </w:rPr>
        <w:br w:type="page"/>
      </w:r>
    </w:p>
    <w:p w14:paraId="63CE3EB5" w14:textId="45D2DCAE" w:rsidR="007E5033" w:rsidRPr="00706722" w:rsidRDefault="007E5033" w:rsidP="00F45506">
      <w:pPr>
        <w:rPr>
          <w:rFonts w:eastAsia="MS Mincho" w:cs="Arial"/>
          <w:b/>
          <w:lang w:eastAsia="en-GB"/>
        </w:rPr>
      </w:pPr>
      <w:r w:rsidRPr="00706722">
        <w:rPr>
          <w:rFonts w:eastAsia="MS Mincho" w:cs="Arial"/>
          <w:b/>
          <w:lang w:eastAsia="en-GB"/>
        </w:rPr>
        <w:lastRenderedPageBreak/>
        <w:t>References</w:t>
      </w:r>
    </w:p>
    <w:p w14:paraId="681F9960" w14:textId="77777777" w:rsidR="00D7498A" w:rsidRPr="00706722" w:rsidRDefault="00D7498A" w:rsidP="00F0263D">
      <w:pPr>
        <w:widowControl w:val="0"/>
        <w:suppressAutoHyphens/>
        <w:autoSpaceDE w:val="0"/>
        <w:autoSpaceDN w:val="0"/>
        <w:spacing w:after="0" w:line="240" w:lineRule="auto"/>
        <w:jc w:val="both"/>
        <w:textAlignment w:val="baseline"/>
        <w:rPr>
          <w:rFonts w:eastAsia="MS Mincho" w:cs="Arial"/>
          <w:b/>
          <w:sz w:val="20"/>
          <w:szCs w:val="20"/>
          <w:lang w:eastAsia="en-GB"/>
        </w:rPr>
      </w:pPr>
    </w:p>
    <w:p w14:paraId="7AE4E852" w14:textId="14EA7A9D" w:rsidR="00D7498A" w:rsidRPr="00F0263D" w:rsidRDefault="00D7498A" w:rsidP="00F0263D">
      <w:pPr>
        <w:spacing w:after="80" w:line="240" w:lineRule="auto"/>
        <w:ind w:left="540" w:hanging="540"/>
        <w:jc w:val="both"/>
        <w:rPr>
          <w:rFonts w:eastAsia="Times New Roman" w:cs="Arial"/>
          <w:sz w:val="20"/>
          <w:szCs w:val="20"/>
          <w:lang w:val="en-GB" w:eastAsia="en-GB"/>
        </w:rPr>
      </w:pPr>
      <w:r w:rsidRPr="00E0197F">
        <w:rPr>
          <w:rFonts w:eastAsia="Times New Roman" w:cs="Arial"/>
          <w:sz w:val="20"/>
          <w:szCs w:val="20"/>
          <w:lang w:eastAsia="en-GB"/>
        </w:rPr>
        <w:t xml:space="preserve">Bailleul, D., Mackenzie, A., Sacchi, O., Poisson, F., </w:t>
      </w:r>
      <w:proofErr w:type="spellStart"/>
      <w:r w:rsidRPr="00E0197F">
        <w:rPr>
          <w:rFonts w:eastAsia="Times New Roman" w:cs="Arial"/>
          <w:sz w:val="20"/>
          <w:szCs w:val="20"/>
          <w:lang w:eastAsia="en-GB"/>
        </w:rPr>
        <w:t>Bierne</w:t>
      </w:r>
      <w:proofErr w:type="spellEnd"/>
      <w:r w:rsidRPr="00E0197F">
        <w:rPr>
          <w:rFonts w:eastAsia="Times New Roman" w:cs="Arial"/>
          <w:sz w:val="20"/>
          <w:szCs w:val="20"/>
          <w:lang w:eastAsia="en-GB"/>
        </w:rPr>
        <w:t>, N., &amp; Arnaud</w:t>
      </w:r>
      <w:r w:rsidRPr="00E0197F">
        <w:rPr>
          <w:rFonts w:ascii="Cambria Math" w:eastAsia="Times New Roman" w:hAnsi="Cambria Math" w:cs="Cambria Math"/>
          <w:sz w:val="20"/>
          <w:szCs w:val="20"/>
          <w:lang w:eastAsia="en-GB"/>
        </w:rPr>
        <w:t>‐</w:t>
      </w:r>
      <w:proofErr w:type="spellStart"/>
      <w:r w:rsidRPr="00E0197F">
        <w:rPr>
          <w:rFonts w:eastAsia="Times New Roman" w:cs="Arial"/>
          <w:sz w:val="20"/>
          <w:szCs w:val="20"/>
          <w:lang w:eastAsia="en-GB"/>
        </w:rPr>
        <w:t>Haond</w:t>
      </w:r>
      <w:proofErr w:type="spellEnd"/>
      <w:r w:rsidRPr="00E0197F">
        <w:rPr>
          <w:rFonts w:eastAsia="Times New Roman" w:cs="Arial"/>
          <w:sz w:val="20"/>
          <w:szCs w:val="20"/>
          <w:lang w:eastAsia="en-GB"/>
        </w:rPr>
        <w:t xml:space="preserve">, S. (2018). </w:t>
      </w:r>
      <w:r w:rsidRPr="00F0263D">
        <w:rPr>
          <w:rFonts w:eastAsia="Times New Roman" w:cs="Arial"/>
          <w:sz w:val="20"/>
          <w:szCs w:val="20"/>
          <w:lang w:val="en-GB" w:eastAsia="en-GB"/>
        </w:rPr>
        <w:t>Large</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scale</w:t>
      </w:r>
      <w:r w:rsidR="00AB1268" w:rsidRPr="00F0263D">
        <w:rPr>
          <w:rFonts w:eastAsia="Times New Roman" w:cs="Arial"/>
          <w:sz w:val="20"/>
          <w:szCs w:val="20"/>
          <w:lang w:val="en-GB" w:eastAsia="en-GB"/>
        </w:rPr>
        <w:t xml:space="preserve"> </w:t>
      </w:r>
      <w:r w:rsidRPr="00F0263D">
        <w:rPr>
          <w:rFonts w:eastAsia="Times New Roman" w:cs="Arial"/>
          <w:sz w:val="20"/>
          <w:szCs w:val="20"/>
          <w:lang w:val="en-GB" w:eastAsia="en-GB"/>
        </w:rPr>
        <w:t>genetic panmixia in the blue shark (Prionace glauca): a single worldwide population, or a genetic</w:t>
      </w:r>
      <w:r w:rsidR="00AB1268" w:rsidRPr="00F0263D">
        <w:rPr>
          <w:rFonts w:eastAsia="Times New Roman" w:cs="Arial"/>
          <w:sz w:val="20"/>
          <w:szCs w:val="20"/>
          <w:lang w:val="en-GB" w:eastAsia="en-GB"/>
        </w:rPr>
        <w:t xml:space="preserve"> </w:t>
      </w:r>
      <w:r w:rsidRPr="00F0263D">
        <w:rPr>
          <w:rFonts w:eastAsia="Times New Roman" w:cs="Arial"/>
          <w:sz w:val="20"/>
          <w:szCs w:val="20"/>
          <w:lang w:val="en-GB" w:eastAsia="en-GB"/>
        </w:rPr>
        <w:t>lag</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 xml:space="preserve">time effect of the “grey zone” of </w:t>
      </w:r>
      <w:proofErr w:type="gramStart"/>
      <w:r w:rsidRPr="00F0263D">
        <w:rPr>
          <w:rFonts w:eastAsia="Times New Roman" w:cs="Arial"/>
          <w:sz w:val="20"/>
          <w:szCs w:val="20"/>
          <w:lang w:val="en-GB" w:eastAsia="en-GB"/>
        </w:rPr>
        <w:t>differentiation?.</w:t>
      </w:r>
      <w:proofErr w:type="gramEnd"/>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Evolutionary Applications</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11</w:t>
      </w:r>
      <w:r w:rsidRPr="00F0263D">
        <w:rPr>
          <w:rFonts w:eastAsia="Times New Roman" w:cs="Arial"/>
          <w:sz w:val="20"/>
          <w:szCs w:val="20"/>
          <w:lang w:val="en-GB" w:eastAsia="en-GB"/>
        </w:rPr>
        <w:t>(5), 614-630.</w:t>
      </w:r>
    </w:p>
    <w:p w14:paraId="45D15F33" w14:textId="3FF2E267" w:rsidR="007E5033" w:rsidRPr="00F0263D" w:rsidRDefault="007E5033" w:rsidP="00F0263D">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en-GB" w:eastAsia="en-GB"/>
        </w:rPr>
        <w:t xml:space="preserve">Ebert, D. A., Dando, M., &amp; Fowler, S. (2021). </w:t>
      </w:r>
      <w:r w:rsidRPr="00F0263D">
        <w:rPr>
          <w:rFonts w:eastAsia="Times New Roman" w:cs="Arial"/>
          <w:i/>
          <w:iCs/>
          <w:sz w:val="20"/>
          <w:szCs w:val="20"/>
          <w:lang w:val="en-GB" w:eastAsia="en-GB"/>
        </w:rPr>
        <w:t>Sharks of the world: a complete guide</w:t>
      </w:r>
      <w:r w:rsidRPr="00F0263D">
        <w:rPr>
          <w:rFonts w:eastAsia="Times New Roman" w:cs="Arial"/>
          <w:sz w:val="20"/>
          <w:szCs w:val="20"/>
          <w:lang w:val="en-GB" w:eastAsia="en-GB"/>
        </w:rPr>
        <w:t xml:space="preserve"> (Vol. 19). Princeton University Press.</w:t>
      </w:r>
    </w:p>
    <w:p w14:paraId="062F51DC" w14:textId="2F4CA837" w:rsidR="005371FE" w:rsidRPr="00F0263D" w:rsidRDefault="005371FE" w:rsidP="00F0263D">
      <w:pPr>
        <w:spacing w:after="80" w:line="240" w:lineRule="auto"/>
        <w:ind w:left="540" w:hanging="540"/>
        <w:jc w:val="both"/>
        <w:rPr>
          <w:rFonts w:cs="Arial"/>
          <w:sz w:val="20"/>
          <w:szCs w:val="20"/>
          <w:shd w:val="clear" w:color="auto" w:fill="FFFFFF"/>
          <w:lang w:val="es-ES"/>
        </w:rPr>
      </w:pPr>
      <w:r w:rsidRPr="00F0263D">
        <w:rPr>
          <w:rFonts w:cs="Arial"/>
          <w:sz w:val="20"/>
          <w:szCs w:val="20"/>
          <w:shd w:val="clear" w:color="auto" w:fill="FFFFFF"/>
        </w:rPr>
        <w:t xml:space="preserve">Howey, L. A., Wetherbee, B. M., Tolentino, E. R., &amp; Shivji, M. S. (2017). </w:t>
      </w:r>
      <w:proofErr w:type="spellStart"/>
      <w:r w:rsidRPr="00F0263D">
        <w:rPr>
          <w:rFonts w:cs="Arial"/>
          <w:sz w:val="20"/>
          <w:szCs w:val="20"/>
          <w:shd w:val="clear" w:color="auto" w:fill="FFFFFF"/>
        </w:rPr>
        <w:t>Biogeophysical</w:t>
      </w:r>
      <w:proofErr w:type="spellEnd"/>
      <w:r w:rsidRPr="00F0263D">
        <w:rPr>
          <w:rFonts w:cs="Arial"/>
          <w:sz w:val="20"/>
          <w:szCs w:val="20"/>
          <w:shd w:val="clear" w:color="auto" w:fill="FFFFFF"/>
        </w:rPr>
        <w:t xml:space="preserve"> and physiological processes drive movement patterns in a marine predator.</w:t>
      </w:r>
      <w:r w:rsidRPr="00F0263D">
        <w:rPr>
          <w:rStyle w:val="apple-converted-space"/>
          <w:rFonts w:cs="Arial"/>
          <w:sz w:val="20"/>
          <w:szCs w:val="20"/>
          <w:shd w:val="clear" w:color="auto" w:fill="FFFFFF"/>
        </w:rPr>
        <w:t> </w:t>
      </w:r>
      <w:proofErr w:type="spellStart"/>
      <w:r w:rsidRPr="00F0263D">
        <w:rPr>
          <w:rFonts w:cs="Arial"/>
          <w:i/>
          <w:sz w:val="20"/>
          <w:szCs w:val="20"/>
          <w:lang w:val="es-ES"/>
        </w:rPr>
        <w:t>Movement</w:t>
      </w:r>
      <w:proofErr w:type="spellEnd"/>
      <w:r w:rsidRPr="00F0263D">
        <w:rPr>
          <w:rFonts w:cs="Arial"/>
          <w:i/>
          <w:sz w:val="20"/>
          <w:szCs w:val="20"/>
          <w:lang w:val="es-ES"/>
        </w:rPr>
        <w:t xml:space="preserve"> </w:t>
      </w:r>
      <w:proofErr w:type="spellStart"/>
      <w:r w:rsidRPr="00F0263D">
        <w:rPr>
          <w:rFonts w:cs="Arial"/>
          <w:i/>
          <w:sz w:val="20"/>
          <w:szCs w:val="20"/>
          <w:lang w:val="es-ES"/>
        </w:rPr>
        <w:t>Ecology</w:t>
      </w:r>
      <w:proofErr w:type="spellEnd"/>
      <w:r w:rsidRPr="00F0263D">
        <w:rPr>
          <w:rFonts w:cs="Arial"/>
          <w:sz w:val="20"/>
          <w:szCs w:val="20"/>
          <w:shd w:val="clear" w:color="auto" w:fill="FFFFFF"/>
          <w:lang w:val="es-ES"/>
        </w:rPr>
        <w:t>,</w:t>
      </w:r>
      <w:r w:rsidRPr="00F0263D">
        <w:rPr>
          <w:rStyle w:val="apple-converted-space"/>
          <w:rFonts w:cs="Arial"/>
          <w:sz w:val="20"/>
          <w:szCs w:val="20"/>
          <w:shd w:val="clear" w:color="auto" w:fill="FFFFFF"/>
          <w:lang w:val="es-ES"/>
        </w:rPr>
        <w:t> </w:t>
      </w:r>
      <w:r w:rsidRPr="00F0263D">
        <w:rPr>
          <w:rFonts w:cs="Arial"/>
          <w:i/>
          <w:sz w:val="20"/>
          <w:szCs w:val="20"/>
          <w:lang w:val="es-ES"/>
        </w:rPr>
        <w:t>5</w:t>
      </w:r>
      <w:r w:rsidRPr="00F0263D">
        <w:rPr>
          <w:rFonts w:cs="Arial"/>
          <w:sz w:val="20"/>
          <w:szCs w:val="20"/>
          <w:shd w:val="clear" w:color="auto" w:fill="FFFFFF"/>
          <w:lang w:val="es-ES"/>
        </w:rPr>
        <w:t>(1), 16.</w:t>
      </w:r>
    </w:p>
    <w:p w14:paraId="556B8275" w14:textId="2A53EB7B" w:rsidR="002B6190" w:rsidRPr="00F0263D" w:rsidRDefault="002B6190" w:rsidP="00F0263D">
      <w:pPr>
        <w:spacing w:after="80" w:line="240" w:lineRule="auto"/>
        <w:ind w:left="540" w:hanging="540"/>
        <w:jc w:val="both"/>
        <w:rPr>
          <w:rFonts w:cs="Arial"/>
          <w:sz w:val="20"/>
          <w:szCs w:val="20"/>
          <w:lang w:val="it-IT"/>
        </w:rPr>
      </w:pPr>
      <w:r w:rsidRPr="00F0263D">
        <w:rPr>
          <w:rFonts w:cs="Arial"/>
          <w:sz w:val="20"/>
          <w:szCs w:val="20"/>
          <w:lang w:val="es-ES"/>
        </w:rPr>
        <w:t xml:space="preserve">Queiroz, N., </w:t>
      </w:r>
      <w:proofErr w:type="spellStart"/>
      <w:r w:rsidRPr="00F0263D">
        <w:rPr>
          <w:rFonts w:cs="Arial"/>
          <w:sz w:val="20"/>
          <w:szCs w:val="20"/>
          <w:lang w:val="es-ES"/>
        </w:rPr>
        <w:t>Humphries</w:t>
      </w:r>
      <w:proofErr w:type="spellEnd"/>
      <w:r w:rsidRPr="00F0263D">
        <w:rPr>
          <w:rFonts w:cs="Arial"/>
          <w:sz w:val="20"/>
          <w:szCs w:val="20"/>
          <w:lang w:val="es-ES"/>
        </w:rPr>
        <w:t xml:space="preserve">, N. E., Couto, A., Vedor, M., Da Costa, I., Sequeira, A. M., ... </w:t>
      </w:r>
      <w:r w:rsidRPr="00C61308">
        <w:rPr>
          <w:rFonts w:cs="Arial"/>
          <w:sz w:val="20"/>
          <w:szCs w:val="20"/>
        </w:rPr>
        <w:t xml:space="preserve">&amp; Sousa, L. L. (2019). </w:t>
      </w:r>
      <w:r w:rsidRPr="00F0263D">
        <w:rPr>
          <w:rFonts w:cs="Arial"/>
          <w:sz w:val="20"/>
          <w:szCs w:val="20"/>
        </w:rPr>
        <w:t xml:space="preserve">Global spatial risk assessment of sharks under the footprint of fisheries. </w:t>
      </w:r>
      <w:r w:rsidRPr="00F0263D">
        <w:rPr>
          <w:rFonts w:cs="Arial"/>
          <w:sz w:val="20"/>
          <w:szCs w:val="20"/>
          <w:lang w:val="it-IT"/>
        </w:rPr>
        <w:t>Nature, 572(7770), 461-466.</w:t>
      </w:r>
    </w:p>
    <w:p w14:paraId="7BE7BCDE" w14:textId="70499D46" w:rsidR="0084078E" w:rsidRPr="00F0263D" w:rsidRDefault="000B79AE" w:rsidP="00F0263D">
      <w:pPr>
        <w:spacing w:after="80" w:line="240" w:lineRule="auto"/>
        <w:ind w:left="540" w:hanging="540"/>
        <w:jc w:val="both"/>
        <w:rPr>
          <w:rFonts w:cs="Arial"/>
          <w:sz w:val="20"/>
          <w:szCs w:val="20"/>
          <w:shd w:val="clear" w:color="auto" w:fill="FFFFFF"/>
        </w:rPr>
      </w:pPr>
      <w:r w:rsidRPr="00F0263D">
        <w:rPr>
          <w:rFonts w:cs="Arial"/>
          <w:sz w:val="20"/>
          <w:szCs w:val="20"/>
          <w:lang w:val="it-IT"/>
        </w:rPr>
        <w:t xml:space="preserve">Li, W. W., Kindong, R., Wu, F., Tian, S. Q., &amp; Dai, X. J. (2020). </w:t>
      </w:r>
      <w:r w:rsidRPr="00F0263D">
        <w:rPr>
          <w:rFonts w:cs="Arial"/>
          <w:sz w:val="20"/>
          <w:szCs w:val="20"/>
        </w:rPr>
        <w:t>Catch rate and stock status of blue shark in the Pacific Ocean inferred from fishery-independent data.</w:t>
      </w:r>
    </w:p>
    <w:p w14:paraId="294F9BF1" w14:textId="3C45143A" w:rsidR="008F6053" w:rsidRPr="00F0263D" w:rsidRDefault="008F6053" w:rsidP="00F0263D">
      <w:pPr>
        <w:spacing w:after="80" w:line="240" w:lineRule="auto"/>
        <w:ind w:left="540" w:hanging="540"/>
        <w:jc w:val="both"/>
        <w:rPr>
          <w:rFonts w:cs="Arial"/>
          <w:sz w:val="20"/>
          <w:szCs w:val="20"/>
          <w:shd w:val="clear" w:color="auto" w:fill="FFFFFF"/>
        </w:rPr>
      </w:pPr>
      <w:r w:rsidRPr="00F0263D">
        <w:rPr>
          <w:rFonts w:cs="Arial"/>
          <w:sz w:val="20"/>
          <w:szCs w:val="20"/>
        </w:rPr>
        <w:t xml:space="preserve">Mundy-Taylor, V., Crook, V., Foster, S., Fowler, S., Sant, G., &amp; Rice, J. (2014). CITES </w:t>
      </w:r>
      <w:r w:rsidR="004A5842" w:rsidRPr="00F0263D">
        <w:rPr>
          <w:rFonts w:cs="Arial"/>
          <w:sz w:val="20"/>
          <w:szCs w:val="20"/>
        </w:rPr>
        <w:br/>
      </w:r>
      <w:proofErr w:type="gramStart"/>
      <w:r w:rsidRPr="00F0263D">
        <w:rPr>
          <w:rFonts w:cs="Arial"/>
          <w:sz w:val="20"/>
          <w:szCs w:val="20"/>
        </w:rPr>
        <w:t>Non-detriment</w:t>
      </w:r>
      <w:proofErr w:type="gramEnd"/>
      <w:r w:rsidRPr="00F0263D">
        <w:rPr>
          <w:rFonts w:cs="Arial"/>
          <w:sz w:val="20"/>
          <w:szCs w:val="20"/>
        </w:rPr>
        <w:t xml:space="preserve"> findings guidance for shark species. A Framework to assist Authorities in making Non-detriment Findings (NDFs) for species listed in CITES Appendix II. Report prepared for the Germany Federal Agency for Nature Conservation (</w:t>
      </w:r>
      <w:proofErr w:type="spellStart"/>
      <w:r w:rsidRPr="00F0263D">
        <w:rPr>
          <w:rFonts w:cs="Arial"/>
          <w:sz w:val="20"/>
          <w:szCs w:val="20"/>
        </w:rPr>
        <w:t>Bundesamt</w:t>
      </w:r>
      <w:proofErr w:type="spellEnd"/>
      <w:r w:rsidRPr="00F0263D">
        <w:rPr>
          <w:rFonts w:cs="Arial"/>
          <w:sz w:val="20"/>
          <w:szCs w:val="20"/>
        </w:rPr>
        <w:t xml:space="preserve"> für </w:t>
      </w:r>
      <w:proofErr w:type="spellStart"/>
      <w:r w:rsidRPr="00F0263D">
        <w:rPr>
          <w:rFonts w:cs="Arial"/>
          <w:sz w:val="20"/>
          <w:szCs w:val="20"/>
        </w:rPr>
        <w:t>Naturschutz</w:t>
      </w:r>
      <w:proofErr w:type="spellEnd"/>
      <w:r w:rsidRPr="00F0263D">
        <w:rPr>
          <w:rFonts w:cs="Arial"/>
          <w:sz w:val="20"/>
          <w:szCs w:val="20"/>
        </w:rPr>
        <w:t xml:space="preserve">, </w:t>
      </w:r>
      <w:proofErr w:type="spellStart"/>
      <w:r w:rsidRPr="00F0263D">
        <w:rPr>
          <w:rFonts w:cs="Arial"/>
          <w:sz w:val="20"/>
          <w:szCs w:val="20"/>
        </w:rPr>
        <w:t>BfN</w:t>
      </w:r>
      <w:proofErr w:type="spellEnd"/>
      <w:r w:rsidRPr="00F0263D">
        <w:rPr>
          <w:rFonts w:cs="Arial"/>
          <w:sz w:val="20"/>
          <w:szCs w:val="20"/>
        </w:rPr>
        <w:t>).</w:t>
      </w:r>
    </w:p>
    <w:p w14:paraId="399C5792" w14:textId="21C14255" w:rsidR="00AB1268" w:rsidRPr="00F45506" w:rsidRDefault="00AB1268" w:rsidP="00F0263D">
      <w:pPr>
        <w:spacing w:after="80" w:line="240" w:lineRule="auto"/>
        <w:ind w:left="540" w:hanging="540"/>
        <w:jc w:val="both"/>
        <w:rPr>
          <w:rFonts w:eastAsia="Times New Roman" w:cs="Arial"/>
          <w:sz w:val="20"/>
          <w:szCs w:val="20"/>
          <w:lang w:val="en-GB" w:eastAsia="en-GB"/>
        </w:rPr>
      </w:pPr>
      <w:r w:rsidRPr="00F0263D">
        <w:rPr>
          <w:rFonts w:eastAsia="Times New Roman" w:cs="Arial"/>
          <w:sz w:val="20"/>
          <w:szCs w:val="20"/>
          <w:lang w:val="en-GB" w:eastAsia="en-GB"/>
        </w:rPr>
        <w:t xml:space="preserve">Nikolic, N., </w:t>
      </w:r>
      <w:proofErr w:type="spellStart"/>
      <w:r w:rsidRPr="00F0263D">
        <w:rPr>
          <w:rFonts w:eastAsia="Times New Roman" w:cs="Arial"/>
          <w:sz w:val="20"/>
          <w:szCs w:val="20"/>
          <w:lang w:val="en-GB" w:eastAsia="en-GB"/>
        </w:rPr>
        <w:t>Devloo</w:t>
      </w:r>
      <w:proofErr w:type="spellEnd"/>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Delva, F., Bailleul, D., Noskova, E., Rougeux, C., Delord, C., &amp; Arnaud</w:t>
      </w:r>
      <w:r w:rsidRPr="00F0263D">
        <w:rPr>
          <w:rFonts w:ascii="Cambria Math" w:eastAsia="Times New Roman" w:hAnsi="Cambria Math" w:cs="Cambria Math"/>
          <w:sz w:val="20"/>
          <w:szCs w:val="20"/>
          <w:lang w:val="en-GB" w:eastAsia="en-GB"/>
        </w:rPr>
        <w:t>‐</w:t>
      </w:r>
      <w:r w:rsidRPr="00F0263D">
        <w:rPr>
          <w:rFonts w:eastAsia="Times New Roman" w:cs="Arial"/>
          <w:sz w:val="20"/>
          <w:szCs w:val="20"/>
          <w:lang w:val="en-GB" w:eastAsia="en-GB"/>
        </w:rPr>
        <w:t>Haond, S.</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(2023). Stepping up to genome scan allows stock differentiation in the worldwide distributed blue</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 xml:space="preserve">shark Prionace glauca. </w:t>
      </w:r>
      <w:r w:rsidRPr="00F45506">
        <w:rPr>
          <w:rFonts w:eastAsia="Times New Roman" w:cs="Arial"/>
          <w:i/>
          <w:iCs/>
          <w:sz w:val="20"/>
          <w:szCs w:val="20"/>
          <w:lang w:val="en-GB" w:eastAsia="en-GB"/>
        </w:rPr>
        <w:t>Molecular Ecology</w:t>
      </w:r>
      <w:r w:rsidRPr="00F45506">
        <w:rPr>
          <w:rFonts w:eastAsia="Times New Roman" w:cs="Arial"/>
          <w:sz w:val="20"/>
          <w:szCs w:val="20"/>
          <w:lang w:val="en-GB" w:eastAsia="en-GB"/>
        </w:rPr>
        <w:t xml:space="preserve">, </w:t>
      </w:r>
      <w:r w:rsidRPr="00F45506">
        <w:rPr>
          <w:rFonts w:eastAsia="Times New Roman" w:cs="Arial"/>
          <w:i/>
          <w:iCs/>
          <w:sz w:val="20"/>
          <w:szCs w:val="20"/>
          <w:lang w:val="en-GB" w:eastAsia="en-GB"/>
        </w:rPr>
        <w:t>32</w:t>
      </w:r>
      <w:r w:rsidRPr="00F45506">
        <w:rPr>
          <w:rFonts w:eastAsia="Times New Roman" w:cs="Arial"/>
          <w:sz w:val="20"/>
          <w:szCs w:val="20"/>
          <w:lang w:val="en-GB" w:eastAsia="en-GB"/>
        </w:rPr>
        <w:t>(5), 1000-1019.</w:t>
      </w:r>
    </w:p>
    <w:p w14:paraId="1207A9E8" w14:textId="180DB557" w:rsidR="00995A6E" w:rsidRPr="00F0263D" w:rsidRDefault="00995A6E" w:rsidP="00F0263D">
      <w:pPr>
        <w:spacing w:after="80" w:line="240" w:lineRule="auto"/>
        <w:ind w:left="540" w:hanging="540"/>
        <w:jc w:val="both"/>
        <w:rPr>
          <w:rFonts w:cs="Arial"/>
          <w:sz w:val="20"/>
          <w:szCs w:val="20"/>
          <w:shd w:val="clear" w:color="auto" w:fill="FFFFFF"/>
        </w:rPr>
      </w:pPr>
      <w:r w:rsidRPr="00F45506">
        <w:rPr>
          <w:rFonts w:cs="Arial"/>
          <w:sz w:val="20"/>
          <w:szCs w:val="20"/>
          <w:bdr w:val="none" w:sz="0" w:space="0" w:color="auto" w:frame="1"/>
          <w:lang w:val="en-GB"/>
        </w:rPr>
        <w:t xml:space="preserve">Polo-Silva, C.J., Blanco-Parra, M.P., Barrera-Garcia, A., Araujo, G. &amp; </w:t>
      </w:r>
      <w:proofErr w:type="spellStart"/>
      <w:r w:rsidRPr="00F45506">
        <w:rPr>
          <w:rFonts w:cs="Arial"/>
          <w:sz w:val="20"/>
          <w:szCs w:val="20"/>
          <w:bdr w:val="none" w:sz="0" w:space="0" w:color="auto" w:frame="1"/>
          <w:lang w:val="en-GB"/>
        </w:rPr>
        <w:t>Scotts</w:t>
      </w:r>
      <w:proofErr w:type="spellEnd"/>
      <w:r w:rsidRPr="00F45506">
        <w:rPr>
          <w:rFonts w:cs="Arial"/>
          <w:sz w:val="20"/>
          <w:szCs w:val="20"/>
          <w:bdr w:val="none" w:sz="0" w:space="0" w:color="auto" w:frame="1"/>
          <w:lang w:val="en-GB"/>
        </w:rPr>
        <w:t>, G. 2025.</w:t>
      </w:r>
      <w:r w:rsidRPr="00F45506">
        <w:rPr>
          <w:rStyle w:val="apple-converted-space"/>
          <w:rFonts w:cs="Arial"/>
          <w:sz w:val="20"/>
          <w:szCs w:val="20"/>
          <w:bdr w:val="none" w:sz="0" w:space="0" w:color="auto" w:frame="1"/>
          <w:lang w:val="en-GB"/>
        </w:rPr>
        <w:t> </w:t>
      </w:r>
      <w:r w:rsidRPr="00F0263D">
        <w:rPr>
          <w:rFonts w:cs="Arial"/>
          <w:i/>
          <w:iCs/>
          <w:sz w:val="20"/>
          <w:szCs w:val="20"/>
          <w:bdr w:val="none" w:sz="0" w:space="0" w:color="auto" w:frame="1"/>
        </w:rPr>
        <w:t>Prionace glauca</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(Green Status assessment).</w:t>
      </w:r>
      <w:r w:rsidRPr="00F0263D">
        <w:rPr>
          <w:rStyle w:val="apple-converted-space"/>
          <w:rFonts w:cs="Arial"/>
          <w:sz w:val="20"/>
          <w:szCs w:val="20"/>
          <w:bdr w:val="none" w:sz="0" w:space="0" w:color="auto" w:frame="1"/>
        </w:rPr>
        <w:t> </w:t>
      </w:r>
      <w:r w:rsidRPr="00F0263D">
        <w:rPr>
          <w:rFonts w:cs="Arial"/>
          <w:i/>
          <w:iCs/>
          <w:sz w:val="20"/>
          <w:szCs w:val="20"/>
          <w:bdr w:val="none" w:sz="0" w:space="0" w:color="auto" w:frame="1"/>
        </w:rPr>
        <w:t>The IUCN Red List of Threatened Species</w:t>
      </w:r>
      <w:r w:rsidRPr="00F0263D">
        <w:rPr>
          <w:rStyle w:val="apple-converted-space"/>
          <w:rFonts w:cs="Arial"/>
          <w:sz w:val="20"/>
          <w:szCs w:val="20"/>
          <w:bdr w:val="none" w:sz="0" w:space="0" w:color="auto" w:frame="1"/>
        </w:rPr>
        <w:t> </w:t>
      </w:r>
      <w:r w:rsidRPr="00F0263D">
        <w:rPr>
          <w:rFonts w:cs="Arial"/>
          <w:sz w:val="20"/>
          <w:szCs w:val="20"/>
          <w:bdr w:val="none" w:sz="0" w:space="0" w:color="auto" w:frame="1"/>
        </w:rPr>
        <w:t>2025: e.T39381A3938120252.</w:t>
      </w:r>
      <w:r w:rsidR="0084078E" w:rsidRPr="00F0263D">
        <w:rPr>
          <w:rFonts w:cs="Arial"/>
          <w:sz w:val="20"/>
          <w:szCs w:val="20"/>
          <w:bdr w:val="none" w:sz="0" w:space="0" w:color="auto" w:frame="1"/>
        </w:rPr>
        <w:t xml:space="preserve"> </w:t>
      </w:r>
      <w:r w:rsidRPr="00F0263D">
        <w:rPr>
          <w:rFonts w:cs="Arial"/>
          <w:sz w:val="20"/>
          <w:szCs w:val="20"/>
          <w:shd w:val="clear" w:color="auto" w:fill="FFFFFF"/>
        </w:rPr>
        <w:t>Accessed on</w:t>
      </w:r>
      <w:r w:rsidRPr="00F0263D">
        <w:rPr>
          <w:rStyle w:val="apple-converted-space"/>
          <w:rFonts w:cs="Arial"/>
          <w:sz w:val="20"/>
          <w:szCs w:val="20"/>
          <w:shd w:val="clear" w:color="auto" w:fill="FFFFFF"/>
        </w:rPr>
        <w:t> </w:t>
      </w:r>
      <w:r w:rsidRPr="00F0263D">
        <w:rPr>
          <w:rFonts w:cs="Arial"/>
          <w:sz w:val="20"/>
          <w:szCs w:val="20"/>
          <w:shd w:val="clear" w:color="auto" w:fill="FFFFFF"/>
        </w:rPr>
        <w:t>20 October 2025.</w:t>
      </w:r>
    </w:p>
    <w:p w14:paraId="2128F081" w14:textId="05776060" w:rsidR="0084078E" w:rsidRDefault="0084078E" w:rsidP="00F0263D">
      <w:pPr>
        <w:spacing w:after="80" w:line="240" w:lineRule="auto"/>
        <w:ind w:left="540" w:hanging="540"/>
        <w:jc w:val="both"/>
        <w:rPr>
          <w:rFonts w:cs="Arial"/>
          <w:sz w:val="20"/>
          <w:szCs w:val="20"/>
        </w:rPr>
      </w:pPr>
      <w:proofErr w:type="spellStart"/>
      <w:r w:rsidRPr="00F0263D">
        <w:rPr>
          <w:rFonts w:cs="Arial"/>
          <w:sz w:val="20"/>
          <w:szCs w:val="20"/>
        </w:rPr>
        <w:t>Rigby</w:t>
      </w:r>
      <w:proofErr w:type="spellEnd"/>
      <w:r w:rsidRPr="00F0263D">
        <w:rPr>
          <w:rFonts w:cs="Arial"/>
          <w:sz w:val="20"/>
          <w:szCs w:val="20"/>
        </w:rPr>
        <w:t xml:space="preserve">, C. L., Barreto, R., Carlson, J., Fernando, D., </w:t>
      </w:r>
      <w:proofErr w:type="spellStart"/>
      <w:r w:rsidRPr="00F0263D">
        <w:rPr>
          <w:rFonts w:cs="Arial"/>
          <w:sz w:val="20"/>
          <w:szCs w:val="20"/>
        </w:rPr>
        <w:t>Fordham</w:t>
      </w:r>
      <w:proofErr w:type="spellEnd"/>
      <w:r w:rsidRPr="00F0263D">
        <w:rPr>
          <w:rFonts w:cs="Arial"/>
          <w:sz w:val="20"/>
          <w:szCs w:val="20"/>
        </w:rPr>
        <w:t>, S., Francis, M. P., ... &amp; Winker, H. (2019). Prionace glauca. The IUCN Red List of Threatened Species, 2019-3.</w:t>
      </w:r>
    </w:p>
    <w:p w14:paraId="55CE3BE8" w14:textId="0D23B04F" w:rsidR="00FC70F6" w:rsidRPr="00F0263D" w:rsidRDefault="00FC70F6" w:rsidP="00F0263D">
      <w:pPr>
        <w:spacing w:after="80" w:line="240" w:lineRule="auto"/>
        <w:ind w:left="540" w:hanging="540"/>
        <w:jc w:val="both"/>
        <w:rPr>
          <w:rFonts w:eastAsia="Times New Roman" w:cs="Arial"/>
          <w:sz w:val="20"/>
          <w:szCs w:val="20"/>
          <w:lang w:val="en-GB" w:eastAsia="en-GB"/>
        </w:rPr>
      </w:pPr>
      <w:r w:rsidRPr="00706722">
        <w:rPr>
          <w:rFonts w:eastAsia="Times New Roman" w:cs="Arial"/>
          <w:sz w:val="20"/>
          <w:szCs w:val="20"/>
          <w:lang w:eastAsia="en-GB"/>
        </w:rPr>
        <w:t xml:space="preserve">Simpfendorfer, C. A., &amp; Dulvy, N. K. (2017). </w:t>
      </w:r>
      <w:r w:rsidRPr="00FC70F6">
        <w:rPr>
          <w:rFonts w:eastAsia="Times New Roman" w:cs="Arial"/>
          <w:sz w:val="20"/>
          <w:szCs w:val="20"/>
          <w:lang w:val="en-GB" w:eastAsia="en-GB"/>
        </w:rPr>
        <w:t xml:space="preserve">Bright spots of sustainable shark fishing. </w:t>
      </w:r>
      <w:proofErr w:type="spellStart"/>
      <w:r w:rsidRPr="00FC70F6">
        <w:rPr>
          <w:rFonts w:eastAsia="Times New Roman" w:cs="Arial"/>
          <w:sz w:val="20"/>
          <w:szCs w:val="20"/>
          <w:lang w:val="en-GB" w:eastAsia="en-GB"/>
        </w:rPr>
        <w:t>Current</w:t>
      </w:r>
      <w:proofErr w:type="spellEnd"/>
      <w:r w:rsidRPr="00FC70F6">
        <w:rPr>
          <w:rFonts w:eastAsia="Times New Roman" w:cs="Arial"/>
          <w:sz w:val="20"/>
          <w:szCs w:val="20"/>
          <w:lang w:val="en-GB" w:eastAsia="en-GB"/>
        </w:rPr>
        <w:t xml:space="preserve"> </w:t>
      </w:r>
      <w:proofErr w:type="spellStart"/>
      <w:r w:rsidRPr="00FC70F6">
        <w:rPr>
          <w:rFonts w:eastAsia="Times New Roman" w:cs="Arial"/>
          <w:sz w:val="20"/>
          <w:szCs w:val="20"/>
          <w:lang w:val="en-GB" w:eastAsia="en-GB"/>
        </w:rPr>
        <w:t>Biology</w:t>
      </w:r>
      <w:proofErr w:type="spellEnd"/>
      <w:r w:rsidRPr="00FC70F6">
        <w:rPr>
          <w:rFonts w:eastAsia="Times New Roman" w:cs="Arial"/>
          <w:sz w:val="20"/>
          <w:szCs w:val="20"/>
          <w:lang w:val="en-GB" w:eastAsia="en-GB"/>
        </w:rPr>
        <w:t>, 27(3), R97-R98.</w:t>
      </w:r>
    </w:p>
    <w:p w14:paraId="21F30FB5" w14:textId="45CEAACC" w:rsidR="00AB1268" w:rsidRPr="00F0263D" w:rsidRDefault="00AB1268" w:rsidP="00F0263D">
      <w:pPr>
        <w:spacing w:after="0" w:line="240" w:lineRule="auto"/>
        <w:ind w:left="540" w:hanging="540"/>
        <w:jc w:val="both"/>
        <w:rPr>
          <w:rFonts w:eastAsia="Times New Roman" w:cs="Arial"/>
          <w:sz w:val="20"/>
          <w:szCs w:val="20"/>
          <w:lang w:val="en-GB" w:eastAsia="en-GB"/>
        </w:rPr>
      </w:pPr>
      <w:r w:rsidRPr="00F45506">
        <w:rPr>
          <w:rFonts w:eastAsia="Times New Roman" w:cs="Arial"/>
          <w:sz w:val="20"/>
          <w:szCs w:val="20"/>
          <w:lang w:val="en-GB" w:eastAsia="en-GB"/>
        </w:rPr>
        <w:t xml:space="preserve">Veríssimo, A., Sampaio, Í., </w:t>
      </w:r>
      <w:proofErr w:type="spellStart"/>
      <w:r w:rsidRPr="00F45506">
        <w:rPr>
          <w:rFonts w:eastAsia="Times New Roman" w:cs="Arial"/>
          <w:sz w:val="20"/>
          <w:szCs w:val="20"/>
          <w:lang w:val="en-GB" w:eastAsia="en-GB"/>
        </w:rPr>
        <w:t>McDowell</w:t>
      </w:r>
      <w:proofErr w:type="spellEnd"/>
      <w:r w:rsidRPr="00F45506">
        <w:rPr>
          <w:rFonts w:eastAsia="Times New Roman" w:cs="Arial"/>
          <w:sz w:val="20"/>
          <w:szCs w:val="20"/>
          <w:lang w:val="en-GB" w:eastAsia="en-GB"/>
        </w:rPr>
        <w:t xml:space="preserve">, J. R., Alexandrino, P., </w:t>
      </w:r>
      <w:proofErr w:type="spellStart"/>
      <w:r w:rsidRPr="00F45506">
        <w:rPr>
          <w:rFonts w:eastAsia="Times New Roman" w:cs="Arial"/>
          <w:sz w:val="20"/>
          <w:szCs w:val="20"/>
          <w:lang w:val="en-GB" w:eastAsia="en-GB"/>
        </w:rPr>
        <w:t>Mucientes</w:t>
      </w:r>
      <w:proofErr w:type="spellEnd"/>
      <w:r w:rsidRPr="00F45506">
        <w:rPr>
          <w:rFonts w:eastAsia="Times New Roman" w:cs="Arial"/>
          <w:sz w:val="20"/>
          <w:szCs w:val="20"/>
          <w:lang w:val="en-GB" w:eastAsia="en-GB"/>
        </w:rPr>
        <w:t xml:space="preserve">, G., Queiroz, N., ... </w:t>
      </w:r>
      <w:r w:rsidRPr="00C61308">
        <w:rPr>
          <w:rFonts w:eastAsia="Times New Roman" w:cs="Arial"/>
          <w:sz w:val="20"/>
          <w:szCs w:val="20"/>
          <w:lang w:eastAsia="en-GB"/>
        </w:rPr>
        <w:t>&amp; Noble, L.</w:t>
      </w:r>
      <w:r w:rsidR="00995A6E" w:rsidRPr="00C61308">
        <w:rPr>
          <w:rFonts w:eastAsia="Times New Roman" w:cs="Arial"/>
          <w:sz w:val="20"/>
          <w:szCs w:val="20"/>
          <w:lang w:eastAsia="en-GB"/>
        </w:rPr>
        <w:t xml:space="preserve"> </w:t>
      </w:r>
      <w:r w:rsidRPr="00C61308">
        <w:rPr>
          <w:rFonts w:eastAsia="Times New Roman" w:cs="Arial"/>
          <w:sz w:val="20"/>
          <w:szCs w:val="20"/>
          <w:lang w:eastAsia="en-GB"/>
        </w:rPr>
        <w:t xml:space="preserve">R. (2017). </w:t>
      </w:r>
      <w:r w:rsidRPr="00F0263D">
        <w:rPr>
          <w:rFonts w:eastAsia="Times New Roman" w:cs="Arial"/>
          <w:sz w:val="20"/>
          <w:szCs w:val="20"/>
          <w:lang w:val="en-GB" w:eastAsia="en-GB"/>
        </w:rPr>
        <w:t>World without borders—genetic population structure of a highly migratory marine</w:t>
      </w:r>
      <w:r w:rsidR="00995A6E" w:rsidRPr="00F0263D">
        <w:rPr>
          <w:rFonts w:eastAsia="Times New Roman" w:cs="Arial"/>
          <w:sz w:val="20"/>
          <w:szCs w:val="20"/>
          <w:lang w:val="en-GB" w:eastAsia="en-GB"/>
        </w:rPr>
        <w:t xml:space="preserve"> </w:t>
      </w:r>
      <w:r w:rsidRPr="00F0263D">
        <w:rPr>
          <w:rFonts w:eastAsia="Times New Roman" w:cs="Arial"/>
          <w:sz w:val="20"/>
          <w:szCs w:val="20"/>
          <w:lang w:val="en-GB" w:eastAsia="en-GB"/>
        </w:rPr>
        <w:t xml:space="preserve">predator, the blue shark (Prionace glauca). </w:t>
      </w:r>
      <w:r w:rsidRPr="00F0263D">
        <w:rPr>
          <w:rFonts w:eastAsia="Times New Roman" w:cs="Arial"/>
          <w:i/>
          <w:iCs/>
          <w:sz w:val="20"/>
          <w:szCs w:val="20"/>
          <w:lang w:val="en-GB" w:eastAsia="en-GB"/>
        </w:rPr>
        <w:t>Ecology and Evolution</w:t>
      </w:r>
      <w:r w:rsidRPr="00F0263D">
        <w:rPr>
          <w:rFonts w:eastAsia="Times New Roman" w:cs="Arial"/>
          <w:sz w:val="20"/>
          <w:szCs w:val="20"/>
          <w:lang w:val="en-GB" w:eastAsia="en-GB"/>
        </w:rPr>
        <w:t xml:space="preserve">, </w:t>
      </w:r>
      <w:r w:rsidRPr="00F0263D">
        <w:rPr>
          <w:rFonts w:eastAsia="Times New Roman" w:cs="Arial"/>
          <w:i/>
          <w:iCs/>
          <w:sz w:val="20"/>
          <w:szCs w:val="20"/>
          <w:lang w:val="en-GB" w:eastAsia="en-GB"/>
        </w:rPr>
        <w:t>7</w:t>
      </w:r>
      <w:r w:rsidRPr="00F0263D">
        <w:rPr>
          <w:rFonts w:eastAsia="Times New Roman" w:cs="Arial"/>
          <w:sz w:val="20"/>
          <w:szCs w:val="20"/>
          <w:lang w:val="en-GB" w:eastAsia="en-GB"/>
        </w:rPr>
        <w:t>(13), 4768-4781.</w:t>
      </w:r>
    </w:p>
    <w:p w14:paraId="4E732B6D" w14:textId="6817A657" w:rsidR="00F0263D" w:rsidRDefault="00F0263D" w:rsidP="00F02B7C">
      <w:pPr>
        <w:spacing w:after="0" w:line="240" w:lineRule="auto"/>
        <w:rPr>
          <w:rFonts w:eastAsia="Times New Roman" w:cs="Arial"/>
          <w:lang w:val="en-GB" w:eastAsia="en-GB"/>
        </w:rPr>
      </w:pPr>
    </w:p>
    <w:p w14:paraId="6F08E356" w14:textId="77777777" w:rsidR="00F02B7C" w:rsidRDefault="00F02B7C" w:rsidP="00F02B7C">
      <w:pPr>
        <w:spacing w:after="0" w:line="240" w:lineRule="auto"/>
        <w:rPr>
          <w:rFonts w:eastAsia="Times New Roman" w:cs="Arial"/>
          <w:lang w:val="en-GB" w:eastAsia="en-GB"/>
        </w:rPr>
      </w:pPr>
    </w:p>
    <w:p w14:paraId="74D17B09" w14:textId="6DAAD09F" w:rsidR="00130068" w:rsidRDefault="00843436" w:rsidP="00F02B7C">
      <w:pPr>
        <w:spacing w:after="0"/>
        <w:rPr>
          <w:rFonts w:eastAsia="MS Mincho" w:cs="Arial"/>
          <w:b/>
          <w:lang w:eastAsia="en-GB"/>
        </w:rPr>
      </w:pPr>
      <w:r w:rsidRPr="004A5842">
        <w:rPr>
          <w:rFonts w:eastAsia="MS Mincho" w:cs="Arial"/>
          <w:b/>
          <w:lang w:eastAsia="en-GB"/>
        </w:rPr>
        <w:t>Consultations planned / undertaken</w:t>
      </w:r>
    </w:p>
    <w:p w14:paraId="68ED8D4D" w14:textId="77777777" w:rsidR="00130068" w:rsidRPr="004A5842" w:rsidRDefault="00130068" w:rsidP="00F02B7C">
      <w:pPr>
        <w:widowControl w:val="0"/>
        <w:suppressAutoHyphens/>
        <w:autoSpaceDE w:val="0"/>
        <w:autoSpaceDN w:val="0"/>
        <w:spacing w:after="0" w:line="240" w:lineRule="auto"/>
        <w:jc w:val="both"/>
        <w:textAlignment w:val="baseline"/>
        <w:rPr>
          <w:rFonts w:eastAsia="MS Mincho" w:cs="Arial"/>
          <w:b/>
          <w:lang w:eastAsia="en-GB"/>
        </w:rPr>
      </w:pPr>
    </w:p>
    <w:p w14:paraId="7B333C22" w14:textId="67B6D72C" w:rsidR="00843436" w:rsidRPr="004A5842" w:rsidRDefault="00D240CD" w:rsidP="00F02B7C">
      <w:pPr>
        <w:widowControl w:val="0"/>
        <w:suppressAutoHyphens/>
        <w:autoSpaceDE w:val="0"/>
        <w:autoSpaceDN w:val="0"/>
        <w:spacing w:after="0" w:line="240" w:lineRule="auto"/>
        <w:jc w:val="both"/>
        <w:textAlignment w:val="baseline"/>
        <w:rPr>
          <w:rFonts w:eastAsia="Times New Roman" w:cs="Arial"/>
          <w:strike/>
        </w:rPr>
      </w:pPr>
      <w:r w:rsidRPr="004A5842">
        <w:rPr>
          <w:rFonts w:eastAsia="Times New Roman" w:cs="Arial"/>
          <w:bCs/>
        </w:rPr>
        <w:t xml:space="preserve">Following the initial Concerted Action, adopted during COP14 (UNEP/CMS/Concerted Action 14.6), activities got under way. Consultations with experts are still ongoing to </w:t>
      </w:r>
      <w:proofErr w:type="gramStart"/>
      <w:r w:rsidRPr="004A5842">
        <w:rPr>
          <w:rFonts w:eastAsia="Times New Roman" w:cs="Arial"/>
          <w:bCs/>
        </w:rPr>
        <w:t>inform</w:t>
      </w:r>
      <w:r w:rsidR="006453C5" w:rsidRPr="004A5842">
        <w:rPr>
          <w:rFonts w:eastAsia="Times New Roman" w:cs="Arial"/>
          <w:bCs/>
        </w:rPr>
        <w:t xml:space="preserve"> </w:t>
      </w:r>
      <w:r w:rsidRPr="004A5842">
        <w:rPr>
          <w:rFonts w:eastAsia="Times New Roman" w:cs="Arial"/>
          <w:bCs/>
        </w:rPr>
        <w:t>on</w:t>
      </w:r>
      <w:proofErr w:type="gramEnd"/>
      <w:r w:rsidRPr="004A5842">
        <w:rPr>
          <w:rFonts w:eastAsia="Times New Roman" w:cs="Arial"/>
          <w:bCs/>
        </w:rPr>
        <w:t xml:space="preserve"> the specific activities and outcomes described below. The timeframe for implementation of CA is short, and as such, all activities are proposed for extension/renewal under this new CA proposal.</w:t>
      </w:r>
    </w:p>
    <w:p w14:paraId="29BCB2F0" w14:textId="77777777" w:rsidR="00995A6E" w:rsidRPr="004A5842" w:rsidRDefault="00995A6E" w:rsidP="00843436">
      <w:pPr>
        <w:widowControl w:val="0"/>
        <w:suppressAutoHyphens/>
        <w:autoSpaceDE w:val="0"/>
        <w:autoSpaceDN w:val="0"/>
        <w:spacing w:after="0" w:line="240" w:lineRule="auto"/>
        <w:jc w:val="both"/>
        <w:textAlignment w:val="baseline"/>
        <w:rPr>
          <w:rFonts w:eastAsia="Times New Roman" w:cs="Arial"/>
          <w:b/>
          <w:bCs/>
          <w:u w:val="single"/>
        </w:rPr>
      </w:pPr>
    </w:p>
    <w:p w14:paraId="30ADDFEB" w14:textId="77777777" w:rsidR="006453C5" w:rsidRPr="004A5842" w:rsidRDefault="006453C5" w:rsidP="00843436">
      <w:pPr>
        <w:widowControl w:val="0"/>
        <w:suppressAutoHyphens/>
        <w:autoSpaceDE w:val="0"/>
        <w:autoSpaceDN w:val="0"/>
        <w:spacing w:after="0" w:line="240" w:lineRule="auto"/>
        <w:jc w:val="both"/>
        <w:textAlignment w:val="baseline"/>
        <w:rPr>
          <w:rFonts w:eastAsia="Times New Roman" w:cs="Arial"/>
          <w:b/>
          <w:bCs/>
          <w:u w:val="single"/>
        </w:rPr>
        <w:sectPr w:rsidR="006453C5" w:rsidRPr="004A5842" w:rsidSect="00D93628">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20" w:footer="720" w:gutter="0"/>
          <w:cols w:space="720"/>
          <w:titlePg/>
          <w:docGrid w:linePitch="360"/>
        </w:sectPr>
      </w:pPr>
    </w:p>
    <w:p w14:paraId="7796D9E9" w14:textId="7F0B97A4" w:rsidR="00843436" w:rsidRPr="004A5842" w:rsidRDefault="006A5E4C" w:rsidP="00843436">
      <w:pPr>
        <w:widowControl w:val="0"/>
        <w:suppressAutoHyphens/>
        <w:autoSpaceDE w:val="0"/>
        <w:autoSpaceDN w:val="0"/>
        <w:spacing w:after="0" w:line="240" w:lineRule="auto"/>
        <w:jc w:val="both"/>
        <w:textAlignment w:val="baseline"/>
        <w:rPr>
          <w:rFonts w:eastAsia="Times New Roman" w:cs="Arial"/>
          <w:b/>
          <w:bCs/>
          <w:u w:val="single"/>
        </w:rPr>
      </w:pPr>
      <w:r>
        <w:rPr>
          <w:rFonts w:eastAsia="Times New Roman" w:cs="Arial"/>
          <w:b/>
          <w:bCs/>
          <w:u w:val="single"/>
        </w:rPr>
        <w:lastRenderedPageBreak/>
        <w:t xml:space="preserve">Annex: </w:t>
      </w:r>
      <w:r w:rsidR="00843436" w:rsidRPr="004A5842">
        <w:rPr>
          <w:rFonts w:eastAsia="Times New Roman" w:cs="Arial"/>
          <w:b/>
          <w:bCs/>
          <w:u w:val="single"/>
        </w:rPr>
        <w:t>Activities and expected outcomes</w:t>
      </w:r>
    </w:p>
    <w:p w14:paraId="7132BFB2" w14:textId="77777777" w:rsidR="00843436" w:rsidRPr="004A5842" w:rsidRDefault="00843436" w:rsidP="00843436">
      <w:pPr>
        <w:widowControl w:val="0"/>
        <w:suppressAutoHyphens/>
        <w:autoSpaceDE w:val="0"/>
        <w:autoSpaceDN w:val="0"/>
        <w:spacing w:after="0" w:line="240" w:lineRule="auto"/>
        <w:jc w:val="both"/>
        <w:textAlignment w:val="baseline"/>
        <w:rPr>
          <w:rFonts w:eastAsia="Times New Roman" w:cs="Arial"/>
          <w:strike/>
        </w:rPr>
      </w:pPr>
    </w:p>
    <w:tbl>
      <w:tblPr>
        <w:tblStyle w:val="TableGrid1"/>
        <w:tblW w:w="14035" w:type="dxa"/>
        <w:tblLayout w:type="fixed"/>
        <w:tblCellMar>
          <w:top w:w="28" w:type="dxa"/>
          <w:left w:w="28" w:type="dxa"/>
          <w:bottom w:w="28" w:type="dxa"/>
          <w:right w:w="28" w:type="dxa"/>
        </w:tblCellMar>
        <w:tblLook w:val="04A0" w:firstRow="1" w:lastRow="0" w:firstColumn="1" w:lastColumn="0" w:noHBand="0" w:noVBand="1"/>
      </w:tblPr>
      <w:tblGrid>
        <w:gridCol w:w="587"/>
        <w:gridCol w:w="4808"/>
        <w:gridCol w:w="3600"/>
        <w:gridCol w:w="1348"/>
        <w:gridCol w:w="1985"/>
        <w:gridCol w:w="1707"/>
      </w:tblGrid>
      <w:tr w:rsidR="004A5842" w:rsidRPr="00D86D86" w14:paraId="6642AE67" w14:textId="77777777" w:rsidTr="006A5E4C">
        <w:trPr>
          <w:tblHeader/>
        </w:trPr>
        <w:tc>
          <w:tcPr>
            <w:tcW w:w="5395" w:type="dxa"/>
            <w:gridSpan w:val="2"/>
          </w:tcPr>
          <w:p w14:paraId="42F0F9D6" w14:textId="285D9181" w:rsidR="00C84318" w:rsidRPr="00D86D86" w:rsidRDefault="00C84318" w:rsidP="006453C5">
            <w:pPr>
              <w:rPr>
                <w:rFonts w:ascii="Arial" w:hAnsi="Arial" w:cs="Arial"/>
                <w:b/>
                <w:bCs/>
                <w:sz w:val="22"/>
                <w:szCs w:val="22"/>
              </w:rPr>
            </w:pPr>
            <w:r w:rsidRPr="00D86D86">
              <w:rPr>
                <w:rFonts w:ascii="Arial" w:hAnsi="Arial" w:cs="Arial"/>
                <w:b/>
                <w:bCs/>
                <w:sz w:val="22"/>
                <w:szCs w:val="22"/>
              </w:rPr>
              <w:t>Activity</w:t>
            </w:r>
          </w:p>
        </w:tc>
        <w:tc>
          <w:tcPr>
            <w:tcW w:w="3600" w:type="dxa"/>
          </w:tcPr>
          <w:p w14:paraId="31AD6F6B"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Outputs/Outcomes</w:t>
            </w:r>
          </w:p>
        </w:tc>
        <w:tc>
          <w:tcPr>
            <w:tcW w:w="1348" w:type="dxa"/>
          </w:tcPr>
          <w:p w14:paraId="65982C31"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Timeframe</w:t>
            </w:r>
          </w:p>
        </w:tc>
        <w:tc>
          <w:tcPr>
            <w:tcW w:w="1985" w:type="dxa"/>
          </w:tcPr>
          <w:p w14:paraId="19E44937"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Responsibility</w:t>
            </w:r>
          </w:p>
        </w:tc>
        <w:tc>
          <w:tcPr>
            <w:tcW w:w="1707" w:type="dxa"/>
          </w:tcPr>
          <w:p w14:paraId="65D98EA8" w14:textId="77777777" w:rsidR="00C84318" w:rsidRPr="00D86D86" w:rsidRDefault="00C84318" w:rsidP="006453C5">
            <w:pPr>
              <w:rPr>
                <w:rFonts w:ascii="Arial" w:hAnsi="Arial" w:cs="Arial"/>
                <w:b/>
                <w:bCs/>
                <w:sz w:val="22"/>
                <w:szCs w:val="22"/>
              </w:rPr>
            </w:pPr>
            <w:r w:rsidRPr="00D86D86">
              <w:rPr>
                <w:rFonts w:ascii="Arial" w:hAnsi="Arial" w:cs="Arial"/>
                <w:b/>
                <w:bCs/>
                <w:sz w:val="22"/>
                <w:szCs w:val="22"/>
              </w:rPr>
              <w:t>Funding</w:t>
            </w:r>
          </w:p>
        </w:tc>
      </w:tr>
      <w:tr w:rsidR="004A5842" w:rsidRPr="00D86D86" w14:paraId="59290219" w14:textId="77777777" w:rsidTr="006453C5">
        <w:tc>
          <w:tcPr>
            <w:tcW w:w="14035" w:type="dxa"/>
            <w:gridSpan w:val="6"/>
          </w:tcPr>
          <w:p w14:paraId="604BDB4D" w14:textId="4479E128" w:rsidR="00C84318" w:rsidRPr="00D86D86" w:rsidRDefault="00C84318" w:rsidP="006453C5">
            <w:pPr>
              <w:rPr>
                <w:rFonts w:ascii="Arial" w:hAnsi="Arial" w:cs="Arial"/>
                <w:b/>
                <w:bCs/>
                <w:sz w:val="22"/>
                <w:szCs w:val="22"/>
              </w:rPr>
            </w:pPr>
            <w:r w:rsidRPr="00D86D86">
              <w:rPr>
                <w:rFonts w:ascii="Arial" w:hAnsi="Arial" w:cs="Arial"/>
                <w:b/>
                <w:bCs/>
                <w:sz w:val="22"/>
                <w:szCs w:val="22"/>
              </w:rPr>
              <w:t>Management</w:t>
            </w:r>
          </w:p>
        </w:tc>
      </w:tr>
      <w:tr w:rsidR="004A5842" w:rsidRPr="00D86D86" w14:paraId="20B4DE38" w14:textId="77777777" w:rsidTr="006A5E4C">
        <w:tc>
          <w:tcPr>
            <w:tcW w:w="587" w:type="dxa"/>
          </w:tcPr>
          <w:p w14:paraId="0BFFB357" w14:textId="4D72057A" w:rsidR="00C84318" w:rsidRPr="00D86D86" w:rsidRDefault="00C84318" w:rsidP="00855F92">
            <w:pPr>
              <w:jc w:val="both"/>
              <w:rPr>
                <w:rFonts w:ascii="Arial" w:hAnsi="Arial" w:cs="Arial"/>
                <w:sz w:val="22"/>
                <w:szCs w:val="22"/>
              </w:rPr>
            </w:pPr>
            <w:r w:rsidRPr="00D86D86">
              <w:rPr>
                <w:rFonts w:ascii="Arial" w:hAnsi="Arial" w:cs="Arial"/>
                <w:sz w:val="22"/>
                <w:szCs w:val="22"/>
              </w:rPr>
              <w:t>1.</w:t>
            </w:r>
          </w:p>
        </w:tc>
        <w:tc>
          <w:tcPr>
            <w:tcW w:w="4808" w:type="dxa"/>
          </w:tcPr>
          <w:p w14:paraId="15424CDB" w14:textId="5FB5EFBC" w:rsidR="00C84318" w:rsidRPr="00D86D86" w:rsidRDefault="00C84318" w:rsidP="00855F92">
            <w:pPr>
              <w:jc w:val="both"/>
              <w:rPr>
                <w:rFonts w:ascii="Arial" w:hAnsi="Arial" w:cs="Arial"/>
                <w:sz w:val="22"/>
                <w:szCs w:val="22"/>
              </w:rPr>
            </w:pPr>
            <w:r w:rsidRPr="00D86D86">
              <w:rPr>
                <w:rFonts w:ascii="Arial" w:hAnsi="Arial" w:cs="Arial"/>
                <w:sz w:val="22"/>
                <w:szCs w:val="22"/>
              </w:rPr>
              <w:t>Encourage Parties to continue engaging</w:t>
            </w:r>
            <w:r w:rsidR="006453C5" w:rsidRPr="00D86D86">
              <w:rPr>
                <w:rFonts w:ascii="Arial" w:hAnsi="Arial" w:cs="Arial"/>
                <w:sz w:val="22"/>
                <w:szCs w:val="22"/>
              </w:rPr>
              <w:t xml:space="preserve"> </w:t>
            </w:r>
            <w:r w:rsidRPr="00D86D86">
              <w:rPr>
                <w:rFonts w:ascii="Arial" w:hAnsi="Arial" w:cs="Arial"/>
                <w:sz w:val="22"/>
                <w:szCs w:val="22"/>
              </w:rPr>
              <w:t>with other MEAs, RFBs, and other relevant</w:t>
            </w:r>
            <w:r w:rsidR="006453C5" w:rsidRPr="00D86D86">
              <w:rPr>
                <w:rFonts w:ascii="Arial" w:hAnsi="Arial" w:cs="Arial"/>
                <w:sz w:val="22"/>
                <w:szCs w:val="22"/>
              </w:rPr>
              <w:t xml:space="preserve"> </w:t>
            </w:r>
            <w:r w:rsidRPr="00D86D86">
              <w:rPr>
                <w:rFonts w:ascii="Arial" w:hAnsi="Arial" w:cs="Arial"/>
                <w:sz w:val="22"/>
                <w:szCs w:val="22"/>
              </w:rPr>
              <w:t>entities to enhance blue shark management</w:t>
            </w:r>
            <w:r w:rsidR="006453C5" w:rsidRPr="00D86D86">
              <w:rPr>
                <w:rFonts w:ascii="Arial" w:hAnsi="Arial" w:cs="Arial"/>
                <w:sz w:val="22"/>
                <w:szCs w:val="22"/>
              </w:rPr>
              <w:t xml:space="preserve"> </w:t>
            </w:r>
            <w:r w:rsidRPr="00D86D86">
              <w:rPr>
                <w:rFonts w:ascii="Arial" w:hAnsi="Arial" w:cs="Arial"/>
                <w:sz w:val="22"/>
                <w:szCs w:val="22"/>
              </w:rPr>
              <w:t>including the development of the IUCN SSC</w:t>
            </w:r>
            <w:r w:rsidR="006453C5" w:rsidRPr="00D86D86">
              <w:rPr>
                <w:rFonts w:ascii="Arial" w:hAnsi="Arial" w:cs="Arial"/>
                <w:sz w:val="22"/>
                <w:szCs w:val="22"/>
              </w:rPr>
              <w:t xml:space="preserve"> </w:t>
            </w:r>
            <w:r w:rsidRPr="00D86D86">
              <w:rPr>
                <w:rFonts w:ascii="Arial" w:hAnsi="Arial" w:cs="Arial"/>
                <w:sz w:val="22"/>
                <w:szCs w:val="22"/>
              </w:rPr>
              <w:t>SSG Conservation Strategy and Action Plan</w:t>
            </w:r>
            <w:r w:rsidR="006453C5" w:rsidRPr="00D86D86">
              <w:rPr>
                <w:rFonts w:ascii="Arial" w:hAnsi="Arial" w:cs="Arial"/>
                <w:sz w:val="22"/>
                <w:szCs w:val="22"/>
              </w:rPr>
              <w:t xml:space="preserve"> </w:t>
            </w:r>
            <w:r w:rsidRPr="00D86D86">
              <w:rPr>
                <w:rFonts w:ascii="Arial" w:hAnsi="Arial" w:cs="Arial"/>
                <w:sz w:val="22"/>
                <w:szCs w:val="22"/>
              </w:rPr>
              <w:t>for Pelagic Sharks and Rays, in cooperation</w:t>
            </w:r>
            <w:r w:rsidR="006453C5" w:rsidRPr="00D86D86">
              <w:rPr>
                <w:rFonts w:ascii="Arial" w:hAnsi="Arial" w:cs="Arial"/>
                <w:sz w:val="22"/>
                <w:szCs w:val="22"/>
              </w:rPr>
              <w:t xml:space="preserve"> </w:t>
            </w:r>
            <w:r w:rsidRPr="00D86D86">
              <w:rPr>
                <w:rFonts w:ascii="Arial" w:hAnsi="Arial" w:cs="Arial"/>
                <w:sz w:val="22"/>
                <w:szCs w:val="22"/>
              </w:rPr>
              <w:t>with the Sharks MOU.</w:t>
            </w:r>
          </w:p>
        </w:tc>
        <w:tc>
          <w:tcPr>
            <w:tcW w:w="3600" w:type="dxa"/>
          </w:tcPr>
          <w:p w14:paraId="2B8B23E2" w14:textId="109BDAF1" w:rsidR="00C84318" w:rsidRPr="00D86D86" w:rsidRDefault="006453C5" w:rsidP="00855F92">
            <w:pPr>
              <w:jc w:val="both"/>
              <w:rPr>
                <w:rFonts w:ascii="Arial" w:hAnsi="Arial" w:cs="Arial"/>
                <w:sz w:val="22"/>
                <w:szCs w:val="22"/>
              </w:rPr>
            </w:pPr>
            <w:r w:rsidRPr="00D86D86">
              <w:rPr>
                <w:rFonts w:ascii="Arial" w:hAnsi="Arial" w:cs="Arial"/>
                <w:sz w:val="22"/>
                <w:szCs w:val="22"/>
              </w:rPr>
              <w:t>Heightened attention to blue shark conservation needs</w:t>
            </w:r>
            <w:r w:rsidR="00130068" w:rsidRPr="00D86D86">
              <w:rPr>
                <w:rFonts w:ascii="Arial" w:hAnsi="Arial" w:cs="Arial"/>
                <w:sz w:val="22"/>
                <w:szCs w:val="22"/>
              </w:rPr>
              <w:t>.</w:t>
            </w:r>
          </w:p>
        </w:tc>
        <w:tc>
          <w:tcPr>
            <w:tcW w:w="1348" w:type="dxa"/>
          </w:tcPr>
          <w:p w14:paraId="13EC6308" w14:textId="2C123102" w:rsidR="00C84318" w:rsidRPr="00D86D86" w:rsidRDefault="008042C3" w:rsidP="00855F92">
            <w:pPr>
              <w:jc w:val="both"/>
              <w:rPr>
                <w:rFonts w:ascii="Arial" w:hAnsi="Arial" w:cs="Arial"/>
                <w:sz w:val="22"/>
                <w:szCs w:val="22"/>
              </w:rPr>
            </w:pPr>
            <w:r w:rsidRPr="00D86D86">
              <w:rPr>
                <w:rFonts w:ascii="Arial" w:hAnsi="Arial" w:cs="Arial"/>
                <w:sz w:val="22"/>
                <w:szCs w:val="22"/>
              </w:rPr>
              <w:t>2026-202</w:t>
            </w:r>
            <w:r w:rsidR="00A0602B" w:rsidRPr="00D86D86">
              <w:rPr>
                <w:rFonts w:ascii="Arial" w:hAnsi="Arial" w:cs="Arial"/>
                <w:sz w:val="22"/>
                <w:szCs w:val="22"/>
              </w:rPr>
              <w:t>9</w:t>
            </w:r>
          </w:p>
        </w:tc>
        <w:tc>
          <w:tcPr>
            <w:tcW w:w="1985" w:type="dxa"/>
          </w:tcPr>
          <w:p w14:paraId="6E9FD9C8" w14:textId="42D269BD" w:rsidR="00C84318" w:rsidRPr="00D86D86" w:rsidRDefault="008042C3" w:rsidP="00855F92">
            <w:pPr>
              <w:jc w:val="both"/>
              <w:rPr>
                <w:rFonts w:ascii="Arial" w:hAnsi="Arial" w:cs="Arial"/>
                <w:sz w:val="22"/>
                <w:szCs w:val="22"/>
              </w:rPr>
            </w:pPr>
            <w:r w:rsidRPr="00D86D86">
              <w:rPr>
                <w:rFonts w:ascii="Arial" w:hAnsi="Arial" w:cs="Arial"/>
                <w:sz w:val="22"/>
                <w:szCs w:val="22"/>
              </w:rPr>
              <w:t>NGOs, experts</w:t>
            </w:r>
          </w:p>
        </w:tc>
        <w:tc>
          <w:tcPr>
            <w:tcW w:w="1707" w:type="dxa"/>
          </w:tcPr>
          <w:p w14:paraId="0572D07C" w14:textId="75691F29" w:rsidR="00C84318" w:rsidRPr="00D86D86" w:rsidRDefault="009731EE" w:rsidP="00855F92">
            <w:pPr>
              <w:jc w:val="both"/>
              <w:rPr>
                <w:rFonts w:ascii="Arial" w:hAnsi="Arial" w:cs="Arial"/>
                <w:sz w:val="22"/>
                <w:szCs w:val="22"/>
              </w:rPr>
            </w:pPr>
            <w:r w:rsidRPr="00D86D86">
              <w:rPr>
                <w:rFonts w:ascii="Arial" w:hAnsi="Arial" w:cs="Arial"/>
                <w:sz w:val="22"/>
                <w:szCs w:val="22"/>
              </w:rPr>
              <w:t>NA</w:t>
            </w:r>
          </w:p>
        </w:tc>
      </w:tr>
      <w:tr w:rsidR="004A5842" w:rsidRPr="00D86D86" w14:paraId="4793C46F" w14:textId="77777777" w:rsidTr="006453C5">
        <w:tc>
          <w:tcPr>
            <w:tcW w:w="14035" w:type="dxa"/>
            <w:gridSpan w:val="6"/>
          </w:tcPr>
          <w:p w14:paraId="6C81B899" w14:textId="535D770D" w:rsidR="0083085C" w:rsidRPr="00D86D86" w:rsidRDefault="0083085C" w:rsidP="00855F92">
            <w:pPr>
              <w:jc w:val="both"/>
              <w:rPr>
                <w:rFonts w:ascii="Arial" w:hAnsi="Arial" w:cs="Arial"/>
                <w:b/>
                <w:bCs/>
                <w:sz w:val="22"/>
                <w:szCs w:val="22"/>
              </w:rPr>
            </w:pPr>
            <w:r w:rsidRPr="00D86D86">
              <w:rPr>
                <w:rFonts w:ascii="Arial" w:hAnsi="Arial" w:cs="Arial"/>
                <w:b/>
                <w:bCs/>
                <w:sz w:val="22"/>
                <w:szCs w:val="22"/>
              </w:rPr>
              <w:t>Sustainable Tourism</w:t>
            </w:r>
          </w:p>
        </w:tc>
      </w:tr>
      <w:tr w:rsidR="004A5842" w:rsidRPr="00D86D86" w14:paraId="31907A37" w14:textId="77777777" w:rsidTr="006A5E4C">
        <w:tc>
          <w:tcPr>
            <w:tcW w:w="587" w:type="dxa"/>
          </w:tcPr>
          <w:p w14:paraId="75E6D353" w14:textId="7206F7AE" w:rsidR="0083085C" w:rsidRPr="00D86D86" w:rsidRDefault="0083085C" w:rsidP="00855F92">
            <w:pPr>
              <w:jc w:val="both"/>
              <w:rPr>
                <w:rFonts w:ascii="Arial" w:hAnsi="Arial" w:cs="Arial"/>
                <w:sz w:val="22"/>
                <w:szCs w:val="22"/>
              </w:rPr>
            </w:pPr>
            <w:r w:rsidRPr="00D86D86">
              <w:rPr>
                <w:rFonts w:ascii="Arial" w:hAnsi="Arial" w:cs="Arial"/>
                <w:sz w:val="22"/>
                <w:szCs w:val="22"/>
              </w:rPr>
              <w:t>2.</w:t>
            </w:r>
          </w:p>
        </w:tc>
        <w:tc>
          <w:tcPr>
            <w:tcW w:w="4808" w:type="dxa"/>
          </w:tcPr>
          <w:p w14:paraId="33460BAB" w14:textId="5CE44341" w:rsidR="0083085C" w:rsidRPr="00D86D86" w:rsidRDefault="0013188F" w:rsidP="00855F92">
            <w:pPr>
              <w:jc w:val="both"/>
              <w:rPr>
                <w:rFonts w:ascii="Arial" w:hAnsi="Arial" w:cs="Arial"/>
                <w:sz w:val="22"/>
                <w:szCs w:val="22"/>
              </w:rPr>
            </w:pPr>
            <w:r w:rsidRPr="00D86D86">
              <w:rPr>
                <w:rFonts w:ascii="Arial" w:hAnsi="Arial" w:cs="Arial"/>
                <w:sz w:val="22"/>
                <w:szCs w:val="22"/>
              </w:rPr>
              <w:t>Develop international guidelines from</w:t>
            </w:r>
            <w:r w:rsidR="006453C5" w:rsidRPr="00D86D86">
              <w:rPr>
                <w:rFonts w:ascii="Arial" w:hAnsi="Arial" w:cs="Arial"/>
                <w:sz w:val="22"/>
                <w:szCs w:val="22"/>
              </w:rPr>
              <w:t xml:space="preserve"> </w:t>
            </w:r>
            <w:r w:rsidRPr="00D86D86">
              <w:rPr>
                <w:rFonts w:ascii="Arial" w:hAnsi="Arial" w:cs="Arial"/>
                <w:sz w:val="22"/>
                <w:szCs w:val="22"/>
              </w:rPr>
              <w:t>countries with established blue shark</w:t>
            </w:r>
            <w:r w:rsidR="006453C5" w:rsidRPr="00D86D86">
              <w:rPr>
                <w:rFonts w:ascii="Arial" w:hAnsi="Arial" w:cs="Arial"/>
                <w:sz w:val="22"/>
                <w:szCs w:val="22"/>
              </w:rPr>
              <w:t xml:space="preserve"> t</w:t>
            </w:r>
            <w:r w:rsidRPr="00D86D86">
              <w:rPr>
                <w:rFonts w:ascii="Arial" w:hAnsi="Arial" w:cs="Arial"/>
                <w:sz w:val="22"/>
                <w:szCs w:val="22"/>
              </w:rPr>
              <w:t>ourism (e.g. Azores, UK, South Africa)</w:t>
            </w:r>
            <w:r w:rsidR="00C50700">
              <w:rPr>
                <w:rFonts w:ascii="Arial" w:hAnsi="Arial" w:cs="Arial"/>
                <w:sz w:val="22"/>
                <w:szCs w:val="22"/>
              </w:rPr>
              <w:t xml:space="preserve"> </w:t>
            </w:r>
            <w:r w:rsidR="00C50700" w:rsidRPr="00C50700">
              <w:rPr>
                <w:rFonts w:ascii="Arial" w:hAnsi="Arial" w:cs="Arial"/>
                <w:sz w:val="22"/>
                <w:szCs w:val="22"/>
              </w:rPr>
              <w:t>in line with CMS tourism guidelines</w:t>
            </w:r>
            <w:r w:rsidRPr="00D86D86">
              <w:rPr>
                <w:rFonts w:ascii="Arial" w:hAnsi="Arial" w:cs="Arial"/>
                <w:sz w:val="22"/>
                <w:szCs w:val="22"/>
              </w:rPr>
              <w:t>.</w:t>
            </w:r>
          </w:p>
        </w:tc>
        <w:tc>
          <w:tcPr>
            <w:tcW w:w="3600" w:type="dxa"/>
          </w:tcPr>
          <w:p w14:paraId="213A63FB" w14:textId="0D96F481" w:rsidR="0083085C" w:rsidRPr="00D86D86" w:rsidRDefault="0013188F" w:rsidP="00855F92">
            <w:pPr>
              <w:jc w:val="both"/>
              <w:rPr>
                <w:rFonts w:ascii="Arial" w:hAnsi="Arial" w:cs="Arial"/>
                <w:sz w:val="22"/>
                <w:szCs w:val="22"/>
              </w:rPr>
            </w:pPr>
            <w:r w:rsidRPr="00D86D86">
              <w:rPr>
                <w:rFonts w:ascii="Arial" w:hAnsi="Arial" w:cs="Arial"/>
                <w:sz w:val="22"/>
                <w:szCs w:val="22"/>
              </w:rPr>
              <w:t>Protocols for responsible</w:t>
            </w:r>
            <w:r w:rsidR="006453C5" w:rsidRPr="00D86D86">
              <w:rPr>
                <w:rFonts w:ascii="Arial" w:hAnsi="Arial" w:cs="Arial"/>
                <w:sz w:val="22"/>
                <w:szCs w:val="22"/>
              </w:rPr>
              <w:t xml:space="preserve"> </w:t>
            </w:r>
            <w:r w:rsidRPr="00D86D86">
              <w:rPr>
                <w:rFonts w:ascii="Arial" w:hAnsi="Arial" w:cs="Arial"/>
                <w:sz w:val="22"/>
                <w:szCs w:val="22"/>
              </w:rPr>
              <w:t>blue shark tourism</w:t>
            </w:r>
            <w:r w:rsidR="006453C5" w:rsidRPr="00D86D86">
              <w:rPr>
                <w:rFonts w:ascii="Arial" w:hAnsi="Arial" w:cs="Arial"/>
                <w:sz w:val="22"/>
                <w:szCs w:val="22"/>
              </w:rPr>
              <w:t xml:space="preserve"> </w:t>
            </w:r>
            <w:r w:rsidRPr="00D86D86">
              <w:rPr>
                <w:rFonts w:ascii="Arial" w:hAnsi="Arial" w:cs="Arial"/>
                <w:sz w:val="22"/>
                <w:szCs w:val="22"/>
              </w:rPr>
              <w:t xml:space="preserve">interaction </w:t>
            </w:r>
            <w:proofErr w:type="gramStart"/>
            <w:r w:rsidRPr="00D86D86">
              <w:rPr>
                <w:rFonts w:ascii="Arial" w:hAnsi="Arial" w:cs="Arial"/>
                <w:sz w:val="22"/>
                <w:szCs w:val="22"/>
              </w:rPr>
              <w:t>established</w:t>
            </w:r>
            <w:proofErr w:type="gramEnd"/>
            <w:r w:rsidR="00C50700">
              <w:rPr>
                <w:rFonts w:ascii="Arial" w:hAnsi="Arial" w:cs="Arial"/>
                <w:sz w:val="22"/>
                <w:szCs w:val="22"/>
              </w:rPr>
              <w:t xml:space="preserve">, </w:t>
            </w:r>
            <w:r w:rsidR="00C50700" w:rsidRPr="00C50700">
              <w:rPr>
                <w:rFonts w:ascii="Arial" w:hAnsi="Arial" w:cs="Arial"/>
                <w:sz w:val="22"/>
                <w:szCs w:val="22"/>
              </w:rPr>
              <w:t>in line with CMS tourism guidelines</w:t>
            </w:r>
            <w:r w:rsidR="00130068" w:rsidRPr="00D86D86">
              <w:rPr>
                <w:rFonts w:ascii="Arial" w:hAnsi="Arial" w:cs="Arial"/>
                <w:sz w:val="22"/>
                <w:szCs w:val="22"/>
              </w:rPr>
              <w:t>.</w:t>
            </w:r>
          </w:p>
        </w:tc>
        <w:tc>
          <w:tcPr>
            <w:tcW w:w="1348" w:type="dxa"/>
          </w:tcPr>
          <w:p w14:paraId="581A6B40" w14:textId="50EED90A" w:rsidR="0083085C" w:rsidRPr="00D86D86" w:rsidRDefault="00C274B7" w:rsidP="00855F92">
            <w:pPr>
              <w:jc w:val="both"/>
              <w:rPr>
                <w:rFonts w:ascii="Arial" w:hAnsi="Arial" w:cs="Arial"/>
                <w:sz w:val="22"/>
                <w:szCs w:val="22"/>
              </w:rPr>
            </w:pPr>
            <w:r w:rsidRPr="00D86D86">
              <w:rPr>
                <w:rFonts w:ascii="Arial" w:hAnsi="Arial" w:cs="Arial"/>
                <w:sz w:val="22"/>
                <w:szCs w:val="22"/>
              </w:rPr>
              <w:t>2026-202</w:t>
            </w:r>
            <w:r w:rsidR="00A0602B" w:rsidRPr="00D86D86">
              <w:rPr>
                <w:rFonts w:ascii="Arial" w:hAnsi="Arial" w:cs="Arial"/>
                <w:sz w:val="22"/>
                <w:szCs w:val="22"/>
              </w:rPr>
              <w:t>9</w:t>
            </w:r>
          </w:p>
        </w:tc>
        <w:tc>
          <w:tcPr>
            <w:tcW w:w="1985" w:type="dxa"/>
          </w:tcPr>
          <w:p w14:paraId="089152A4" w14:textId="48925CA5" w:rsidR="0083085C" w:rsidRPr="00D86D86" w:rsidRDefault="00C274B7" w:rsidP="00855F92">
            <w:pPr>
              <w:jc w:val="both"/>
              <w:rPr>
                <w:rFonts w:ascii="Arial" w:hAnsi="Arial" w:cs="Arial"/>
                <w:sz w:val="22"/>
                <w:szCs w:val="22"/>
              </w:rPr>
            </w:pPr>
            <w:r w:rsidRPr="00D86D86">
              <w:rPr>
                <w:rFonts w:ascii="Arial" w:hAnsi="Arial" w:cs="Arial"/>
                <w:sz w:val="22"/>
                <w:szCs w:val="22"/>
              </w:rPr>
              <w:t>NGOs, experts</w:t>
            </w:r>
          </w:p>
        </w:tc>
        <w:tc>
          <w:tcPr>
            <w:tcW w:w="1707" w:type="dxa"/>
          </w:tcPr>
          <w:p w14:paraId="4A1C0FA1" w14:textId="673243C8" w:rsidR="0083085C" w:rsidRPr="00D86D86" w:rsidRDefault="009731EE" w:rsidP="00855F92">
            <w:pPr>
              <w:jc w:val="both"/>
              <w:rPr>
                <w:rFonts w:ascii="Arial" w:hAnsi="Arial" w:cs="Arial"/>
                <w:sz w:val="22"/>
                <w:szCs w:val="22"/>
              </w:rPr>
            </w:pPr>
            <w:r w:rsidRPr="00D86D86">
              <w:rPr>
                <w:rFonts w:ascii="Arial" w:hAnsi="Arial" w:cs="Arial"/>
                <w:sz w:val="22"/>
                <w:szCs w:val="22"/>
              </w:rPr>
              <w:t>Garfield Weston Foundation/</w:t>
            </w:r>
            <w:r w:rsidR="004A5842" w:rsidRPr="00D86D86">
              <w:rPr>
                <w:rFonts w:ascii="Arial" w:hAnsi="Arial" w:cs="Arial"/>
                <w:sz w:val="22"/>
                <w:szCs w:val="22"/>
              </w:rPr>
              <w:br/>
            </w:r>
            <w:r w:rsidRPr="00D86D86">
              <w:rPr>
                <w:rFonts w:ascii="Arial" w:hAnsi="Arial" w:cs="Arial"/>
                <w:sz w:val="22"/>
                <w:szCs w:val="22"/>
              </w:rPr>
              <w:t>MARECO</w:t>
            </w:r>
          </w:p>
        </w:tc>
      </w:tr>
      <w:tr w:rsidR="004A5842" w:rsidRPr="00D86D86" w14:paraId="6998B920" w14:textId="77777777" w:rsidTr="006453C5">
        <w:tc>
          <w:tcPr>
            <w:tcW w:w="14035" w:type="dxa"/>
            <w:gridSpan w:val="6"/>
          </w:tcPr>
          <w:p w14:paraId="68D90B70" w14:textId="187DFA82" w:rsidR="005D3709" w:rsidRPr="00D86D86" w:rsidRDefault="005D3709" w:rsidP="00855F92">
            <w:pPr>
              <w:jc w:val="both"/>
              <w:rPr>
                <w:rFonts w:ascii="Arial" w:hAnsi="Arial" w:cs="Arial"/>
                <w:b/>
                <w:bCs/>
                <w:sz w:val="22"/>
                <w:szCs w:val="22"/>
              </w:rPr>
            </w:pPr>
            <w:r w:rsidRPr="00D86D86">
              <w:rPr>
                <w:rFonts w:ascii="Arial" w:hAnsi="Arial" w:cs="Arial"/>
                <w:b/>
                <w:bCs/>
                <w:sz w:val="22"/>
                <w:szCs w:val="22"/>
              </w:rPr>
              <w:t>Research</w:t>
            </w:r>
          </w:p>
        </w:tc>
      </w:tr>
      <w:tr w:rsidR="004A5842" w:rsidRPr="00D86D86" w14:paraId="3465F8A9" w14:textId="77777777" w:rsidTr="006A5E4C">
        <w:tc>
          <w:tcPr>
            <w:tcW w:w="587" w:type="dxa"/>
          </w:tcPr>
          <w:p w14:paraId="6ED3C9D7" w14:textId="4555B81C" w:rsidR="005D3709" w:rsidRPr="00D86D86" w:rsidRDefault="003562AB" w:rsidP="00855F92">
            <w:pPr>
              <w:jc w:val="both"/>
              <w:rPr>
                <w:rFonts w:ascii="Arial" w:hAnsi="Arial" w:cs="Arial"/>
                <w:sz w:val="22"/>
                <w:szCs w:val="22"/>
              </w:rPr>
            </w:pPr>
            <w:r w:rsidRPr="00D86D86">
              <w:rPr>
                <w:rFonts w:ascii="Arial" w:hAnsi="Arial" w:cs="Arial"/>
                <w:sz w:val="22"/>
                <w:szCs w:val="22"/>
              </w:rPr>
              <w:t>3.</w:t>
            </w:r>
          </w:p>
        </w:tc>
        <w:tc>
          <w:tcPr>
            <w:tcW w:w="4808" w:type="dxa"/>
          </w:tcPr>
          <w:p w14:paraId="4DF33045" w14:textId="2C29184E" w:rsidR="005D3709" w:rsidRPr="00D86D86" w:rsidRDefault="00B469C3" w:rsidP="00855F92">
            <w:pPr>
              <w:jc w:val="both"/>
              <w:rPr>
                <w:rFonts w:ascii="Arial" w:hAnsi="Arial" w:cs="Arial"/>
                <w:sz w:val="22"/>
                <w:szCs w:val="22"/>
              </w:rPr>
            </w:pPr>
            <w:r w:rsidRPr="00D86D86">
              <w:rPr>
                <w:rFonts w:ascii="Arial" w:hAnsi="Arial" w:cs="Arial"/>
                <w:sz w:val="22"/>
                <w:szCs w:val="22"/>
              </w:rPr>
              <w:t>Support the assessment into the impacts of</w:t>
            </w:r>
            <w:r w:rsidR="006453C5" w:rsidRPr="00D86D86">
              <w:rPr>
                <w:rFonts w:ascii="Arial" w:hAnsi="Arial" w:cs="Arial"/>
                <w:sz w:val="22"/>
                <w:szCs w:val="22"/>
              </w:rPr>
              <w:t xml:space="preserve"> </w:t>
            </w:r>
            <w:r w:rsidRPr="00D86D86">
              <w:rPr>
                <w:rFonts w:ascii="Arial" w:hAnsi="Arial" w:cs="Arial"/>
                <w:sz w:val="22"/>
                <w:szCs w:val="22"/>
              </w:rPr>
              <w:t>fisheries on blue shark interactions</w:t>
            </w:r>
            <w:r w:rsidR="006453C5" w:rsidRPr="00D86D86">
              <w:rPr>
                <w:rFonts w:ascii="Arial" w:hAnsi="Arial" w:cs="Arial"/>
                <w:sz w:val="22"/>
                <w:szCs w:val="22"/>
              </w:rPr>
              <w:t xml:space="preserve"> </w:t>
            </w:r>
            <w:r w:rsidRPr="00D86D86">
              <w:rPr>
                <w:rFonts w:ascii="Arial" w:hAnsi="Arial" w:cs="Arial"/>
                <w:sz w:val="22"/>
                <w:szCs w:val="22"/>
              </w:rPr>
              <w:t xml:space="preserve">(fisheries-induced mortality, discards </w:t>
            </w:r>
            <w:r w:rsidR="00B80E41" w:rsidRPr="00B80E41">
              <w:rPr>
                <w:rFonts w:ascii="Arial" w:hAnsi="Arial" w:cs="Arial"/>
                <w:sz w:val="22"/>
                <w:szCs w:val="22"/>
              </w:rPr>
              <w:t xml:space="preserve">from non-target fisheries </w:t>
            </w:r>
            <w:r w:rsidRPr="00D86D86">
              <w:rPr>
                <w:rFonts w:ascii="Arial" w:hAnsi="Arial" w:cs="Arial"/>
                <w:sz w:val="22"/>
                <w:szCs w:val="22"/>
              </w:rPr>
              <w:t>to</w:t>
            </w:r>
            <w:r w:rsidR="006C19FB" w:rsidRPr="00D86D86">
              <w:rPr>
                <w:rFonts w:ascii="Arial" w:hAnsi="Arial" w:cs="Arial"/>
                <w:sz w:val="22"/>
                <w:szCs w:val="22"/>
              </w:rPr>
              <w:t xml:space="preserve"> </w:t>
            </w:r>
            <w:r w:rsidRPr="00D86D86">
              <w:rPr>
                <w:rFonts w:ascii="Arial" w:hAnsi="Arial" w:cs="Arial"/>
                <w:sz w:val="22"/>
                <w:szCs w:val="22"/>
              </w:rPr>
              <w:t>design mitigation strategies and support</w:t>
            </w:r>
            <w:r w:rsidR="006453C5" w:rsidRPr="00D86D86">
              <w:rPr>
                <w:rFonts w:ascii="Arial" w:hAnsi="Arial" w:cs="Arial"/>
                <w:sz w:val="22"/>
                <w:szCs w:val="22"/>
              </w:rPr>
              <w:t xml:space="preserve"> </w:t>
            </w:r>
            <w:r w:rsidRPr="00D86D86">
              <w:rPr>
                <w:rFonts w:ascii="Arial" w:hAnsi="Arial" w:cs="Arial"/>
                <w:sz w:val="22"/>
                <w:szCs w:val="22"/>
              </w:rPr>
              <w:t>the assessment of post-release mortality of</w:t>
            </w:r>
            <w:r w:rsidR="006453C5" w:rsidRPr="00D86D86">
              <w:rPr>
                <w:rFonts w:ascii="Arial" w:hAnsi="Arial" w:cs="Arial"/>
                <w:sz w:val="22"/>
                <w:szCs w:val="22"/>
              </w:rPr>
              <w:t xml:space="preserve"> </w:t>
            </w:r>
            <w:r w:rsidRPr="00D86D86">
              <w:rPr>
                <w:rFonts w:ascii="Arial" w:hAnsi="Arial" w:cs="Arial"/>
                <w:sz w:val="22"/>
                <w:szCs w:val="22"/>
              </w:rPr>
              <w:t>blue sharks across regions, demographics</w:t>
            </w:r>
            <w:r w:rsidR="006453C5" w:rsidRPr="00D86D86">
              <w:rPr>
                <w:rFonts w:ascii="Arial" w:hAnsi="Arial" w:cs="Arial"/>
                <w:sz w:val="22"/>
                <w:szCs w:val="22"/>
              </w:rPr>
              <w:t xml:space="preserve"> </w:t>
            </w:r>
            <w:r w:rsidRPr="00D86D86">
              <w:rPr>
                <w:rFonts w:ascii="Arial" w:hAnsi="Arial" w:cs="Arial"/>
                <w:sz w:val="22"/>
                <w:szCs w:val="22"/>
              </w:rPr>
              <w:t>and fishing gears)</w:t>
            </w:r>
          </w:p>
        </w:tc>
        <w:tc>
          <w:tcPr>
            <w:tcW w:w="3600" w:type="dxa"/>
          </w:tcPr>
          <w:p w14:paraId="1AFFA8F3" w14:textId="0B53FD7B" w:rsidR="00B469C3" w:rsidRPr="00D86D86" w:rsidRDefault="00751341"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I</w:t>
            </w:r>
            <w:r w:rsidR="00B469C3" w:rsidRPr="00D86D86">
              <w:rPr>
                <w:rFonts w:ascii="Arial" w:hAnsi="Arial" w:cs="Arial"/>
                <w:sz w:val="22"/>
                <w:szCs w:val="22"/>
              </w:rPr>
              <w:t>nteractions incidence</w:t>
            </w:r>
            <w:r w:rsidR="006453C5" w:rsidRPr="00D86D86">
              <w:rPr>
                <w:rFonts w:ascii="Arial" w:hAnsi="Arial" w:cs="Arial"/>
                <w:sz w:val="22"/>
                <w:szCs w:val="22"/>
              </w:rPr>
              <w:t xml:space="preserve"> </w:t>
            </w:r>
            <w:r w:rsidR="00B469C3" w:rsidRPr="00D86D86">
              <w:rPr>
                <w:rFonts w:ascii="Arial" w:hAnsi="Arial" w:cs="Arial"/>
                <w:sz w:val="22"/>
                <w:szCs w:val="22"/>
              </w:rPr>
              <w:t>and mortality rates</w:t>
            </w:r>
            <w:r w:rsidR="006453C5" w:rsidRPr="00D86D86">
              <w:rPr>
                <w:rFonts w:ascii="Arial" w:hAnsi="Arial" w:cs="Arial"/>
                <w:sz w:val="22"/>
                <w:szCs w:val="22"/>
              </w:rPr>
              <w:t xml:space="preserve"> </w:t>
            </w:r>
            <w:r w:rsidR="00B469C3" w:rsidRPr="00D86D86">
              <w:rPr>
                <w:rFonts w:ascii="Arial" w:hAnsi="Arial" w:cs="Arial"/>
                <w:sz w:val="22"/>
                <w:szCs w:val="22"/>
              </w:rPr>
              <w:t>determined;</w:t>
            </w:r>
          </w:p>
          <w:p w14:paraId="4E7B29B2" w14:textId="1541379F" w:rsidR="00B469C3"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Proposals to reduce</w:t>
            </w:r>
            <w:r w:rsidR="006453C5" w:rsidRPr="00D86D86">
              <w:rPr>
                <w:rFonts w:ascii="Arial" w:hAnsi="Arial" w:cs="Arial"/>
                <w:sz w:val="22"/>
                <w:szCs w:val="22"/>
              </w:rPr>
              <w:t xml:space="preserve"> </w:t>
            </w:r>
            <w:r w:rsidRPr="00D86D86">
              <w:rPr>
                <w:rFonts w:ascii="Arial" w:hAnsi="Arial" w:cs="Arial"/>
                <w:sz w:val="22"/>
                <w:szCs w:val="22"/>
              </w:rPr>
              <w:t xml:space="preserve">risk of interactions </w:t>
            </w:r>
            <w:r w:rsidR="00B80E41">
              <w:rPr>
                <w:rFonts w:ascii="Arial" w:hAnsi="Arial" w:cs="Arial"/>
                <w:sz w:val="22"/>
                <w:szCs w:val="22"/>
              </w:rPr>
              <w:t>with</w:t>
            </w:r>
            <w:r w:rsidR="006453C5" w:rsidRPr="00D86D86">
              <w:rPr>
                <w:rFonts w:ascii="Arial" w:hAnsi="Arial" w:cs="Arial"/>
                <w:sz w:val="22"/>
                <w:szCs w:val="22"/>
              </w:rPr>
              <w:t xml:space="preserve"> </w:t>
            </w:r>
            <w:r w:rsidRPr="00D86D86">
              <w:rPr>
                <w:rFonts w:ascii="Arial" w:hAnsi="Arial" w:cs="Arial"/>
                <w:sz w:val="22"/>
                <w:szCs w:val="22"/>
              </w:rPr>
              <w:t>blue sharks</w:t>
            </w:r>
            <w:r w:rsidR="006453C5" w:rsidRPr="00D86D86">
              <w:rPr>
                <w:rFonts w:ascii="Arial" w:hAnsi="Arial" w:cs="Arial"/>
                <w:sz w:val="22"/>
                <w:szCs w:val="22"/>
              </w:rPr>
              <w:t xml:space="preserve"> </w:t>
            </w:r>
            <w:r w:rsidRPr="00D86D86">
              <w:rPr>
                <w:rFonts w:ascii="Arial" w:hAnsi="Arial" w:cs="Arial"/>
                <w:sz w:val="22"/>
                <w:szCs w:val="22"/>
              </w:rPr>
              <w:t>produced</w:t>
            </w:r>
            <w:r w:rsidR="00B80E41">
              <w:rPr>
                <w:rFonts w:ascii="Arial" w:hAnsi="Arial" w:cs="Arial"/>
                <w:sz w:val="22"/>
                <w:szCs w:val="22"/>
              </w:rPr>
              <w:t xml:space="preserve"> for non-target fisheries</w:t>
            </w:r>
            <w:r w:rsidRPr="00D86D86">
              <w:rPr>
                <w:rFonts w:ascii="Arial" w:hAnsi="Arial" w:cs="Arial"/>
                <w:sz w:val="22"/>
                <w:szCs w:val="22"/>
              </w:rPr>
              <w:t>;</w:t>
            </w:r>
          </w:p>
          <w:p w14:paraId="1BFFE7C7" w14:textId="2AAF976E" w:rsidR="00B469C3"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Effects of fisheries</w:t>
            </w:r>
            <w:r w:rsidR="006453C5" w:rsidRPr="00D86D86">
              <w:rPr>
                <w:rFonts w:ascii="Arial" w:hAnsi="Arial" w:cs="Arial"/>
                <w:sz w:val="22"/>
                <w:szCs w:val="22"/>
              </w:rPr>
              <w:t xml:space="preserve"> </w:t>
            </w:r>
            <w:r w:rsidRPr="00D86D86">
              <w:rPr>
                <w:rFonts w:ascii="Arial" w:hAnsi="Arial" w:cs="Arial"/>
                <w:sz w:val="22"/>
                <w:szCs w:val="22"/>
              </w:rPr>
              <w:t>interaction on blue</w:t>
            </w:r>
            <w:r w:rsidR="006453C5" w:rsidRPr="00D86D86">
              <w:rPr>
                <w:rFonts w:ascii="Arial" w:hAnsi="Arial" w:cs="Arial"/>
                <w:sz w:val="22"/>
                <w:szCs w:val="22"/>
              </w:rPr>
              <w:t xml:space="preserve"> </w:t>
            </w:r>
            <w:r w:rsidRPr="00D86D86">
              <w:rPr>
                <w:rFonts w:ascii="Arial" w:hAnsi="Arial" w:cs="Arial"/>
                <w:sz w:val="22"/>
                <w:szCs w:val="22"/>
              </w:rPr>
              <w:t>shark populations</w:t>
            </w:r>
            <w:r w:rsidR="006453C5" w:rsidRPr="00D86D86">
              <w:rPr>
                <w:rFonts w:ascii="Arial" w:hAnsi="Arial" w:cs="Arial"/>
                <w:sz w:val="22"/>
                <w:szCs w:val="22"/>
              </w:rPr>
              <w:t xml:space="preserve"> </w:t>
            </w:r>
            <w:r w:rsidRPr="00D86D86">
              <w:rPr>
                <w:rFonts w:ascii="Arial" w:hAnsi="Arial" w:cs="Arial"/>
                <w:sz w:val="22"/>
                <w:szCs w:val="22"/>
              </w:rPr>
              <w:t>assessed</w:t>
            </w:r>
            <w:r w:rsidR="00130068" w:rsidRPr="00D86D86">
              <w:rPr>
                <w:rFonts w:ascii="Arial" w:hAnsi="Arial" w:cs="Arial"/>
                <w:sz w:val="22"/>
                <w:szCs w:val="22"/>
              </w:rPr>
              <w:t>;</w:t>
            </w:r>
          </w:p>
          <w:p w14:paraId="058FA7F4" w14:textId="29125125" w:rsidR="005D3709" w:rsidRPr="00D86D86" w:rsidRDefault="00B469C3" w:rsidP="00855F92">
            <w:pPr>
              <w:pStyle w:val="ListParagraph"/>
              <w:numPr>
                <w:ilvl w:val="0"/>
                <w:numId w:val="17"/>
              </w:numPr>
              <w:ind w:hanging="612"/>
              <w:jc w:val="both"/>
              <w:rPr>
                <w:rFonts w:ascii="Arial" w:hAnsi="Arial" w:cs="Arial"/>
                <w:sz w:val="22"/>
                <w:szCs w:val="22"/>
              </w:rPr>
            </w:pPr>
            <w:r w:rsidRPr="00D86D86">
              <w:rPr>
                <w:rFonts w:ascii="Arial" w:hAnsi="Arial" w:cs="Arial"/>
                <w:sz w:val="22"/>
                <w:szCs w:val="22"/>
              </w:rPr>
              <w:t>Post-release survival</w:t>
            </w:r>
            <w:r w:rsidR="006453C5" w:rsidRPr="00D86D86">
              <w:rPr>
                <w:rFonts w:ascii="Arial" w:hAnsi="Arial" w:cs="Arial"/>
                <w:sz w:val="22"/>
                <w:szCs w:val="22"/>
              </w:rPr>
              <w:t xml:space="preserve"> </w:t>
            </w:r>
            <w:r w:rsidRPr="00D86D86">
              <w:rPr>
                <w:rFonts w:ascii="Arial" w:hAnsi="Arial" w:cs="Arial"/>
                <w:sz w:val="22"/>
                <w:szCs w:val="22"/>
              </w:rPr>
              <w:t>for blue sharks</w:t>
            </w:r>
            <w:r w:rsidR="006453C5" w:rsidRPr="00D86D86">
              <w:rPr>
                <w:rFonts w:ascii="Arial" w:hAnsi="Arial" w:cs="Arial"/>
                <w:sz w:val="22"/>
                <w:szCs w:val="22"/>
              </w:rPr>
              <w:t xml:space="preserve"> </w:t>
            </w:r>
            <w:r w:rsidRPr="00D86D86">
              <w:rPr>
                <w:rFonts w:ascii="Arial" w:hAnsi="Arial" w:cs="Arial"/>
                <w:sz w:val="22"/>
                <w:szCs w:val="22"/>
              </w:rPr>
              <w:t>determine</w:t>
            </w:r>
            <w:r w:rsidR="006453C5" w:rsidRPr="00D86D86">
              <w:rPr>
                <w:rFonts w:ascii="Arial" w:hAnsi="Arial" w:cs="Arial"/>
                <w:sz w:val="22"/>
                <w:szCs w:val="22"/>
              </w:rPr>
              <w:t>d</w:t>
            </w:r>
            <w:r w:rsidR="00130068" w:rsidRPr="00D86D86">
              <w:rPr>
                <w:rFonts w:ascii="Arial" w:hAnsi="Arial" w:cs="Arial"/>
                <w:sz w:val="22"/>
                <w:szCs w:val="22"/>
              </w:rPr>
              <w:t>.</w:t>
            </w:r>
          </w:p>
        </w:tc>
        <w:tc>
          <w:tcPr>
            <w:tcW w:w="1348" w:type="dxa"/>
          </w:tcPr>
          <w:p w14:paraId="732AE9CB" w14:textId="5C14696D" w:rsidR="005D3709" w:rsidRPr="00D86D86" w:rsidRDefault="00751341" w:rsidP="00855F92">
            <w:pPr>
              <w:jc w:val="both"/>
              <w:rPr>
                <w:rFonts w:ascii="Arial" w:hAnsi="Arial" w:cs="Arial"/>
                <w:sz w:val="22"/>
                <w:szCs w:val="22"/>
              </w:rPr>
            </w:pPr>
            <w:r w:rsidRPr="00D86D86">
              <w:rPr>
                <w:rFonts w:ascii="Arial" w:hAnsi="Arial" w:cs="Arial"/>
                <w:sz w:val="22"/>
                <w:szCs w:val="22"/>
              </w:rPr>
              <w:t>202</w:t>
            </w:r>
            <w:r w:rsidR="008A42C6" w:rsidRPr="00D86D86">
              <w:rPr>
                <w:rFonts w:ascii="Arial" w:hAnsi="Arial" w:cs="Arial"/>
                <w:sz w:val="22"/>
                <w:szCs w:val="22"/>
              </w:rPr>
              <w:t>6</w:t>
            </w:r>
            <w:r w:rsidR="004A5842" w:rsidRPr="00D86D86">
              <w:rPr>
                <w:rFonts w:ascii="Arial" w:hAnsi="Arial" w:cs="Arial"/>
                <w:sz w:val="22"/>
                <w:szCs w:val="22"/>
              </w:rPr>
              <w:t>-</w:t>
            </w:r>
            <w:r w:rsidRPr="00D86D86">
              <w:rPr>
                <w:rFonts w:ascii="Arial" w:hAnsi="Arial" w:cs="Arial"/>
                <w:sz w:val="22"/>
                <w:szCs w:val="22"/>
              </w:rPr>
              <w:t>202</w:t>
            </w:r>
            <w:r w:rsidR="00A0602B" w:rsidRPr="00D86D86">
              <w:rPr>
                <w:rFonts w:ascii="Arial" w:hAnsi="Arial" w:cs="Arial"/>
                <w:sz w:val="22"/>
                <w:szCs w:val="22"/>
              </w:rPr>
              <w:t>9</w:t>
            </w:r>
          </w:p>
        </w:tc>
        <w:tc>
          <w:tcPr>
            <w:tcW w:w="1985" w:type="dxa"/>
          </w:tcPr>
          <w:p w14:paraId="100CC3FE" w14:textId="7B073A2B" w:rsidR="006D1265" w:rsidRDefault="00751341" w:rsidP="006D1265">
            <w:pPr>
              <w:rPr>
                <w:rFonts w:ascii="Arial" w:hAnsi="Arial" w:cs="Arial"/>
                <w:sz w:val="22"/>
                <w:szCs w:val="22"/>
              </w:rPr>
            </w:pPr>
            <w:r w:rsidRPr="00D86D86">
              <w:rPr>
                <w:rFonts w:ascii="Arial" w:hAnsi="Arial" w:cs="Arial"/>
                <w:sz w:val="22"/>
                <w:szCs w:val="22"/>
              </w:rPr>
              <w:t xml:space="preserve">CMS Parties </w:t>
            </w:r>
            <w:r w:rsidR="004A5842" w:rsidRPr="00D86D86">
              <w:rPr>
                <w:rFonts w:ascii="Arial" w:hAnsi="Arial" w:cs="Arial"/>
                <w:sz w:val="22"/>
                <w:szCs w:val="22"/>
              </w:rPr>
              <w:br/>
            </w:r>
            <w:r w:rsidRPr="00D86D86">
              <w:rPr>
                <w:rFonts w:ascii="Arial" w:hAnsi="Arial" w:cs="Arial"/>
                <w:sz w:val="22"/>
                <w:szCs w:val="22"/>
              </w:rPr>
              <w:t>(and</w:t>
            </w:r>
            <w:r w:rsidR="004A5842" w:rsidRPr="00D86D86">
              <w:rPr>
                <w:rFonts w:ascii="Arial" w:hAnsi="Arial" w:cs="Arial"/>
                <w:sz w:val="22"/>
                <w:szCs w:val="22"/>
              </w:rPr>
              <w:t xml:space="preserve"> </w:t>
            </w:r>
            <w:r w:rsidRPr="00D86D86">
              <w:rPr>
                <w:rFonts w:ascii="Arial" w:hAnsi="Arial" w:cs="Arial"/>
                <w:sz w:val="22"/>
                <w:szCs w:val="22"/>
              </w:rPr>
              <w:t>non-Party Range</w:t>
            </w:r>
            <w:r w:rsidR="006453C5" w:rsidRPr="00D86D86">
              <w:rPr>
                <w:rFonts w:ascii="Arial" w:hAnsi="Arial" w:cs="Arial"/>
                <w:sz w:val="22"/>
                <w:szCs w:val="22"/>
              </w:rPr>
              <w:t xml:space="preserve"> </w:t>
            </w:r>
            <w:r w:rsidRPr="00D86D86">
              <w:rPr>
                <w:rFonts w:ascii="Arial" w:hAnsi="Arial" w:cs="Arial"/>
                <w:sz w:val="22"/>
                <w:szCs w:val="22"/>
              </w:rPr>
              <w:t>States)</w:t>
            </w:r>
            <w:r w:rsidR="006D1265" w:rsidRPr="006D1265">
              <w:rPr>
                <w:rFonts w:ascii="Arial" w:hAnsi="Arial" w:cs="Arial"/>
                <w:sz w:val="22"/>
                <w:szCs w:val="22"/>
              </w:rPr>
              <w:t xml:space="preserve">, </w:t>
            </w:r>
          </w:p>
          <w:p w14:paraId="50580CC0" w14:textId="15B65CA4" w:rsidR="005D3709" w:rsidRPr="00D86D86" w:rsidRDefault="006D1265" w:rsidP="00F45506">
            <w:pPr>
              <w:rPr>
                <w:rFonts w:ascii="Arial" w:hAnsi="Arial" w:cs="Arial"/>
                <w:sz w:val="22"/>
                <w:szCs w:val="22"/>
              </w:rPr>
            </w:pPr>
            <w:r w:rsidRPr="006D1265">
              <w:rPr>
                <w:rFonts w:ascii="Arial" w:hAnsi="Arial" w:cs="Arial"/>
                <w:sz w:val="22"/>
                <w:szCs w:val="22"/>
              </w:rPr>
              <w:t>t-RFMO scientific bodies and shark working groups</w:t>
            </w:r>
          </w:p>
        </w:tc>
        <w:tc>
          <w:tcPr>
            <w:tcW w:w="1707" w:type="dxa"/>
          </w:tcPr>
          <w:p w14:paraId="5CEE1344" w14:textId="27BC1007" w:rsidR="005D3709" w:rsidRPr="00D86D86" w:rsidRDefault="009731EE" w:rsidP="00855F92">
            <w:pPr>
              <w:jc w:val="both"/>
              <w:rPr>
                <w:rFonts w:ascii="Arial" w:hAnsi="Arial" w:cs="Arial"/>
                <w:sz w:val="22"/>
                <w:szCs w:val="22"/>
              </w:rPr>
            </w:pPr>
            <w:r w:rsidRPr="00D86D86">
              <w:rPr>
                <w:rFonts w:ascii="Arial" w:hAnsi="Arial" w:cs="Arial"/>
                <w:sz w:val="22"/>
                <w:szCs w:val="22"/>
              </w:rPr>
              <w:t>NA</w:t>
            </w:r>
          </w:p>
        </w:tc>
      </w:tr>
      <w:tr w:rsidR="004A5842" w:rsidRPr="00D86D86" w14:paraId="07D3C254" w14:textId="77777777" w:rsidTr="006A5E4C">
        <w:tc>
          <w:tcPr>
            <w:tcW w:w="587" w:type="dxa"/>
          </w:tcPr>
          <w:p w14:paraId="74625915" w14:textId="58BB2DD2" w:rsidR="003562AB" w:rsidRPr="00D86D86" w:rsidRDefault="003562AB" w:rsidP="00855F92">
            <w:pPr>
              <w:jc w:val="both"/>
              <w:rPr>
                <w:rFonts w:ascii="Arial" w:hAnsi="Arial" w:cs="Arial"/>
                <w:sz w:val="22"/>
                <w:szCs w:val="22"/>
              </w:rPr>
            </w:pPr>
            <w:r w:rsidRPr="00D86D86">
              <w:rPr>
                <w:rFonts w:ascii="Arial" w:hAnsi="Arial" w:cs="Arial"/>
                <w:sz w:val="22"/>
                <w:szCs w:val="22"/>
              </w:rPr>
              <w:t>4.</w:t>
            </w:r>
          </w:p>
        </w:tc>
        <w:tc>
          <w:tcPr>
            <w:tcW w:w="4808" w:type="dxa"/>
          </w:tcPr>
          <w:p w14:paraId="7C008219" w14:textId="27D642CA" w:rsidR="003562AB" w:rsidRPr="00D86D86" w:rsidRDefault="00AD7A32" w:rsidP="00855F92">
            <w:pPr>
              <w:jc w:val="both"/>
              <w:rPr>
                <w:rFonts w:ascii="Arial" w:hAnsi="Arial" w:cs="Arial"/>
                <w:sz w:val="22"/>
                <w:szCs w:val="22"/>
              </w:rPr>
            </w:pPr>
            <w:r w:rsidRPr="00D86D86">
              <w:rPr>
                <w:rFonts w:ascii="Arial" w:hAnsi="Arial" w:cs="Arial"/>
                <w:sz w:val="22"/>
                <w:szCs w:val="22"/>
              </w:rPr>
              <w:t>Support the identification of sub-population</w:t>
            </w:r>
            <w:r w:rsidR="006453C5" w:rsidRPr="00D86D86">
              <w:rPr>
                <w:rFonts w:ascii="Arial" w:hAnsi="Arial" w:cs="Arial"/>
                <w:sz w:val="22"/>
                <w:szCs w:val="22"/>
              </w:rPr>
              <w:t xml:space="preserve"> </w:t>
            </w:r>
            <w:r w:rsidRPr="00D86D86">
              <w:rPr>
                <w:rFonts w:ascii="Arial" w:hAnsi="Arial" w:cs="Arial"/>
                <w:sz w:val="22"/>
                <w:szCs w:val="22"/>
              </w:rPr>
              <w:t>and genetic differences (to support regional</w:t>
            </w:r>
            <w:r w:rsidR="006453C5" w:rsidRPr="00D86D86">
              <w:rPr>
                <w:rFonts w:ascii="Arial" w:hAnsi="Arial" w:cs="Arial"/>
                <w:sz w:val="22"/>
                <w:szCs w:val="22"/>
              </w:rPr>
              <w:t xml:space="preserve"> </w:t>
            </w:r>
            <w:r w:rsidRPr="00D86D86">
              <w:rPr>
                <w:rFonts w:ascii="Arial" w:hAnsi="Arial" w:cs="Arial"/>
                <w:sz w:val="22"/>
                <w:szCs w:val="22"/>
              </w:rPr>
              <w:t>TACs through fisheries-independent data)</w:t>
            </w:r>
            <w:r w:rsidR="006453C5" w:rsidRPr="00D86D86">
              <w:rPr>
                <w:rFonts w:ascii="Arial" w:hAnsi="Arial" w:cs="Arial"/>
                <w:sz w:val="22"/>
                <w:szCs w:val="22"/>
              </w:rPr>
              <w:t xml:space="preserve"> </w:t>
            </w:r>
          </w:p>
        </w:tc>
        <w:tc>
          <w:tcPr>
            <w:tcW w:w="3600" w:type="dxa"/>
          </w:tcPr>
          <w:p w14:paraId="3A8BE282" w14:textId="2E01E106" w:rsidR="003562AB" w:rsidRPr="00D86D86" w:rsidRDefault="00AD7A32" w:rsidP="00855F92">
            <w:pPr>
              <w:jc w:val="both"/>
              <w:rPr>
                <w:rFonts w:ascii="Arial" w:hAnsi="Arial" w:cs="Arial"/>
                <w:sz w:val="22"/>
                <w:szCs w:val="22"/>
              </w:rPr>
            </w:pPr>
            <w:r w:rsidRPr="00D86D86">
              <w:rPr>
                <w:rFonts w:ascii="Arial" w:hAnsi="Arial" w:cs="Arial"/>
                <w:sz w:val="22"/>
                <w:szCs w:val="22"/>
              </w:rPr>
              <w:t>Sub-populations identified</w:t>
            </w:r>
            <w:r w:rsidR="00130068" w:rsidRPr="00D86D86">
              <w:rPr>
                <w:rFonts w:ascii="Arial" w:hAnsi="Arial" w:cs="Arial"/>
                <w:sz w:val="22"/>
                <w:szCs w:val="22"/>
              </w:rPr>
              <w:t>.</w:t>
            </w:r>
          </w:p>
        </w:tc>
        <w:tc>
          <w:tcPr>
            <w:tcW w:w="1348" w:type="dxa"/>
          </w:tcPr>
          <w:p w14:paraId="237D5E95" w14:textId="11A02216" w:rsidR="003562AB" w:rsidRPr="00D86D86" w:rsidRDefault="008A42C6" w:rsidP="00855F92">
            <w:pPr>
              <w:jc w:val="both"/>
              <w:rPr>
                <w:rFonts w:ascii="Arial" w:hAnsi="Arial" w:cs="Arial"/>
                <w:sz w:val="22"/>
                <w:szCs w:val="22"/>
              </w:rPr>
            </w:pPr>
            <w:r w:rsidRPr="00D86D86">
              <w:rPr>
                <w:rFonts w:ascii="Arial" w:hAnsi="Arial" w:cs="Arial"/>
                <w:sz w:val="22"/>
                <w:szCs w:val="22"/>
              </w:rPr>
              <w:t>202</w:t>
            </w:r>
            <w:r w:rsidR="00712EEF" w:rsidRPr="00D86D86">
              <w:rPr>
                <w:rFonts w:ascii="Arial" w:hAnsi="Arial" w:cs="Arial"/>
                <w:sz w:val="22"/>
                <w:szCs w:val="22"/>
              </w:rPr>
              <w:t>7</w:t>
            </w:r>
          </w:p>
        </w:tc>
        <w:tc>
          <w:tcPr>
            <w:tcW w:w="1985" w:type="dxa"/>
          </w:tcPr>
          <w:p w14:paraId="1BA24D4D" w14:textId="54EEA58D" w:rsidR="003562AB" w:rsidRPr="00D86D86" w:rsidRDefault="004B43FD" w:rsidP="00F45506">
            <w:pPr>
              <w:rPr>
                <w:rFonts w:ascii="Arial" w:hAnsi="Arial" w:cs="Arial"/>
                <w:sz w:val="22"/>
                <w:szCs w:val="22"/>
              </w:rPr>
            </w:pPr>
            <w:r w:rsidRPr="00D86D86">
              <w:rPr>
                <w:rFonts w:ascii="Arial" w:hAnsi="Arial" w:cs="Arial"/>
                <w:sz w:val="22"/>
                <w:szCs w:val="22"/>
              </w:rPr>
              <w:t>CMS Parties (and</w:t>
            </w:r>
            <w:r w:rsidR="006453C5" w:rsidRPr="00D86D86">
              <w:rPr>
                <w:rFonts w:ascii="Arial" w:hAnsi="Arial" w:cs="Arial"/>
                <w:sz w:val="22"/>
                <w:szCs w:val="22"/>
              </w:rPr>
              <w:t xml:space="preserve"> </w:t>
            </w:r>
            <w:r w:rsidRPr="00D86D86">
              <w:rPr>
                <w:rFonts w:ascii="Arial" w:hAnsi="Arial" w:cs="Arial"/>
                <w:sz w:val="22"/>
                <w:szCs w:val="22"/>
              </w:rPr>
              <w:t>non-Party Range</w:t>
            </w:r>
            <w:r w:rsidR="006453C5" w:rsidRPr="00D86D86">
              <w:rPr>
                <w:rFonts w:ascii="Arial" w:hAnsi="Arial" w:cs="Arial"/>
                <w:sz w:val="22"/>
                <w:szCs w:val="22"/>
              </w:rPr>
              <w:t xml:space="preserve"> </w:t>
            </w:r>
            <w:r w:rsidRPr="00D86D86">
              <w:rPr>
                <w:rFonts w:ascii="Arial" w:hAnsi="Arial" w:cs="Arial"/>
                <w:sz w:val="22"/>
                <w:szCs w:val="22"/>
              </w:rPr>
              <w:t>States)</w:t>
            </w:r>
          </w:p>
        </w:tc>
        <w:tc>
          <w:tcPr>
            <w:tcW w:w="1707" w:type="dxa"/>
          </w:tcPr>
          <w:p w14:paraId="3C7C4E47" w14:textId="30BA840E" w:rsidR="003562AB" w:rsidRPr="00D86D86" w:rsidRDefault="009731EE" w:rsidP="00855F92">
            <w:pPr>
              <w:jc w:val="both"/>
              <w:rPr>
                <w:rFonts w:ascii="Arial" w:hAnsi="Arial" w:cs="Arial"/>
                <w:sz w:val="22"/>
                <w:szCs w:val="22"/>
              </w:rPr>
            </w:pPr>
            <w:r w:rsidRPr="00D86D86">
              <w:rPr>
                <w:rFonts w:ascii="Arial" w:hAnsi="Arial" w:cs="Arial"/>
                <w:sz w:val="22"/>
                <w:szCs w:val="22"/>
              </w:rPr>
              <w:t>Shark Foundation/</w:t>
            </w:r>
            <w:r w:rsidR="006453C5" w:rsidRPr="00D86D86">
              <w:rPr>
                <w:rFonts w:ascii="Arial" w:hAnsi="Arial" w:cs="Arial"/>
                <w:sz w:val="22"/>
                <w:szCs w:val="22"/>
              </w:rPr>
              <w:br/>
            </w:r>
            <w:r w:rsidRPr="00D86D86">
              <w:rPr>
                <w:rFonts w:ascii="Arial" w:hAnsi="Arial" w:cs="Arial"/>
                <w:sz w:val="22"/>
                <w:szCs w:val="22"/>
              </w:rPr>
              <w:t>MARECO</w:t>
            </w:r>
          </w:p>
        </w:tc>
      </w:tr>
      <w:tr w:rsidR="004A5842" w:rsidRPr="00D86D86" w14:paraId="21AEF796" w14:textId="77777777" w:rsidTr="006A5E4C">
        <w:tc>
          <w:tcPr>
            <w:tcW w:w="587" w:type="dxa"/>
          </w:tcPr>
          <w:p w14:paraId="2B3E6002" w14:textId="25E4BD5D" w:rsidR="003562AB" w:rsidRPr="00D86D86" w:rsidRDefault="003562AB" w:rsidP="00855F92">
            <w:pPr>
              <w:jc w:val="both"/>
              <w:rPr>
                <w:rFonts w:ascii="Arial" w:hAnsi="Arial" w:cs="Arial"/>
                <w:sz w:val="22"/>
                <w:szCs w:val="22"/>
              </w:rPr>
            </w:pPr>
            <w:r w:rsidRPr="00D86D86">
              <w:rPr>
                <w:rFonts w:ascii="Arial" w:hAnsi="Arial" w:cs="Arial"/>
                <w:sz w:val="22"/>
                <w:szCs w:val="22"/>
              </w:rPr>
              <w:t>5.</w:t>
            </w:r>
          </w:p>
        </w:tc>
        <w:tc>
          <w:tcPr>
            <w:tcW w:w="4808" w:type="dxa"/>
          </w:tcPr>
          <w:p w14:paraId="12F5ED78" w14:textId="447A571D" w:rsidR="003562AB" w:rsidRPr="00D86D86" w:rsidRDefault="00884FAD" w:rsidP="00855F92">
            <w:pPr>
              <w:jc w:val="both"/>
              <w:rPr>
                <w:rFonts w:ascii="Arial" w:hAnsi="Arial" w:cs="Arial"/>
                <w:sz w:val="22"/>
                <w:szCs w:val="22"/>
              </w:rPr>
            </w:pPr>
            <w:r w:rsidRPr="00D86D86">
              <w:rPr>
                <w:rFonts w:ascii="Arial" w:hAnsi="Arial" w:cs="Arial"/>
                <w:sz w:val="22"/>
                <w:szCs w:val="22"/>
              </w:rPr>
              <w:t>Identify inconsistencies in the level of</w:t>
            </w:r>
            <w:r w:rsidR="006453C5" w:rsidRPr="00D86D86">
              <w:rPr>
                <w:rFonts w:ascii="Arial" w:hAnsi="Arial" w:cs="Arial"/>
                <w:sz w:val="22"/>
                <w:szCs w:val="22"/>
              </w:rPr>
              <w:t xml:space="preserve"> </w:t>
            </w:r>
            <w:r w:rsidRPr="00D86D86">
              <w:rPr>
                <w:rFonts w:ascii="Arial" w:hAnsi="Arial" w:cs="Arial"/>
                <w:sz w:val="22"/>
                <w:szCs w:val="22"/>
              </w:rPr>
              <w:t>protection ensured by different Party Range</w:t>
            </w:r>
            <w:r w:rsidR="006453C5" w:rsidRPr="00D86D86">
              <w:rPr>
                <w:rFonts w:ascii="Arial" w:hAnsi="Arial" w:cs="Arial"/>
                <w:sz w:val="22"/>
                <w:szCs w:val="22"/>
              </w:rPr>
              <w:t xml:space="preserve"> </w:t>
            </w:r>
            <w:r w:rsidRPr="00D86D86">
              <w:rPr>
                <w:rFonts w:ascii="Arial" w:hAnsi="Arial" w:cs="Arial"/>
                <w:sz w:val="22"/>
                <w:szCs w:val="22"/>
              </w:rPr>
              <w:t xml:space="preserve">States. </w:t>
            </w:r>
          </w:p>
        </w:tc>
        <w:tc>
          <w:tcPr>
            <w:tcW w:w="3600" w:type="dxa"/>
          </w:tcPr>
          <w:p w14:paraId="7FA3C5AB" w14:textId="2D075A37" w:rsidR="00884FAD" w:rsidRPr="00D86D86" w:rsidRDefault="00884FAD" w:rsidP="00855F92">
            <w:pPr>
              <w:jc w:val="both"/>
              <w:rPr>
                <w:rFonts w:ascii="Arial" w:hAnsi="Arial" w:cs="Arial"/>
                <w:sz w:val="22"/>
                <w:szCs w:val="22"/>
              </w:rPr>
            </w:pPr>
            <w:r w:rsidRPr="00D86D86">
              <w:rPr>
                <w:rFonts w:ascii="Arial" w:hAnsi="Arial" w:cs="Arial"/>
                <w:sz w:val="22"/>
                <w:szCs w:val="22"/>
              </w:rPr>
              <w:t xml:space="preserve">Protection gap analysis undertaken. </w:t>
            </w:r>
          </w:p>
        </w:tc>
        <w:tc>
          <w:tcPr>
            <w:tcW w:w="1348" w:type="dxa"/>
          </w:tcPr>
          <w:p w14:paraId="48E33059" w14:textId="01FF88AF" w:rsidR="003562AB" w:rsidRPr="00D86D86" w:rsidRDefault="00712EEF" w:rsidP="00855F92">
            <w:pPr>
              <w:jc w:val="both"/>
              <w:rPr>
                <w:rFonts w:ascii="Arial" w:hAnsi="Arial" w:cs="Arial"/>
                <w:sz w:val="22"/>
                <w:szCs w:val="22"/>
              </w:rPr>
            </w:pPr>
            <w:r w:rsidRPr="00D86D86">
              <w:rPr>
                <w:rFonts w:ascii="Arial" w:hAnsi="Arial" w:cs="Arial"/>
                <w:sz w:val="22"/>
                <w:szCs w:val="22"/>
              </w:rPr>
              <w:t>202</w:t>
            </w:r>
            <w:r w:rsidR="006429DF">
              <w:rPr>
                <w:rFonts w:ascii="Arial" w:hAnsi="Arial" w:cs="Arial"/>
                <w:sz w:val="22"/>
                <w:szCs w:val="22"/>
              </w:rPr>
              <w:t>7</w:t>
            </w:r>
          </w:p>
        </w:tc>
        <w:tc>
          <w:tcPr>
            <w:tcW w:w="1985" w:type="dxa"/>
          </w:tcPr>
          <w:p w14:paraId="4EC2B081" w14:textId="2DFC01E5" w:rsidR="003562AB" w:rsidRPr="00D86D86" w:rsidRDefault="004B43FD" w:rsidP="00855F92">
            <w:pPr>
              <w:jc w:val="both"/>
              <w:rPr>
                <w:rFonts w:ascii="Arial" w:hAnsi="Arial" w:cs="Arial"/>
                <w:sz w:val="22"/>
                <w:szCs w:val="22"/>
              </w:rPr>
            </w:pPr>
            <w:r w:rsidRPr="00D86D86">
              <w:rPr>
                <w:rFonts w:ascii="Arial" w:hAnsi="Arial" w:cs="Arial"/>
                <w:sz w:val="22"/>
                <w:szCs w:val="22"/>
              </w:rPr>
              <w:t>NGOs</w:t>
            </w:r>
          </w:p>
        </w:tc>
        <w:tc>
          <w:tcPr>
            <w:tcW w:w="1707" w:type="dxa"/>
          </w:tcPr>
          <w:p w14:paraId="1DFA2D77" w14:textId="7E098C66" w:rsidR="003562AB" w:rsidRPr="00D86D86" w:rsidRDefault="009731EE" w:rsidP="00855F92">
            <w:pPr>
              <w:jc w:val="both"/>
              <w:rPr>
                <w:rFonts w:ascii="Arial" w:hAnsi="Arial" w:cs="Arial"/>
                <w:sz w:val="22"/>
                <w:szCs w:val="22"/>
                <w:highlight w:val="yellow"/>
              </w:rPr>
            </w:pPr>
            <w:r w:rsidRPr="00D86D86">
              <w:rPr>
                <w:rFonts w:ascii="Arial" w:hAnsi="Arial" w:cs="Arial"/>
                <w:sz w:val="22"/>
                <w:szCs w:val="22"/>
              </w:rPr>
              <w:t>Law of the Wild</w:t>
            </w:r>
            <w:r w:rsidR="006A5E4C" w:rsidRPr="00D86D86">
              <w:rPr>
                <w:rFonts w:ascii="Arial" w:hAnsi="Arial" w:cs="Arial"/>
                <w:sz w:val="22"/>
                <w:szCs w:val="22"/>
              </w:rPr>
              <w:t>/MARECO</w:t>
            </w:r>
          </w:p>
        </w:tc>
      </w:tr>
      <w:tr w:rsidR="004A5842" w:rsidRPr="00D86D86" w14:paraId="5B5C70EF" w14:textId="77777777" w:rsidTr="006A5E4C">
        <w:tc>
          <w:tcPr>
            <w:tcW w:w="587" w:type="dxa"/>
          </w:tcPr>
          <w:p w14:paraId="30E53372" w14:textId="1AE5B9FA" w:rsidR="003562AB" w:rsidRPr="00D86D86" w:rsidRDefault="003562AB" w:rsidP="00855F92">
            <w:pPr>
              <w:jc w:val="both"/>
              <w:rPr>
                <w:rFonts w:ascii="Arial" w:hAnsi="Arial" w:cs="Arial"/>
                <w:sz w:val="22"/>
                <w:szCs w:val="22"/>
              </w:rPr>
            </w:pPr>
            <w:r w:rsidRPr="00D86D86">
              <w:rPr>
                <w:rFonts w:ascii="Arial" w:hAnsi="Arial" w:cs="Arial"/>
                <w:sz w:val="22"/>
                <w:szCs w:val="22"/>
              </w:rPr>
              <w:lastRenderedPageBreak/>
              <w:t xml:space="preserve">6. </w:t>
            </w:r>
          </w:p>
        </w:tc>
        <w:tc>
          <w:tcPr>
            <w:tcW w:w="4808" w:type="dxa"/>
          </w:tcPr>
          <w:p w14:paraId="63F3780D" w14:textId="7D716925" w:rsidR="003562AB" w:rsidRPr="00D86D86" w:rsidRDefault="004B43FD" w:rsidP="00855F92">
            <w:pPr>
              <w:jc w:val="both"/>
              <w:rPr>
                <w:rFonts w:ascii="Arial" w:hAnsi="Arial" w:cs="Arial"/>
                <w:sz w:val="22"/>
                <w:szCs w:val="22"/>
              </w:rPr>
            </w:pPr>
            <w:r w:rsidRPr="00D86D86">
              <w:rPr>
                <w:rFonts w:ascii="Arial" w:hAnsi="Arial" w:cs="Arial"/>
                <w:sz w:val="22"/>
                <w:szCs w:val="22"/>
              </w:rPr>
              <w:t>Identify critical habitats and understand the</w:t>
            </w:r>
            <w:r w:rsidR="006453C5" w:rsidRPr="00D86D86">
              <w:rPr>
                <w:rFonts w:ascii="Arial" w:hAnsi="Arial" w:cs="Arial"/>
                <w:sz w:val="22"/>
                <w:szCs w:val="22"/>
              </w:rPr>
              <w:t xml:space="preserve"> </w:t>
            </w:r>
            <w:r w:rsidRPr="00D86D86">
              <w:rPr>
                <w:rFonts w:ascii="Arial" w:hAnsi="Arial" w:cs="Arial"/>
                <w:sz w:val="22"/>
                <w:szCs w:val="22"/>
              </w:rPr>
              <w:t>connectivity and migrations.</w:t>
            </w:r>
          </w:p>
        </w:tc>
        <w:tc>
          <w:tcPr>
            <w:tcW w:w="3600" w:type="dxa"/>
          </w:tcPr>
          <w:p w14:paraId="3E59EBAB" w14:textId="4F754DA4"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Critical areas</w:t>
            </w:r>
            <w:r w:rsidR="006453C5" w:rsidRPr="00D86D86">
              <w:rPr>
                <w:rFonts w:ascii="Arial" w:hAnsi="Arial" w:cs="Arial"/>
                <w:sz w:val="22"/>
                <w:szCs w:val="22"/>
              </w:rPr>
              <w:t xml:space="preserve"> </w:t>
            </w:r>
            <w:r w:rsidRPr="00D86D86">
              <w:rPr>
                <w:rFonts w:ascii="Arial" w:hAnsi="Arial" w:cs="Arial"/>
                <w:sz w:val="22"/>
                <w:szCs w:val="22"/>
              </w:rPr>
              <w:t>identified;</w:t>
            </w:r>
          </w:p>
          <w:p w14:paraId="5C00529B" w14:textId="76CD1D6B"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Migratory routes</w:t>
            </w:r>
            <w:r w:rsidR="006453C5" w:rsidRPr="00D86D86">
              <w:rPr>
                <w:rFonts w:ascii="Arial" w:hAnsi="Arial" w:cs="Arial"/>
                <w:sz w:val="22"/>
                <w:szCs w:val="22"/>
              </w:rPr>
              <w:t xml:space="preserve"> </w:t>
            </w:r>
            <w:r w:rsidRPr="00D86D86">
              <w:rPr>
                <w:rFonts w:ascii="Arial" w:hAnsi="Arial" w:cs="Arial"/>
                <w:sz w:val="22"/>
                <w:szCs w:val="22"/>
              </w:rPr>
              <w:t>identified;</w:t>
            </w:r>
          </w:p>
          <w:p w14:paraId="22A755D6" w14:textId="1AF6C535" w:rsidR="004B43FD" w:rsidRPr="00D86D86" w:rsidRDefault="004B43FD"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Priority areas for</w:t>
            </w:r>
            <w:r w:rsidR="006453C5" w:rsidRPr="00D86D86">
              <w:rPr>
                <w:rFonts w:ascii="Arial" w:hAnsi="Arial" w:cs="Arial"/>
                <w:sz w:val="22"/>
                <w:szCs w:val="22"/>
              </w:rPr>
              <w:t xml:space="preserve"> </w:t>
            </w:r>
            <w:r w:rsidRPr="00D86D86">
              <w:rPr>
                <w:rFonts w:ascii="Arial" w:hAnsi="Arial" w:cs="Arial"/>
                <w:sz w:val="22"/>
                <w:szCs w:val="22"/>
              </w:rPr>
              <w:t>conservation (PAC)</w:t>
            </w:r>
            <w:r w:rsidR="006453C5" w:rsidRPr="00D86D86">
              <w:rPr>
                <w:rFonts w:ascii="Arial" w:hAnsi="Arial" w:cs="Arial"/>
                <w:sz w:val="22"/>
                <w:szCs w:val="22"/>
              </w:rPr>
              <w:t xml:space="preserve"> </w:t>
            </w:r>
            <w:r w:rsidRPr="00D86D86">
              <w:rPr>
                <w:rFonts w:ascii="Arial" w:hAnsi="Arial" w:cs="Arial"/>
                <w:sz w:val="22"/>
                <w:szCs w:val="22"/>
              </w:rPr>
              <w:t>identified;</w:t>
            </w:r>
          </w:p>
          <w:p w14:paraId="0E516A2F" w14:textId="7B0DCE53" w:rsidR="003562AB" w:rsidRPr="00D86D86" w:rsidRDefault="009731EE" w:rsidP="00855F92">
            <w:pPr>
              <w:pStyle w:val="ListParagraph"/>
              <w:numPr>
                <w:ilvl w:val="0"/>
                <w:numId w:val="17"/>
              </w:numPr>
              <w:ind w:left="699" w:hanging="561"/>
              <w:jc w:val="both"/>
              <w:rPr>
                <w:rFonts w:ascii="Arial" w:hAnsi="Arial" w:cs="Arial"/>
                <w:sz w:val="22"/>
                <w:szCs w:val="22"/>
              </w:rPr>
            </w:pPr>
            <w:r w:rsidRPr="00D86D86">
              <w:rPr>
                <w:rFonts w:ascii="Arial" w:hAnsi="Arial" w:cs="Arial"/>
                <w:sz w:val="22"/>
                <w:szCs w:val="22"/>
              </w:rPr>
              <w:t xml:space="preserve">ISRAS </w:t>
            </w:r>
            <w:r w:rsidR="004B43FD" w:rsidRPr="00D86D86">
              <w:rPr>
                <w:rFonts w:ascii="Arial" w:hAnsi="Arial" w:cs="Arial"/>
                <w:sz w:val="22"/>
                <w:szCs w:val="22"/>
              </w:rPr>
              <w:t>E-Atlas/other GIS</w:t>
            </w:r>
            <w:r w:rsidR="006453C5" w:rsidRPr="00D86D86">
              <w:rPr>
                <w:rFonts w:ascii="Arial" w:hAnsi="Arial" w:cs="Arial"/>
                <w:sz w:val="22"/>
                <w:szCs w:val="22"/>
              </w:rPr>
              <w:t xml:space="preserve"> </w:t>
            </w:r>
            <w:r w:rsidR="004B43FD" w:rsidRPr="00D86D86">
              <w:rPr>
                <w:rFonts w:ascii="Arial" w:hAnsi="Arial" w:cs="Arial"/>
                <w:sz w:val="22"/>
                <w:szCs w:val="22"/>
              </w:rPr>
              <w:t>output of critical</w:t>
            </w:r>
            <w:r w:rsidR="006453C5" w:rsidRPr="00D86D86">
              <w:rPr>
                <w:rFonts w:ascii="Arial" w:hAnsi="Arial" w:cs="Arial"/>
                <w:sz w:val="22"/>
                <w:szCs w:val="22"/>
              </w:rPr>
              <w:t xml:space="preserve"> </w:t>
            </w:r>
            <w:r w:rsidR="004B43FD" w:rsidRPr="00D86D86">
              <w:rPr>
                <w:rFonts w:ascii="Arial" w:hAnsi="Arial" w:cs="Arial"/>
                <w:sz w:val="22"/>
                <w:szCs w:val="22"/>
              </w:rPr>
              <w:t>habitats</w:t>
            </w:r>
            <w:r w:rsidR="00130068" w:rsidRPr="00D86D86">
              <w:rPr>
                <w:rFonts w:ascii="Arial" w:hAnsi="Arial" w:cs="Arial"/>
                <w:sz w:val="22"/>
                <w:szCs w:val="22"/>
              </w:rPr>
              <w:t>.</w:t>
            </w:r>
          </w:p>
        </w:tc>
        <w:tc>
          <w:tcPr>
            <w:tcW w:w="1348" w:type="dxa"/>
          </w:tcPr>
          <w:p w14:paraId="64635048" w14:textId="7FA18E52" w:rsidR="003562AB" w:rsidRPr="00D86D86" w:rsidRDefault="004B43FD" w:rsidP="00855F92">
            <w:pPr>
              <w:jc w:val="both"/>
              <w:rPr>
                <w:rFonts w:ascii="Arial" w:hAnsi="Arial" w:cs="Arial"/>
                <w:sz w:val="22"/>
                <w:szCs w:val="22"/>
              </w:rPr>
            </w:pPr>
            <w:r w:rsidRPr="00D86D86">
              <w:rPr>
                <w:rFonts w:ascii="Arial" w:hAnsi="Arial" w:cs="Arial"/>
                <w:sz w:val="22"/>
                <w:szCs w:val="22"/>
              </w:rPr>
              <w:t>20</w:t>
            </w:r>
            <w:r w:rsidR="006766B1" w:rsidRPr="00D86D86">
              <w:rPr>
                <w:rFonts w:ascii="Arial" w:hAnsi="Arial" w:cs="Arial"/>
                <w:sz w:val="22"/>
                <w:szCs w:val="22"/>
              </w:rPr>
              <w:t>26-202</w:t>
            </w:r>
            <w:r w:rsidR="00A0602B" w:rsidRPr="00D86D86">
              <w:rPr>
                <w:rFonts w:ascii="Arial" w:hAnsi="Arial" w:cs="Arial"/>
                <w:sz w:val="22"/>
                <w:szCs w:val="22"/>
              </w:rPr>
              <w:t>9</w:t>
            </w:r>
          </w:p>
        </w:tc>
        <w:tc>
          <w:tcPr>
            <w:tcW w:w="1985" w:type="dxa"/>
          </w:tcPr>
          <w:p w14:paraId="082BB4C7" w14:textId="660278A0" w:rsidR="006766B1" w:rsidRPr="00D86D86" w:rsidRDefault="006766B1" w:rsidP="00855F92">
            <w:pPr>
              <w:jc w:val="both"/>
              <w:rPr>
                <w:rFonts w:ascii="Arial" w:hAnsi="Arial" w:cs="Arial"/>
                <w:sz w:val="22"/>
                <w:szCs w:val="22"/>
              </w:rPr>
            </w:pPr>
            <w:r w:rsidRPr="00D86D86">
              <w:rPr>
                <w:rFonts w:ascii="Arial" w:hAnsi="Arial" w:cs="Arial"/>
                <w:sz w:val="22"/>
                <w:szCs w:val="22"/>
              </w:rPr>
              <w:t>NGOs/Research</w:t>
            </w:r>
            <w:r w:rsidR="006453C5" w:rsidRPr="00D86D86">
              <w:rPr>
                <w:rFonts w:ascii="Arial" w:hAnsi="Arial" w:cs="Arial"/>
                <w:sz w:val="22"/>
                <w:szCs w:val="22"/>
              </w:rPr>
              <w:t xml:space="preserve"> </w:t>
            </w:r>
            <w:r w:rsidRPr="00D86D86">
              <w:rPr>
                <w:rFonts w:ascii="Arial" w:hAnsi="Arial" w:cs="Arial"/>
                <w:sz w:val="22"/>
                <w:szCs w:val="22"/>
              </w:rPr>
              <w:t>groups/IUCN SSG</w:t>
            </w:r>
          </w:p>
          <w:p w14:paraId="510BD7BC" w14:textId="0CDFC5A1" w:rsidR="003562AB" w:rsidRPr="00D86D86" w:rsidRDefault="006766B1" w:rsidP="00855F92">
            <w:pPr>
              <w:jc w:val="both"/>
              <w:rPr>
                <w:rFonts w:ascii="Arial" w:hAnsi="Arial" w:cs="Arial"/>
                <w:sz w:val="22"/>
                <w:szCs w:val="22"/>
              </w:rPr>
            </w:pPr>
            <w:r w:rsidRPr="00D86D86">
              <w:rPr>
                <w:rFonts w:ascii="Arial" w:hAnsi="Arial" w:cs="Arial"/>
                <w:sz w:val="22"/>
                <w:szCs w:val="22"/>
              </w:rPr>
              <w:t>ISRA</w:t>
            </w:r>
          </w:p>
        </w:tc>
        <w:tc>
          <w:tcPr>
            <w:tcW w:w="1707" w:type="dxa"/>
          </w:tcPr>
          <w:p w14:paraId="4E60319F" w14:textId="3290949B" w:rsidR="003562AB" w:rsidRPr="00D86D86" w:rsidRDefault="006A5E4C" w:rsidP="00855F92">
            <w:pPr>
              <w:jc w:val="both"/>
              <w:rPr>
                <w:rFonts w:ascii="Arial" w:hAnsi="Arial" w:cs="Arial"/>
                <w:sz w:val="22"/>
                <w:szCs w:val="22"/>
              </w:rPr>
            </w:pPr>
            <w:r w:rsidRPr="00D86D86">
              <w:rPr>
                <w:rFonts w:ascii="Arial" w:hAnsi="Arial" w:cs="Arial"/>
                <w:sz w:val="22"/>
                <w:szCs w:val="22"/>
              </w:rPr>
              <w:t>NA</w:t>
            </w:r>
          </w:p>
        </w:tc>
      </w:tr>
      <w:tr w:rsidR="004A5842" w:rsidRPr="00D86D86" w14:paraId="169802D5" w14:textId="77777777" w:rsidTr="006A5E4C">
        <w:tc>
          <w:tcPr>
            <w:tcW w:w="587" w:type="dxa"/>
          </w:tcPr>
          <w:p w14:paraId="26FDA78F" w14:textId="7E7D2F20" w:rsidR="003562AB" w:rsidRPr="00D86D86" w:rsidRDefault="003562AB" w:rsidP="00855F92">
            <w:pPr>
              <w:jc w:val="both"/>
              <w:rPr>
                <w:rFonts w:ascii="Arial" w:hAnsi="Arial" w:cs="Arial"/>
                <w:sz w:val="22"/>
                <w:szCs w:val="22"/>
              </w:rPr>
            </w:pPr>
            <w:r w:rsidRPr="00D86D86">
              <w:rPr>
                <w:rFonts w:ascii="Arial" w:hAnsi="Arial" w:cs="Arial"/>
                <w:sz w:val="22"/>
                <w:szCs w:val="22"/>
              </w:rPr>
              <w:t>7.</w:t>
            </w:r>
          </w:p>
        </w:tc>
        <w:tc>
          <w:tcPr>
            <w:tcW w:w="4808" w:type="dxa"/>
          </w:tcPr>
          <w:p w14:paraId="6C11E17A" w14:textId="0848D5F2" w:rsidR="003562AB" w:rsidRPr="00D86D86" w:rsidRDefault="00F072E0" w:rsidP="00855F92">
            <w:pPr>
              <w:jc w:val="both"/>
              <w:rPr>
                <w:rFonts w:ascii="Arial" w:hAnsi="Arial" w:cs="Arial"/>
                <w:sz w:val="22"/>
                <w:szCs w:val="22"/>
              </w:rPr>
            </w:pPr>
            <w:r w:rsidRPr="00D86D86">
              <w:rPr>
                <w:rFonts w:ascii="Arial" w:hAnsi="Arial" w:cs="Arial"/>
                <w:sz w:val="22"/>
                <w:szCs w:val="22"/>
              </w:rPr>
              <w:t>Support assessments into the impacts of</w:t>
            </w:r>
            <w:r w:rsidR="006453C5" w:rsidRPr="00D86D86">
              <w:rPr>
                <w:rFonts w:ascii="Arial" w:hAnsi="Arial" w:cs="Arial"/>
                <w:sz w:val="22"/>
                <w:szCs w:val="22"/>
              </w:rPr>
              <w:t xml:space="preserve"> </w:t>
            </w:r>
            <w:r w:rsidRPr="00D86D86">
              <w:rPr>
                <w:rFonts w:ascii="Arial" w:hAnsi="Arial" w:cs="Arial"/>
                <w:sz w:val="22"/>
                <w:szCs w:val="22"/>
              </w:rPr>
              <w:t>climate change on blue sharks by stock or</w:t>
            </w:r>
            <w:r w:rsidR="006453C5" w:rsidRPr="00D86D86">
              <w:rPr>
                <w:rFonts w:ascii="Arial" w:hAnsi="Arial" w:cs="Arial"/>
                <w:sz w:val="22"/>
                <w:szCs w:val="22"/>
              </w:rPr>
              <w:t xml:space="preserve"> </w:t>
            </w:r>
            <w:r w:rsidRPr="00D86D86">
              <w:rPr>
                <w:rFonts w:ascii="Arial" w:hAnsi="Arial" w:cs="Arial"/>
                <w:sz w:val="22"/>
                <w:szCs w:val="22"/>
              </w:rPr>
              <w:t>region.</w:t>
            </w:r>
          </w:p>
        </w:tc>
        <w:tc>
          <w:tcPr>
            <w:tcW w:w="3600" w:type="dxa"/>
          </w:tcPr>
          <w:p w14:paraId="0503FEEF" w14:textId="2E250F37" w:rsidR="003562AB" w:rsidRPr="00D86D86" w:rsidRDefault="00F072E0" w:rsidP="00855F92">
            <w:pPr>
              <w:jc w:val="both"/>
              <w:rPr>
                <w:rFonts w:ascii="Arial" w:hAnsi="Arial" w:cs="Arial"/>
                <w:sz w:val="22"/>
                <w:szCs w:val="22"/>
              </w:rPr>
            </w:pPr>
            <w:r w:rsidRPr="00D86D86">
              <w:rPr>
                <w:rFonts w:ascii="Arial" w:hAnsi="Arial" w:cs="Arial"/>
                <w:sz w:val="22"/>
                <w:szCs w:val="22"/>
              </w:rPr>
              <w:t>Vulnerability and impacts</w:t>
            </w:r>
            <w:r w:rsidR="006453C5" w:rsidRPr="00D86D86">
              <w:rPr>
                <w:rFonts w:ascii="Arial" w:hAnsi="Arial" w:cs="Arial"/>
                <w:sz w:val="22"/>
                <w:szCs w:val="22"/>
              </w:rPr>
              <w:t xml:space="preserve"> </w:t>
            </w:r>
            <w:r w:rsidRPr="00D86D86">
              <w:rPr>
                <w:rFonts w:ascii="Arial" w:hAnsi="Arial" w:cs="Arial"/>
                <w:sz w:val="22"/>
                <w:szCs w:val="22"/>
              </w:rPr>
              <w:t>of climate change on blue</w:t>
            </w:r>
            <w:r w:rsidR="006453C5" w:rsidRPr="00D86D86">
              <w:rPr>
                <w:rFonts w:ascii="Arial" w:hAnsi="Arial" w:cs="Arial"/>
                <w:sz w:val="22"/>
                <w:szCs w:val="22"/>
              </w:rPr>
              <w:t xml:space="preserve"> </w:t>
            </w:r>
            <w:r w:rsidRPr="00D86D86">
              <w:rPr>
                <w:rFonts w:ascii="Arial" w:hAnsi="Arial" w:cs="Arial"/>
                <w:sz w:val="22"/>
                <w:szCs w:val="22"/>
              </w:rPr>
              <w:t>shark populations better</w:t>
            </w:r>
            <w:r w:rsidR="006453C5" w:rsidRPr="00D86D86">
              <w:rPr>
                <w:rFonts w:ascii="Arial" w:hAnsi="Arial" w:cs="Arial"/>
                <w:sz w:val="22"/>
                <w:szCs w:val="22"/>
              </w:rPr>
              <w:t xml:space="preserve"> </w:t>
            </w:r>
            <w:r w:rsidRPr="00D86D86">
              <w:rPr>
                <w:rFonts w:ascii="Arial" w:hAnsi="Arial" w:cs="Arial"/>
                <w:sz w:val="22"/>
                <w:szCs w:val="22"/>
              </w:rPr>
              <w:t>understood.</w:t>
            </w:r>
            <w:r w:rsidR="006453C5" w:rsidRPr="00D86D86">
              <w:rPr>
                <w:rFonts w:ascii="Arial" w:hAnsi="Arial" w:cs="Arial"/>
                <w:sz w:val="22"/>
                <w:szCs w:val="22"/>
              </w:rPr>
              <w:t xml:space="preserve"> </w:t>
            </w:r>
          </w:p>
        </w:tc>
        <w:tc>
          <w:tcPr>
            <w:tcW w:w="1348" w:type="dxa"/>
          </w:tcPr>
          <w:p w14:paraId="0557C2D0" w14:textId="73DDD340" w:rsidR="003562AB" w:rsidRPr="00D86D86" w:rsidRDefault="00F072E0" w:rsidP="00855F92">
            <w:pPr>
              <w:jc w:val="both"/>
              <w:rPr>
                <w:rFonts w:ascii="Arial" w:hAnsi="Arial" w:cs="Arial"/>
                <w:sz w:val="22"/>
                <w:szCs w:val="22"/>
              </w:rPr>
            </w:pPr>
            <w:r w:rsidRPr="00D86D86">
              <w:rPr>
                <w:rFonts w:ascii="Arial" w:hAnsi="Arial" w:cs="Arial"/>
                <w:sz w:val="22"/>
                <w:szCs w:val="22"/>
              </w:rPr>
              <w:t>202</w:t>
            </w:r>
            <w:r w:rsidR="00A0602B" w:rsidRPr="00D86D86">
              <w:rPr>
                <w:rFonts w:ascii="Arial" w:hAnsi="Arial" w:cs="Arial"/>
                <w:sz w:val="22"/>
                <w:szCs w:val="22"/>
              </w:rPr>
              <w:t>9</w:t>
            </w:r>
          </w:p>
        </w:tc>
        <w:tc>
          <w:tcPr>
            <w:tcW w:w="1985" w:type="dxa"/>
          </w:tcPr>
          <w:p w14:paraId="12D94A95" w14:textId="44235ADA" w:rsidR="003562AB" w:rsidRPr="00D86D86" w:rsidRDefault="00F072E0" w:rsidP="00855F92">
            <w:pPr>
              <w:jc w:val="both"/>
              <w:rPr>
                <w:rFonts w:ascii="Arial" w:hAnsi="Arial" w:cs="Arial"/>
                <w:sz w:val="22"/>
                <w:szCs w:val="22"/>
              </w:rPr>
            </w:pPr>
            <w:r w:rsidRPr="00D86D86">
              <w:rPr>
                <w:rFonts w:ascii="Arial" w:hAnsi="Arial" w:cs="Arial"/>
                <w:sz w:val="22"/>
                <w:szCs w:val="22"/>
              </w:rPr>
              <w:t>NGOs/Research</w:t>
            </w:r>
            <w:r w:rsidR="006453C5" w:rsidRPr="00D86D86">
              <w:rPr>
                <w:rFonts w:ascii="Arial" w:hAnsi="Arial" w:cs="Arial"/>
                <w:sz w:val="22"/>
                <w:szCs w:val="22"/>
              </w:rPr>
              <w:t xml:space="preserve"> </w:t>
            </w:r>
            <w:r w:rsidRPr="00D86D86">
              <w:rPr>
                <w:rFonts w:ascii="Arial" w:hAnsi="Arial" w:cs="Arial"/>
                <w:sz w:val="22"/>
                <w:szCs w:val="22"/>
              </w:rPr>
              <w:t>groups</w:t>
            </w:r>
          </w:p>
        </w:tc>
        <w:tc>
          <w:tcPr>
            <w:tcW w:w="1707" w:type="dxa"/>
          </w:tcPr>
          <w:p w14:paraId="350EDF44" w14:textId="7445934F" w:rsidR="003562AB" w:rsidRPr="00D86D86" w:rsidRDefault="006A5E4C" w:rsidP="00855F92">
            <w:pPr>
              <w:jc w:val="both"/>
              <w:rPr>
                <w:rFonts w:ascii="Arial" w:hAnsi="Arial" w:cs="Arial"/>
                <w:sz w:val="22"/>
                <w:szCs w:val="22"/>
              </w:rPr>
            </w:pPr>
            <w:r w:rsidRPr="00D86D86">
              <w:rPr>
                <w:rFonts w:ascii="Arial" w:hAnsi="Arial" w:cs="Arial"/>
                <w:sz w:val="22"/>
                <w:szCs w:val="22"/>
              </w:rPr>
              <w:t>NA</w:t>
            </w:r>
          </w:p>
        </w:tc>
      </w:tr>
    </w:tbl>
    <w:p w14:paraId="3E662EE3" w14:textId="0A1CEBE9" w:rsidR="006A7DC4" w:rsidRPr="004A5842" w:rsidRDefault="006A7DC4" w:rsidP="00855F92">
      <w:pPr>
        <w:widowControl w:val="0"/>
        <w:suppressAutoHyphens/>
        <w:autoSpaceDE w:val="0"/>
        <w:autoSpaceDN w:val="0"/>
        <w:spacing w:before="40" w:after="40" w:line="240" w:lineRule="auto"/>
        <w:jc w:val="both"/>
        <w:textAlignment w:val="baseline"/>
        <w:rPr>
          <w:rFonts w:cs="Arial"/>
          <w:lang w:val="en-GB"/>
        </w:rPr>
      </w:pPr>
    </w:p>
    <w:sectPr w:rsidR="006A7DC4" w:rsidRPr="004A5842" w:rsidSect="006453C5">
      <w:headerReference w:type="even" r:id="rId24"/>
      <w:headerReference w:type="default" r:id="rId25"/>
      <w:headerReference w:type="first" r:id="rId26"/>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033B4" w14:textId="77777777" w:rsidR="0086109A" w:rsidRDefault="0086109A" w:rsidP="002E0DE9">
      <w:pPr>
        <w:spacing w:after="0" w:line="240" w:lineRule="auto"/>
      </w:pPr>
      <w:r>
        <w:separator/>
      </w:r>
    </w:p>
  </w:endnote>
  <w:endnote w:type="continuationSeparator" w:id="0">
    <w:p w14:paraId="72804BB5" w14:textId="77777777" w:rsidR="0086109A" w:rsidRDefault="0086109A" w:rsidP="002E0DE9">
      <w:pPr>
        <w:spacing w:after="0" w:line="240" w:lineRule="auto"/>
      </w:pPr>
      <w:r>
        <w:continuationSeparator/>
      </w:r>
    </w:p>
  </w:endnote>
  <w:endnote w:type="continuationNotice" w:id="1">
    <w:p w14:paraId="7CF4F74D" w14:textId="77777777" w:rsidR="0086109A" w:rsidRDefault="008610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3A1362" w:rsidRPr="005A720E" w:rsidRDefault="003A1362">
        <w:pPr>
          <w:pStyle w:val="Footer"/>
          <w:jc w:val="center"/>
          <w:rPr>
            <w:sz w:val="18"/>
            <w:szCs w:val="18"/>
          </w:rPr>
        </w:pPr>
        <w:r w:rsidRPr="005A720E">
          <w:rPr>
            <w:sz w:val="18"/>
            <w:szCs w:val="18"/>
          </w:rPr>
          <w:fldChar w:fldCharType="begin"/>
        </w:r>
        <w:r w:rsidRPr="005A720E">
          <w:rPr>
            <w:sz w:val="18"/>
            <w:szCs w:val="18"/>
          </w:rPr>
          <w:instrText xml:space="preserve"> PAGE   \* MERGEFORMAT </w:instrText>
        </w:r>
        <w:r w:rsidRPr="005A720E">
          <w:rPr>
            <w:sz w:val="18"/>
            <w:szCs w:val="18"/>
          </w:rPr>
          <w:fldChar w:fldCharType="separate"/>
        </w:r>
        <w:r w:rsidRPr="005A720E">
          <w:rPr>
            <w:noProof/>
            <w:sz w:val="18"/>
            <w:szCs w:val="18"/>
          </w:rPr>
          <w:t>2</w:t>
        </w:r>
        <w:r w:rsidRPr="005A720E">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3A1362" w:rsidRDefault="003A1362">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949772"/>
      <w:docPartObj>
        <w:docPartGallery w:val="Page Numbers (Bottom of Page)"/>
        <w:docPartUnique/>
      </w:docPartObj>
    </w:sdtPr>
    <w:sdtEndPr>
      <w:rPr>
        <w:noProof/>
        <w:sz w:val="18"/>
        <w:szCs w:val="18"/>
      </w:rPr>
    </w:sdtEndPr>
    <w:sdtContent>
      <w:p w14:paraId="4B8F192B" w14:textId="4F219EBF" w:rsidR="00560225" w:rsidRPr="00560225" w:rsidRDefault="00560225">
        <w:pPr>
          <w:pStyle w:val="Footer"/>
          <w:jc w:val="center"/>
          <w:rPr>
            <w:sz w:val="18"/>
            <w:szCs w:val="18"/>
          </w:rPr>
        </w:pPr>
        <w:r w:rsidRPr="00560225">
          <w:rPr>
            <w:sz w:val="18"/>
            <w:szCs w:val="18"/>
          </w:rPr>
          <w:fldChar w:fldCharType="begin"/>
        </w:r>
        <w:r w:rsidRPr="00560225">
          <w:rPr>
            <w:sz w:val="18"/>
            <w:szCs w:val="18"/>
          </w:rPr>
          <w:instrText xml:space="preserve"> PAGE   \* MERGEFORMAT </w:instrText>
        </w:r>
        <w:r w:rsidRPr="00560225">
          <w:rPr>
            <w:sz w:val="18"/>
            <w:szCs w:val="18"/>
          </w:rPr>
          <w:fldChar w:fldCharType="separate"/>
        </w:r>
        <w:r w:rsidRPr="00560225">
          <w:rPr>
            <w:noProof/>
            <w:sz w:val="18"/>
            <w:szCs w:val="18"/>
          </w:rPr>
          <w:t>2</w:t>
        </w:r>
        <w:r w:rsidRPr="00560225">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8116E" w14:textId="77777777" w:rsidR="0086109A" w:rsidRDefault="0086109A" w:rsidP="002E0DE9">
      <w:pPr>
        <w:spacing w:after="0" w:line="240" w:lineRule="auto"/>
      </w:pPr>
      <w:r>
        <w:separator/>
      </w:r>
    </w:p>
  </w:footnote>
  <w:footnote w:type="continuationSeparator" w:id="0">
    <w:p w14:paraId="063787F9" w14:textId="77777777" w:rsidR="0086109A" w:rsidRDefault="0086109A" w:rsidP="002E0DE9">
      <w:pPr>
        <w:spacing w:after="0" w:line="240" w:lineRule="auto"/>
      </w:pPr>
      <w:r>
        <w:continuationSeparator/>
      </w:r>
    </w:p>
  </w:footnote>
  <w:footnote w:type="continuationNotice" w:id="1">
    <w:p w14:paraId="00992971" w14:textId="77777777" w:rsidR="0086109A" w:rsidRDefault="008610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3A1362" w:rsidRDefault="003A1362" w:rsidP="005A720E">
    <w:pPr>
      <w:pStyle w:val="Header"/>
      <w:pBdr>
        <w:bottom w:val="single" w:sz="4" w:space="1" w:color="000000"/>
      </w:pBdr>
    </w:pPr>
    <w:r>
      <w:rPr>
        <w:rFonts w:cs="Arial"/>
        <w:i/>
        <w:sz w:val="18"/>
        <w:szCs w:val="18"/>
        <w:lang w:val="de-DE"/>
      </w:rPr>
      <w:t>UNEP/CMS/COP14/</w:t>
    </w:r>
    <w:proofErr w:type="gramStart"/>
    <w:r>
      <w:rPr>
        <w:rFonts w:cs="Arial"/>
        <w:i/>
        <w:sz w:val="18"/>
        <w:szCs w:val="18"/>
        <w:lang w:val="de-DE"/>
      </w:rPr>
      <w:t>Doc.[  ]</w:t>
    </w:r>
    <w:proofErr w:type="gramEnd"/>
  </w:p>
  <w:p w14:paraId="47957D04" w14:textId="77777777" w:rsidR="003A1362" w:rsidRDefault="003A13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3A1362" w:rsidRPr="005C6BB6" w:rsidRDefault="003A1362">
    <w:pPr>
      <w:pStyle w:val="Heading1"/>
      <w:keepNext w:val="0"/>
      <w:pBdr>
        <w:bottom w:val="single" w:sz="4" w:space="1" w:color="000000"/>
      </w:pBdr>
      <w:ind w:left="261" w:right="-277" w:hanging="261"/>
      <w:jc w:val="right"/>
      <w:rPr>
        <w:lang w:val="fr-FR"/>
      </w:rPr>
    </w:pPr>
    <w:r>
      <w:rPr>
        <w:rFonts w:cs="Arial"/>
        <w:i/>
        <w:sz w:val="18"/>
        <w:szCs w:val="18"/>
        <w:lang w:val="fr-FR"/>
      </w:rPr>
      <w:t>UNEP/CMS/COP12/</w:t>
    </w:r>
    <w:proofErr w:type="spellStart"/>
    <w:r>
      <w:rPr>
        <w:rFonts w:cs="Arial"/>
        <w:i/>
        <w:sz w:val="18"/>
        <w:szCs w:val="18"/>
        <w:lang w:val="fr-FR"/>
      </w:rPr>
      <w:t>Doc.x</w:t>
    </w:r>
    <w:proofErr w:type="spellEnd"/>
    <w:r>
      <w:rPr>
        <w:rFonts w:cs="Arial"/>
        <w:i/>
        <w:sz w:val="18"/>
        <w:szCs w:val="18"/>
        <w:lang w:val="fr-FR"/>
      </w:rPr>
      <w:t>/x</w:t>
    </w:r>
  </w:p>
  <w:p w14:paraId="10D5F0C2" w14:textId="77777777" w:rsidR="003A1362" w:rsidRDefault="003A1362">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01AD" w14:textId="77777777" w:rsidR="003A1362" w:rsidRPr="002E0DE9" w:rsidRDefault="003A1362" w:rsidP="002656EC">
    <w:pPr>
      <w:tabs>
        <w:tab w:val="center" w:pos="4680"/>
        <w:tab w:val="right" w:pos="9360"/>
      </w:tabs>
      <w:spacing w:after="0"/>
      <w:ind w:right="-547"/>
      <w:jc w:val="right"/>
      <w:rPr>
        <w:rFonts w:ascii="Calibri" w:hAnsi="Calibri"/>
      </w:rPr>
    </w:pPr>
    <w:r w:rsidRPr="002E0DE9">
      <w:rPr>
        <w:rFonts w:ascii="Calibri" w:hAnsi="Calibri"/>
        <w:noProof/>
        <w:sz w:val="2"/>
        <w:szCs w:val="2"/>
      </w:rPr>
      <w:drawing>
        <wp:anchor distT="0" distB="0" distL="114300" distR="114300" simplePos="0" relativeHeight="251658240" behindDoc="0" locked="0" layoutInCell="1" allowOverlap="1" wp14:anchorId="16962C11" wp14:editId="1A254F83">
          <wp:simplePos x="0" y="0"/>
          <wp:positionH relativeFrom="column">
            <wp:posOffset>715645</wp:posOffset>
          </wp:positionH>
          <wp:positionV relativeFrom="paragraph">
            <wp:posOffset>47626</wp:posOffset>
          </wp:positionV>
          <wp:extent cx="431167" cy="441326"/>
          <wp:effectExtent l="0" t="0" r="6983" b="0"/>
          <wp:wrapTight wrapText="bothSides">
            <wp:wrapPolygon edited="0">
              <wp:start x="0" y="0"/>
              <wp:lineTo x="0" y="20512"/>
              <wp:lineTo x="20995" y="20512"/>
              <wp:lineTo x="20995" y="0"/>
              <wp:lineTo x="0" y="0"/>
            </wp:wrapPolygon>
          </wp:wrapTight>
          <wp:docPr id="18" name="Picture 18"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24680512" wp14:editId="45974B05">
          <wp:simplePos x="0" y="0"/>
          <wp:positionH relativeFrom="column">
            <wp:posOffset>-63500</wp:posOffset>
          </wp:positionH>
          <wp:positionV relativeFrom="paragraph">
            <wp:posOffset>-22225</wp:posOffset>
          </wp:positionV>
          <wp:extent cx="641350" cy="641350"/>
          <wp:effectExtent l="0" t="0" r="6350" b="6350"/>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07D1" w14:textId="77777777" w:rsidR="003A1362" w:rsidRPr="002656EC" w:rsidRDefault="003A1362" w:rsidP="005C6BB6">
    <w:pPr>
      <w:pStyle w:val="Header"/>
    </w:pPr>
    <w:r w:rsidRPr="002E0DE9">
      <w:rPr>
        <w:rFonts w:ascii="Calibri" w:hAnsi="Calibri"/>
        <w:noProof/>
      </w:rPr>
      <w:drawing>
        <wp:anchor distT="0" distB="0" distL="114300" distR="114300" simplePos="0" relativeHeight="251658241" behindDoc="0" locked="0" layoutInCell="1" allowOverlap="1" wp14:anchorId="5825E398" wp14:editId="409923D2">
          <wp:simplePos x="0" y="0"/>
          <wp:positionH relativeFrom="column">
            <wp:posOffset>5572172</wp:posOffset>
          </wp:positionH>
          <wp:positionV relativeFrom="paragraph">
            <wp:posOffset>59690</wp:posOffset>
          </wp:positionV>
          <wp:extent cx="541653" cy="260347"/>
          <wp:effectExtent l="0" t="0" r="0" b="6353"/>
          <wp:wrapSquare wrapText="bothSides"/>
          <wp:docPr id="1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41653" cy="260347"/>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0915B8B7" w:rsidR="002E0DE9" w:rsidRPr="002E0DE9" w:rsidRDefault="002E0DE9" w:rsidP="002E0DE9">
    <w:pPr>
      <w:pStyle w:val="Header"/>
      <w:pBdr>
        <w:bottom w:val="single" w:sz="4" w:space="1" w:color="auto"/>
      </w:pBdr>
      <w:rPr>
        <w:i/>
        <w:sz w:val="18"/>
        <w:szCs w:val="18"/>
      </w:rPr>
    </w:pPr>
    <w:r w:rsidRPr="001C6C56">
      <w:rPr>
        <w:rFonts w:eastAsia="Times New Roman" w:cs="Arial"/>
        <w:i/>
        <w:sz w:val="18"/>
        <w:szCs w:val="18"/>
        <w:lang w:val="en-GB"/>
      </w:rPr>
      <w:t>UNEP/CMS/COP1</w:t>
    </w:r>
    <w:r w:rsidR="006A689A">
      <w:rPr>
        <w:rFonts w:eastAsia="Times New Roman" w:cs="Arial"/>
        <w:i/>
        <w:sz w:val="18"/>
        <w:szCs w:val="18"/>
        <w:lang w:val="en-GB"/>
      </w:rPr>
      <w:t>5</w:t>
    </w:r>
    <w:r w:rsidRPr="001C6C56">
      <w:rPr>
        <w:rFonts w:eastAsia="Times New Roman" w:cs="Arial"/>
        <w:i/>
        <w:sz w:val="18"/>
        <w:szCs w:val="18"/>
        <w:lang w:val="en-GB"/>
      </w:rPr>
      <w:t>/</w:t>
    </w:r>
    <w:r w:rsidR="006A7DC4" w:rsidRPr="001C6C56">
      <w:rPr>
        <w:rFonts w:eastAsia="Times New Roman" w:cs="Arial"/>
        <w:i/>
        <w:sz w:val="18"/>
        <w:szCs w:val="18"/>
        <w:lang w:val="en-GB"/>
      </w:rPr>
      <w:t>Doc</w:t>
    </w:r>
    <w:r w:rsidR="0035024E" w:rsidRPr="001C6C56">
      <w:rPr>
        <w:rFonts w:eastAsia="Times New Roman" w:cs="Arial"/>
        <w:i/>
        <w:sz w:val="18"/>
        <w:szCs w:val="18"/>
        <w:lang w:val="en-GB"/>
      </w:rPr>
      <w:t>.</w:t>
    </w:r>
    <w:r w:rsidR="00560225">
      <w:rPr>
        <w:rFonts w:eastAsia="Times New Roman" w:cs="Arial"/>
        <w:i/>
        <w:sz w:val="18"/>
        <w:szCs w:val="18"/>
        <w:lang w:val="en-GB"/>
      </w:rPr>
      <w:t>31.3.15</w:t>
    </w:r>
    <w:r w:rsidR="00E0197F">
      <w:rPr>
        <w:rFonts w:eastAsia="Times New Roman" w:cs="Arial"/>
        <w:i/>
        <w:sz w:val="18"/>
        <w:szCs w:val="18"/>
        <w:lang w:val="en-GB"/>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2FAD57DC" w:rsidR="002E0DE9" w:rsidRPr="002E0DE9" w:rsidRDefault="002E0DE9"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sidR="006A689A">
      <w:rPr>
        <w:rFonts w:eastAsia="Times New Roman" w:cs="Arial"/>
        <w:i/>
        <w:sz w:val="18"/>
        <w:szCs w:val="18"/>
        <w:lang w:val="en-GB"/>
      </w:rPr>
      <w:t>5</w:t>
    </w:r>
    <w:r w:rsidRPr="002E0DE9">
      <w:rPr>
        <w:rFonts w:eastAsia="Times New Roman" w:cs="Arial"/>
        <w:i/>
        <w:sz w:val="18"/>
        <w:szCs w:val="18"/>
        <w:lang w:val="en-GB"/>
      </w:rPr>
      <w:t>/</w:t>
    </w:r>
    <w:r w:rsidR="006A7DC4" w:rsidRPr="00560225">
      <w:rPr>
        <w:rFonts w:eastAsia="Times New Roman" w:cs="Arial"/>
        <w:i/>
        <w:sz w:val="18"/>
        <w:szCs w:val="18"/>
        <w:lang w:val="en-GB"/>
      </w:rPr>
      <w:t>Doc</w:t>
    </w:r>
    <w:r w:rsidR="00560225">
      <w:rPr>
        <w:rFonts w:eastAsia="Times New Roman" w:cs="Arial"/>
        <w:i/>
        <w:sz w:val="18"/>
        <w:szCs w:val="18"/>
        <w:lang w:val="en-GB"/>
      </w:rPr>
      <w:t>.31.3.15</w:t>
    </w:r>
    <w:r w:rsidR="00E0197F">
      <w:rPr>
        <w:rFonts w:eastAsia="Times New Roman" w:cs="Arial"/>
        <w:i/>
        <w:sz w:val="18"/>
        <w:szCs w:val="18"/>
        <w:lang w:val="en-GB"/>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C60A219" w:rsidR="003A1362" w:rsidRPr="002E0DE9" w:rsidRDefault="003A1362" w:rsidP="003A1362">
    <w:pPr>
      <w:pStyle w:val="Header"/>
      <w:pBdr>
        <w:bottom w:val="single" w:sz="4" w:space="1" w:color="auto"/>
      </w:pBdr>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9F2185">
      <w:rPr>
        <w:rFonts w:eastAsia="Times New Roman" w:cs="Arial"/>
        <w:i/>
        <w:sz w:val="18"/>
        <w:szCs w:val="18"/>
        <w:lang w:val="en-GB"/>
      </w:rPr>
      <w:t>31.3.15</w:t>
    </w:r>
    <w:r w:rsidR="00E0197F">
      <w:rPr>
        <w:rFonts w:eastAsia="Times New Roman" w:cs="Arial"/>
        <w:i/>
        <w:sz w:val="18"/>
        <w:szCs w:val="18"/>
        <w:lang w:val="en-GB"/>
      </w:rPr>
      <w:t>/Rev.1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F7B" w14:textId="5BBED2F8" w:rsidR="00D625A8" w:rsidRPr="002E0DE9" w:rsidRDefault="00D625A8" w:rsidP="002E0DE9">
    <w:pPr>
      <w:pStyle w:val="Header"/>
      <w:pBdr>
        <w:bottom w:val="single" w:sz="4" w:space="1" w:color="auto"/>
      </w:pBdr>
      <w:rPr>
        <w:i/>
        <w:sz w:val="18"/>
        <w:szCs w:val="18"/>
      </w:rPr>
    </w:pPr>
    <w:r w:rsidRPr="001C6C56">
      <w:rPr>
        <w:rFonts w:eastAsia="Times New Roman" w:cs="Arial"/>
        <w:i/>
        <w:sz w:val="18"/>
        <w:szCs w:val="18"/>
        <w:lang w:val="en-GB"/>
      </w:rPr>
      <w:t>UNEP/CMS/COP1</w:t>
    </w:r>
    <w:r>
      <w:rPr>
        <w:rFonts w:eastAsia="Times New Roman" w:cs="Arial"/>
        <w:i/>
        <w:sz w:val="18"/>
        <w:szCs w:val="18"/>
        <w:lang w:val="en-GB"/>
      </w:rPr>
      <w:t>5</w:t>
    </w:r>
    <w:r w:rsidRPr="001C6C56">
      <w:rPr>
        <w:rFonts w:eastAsia="Times New Roman" w:cs="Arial"/>
        <w:i/>
        <w:sz w:val="18"/>
        <w:szCs w:val="18"/>
        <w:lang w:val="en-GB"/>
      </w:rPr>
      <w:t>/Doc.</w:t>
    </w:r>
    <w:r>
      <w:rPr>
        <w:rFonts w:eastAsia="Times New Roman" w:cs="Arial"/>
        <w:i/>
        <w:sz w:val="18"/>
        <w:szCs w:val="18"/>
        <w:lang w:val="en-GB"/>
      </w:rPr>
      <w:t>31.3.15/</w:t>
    </w:r>
    <w:r w:rsidR="00FE4144">
      <w:rPr>
        <w:rFonts w:eastAsia="Times New Roman" w:cs="Arial"/>
        <w:i/>
        <w:sz w:val="18"/>
        <w:szCs w:val="18"/>
        <w:lang w:val="en-GB"/>
      </w:rPr>
      <w:t>Rev.1/</w:t>
    </w:r>
    <w:r>
      <w:rPr>
        <w:rFonts w:eastAsia="Times New Roman" w:cs="Arial"/>
        <w:i/>
        <w:sz w:val="18"/>
        <w:szCs w:val="18"/>
        <w:lang w:val="en-GB"/>
      </w:rPr>
      <w:t>Annex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F4FCE" w14:textId="196C2DD6" w:rsidR="009654CB" w:rsidRPr="002E0DE9" w:rsidRDefault="009654CB" w:rsidP="00842B7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sidRPr="00560225">
      <w:rPr>
        <w:rFonts w:eastAsia="Times New Roman" w:cs="Arial"/>
        <w:i/>
        <w:sz w:val="18"/>
        <w:szCs w:val="18"/>
        <w:lang w:val="en-GB"/>
      </w:rPr>
      <w:t>Doc</w:t>
    </w:r>
    <w:r>
      <w:rPr>
        <w:rFonts w:eastAsia="Times New Roman" w:cs="Arial"/>
        <w:i/>
        <w:sz w:val="18"/>
        <w:szCs w:val="18"/>
        <w:lang w:val="en-GB"/>
      </w:rPr>
      <w:t>.31.3.15/Rev.1/Annex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6627" w14:textId="737B9239" w:rsidR="006453C5" w:rsidRPr="002E0DE9" w:rsidRDefault="006453C5" w:rsidP="00560225">
    <w:pPr>
      <w:pStyle w:val="Header"/>
      <w:pBdr>
        <w:bottom w:val="single" w:sz="4" w:space="1" w:color="auto"/>
      </w:pBdr>
      <w:jc w:val="right"/>
      <w:rPr>
        <w:i/>
        <w:sz w:val="18"/>
        <w:szCs w:val="18"/>
      </w:rPr>
    </w:pPr>
    <w:r w:rsidRPr="002E0DE9">
      <w:rPr>
        <w:rFonts w:eastAsia="Times New Roman" w:cs="Arial"/>
        <w:i/>
        <w:sz w:val="18"/>
        <w:szCs w:val="18"/>
        <w:lang w:val="en-GB"/>
      </w:rPr>
      <w:t>UNEP/CMS/COP1</w:t>
    </w:r>
    <w:r>
      <w:rPr>
        <w:rFonts w:eastAsia="Times New Roman" w:cs="Arial"/>
        <w:i/>
        <w:sz w:val="18"/>
        <w:szCs w:val="18"/>
        <w:lang w:val="en-GB"/>
      </w:rPr>
      <w:t>5</w:t>
    </w:r>
    <w:r w:rsidRPr="002E0DE9">
      <w:rPr>
        <w:rFonts w:eastAsia="Times New Roman" w:cs="Arial"/>
        <w:i/>
        <w:sz w:val="18"/>
        <w:szCs w:val="18"/>
        <w:lang w:val="en-GB"/>
      </w:rPr>
      <w:t>/</w:t>
    </w:r>
    <w:r>
      <w:rPr>
        <w:rFonts w:eastAsia="Times New Roman" w:cs="Arial"/>
        <w:i/>
        <w:sz w:val="18"/>
        <w:szCs w:val="18"/>
        <w:lang w:val="en-GB"/>
      </w:rPr>
      <w:t>Doc.</w:t>
    </w:r>
    <w:r w:rsidR="00560225">
      <w:rPr>
        <w:rFonts w:eastAsia="Times New Roman" w:cs="Arial"/>
        <w:i/>
        <w:sz w:val="18"/>
        <w:szCs w:val="18"/>
        <w:lang w:val="en-GB"/>
      </w:rPr>
      <w:t>31.3.15</w:t>
    </w:r>
    <w:r w:rsidR="00D625A8">
      <w:rPr>
        <w:rFonts w:eastAsia="Times New Roman" w:cs="Arial"/>
        <w:i/>
        <w:sz w:val="18"/>
        <w:szCs w:val="18"/>
        <w:lang w:val="en-GB"/>
      </w:rPr>
      <w:t>/</w:t>
    </w:r>
    <w:r w:rsidR="00FE4144">
      <w:rPr>
        <w:rFonts w:eastAsia="Times New Roman" w:cs="Arial"/>
        <w:i/>
        <w:sz w:val="18"/>
        <w:szCs w:val="18"/>
        <w:lang w:val="en-GB"/>
      </w:rPr>
      <w:t>Rev.1/</w:t>
    </w:r>
    <w:r w:rsidR="00D625A8">
      <w:rPr>
        <w:rFonts w:eastAsia="Times New Roman" w:cs="Arial"/>
        <w:i/>
        <w:sz w:val="18"/>
        <w:szCs w:val="18"/>
        <w:lang w:val="en-GB"/>
      </w:rPr>
      <w:t>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70DD6"/>
    <w:multiLevelType w:val="hybridMultilevel"/>
    <w:tmpl w:val="4210E95A"/>
    <w:lvl w:ilvl="0" w:tplc="425E8502">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174C"/>
    <w:multiLevelType w:val="hybridMultilevel"/>
    <w:tmpl w:val="A14431C8"/>
    <w:lvl w:ilvl="0" w:tplc="90B6395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E6E49"/>
    <w:multiLevelType w:val="hybridMultilevel"/>
    <w:tmpl w:val="B312622C"/>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14974"/>
    <w:multiLevelType w:val="hybridMultilevel"/>
    <w:tmpl w:val="BC524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53896"/>
    <w:multiLevelType w:val="hybridMultilevel"/>
    <w:tmpl w:val="8B3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4D678EE"/>
    <w:multiLevelType w:val="hybridMultilevel"/>
    <w:tmpl w:val="2D14D142"/>
    <w:lvl w:ilvl="0" w:tplc="49B4F204">
      <w:start w:val="1"/>
      <w:numFmt w:val="decimal"/>
      <w:lvlText w:val="%1."/>
      <w:lvlJc w:val="left"/>
      <w:pPr>
        <w:ind w:left="720" w:hanging="360"/>
      </w:pPr>
      <w:rPr>
        <w:rFonts w:ascii="Arial" w:hAnsi="Arial" w:hint="default"/>
        <w:b w:val="0"/>
        <w:i w:val="0"/>
        <w:spacing w:val="20"/>
        <w:sz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F13"/>
    <w:multiLevelType w:val="hybridMultilevel"/>
    <w:tmpl w:val="1A102D7E"/>
    <w:lvl w:ilvl="0" w:tplc="2384C758">
      <w:start w:val="1"/>
      <w:numFmt w:val="bullet"/>
      <w:lvlText w:val=""/>
      <w:lvlJc w:val="left"/>
      <w:pPr>
        <w:ind w:left="720" w:hanging="360"/>
      </w:pPr>
      <w:rPr>
        <w:rFonts w:ascii="Symbol" w:hAnsi="Symbol" w:hint="default"/>
      </w:rPr>
    </w:lvl>
    <w:lvl w:ilvl="1" w:tplc="7F0444C4">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10"/>
  </w:num>
  <w:num w:numId="2" w16cid:durableId="1342467551">
    <w:abstractNumId w:val="14"/>
  </w:num>
  <w:num w:numId="3" w16cid:durableId="1569996155">
    <w:abstractNumId w:val="0"/>
  </w:num>
  <w:num w:numId="4" w16cid:durableId="503712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568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7"/>
  </w:num>
  <w:num w:numId="8" w16cid:durableId="657730385">
    <w:abstractNumId w:val="16"/>
  </w:num>
  <w:num w:numId="9" w16cid:durableId="1150515762">
    <w:abstractNumId w:val="11"/>
  </w:num>
  <w:num w:numId="10" w16cid:durableId="627323914">
    <w:abstractNumId w:val="1"/>
  </w:num>
  <w:num w:numId="11" w16cid:durableId="1307592239">
    <w:abstractNumId w:val="13"/>
  </w:num>
  <w:num w:numId="12" w16cid:durableId="870999274">
    <w:abstractNumId w:val="6"/>
  </w:num>
  <w:num w:numId="13" w16cid:durableId="2134907137">
    <w:abstractNumId w:val="5"/>
  </w:num>
  <w:num w:numId="14" w16cid:durableId="1442798416">
    <w:abstractNumId w:val="4"/>
  </w:num>
  <w:num w:numId="15" w16cid:durableId="2090149437">
    <w:abstractNumId w:val="2"/>
  </w:num>
  <w:num w:numId="16" w16cid:durableId="1050300299">
    <w:abstractNumId w:val="3"/>
  </w:num>
  <w:num w:numId="17" w16cid:durableId="2035767680">
    <w:abstractNumId w:val="12"/>
  </w:num>
  <w:num w:numId="18" w16cid:durableId="141778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3159D"/>
    <w:rsid w:val="00031CA2"/>
    <w:rsid w:val="00032FE7"/>
    <w:rsid w:val="0003325C"/>
    <w:rsid w:val="00041A65"/>
    <w:rsid w:val="00043673"/>
    <w:rsid w:val="0005109C"/>
    <w:rsid w:val="00052106"/>
    <w:rsid w:val="000539AB"/>
    <w:rsid w:val="0006101D"/>
    <w:rsid w:val="00063C40"/>
    <w:rsid w:val="000661B2"/>
    <w:rsid w:val="0007041F"/>
    <w:rsid w:val="00077273"/>
    <w:rsid w:val="00081045"/>
    <w:rsid w:val="000B0775"/>
    <w:rsid w:val="000B28E0"/>
    <w:rsid w:val="000B79AE"/>
    <w:rsid w:val="000C6A6E"/>
    <w:rsid w:val="000E0CF3"/>
    <w:rsid w:val="000E174C"/>
    <w:rsid w:val="000E35EE"/>
    <w:rsid w:val="000E495A"/>
    <w:rsid w:val="000F13BB"/>
    <w:rsid w:val="000F2F06"/>
    <w:rsid w:val="000F3018"/>
    <w:rsid w:val="00103C7C"/>
    <w:rsid w:val="00120569"/>
    <w:rsid w:val="00130068"/>
    <w:rsid w:val="0013188F"/>
    <w:rsid w:val="00137609"/>
    <w:rsid w:val="0015361E"/>
    <w:rsid w:val="00162E02"/>
    <w:rsid w:val="0017401B"/>
    <w:rsid w:val="00176F38"/>
    <w:rsid w:val="00177179"/>
    <w:rsid w:val="00184004"/>
    <w:rsid w:val="00184287"/>
    <w:rsid w:val="00190ADA"/>
    <w:rsid w:val="00190C73"/>
    <w:rsid w:val="001963A0"/>
    <w:rsid w:val="001A01DB"/>
    <w:rsid w:val="001B3583"/>
    <w:rsid w:val="001C38DA"/>
    <w:rsid w:val="001C55B0"/>
    <w:rsid w:val="001C6C56"/>
    <w:rsid w:val="001D1F16"/>
    <w:rsid w:val="001D2A35"/>
    <w:rsid w:val="001D6D5D"/>
    <w:rsid w:val="001E6A65"/>
    <w:rsid w:val="001E7D92"/>
    <w:rsid w:val="001F57C1"/>
    <w:rsid w:val="001F737D"/>
    <w:rsid w:val="00210864"/>
    <w:rsid w:val="002121C9"/>
    <w:rsid w:val="002134F1"/>
    <w:rsid w:val="00221D9A"/>
    <w:rsid w:val="002242ED"/>
    <w:rsid w:val="002326AB"/>
    <w:rsid w:val="00235010"/>
    <w:rsid w:val="002358F1"/>
    <w:rsid w:val="00242073"/>
    <w:rsid w:val="0025485F"/>
    <w:rsid w:val="002575D5"/>
    <w:rsid w:val="00280BE9"/>
    <w:rsid w:val="00284272"/>
    <w:rsid w:val="00284880"/>
    <w:rsid w:val="002909A5"/>
    <w:rsid w:val="002941DF"/>
    <w:rsid w:val="002974E4"/>
    <w:rsid w:val="002A4E56"/>
    <w:rsid w:val="002B1DDF"/>
    <w:rsid w:val="002B2806"/>
    <w:rsid w:val="002B6190"/>
    <w:rsid w:val="002B6ECD"/>
    <w:rsid w:val="002D1632"/>
    <w:rsid w:val="002D51B3"/>
    <w:rsid w:val="002E0DE9"/>
    <w:rsid w:val="002E1EE5"/>
    <w:rsid w:val="002E6A7D"/>
    <w:rsid w:val="002F6EA9"/>
    <w:rsid w:val="00302BB1"/>
    <w:rsid w:val="00303E16"/>
    <w:rsid w:val="003116D4"/>
    <w:rsid w:val="0031584C"/>
    <w:rsid w:val="00327666"/>
    <w:rsid w:val="00331D38"/>
    <w:rsid w:val="0033320D"/>
    <w:rsid w:val="003354A0"/>
    <w:rsid w:val="00336AA2"/>
    <w:rsid w:val="0034011D"/>
    <w:rsid w:val="00343812"/>
    <w:rsid w:val="0035024E"/>
    <w:rsid w:val="003562AB"/>
    <w:rsid w:val="0036372B"/>
    <w:rsid w:val="003669FF"/>
    <w:rsid w:val="00371285"/>
    <w:rsid w:val="00390FC1"/>
    <w:rsid w:val="0039543C"/>
    <w:rsid w:val="00396617"/>
    <w:rsid w:val="003A1362"/>
    <w:rsid w:val="003A4FDD"/>
    <w:rsid w:val="003C2436"/>
    <w:rsid w:val="003C569E"/>
    <w:rsid w:val="003D7709"/>
    <w:rsid w:val="003E314E"/>
    <w:rsid w:val="003E78F2"/>
    <w:rsid w:val="0040501F"/>
    <w:rsid w:val="00405D43"/>
    <w:rsid w:val="0040663F"/>
    <w:rsid w:val="004078F4"/>
    <w:rsid w:val="0042356F"/>
    <w:rsid w:val="00425A74"/>
    <w:rsid w:val="00431FE3"/>
    <w:rsid w:val="00432D81"/>
    <w:rsid w:val="00434BDA"/>
    <w:rsid w:val="00440E04"/>
    <w:rsid w:val="00443325"/>
    <w:rsid w:val="004531F1"/>
    <w:rsid w:val="00453F5C"/>
    <w:rsid w:val="00457A20"/>
    <w:rsid w:val="004608C4"/>
    <w:rsid w:val="00460E9F"/>
    <w:rsid w:val="004639CE"/>
    <w:rsid w:val="00467A3E"/>
    <w:rsid w:val="00470915"/>
    <w:rsid w:val="004714F5"/>
    <w:rsid w:val="00472BCE"/>
    <w:rsid w:val="00480333"/>
    <w:rsid w:val="00484A3C"/>
    <w:rsid w:val="004908E9"/>
    <w:rsid w:val="0049469C"/>
    <w:rsid w:val="00495B71"/>
    <w:rsid w:val="004A4270"/>
    <w:rsid w:val="004A5842"/>
    <w:rsid w:val="004A6F0D"/>
    <w:rsid w:val="004B0E85"/>
    <w:rsid w:val="004B43FD"/>
    <w:rsid w:val="004C015B"/>
    <w:rsid w:val="004C1FDD"/>
    <w:rsid w:val="004E3D60"/>
    <w:rsid w:val="00502617"/>
    <w:rsid w:val="00516A25"/>
    <w:rsid w:val="00522427"/>
    <w:rsid w:val="00522DD9"/>
    <w:rsid w:val="005252D3"/>
    <w:rsid w:val="0052732C"/>
    <w:rsid w:val="00527C48"/>
    <w:rsid w:val="00531BD1"/>
    <w:rsid w:val="005330F7"/>
    <w:rsid w:val="005371FE"/>
    <w:rsid w:val="0054087B"/>
    <w:rsid w:val="0055344C"/>
    <w:rsid w:val="005548C4"/>
    <w:rsid w:val="00560225"/>
    <w:rsid w:val="00563598"/>
    <w:rsid w:val="005645A9"/>
    <w:rsid w:val="0059075E"/>
    <w:rsid w:val="00594151"/>
    <w:rsid w:val="0059467B"/>
    <w:rsid w:val="00597EB1"/>
    <w:rsid w:val="005A2A3E"/>
    <w:rsid w:val="005A46AC"/>
    <w:rsid w:val="005A7A22"/>
    <w:rsid w:val="005B23A6"/>
    <w:rsid w:val="005B6A43"/>
    <w:rsid w:val="005C28E8"/>
    <w:rsid w:val="005C5625"/>
    <w:rsid w:val="005C5C48"/>
    <w:rsid w:val="005D3709"/>
    <w:rsid w:val="005D644E"/>
    <w:rsid w:val="005E031D"/>
    <w:rsid w:val="005E4E96"/>
    <w:rsid w:val="005E6D3C"/>
    <w:rsid w:val="005F738C"/>
    <w:rsid w:val="0060143A"/>
    <w:rsid w:val="00605C9E"/>
    <w:rsid w:val="00607A0B"/>
    <w:rsid w:val="00610891"/>
    <w:rsid w:val="006130F3"/>
    <w:rsid w:val="00625F65"/>
    <w:rsid w:val="006328FF"/>
    <w:rsid w:val="0063295C"/>
    <w:rsid w:val="00633D17"/>
    <w:rsid w:val="006429DF"/>
    <w:rsid w:val="006451A2"/>
    <w:rsid w:val="006453C5"/>
    <w:rsid w:val="00664C8E"/>
    <w:rsid w:val="006704FB"/>
    <w:rsid w:val="00674323"/>
    <w:rsid w:val="00674D8A"/>
    <w:rsid w:val="00675DA1"/>
    <w:rsid w:val="006766B1"/>
    <w:rsid w:val="00682891"/>
    <w:rsid w:val="0068486B"/>
    <w:rsid w:val="006867A3"/>
    <w:rsid w:val="006A5E4C"/>
    <w:rsid w:val="006A689A"/>
    <w:rsid w:val="006A7DC4"/>
    <w:rsid w:val="006C0316"/>
    <w:rsid w:val="006C1546"/>
    <w:rsid w:val="006C19FB"/>
    <w:rsid w:val="006C6ECE"/>
    <w:rsid w:val="006C7523"/>
    <w:rsid w:val="006D1265"/>
    <w:rsid w:val="006D2054"/>
    <w:rsid w:val="006E16B9"/>
    <w:rsid w:val="006E2688"/>
    <w:rsid w:val="006F79BA"/>
    <w:rsid w:val="00704E4A"/>
    <w:rsid w:val="00706722"/>
    <w:rsid w:val="0071181A"/>
    <w:rsid w:val="00712EEF"/>
    <w:rsid w:val="007259EC"/>
    <w:rsid w:val="0073233F"/>
    <w:rsid w:val="00742A75"/>
    <w:rsid w:val="00743A65"/>
    <w:rsid w:val="00746752"/>
    <w:rsid w:val="00751341"/>
    <w:rsid w:val="007610DF"/>
    <w:rsid w:val="00761A01"/>
    <w:rsid w:val="00766724"/>
    <w:rsid w:val="0077068B"/>
    <w:rsid w:val="00775BAA"/>
    <w:rsid w:val="00786961"/>
    <w:rsid w:val="00787036"/>
    <w:rsid w:val="00795F19"/>
    <w:rsid w:val="00796196"/>
    <w:rsid w:val="007A0EA9"/>
    <w:rsid w:val="007B4471"/>
    <w:rsid w:val="007B7B9E"/>
    <w:rsid w:val="007C4643"/>
    <w:rsid w:val="007D0724"/>
    <w:rsid w:val="007D6962"/>
    <w:rsid w:val="007E5033"/>
    <w:rsid w:val="007E5420"/>
    <w:rsid w:val="007E77A1"/>
    <w:rsid w:val="007F71CD"/>
    <w:rsid w:val="007F78EC"/>
    <w:rsid w:val="008042C3"/>
    <w:rsid w:val="00810FEA"/>
    <w:rsid w:val="00816618"/>
    <w:rsid w:val="008179D3"/>
    <w:rsid w:val="00820572"/>
    <w:rsid w:val="00824CC1"/>
    <w:rsid w:val="0082759B"/>
    <w:rsid w:val="0083085C"/>
    <w:rsid w:val="008349F2"/>
    <w:rsid w:val="00837BC1"/>
    <w:rsid w:val="0084078E"/>
    <w:rsid w:val="00842B75"/>
    <w:rsid w:val="00843436"/>
    <w:rsid w:val="00843A94"/>
    <w:rsid w:val="0084783D"/>
    <w:rsid w:val="0085410E"/>
    <w:rsid w:val="00855F92"/>
    <w:rsid w:val="00860976"/>
    <w:rsid w:val="0086109A"/>
    <w:rsid w:val="008619CA"/>
    <w:rsid w:val="0086480E"/>
    <w:rsid w:val="00871567"/>
    <w:rsid w:val="00871E2C"/>
    <w:rsid w:val="00872FF8"/>
    <w:rsid w:val="00884FAD"/>
    <w:rsid w:val="008852CE"/>
    <w:rsid w:val="008868ED"/>
    <w:rsid w:val="008940E0"/>
    <w:rsid w:val="008A3F39"/>
    <w:rsid w:val="008A42C6"/>
    <w:rsid w:val="008B0AC3"/>
    <w:rsid w:val="008C3A4A"/>
    <w:rsid w:val="008D31CD"/>
    <w:rsid w:val="008D7F9C"/>
    <w:rsid w:val="008E399F"/>
    <w:rsid w:val="008E6292"/>
    <w:rsid w:val="008F04B1"/>
    <w:rsid w:val="008F6053"/>
    <w:rsid w:val="00901008"/>
    <w:rsid w:val="0090150F"/>
    <w:rsid w:val="00905C3E"/>
    <w:rsid w:val="0092141A"/>
    <w:rsid w:val="00933B90"/>
    <w:rsid w:val="009363C0"/>
    <w:rsid w:val="00936467"/>
    <w:rsid w:val="0093713A"/>
    <w:rsid w:val="009518F8"/>
    <w:rsid w:val="009654CB"/>
    <w:rsid w:val="009672A3"/>
    <w:rsid w:val="009731EE"/>
    <w:rsid w:val="009767EB"/>
    <w:rsid w:val="00985501"/>
    <w:rsid w:val="00994316"/>
    <w:rsid w:val="00995A6E"/>
    <w:rsid w:val="009A08AE"/>
    <w:rsid w:val="009A2337"/>
    <w:rsid w:val="009A4FCA"/>
    <w:rsid w:val="009A644B"/>
    <w:rsid w:val="009A6AA7"/>
    <w:rsid w:val="009B1F41"/>
    <w:rsid w:val="009B28A1"/>
    <w:rsid w:val="009B3CF3"/>
    <w:rsid w:val="009C03CC"/>
    <w:rsid w:val="009C3582"/>
    <w:rsid w:val="009E32CB"/>
    <w:rsid w:val="009F2185"/>
    <w:rsid w:val="009F6C60"/>
    <w:rsid w:val="009F7AE8"/>
    <w:rsid w:val="00A0602B"/>
    <w:rsid w:val="00A13175"/>
    <w:rsid w:val="00A15D68"/>
    <w:rsid w:val="00A20896"/>
    <w:rsid w:val="00A3101E"/>
    <w:rsid w:val="00A32F7C"/>
    <w:rsid w:val="00A350E8"/>
    <w:rsid w:val="00A36352"/>
    <w:rsid w:val="00A418F5"/>
    <w:rsid w:val="00A44ED2"/>
    <w:rsid w:val="00A45996"/>
    <w:rsid w:val="00A46308"/>
    <w:rsid w:val="00A5442D"/>
    <w:rsid w:val="00A56F6E"/>
    <w:rsid w:val="00A60DE0"/>
    <w:rsid w:val="00A62BB6"/>
    <w:rsid w:val="00A63AA9"/>
    <w:rsid w:val="00A82E07"/>
    <w:rsid w:val="00A93363"/>
    <w:rsid w:val="00AA2E8B"/>
    <w:rsid w:val="00AB1268"/>
    <w:rsid w:val="00AB3AA3"/>
    <w:rsid w:val="00AC0CF7"/>
    <w:rsid w:val="00AD244C"/>
    <w:rsid w:val="00AD2B19"/>
    <w:rsid w:val="00AD4F4C"/>
    <w:rsid w:val="00AD7A32"/>
    <w:rsid w:val="00AE555A"/>
    <w:rsid w:val="00AF0526"/>
    <w:rsid w:val="00AF3C15"/>
    <w:rsid w:val="00AF63ED"/>
    <w:rsid w:val="00B00F6A"/>
    <w:rsid w:val="00B0226B"/>
    <w:rsid w:val="00B03BEC"/>
    <w:rsid w:val="00B2055E"/>
    <w:rsid w:val="00B22CD6"/>
    <w:rsid w:val="00B234A0"/>
    <w:rsid w:val="00B23CB8"/>
    <w:rsid w:val="00B33183"/>
    <w:rsid w:val="00B469C3"/>
    <w:rsid w:val="00B519AA"/>
    <w:rsid w:val="00B51A11"/>
    <w:rsid w:val="00B609A5"/>
    <w:rsid w:val="00B665AB"/>
    <w:rsid w:val="00B671F6"/>
    <w:rsid w:val="00B71139"/>
    <w:rsid w:val="00B716CD"/>
    <w:rsid w:val="00B76E16"/>
    <w:rsid w:val="00B80E41"/>
    <w:rsid w:val="00B81CB2"/>
    <w:rsid w:val="00B842F0"/>
    <w:rsid w:val="00B86FD6"/>
    <w:rsid w:val="00B93931"/>
    <w:rsid w:val="00B93B28"/>
    <w:rsid w:val="00BA192A"/>
    <w:rsid w:val="00BA2B39"/>
    <w:rsid w:val="00BA7659"/>
    <w:rsid w:val="00BB7B69"/>
    <w:rsid w:val="00BB7FAE"/>
    <w:rsid w:val="00BC0906"/>
    <w:rsid w:val="00BC26D1"/>
    <w:rsid w:val="00BC60DB"/>
    <w:rsid w:val="00BC7B4C"/>
    <w:rsid w:val="00BE543C"/>
    <w:rsid w:val="00BE54DD"/>
    <w:rsid w:val="00BF0610"/>
    <w:rsid w:val="00C01ED7"/>
    <w:rsid w:val="00C02331"/>
    <w:rsid w:val="00C108C1"/>
    <w:rsid w:val="00C1760C"/>
    <w:rsid w:val="00C22028"/>
    <w:rsid w:val="00C22E6F"/>
    <w:rsid w:val="00C235F9"/>
    <w:rsid w:val="00C274B7"/>
    <w:rsid w:val="00C305C4"/>
    <w:rsid w:val="00C32E9F"/>
    <w:rsid w:val="00C34E3C"/>
    <w:rsid w:val="00C34F42"/>
    <w:rsid w:val="00C44620"/>
    <w:rsid w:val="00C465DE"/>
    <w:rsid w:val="00C47E79"/>
    <w:rsid w:val="00C50700"/>
    <w:rsid w:val="00C51F07"/>
    <w:rsid w:val="00C53E81"/>
    <w:rsid w:val="00C61308"/>
    <w:rsid w:val="00C7409D"/>
    <w:rsid w:val="00C82890"/>
    <w:rsid w:val="00C84318"/>
    <w:rsid w:val="00C928DB"/>
    <w:rsid w:val="00C9645B"/>
    <w:rsid w:val="00C974A1"/>
    <w:rsid w:val="00CA1D39"/>
    <w:rsid w:val="00CA20AD"/>
    <w:rsid w:val="00CC20D1"/>
    <w:rsid w:val="00CE2165"/>
    <w:rsid w:val="00CF5D3B"/>
    <w:rsid w:val="00CF7EBE"/>
    <w:rsid w:val="00D01276"/>
    <w:rsid w:val="00D0426A"/>
    <w:rsid w:val="00D06D71"/>
    <w:rsid w:val="00D1172F"/>
    <w:rsid w:val="00D140B0"/>
    <w:rsid w:val="00D1567A"/>
    <w:rsid w:val="00D20514"/>
    <w:rsid w:val="00D240CD"/>
    <w:rsid w:val="00D40160"/>
    <w:rsid w:val="00D418E6"/>
    <w:rsid w:val="00D4691A"/>
    <w:rsid w:val="00D5464B"/>
    <w:rsid w:val="00D625A8"/>
    <w:rsid w:val="00D62FDB"/>
    <w:rsid w:val="00D66846"/>
    <w:rsid w:val="00D73656"/>
    <w:rsid w:val="00D7498A"/>
    <w:rsid w:val="00D8210B"/>
    <w:rsid w:val="00D86D86"/>
    <w:rsid w:val="00D93628"/>
    <w:rsid w:val="00DA73B1"/>
    <w:rsid w:val="00DB1D01"/>
    <w:rsid w:val="00DB2336"/>
    <w:rsid w:val="00DB5146"/>
    <w:rsid w:val="00DD4314"/>
    <w:rsid w:val="00DD57DD"/>
    <w:rsid w:val="00DD67DA"/>
    <w:rsid w:val="00DE481B"/>
    <w:rsid w:val="00DF3259"/>
    <w:rsid w:val="00DF7E74"/>
    <w:rsid w:val="00E0197F"/>
    <w:rsid w:val="00E01CC4"/>
    <w:rsid w:val="00E05CF3"/>
    <w:rsid w:val="00E177E7"/>
    <w:rsid w:val="00E2494F"/>
    <w:rsid w:val="00E25A5C"/>
    <w:rsid w:val="00E275DA"/>
    <w:rsid w:val="00E31365"/>
    <w:rsid w:val="00E34E0F"/>
    <w:rsid w:val="00E4182C"/>
    <w:rsid w:val="00E533F7"/>
    <w:rsid w:val="00E56C45"/>
    <w:rsid w:val="00E77D51"/>
    <w:rsid w:val="00E80841"/>
    <w:rsid w:val="00E84614"/>
    <w:rsid w:val="00EB1C5C"/>
    <w:rsid w:val="00EB2663"/>
    <w:rsid w:val="00EB3205"/>
    <w:rsid w:val="00EC1702"/>
    <w:rsid w:val="00EC1FBC"/>
    <w:rsid w:val="00EC30A5"/>
    <w:rsid w:val="00EC3C7D"/>
    <w:rsid w:val="00EC6580"/>
    <w:rsid w:val="00EC7BAC"/>
    <w:rsid w:val="00EF006D"/>
    <w:rsid w:val="00EF02FE"/>
    <w:rsid w:val="00EF28D8"/>
    <w:rsid w:val="00EF7948"/>
    <w:rsid w:val="00F014DF"/>
    <w:rsid w:val="00F0263D"/>
    <w:rsid w:val="00F02B7C"/>
    <w:rsid w:val="00F04771"/>
    <w:rsid w:val="00F04C15"/>
    <w:rsid w:val="00F05F12"/>
    <w:rsid w:val="00F071CF"/>
    <w:rsid w:val="00F072E0"/>
    <w:rsid w:val="00F15B7B"/>
    <w:rsid w:val="00F166B9"/>
    <w:rsid w:val="00F215AC"/>
    <w:rsid w:val="00F231E8"/>
    <w:rsid w:val="00F26BA0"/>
    <w:rsid w:val="00F40AA5"/>
    <w:rsid w:val="00F41E26"/>
    <w:rsid w:val="00F45506"/>
    <w:rsid w:val="00F53636"/>
    <w:rsid w:val="00F54655"/>
    <w:rsid w:val="00F62B17"/>
    <w:rsid w:val="00F67E81"/>
    <w:rsid w:val="00F7155B"/>
    <w:rsid w:val="00F74F81"/>
    <w:rsid w:val="00F75474"/>
    <w:rsid w:val="00F86394"/>
    <w:rsid w:val="00F8693B"/>
    <w:rsid w:val="00F9367F"/>
    <w:rsid w:val="00FA29AC"/>
    <w:rsid w:val="00FA41D4"/>
    <w:rsid w:val="00FA5582"/>
    <w:rsid w:val="00FB473B"/>
    <w:rsid w:val="00FC458F"/>
    <w:rsid w:val="00FC4F71"/>
    <w:rsid w:val="00FC70F6"/>
    <w:rsid w:val="00FD3488"/>
    <w:rsid w:val="00FD34C4"/>
    <w:rsid w:val="00FE321E"/>
    <w:rsid w:val="00FE3850"/>
    <w:rsid w:val="00FE4144"/>
    <w:rsid w:val="00FE71A6"/>
    <w:rsid w:val="00FF5B36"/>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E04"/>
    <w:pPr>
      <w:spacing w:after="0" w:line="240" w:lineRule="auto"/>
    </w:pPr>
  </w:style>
  <w:style w:type="paragraph" w:customStyle="1" w:styleId="p1">
    <w:name w:val="p1"/>
    <w:basedOn w:val="Normal"/>
    <w:rsid w:val="00E2494F"/>
    <w:pPr>
      <w:spacing w:after="0" w:line="240" w:lineRule="auto"/>
    </w:pPr>
    <w:rPr>
      <w:rFonts w:eastAsia="Times New Roman" w:cs="Arial"/>
      <w:color w:val="000000"/>
      <w:sz w:val="17"/>
      <w:szCs w:val="17"/>
      <w:lang w:val="en-GB" w:eastAsia="en-GB"/>
    </w:rPr>
  </w:style>
  <w:style w:type="character" w:customStyle="1" w:styleId="s1">
    <w:name w:val="s1"/>
    <w:basedOn w:val="DefaultParagraphFont"/>
    <w:rsid w:val="00E2494F"/>
    <w:rPr>
      <w:rFonts w:ascii="Courier New" w:hAnsi="Courier New" w:cs="Courier New" w:hint="default"/>
      <w:sz w:val="17"/>
      <w:szCs w:val="17"/>
    </w:rPr>
  </w:style>
  <w:style w:type="character" w:customStyle="1" w:styleId="apple-converted-space">
    <w:name w:val="apple-converted-space"/>
    <w:basedOn w:val="DefaultParagraphFont"/>
    <w:rsid w:val="005371FE"/>
  </w:style>
  <w:style w:type="paragraph" w:customStyle="1" w:styleId="p2">
    <w:name w:val="p2"/>
    <w:basedOn w:val="Normal"/>
    <w:rsid w:val="00C305C4"/>
    <w:pPr>
      <w:spacing w:after="0" w:line="240" w:lineRule="auto"/>
    </w:pPr>
    <w:rPr>
      <w:rFonts w:eastAsia="Times New Roman" w:cs="Arial"/>
      <w:color w:val="000000"/>
      <w:sz w:val="14"/>
      <w:szCs w:val="1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E2317E85-4B8F-46A0-B052-C4B3D8C4E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DDF315-5974-484C-A3DB-7718D6991891}">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6</TotalTime>
  <Pages>9</Pages>
  <Words>2587</Words>
  <Characters>14751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4</cp:revision>
  <dcterms:created xsi:type="dcterms:W3CDTF">2026-01-27T11:40:00Z</dcterms:created>
  <dcterms:modified xsi:type="dcterms:W3CDTF">2026-01-27T11:43:00Z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docLang">
    <vt:lpwstr>en</vt:lpwstr>
  </property>
</Properties>
</file>