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2E0DE9" w14:paraId="17BE037A" w14:textId="77777777" w:rsidTr="5E25A5E3">
        <w:trPr>
          <w:trHeight w:val="1328"/>
        </w:trPr>
        <w:tc>
          <w:tcPr>
            <w:tcW w:w="1526" w:type="dxa"/>
            <w:tcBorders>
              <w:top w:val="single" w:sz="12" w:space="0" w:color="000000" w:themeColor="text1"/>
              <w:bottom w:val="single" w:sz="12" w:space="0" w:color="000000" w:themeColor="text1"/>
            </w:tcBorders>
            <w:tcMar>
              <w:top w:w="85" w:type="dxa"/>
              <w:left w:w="108" w:type="dxa"/>
              <w:bottom w:w="0" w:type="dxa"/>
              <w:right w:w="108" w:type="dxa"/>
            </w:tcMar>
          </w:tcPr>
          <w:p w14:paraId="6CD4F5E6" w14:textId="77777777" w:rsidR="002E0DE9" w:rsidRPr="002E0DE9" w:rsidRDefault="002E0DE9" w:rsidP="00EC4F04">
            <w:pPr>
              <w:widowControl w:val="0"/>
              <w:suppressAutoHyphens/>
              <w:autoSpaceDE w:val="0"/>
              <w:autoSpaceDN w:val="0"/>
              <w:spacing w:after="0" w:line="240" w:lineRule="auto"/>
              <w:textAlignment w:val="baseline"/>
              <w:rPr>
                <w:rFonts w:ascii="Calibri" w:eastAsia="Calibri" w:hAnsi="Calibri" w:cs="Times New Roman"/>
              </w:rPr>
            </w:pPr>
            <w:r w:rsidRPr="002E0DE9">
              <w:rPr>
                <w:rFonts w:eastAsia="Times New Roman" w:cs="Arial"/>
                <w:noProof/>
              </w:rPr>
              <w:drawing>
                <wp:inline distT="0" distB="0" distL="0" distR="0" wp14:anchorId="580EDBD3" wp14:editId="4D14034B">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themeColor="text1"/>
              <w:bottom w:val="single" w:sz="12" w:space="0" w:color="000000" w:themeColor="text1"/>
            </w:tcBorders>
            <w:tcMar>
              <w:top w:w="85" w:type="dxa"/>
              <w:left w:w="108" w:type="dxa"/>
              <w:bottom w:w="0" w:type="dxa"/>
              <w:right w:w="108" w:type="dxa"/>
            </w:tcMar>
          </w:tcPr>
          <w:p w14:paraId="40EA72EA" w14:textId="77777777" w:rsidR="002E0DE9" w:rsidRPr="002E0DE9" w:rsidRDefault="002E0DE9" w:rsidP="00EC4F04">
            <w:pPr>
              <w:keepNext/>
              <w:widowControl w:val="0"/>
              <w:suppressAutoHyphens/>
              <w:autoSpaceDE w:val="0"/>
              <w:autoSpaceDN w:val="0"/>
              <w:spacing w:after="0" w:line="240" w:lineRule="auto"/>
              <w:textAlignment w:val="baseline"/>
              <w:outlineLvl w:val="1"/>
              <w:rPr>
                <w:rFonts w:eastAsia="Times New Roman" w:cs="Arial"/>
                <w:sz w:val="12"/>
                <w:szCs w:val="12"/>
              </w:rPr>
            </w:pPr>
          </w:p>
          <w:p w14:paraId="7D47464F" w14:textId="77777777" w:rsidR="002E0DE9" w:rsidRPr="002E0DE9" w:rsidRDefault="002E0DE9" w:rsidP="00EC4F04">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bookmarkStart w:id="0" w:name="_Toc201154080"/>
            <w:bookmarkStart w:id="1" w:name="_Toc201243561"/>
            <w:bookmarkStart w:id="2" w:name="_Toc201243925"/>
            <w:r w:rsidRPr="002E0DE9">
              <w:rPr>
                <w:rFonts w:eastAsia="Times New Roman" w:cs="Arial"/>
                <w:b/>
                <w:sz w:val="32"/>
                <w:szCs w:val="32"/>
              </w:rPr>
              <w:t>CONVENTION ON</w:t>
            </w:r>
            <w:bookmarkEnd w:id="0"/>
            <w:bookmarkEnd w:id="1"/>
            <w:bookmarkEnd w:id="2"/>
          </w:p>
          <w:p w14:paraId="32613398" w14:textId="77777777" w:rsidR="002E0DE9" w:rsidRPr="002E0DE9" w:rsidRDefault="002E0DE9" w:rsidP="00EC4F04">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bookmarkStart w:id="3" w:name="_Toc201154081"/>
            <w:bookmarkStart w:id="4" w:name="_Toc201243562"/>
            <w:bookmarkStart w:id="5" w:name="_Toc201243926"/>
            <w:r w:rsidRPr="002E0DE9">
              <w:rPr>
                <w:rFonts w:eastAsia="Times New Roman" w:cs="Arial"/>
                <w:b/>
                <w:sz w:val="32"/>
                <w:szCs w:val="32"/>
              </w:rPr>
              <w:t>MIGRATORY</w:t>
            </w:r>
            <w:bookmarkEnd w:id="3"/>
            <w:bookmarkEnd w:id="4"/>
            <w:bookmarkEnd w:id="5"/>
          </w:p>
          <w:p w14:paraId="56052177" w14:textId="77777777" w:rsidR="002E0DE9" w:rsidRPr="002E0DE9" w:rsidRDefault="002E0DE9" w:rsidP="00EC4F04">
            <w:pPr>
              <w:keepNext/>
              <w:widowControl w:val="0"/>
              <w:suppressAutoHyphens/>
              <w:autoSpaceDE w:val="0"/>
              <w:autoSpaceDN w:val="0"/>
              <w:spacing w:after="0" w:line="240" w:lineRule="auto"/>
              <w:ind w:left="-108"/>
              <w:textAlignment w:val="baseline"/>
              <w:outlineLvl w:val="1"/>
              <w:rPr>
                <w:rFonts w:ascii="Calibri" w:eastAsia="Calibri" w:hAnsi="Calibri" w:cs="Times New Roman"/>
              </w:rPr>
            </w:pPr>
            <w:bookmarkStart w:id="6" w:name="_Toc201154082"/>
            <w:bookmarkStart w:id="7" w:name="_Toc201243563"/>
            <w:bookmarkStart w:id="8" w:name="_Toc201243927"/>
            <w:r w:rsidRPr="002E0DE9">
              <w:rPr>
                <w:rFonts w:eastAsia="Times New Roman" w:cs="Arial"/>
                <w:b/>
                <w:sz w:val="32"/>
                <w:szCs w:val="32"/>
              </w:rPr>
              <w:t>SPECIES</w:t>
            </w:r>
            <w:bookmarkEnd w:id="6"/>
            <w:bookmarkEnd w:id="7"/>
            <w:bookmarkEnd w:id="8"/>
            <w:r w:rsidRPr="002E0DE9">
              <w:rPr>
                <w:rFonts w:eastAsia="Times New Roman" w:cs="Arial"/>
                <w:b/>
                <w:sz w:val="32"/>
                <w:szCs w:val="32"/>
              </w:rPr>
              <w:t xml:space="preserve"> </w:t>
            </w:r>
          </w:p>
        </w:tc>
        <w:tc>
          <w:tcPr>
            <w:tcW w:w="4050" w:type="dxa"/>
            <w:tcBorders>
              <w:top w:val="single" w:sz="12" w:space="0" w:color="000000" w:themeColor="text1"/>
              <w:bottom w:val="single" w:sz="12" w:space="0" w:color="000000" w:themeColor="text1"/>
            </w:tcBorders>
            <w:tcMar>
              <w:top w:w="85" w:type="dxa"/>
              <w:left w:w="108" w:type="dxa"/>
              <w:bottom w:w="0" w:type="dxa"/>
              <w:right w:w="108" w:type="dxa"/>
            </w:tcMar>
          </w:tcPr>
          <w:p w14:paraId="1DE1A481" w14:textId="4A38EBB7" w:rsidR="00A34291" w:rsidRPr="008A0C5D" w:rsidRDefault="002E0DE9" w:rsidP="00EC4F04">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rPr>
            </w:pPr>
            <w:r w:rsidRPr="002E0DE9">
              <w:rPr>
                <w:rFonts w:eastAsia="Times New Roman" w:cs="Arial"/>
              </w:rPr>
              <w:t>UNEP/CMS/COP</w:t>
            </w:r>
            <w:r w:rsidR="00950430">
              <w:rPr>
                <w:rFonts w:eastAsia="Times New Roman" w:cs="Arial"/>
              </w:rPr>
              <w:t>15</w:t>
            </w:r>
            <w:r w:rsidRPr="002E0DE9">
              <w:rPr>
                <w:rFonts w:eastAsia="Times New Roman" w:cs="Arial"/>
              </w:rPr>
              <w:t>/Doc.</w:t>
            </w:r>
            <w:r w:rsidR="000463A9">
              <w:rPr>
                <w:rFonts w:eastAsia="Times New Roman" w:cs="Arial"/>
              </w:rPr>
              <w:t>25.4.1</w:t>
            </w:r>
            <w:r w:rsidR="00E94BA9">
              <w:rPr>
                <w:rFonts w:eastAsia="Times New Roman" w:cs="Arial"/>
              </w:rPr>
              <w:t>/Rev.1</w:t>
            </w:r>
          </w:p>
          <w:p w14:paraId="7470AD45" w14:textId="38A51D29" w:rsidR="002E0DE9" w:rsidRPr="009E06F9" w:rsidRDefault="00E94BA9" w:rsidP="00661875">
            <w:pPr>
              <w:tabs>
                <w:tab w:val="left" w:pos="5040"/>
                <w:tab w:val="left" w:pos="5760"/>
                <w:tab w:val="left" w:pos="6008"/>
                <w:tab w:val="left" w:pos="6480"/>
                <w:tab w:val="left" w:pos="7200"/>
                <w:tab w:val="left" w:pos="7920"/>
                <w:tab w:val="left" w:pos="8640"/>
              </w:tabs>
              <w:rPr>
                <w:rFonts w:cs="Arial"/>
                <w:i/>
              </w:rPr>
            </w:pPr>
            <w:r>
              <w:rPr>
                <w:rFonts w:eastAsia="Times New Roman" w:cs="Arial"/>
              </w:rPr>
              <w:t>18 December</w:t>
            </w:r>
            <w:r w:rsidR="002E0DE9" w:rsidRPr="002E0DE9">
              <w:rPr>
                <w:rFonts w:eastAsia="Times New Roman" w:cs="Arial"/>
              </w:rPr>
              <w:t xml:space="preserve"> </w:t>
            </w:r>
            <w:r w:rsidR="00365CCC" w:rsidRPr="009E06F9">
              <w:rPr>
                <w:rFonts w:eastAsia="Times New Roman" w:cs="Arial"/>
              </w:rPr>
              <w:t>2025</w:t>
            </w:r>
          </w:p>
          <w:p w14:paraId="21B42A0D" w14:textId="77777777" w:rsidR="002E0DE9" w:rsidRPr="00EC4F04" w:rsidRDefault="002E0DE9" w:rsidP="00EC4F04">
            <w:pPr>
              <w:widowControl w:val="0"/>
              <w:suppressAutoHyphens/>
              <w:autoSpaceDE w:val="0"/>
              <w:autoSpaceDN w:val="0"/>
              <w:spacing w:after="0" w:line="240" w:lineRule="auto"/>
              <w:textAlignment w:val="baseline"/>
              <w:rPr>
                <w:rFonts w:eastAsia="Times New Roman" w:cs="Arial"/>
              </w:rPr>
            </w:pPr>
            <w:r w:rsidRPr="002E0DE9">
              <w:rPr>
                <w:rFonts w:eastAsia="Times New Roman" w:cs="Arial"/>
              </w:rPr>
              <w:t>Original: English</w:t>
            </w:r>
          </w:p>
        </w:tc>
      </w:tr>
    </w:tbl>
    <w:p w14:paraId="6F980F1F" w14:textId="77777777" w:rsidR="002E0DE9" w:rsidRPr="002E0DE9" w:rsidRDefault="002E0DE9" w:rsidP="00EC4F04">
      <w:pPr>
        <w:widowControl w:val="0"/>
        <w:tabs>
          <w:tab w:val="left" w:pos="-1057"/>
          <w:tab w:val="left" w:pos="-720"/>
        </w:tabs>
        <w:suppressAutoHyphens/>
        <w:autoSpaceDE w:val="0"/>
        <w:autoSpaceDN w:val="0"/>
        <w:spacing w:after="0" w:line="240" w:lineRule="auto"/>
        <w:ind w:left="-90"/>
        <w:textAlignment w:val="baseline"/>
        <w:rPr>
          <w:rFonts w:eastAsia="Times New Roman" w:cs="Arial"/>
          <w:spacing w:val="-8"/>
          <w:sz w:val="8"/>
          <w:szCs w:val="8"/>
        </w:rPr>
      </w:pPr>
    </w:p>
    <w:p w14:paraId="3789141E" w14:textId="208E7BC5" w:rsidR="002E0DE9" w:rsidRPr="002E0DE9" w:rsidRDefault="00B0145B" w:rsidP="00EC4F04">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rPr>
      </w:pPr>
      <w:r>
        <w:rPr>
          <w:rFonts w:eastAsia="Times New Roman" w:cs="Arial"/>
        </w:rPr>
        <w:t>15</w:t>
      </w:r>
      <w:r w:rsidR="002E0DE9" w:rsidRPr="002E0DE9">
        <w:rPr>
          <w:rFonts w:eastAsia="Times New Roman" w:cs="Arial"/>
          <w:vertAlign w:val="superscript"/>
        </w:rPr>
        <w:t>th</w:t>
      </w:r>
      <w:r w:rsidR="002E0DE9" w:rsidRPr="002E0DE9">
        <w:rPr>
          <w:rFonts w:eastAsia="Times New Roman" w:cs="Arial"/>
        </w:rPr>
        <w:t xml:space="preserve"> MEETING OF THE CONFERENCE OF THE PARTIES</w:t>
      </w:r>
    </w:p>
    <w:p w14:paraId="20D5A67B" w14:textId="29E703FE" w:rsidR="002E0DE9" w:rsidRPr="00FF7907" w:rsidRDefault="004F4DFD" w:rsidP="00EC4F04">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textAlignment w:val="baseline"/>
        <w:outlineLvl w:val="1"/>
        <w:rPr>
          <w:rFonts w:ascii="Calibri" w:eastAsia="Calibri" w:hAnsi="Calibri" w:cs="Times New Roman"/>
          <w:lang w:val="pt-PT"/>
        </w:rPr>
      </w:pPr>
      <w:bookmarkStart w:id="9" w:name="_Toc201154083"/>
      <w:bookmarkStart w:id="10" w:name="_Toc201243564"/>
      <w:bookmarkStart w:id="11" w:name="_Toc201243928"/>
      <w:r w:rsidRPr="00FF7907">
        <w:rPr>
          <w:rFonts w:eastAsia="Times New Roman" w:cs="Arial"/>
          <w:lang w:val="pt-PT"/>
        </w:rPr>
        <w:t>C</w:t>
      </w:r>
      <w:r w:rsidR="00B0145B" w:rsidRPr="00FF7907">
        <w:rPr>
          <w:rFonts w:eastAsia="Times New Roman" w:cs="Arial"/>
          <w:lang w:val="pt-PT"/>
        </w:rPr>
        <w:t>ampo Grande</w:t>
      </w:r>
      <w:r w:rsidR="002E0DE9" w:rsidRPr="00FF7907">
        <w:rPr>
          <w:rFonts w:eastAsia="Times New Roman" w:cs="Arial"/>
          <w:lang w:val="pt-PT"/>
        </w:rPr>
        <w:t xml:space="preserve">, </w:t>
      </w:r>
      <w:r w:rsidR="00B0145B" w:rsidRPr="00FF7907">
        <w:rPr>
          <w:rFonts w:eastAsia="Times New Roman" w:cs="Arial"/>
          <w:lang w:val="pt-PT"/>
        </w:rPr>
        <w:t>Brazil</w:t>
      </w:r>
      <w:r w:rsidR="002E0DE9" w:rsidRPr="00FF7907">
        <w:rPr>
          <w:rFonts w:eastAsia="Times New Roman" w:cs="Arial"/>
          <w:lang w:val="pt-PT"/>
        </w:rPr>
        <w:t xml:space="preserve">, </w:t>
      </w:r>
      <w:r w:rsidR="00B0145B" w:rsidRPr="00FF7907">
        <w:rPr>
          <w:rFonts w:eastAsia="Times New Roman" w:cs="Arial"/>
          <w:lang w:val="pt-PT"/>
        </w:rPr>
        <w:t>23</w:t>
      </w:r>
      <w:r w:rsidRPr="00FF7907">
        <w:rPr>
          <w:rFonts w:eastAsia="Times New Roman" w:cs="Arial"/>
          <w:lang w:val="pt-PT"/>
        </w:rPr>
        <w:t>-</w:t>
      </w:r>
      <w:r w:rsidR="00B0145B" w:rsidRPr="00FF7907">
        <w:rPr>
          <w:rFonts w:eastAsia="Times New Roman" w:cs="Arial"/>
          <w:lang w:val="pt-PT"/>
        </w:rPr>
        <w:t>29</w:t>
      </w:r>
      <w:r w:rsidR="002E0DE9" w:rsidRPr="00FF7907">
        <w:rPr>
          <w:rFonts w:eastAsia="Times New Roman" w:cs="Arial"/>
          <w:lang w:val="pt-PT"/>
        </w:rPr>
        <w:t xml:space="preserve"> </w:t>
      </w:r>
      <w:r w:rsidR="00B0145B" w:rsidRPr="00FF7907">
        <w:rPr>
          <w:rFonts w:eastAsia="Times New Roman" w:cs="Arial"/>
          <w:lang w:val="pt-PT"/>
        </w:rPr>
        <w:t>March 2026</w:t>
      </w:r>
      <w:bookmarkEnd w:id="9"/>
      <w:bookmarkEnd w:id="10"/>
      <w:bookmarkEnd w:id="11"/>
    </w:p>
    <w:p w14:paraId="3F607F85" w14:textId="6629EF2D" w:rsidR="002E0DE9" w:rsidRPr="00FF7907" w:rsidRDefault="002E0DE9" w:rsidP="00661875">
      <w:pPr>
        <w:tabs>
          <w:tab w:val="left" w:pos="7020"/>
        </w:tabs>
        <w:rPr>
          <w:rFonts w:cs="Arial"/>
          <w:lang w:val="pt-PT"/>
        </w:rPr>
      </w:pPr>
      <w:r w:rsidRPr="00FF7907">
        <w:rPr>
          <w:lang w:val="pt-PT"/>
        </w:rPr>
        <w:t>Agenda Item</w:t>
      </w:r>
      <w:r w:rsidR="006D0F6F" w:rsidRPr="00FF7907">
        <w:rPr>
          <w:lang w:val="pt-PT"/>
        </w:rPr>
        <w:t xml:space="preserve"> </w:t>
      </w:r>
      <w:r w:rsidR="000463A9" w:rsidRPr="00FF7907">
        <w:rPr>
          <w:lang w:val="pt-PT"/>
        </w:rPr>
        <w:t>25.4.1</w:t>
      </w:r>
    </w:p>
    <w:p w14:paraId="7408EC0D" w14:textId="77777777" w:rsidR="002E0DE9" w:rsidRPr="00FF7907" w:rsidRDefault="002E0DE9" w:rsidP="7E07EAEE">
      <w:pPr>
        <w:widowControl w:val="0"/>
        <w:suppressAutoHyphens/>
        <w:autoSpaceDE w:val="0"/>
        <w:autoSpaceDN w:val="0"/>
        <w:spacing w:after="0" w:line="240" w:lineRule="auto"/>
        <w:textAlignment w:val="baseline"/>
        <w:rPr>
          <w:rFonts w:eastAsia="Times New Roman" w:cs="Arial"/>
          <w:i/>
          <w:iCs/>
          <w:lang w:val="pt-PT"/>
        </w:rPr>
      </w:pPr>
    </w:p>
    <w:p w14:paraId="1554ADA7" w14:textId="77777777" w:rsidR="002E0DE9" w:rsidRPr="00FF7907" w:rsidRDefault="002E0DE9" w:rsidP="00EC4F04">
      <w:pPr>
        <w:widowControl w:val="0"/>
        <w:suppressAutoHyphens/>
        <w:autoSpaceDE w:val="0"/>
        <w:autoSpaceDN w:val="0"/>
        <w:spacing w:after="0" w:line="240" w:lineRule="auto"/>
        <w:textAlignment w:val="baseline"/>
        <w:rPr>
          <w:rFonts w:eastAsia="Times New Roman" w:cs="Arial"/>
          <w:lang w:val="pt-PT"/>
        </w:rPr>
      </w:pPr>
    </w:p>
    <w:p w14:paraId="34024968" w14:textId="6D126FFB" w:rsidR="00B0145B" w:rsidRPr="00FF7907" w:rsidRDefault="00974C64" w:rsidP="00FF790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5" w:right="-11"/>
        <w:jc w:val="center"/>
        <w:textAlignment w:val="baseline"/>
        <w:outlineLvl w:val="1"/>
        <w:rPr>
          <w:rFonts w:eastAsia="Times New Roman" w:cs="Arial"/>
          <w:b/>
          <w:bCs/>
        </w:rPr>
      </w:pPr>
      <w:bookmarkStart w:id="12" w:name="_Toc201154084"/>
      <w:bookmarkStart w:id="13" w:name="_Toc201243565"/>
      <w:bookmarkStart w:id="14" w:name="_Toc201243929"/>
      <w:r>
        <w:rPr>
          <w:rFonts w:eastAsia="Times New Roman" w:cs="Arial"/>
          <w:b/>
          <w:bCs/>
        </w:rPr>
        <w:t xml:space="preserve">CONSERVATION PRIORITIES FOR </w:t>
      </w:r>
      <w:r w:rsidR="009C7DAE" w:rsidRPr="006C73E0">
        <w:rPr>
          <w:rFonts w:eastAsia="Times New Roman" w:cs="Arial"/>
          <w:b/>
          <w:bCs/>
        </w:rPr>
        <w:t>C</w:t>
      </w:r>
      <w:r w:rsidR="00074D05">
        <w:rPr>
          <w:rFonts w:eastAsia="Times New Roman" w:cs="Arial"/>
          <w:b/>
          <w:bCs/>
        </w:rPr>
        <w:t>ETACEANS</w:t>
      </w:r>
      <w:bookmarkEnd w:id="12"/>
      <w:bookmarkEnd w:id="13"/>
      <w:bookmarkEnd w:id="14"/>
    </w:p>
    <w:p w14:paraId="57504EB6" w14:textId="40B9A7BC" w:rsidR="002E0DE9" w:rsidRDefault="008B0AC3" w:rsidP="00F81B4A">
      <w:pPr>
        <w:widowControl w:val="0"/>
        <w:suppressAutoHyphens/>
        <w:autoSpaceDE w:val="0"/>
        <w:autoSpaceDN w:val="0"/>
        <w:spacing w:after="0" w:line="240" w:lineRule="auto"/>
        <w:jc w:val="center"/>
        <w:textAlignment w:val="baseline"/>
        <w:rPr>
          <w:rFonts w:eastAsia="Times New Roman" w:cs="Arial"/>
          <w:i/>
        </w:rPr>
      </w:pPr>
      <w:r>
        <w:rPr>
          <w:rFonts w:eastAsia="Times New Roman" w:cs="Arial"/>
          <w:i/>
        </w:rPr>
        <w:t xml:space="preserve">(Prepared by </w:t>
      </w:r>
      <w:r w:rsidR="00B0145B">
        <w:rPr>
          <w:rFonts w:eastAsia="Times New Roman" w:cs="Arial"/>
          <w:i/>
        </w:rPr>
        <w:t>the Secretariat</w:t>
      </w:r>
      <w:r w:rsidR="00C07FF6">
        <w:rPr>
          <w:rFonts w:eastAsia="Times New Roman" w:cs="Arial"/>
          <w:i/>
        </w:rPr>
        <w:t xml:space="preserve"> and the ScC Aquatic Mammals Working Group</w:t>
      </w:r>
      <w:r>
        <w:rPr>
          <w:rFonts w:eastAsia="Times New Roman" w:cs="Arial"/>
          <w:i/>
        </w:rPr>
        <w:t>)</w:t>
      </w:r>
    </w:p>
    <w:p w14:paraId="458EA26C" w14:textId="77777777" w:rsidR="00B0145B" w:rsidRPr="00F81B4A" w:rsidRDefault="00B0145B" w:rsidP="00F81B4A">
      <w:pPr>
        <w:widowControl w:val="0"/>
        <w:suppressAutoHyphens/>
        <w:autoSpaceDE w:val="0"/>
        <w:autoSpaceDN w:val="0"/>
        <w:spacing w:after="0" w:line="240" w:lineRule="auto"/>
        <w:jc w:val="center"/>
        <w:textAlignment w:val="baseline"/>
        <w:rPr>
          <w:rFonts w:ascii="Calibri" w:eastAsia="Calibri" w:hAnsi="Calibri" w:cs="Times New Roman"/>
        </w:rPr>
      </w:pPr>
    </w:p>
    <w:p w14:paraId="0A3BDC17" w14:textId="77777777" w:rsidR="00B0145B" w:rsidRPr="008006CC" w:rsidRDefault="00B0145B" w:rsidP="00EC4F04">
      <w:pPr>
        <w:widowControl w:val="0"/>
        <w:suppressAutoHyphens/>
        <w:autoSpaceDE w:val="0"/>
        <w:autoSpaceDN w:val="0"/>
        <w:spacing w:after="0" w:line="240" w:lineRule="auto"/>
        <w:textAlignment w:val="baseline"/>
        <w:rPr>
          <w:rFonts w:cs="Arial"/>
          <w:i/>
          <w:sz w:val="21"/>
          <w:szCs w:val="21"/>
        </w:rPr>
      </w:pPr>
    </w:p>
    <w:p w14:paraId="25A47AE0" w14:textId="0BF9D3B7" w:rsidR="002E0DE9" w:rsidRPr="002E0DE9" w:rsidRDefault="00661875" w:rsidP="00EC4F04">
      <w:pPr>
        <w:widowControl w:val="0"/>
        <w:suppressAutoHyphens/>
        <w:autoSpaceDE w:val="0"/>
        <w:autoSpaceDN w:val="0"/>
        <w:spacing w:after="0" w:line="240" w:lineRule="auto"/>
        <w:textAlignment w:val="baseline"/>
        <w:rPr>
          <w:rFonts w:ascii="Calibri" w:eastAsia="Calibri" w:hAnsi="Calibri" w:cs="Times New Roman"/>
        </w:rPr>
      </w:pPr>
      <w:r w:rsidRPr="002E0DE9">
        <w:rPr>
          <w:rFonts w:eastAsia="Times New Roman" w:cs="Arial"/>
          <w:noProof/>
          <w:sz w:val="21"/>
          <w:szCs w:val="21"/>
        </w:rPr>
        <mc:AlternateContent>
          <mc:Choice Requires="wps">
            <w:drawing>
              <wp:anchor distT="0" distB="0" distL="114300" distR="114300" simplePos="0" relativeHeight="251658240" behindDoc="0" locked="0" layoutInCell="1" allowOverlap="1" wp14:anchorId="13CF45B1" wp14:editId="6C22B753">
                <wp:simplePos x="0" y="0"/>
                <wp:positionH relativeFrom="margin">
                  <wp:align>center</wp:align>
                </wp:positionH>
                <wp:positionV relativeFrom="paragraph">
                  <wp:posOffset>167005</wp:posOffset>
                </wp:positionV>
                <wp:extent cx="4657725" cy="2275367"/>
                <wp:effectExtent l="0" t="0" r="28575" b="10795"/>
                <wp:wrapNone/>
                <wp:docPr id="5" name="Text Box 5"/>
                <wp:cNvGraphicFramePr/>
                <a:graphic xmlns:a="http://schemas.openxmlformats.org/drawingml/2006/main">
                  <a:graphicData uri="http://schemas.microsoft.com/office/word/2010/wordprocessingShape">
                    <wps:wsp>
                      <wps:cNvSpPr txBox="1"/>
                      <wps:spPr>
                        <a:xfrm>
                          <a:off x="0" y="0"/>
                          <a:ext cx="4657725" cy="2275367"/>
                        </a:xfrm>
                        <a:prstGeom prst="rect">
                          <a:avLst/>
                        </a:prstGeom>
                        <a:solidFill>
                          <a:srgbClr val="FFFFFF"/>
                        </a:solidFill>
                        <a:ln w="3172">
                          <a:solidFill>
                            <a:srgbClr val="000000"/>
                          </a:solidFill>
                          <a:prstDash val="solid"/>
                        </a:ln>
                      </wps:spPr>
                      <wps:txbx>
                        <w:txbxContent>
                          <w:p w14:paraId="69DC25A9" w14:textId="77777777" w:rsidR="002E0DE9" w:rsidRDefault="002E0DE9" w:rsidP="002E0DE9">
                            <w:pPr>
                              <w:spacing w:after="0"/>
                              <w:rPr>
                                <w:rFonts w:cs="Arial"/>
                              </w:rPr>
                            </w:pPr>
                            <w:r>
                              <w:rPr>
                                <w:rFonts w:cs="Arial"/>
                              </w:rPr>
                              <w:t>Summary:</w:t>
                            </w:r>
                          </w:p>
                          <w:p w14:paraId="0BD54B77" w14:textId="77777777" w:rsidR="00661875" w:rsidRPr="008006CC" w:rsidRDefault="00661875" w:rsidP="00661875">
                            <w:pPr>
                              <w:spacing w:after="0" w:line="240" w:lineRule="auto"/>
                              <w:jc w:val="both"/>
                              <w:rPr>
                                <w:rFonts w:cs="Arial"/>
                              </w:rPr>
                            </w:pPr>
                          </w:p>
                          <w:p w14:paraId="330BAF88" w14:textId="04C63B27" w:rsidR="00B507CA" w:rsidRPr="00D5244B" w:rsidRDefault="00661875" w:rsidP="006E0FF0">
                            <w:pPr>
                              <w:spacing w:after="0" w:line="240" w:lineRule="auto"/>
                              <w:jc w:val="both"/>
                              <w:rPr>
                                <w:rFonts w:cs="Arial"/>
                              </w:rPr>
                            </w:pPr>
                            <w:r w:rsidRPr="00662F23">
                              <w:rPr>
                                <w:rFonts w:cs="Arial"/>
                              </w:rPr>
                              <w:t>This document reports on progress to implement Decision</w:t>
                            </w:r>
                            <w:r w:rsidR="00A77F12">
                              <w:rPr>
                                <w:rFonts w:cs="Arial"/>
                              </w:rPr>
                              <w:t>s</w:t>
                            </w:r>
                            <w:r w:rsidRPr="00662F23">
                              <w:rPr>
                                <w:rFonts w:cs="Arial"/>
                              </w:rPr>
                              <w:t xml:space="preserve"> </w:t>
                            </w:r>
                            <w:r w:rsidR="00F8375B" w:rsidRPr="00662F23">
                              <w:rPr>
                                <w:rFonts w:cs="Arial"/>
                              </w:rPr>
                              <w:t>14.69</w:t>
                            </w:r>
                            <w:r w:rsidR="00C90C86" w:rsidRPr="006C73E0">
                              <w:rPr>
                                <w:rFonts w:cs="Arial"/>
                                <w:iCs/>
                                <w:sz w:val="21"/>
                                <w:szCs w:val="21"/>
                              </w:rPr>
                              <w:t>–</w:t>
                            </w:r>
                            <w:r w:rsidR="00E3183E" w:rsidRPr="00662F23">
                              <w:rPr>
                                <w:rFonts w:cs="Arial"/>
                              </w:rPr>
                              <w:t xml:space="preserve">14.73 </w:t>
                            </w:r>
                            <w:r w:rsidR="00E3183E" w:rsidRPr="00662F23">
                              <w:rPr>
                                <w:rFonts w:cs="Arial"/>
                                <w:i/>
                                <w:iCs/>
                              </w:rPr>
                              <w:t>Conservation Priorities for Cetaceans</w:t>
                            </w:r>
                            <w:r w:rsidR="002F2177">
                              <w:rPr>
                                <w:rFonts w:cs="Arial"/>
                              </w:rPr>
                              <w:t xml:space="preserve"> and</w:t>
                            </w:r>
                            <w:r w:rsidR="0039533A">
                              <w:rPr>
                                <w:rFonts w:cs="Arial"/>
                              </w:rPr>
                              <w:t xml:space="preserve"> </w:t>
                            </w:r>
                            <w:r w:rsidR="00E3183E" w:rsidRPr="00662F23">
                              <w:rPr>
                                <w:rFonts w:cs="Arial"/>
                              </w:rPr>
                              <w:t>Decision</w:t>
                            </w:r>
                            <w:r w:rsidR="00A77F12">
                              <w:rPr>
                                <w:rFonts w:cs="Arial"/>
                              </w:rPr>
                              <w:t>s</w:t>
                            </w:r>
                            <w:r w:rsidR="00E3183E" w:rsidRPr="00662F23">
                              <w:rPr>
                                <w:rFonts w:cs="Arial"/>
                              </w:rPr>
                              <w:t xml:space="preserve"> 1</w:t>
                            </w:r>
                            <w:r w:rsidR="0069766C">
                              <w:rPr>
                                <w:rFonts w:cs="Arial"/>
                              </w:rPr>
                              <w:t>4</w:t>
                            </w:r>
                            <w:r w:rsidR="00E3183E" w:rsidRPr="00662F23">
                              <w:rPr>
                                <w:rFonts w:cs="Arial"/>
                              </w:rPr>
                              <w:t>.74</w:t>
                            </w:r>
                            <w:r w:rsidR="0060059A" w:rsidRPr="006C73E0">
                              <w:rPr>
                                <w:rFonts w:cs="Arial"/>
                                <w:iCs/>
                                <w:sz w:val="21"/>
                                <w:szCs w:val="21"/>
                              </w:rPr>
                              <w:t>–</w:t>
                            </w:r>
                            <w:r w:rsidR="00F8375B" w:rsidRPr="00662F23">
                              <w:rPr>
                                <w:rFonts w:cs="Arial"/>
                              </w:rPr>
                              <w:t>14.</w:t>
                            </w:r>
                            <w:r w:rsidR="00B21B56" w:rsidRPr="00662F23">
                              <w:rPr>
                                <w:rFonts w:cs="Arial"/>
                              </w:rPr>
                              <w:t>75</w:t>
                            </w:r>
                            <w:r w:rsidR="00C07162">
                              <w:rPr>
                                <w:rFonts w:cs="Arial"/>
                              </w:rPr>
                              <w:t xml:space="preserve"> </w:t>
                            </w:r>
                            <w:r w:rsidR="00E3183E" w:rsidRPr="00662F23">
                              <w:rPr>
                                <w:rFonts w:cs="Arial"/>
                                <w:i/>
                                <w:iCs/>
                              </w:rPr>
                              <w:t xml:space="preserve">Role of </w:t>
                            </w:r>
                            <w:r w:rsidR="00662F23" w:rsidRPr="00662F23">
                              <w:rPr>
                                <w:rFonts w:cs="Arial"/>
                                <w:i/>
                                <w:iCs/>
                              </w:rPr>
                              <w:t>Cetaceans in Ecosystem Functioning</w:t>
                            </w:r>
                            <w:r w:rsidR="00662F23">
                              <w:rPr>
                                <w:rFonts w:cs="Arial"/>
                              </w:rPr>
                              <w:t>,</w:t>
                            </w:r>
                            <w:r w:rsidR="0039533A">
                              <w:rPr>
                                <w:rFonts w:cs="Arial"/>
                              </w:rPr>
                              <w:t xml:space="preserve"> </w:t>
                            </w:r>
                            <w:r w:rsidR="00662F23">
                              <w:rPr>
                                <w:rFonts w:cs="Arial"/>
                              </w:rPr>
                              <w:t xml:space="preserve">as well as </w:t>
                            </w:r>
                            <w:r w:rsidR="00C07162" w:rsidRPr="00C07162">
                              <w:rPr>
                                <w:rFonts w:cs="Arial"/>
                              </w:rPr>
                              <w:t>Resolution 14.9</w:t>
                            </w:r>
                            <w:r w:rsidR="00C07162">
                              <w:rPr>
                                <w:rFonts w:cs="Arial"/>
                              </w:rPr>
                              <w:t xml:space="preserve"> </w:t>
                            </w:r>
                            <w:r w:rsidR="00C07162">
                              <w:rPr>
                                <w:rFonts w:cs="Arial"/>
                                <w:i/>
                                <w:iCs/>
                              </w:rPr>
                              <w:t>Conservation Priorities for Cetaceans</w:t>
                            </w:r>
                            <w:r w:rsidR="00D5244B" w:rsidRPr="00D5244B">
                              <w:rPr>
                                <w:rFonts w:cs="Arial"/>
                              </w:rPr>
                              <w:t xml:space="preserve">. It </w:t>
                            </w:r>
                            <w:r w:rsidR="00154211">
                              <w:rPr>
                                <w:rFonts w:cs="Arial"/>
                              </w:rPr>
                              <w:t>also</w:t>
                            </w:r>
                            <w:r w:rsidR="00D5244B" w:rsidRPr="00D5244B">
                              <w:rPr>
                                <w:rFonts w:cs="Arial"/>
                              </w:rPr>
                              <w:t xml:space="preserve"> </w:t>
                            </w:r>
                            <w:r w:rsidR="00D0065F" w:rsidRPr="00D5244B">
                              <w:rPr>
                                <w:rFonts w:cs="Arial"/>
                              </w:rPr>
                              <w:t>cont</w:t>
                            </w:r>
                            <w:r w:rsidR="006C2675" w:rsidRPr="00D5244B">
                              <w:rPr>
                                <w:rFonts w:cs="Arial"/>
                              </w:rPr>
                              <w:t>a</w:t>
                            </w:r>
                            <w:r w:rsidR="00D0065F" w:rsidRPr="00D5244B">
                              <w:rPr>
                                <w:rFonts w:cs="Arial"/>
                              </w:rPr>
                              <w:t xml:space="preserve">ins </w:t>
                            </w:r>
                            <w:r w:rsidR="00AA5151" w:rsidRPr="00D5244B">
                              <w:rPr>
                                <w:rFonts w:cs="Arial"/>
                              </w:rPr>
                              <w:t>draft Decisions.</w:t>
                            </w:r>
                            <w:r w:rsidR="00EB1ED8" w:rsidRPr="00D5244B">
                              <w:rPr>
                                <w:rFonts w:cs="Arial"/>
                              </w:rPr>
                              <w:t xml:space="preserve"> </w:t>
                            </w:r>
                          </w:p>
                          <w:p w14:paraId="1D6D3F83" w14:textId="77777777" w:rsidR="000E65DB" w:rsidRPr="000463A9" w:rsidRDefault="000E65DB" w:rsidP="00661875">
                            <w:pPr>
                              <w:spacing w:after="0" w:line="240" w:lineRule="auto"/>
                              <w:rPr>
                                <w:rFonts w:cs="Arial"/>
                                <w:sz w:val="24"/>
                                <w:szCs w:val="24"/>
                              </w:rPr>
                            </w:pPr>
                          </w:p>
                          <w:p w14:paraId="18ECFC3A" w14:textId="4EDEE805" w:rsidR="00E70813" w:rsidRDefault="00912249" w:rsidP="006975CC">
                            <w:pPr>
                              <w:spacing w:after="0" w:line="240" w:lineRule="auto"/>
                              <w:jc w:val="both"/>
                              <w:rPr>
                                <w:rFonts w:cs="Arial"/>
                              </w:rPr>
                            </w:pPr>
                            <w:r w:rsidRPr="000463A9">
                              <w:rPr>
                                <w:rFonts w:cs="Arial"/>
                              </w:rPr>
                              <w:t>T</w:t>
                            </w:r>
                            <w:r w:rsidR="00FC6429" w:rsidRPr="000463A9">
                              <w:rPr>
                                <w:rFonts w:cs="Arial"/>
                              </w:rPr>
                              <w:t xml:space="preserve">he attached draft Decisions </w:t>
                            </w:r>
                            <w:r w:rsidR="009E4B76" w:rsidRPr="000463A9">
                              <w:rPr>
                                <w:rFonts w:cs="Arial"/>
                              </w:rPr>
                              <w:t>would</w:t>
                            </w:r>
                            <w:r w:rsidR="00FC6429" w:rsidRPr="000463A9">
                              <w:rPr>
                                <w:rFonts w:cs="Arial"/>
                              </w:rPr>
                              <w:t xml:space="preserve"> support the achievement of Target</w:t>
                            </w:r>
                            <w:r w:rsidR="00AB6841" w:rsidRPr="000463A9">
                              <w:rPr>
                                <w:rFonts w:cs="Arial"/>
                              </w:rPr>
                              <w:t xml:space="preserve">s </w:t>
                            </w:r>
                            <w:r w:rsidR="00300D51" w:rsidRPr="000463A9">
                              <w:rPr>
                                <w:rFonts w:cs="Arial"/>
                              </w:rPr>
                              <w:t>1.1</w:t>
                            </w:r>
                            <w:r w:rsidR="003721CD" w:rsidRPr="000463A9">
                              <w:rPr>
                                <w:rFonts w:cs="Arial"/>
                              </w:rPr>
                              <w:t>–</w:t>
                            </w:r>
                            <w:r w:rsidR="00300D51" w:rsidRPr="000463A9">
                              <w:rPr>
                                <w:rFonts w:cs="Arial"/>
                              </w:rPr>
                              <w:t xml:space="preserve">1.3, </w:t>
                            </w:r>
                            <w:r w:rsidR="00F231D3" w:rsidRPr="000463A9">
                              <w:rPr>
                                <w:rFonts w:cs="Arial"/>
                              </w:rPr>
                              <w:t>3.1</w:t>
                            </w:r>
                            <w:r w:rsidR="00C711F0" w:rsidRPr="000463A9">
                              <w:rPr>
                                <w:rFonts w:cs="Arial"/>
                              </w:rPr>
                              <w:t>,</w:t>
                            </w:r>
                            <w:r w:rsidR="00572B1B" w:rsidRPr="000463A9">
                              <w:rPr>
                                <w:rFonts w:cs="Arial"/>
                              </w:rPr>
                              <w:t xml:space="preserve"> </w:t>
                            </w:r>
                            <w:r w:rsidR="00BF1A32" w:rsidRPr="000463A9">
                              <w:rPr>
                                <w:rFonts w:cs="Arial"/>
                              </w:rPr>
                              <w:t>3.3</w:t>
                            </w:r>
                            <w:r w:rsidR="003721CD" w:rsidRPr="000463A9">
                              <w:rPr>
                                <w:rFonts w:cs="Arial"/>
                              </w:rPr>
                              <w:t>–</w:t>
                            </w:r>
                            <w:r w:rsidR="00572B1B" w:rsidRPr="000463A9">
                              <w:rPr>
                                <w:rFonts w:cs="Arial"/>
                              </w:rPr>
                              <w:t>3.</w:t>
                            </w:r>
                            <w:r w:rsidR="000C3F0F" w:rsidRPr="000463A9">
                              <w:rPr>
                                <w:rFonts w:cs="Arial"/>
                              </w:rPr>
                              <w:t>4</w:t>
                            </w:r>
                            <w:r w:rsidR="00D82A2B" w:rsidRPr="000463A9">
                              <w:rPr>
                                <w:rFonts w:cs="Arial"/>
                              </w:rPr>
                              <w:t xml:space="preserve"> and 6.1</w:t>
                            </w:r>
                            <w:r w:rsidR="000C3F0F" w:rsidRPr="000463A9">
                              <w:rPr>
                                <w:rFonts w:cs="Arial"/>
                              </w:rPr>
                              <w:t xml:space="preserve"> </w:t>
                            </w:r>
                            <w:r w:rsidR="00F971A3" w:rsidRPr="000463A9">
                              <w:rPr>
                                <w:rFonts w:cs="Arial"/>
                              </w:rPr>
                              <w:t xml:space="preserve">of the </w:t>
                            </w:r>
                            <w:r w:rsidR="00964C43" w:rsidRPr="000463A9">
                              <w:rPr>
                                <w:rFonts w:cs="Arial"/>
                              </w:rPr>
                              <w:t xml:space="preserve">Samarkand </w:t>
                            </w:r>
                            <w:r w:rsidR="00FC6429" w:rsidRPr="000463A9">
                              <w:rPr>
                                <w:rFonts w:cs="Arial"/>
                              </w:rPr>
                              <w:t>Strategic Plan for Migratory Species 2024</w:t>
                            </w:r>
                            <w:bookmarkStart w:id="15" w:name="_Hlk207174604"/>
                            <w:r w:rsidR="00FC6429" w:rsidRPr="000463A9">
                              <w:rPr>
                                <w:rFonts w:cs="Arial"/>
                              </w:rPr>
                              <w:t>–</w:t>
                            </w:r>
                            <w:bookmarkEnd w:id="15"/>
                            <w:r w:rsidR="00FC6429" w:rsidRPr="000463A9">
                              <w:rPr>
                                <w:rFonts w:cs="Arial"/>
                              </w:rPr>
                              <w:t>2032</w:t>
                            </w:r>
                            <w:r w:rsidR="00D5244B" w:rsidRPr="000463A9">
                              <w:rPr>
                                <w:rFonts w:cs="Arial"/>
                              </w:rPr>
                              <w:t>.</w:t>
                            </w:r>
                          </w:p>
                          <w:p w14:paraId="6E9D8630" w14:textId="77777777" w:rsidR="00E94BA9" w:rsidRDefault="00E94BA9" w:rsidP="006975CC">
                            <w:pPr>
                              <w:spacing w:after="0" w:line="240" w:lineRule="auto"/>
                              <w:jc w:val="both"/>
                              <w:rPr>
                                <w:rFonts w:cs="Arial"/>
                              </w:rPr>
                            </w:pPr>
                          </w:p>
                          <w:p w14:paraId="512FEE43" w14:textId="459E003F" w:rsidR="00E94BA9" w:rsidRPr="000463A9" w:rsidRDefault="006C620A" w:rsidP="006C620A">
                            <w:pPr>
                              <w:spacing w:after="0" w:line="240" w:lineRule="auto"/>
                              <w:jc w:val="both"/>
                              <w:rPr>
                                <w:rFonts w:cs="Arial"/>
                              </w:rPr>
                            </w:pPr>
                            <w:r w:rsidRPr="00E01417">
                              <w:rPr>
                                <w:rFonts w:cs="Arial"/>
                              </w:rPr>
                              <w:t>This document was revised by the Scientific Council at its 8</w:t>
                            </w:r>
                            <w:r w:rsidRPr="00E01417">
                              <w:rPr>
                                <w:rFonts w:cs="Arial"/>
                                <w:vertAlign w:val="superscript"/>
                              </w:rPr>
                              <w:t>th</w:t>
                            </w:r>
                            <w:r>
                              <w:rPr>
                                <w:rFonts w:cs="Arial"/>
                              </w:rPr>
                              <w:t xml:space="preserve"> </w:t>
                            </w:r>
                            <w:r w:rsidRPr="00E01417">
                              <w:rPr>
                                <w:rFonts w:cs="Arial"/>
                              </w:rPr>
                              <w:t>Meeting of the Sessional Committee in December 2025.</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3CF45B1" id="_x0000_t202" coordsize="21600,21600" o:spt="202" path="m,l,21600r21600,l21600,xe">
                <v:stroke joinstyle="miter"/>
                <v:path gradientshapeok="t" o:connecttype="rect"/>
              </v:shapetype>
              <v:shape id="Text Box 5" o:spid="_x0000_s1026" type="#_x0000_t202" style="position:absolute;margin-left:0;margin-top:13.15pt;width:366.75pt;height:179.1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" strokeweight=".08811mm">
                <v:textbox>
                  <w:txbxContent>
                    <w:p w14:paraId="69DC25A9" w14:textId="77777777" w:rsidR="002E0DE9" w:rsidRDefault="002E0DE9" w:rsidP="002E0DE9">
                      <w:pPr>
                        <w:spacing w:after="0"/>
                        <w:rPr>
                          <w:rFonts w:cs="Arial"/>
                        </w:rPr>
                      </w:pPr>
                      <w:r>
                        <w:rPr>
                          <w:rFonts w:cs="Arial"/>
                        </w:rPr>
                        <w:t>Summary:</w:t>
                      </w:r>
                    </w:p>
                    <w:p w14:paraId="0BD54B77" w14:textId="77777777" w:rsidR="00661875" w:rsidRPr="008006CC" w:rsidRDefault="00661875" w:rsidP="00661875">
                      <w:pPr>
                        <w:spacing w:after="0" w:line="240" w:lineRule="auto"/>
                        <w:jc w:val="both"/>
                        <w:rPr>
                          <w:rFonts w:cs="Arial"/>
                        </w:rPr>
                      </w:pPr>
                    </w:p>
                    <w:p w14:paraId="330BAF88" w14:textId="04C63B27" w:rsidR="00B507CA" w:rsidRPr="00D5244B" w:rsidRDefault="00661875" w:rsidP="006E0FF0">
                      <w:pPr>
                        <w:spacing w:after="0" w:line="240" w:lineRule="auto"/>
                        <w:jc w:val="both"/>
                        <w:rPr>
                          <w:rFonts w:cs="Arial"/>
                        </w:rPr>
                      </w:pPr>
                      <w:r w:rsidRPr="00662F23">
                        <w:rPr>
                          <w:rFonts w:cs="Arial"/>
                        </w:rPr>
                        <w:t>This document reports on progress to implement Decision</w:t>
                      </w:r>
                      <w:r w:rsidR="00A77F12">
                        <w:rPr>
                          <w:rFonts w:cs="Arial"/>
                        </w:rPr>
                        <w:t>s</w:t>
                      </w:r>
                      <w:r w:rsidRPr="00662F23">
                        <w:rPr>
                          <w:rFonts w:cs="Arial"/>
                        </w:rPr>
                        <w:t xml:space="preserve"> </w:t>
                      </w:r>
                      <w:r w:rsidR="00F8375B" w:rsidRPr="00662F23">
                        <w:rPr>
                          <w:rFonts w:cs="Arial"/>
                        </w:rPr>
                        <w:t>14.69</w:t>
                      </w:r>
                      <w:r w:rsidR="00C90C86" w:rsidRPr="006C73E0">
                        <w:rPr>
                          <w:rFonts w:cs="Arial"/>
                          <w:iCs/>
                          <w:sz w:val="21"/>
                          <w:szCs w:val="21"/>
                        </w:rPr>
                        <w:t>–</w:t>
                      </w:r>
                      <w:r w:rsidR="00E3183E" w:rsidRPr="00662F23">
                        <w:rPr>
                          <w:rFonts w:cs="Arial"/>
                        </w:rPr>
                        <w:t xml:space="preserve">14.73 </w:t>
                      </w:r>
                      <w:r w:rsidR="00E3183E" w:rsidRPr="00662F23">
                        <w:rPr>
                          <w:rFonts w:cs="Arial"/>
                          <w:i/>
                          <w:iCs/>
                        </w:rPr>
                        <w:t>Conservation Priorities for Cetaceans</w:t>
                      </w:r>
                      <w:r w:rsidR="002F2177">
                        <w:rPr>
                          <w:rFonts w:cs="Arial"/>
                        </w:rPr>
                        <w:t xml:space="preserve"> and</w:t>
                      </w:r>
                      <w:r w:rsidR="0039533A">
                        <w:rPr>
                          <w:rFonts w:cs="Arial"/>
                        </w:rPr>
                        <w:t xml:space="preserve"> </w:t>
                      </w:r>
                      <w:r w:rsidR="00E3183E" w:rsidRPr="00662F23">
                        <w:rPr>
                          <w:rFonts w:cs="Arial"/>
                        </w:rPr>
                        <w:t>Decision</w:t>
                      </w:r>
                      <w:r w:rsidR="00A77F12">
                        <w:rPr>
                          <w:rFonts w:cs="Arial"/>
                        </w:rPr>
                        <w:t>s</w:t>
                      </w:r>
                      <w:r w:rsidR="00E3183E" w:rsidRPr="00662F23">
                        <w:rPr>
                          <w:rFonts w:cs="Arial"/>
                        </w:rPr>
                        <w:t xml:space="preserve"> 1</w:t>
                      </w:r>
                      <w:r w:rsidR="0069766C">
                        <w:rPr>
                          <w:rFonts w:cs="Arial"/>
                        </w:rPr>
                        <w:t>4</w:t>
                      </w:r>
                      <w:r w:rsidR="00E3183E" w:rsidRPr="00662F23">
                        <w:rPr>
                          <w:rFonts w:cs="Arial"/>
                        </w:rPr>
                        <w:t>.74</w:t>
                      </w:r>
                      <w:r w:rsidR="0060059A" w:rsidRPr="006C73E0">
                        <w:rPr>
                          <w:rFonts w:cs="Arial"/>
                          <w:iCs/>
                          <w:sz w:val="21"/>
                          <w:szCs w:val="21"/>
                        </w:rPr>
                        <w:t>–</w:t>
                      </w:r>
                      <w:r w:rsidR="00F8375B" w:rsidRPr="00662F23">
                        <w:rPr>
                          <w:rFonts w:cs="Arial"/>
                        </w:rPr>
                        <w:t>14.</w:t>
                      </w:r>
                      <w:r w:rsidR="00B21B56" w:rsidRPr="00662F23">
                        <w:rPr>
                          <w:rFonts w:cs="Arial"/>
                        </w:rPr>
                        <w:t>75</w:t>
                      </w:r>
                      <w:r w:rsidR="00C07162">
                        <w:rPr>
                          <w:rFonts w:cs="Arial"/>
                        </w:rPr>
                        <w:t xml:space="preserve"> </w:t>
                      </w:r>
                      <w:r w:rsidR="00E3183E" w:rsidRPr="00662F23">
                        <w:rPr>
                          <w:rFonts w:cs="Arial"/>
                          <w:i/>
                          <w:iCs/>
                        </w:rPr>
                        <w:t xml:space="preserve">Role of </w:t>
                      </w:r>
                      <w:r w:rsidR="00662F23" w:rsidRPr="00662F23">
                        <w:rPr>
                          <w:rFonts w:cs="Arial"/>
                          <w:i/>
                          <w:iCs/>
                        </w:rPr>
                        <w:t>Cetaceans in Ecosystem Functioning</w:t>
                      </w:r>
                      <w:r w:rsidR="00662F23">
                        <w:rPr>
                          <w:rFonts w:cs="Arial"/>
                        </w:rPr>
                        <w:t>,</w:t>
                      </w:r>
                      <w:r w:rsidR="0039533A">
                        <w:rPr>
                          <w:rFonts w:cs="Arial"/>
                        </w:rPr>
                        <w:t xml:space="preserve"> </w:t>
                      </w:r>
                      <w:r w:rsidR="00662F23">
                        <w:rPr>
                          <w:rFonts w:cs="Arial"/>
                        </w:rPr>
                        <w:t xml:space="preserve">as well as </w:t>
                      </w:r>
                      <w:r w:rsidR="00C07162" w:rsidRPr="00C07162">
                        <w:rPr>
                          <w:rFonts w:cs="Arial"/>
                        </w:rPr>
                        <w:t>Resolution 14.9</w:t>
                      </w:r>
                      <w:r w:rsidR="00C07162">
                        <w:rPr>
                          <w:rFonts w:cs="Arial"/>
                        </w:rPr>
                        <w:t xml:space="preserve"> </w:t>
                      </w:r>
                      <w:r w:rsidR="00C07162">
                        <w:rPr>
                          <w:rFonts w:cs="Arial"/>
                          <w:i/>
                          <w:iCs/>
                        </w:rPr>
                        <w:t>Conservation Priorities for Cetaceans</w:t>
                      </w:r>
                      <w:r w:rsidR="00D5244B" w:rsidRPr="00D5244B">
                        <w:rPr>
                          <w:rFonts w:cs="Arial"/>
                        </w:rPr>
                        <w:t xml:space="preserve">. It </w:t>
                      </w:r>
                      <w:r w:rsidR="00154211">
                        <w:rPr>
                          <w:rFonts w:cs="Arial"/>
                        </w:rPr>
                        <w:t>also</w:t>
                      </w:r>
                      <w:r w:rsidR="00D5244B" w:rsidRPr="00D5244B">
                        <w:rPr>
                          <w:rFonts w:cs="Arial"/>
                        </w:rPr>
                        <w:t xml:space="preserve"> </w:t>
                      </w:r>
                      <w:r w:rsidR="00D0065F" w:rsidRPr="00D5244B">
                        <w:rPr>
                          <w:rFonts w:cs="Arial"/>
                        </w:rPr>
                        <w:t>cont</w:t>
                      </w:r>
                      <w:r w:rsidR="006C2675" w:rsidRPr="00D5244B">
                        <w:rPr>
                          <w:rFonts w:cs="Arial"/>
                        </w:rPr>
                        <w:t>a</w:t>
                      </w:r>
                      <w:r w:rsidR="00D0065F" w:rsidRPr="00D5244B">
                        <w:rPr>
                          <w:rFonts w:cs="Arial"/>
                        </w:rPr>
                        <w:t xml:space="preserve">ins </w:t>
                      </w:r>
                      <w:r w:rsidR="00AA5151" w:rsidRPr="00D5244B">
                        <w:rPr>
                          <w:rFonts w:cs="Arial"/>
                        </w:rPr>
                        <w:t>draft Decisions.</w:t>
                      </w:r>
                      <w:r w:rsidR="00EB1ED8" w:rsidRPr="00D5244B">
                        <w:rPr>
                          <w:rFonts w:cs="Arial"/>
                        </w:rPr>
                        <w:t xml:space="preserve"> </w:t>
                      </w:r>
                    </w:p>
                    <w:p w14:paraId="1D6D3F83" w14:textId="77777777" w:rsidR="000E65DB" w:rsidRPr="000463A9" w:rsidRDefault="000E65DB" w:rsidP="00661875">
                      <w:pPr>
                        <w:spacing w:after="0" w:line="240" w:lineRule="auto"/>
                        <w:rPr>
                          <w:rFonts w:cs="Arial"/>
                          <w:sz w:val="24"/>
                          <w:szCs w:val="24"/>
                        </w:rPr>
                      </w:pPr>
                    </w:p>
                    <w:p w14:paraId="18ECFC3A" w14:textId="4EDEE805" w:rsidR="00E70813" w:rsidRDefault="00912249" w:rsidP="006975CC">
                      <w:pPr>
                        <w:spacing w:after="0" w:line="240" w:lineRule="auto"/>
                        <w:jc w:val="both"/>
                        <w:rPr>
                          <w:rFonts w:cs="Arial"/>
                        </w:rPr>
                      </w:pPr>
                      <w:r w:rsidRPr="000463A9">
                        <w:rPr>
                          <w:rFonts w:cs="Arial"/>
                        </w:rPr>
                        <w:t>T</w:t>
                      </w:r>
                      <w:r w:rsidR="00FC6429" w:rsidRPr="000463A9">
                        <w:rPr>
                          <w:rFonts w:cs="Arial"/>
                        </w:rPr>
                        <w:t xml:space="preserve">he attached draft Decisions </w:t>
                      </w:r>
                      <w:r w:rsidR="009E4B76" w:rsidRPr="000463A9">
                        <w:rPr>
                          <w:rFonts w:cs="Arial"/>
                        </w:rPr>
                        <w:t>would</w:t>
                      </w:r>
                      <w:r w:rsidR="00FC6429" w:rsidRPr="000463A9">
                        <w:rPr>
                          <w:rFonts w:cs="Arial"/>
                        </w:rPr>
                        <w:t xml:space="preserve"> support the achievement of Target</w:t>
                      </w:r>
                      <w:r w:rsidR="00AB6841" w:rsidRPr="000463A9">
                        <w:rPr>
                          <w:rFonts w:cs="Arial"/>
                        </w:rPr>
                        <w:t xml:space="preserve">s </w:t>
                      </w:r>
                      <w:r w:rsidR="00300D51" w:rsidRPr="000463A9">
                        <w:rPr>
                          <w:rFonts w:cs="Arial"/>
                        </w:rPr>
                        <w:t>1.1</w:t>
                      </w:r>
                      <w:r w:rsidR="003721CD" w:rsidRPr="000463A9">
                        <w:rPr>
                          <w:rFonts w:cs="Arial"/>
                        </w:rPr>
                        <w:t>–</w:t>
                      </w:r>
                      <w:r w:rsidR="00300D51" w:rsidRPr="000463A9">
                        <w:rPr>
                          <w:rFonts w:cs="Arial"/>
                        </w:rPr>
                        <w:t xml:space="preserve">1.3, </w:t>
                      </w:r>
                      <w:r w:rsidR="00F231D3" w:rsidRPr="000463A9">
                        <w:rPr>
                          <w:rFonts w:cs="Arial"/>
                        </w:rPr>
                        <w:t>3.1</w:t>
                      </w:r>
                      <w:r w:rsidR="00C711F0" w:rsidRPr="000463A9">
                        <w:rPr>
                          <w:rFonts w:cs="Arial"/>
                        </w:rPr>
                        <w:t>,</w:t>
                      </w:r>
                      <w:r w:rsidR="00572B1B" w:rsidRPr="000463A9">
                        <w:rPr>
                          <w:rFonts w:cs="Arial"/>
                        </w:rPr>
                        <w:t xml:space="preserve"> </w:t>
                      </w:r>
                      <w:r w:rsidR="00BF1A32" w:rsidRPr="000463A9">
                        <w:rPr>
                          <w:rFonts w:cs="Arial"/>
                        </w:rPr>
                        <w:t>3.3</w:t>
                      </w:r>
                      <w:r w:rsidR="003721CD" w:rsidRPr="000463A9">
                        <w:rPr>
                          <w:rFonts w:cs="Arial"/>
                        </w:rPr>
                        <w:t>–</w:t>
                      </w:r>
                      <w:r w:rsidR="00572B1B" w:rsidRPr="000463A9">
                        <w:rPr>
                          <w:rFonts w:cs="Arial"/>
                        </w:rPr>
                        <w:t>3.</w:t>
                      </w:r>
                      <w:r w:rsidR="000C3F0F" w:rsidRPr="000463A9">
                        <w:rPr>
                          <w:rFonts w:cs="Arial"/>
                        </w:rPr>
                        <w:t>4</w:t>
                      </w:r>
                      <w:r w:rsidR="00D82A2B" w:rsidRPr="000463A9">
                        <w:rPr>
                          <w:rFonts w:cs="Arial"/>
                        </w:rPr>
                        <w:t xml:space="preserve"> and 6.1</w:t>
                      </w:r>
                      <w:r w:rsidR="000C3F0F" w:rsidRPr="000463A9">
                        <w:rPr>
                          <w:rFonts w:cs="Arial"/>
                        </w:rPr>
                        <w:t xml:space="preserve"> </w:t>
                      </w:r>
                      <w:r w:rsidR="00F971A3" w:rsidRPr="000463A9">
                        <w:rPr>
                          <w:rFonts w:cs="Arial"/>
                        </w:rPr>
                        <w:t xml:space="preserve">of the </w:t>
                      </w:r>
                      <w:r w:rsidR="00964C43" w:rsidRPr="000463A9">
                        <w:rPr>
                          <w:rFonts w:cs="Arial"/>
                        </w:rPr>
                        <w:t xml:space="preserve">Samarkand </w:t>
                      </w:r>
                      <w:r w:rsidR="00FC6429" w:rsidRPr="000463A9">
                        <w:rPr>
                          <w:rFonts w:cs="Arial"/>
                        </w:rPr>
                        <w:t>Strategic Plan for Migratory Species 2024</w:t>
                      </w:r>
                      <w:bookmarkStart w:id="16" w:name="_Hlk207174604"/>
                      <w:r w:rsidR="00FC6429" w:rsidRPr="000463A9">
                        <w:rPr>
                          <w:rFonts w:cs="Arial"/>
                        </w:rPr>
                        <w:t>–</w:t>
                      </w:r>
                      <w:bookmarkEnd w:id="16"/>
                      <w:r w:rsidR="00FC6429" w:rsidRPr="000463A9">
                        <w:rPr>
                          <w:rFonts w:cs="Arial"/>
                        </w:rPr>
                        <w:t>2032</w:t>
                      </w:r>
                      <w:r w:rsidR="00D5244B" w:rsidRPr="000463A9">
                        <w:rPr>
                          <w:rFonts w:cs="Arial"/>
                        </w:rPr>
                        <w:t>.</w:t>
                      </w:r>
                    </w:p>
                    <w:p w14:paraId="6E9D8630" w14:textId="77777777" w:rsidR="00E94BA9" w:rsidRDefault="00E94BA9" w:rsidP="006975CC">
                      <w:pPr>
                        <w:spacing w:after="0" w:line="240" w:lineRule="auto"/>
                        <w:jc w:val="both"/>
                        <w:rPr>
                          <w:rFonts w:cs="Arial"/>
                        </w:rPr>
                      </w:pPr>
                    </w:p>
                    <w:p w14:paraId="512FEE43" w14:textId="459E003F" w:rsidR="00E94BA9" w:rsidRPr="000463A9" w:rsidRDefault="006C620A" w:rsidP="006C620A">
                      <w:pPr>
                        <w:spacing w:after="0" w:line="240" w:lineRule="auto"/>
                        <w:jc w:val="both"/>
                        <w:rPr>
                          <w:rFonts w:cs="Arial"/>
                        </w:rPr>
                      </w:pPr>
                      <w:r w:rsidRPr="00E01417">
                        <w:rPr>
                          <w:rFonts w:cs="Arial"/>
                        </w:rPr>
                        <w:t>This document was revised by the Scientific Council at its 8</w:t>
                      </w:r>
                      <w:r w:rsidRPr="00E01417">
                        <w:rPr>
                          <w:rFonts w:cs="Arial"/>
                          <w:vertAlign w:val="superscript"/>
                        </w:rPr>
                        <w:t>th</w:t>
                      </w:r>
                      <w:r>
                        <w:rPr>
                          <w:rFonts w:cs="Arial"/>
                        </w:rPr>
                        <w:t xml:space="preserve"> </w:t>
                      </w:r>
                      <w:r w:rsidRPr="00E01417">
                        <w:rPr>
                          <w:rFonts w:cs="Arial"/>
                        </w:rPr>
                        <w:t>Meeting of the Sessional Committee in December 2025.</w:t>
                      </w:r>
                    </w:p>
                  </w:txbxContent>
                </v:textbox>
                <w10:wrap anchorx="margin"/>
              </v:shape>
            </w:pict>
          </mc:Fallback>
        </mc:AlternateContent>
      </w:r>
    </w:p>
    <w:p w14:paraId="320AAD7B"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EAE13C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73ADB04"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07F11B19"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47A93E1C"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42C0A29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329922E"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1CD9D211"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B5CAA9E"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D0A646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2BBEC09"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2E5AFCD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3A1DF53"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24016798"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4EFF02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3DE1D3A"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B143853"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31C1A477" w14:textId="77777777" w:rsidR="002E0DE9" w:rsidRPr="002E0DE9" w:rsidRDefault="002E0DE9" w:rsidP="00EC4F04">
      <w:pPr>
        <w:widowControl w:val="0"/>
        <w:tabs>
          <w:tab w:val="left" w:pos="7245"/>
        </w:tabs>
        <w:suppressAutoHyphens/>
        <w:autoSpaceDE w:val="0"/>
        <w:autoSpaceDN w:val="0"/>
        <w:spacing w:after="0" w:line="240" w:lineRule="auto"/>
        <w:textAlignment w:val="baseline"/>
        <w:rPr>
          <w:rFonts w:eastAsia="Times New Roman" w:cs="Arial"/>
          <w:sz w:val="21"/>
          <w:szCs w:val="21"/>
        </w:rPr>
      </w:pPr>
    </w:p>
    <w:p w14:paraId="6CCF3AAD"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rPr>
      </w:pPr>
    </w:p>
    <w:p w14:paraId="650AE9B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rPr>
      </w:pPr>
    </w:p>
    <w:p w14:paraId="6EB42C66" w14:textId="77777777" w:rsidR="005330F7" w:rsidRDefault="005330F7" w:rsidP="00EC4F04">
      <w:pPr>
        <w:spacing w:after="0" w:line="240" w:lineRule="auto"/>
      </w:pPr>
    </w:p>
    <w:p w14:paraId="111843FD" w14:textId="3BB741DE" w:rsidR="002E0DE9" w:rsidRDefault="002E0DE9" w:rsidP="00EC4F04">
      <w:pPr>
        <w:spacing w:after="0" w:line="240" w:lineRule="auto"/>
      </w:pPr>
    </w:p>
    <w:p w14:paraId="6AF4E8FF" w14:textId="77777777" w:rsidR="002E0DE9" w:rsidRDefault="002E0DE9" w:rsidP="00EC4F04">
      <w:pPr>
        <w:spacing w:after="0" w:line="240" w:lineRule="auto"/>
      </w:pPr>
    </w:p>
    <w:p w14:paraId="509B5F4B" w14:textId="77777777" w:rsidR="002E0DE9" w:rsidRDefault="002E0DE9" w:rsidP="00EC4F04">
      <w:pPr>
        <w:spacing w:after="0" w:line="240" w:lineRule="auto"/>
      </w:pPr>
    </w:p>
    <w:p w14:paraId="73A3A65F" w14:textId="77777777" w:rsidR="00661875" w:rsidRDefault="00661875" w:rsidP="00EC4F04">
      <w:pPr>
        <w:spacing w:after="0" w:line="240" w:lineRule="auto"/>
        <w:sectPr w:rsidR="00661875" w:rsidSect="00FF7907">
          <w:headerReference w:type="even" r:id="rId13"/>
          <w:headerReference w:type="default" r:id="rId14"/>
          <w:footerReference w:type="even" r:id="rId15"/>
          <w:headerReference w:type="first" r:id="rId16"/>
          <w:pgSz w:w="11906" w:h="16838" w:code="9"/>
          <w:pgMar w:top="1440" w:right="1440" w:bottom="1440" w:left="1440" w:header="720" w:footer="720" w:gutter="0"/>
          <w:cols w:space="720"/>
          <w:titlePg/>
          <w:docGrid w:linePitch="360"/>
        </w:sectPr>
      </w:pPr>
    </w:p>
    <w:p w14:paraId="75A0F1AF" w14:textId="69F4DFCE" w:rsidR="0039533A" w:rsidRDefault="00974C64" w:rsidP="0039533A">
      <w:pPr>
        <w:pStyle w:val="Title1"/>
      </w:pPr>
      <w:bookmarkStart w:id="17" w:name="_Toc201154085"/>
      <w:bookmarkStart w:id="18" w:name="_Toc201243566"/>
      <w:bookmarkStart w:id="19" w:name="_Toc201243930"/>
      <w:r>
        <w:lastRenderedPageBreak/>
        <w:t>CONSERVATION PRIORITIES FOR</w:t>
      </w:r>
      <w:r w:rsidR="0055331C">
        <w:t xml:space="preserve"> </w:t>
      </w:r>
      <w:r w:rsidR="0039533A">
        <w:t>C</w:t>
      </w:r>
      <w:bookmarkEnd w:id="17"/>
      <w:bookmarkEnd w:id="18"/>
      <w:bookmarkEnd w:id="19"/>
      <w:r w:rsidR="00933FE0">
        <w:t>etaceans</w:t>
      </w:r>
    </w:p>
    <w:p w14:paraId="22CF0DA4" w14:textId="37CFB2C3" w:rsidR="00895BBD" w:rsidRPr="001F7C25" w:rsidRDefault="00895BBD" w:rsidP="00DB3B65">
      <w:pPr>
        <w:pStyle w:val="Firstnumbering"/>
        <w:numPr>
          <w:ilvl w:val="0"/>
          <w:numId w:val="0"/>
        </w:numPr>
        <w:ind w:left="567" w:hanging="567"/>
        <w:jc w:val="both"/>
      </w:pPr>
    </w:p>
    <w:p w14:paraId="58B71EF8" w14:textId="77777777" w:rsidR="00B22134" w:rsidRPr="001F7C25" w:rsidRDefault="00B22134" w:rsidP="001F7C25">
      <w:pPr>
        <w:spacing w:after="0" w:line="240" w:lineRule="auto"/>
      </w:pPr>
    </w:p>
    <w:p w14:paraId="4C67D3AC" w14:textId="3C507DFF" w:rsidR="00D47695" w:rsidRDefault="00D47695" w:rsidP="001F7C25">
      <w:pPr>
        <w:spacing w:after="0" w:line="240" w:lineRule="auto"/>
        <w:rPr>
          <w:u w:val="single"/>
        </w:rPr>
      </w:pPr>
      <w:r w:rsidRPr="001F7C25">
        <w:rPr>
          <w:u w:val="single"/>
        </w:rPr>
        <w:t>Background</w:t>
      </w:r>
    </w:p>
    <w:p w14:paraId="2B23EE43" w14:textId="77777777" w:rsidR="00B22134" w:rsidRPr="001F7C25" w:rsidRDefault="00B22134" w:rsidP="001F7C25">
      <w:pPr>
        <w:spacing w:after="0" w:line="240" w:lineRule="auto"/>
        <w:rPr>
          <w:u w:val="single"/>
        </w:rPr>
      </w:pPr>
    </w:p>
    <w:p w14:paraId="1435910C" w14:textId="0469FC80" w:rsidR="002256CC" w:rsidRPr="00274060" w:rsidRDefault="002E3EC8" w:rsidP="002256CC">
      <w:pPr>
        <w:widowControl w:val="0"/>
        <w:numPr>
          <w:ilvl w:val="0"/>
          <w:numId w:val="4"/>
        </w:numPr>
        <w:autoSpaceDE w:val="0"/>
        <w:autoSpaceDN w:val="0"/>
        <w:adjustRightInd w:val="0"/>
        <w:spacing w:after="0" w:line="240" w:lineRule="auto"/>
        <w:ind w:left="567" w:hanging="567"/>
        <w:jc w:val="both"/>
        <w:rPr>
          <w:rFonts w:cs="Arial"/>
        </w:rPr>
      </w:pPr>
      <w:bookmarkStart w:id="20" w:name="_Toc201154086"/>
      <w:bookmarkStart w:id="21" w:name="_Toc201243931"/>
      <w:bookmarkStart w:id="22" w:name="_Toc201244172"/>
      <w:r>
        <w:rPr>
          <w:rFonts w:cs="Arial"/>
        </w:rPr>
        <w:t xml:space="preserve">This document integrates COP14 </w:t>
      </w:r>
      <w:r w:rsidRPr="00274060">
        <w:rPr>
          <w:rFonts w:cs="Arial"/>
        </w:rPr>
        <w:t xml:space="preserve">mandates relating to cetaceans </w:t>
      </w:r>
      <w:r w:rsidR="00937591" w:rsidRPr="00274060">
        <w:rPr>
          <w:rFonts w:cs="Arial"/>
        </w:rPr>
        <w:t xml:space="preserve">– </w:t>
      </w:r>
      <w:r w:rsidRPr="00274060">
        <w:rPr>
          <w:rFonts w:cs="Arial"/>
        </w:rPr>
        <w:t xml:space="preserve">except for </w:t>
      </w:r>
      <w:r w:rsidR="00D70416" w:rsidRPr="00274060">
        <w:rPr>
          <w:rFonts w:cs="Arial"/>
        </w:rPr>
        <w:t xml:space="preserve">those related to action plans, which are covered in </w:t>
      </w:r>
      <w:hyperlink r:id="rId17" w:history="1">
        <w:r w:rsidR="008904E9" w:rsidRPr="00306F2D">
          <w:rPr>
            <w:rStyle w:val="Hyperlink"/>
            <w:rFonts w:cs="Arial"/>
          </w:rPr>
          <w:t>UNEP/CMS/COP15/</w:t>
        </w:r>
        <w:r w:rsidR="00D70416" w:rsidRPr="00306F2D">
          <w:rPr>
            <w:rStyle w:val="Hyperlink"/>
            <w:rFonts w:cs="Arial"/>
          </w:rPr>
          <w:t>Doc.</w:t>
        </w:r>
        <w:r w:rsidR="00274060" w:rsidRPr="00306F2D">
          <w:rPr>
            <w:rStyle w:val="Hyperlink"/>
            <w:rFonts w:cs="Arial"/>
          </w:rPr>
          <w:t>25.4.2</w:t>
        </w:r>
      </w:hyperlink>
      <w:r w:rsidR="008904E9" w:rsidRPr="00274060">
        <w:rPr>
          <w:rFonts w:cs="Arial"/>
        </w:rPr>
        <w:t xml:space="preserve"> </w:t>
      </w:r>
      <w:r w:rsidR="008904E9" w:rsidRPr="00274060">
        <w:rPr>
          <w:rFonts w:cs="Arial"/>
          <w:i/>
          <w:iCs/>
        </w:rPr>
        <w:t>Cetacean A</w:t>
      </w:r>
      <w:r w:rsidR="008904E9" w:rsidRPr="003E119F">
        <w:rPr>
          <w:rFonts w:cs="Arial"/>
          <w:i/>
          <w:iCs/>
        </w:rPr>
        <w:t>ction Plans</w:t>
      </w:r>
      <w:r w:rsidR="00D70416" w:rsidRPr="003E119F">
        <w:rPr>
          <w:rFonts w:cs="Arial"/>
        </w:rPr>
        <w:t xml:space="preserve">, and </w:t>
      </w:r>
      <w:r w:rsidRPr="003E119F">
        <w:rPr>
          <w:rFonts w:cs="Arial"/>
        </w:rPr>
        <w:t xml:space="preserve">Decisions 14.57-14.60 </w:t>
      </w:r>
      <w:r w:rsidRPr="003E119F">
        <w:rPr>
          <w:rFonts w:cs="Arial"/>
          <w:i/>
          <w:iCs/>
        </w:rPr>
        <w:t>Important Marine Mammal Areas</w:t>
      </w:r>
      <w:r w:rsidRPr="003E119F">
        <w:rPr>
          <w:rFonts w:cs="Arial"/>
        </w:rPr>
        <w:t xml:space="preserve">, </w:t>
      </w:r>
      <w:r w:rsidR="00745095" w:rsidRPr="003E119F">
        <w:rPr>
          <w:rFonts w:cs="Arial"/>
        </w:rPr>
        <w:t>which</w:t>
      </w:r>
      <w:r w:rsidRPr="003E119F">
        <w:rPr>
          <w:rFonts w:cs="Arial"/>
        </w:rPr>
        <w:t xml:space="preserve"> are addressed in </w:t>
      </w:r>
      <w:hyperlink r:id="rId18" w:history="1">
        <w:r w:rsidRPr="003E119F">
          <w:rPr>
            <w:rStyle w:val="Hyperlink"/>
            <w:rFonts w:cs="Arial"/>
          </w:rPr>
          <w:t>UNEP/CMS/COP15/Doc.</w:t>
        </w:r>
        <w:r w:rsidR="00274060" w:rsidRPr="003E119F">
          <w:rPr>
            <w:rStyle w:val="Hyperlink"/>
            <w:rFonts w:cs="Arial"/>
          </w:rPr>
          <w:t>25.3.1</w:t>
        </w:r>
        <w:r w:rsidRPr="003E119F">
          <w:rPr>
            <w:rStyle w:val="Hyperlink"/>
            <w:rFonts w:cs="Arial"/>
          </w:rPr>
          <w:t xml:space="preserve"> </w:t>
        </w:r>
      </w:hyperlink>
      <w:r w:rsidR="00021A3F" w:rsidRPr="003E119F">
        <w:rPr>
          <w:rFonts w:cs="Arial"/>
          <w:i/>
          <w:iCs/>
        </w:rPr>
        <w:t>Priorities for Area-based Conservation of Marine Migratory Species</w:t>
      </w:r>
      <w:r w:rsidRPr="003E119F">
        <w:rPr>
          <w:rFonts w:cs="Arial"/>
          <w:i/>
          <w:iCs/>
        </w:rPr>
        <w:t>.</w:t>
      </w:r>
    </w:p>
    <w:p w14:paraId="30E80E16" w14:textId="77777777" w:rsidR="002256CC" w:rsidRDefault="002256CC" w:rsidP="002256CC">
      <w:pPr>
        <w:widowControl w:val="0"/>
        <w:autoSpaceDE w:val="0"/>
        <w:autoSpaceDN w:val="0"/>
        <w:adjustRightInd w:val="0"/>
        <w:spacing w:after="0" w:line="240" w:lineRule="auto"/>
        <w:ind w:left="567"/>
        <w:jc w:val="both"/>
        <w:rPr>
          <w:rFonts w:cs="Arial"/>
        </w:rPr>
      </w:pPr>
    </w:p>
    <w:p w14:paraId="7D5140C1" w14:textId="13828F37" w:rsidR="00465804" w:rsidRPr="002256CC" w:rsidRDefault="001E69E4" w:rsidP="00AC7CA1">
      <w:pPr>
        <w:widowControl w:val="0"/>
        <w:numPr>
          <w:ilvl w:val="0"/>
          <w:numId w:val="4"/>
        </w:numPr>
        <w:autoSpaceDE w:val="0"/>
        <w:autoSpaceDN w:val="0"/>
        <w:adjustRightInd w:val="0"/>
        <w:spacing w:after="80" w:line="240" w:lineRule="auto"/>
        <w:ind w:left="567" w:hanging="567"/>
        <w:jc w:val="both"/>
        <w:rPr>
          <w:rFonts w:cs="Arial"/>
        </w:rPr>
      </w:pPr>
      <w:r w:rsidRPr="002256CC">
        <w:rPr>
          <w:rFonts w:cs="Arial"/>
        </w:rPr>
        <w:t>It</w:t>
      </w:r>
      <w:r w:rsidR="00465804" w:rsidRPr="002256CC">
        <w:rPr>
          <w:rFonts w:cs="Arial"/>
        </w:rPr>
        <w:t xml:space="preserve"> contains the following sections</w:t>
      </w:r>
      <w:r w:rsidRPr="002256CC">
        <w:rPr>
          <w:rFonts w:cs="Arial"/>
        </w:rPr>
        <w:t>, each reporting back on</w:t>
      </w:r>
      <w:r w:rsidR="4A5C9BD5" w:rsidRPr="002256CC">
        <w:rPr>
          <w:rFonts w:cs="Arial"/>
        </w:rPr>
        <w:t xml:space="preserve"> </w:t>
      </w:r>
      <w:r w:rsidRPr="002256CC">
        <w:rPr>
          <w:rFonts w:cs="Arial"/>
        </w:rPr>
        <w:t>relevant COP14 Decisions</w:t>
      </w:r>
      <w:r w:rsidR="00465804" w:rsidRPr="002256CC">
        <w:rPr>
          <w:rFonts w:cs="Arial"/>
        </w:rPr>
        <w:t>:</w:t>
      </w:r>
    </w:p>
    <w:p w14:paraId="312E1E75" w14:textId="77777777" w:rsidR="00465804" w:rsidRPr="00465804" w:rsidRDefault="00465804" w:rsidP="00DE1C59">
      <w:pPr>
        <w:pStyle w:val="ListParagraph"/>
        <w:widowControl w:val="0"/>
        <w:numPr>
          <w:ilvl w:val="1"/>
          <w:numId w:val="45"/>
        </w:numPr>
        <w:autoSpaceDE w:val="0"/>
        <w:autoSpaceDN w:val="0"/>
        <w:adjustRightInd w:val="0"/>
        <w:spacing w:after="80" w:line="240" w:lineRule="auto"/>
        <w:ind w:left="993" w:hanging="426"/>
        <w:jc w:val="both"/>
        <w:rPr>
          <w:rFonts w:cs="Arial"/>
        </w:rPr>
      </w:pPr>
      <w:r w:rsidRPr="00465804">
        <w:rPr>
          <w:rFonts w:cs="Arial"/>
        </w:rPr>
        <w:t>Conservation Priorities for Cetaceans</w:t>
      </w:r>
    </w:p>
    <w:p w14:paraId="5153292C" w14:textId="77777777" w:rsidR="00465804" w:rsidRPr="00465804" w:rsidRDefault="00465804" w:rsidP="00DE1C59">
      <w:pPr>
        <w:pStyle w:val="ListParagraph"/>
        <w:widowControl w:val="0"/>
        <w:numPr>
          <w:ilvl w:val="1"/>
          <w:numId w:val="45"/>
        </w:numPr>
        <w:autoSpaceDE w:val="0"/>
        <w:autoSpaceDN w:val="0"/>
        <w:adjustRightInd w:val="0"/>
        <w:spacing w:after="80" w:line="240" w:lineRule="auto"/>
        <w:ind w:left="993" w:hanging="426"/>
        <w:jc w:val="both"/>
        <w:rPr>
          <w:rFonts w:cs="Arial"/>
        </w:rPr>
      </w:pPr>
      <w:r w:rsidRPr="00465804">
        <w:rPr>
          <w:rFonts w:cs="Arial"/>
        </w:rPr>
        <w:t>Role of Cetaceans in Ecosystem Functioning</w:t>
      </w:r>
    </w:p>
    <w:p w14:paraId="1C803F4A" w14:textId="70CEFBDB" w:rsidR="00465804" w:rsidRPr="00465804" w:rsidRDefault="00465804" w:rsidP="00DE1C59">
      <w:pPr>
        <w:pStyle w:val="ListParagraph"/>
        <w:widowControl w:val="0"/>
        <w:numPr>
          <w:ilvl w:val="1"/>
          <w:numId w:val="45"/>
        </w:numPr>
        <w:autoSpaceDE w:val="0"/>
        <w:autoSpaceDN w:val="0"/>
        <w:adjustRightInd w:val="0"/>
        <w:spacing w:after="0" w:line="240" w:lineRule="auto"/>
        <w:ind w:left="993" w:hanging="426"/>
        <w:jc w:val="both"/>
        <w:rPr>
          <w:rFonts w:cs="Arial"/>
        </w:rPr>
      </w:pPr>
      <w:r w:rsidRPr="00465804">
        <w:rPr>
          <w:rFonts w:cs="Arial"/>
        </w:rPr>
        <w:t>Terms of Reference for the Aquatic Mammals Working Group</w:t>
      </w:r>
    </w:p>
    <w:p w14:paraId="4D209B0F" w14:textId="77777777" w:rsidR="00757144" w:rsidRPr="001E69E4" w:rsidRDefault="00757144" w:rsidP="00776EB8">
      <w:pPr>
        <w:widowControl w:val="0"/>
        <w:autoSpaceDE w:val="0"/>
        <w:autoSpaceDN w:val="0"/>
        <w:adjustRightInd w:val="0"/>
        <w:spacing w:after="0" w:line="240" w:lineRule="auto"/>
        <w:jc w:val="both"/>
        <w:rPr>
          <w:rFonts w:cs="Arial"/>
        </w:rPr>
      </w:pPr>
    </w:p>
    <w:p w14:paraId="40728BC3" w14:textId="20BE4AF4" w:rsidR="002E3EC8" w:rsidRPr="00BE1A29" w:rsidRDefault="00093B43" w:rsidP="00F80655">
      <w:pPr>
        <w:pStyle w:val="ListParagraph"/>
        <w:numPr>
          <w:ilvl w:val="0"/>
          <w:numId w:val="46"/>
        </w:numPr>
        <w:spacing w:after="0" w:line="240" w:lineRule="auto"/>
        <w:ind w:left="567" w:hanging="567"/>
        <w:rPr>
          <w:bCs/>
        </w:rPr>
      </w:pPr>
      <w:r w:rsidRPr="00BE1A29">
        <w:rPr>
          <w:bCs/>
          <w:u w:val="single"/>
        </w:rPr>
        <w:t>Conservation Priorities for Cetaceans</w:t>
      </w:r>
      <w:bookmarkEnd w:id="20"/>
      <w:bookmarkEnd w:id="21"/>
      <w:bookmarkEnd w:id="22"/>
    </w:p>
    <w:p w14:paraId="3D9A5828" w14:textId="77777777" w:rsidR="00F17008" w:rsidRDefault="00F17008" w:rsidP="00776EB8">
      <w:pPr>
        <w:widowControl w:val="0"/>
        <w:autoSpaceDE w:val="0"/>
        <w:autoSpaceDN w:val="0"/>
        <w:adjustRightInd w:val="0"/>
        <w:spacing w:after="0" w:line="240" w:lineRule="auto"/>
        <w:jc w:val="both"/>
        <w:rPr>
          <w:rFonts w:cs="Arial"/>
        </w:rPr>
      </w:pPr>
    </w:p>
    <w:p w14:paraId="514239AC" w14:textId="4CE54C49" w:rsidR="004B113D" w:rsidRPr="00216130" w:rsidRDefault="009E328A" w:rsidP="00216130">
      <w:pPr>
        <w:widowControl w:val="0"/>
        <w:numPr>
          <w:ilvl w:val="0"/>
          <w:numId w:val="4"/>
        </w:numPr>
        <w:autoSpaceDE w:val="0"/>
        <w:autoSpaceDN w:val="0"/>
        <w:adjustRightInd w:val="0"/>
        <w:spacing w:after="0" w:line="240" w:lineRule="auto"/>
        <w:ind w:left="567" w:hanging="567"/>
        <w:jc w:val="both"/>
        <w:rPr>
          <w:rFonts w:cs="Arial"/>
        </w:rPr>
      </w:pPr>
      <w:r w:rsidRPr="00A1526F">
        <w:rPr>
          <w:rFonts w:cs="Arial"/>
        </w:rPr>
        <w:t xml:space="preserve">COP14 adopted </w:t>
      </w:r>
      <w:hyperlink r:id="rId19" w:history="1">
        <w:r w:rsidRPr="004215D9">
          <w:rPr>
            <w:rStyle w:val="Hyperlink"/>
            <w:rFonts w:cs="Arial"/>
          </w:rPr>
          <w:t>Resolution 14.9</w:t>
        </w:r>
      </w:hyperlink>
      <w:r w:rsidRPr="004215D9">
        <w:rPr>
          <w:rFonts w:cs="Arial"/>
        </w:rPr>
        <w:t xml:space="preserve"> </w:t>
      </w:r>
      <w:r w:rsidRPr="004215D9">
        <w:rPr>
          <w:rFonts w:cs="Arial"/>
          <w:i/>
          <w:iCs/>
        </w:rPr>
        <w:t>Conservation Priorities for Cetaceans</w:t>
      </w:r>
      <w:r w:rsidRPr="00A1526F">
        <w:rPr>
          <w:rFonts w:cs="Arial"/>
        </w:rPr>
        <w:t xml:space="preserve">, which urged Parties to address various threats, </w:t>
      </w:r>
      <w:r w:rsidR="007617E8">
        <w:rPr>
          <w:rFonts w:cs="Arial"/>
        </w:rPr>
        <w:t>including</w:t>
      </w:r>
      <w:r w:rsidRPr="00A1526F">
        <w:rPr>
          <w:rFonts w:cs="Arial"/>
        </w:rPr>
        <w:t xml:space="preserve"> bycatch, aquatic wild meat, pollution, climate change, noise, vessel strikes, recreational activities and disease. </w:t>
      </w:r>
      <w:r w:rsidR="00136F5C" w:rsidRPr="00216130">
        <w:rPr>
          <w:rFonts w:cs="Arial"/>
        </w:rPr>
        <w:t xml:space="preserve">COP14 </w:t>
      </w:r>
      <w:r w:rsidR="0063025C" w:rsidRPr="00216130">
        <w:rPr>
          <w:rFonts w:cs="Arial"/>
        </w:rPr>
        <w:t xml:space="preserve">also </w:t>
      </w:r>
      <w:r w:rsidR="00136F5C" w:rsidRPr="00216130">
        <w:rPr>
          <w:rFonts w:cs="Arial"/>
        </w:rPr>
        <w:t xml:space="preserve">adopted the following </w:t>
      </w:r>
      <w:r w:rsidR="00795B9A" w:rsidRPr="00216130">
        <w:rPr>
          <w:rFonts w:cs="Arial"/>
        </w:rPr>
        <w:t>Decision</w:t>
      </w:r>
      <w:r w:rsidR="00924D0F" w:rsidRPr="00216130">
        <w:rPr>
          <w:rFonts w:cs="Arial"/>
        </w:rPr>
        <w:t>s</w:t>
      </w:r>
      <w:r w:rsidR="00EC55E4" w:rsidRPr="00216130">
        <w:rPr>
          <w:rFonts w:cs="Arial"/>
        </w:rPr>
        <w:t xml:space="preserve"> </w:t>
      </w:r>
      <w:r w:rsidR="004E6FD6" w:rsidRPr="00216130">
        <w:rPr>
          <w:rFonts w:cs="Arial"/>
        </w:rPr>
        <w:t>on this issue</w:t>
      </w:r>
      <w:r w:rsidR="00EC55E4" w:rsidRPr="00216130">
        <w:rPr>
          <w:rFonts w:cs="Arial"/>
        </w:rPr>
        <w:t>:</w:t>
      </w:r>
    </w:p>
    <w:p w14:paraId="2F4B242C" w14:textId="77777777" w:rsidR="00BC7BE5" w:rsidRPr="00BC7BE5" w:rsidRDefault="00BC7BE5" w:rsidP="001F7C25">
      <w:pPr>
        <w:widowControl w:val="0"/>
        <w:autoSpaceDE w:val="0"/>
        <w:autoSpaceDN w:val="0"/>
        <w:adjustRightInd w:val="0"/>
        <w:spacing w:after="0" w:line="240" w:lineRule="auto"/>
        <w:jc w:val="both"/>
        <w:rPr>
          <w:rFonts w:cs="Arial"/>
        </w:rPr>
      </w:pPr>
    </w:p>
    <w:p w14:paraId="6402656F" w14:textId="7E7EA470" w:rsidR="002E0DE9" w:rsidRPr="00105368" w:rsidRDefault="00140065" w:rsidP="0008739F">
      <w:pPr>
        <w:spacing w:after="0" w:line="240" w:lineRule="auto"/>
        <w:ind w:left="851"/>
        <w:jc w:val="both"/>
        <w:rPr>
          <w:rFonts w:cs="Arial"/>
          <w:b/>
          <w:bCs/>
          <w:i/>
          <w:iCs/>
          <w:sz w:val="20"/>
          <w:szCs w:val="20"/>
        </w:rPr>
      </w:pPr>
      <w:r w:rsidRPr="00105368">
        <w:rPr>
          <w:rFonts w:cs="Arial"/>
          <w:b/>
          <w:bCs/>
          <w:i/>
          <w:iCs/>
          <w:sz w:val="20"/>
          <w:szCs w:val="20"/>
        </w:rPr>
        <w:t xml:space="preserve">Decision 14.69 </w:t>
      </w:r>
      <w:r w:rsidR="00AB6841" w:rsidRPr="00105368">
        <w:rPr>
          <w:rFonts w:cs="Arial"/>
          <w:b/>
          <w:bCs/>
          <w:i/>
          <w:iCs/>
          <w:sz w:val="20"/>
          <w:szCs w:val="20"/>
        </w:rPr>
        <w:t>D</w:t>
      </w:r>
      <w:r w:rsidRPr="00105368">
        <w:rPr>
          <w:rFonts w:cs="Arial"/>
          <w:b/>
          <w:bCs/>
          <w:i/>
          <w:iCs/>
          <w:sz w:val="20"/>
          <w:szCs w:val="20"/>
        </w:rPr>
        <w:t xml:space="preserve">irected to </w:t>
      </w:r>
      <w:r w:rsidR="00977ED3" w:rsidRPr="00105368">
        <w:rPr>
          <w:rFonts w:cs="Arial"/>
          <w:b/>
          <w:bCs/>
          <w:i/>
          <w:iCs/>
          <w:sz w:val="20"/>
          <w:szCs w:val="20"/>
        </w:rPr>
        <w:t xml:space="preserve">the </w:t>
      </w:r>
      <w:r w:rsidRPr="00105368">
        <w:rPr>
          <w:rFonts w:cs="Arial"/>
          <w:b/>
          <w:bCs/>
          <w:i/>
          <w:iCs/>
          <w:sz w:val="20"/>
          <w:szCs w:val="20"/>
        </w:rPr>
        <w:t>Parties</w:t>
      </w:r>
    </w:p>
    <w:p w14:paraId="0C8B4998" w14:textId="77777777" w:rsidR="00140065" w:rsidRDefault="00140065" w:rsidP="0008739F">
      <w:pPr>
        <w:spacing w:after="0" w:line="240" w:lineRule="auto"/>
        <w:ind w:left="851"/>
        <w:jc w:val="both"/>
        <w:rPr>
          <w:rFonts w:cs="Arial"/>
          <w:i/>
          <w:iCs/>
          <w:sz w:val="20"/>
          <w:szCs w:val="20"/>
        </w:rPr>
      </w:pPr>
    </w:p>
    <w:p w14:paraId="312399C3" w14:textId="77777777" w:rsidR="00347BFB" w:rsidRDefault="00140065" w:rsidP="0008739F">
      <w:pPr>
        <w:spacing w:after="0" w:line="240" w:lineRule="auto"/>
        <w:ind w:left="851"/>
        <w:jc w:val="both"/>
        <w:rPr>
          <w:rFonts w:cs="Arial"/>
          <w:i/>
          <w:iCs/>
          <w:sz w:val="20"/>
          <w:szCs w:val="20"/>
        </w:rPr>
      </w:pPr>
      <w:r w:rsidRPr="00140065">
        <w:rPr>
          <w:rFonts w:cs="Arial"/>
          <w:i/>
          <w:iCs/>
          <w:sz w:val="20"/>
          <w:szCs w:val="20"/>
        </w:rPr>
        <w:t>Parties are requested to:</w:t>
      </w:r>
    </w:p>
    <w:p w14:paraId="4FA4C386" w14:textId="77777777" w:rsidR="00347BFB" w:rsidRDefault="00347BFB" w:rsidP="0008739F">
      <w:pPr>
        <w:spacing w:after="0" w:line="240" w:lineRule="auto"/>
        <w:ind w:left="851"/>
        <w:jc w:val="both"/>
        <w:rPr>
          <w:rFonts w:cs="Arial"/>
          <w:i/>
          <w:iCs/>
          <w:sz w:val="20"/>
          <w:szCs w:val="20"/>
        </w:rPr>
      </w:pPr>
    </w:p>
    <w:p w14:paraId="484F3F38" w14:textId="09F1048E" w:rsidR="00DE1C59" w:rsidRPr="00C31179" w:rsidRDefault="00140065" w:rsidP="0008739F">
      <w:pPr>
        <w:pStyle w:val="ListParagraph"/>
        <w:numPr>
          <w:ilvl w:val="0"/>
          <w:numId w:val="10"/>
        </w:numPr>
        <w:spacing w:after="80" w:line="240" w:lineRule="auto"/>
        <w:ind w:left="1276" w:hanging="425"/>
        <w:contextualSpacing w:val="0"/>
        <w:jc w:val="both"/>
        <w:rPr>
          <w:rFonts w:cs="Arial"/>
          <w:i/>
          <w:iCs/>
          <w:sz w:val="20"/>
          <w:szCs w:val="20"/>
        </w:rPr>
      </w:pPr>
      <w:r w:rsidRPr="00347BFB">
        <w:rPr>
          <w:rFonts w:cs="Arial"/>
          <w:i/>
          <w:iCs/>
          <w:sz w:val="20"/>
          <w:szCs w:val="20"/>
        </w:rPr>
        <w:t>review the regional priorities for cetacean conservation identified in Annex 2 of UNEP/CMS/COP14/Inf.27.5.1a for their region as well as the detailed recommendations outlined for each of the priority threats in Resolution 14.9 Conservation Priorities for Cetaceans and address those of highest urgency, where appropriate coordinating with other countries of the region;</w:t>
      </w:r>
    </w:p>
    <w:p w14:paraId="63BD6298" w14:textId="2CBA823B" w:rsidR="00DE1C59" w:rsidRPr="00C31179" w:rsidRDefault="00140065" w:rsidP="0008739F">
      <w:pPr>
        <w:pStyle w:val="ListParagraph"/>
        <w:numPr>
          <w:ilvl w:val="0"/>
          <w:numId w:val="10"/>
        </w:numPr>
        <w:spacing w:after="80" w:line="240" w:lineRule="auto"/>
        <w:ind w:left="1276" w:hanging="425"/>
        <w:contextualSpacing w:val="0"/>
        <w:jc w:val="both"/>
        <w:rPr>
          <w:rFonts w:cs="Arial"/>
          <w:i/>
          <w:iCs/>
          <w:sz w:val="20"/>
          <w:szCs w:val="20"/>
        </w:rPr>
      </w:pPr>
      <w:r w:rsidRPr="00347BFB">
        <w:rPr>
          <w:rFonts w:cs="Arial"/>
          <w:i/>
          <w:iCs/>
          <w:sz w:val="20"/>
          <w:szCs w:val="20"/>
        </w:rPr>
        <w:t>report on progress through their National Reports; and</w:t>
      </w:r>
    </w:p>
    <w:p w14:paraId="59D69C7D" w14:textId="3AED5A05" w:rsidR="00140065" w:rsidRPr="00347BFB" w:rsidRDefault="00140065" w:rsidP="0008739F">
      <w:pPr>
        <w:pStyle w:val="ListParagraph"/>
        <w:numPr>
          <w:ilvl w:val="0"/>
          <w:numId w:val="10"/>
        </w:numPr>
        <w:spacing w:after="0" w:line="240" w:lineRule="auto"/>
        <w:ind w:left="1276" w:hanging="425"/>
        <w:contextualSpacing w:val="0"/>
        <w:jc w:val="both"/>
        <w:rPr>
          <w:rFonts w:cs="Arial"/>
          <w:i/>
          <w:iCs/>
          <w:sz w:val="20"/>
          <w:szCs w:val="20"/>
        </w:rPr>
      </w:pPr>
      <w:r w:rsidRPr="00347BFB">
        <w:rPr>
          <w:rFonts w:cs="Arial"/>
          <w:i/>
          <w:iCs/>
          <w:sz w:val="20"/>
          <w:szCs w:val="20"/>
        </w:rPr>
        <w:t>where possible, provide technical and capacity-building support to other Parties as required to facilitate knowledge sharing and effective collaboration.</w:t>
      </w:r>
    </w:p>
    <w:p w14:paraId="4F8E563B" w14:textId="77777777" w:rsidR="00140065" w:rsidRPr="00140065" w:rsidRDefault="00140065" w:rsidP="00DE1C59">
      <w:pPr>
        <w:spacing w:after="0" w:line="240" w:lineRule="auto"/>
        <w:ind w:left="709"/>
        <w:jc w:val="both"/>
        <w:rPr>
          <w:rFonts w:cs="Arial"/>
          <w:i/>
          <w:iCs/>
          <w:sz w:val="20"/>
          <w:szCs w:val="20"/>
        </w:rPr>
      </w:pPr>
    </w:p>
    <w:p w14:paraId="4A0E2740" w14:textId="5D6041B4" w:rsidR="00140065" w:rsidRPr="00105368" w:rsidRDefault="00140065" w:rsidP="0008739F">
      <w:pPr>
        <w:spacing w:after="0" w:line="240" w:lineRule="auto"/>
        <w:ind w:left="851"/>
        <w:jc w:val="both"/>
        <w:rPr>
          <w:rFonts w:cs="Arial"/>
          <w:b/>
          <w:bCs/>
          <w:i/>
          <w:iCs/>
          <w:sz w:val="20"/>
          <w:szCs w:val="20"/>
        </w:rPr>
      </w:pPr>
      <w:r w:rsidRPr="00105368">
        <w:rPr>
          <w:rFonts w:cs="Arial"/>
          <w:b/>
          <w:bCs/>
          <w:i/>
          <w:iCs/>
          <w:sz w:val="20"/>
          <w:szCs w:val="20"/>
        </w:rPr>
        <w:t xml:space="preserve">Decision 14.70 Directed to </w:t>
      </w:r>
      <w:r w:rsidR="00977ED3" w:rsidRPr="00105368">
        <w:rPr>
          <w:rFonts w:cs="Arial"/>
          <w:b/>
          <w:bCs/>
          <w:i/>
          <w:iCs/>
          <w:sz w:val="20"/>
          <w:szCs w:val="20"/>
        </w:rPr>
        <w:t xml:space="preserve">the </w:t>
      </w:r>
      <w:r w:rsidRPr="00105368">
        <w:rPr>
          <w:rFonts w:cs="Arial"/>
          <w:b/>
          <w:bCs/>
          <w:i/>
          <w:iCs/>
          <w:sz w:val="20"/>
          <w:szCs w:val="20"/>
        </w:rPr>
        <w:t>Parties</w:t>
      </w:r>
    </w:p>
    <w:p w14:paraId="195D713B" w14:textId="77777777" w:rsidR="00140065" w:rsidRDefault="00140065" w:rsidP="0008739F">
      <w:pPr>
        <w:spacing w:after="0" w:line="240" w:lineRule="auto"/>
        <w:ind w:left="851"/>
        <w:jc w:val="both"/>
        <w:rPr>
          <w:rFonts w:cs="Arial"/>
          <w:i/>
          <w:iCs/>
          <w:sz w:val="20"/>
          <w:szCs w:val="20"/>
        </w:rPr>
      </w:pPr>
    </w:p>
    <w:p w14:paraId="51E40001" w14:textId="77777777" w:rsidR="00140065" w:rsidRPr="00140065" w:rsidRDefault="00140065" w:rsidP="0008739F">
      <w:pPr>
        <w:spacing w:after="0" w:line="240" w:lineRule="auto"/>
        <w:ind w:left="851"/>
        <w:jc w:val="both"/>
        <w:rPr>
          <w:rFonts w:cs="Arial"/>
          <w:i/>
          <w:iCs/>
          <w:sz w:val="20"/>
          <w:szCs w:val="20"/>
        </w:rPr>
      </w:pPr>
      <w:r w:rsidRPr="00140065">
        <w:rPr>
          <w:rFonts w:cs="Arial"/>
          <w:i/>
          <w:iCs/>
          <w:sz w:val="20"/>
          <w:szCs w:val="20"/>
        </w:rPr>
        <w:t>Parties are encouraged to:</w:t>
      </w:r>
    </w:p>
    <w:p w14:paraId="32E11555" w14:textId="77777777" w:rsidR="00140065" w:rsidRPr="00140065" w:rsidRDefault="00140065" w:rsidP="0008739F">
      <w:pPr>
        <w:spacing w:after="0" w:line="240" w:lineRule="auto"/>
        <w:ind w:left="851"/>
        <w:jc w:val="both"/>
        <w:rPr>
          <w:rFonts w:cs="Arial"/>
          <w:i/>
          <w:iCs/>
          <w:sz w:val="20"/>
          <w:szCs w:val="20"/>
        </w:rPr>
      </w:pPr>
    </w:p>
    <w:p w14:paraId="0E03BBA6" w14:textId="5C9ABD09" w:rsidR="002E4A40" w:rsidRPr="0008739F" w:rsidRDefault="00140065" w:rsidP="0008739F">
      <w:pPr>
        <w:pStyle w:val="ListParagraph"/>
        <w:numPr>
          <w:ilvl w:val="0"/>
          <w:numId w:val="11"/>
        </w:numPr>
        <w:spacing w:after="80" w:line="240" w:lineRule="auto"/>
        <w:ind w:left="1275" w:hanging="442"/>
        <w:contextualSpacing w:val="0"/>
        <w:jc w:val="both"/>
        <w:rPr>
          <w:rFonts w:cs="Arial"/>
          <w:i/>
          <w:iCs/>
          <w:sz w:val="20"/>
          <w:szCs w:val="20"/>
        </w:rPr>
      </w:pPr>
      <w:r w:rsidRPr="00347BFB">
        <w:rPr>
          <w:rFonts w:cs="Arial"/>
          <w:i/>
          <w:iCs/>
          <w:sz w:val="20"/>
          <w:szCs w:val="20"/>
        </w:rPr>
        <w:t xml:space="preserve">engage in the negotiation process to develop an international </w:t>
      </w:r>
      <w:proofErr w:type="gramStart"/>
      <w:r w:rsidRPr="00347BFB">
        <w:rPr>
          <w:rFonts w:cs="Arial"/>
          <w:i/>
          <w:iCs/>
          <w:sz w:val="20"/>
          <w:szCs w:val="20"/>
        </w:rPr>
        <w:t>legally-binding</w:t>
      </w:r>
      <w:proofErr w:type="gramEnd"/>
      <w:r w:rsidRPr="00347BFB">
        <w:rPr>
          <w:rFonts w:cs="Arial"/>
          <w:i/>
          <w:iCs/>
          <w:sz w:val="20"/>
          <w:szCs w:val="20"/>
        </w:rPr>
        <w:t xml:space="preserve"> instrument to end plastic </w:t>
      </w:r>
      <w:proofErr w:type="gramStart"/>
      <w:r w:rsidRPr="00347BFB">
        <w:rPr>
          <w:rFonts w:cs="Arial"/>
          <w:i/>
          <w:iCs/>
          <w:sz w:val="20"/>
          <w:szCs w:val="20"/>
        </w:rPr>
        <w:t>pollution;</w:t>
      </w:r>
      <w:proofErr w:type="gramEnd"/>
    </w:p>
    <w:p w14:paraId="53CDD6BF" w14:textId="44BD0DBF" w:rsidR="002E4A40" w:rsidRPr="0008739F" w:rsidRDefault="00140065" w:rsidP="0008739F">
      <w:pPr>
        <w:pStyle w:val="ListParagraph"/>
        <w:numPr>
          <w:ilvl w:val="0"/>
          <w:numId w:val="11"/>
        </w:numPr>
        <w:spacing w:after="80" w:line="240" w:lineRule="auto"/>
        <w:ind w:left="1275" w:hanging="442"/>
        <w:contextualSpacing w:val="0"/>
        <w:jc w:val="both"/>
        <w:rPr>
          <w:rFonts w:cs="Arial"/>
          <w:i/>
          <w:iCs/>
          <w:sz w:val="20"/>
          <w:szCs w:val="20"/>
        </w:rPr>
      </w:pPr>
      <w:r w:rsidRPr="00347BFB">
        <w:rPr>
          <w:rFonts w:cs="Arial"/>
          <w:i/>
          <w:iCs/>
          <w:sz w:val="20"/>
          <w:szCs w:val="20"/>
        </w:rPr>
        <w:t xml:space="preserve">support the implementation of the Agreement under the United Nations Convention on the Law of the Sea on the conservation and sustainable use of marine biological diversity of areas beyond national jurisdiction (BBNJ), </w:t>
      </w:r>
      <w:proofErr w:type="gramStart"/>
      <w:r w:rsidRPr="00347BFB">
        <w:rPr>
          <w:rFonts w:cs="Arial"/>
          <w:i/>
          <w:iCs/>
          <w:sz w:val="20"/>
          <w:szCs w:val="20"/>
        </w:rPr>
        <w:t>in particular</w:t>
      </w:r>
      <w:proofErr w:type="gramEnd"/>
      <w:r w:rsidRPr="00347BFB">
        <w:rPr>
          <w:rFonts w:cs="Arial"/>
          <w:i/>
          <w:iCs/>
          <w:sz w:val="20"/>
          <w:szCs w:val="20"/>
        </w:rPr>
        <w:t xml:space="preserve"> the development of robust, modern and uniform Environmental Impact Assessment for activities with potential impacts on cetaceans in areas within and beyond national jurisdictions; and</w:t>
      </w:r>
    </w:p>
    <w:p w14:paraId="6B01A2A0" w14:textId="47160754" w:rsidR="00140065" w:rsidRPr="00347BFB" w:rsidRDefault="00140065" w:rsidP="0008739F">
      <w:pPr>
        <w:pStyle w:val="ListParagraph"/>
        <w:numPr>
          <w:ilvl w:val="0"/>
          <w:numId w:val="11"/>
        </w:numPr>
        <w:spacing w:after="0" w:line="240" w:lineRule="auto"/>
        <w:ind w:left="1276" w:hanging="445"/>
        <w:contextualSpacing w:val="0"/>
        <w:jc w:val="both"/>
        <w:rPr>
          <w:rFonts w:cs="Arial"/>
          <w:i/>
          <w:iCs/>
          <w:sz w:val="20"/>
          <w:szCs w:val="20"/>
        </w:rPr>
      </w:pPr>
      <w:r w:rsidRPr="00347BFB">
        <w:rPr>
          <w:rFonts w:cs="Arial"/>
          <w:i/>
          <w:iCs/>
          <w:sz w:val="20"/>
          <w:szCs w:val="20"/>
        </w:rPr>
        <w:t>include cetaceans within their respective National Biodiversity Strategies and Action Plans and ensure that the goals and targets of the Kunming-Montreal Global Biodiversity Framework are applied in such a way that positively aligns with the conservation priorities for cetaceans.</w:t>
      </w:r>
    </w:p>
    <w:p w14:paraId="62CF45A9" w14:textId="12CAEECD" w:rsidR="002E4A40" w:rsidRDefault="002E4A40" w:rsidP="00E705A2">
      <w:pPr>
        <w:spacing w:after="0" w:line="240" w:lineRule="auto"/>
        <w:ind w:left="794"/>
        <w:jc w:val="both"/>
        <w:rPr>
          <w:rFonts w:cs="Arial"/>
          <w:i/>
          <w:iCs/>
          <w:sz w:val="20"/>
          <w:szCs w:val="20"/>
        </w:rPr>
      </w:pPr>
      <w:r>
        <w:rPr>
          <w:rFonts w:cs="Arial"/>
          <w:i/>
          <w:iCs/>
          <w:sz w:val="20"/>
          <w:szCs w:val="20"/>
        </w:rPr>
        <w:br w:type="page"/>
      </w:r>
    </w:p>
    <w:p w14:paraId="77333989" w14:textId="5059C075" w:rsidR="00140065" w:rsidRPr="00105368" w:rsidRDefault="00140065" w:rsidP="00F253C9">
      <w:pPr>
        <w:spacing w:after="0" w:line="240" w:lineRule="auto"/>
        <w:ind w:left="851"/>
        <w:jc w:val="both"/>
        <w:rPr>
          <w:rFonts w:cs="Arial"/>
          <w:b/>
          <w:bCs/>
          <w:i/>
          <w:iCs/>
          <w:sz w:val="20"/>
          <w:szCs w:val="20"/>
        </w:rPr>
      </w:pPr>
      <w:r w:rsidRPr="00105368">
        <w:rPr>
          <w:rFonts w:cs="Arial"/>
          <w:b/>
          <w:bCs/>
          <w:i/>
          <w:iCs/>
          <w:sz w:val="20"/>
          <w:szCs w:val="20"/>
        </w:rPr>
        <w:lastRenderedPageBreak/>
        <w:t>Decision 14.71 Directed to intergovernmental and non-governmental organizations</w:t>
      </w:r>
    </w:p>
    <w:p w14:paraId="5ED7951C" w14:textId="77777777" w:rsidR="00140065" w:rsidRDefault="00140065" w:rsidP="00F253C9">
      <w:pPr>
        <w:spacing w:after="0" w:line="240" w:lineRule="auto"/>
        <w:ind w:left="851"/>
        <w:jc w:val="both"/>
        <w:rPr>
          <w:rFonts w:cs="Arial"/>
          <w:i/>
          <w:iCs/>
          <w:sz w:val="20"/>
          <w:szCs w:val="20"/>
        </w:rPr>
      </w:pPr>
    </w:p>
    <w:p w14:paraId="47C68A29" w14:textId="4905BD68" w:rsidR="00140065" w:rsidRDefault="00140065" w:rsidP="00F253C9">
      <w:pPr>
        <w:spacing w:after="0" w:line="240" w:lineRule="auto"/>
        <w:ind w:left="851"/>
        <w:jc w:val="both"/>
        <w:rPr>
          <w:rFonts w:cs="Arial"/>
          <w:i/>
          <w:iCs/>
          <w:sz w:val="20"/>
          <w:szCs w:val="20"/>
        </w:rPr>
      </w:pPr>
      <w:r w:rsidRPr="00140065">
        <w:rPr>
          <w:rFonts w:cs="Arial"/>
          <w:i/>
          <w:iCs/>
          <w:sz w:val="20"/>
          <w:szCs w:val="20"/>
        </w:rPr>
        <w:t>Intergovernmental and non-governmental organizations are encouraged to support Parties with mitigation of priority threats identified for their region in Annex 2 of UNEP/CMS/COP14/Inf.27.5.1a, including through provision of technical support and expertise.</w:t>
      </w:r>
    </w:p>
    <w:p w14:paraId="38505578" w14:textId="77777777" w:rsidR="00140065" w:rsidRDefault="00140065" w:rsidP="00F253C9">
      <w:pPr>
        <w:spacing w:after="0" w:line="240" w:lineRule="auto"/>
        <w:ind w:left="851"/>
        <w:jc w:val="both"/>
        <w:rPr>
          <w:rFonts w:cs="Arial"/>
          <w:i/>
          <w:iCs/>
          <w:sz w:val="20"/>
          <w:szCs w:val="20"/>
        </w:rPr>
      </w:pPr>
    </w:p>
    <w:p w14:paraId="1B86E930" w14:textId="6C7AF189" w:rsidR="00140065" w:rsidRPr="00105368" w:rsidRDefault="00140065" w:rsidP="00F253C9">
      <w:pPr>
        <w:spacing w:after="0" w:line="240" w:lineRule="auto"/>
        <w:ind w:left="851"/>
        <w:jc w:val="both"/>
        <w:rPr>
          <w:rFonts w:cs="Arial"/>
          <w:b/>
          <w:bCs/>
          <w:i/>
          <w:iCs/>
          <w:sz w:val="20"/>
          <w:szCs w:val="20"/>
        </w:rPr>
      </w:pPr>
      <w:r w:rsidRPr="00105368">
        <w:rPr>
          <w:rFonts w:cs="Arial"/>
          <w:b/>
          <w:bCs/>
          <w:i/>
          <w:iCs/>
          <w:sz w:val="20"/>
          <w:szCs w:val="20"/>
        </w:rPr>
        <w:t>Decision 14.72 Directed to the Scientific Council</w:t>
      </w:r>
    </w:p>
    <w:p w14:paraId="44D49CB7" w14:textId="77777777" w:rsidR="00140065" w:rsidRDefault="00140065" w:rsidP="00F253C9">
      <w:pPr>
        <w:spacing w:after="0" w:line="240" w:lineRule="auto"/>
        <w:ind w:left="851"/>
        <w:jc w:val="both"/>
        <w:rPr>
          <w:rFonts w:cs="Arial"/>
          <w:i/>
          <w:iCs/>
          <w:sz w:val="20"/>
          <w:szCs w:val="20"/>
        </w:rPr>
      </w:pPr>
    </w:p>
    <w:p w14:paraId="703B4E8F" w14:textId="77777777" w:rsidR="00347BFB" w:rsidRPr="00347BFB" w:rsidRDefault="00347BFB" w:rsidP="00F253C9">
      <w:pPr>
        <w:spacing w:after="0" w:line="240" w:lineRule="auto"/>
        <w:ind w:left="851"/>
        <w:jc w:val="both"/>
        <w:rPr>
          <w:rFonts w:cs="Arial"/>
          <w:i/>
          <w:iCs/>
          <w:sz w:val="20"/>
          <w:szCs w:val="20"/>
        </w:rPr>
      </w:pPr>
      <w:r w:rsidRPr="00347BFB">
        <w:rPr>
          <w:rFonts w:cs="Arial"/>
          <w:i/>
          <w:iCs/>
          <w:sz w:val="20"/>
          <w:szCs w:val="20"/>
        </w:rPr>
        <w:t>The Scientific Council, subject to the availability of external resources and where applicable with support from the Aquatic Mammals Working Group, is requested to:</w:t>
      </w:r>
    </w:p>
    <w:p w14:paraId="2E41B89D" w14:textId="77777777" w:rsidR="00347BFB" w:rsidRPr="00347BFB" w:rsidRDefault="00347BFB" w:rsidP="00E705A2">
      <w:pPr>
        <w:spacing w:after="0" w:line="240" w:lineRule="auto"/>
        <w:ind w:left="794"/>
        <w:jc w:val="both"/>
        <w:rPr>
          <w:rFonts w:cs="Arial"/>
          <w:i/>
          <w:iCs/>
          <w:sz w:val="20"/>
          <w:szCs w:val="20"/>
        </w:rPr>
      </w:pPr>
    </w:p>
    <w:p w14:paraId="55F410D7" w14:textId="4043A1FC" w:rsidR="00AF3752" w:rsidRPr="00F253C9" w:rsidRDefault="00347BFB" w:rsidP="00F253C9">
      <w:pPr>
        <w:pStyle w:val="ListParagraph"/>
        <w:numPr>
          <w:ilvl w:val="0"/>
          <w:numId w:val="37"/>
        </w:numPr>
        <w:spacing w:after="80" w:line="240" w:lineRule="auto"/>
        <w:ind w:left="1276" w:hanging="425"/>
        <w:contextualSpacing w:val="0"/>
        <w:jc w:val="both"/>
        <w:rPr>
          <w:rFonts w:cs="Arial"/>
          <w:i/>
          <w:iCs/>
          <w:sz w:val="20"/>
          <w:szCs w:val="20"/>
        </w:rPr>
      </w:pPr>
      <w:r w:rsidRPr="001562C1">
        <w:rPr>
          <w:rFonts w:cs="Arial"/>
          <w:i/>
          <w:iCs/>
          <w:sz w:val="20"/>
          <w:szCs w:val="20"/>
        </w:rPr>
        <w:t>in cooperation with the IWC, quantify the contemporary whaling and aquatic wild meat takes of all CMS Appendix I-listed cetaceans in all regions, and make recommendations to Parties;</w:t>
      </w:r>
    </w:p>
    <w:p w14:paraId="47CEAF5A" w14:textId="3E26F1B3" w:rsidR="00AF3752" w:rsidRPr="00F253C9" w:rsidRDefault="00347BFB" w:rsidP="00F253C9">
      <w:pPr>
        <w:pStyle w:val="ListParagraph"/>
        <w:numPr>
          <w:ilvl w:val="0"/>
          <w:numId w:val="37"/>
        </w:numPr>
        <w:spacing w:after="80" w:line="240" w:lineRule="auto"/>
        <w:ind w:left="1276" w:hanging="425"/>
        <w:contextualSpacing w:val="0"/>
        <w:jc w:val="both"/>
        <w:rPr>
          <w:rFonts w:cs="Arial"/>
          <w:i/>
          <w:iCs/>
          <w:sz w:val="20"/>
          <w:szCs w:val="20"/>
        </w:rPr>
      </w:pPr>
      <w:r w:rsidRPr="001562C1">
        <w:rPr>
          <w:rFonts w:cs="Arial"/>
          <w:i/>
          <w:iCs/>
          <w:sz w:val="20"/>
          <w:szCs w:val="20"/>
        </w:rPr>
        <w:t>in the context of threats from climate change, develop a report on the potential impacts that climate-induced migration will have on both the welfare and the conservation outcomes of affected cetacean species, and make recommendations to Parties;</w:t>
      </w:r>
    </w:p>
    <w:p w14:paraId="67AE8A65" w14:textId="5418C38D" w:rsidR="00AF3752" w:rsidRPr="00F253C9" w:rsidRDefault="00347BFB" w:rsidP="00F253C9">
      <w:pPr>
        <w:pStyle w:val="ListParagraph"/>
        <w:numPr>
          <w:ilvl w:val="0"/>
          <w:numId w:val="37"/>
        </w:numPr>
        <w:spacing w:after="80" w:line="240" w:lineRule="auto"/>
        <w:ind w:left="1276" w:hanging="425"/>
        <w:contextualSpacing w:val="0"/>
        <w:jc w:val="both"/>
        <w:rPr>
          <w:rFonts w:cs="Arial"/>
          <w:i/>
          <w:iCs/>
          <w:sz w:val="20"/>
          <w:szCs w:val="20"/>
        </w:rPr>
      </w:pPr>
      <w:r w:rsidRPr="001562C1">
        <w:rPr>
          <w:rFonts w:cs="Arial"/>
          <w:i/>
          <w:iCs/>
          <w:sz w:val="20"/>
          <w:szCs w:val="20"/>
        </w:rPr>
        <w:t xml:space="preserve">recommend the use of standard stranding and necropsy protocols, </w:t>
      </w:r>
      <w:proofErr w:type="gramStart"/>
      <w:r w:rsidRPr="001562C1">
        <w:rPr>
          <w:rFonts w:cs="Arial"/>
          <w:i/>
          <w:iCs/>
          <w:sz w:val="20"/>
          <w:szCs w:val="20"/>
        </w:rPr>
        <w:t>taking into account</w:t>
      </w:r>
      <w:proofErr w:type="gramEnd"/>
      <w:r w:rsidRPr="001562C1">
        <w:rPr>
          <w:rFonts w:cs="Arial"/>
          <w:i/>
          <w:iCs/>
          <w:sz w:val="20"/>
          <w:szCs w:val="20"/>
        </w:rPr>
        <w:t xml:space="preserve"> work done by ACCOBAMS, ASCOBANS and the IWC, </w:t>
      </w:r>
      <w:proofErr w:type="gramStart"/>
      <w:r w:rsidRPr="001562C1">
        <w:rPr>
          <w:rFonts w:cs="Arial"/>
          <w:i/>
          <w:iCs/>
          <w:sz w:val="20"/>
          <w:szCs w:val="20"/>
        </w:rPr>
        <w:t>in order to</w:t>
      </w:r>
      <w:proofErr w:type="gramEnd"/>
      <w:r w:rsidRPr="001562C1">
        <w:rPr>
          <w:rFonts w:cs="Arial"/>
          <w:i/>
          <w:iCs/>
          <w:sz w:val="20"/>
          <w:szCs w:val="20"/>
        </w:rPr>
        <w:t xml:space="preserve"> help investigate the causes of mortality </w:t>
      </w:r>
      <w:proofErr w:type="gramStart"/>
      <w:r w:rsidRPr="001562C1">
        <w:rPr>
          <w:rFonts w:cs="Arial"/>
          <w:i/>
          <w:iCs/>
          <w:sz w:val="20"/>
          <w:szCs w:val="20"/>
        </w:rPr>
        <w:t>events;</w:t>
      </w:r>
      <w:proofErr w:type="gramEnd"/>
    </w:p>
    <w:p w14:paraId="579162B4" w14:textId="4E94683D" w:rsidR="00AF3752" w:rsidRPr="00F253C9" w:rsidRDefault="00347BFB" w:rsidP="00F253C9">
      <w:pPr>
        <w:pStyle w:val="ListParagraph"/>
        <w:numPr>
          <w:ilvl w:val="0"/>
          <w:numId w:val="37"/>
        </w:numPr>
        <w:spacing w:after="80" w:line="240" w:lineRule="auto"/>
        <w:ind w:left="1276" w:hanging="425"/>
        <w:contextualSpacing w:val="0"/>
        <w:jc w:val="both"/>
        <w:rPr>
          <w:rFonts w:cs="Arial"/>
          <w:i/>
          <w:iCs/>
          <w:sz w:val="20"/>
          <w:szCs w:val="20"/>
        </w:rPr>
      </w:pPr>
      <w:r w:rsidRPr="001562C1">
        <w:rPr>
          <w:rFonts w:cs="Arial"/>
          <w:i/>
          <w:iCs/>
          <w:sz w:val="20"/>
          <w:szCs w:val="20"/>
        </w:rPr>
        <w:t>develop a report about the monitoring, welfare and conservation of ‘Out of Habitat’ CMS-listed cetaceans, provide advice on appropriate responses to them, and make recommendations to Parties;</w:t>
      </w:r>
    </w:p>
    <w:p w14:paraId="18B24756" w14:textId="79FA9BD4" w:rsidR="00AF3752" w:rsidRPr="00F253C9" w:rsidRDefault="00347BFB" w:rsidP="00F253C9">
      <w:pPr>
        <w:pStyle w:val="ListParagraph"/>
        <w:numPr>
          <w:ilvl w:val="0"/>
          <w:numId w:val="37"/>
        </w:numPr>
        <w:spacing w:after="80" w:line="240" w:lineRule="auto"/>
        <w:ind w:left="1276" w:hanging="425"/>
        <w:contextualSpacing w:val="0"/>
        <w:jc w:val="both"/>
        <w:rPr>
          <w:rFonts w:cs="Arial"/>
          <w:i/>
          <w:iCs/>
          <w:sz w:val="20"/>
          <w:szCs w:val="20"/>
        </w:rPr>
      </w:pPr>
      <w:r w:rsidRPr="001562C1">
        <w:rPr>
          <w:rFonts w:cs="Arial"/>
          <w:i/>
          <w:iCs/>
          <w:sz w:val="20"/>
          <w:szCs w:val="20"/>
        </w:rPr>
        <w:t>synthesize research on the emerging understanding of how cetacean welfare can impact conservation outcomes, and make recommendations to Parties; and</w:t>
      </w:r>
    </w:p>
    <w:p w14:paraId="582511E0" w14:textId="54EE983F" w:rsidR="00140065" w:rsidRPr="001562C1" w:rsidRDefault="00347BFB" w:rsidP="00F253C9">
      <w:pPr>
        <w:pStyle w:val="ListParagraph"/>
        <w:numPr>
          <w:ilvl w:val="0"/>
          <w:numId w:val="37"/>
        </w:numPr>
        <w:spacing w:after="0" w:line="240" w:lineRule="auto"/>
        <w:ind w:left="1276" w:hanging="425"/>
        <w:jc w:val="both"/>
        <w:rPr>
          <w:rFonts w:cs="Arial"/>
          <w:i/>
          <w:iCs/>
          <w:sz w:val="20"/>
          <w:szCs w:val="20"/>
        </w:rPr>
      </w:pPr>
      <w:r w:rsidRPr="001562C1">
        <w:rPr>
          <w:rFonts w:cs="Arial"/>
          <w:i/>
          <w:iCs/>
          <w:sz w:val="20"/>
          <w:szCs w:val="20"/>
        </w:rPr>
        <w:t>review the recommendations for potential future action by the Scientific Council as contained in UNEP/CMS/COP14/Inf.27.5.1b and make recommendations to the 15th meeting of the Conference of the Parties on priority actions to progress in the following intersessional period.</w:t>
      </w:r>
    </w:p>
    <w:p w14:paraId="79B152C5" w14:textId="77777777" w:rsidR="00140065" w:rsidRDefault="00140065" w:rsidP="00E705A2">
      <w:pPr>
        <w:spacing w:after="0" w:line="240" w:lineRule="auto"/>
        <w:ind w:left="794"/>
        <w:jc w:val="both"/>
        <w:rPr>
          <w:rFonts w:cs="Arial"/>
          <w:i/>
          <w:iCs/>
          <w:sz w:val="20"/>
          <w:szCs w:val="20"/>
        </w:rPr>
      </w:pPr>
    </w:p>
    <w:p w14:paraId="4BA9315D" w14:textId="656CCDEB" w:rsidR="00140065" w:rsidRPr="00105368" w:rsidRDefault="00140065" w:rsidP="00F253C9">
      <w:pPr>
        <w:spacing w:after="0" w:line="240" w:lineRule="auto"/>
        <w:ind w:left="851"/>
        <w:jc w:val="both"/>
        <w:rPr>
          <w:rFonts w:cs="Arial"/>
          <w:b/>
          <w:bCs/>
          <w:i/>
          <w:iCs/>
          <w:sz w:val="20"/>
          <w:szCs w:val="20"/>
        </w:rPr>
      </w:pPr>
      <w:r w:rsidRPr="00105368">
        <w:rPr>
          <w:rFonts w:cs="Arial"/>
          <w:b/>
          <w:bCs/>
          <w:i/>
          <w:iCs/>
          <w:sz w:val="20"/>
          <w:szCs w:val="20"/>
        </w:rPr>
        <w:t xml:space="preserve">Decision 14.73 Directed to the Secretariat </w:t>
      </w:r>
    </w:p>
    <w:p w14:paraId="2CFFF85C" w14:textId="77777777" w:rsidR="00347BFB" w:rsidRDefault="00347BFB" w:rsidP="00F253C9">
      <w:pPr>
        <w:spacing w:after="0" w:line="240" w:lineRule="auto"/>
        <w:ind w:left="851"/>
        <w:jc w:val="both"/>
        <w:rPr>
          <w:rFonts w:cs="Arial"/>
          <w:i/>
          <w:iCs/>
          <w:sz w:val="20"/>
          <w:szCs w:val="20"/>
        </w:rPr>
      </w:pPr>
    </w:p>
    <w:p w14:paraId="3A871EDF" w14:textId="028C6F90" w:rsidR="00347BFB" w:rsidRDefault="00347BFB" w:rsidP="00F253C9">
      <w:pPr>
        <w:spacing w:after="0" w:line="240" w:lineRule="auto"/>
        <w:ind w:left="851"/>
        <w:jc w:val="both"/>
        <w:rPr>
          <w:rFonts w:cs="Arial"/>
          <w:i/>
          <w:iCs/>
          <w:sz w:val="20"/>
          <w:szCs w:val="20"/>
        </w:rPr>
      </w:pPr>
      <w:r w:rsidRPr="00347BFB">
        <w:rPr>
          <w:rFonts w:cs="Arial"/>
          <w:i/>
          <w:iCs/>
          <w:sz w:val="20"/>
          <w:szCs w:val="20"/>
        </w:rPr>
        <w:t>The Secretariat, subject to the availability of external resources, shall support the Scientific Council in the development of the reports and recommendations requested in Decision 14.72.</w:t>
      </w:r>
    </w:p>
    <w:p w14:paraId="56F10D29" w14:textId="77777777" w:rsidR="00661875" w:rsidRPr="00CD0FE9" w:rsidRDefault="00661875" w:rsidP="00661875">
      <w:pPr>
        <w:spacing w:after="0" w:line="240" w:lineRule="auto"/>
        <w:rPr>
          <w:rFonts w:cs="Arial"/>
        </w:rPr>
      </w:pPr>
    </w:p>
    <w:p w14:paraId="5AD12ED6" w14:textId="27D004D2" w:rsidR="00613A07" w:rsidRPr="001528C4" w:rsidRDefault="00615EEB" w:rsidP="003D274A">
      <w:pPr>
        <w:widowControl w:val="0"/>
        <w:autoSpaceDE w:val="0"/>
        <w:autoSpaceDN w:val="0"/>
        <w:adjustRightInd w:val="0"/>
        <w:spacing w:after="0" w:line="240" w:lineRule="auto"/>
        <w:jc w:val="both"/>
        <w:rPr>
          <w:rFonts w:cs="Arial"/>
          <w:u w:val="single"/>
        </w:rPr>
      </w:pPr>
      <w:r w:rsidRPr="001528C4">
        <w:rPr>
          <w:rFonts w:cs="Arial"/>
          <w:u w:val="single"/>
        </w:rPr>
        <w:t>Report on the quantification of contemporary whaling and aquatic wild meat take of all CMS Appendix I-listed cetaceans in all regions</w:t>
      </w:r>
    </w:p>
    <w:p w14:paraId="23D7EE8C" w14:textId="77777777" w:rsidR="008841F0" w:rsidRDefault="008841F0" w:rsidP="001F7C25">
      <w:pPr>
        <w:widowControl w:val="0"/>
        <w:autoSpaceDE w:val="0"/>
        <w:autoSpaceDN w:val="0"/>
        <w:adjustRightInd w:val="0"/>
        <w:spacing w:after="0" w:line="240" w:lineRule="auto"/>
        <w:ind w:left="567"/>
        <w:jc w:val="both"/>
        <w:rPr>
          <w:rFonts w:cs="Arial"/>
        </w:rPr>
      </w:pPr>
    </w:p>
    <w:p w14:paraId="090D2C48" w14:textId="4A409465" w:rsidR="004B4004" w:rsidRPr="00204335" w:rsidRDefault="00764462" w:rsidP="00204335">
      <w:pPr>
        <w:pStyle w:val="ListParagraph"/>
        <w:widowControl w:val="0"/>
        <w:numPr>
          <w:ilvl w:val="0"/>
          <w:numId w:val="4"/>
        </w:numPr>
        <w:autoSpaceDE w:val="0"/>
        <w:autoSpaceDN w:val="0"/>
        <w:adjustRightInd w:val="0"/>
        <w:spacing w:after="0" w:line="240" w:lineRule="auto"/>
        <w:ind w:left="567" w:hanging="567"/>
        <w:contextualSpacing w:val="0"/>
        <w:jc w:val="both"/>
        <w:rPr>
          <w:rFonts w:cs="Arial"/>
          <w:u w:val="single"/>
        </w:rPr>
      </w:pPr>
      <w:r w:rsidRPr="00204335">
        <w:rPr>
          <w:rFonts w:cs="Arial"/>
        </w:rPr>
        <w:t xml:space="preserve">The Secretariat, with funding from the Government of Germany, hired </w:t>
      </w:r>
      <w:r w:rsidR="008E6F52" w:rsidRPr="00204335">
        <w:rPr>
          <w:rFonts w:cs="Arial"/>
        </w:rPr>
        <w:t>a</w:t>
      </w:r>
      <w:r w:rsidRPr="00204335" w:rsidDel="00136879">
        <w:rPr>
          <w:rFonts w:cs="Arial"/>
        </w:rPr>
        <w:t xml:space="preserve"> </w:t>
      </w:r>
      <w:r w:rsidRPr="00204335">
        <w:rPr>
          <w:rFonts w:cs="Arial"/>
        </w:rPr>
        <w:t>consultant</w:t>
      </w:r>
      <w:r w:rsidR="00B813C4" w:rsidRPr="00204335">
        <w:rPr>
          <w:rFonts w:cs="Arial"/>
        </w:rPr>
        <w:t xml:space="preserve"> </w:t>
      </w:r>
      <w:r w:rsidRPr="00204335">
        <w:rPr>
          <w:rFonts w:cs="Arial"/>
        </w:rPr>
        <w:t xml:space="preserve">to write a </w:t>
      </w:r>
      <w:r w:rsidR="00475421" w:rsidRPr="00204335">
        <w:rPr>
          <w:rFonts w:cs="Arial"/>
        </w:rPr>
        <w:t xml:space="preserve">report on the quantification of contemporary whaling and aquatic wild meat take of all CMS Appendix I-listed cetaceans in all </w:t>
      </w:r>
      <w:r w:rsidR="007E3A3D" w:rsidRPr="00204335">
        <w:rPr>
          <w:rFonts w:cs="Arial"/>
        </w:rPr>
        <w:t>regions</w:t>
      </w:r>
      <w:r w:rsidR="00171BA6">
        <w:rPr>
          <w:rFonts w:cs="Arial"/>
        </w:rPr>
        <w:t xml:space="preserve"> (Decision 14.72 (a))</w:t>
      </w:r>
      <w:r w:rsidR="0037270F" w:rsidRPr="00204335">
        <w:rPr>
          <w:rFonts w:cs="Arial"/>
        </w:rPr>
        <w:t>.</w:t>
      </w:r>
      <w:r w:rsidRPr="00204335">
        <w:rPr>
          <w:rFonts w:cs="Arial"/>
        </w:rPr>
        <w:t xml:space="preserve"> </w:t>
      </w:r>
      <w:r w:rsidR="00A80824" w:rsidRPr="00204335">
        <w:rPr>
          <w:rFonts w:cs="Arial"/>
        </w:rPr>
        <w:t xml:space="preserve">The draft report was shared </w:t>
      </w:r>
      <w:r w:rsidR="00A56136">
        <w:rPr>
          <w:rFonts w:cs="Arial"/>
        </w:rPr>
        <w:t xml:space="preserve">for comment </w:t>
      </w:r>
      <w:r w:rsidR="00A80824" w:rsidRPr="00204335">
        <w:rPr>
          <w:rFonts w:cs="Arial"/>
        </w:rPr>
        <w:t>with the Aquatic Wild Meat Workin</w:t>
      </w:r>
      <w:r w:rsidR="00554EB8" w:rsidRPr="00204335">
        <w:rPr>
          <w:rFonts w:cs="Arial"/>
        </w:rPr>
        <w:t>g Group and the Aquatic Mammal</w:t>
      </w:r>
      <w:r w:rsidR="0097698B">
        <w:rPr>
          <w:rFonts w:cs="Arial"/>
        </w:rPr>
        <w:t>s</w:t>
      </w:r>
      <w:r w:rsidR="00554EB8" w:rsidRPr="00204335">
        <w:rPr>
          <w:rFonts w:cs="Arial"/>
        </w:rPr>
        <w:t xml:space="preserve"> Working Group</w:t>
      </w:r>
      <w:r w:rsidR="00BE6B7D">
        <w:rPr>
          <w:rFonts w:cs="Arial"/>
        </w:rPr>
        <w:t xml:space="preserve"> (AMWG)</w:t>
      </w:r>
      <w:r w:rsidR="00554EB8" w:rsidRPr="00204335">
        <w:rPr>
          <w:rFonts w:cs="Arial"/>
        </w:rPr>
        <w:t xml:space="preserve">, as well as the </w:t>
      </w:r>
      <w:r w:rsidR="0027107A">
        <w:rPr>
          <w:rFonts w:cs="Arial"/>
        </w:rPr>
        <w:t>International Whaling Commission (</w:t>
      </w:r>
      <w:r w:rsidR="00554EB8" w:rsidRPr="00204335">
        <w:rPr>
          <w:rFonts w:cs="Arial"/>
        </w:rPr>
        <w:t>IWC</w:t>
      </w:r>
      <w:r w:rsidR="0027107A">
        <w:rPr>
          <w:rFonts w:cs="Arial"/>
        </w:rPr>
        <w:t>)</w:t>
      </w:r>
      <w:r w:rsidR="0037270F" w:rsidRPr="00204335">
        <w:rPr>
          <w:rFonts w:cs="Arial"/>
        </w:rPr>
        <w:t xml:space="preserve">. The final version is available as </w:t>
      </w:r>
      <w:hyperlink r:id="rId20" w:history="1">
        <w:r w:rsidR="004215D9" w:rsidRPr="007D389B">
          <w:rPr>
            <w:rStyle w:val="Hyperlink"/>
            <w:rFonts w:cs="Arial"/>
          </w:rPr>
          <w:t>UNEP/CMS/COP15</w:t>
        </w:r>
        <w:r w:rsidR="0069411D" w:rsidRPr="007D389B">
          <w:rPr>
            <w:rStyle w:val="Hyperlink"/>
            <w:rFonts w:cs="Arial"/>
          </w:rPr>
          <w:t>/</w:t>
        </w:r>
        <w:r w:rsidR="0037270F" w:rsidRPr="007D389B">
          <w:rPr>
            <w:rStyle w:val="Hyperlink"/>
            <w:rFonts w:cs="Arial"/>
          </w:rPr>
          <w:t>Inf.</w:t>
        </w:r>
        <w:r w:rsidR="000036AF" w:rsidRPr="007D389B">
          <w:rPr>
            <w:rStyle w:val="Hyperlink"/>
            <w:rFonts w:cs="Arial"/>
          </w:rPr>
          <w:t>25.4.1a</w:t>
        </w:r>
      </w:hyperlink>
      <w:r w:rsidR="00A579C8" w:rsidRPr="000036AF">
        <w:rPr>
          <w:rFonts w:cs="Arial"/>
        </w:rPr>
        <w:t>,</w:t>
      </w:r>
      <w:r w:rsidR="0037270F" w:rsidRPr="000036AF">
        <w:rPr>
          <w:rFonts w:cs="Arial"/>
        </w:rPr>
        <w:t xml:space="preserve"> and</w:t>
      </w:r>
      <w:r w:rsidR="0037270F" w:rsidRPr="00204335">
        <w:rPr>
          <w:rFonts w:cs="Arial"/>
        </w:rPr>
        <w:t xml:space="preserve"> the summary and key recommendations are attached in </w:t>
      </w:r>
      <w:r w:rsidR="0037270F" w:rsidRPr="00BA5DD2">
        <w:rPr>
          <w:rFonts w:cs="Arial"/>
        </w:rPr>
        <w:t xml:space="preserve">Annex </w:t>
      </w:r>
      <w:r w:rsidR="00BA5DD2">
        <w:rPr>
          <w:rFonts w:cs="Arial"/>
        </w:rPr>
        <w:t>1</w:t>
      </w:r>
      <w:r w:rsidR="0037270F" w:rsidRPr="00204335">
        <w:rPr>
          <w:rFonts w:cs="Arial"/>
        </w:rPr>
        <w:t xml:space="preserve">. </w:t>
      </w:r>
    </w:p>
    <w:p w14:paraId="228AAC19" w14:textId="77777777" w:rsidR="007E349E" w:rsidRDefault="007E349E" w:rsidP="00BE1A29">
      <w:pPr>
        <w:widowControl w:val="0"/>
        <w:autoSpaceDE w:val="0"/>
        <w:autoSpaceDN w:val="0"/>
        <w:adjustRightInd w:val="0"/>
        <w:spacing w:after="0" w:line="240" w:lineRule="auto"/>
        <w:jc w:val="both"/>
        <w:rPr>
          <w:rFonts w:cs="Arial"/>
          <w:u w:val="single"/>
        </w:rPr>
      </w:pPr>
    </w:p>
    <w:p w14:paraId="4752B92D" w14:textId="6C386A12" w:rsidR="00BC195C" w:rsidRPr="001528C4" w:rsidRDefault="00AF666E" w:rsidP="00204335">
      <w:pPr>
        <w:widowControl w:val="0"/>
        <w:autoSpaceDE w:val="0"/>
        <w:autoSpaceDN w:val="0"/>
        <w:adjustRightInd w:val="0"/>
        <w:spacing w:after="0" w:line="240" w:lineRule="auto"/>
        <w:jc w:val="both"/>
        <w:rPr>
          <w:rFonts w:cs="Arial"/>
          <w:u w:val="single"/>
        </w:rPr>
      </w:pPr>
      <w:bookmarkStart w:id="23" w:name="_Hlk205451589"/>
      <w:r w:rsidRPr="001528C4" w:rsidDel="00EF0502">
        <w:rPr>
          <w:rFonts w:cs="Arial"/>
          <w:u w:val="single"/>
        </w:rPr>
        <w:t>Report on the potential impacts that climate-induced migration will have on both the welfare and the conservation outcomes of affected cetacean species</w:t>
      </w:r>
      <w:bookmarkEnd w:id="23"/>
    </w:p>
    <w:p w14:paraId="5AE00DF8" w14:textId="77777777" w:rsidR="008841F0" w:rsidRDefault="008841F0" w:rsidP="001F7C25">
      <w:pPr>
        <w:widowControl w:val="0"/>
        <w:autoSpaceDE w:val="0"/>
        <w:autoSpaceDN w:val="0"/>
        <w:adjustRightInd w:val="0"/>
        <w:spacing w:after="0" w:line="240" w:lineRule="auto"/>
        <w:ind w:left="567"/>
        <w:jc w:val="both"/>
        <w:rPr>
          <w:rFonts w:cs="Arial"/>
          <w:highlight w:val="yellow"/>
        </w:rPr>
      </w:pPr>
    </w:p>
    <w:p w14:paraId="263D002B" w14:textId="3256B1D8" w:rsidR="00017375" w:rsidRPr="00204335" w:rsidRDefault="007D44A9" w:rsidP="000959C0">
      <w:pPr>
        <w:pStyle w:val="ListParagraph"/>
        <w:widowControl w:val="0"/>
        <w:numPr>
          <w:ilvl w:val="0"/>
          <w:numId w:val="4"/>
        </w:numPr>
        <w:autoSpaceDE w:val="0"/>
        <w:autoSpaceDN w:val="0"/>
        <w:adjustRightInd w:val="0"/>
        <w:spacing w:after="0" w:line="240" w:lineRule="auto"/>
        <w:ind w:left="567" w:hanging="567"/>
        <w:contextualSpacing w:val="0"/>
        <w:jc w:val="both"/>
        <w:rPr>
          <w:rFonts w:cs="Arial"/>
        </w:rPr>
      </w:pPr>
      <w:r w:rsidRPr="00204335">
        <w:rPr>
          <w:rFonts w:cs="Arial"/>
        </w:rPr>
        <w:t xml:space="preserve">The report on potential impacts of climate-induced migration </w:t>
      </w:r>
      <w:r w:rsidR="00BD02B5">
        <w:rPr>
          <w:rFonts w:cs="Arial"/>
        </w:rPr>
        <w:t xml:space="preserve">(Decision 14.72 (b)) </w:t>
      </w:r>
      <w:r w:rsidR="00590F91">
        <w:rPr>
          <w:rFonts w:cs="Arial"/>
        </w:rPr>
        <w:t>was</w:t>
      </w:r>
      <w:r w:rsidRPr="00204335">
        <w:rPr>
          <w:rFonts w:cs="Arial"/>
        </w:rPr>
        <w:t xml:space="preserve"> developed by </w:t>
      </w:r>
      <w:r w:rsidR="00525930">
        <w:rPr>
          <w:rFonts w:cs="Arial"/>
        </w:rPr>
        <w:t xml:space="preserve">the </w:t>
      </w:r>
      <w:r w:rsidR="004E2F69">
        <w:rPr>
          <w:rFonts w:cs="Arial"/>
        </w:rPr>
        <w:t>Government</w:t>
      </w:r>
      <w:r w:rsidR="00525930">
        <w:rPr>
          <w:rFonts w:cs="Arial"/>
        </w:rPr>
        <w:t xml:space="preserve"> of the United Kingdom</w:t>
      </w:r>
      <w:r w:rsidRPr="00204335">
        <w:rPr>
          <w:rFonts w:cs="Arial"/>
        </w:rPr>
        <w:t xml:space="preserve"> </w:t>
      </w:r>
      <w:r w:rsidR="00E23598">
        <w:rPr>
          <w:rFonts w:cs="Arial"/>
        </w:rPr>
        <w:t>in</w:t>
      </w:r>
      <w:r w:rsidRPr="00204335">
        <w:rPr>
          <w:rFonts w:cs="Arial"/>
        </w:rPr>
        <w:t xml:space="preserve"> consultation</w:t>
      </w:r>
      <w:r w:rsidR="00542C84" w:rsidRPr="00204335">
        <w:rPr>
          <w:rFonts w:cs="Arial"/>
        </w:rPr>
        <w:t xml:space="preserve"> with the COP-appointed Councillors for Aquatic Mammals</w:t>
      </w:r>
      <w:r w:rsidR="001264DF">
        <w:rPr>
          <w:rFonts w:cs="Arial"/>
        </w:rPr>
        <w:t xml:space="preserve">, </w:t>
      </w:r>
      <w:r w:rsidR="00542C84" w:rsidRPr="00204335">
        <w:rPr>
          <w:rFonts w:cs="Arial"/>
        </w:rPr>
        <w:t>Marine Pollution</w:t>
      </w:r>
      <w:r w:rsidR="001264DF">
        <w:rPr>
          <w:rFonts w:cs="Arial"/>
        </w:rPr>
        <w:t xml:space="preserve"> and Climate Change</w:t>
      </w:r>
      <w:r w:rsidRPr="00204335">
        <w:rPr>
          <w:rFonts w:cs="Arial"/>
        </w:rPr>
        <w:t xml:space="preserve">. </w:t>
      </w:r>
      <w:r w:rsidR="00294090">
        <w:rPr>
          <w:rFonts w:cs="Arial"/>
        </w:rPr>
        <w:t xml:space="preserve">The </w:t>
      </w:r>
      <w:r w:rsidR="00D75451" w:rsidRPr="00342614">
        <w:rPr>
          <w:rFonts w:cs="Arial"/>
        </w:rPr>
        <w:t xml:space="preserve">summary and recommendations </w:t>
      </w:r>
      <w:r w:rsidR="00294090" w:rsidRPr="00342614">
        <w:rPr>
          <w:rFonts w:cs="Arial"/>
        </w:rPr>
        <w:t xml:space="preserve">of the report are </w:t>
      </w:r>
      <w:r w:rsidR="00A75075" w:rsidRPr="00342614">
        <w:rPr>
          <w:rFonts w:cs="Arial"/>
        </w:rPr>
        <w:t>available in A</w:t>
      </w:r>
      <w:r w:rsidR="00294090" w:rsidRPr="00342614">
        <w:rPr>
          <w:rFonts w:cs="Arial"/>
        </w:rPr>
        <w:t>nnex</w:t>
      </w:r>
      <w:r w:rsidR="00BA5DD2">
        <w:rPr>
          <w:rFonts w:cs="Arial"/>
        </w:rPr>
        <w:t xml:space="preserve"> </w:t>
      </w:r>
      <w:r w:rsidR="00BA5DD2" w:rsidRPr="00BA5DD2">
        <w:rPr>
          <w:rFonts w:cs="Arial"/>
        </w:rPr>
        <w:t>2</w:t>
      </w:r>
      <w:r w:rsidR="00D75451" w:rsidRPr="00BA5DD2">
        <w:rPr>
          <w:rFonts w:cs="Arial"/>
        </w:rPr>
        <w:t>. The</w:t>
      </w:r>
      <w:r w:rsidR="00D75451" w:rsidRPr="00204335">
        <w:rPr>
          <w:rFonts w:cs="Arial"/>
        </w:rPr>
        <w:t xml:space="preserve"> </w:t>
      </w:r>
      <w:r w:rsidR="001A1820" w:rsidRPr="00204335">
        <w:rPr>
          <w:rFonts w:cs="Arial"/>
        </w:rPr>
        <w:t xml:space="preserve">full </w:t>
      </w:r>
      <w:r w:rsidR="00D75451" w:rsidRPr="00204335">
        <w:rPr>
          <w:rFonts w:cs="Arial"/>
        </w:rPr>
        <w:t xml:space="preserve">report </w:t>
      </w:r>
      <w:r w:rsidR="00342614">
        <w:rPr>
          <w:rFonts w:cs="Arial"/>
        </w:rPr>
        <w:t>is available</w:t>
      </w:r>
      <w:r w:rsidR="00D75451" w:rsidRPr="00204335">
        <w:rPr>
          <w:rFonts w:cs="Arial"/>
        </w:rPr>
        <w:t xml:space="preserve"> as </w:t>
      </w:r>
      <w:hyperlink r:id="rId21" w:history="1">
        <w:r w:rsidR="009F213E" w:rsidRPr="0021289C">
          <w:rPr>
            <w:rStyle w:val="Hyperlink"/>
            <w:rFonts w:cs="Arial"/>
          </w:rPr>
          <w:t>UNEP/CMS/COP15/</w:t>
        </w:r>
        <w:r w:rsidR="00D75451" w:rsidRPr="0021289C">
          <w:rPr>
            <w:rStyle w:val="Hyperlink"/>
            <w:rFonts w:cs="Arial"/>
          </w:rPr>
          <w:t>Inf.</w:t>
        </w:r>
        <w:r w:rsidR="000036AF" w:rsidRPr="0021289C">
          <w:rPr>
            <w:rStyle w:val="Hyperlink"/>
            <w:rFonts w:cs="Arial"/>
          </w:rPr>
          <w:t>25.4.1b</w:t>
        </w:r>
      </w:hyperlink>
      <w:r w:rsidR="00D75451" w:rsidRPr="000036AF">
        <w:rPr>
          <w:rFonts w:cs="Arial"/>
        </w:rPr>
        <w:t>.</w:t>
      </w:r>
    </w:p>
    <w:p w14:paraId="0974A30B" w14:textId="77777777" w:rsidR="008841F0" w:rsidRDefault="008841F0" w:rsidP="00121DD0">
      <w:pPr>
        <w:widowControl w:val="0"/>
        <w:autoSpaceDE w:val="0"/>
        <w:autoSpaceDN w:val="0"/>
        <w:adjustRightInd w:val="0"/>
        <w:spacing w:after="0" w:line="240" w:lineRule="auto"/>
        <w:jc w:val="both"/>
        <w:rPr>
          <w:rFonts w:cs="Arial"/>
        </w:rPr>
      </w:pPr>
    </w:p>
    <w:p w14:paraId="74575EA8" w14:textId="6118E1DE" w:rsidR="00674BF0" w:rsidRPr="001528C4" w:rsidRDefault="00017375" w:rsidP="00204335">
      <w:pPr>
        <w:widowControl w:val="0"/>
        <w:autoSpaceDE w:val="0"/>
        <w:autoSpaceDN w:val="0"/>
        <w:adjustRightInd w:val="0"/>
        <w:spacing w:after="0" w:line="240" w:lineRule="auto"/>
        <w:jc w:val="both"/>
        <w:rPr>
          <w:rFonts w:cs="Arial"/>
          <w:u w:val="single"/>
        </w:rPr>
      </w:pPr>
      <w:r w:rsidRPr="001528C4">
        <w:rPr>
          <w:rFonts w:cs="Arial"/>
          <w:u w:val="single"/>
        </w:rPr>
        <w:lastRenderedPageBreak/>
        <w:t>Standard stranding and necropsy protocols</w:t>
      </w:r>
    </w:p>
    <w:p w14:paraId="10EE4365" w14:textId="77777777" w:rsidR="00316302" w:rsidRDefault="00316302" w:rsidP="001F7C25">
      <w:pPr>
        <w:widowControl w:val="0"/>
        <w:autoSpaceDE w:val="0"/>
        <w:autoSpaceDN w:val="0"/>
        <w:adjustRightInd w:val="0"/>
        <w:spacing w:after="0" w:line="240" w:lineRule="auto"/>
        <w:ind w:left="567"/>
        <w:jc w:val="both"/>
        <w:rPr>
          <w:rFonts w:cs="Arial"/>
        </w:rPr>
      </w:pPr>
    </w:p>
    <w:p w14:paraId="26DC306D" w14:textId="75968364" w:rsidR="00992208" w:rsidRDefault="00BC0044" w:rsidP="000959C0">
      <w:pPr>
        <w:pStyle w:val="ListParagraph"/>
        <w:widowControl w:val="0"/>
        <w:numPr>
          <w:ilvl w:val="0"/>
          <w:numId w:val="4"/>
        </w:numPr>
        <w:autoSpaceDE w:val="0"/>
        <w:autoSpaceDN w:val="0"/>
        <w:adjustRightInd w:val="0"/>
        <w:spacing w:after="0" w:line="240" w:lineRule="auto"/>
        <w:ind w:left="567" w:hanging="567"/>
        <w:contextualSpacing w:val="0"/>
        <w:jc w:val="both"/>
        <w:rPr>
          <w:rFonts w:cs="Arial"/>
        </w:rPr>
      </w:pPr>
      <w:r w:rsidRPr="000959C0">
        <w:rPr>
          <w:rFonts w:cs="Arial"/>
        </w:rPr>
        <w:t>Parties stand to benefit from the work undertaken on stranding and necropsy protocols by CMS daughter Agreements.</w:t>
      </w:r>
      <w:r w:rsidR="00A01522" w:rsidRPr="000959C0">
        <w:rPr>
          <w:rFonts w:cs="Arial"/>
        </w:rPr>
        <w:t xml:space="preserve"> </w:t>
      </w:r>
      <w:r w:rsidR="005B1C8E">
        <w:rPr>
          <w:rFonts w:cs="Arial"/>
        </w:rPr>
        <w:t>In line with Decision 14.72 (c), t</w:t>
      </w:r>
      <w:r w:rsidR="00A01522" w:rsidRPr="000959C0">
        <w:rPr>
          <w:rFonts w:cs="Arial"/>
        </w:rPr>
        <w:t>he following protocols are recommended to Parties:</w:t>
      </w:r>
      <w:r w:rsidRPr="000959C0">
        <w:rPr>
          <w:rFonts w:cs="Arial"/>
        </w:rPr>
        <w:t xml:space="preserve"> </w:t>
      </w:r>
    </w:p>
    <w:p w14:paraId="66EED8DD" w14:textId="77777777" w:rsidR="005B1C8E" w:rsidRPr="000959C0" w:rsidRDefault="005B1C8E" w:rsidP="005B1C8E">
      <w:pPr>
        <w:pStyle w:val="ListParagraph"/>
        <w:widowControl w:val="0"/>
        <w:autoSpaceDE w:val="0"/>
        <w:autoSpaceDN w:val="0"/>
        <w:adjustRightInd w:val="0"/>
        <w:spacing w:after="0" w:line="240" w:lineRule="auto"/>
        <w:ind w:left="567"/>
        <w:contextualSpacing w:val="0"/>
        <w:jc w:val="both"/>
        <w:rPr>
          <w:rFonts w:cs="Arial"/>
        </w:rPr>
      </w:pPr>
    </w:p>
    <w:p w14:paraId="2146BAA9" w14:textId="02B6C2BC" w:rsidR="00B32A36" w:rsidRDefault="00D93725" w:rsidP="00522B21">
      <w:pPr>
        <w:pStyle w:val="ListParagraph"/>
        <w:widowControl w:val="0"/>
        <w:numPr>
          <w:ilvl w:val="0"/>
          <w:numId w:val="41"/>
        </w:numPr>
        <w:autoSpaceDE w:val="0"/>
        <w:autoSpaceDN w:val="0"/>
        <w:adjustRightInd w:val="0"/>
        <w:spacing w:after="0" w:line="240" w:lineRule="auto"/>
        <w:jc w:val="both"/>
        <w:rPr>
          <w:rFonts w:cs="Arial"/>
        </w:rPr>
      </w:pPr>
      <w:r w:rsidRPr="00992208">
        <w:rPr>
          <w:rFonts w:cs="Arial"/>
          <w:i/>
          <w:iCs/>
        </w:rPr>
        <w:t xml:space="preserve">Best </w:t>
      </w:r>
      <w:r w:rsidR="00AF721A" w:rsidRPr="00992208">
        <w:rPr>
          <w:rFonts w:cs="Arial"/>
          <w:i/>
          <w:iCs/>
        </w:rPr>
        <w:t>practice</w:t>
      </w:r>
      <w:r w:rsidRPr="00992208">
        <w:rPr>
          <w:rFonts w:cs="Arial"/>
          <w:i/>
          <w:iCs/>
        </w:rPr>
        <w:t xml:space="preserve"> on </w:t>
      </w:r>
      <w:r w:rsidR="00AF721A" w:rsidRPr="00992208">
        <w:rPr>
          <w:rFonts w:cs="Arial"/>
          <w:i/>
          <w:iCs/>
        </w:rPr>
        <w:t xml:space="preserve">cetacean </w:t>
      </w:r>
      <w:proofErr w:type="gramStart"/>
      <w:r w:rsidR="00AF721A" w:rsidRPr="00992208">
        <w:rPr>
          <w:rFonts w:cs="Arial"/>
          <w:i/>
          <w:iCs/>
        </w:rPr>
        <w:t>post</w:t>
      </w:r>
      <w:r w:rsidR="00005CFE">
        <w:rPr>
          <w:rFonts w:cs="Arial"/>
          <w:i/>
          <w:iCs/>
        </w:rPr>
        <w:t xml:space="preserve"> </w:t>
      </w:r>
      <w:r w:rsidRPr="00992208">
        <w:rPr>
          <w:rFonts w:cs="Arial"/>
          <w:i/>
          <w:iCs/>
        </w:rPr>
        <w:t>mortem</w:t>
      </w:r>
      <w:proofErr w:type="gramEnd"/>
      <w:r w:rsidRPr="00992208">
        <w:rPr>
          <w:rFonts w:cs="Arial"/>
          <w:i/>
          <w:iCs/>
        </w:rPr>
        <w:t xml:space="preserve"> </w:t>
      </w:r>
      <w:r w:rsidR="00AF721A" w:rsidRPr="00992208">
        <w:rPr>
          <w:rFonts w:cs="Arial"/>
          <w:i/>
          <w:iCs/>
        </w:rPr>
        <w:t>investigation</w:t>
      </w:r>
      <w:r w:rsidRPr="00992208">
        <w:rPr>
          <w:rFonts w:cs="Arial"/>
          <w:i/>
          <w:iCs/>
        </w:rPr>
        <w:t xml:space="preserve"> and </w:t>
      </w:r>
      <w:r w:rsidR="00AF721A" w:rsidRPr="00992208">
        <w:rPr>
          <w:rFonts w:cs="Arial"/>
          <w:i/>
          <w:iCs/>
        </w:rPr>
        <w:t>tissue sampling</w:t>
      </w:r>
      <w:r w:rsidR="00E6225A">
        <w:rPr>
          <w:rFonts w:cs="Arial"/>
          <w:i/>
          <w:iCs/>
        </w:rPr>
        <w:t>,</w:t>
      </w:r>
      <w:r w:rsidR="00192B39">
        <w:rPr>
          <w:rStyle w:val="FootnoteReference"/>
          <w:rFonts w:cs="Arial"/>
          <w:i/>
          <w:iCs/>
        </w:rPr>
        <w:footnoteReference w:id="2"/>
      </w:r>
      <w:r w:rsidRPr="00992208">
        <w:rPr>
          <w:rFonts w:cs="Arial"/>
          <w:i/>
          <w:iCs/>
        </w:rPr>
        <w:t xml:space="preserve"> </w:t>
      </w:r>
      <w:r w:rsidR="00176D37" w:rsidRPr="00992208">
        <w:rPr>
          <w:rFonts w:cs="Arial"/>
        </w:rPr>
        <w:t xml:space="preserve">co-developed </w:t>
      </w:r>
      <w:r w:rsidR="00176D37">
        <w:rPr>
          <w:rFonts w:cs="Arial"/>
        </w:rPr>
        <w:t xml:space="preserve">by </w:t>
      </w:r>
      <w:r w:rsidR="00176D37" w:rsidRPr="00992208">
        <w:rPr>
          <w:rFonts w:cs="Arial"/>
        </w:rPr>
        <w:t>ACCOBAMS and ASCOBANS</w:t>
      </w:r>
      <w:r w:rsidR="00176D37">
        <w:rPr>
          <w:rFonts w:cs="Arial"/>
        </w:rPr>
        <w:t>, is</w:t>
      </w:r>
      <w:r w:rsidR="00176D37" w:rsidRPr="00992208">
        <w:rPr>
          <w:rFonts w:cs="Arial"/>
        </w:rPr>
        <w:t xml:space="preserve"> </w:t>
      </w:r>
      <w:r w:rsidRPr="00992208">
        <w:rPr>
          <w:rFonts w:cs="Arial"/>
        </w:rPr>
        <w:t>a comprehensive, multi-tiered protocol offering a framework for data collection and interpretation appropriate to the resources available. This protocol was shaped by leading cetacean pathologists and adopted at the 9</w:t>
      </w:r>
      <w:r w:rsidRPr="00942669">
        <w:rPr>
          <w:rFonts w:cs="Arial"/>
          <w:vertAlign w:val="superscript"/>
        </w:rPr>
        <w:t>th</w:t>
      </w:r>
      <w:r w:rsidR="00942669">
        <w:rPr>
          <w:rFonts w:cs="Arial"/>
        </w:rPr>
        <w:t xml:space="preserve"> </w:t>
      </w:r>
      <w:r w:rsidRPr="00992208">
        <w:rPr>
          <w:rFonts w:cs="Arial"/>
        </w:rPr>
        <w:t xml:space="preserve">Meeting of the Parties </w:t>
      </w:r>
      <w:r w:rsidR="00672463">
        <w:rPr>
          <w:rFonts w:cs="Arial"/>
        </w:rPr>
        <w:t xml:space="preserve">(MOP9) </w:t>
      </w:r>
      <w:r w:rsidRPr="00992208">
        <w:rPr>
          <w:rFonts w:cs="Arial"/>
        </w:rPr>
        <w:t xml:space="preserve">to ASCOBANS. The protocol is not designed to replace existing protocols, particularly those of longstanding and well-established laboratories and stranding </w:t>
      </w:r>
      <w:proofErr w:type="gramStart"/>
      <w:r w:rsidRPr="00992208">
        <w:rPr>
          <w:rFonts w:cs="Arial"/>
        </w:rPr>
        <w:t>networks, but</w:t>
      </w:r>
      <w:proofErr w:type="gramEnd"/>
      <w:r w:rsidRPr="00992208">
        <w:rPr>
          <w:rFonts w:cs="Arial"/>
        </w:rPr>
        <w:t xml:space="preserve"> offers a framework for </w:t>
      </w:r>
      <w:r w:rsidR="00233220" w:rsidRPr="009A75F1">
        <w:rPr>
          <w:rFonts w:cs="Arial"/>
        </w:rPr>
        <w:t>improving consistency</w:t>
      </w:r>
      <w:r w:rsidRPr="00992208">
        <w:rPr>
          <w:rFonts w:cs="Arial"/>
        </w:rPr>
        <w:t xml:space="preserve"> across Europe when conducting examinations on dead cetaceans.</w:t>
      </w:r>
      <w:r w:rsidR="00674BF0" w:rsidRPr="00992208">
        <w:rPr>
          <w:rFonts w:cs="Arial"/>
        </w:rPr>
        <w:t xml:space="preserve"> </w:t>
      </w:r>
    </w:p>
    <w:p w14:paraId="4A92F46A" w14:textId="77777777" w:rsidR="005B1C8E" w:rsidRDefault="005B1C8E" w:rsidP="005B1C8E">
      <w:pPr>
        <w:pStyle w:val="ListParagraph"/>
        <w:widowControl w:val="0"/>
        <w:autoSpaceDE w:val="0"/>
        <w:autoSpaceDN w:val="0"/>
        <w:adjustRightInd w:val="0"/>
        <w:spacing w:after="0" w:line="240" w:lineRule="auto"/>
        <w:ind w:left="927"/>
        <w:jc w:val="both"/>
        <w:rPr>
          <w:rFonts w:cs="Arial"/>
        </w:rPr>
      </w:pPr>
    </w:p>
    <w:p w14:paraId="7F4E92AA" w14:textId="5620BAC0" w:rsidR="00992208" w:rsidRPr="002E74CC" w:rsidRDefault="00C9293D" w:rsidP="00522B21">
      <w:pPr>
        <w:pStyle w:val="ListParagraph"/>
        <w:widowControl w:val="0"/>
        <w:numPr>
          <w:ilvl w:val="0"/>
          <w:numId w:val="41"/>
        </w:numPr>
        <w:autoSpaceDE w:val="0"/>
        <w:autoSpaceDN w:val="0"/>
        <w:adjustRightInd w:val="0"/>
        <w:spacing w:after="0" w:line="240" w:lineRule="auto"/>
        <w:jc w:val="both"/>
        <w:rPr>
          <w:rFonts w:cs="Arial"/>
          <w:u w:val="single"/>
        </w:rPr>
      </w:pPr>
      <w:r>
        <w:rPr>
          <w:rFonts w:cs="Arial"/>
          <w:i/>
          <w:iCs/>
        </w:rPr>
        <w:t>E</w:t>
      </w:r>
      <w:r w:rsidR="002F5DF2" w:rsidRPr="002127D6">
        <w:rPr>
          <w:rFonts w:cs="Arial"/>
          <w:i/>
          <w:iCs/>
        </w:rPr>
        <w:t>vidence-based diagnostic assessment f</w:t>
      </w:r>
      <w:r w:rsidR="00DC79A8" w:rsidRPr="002127D6">
        <w:rPr>
          <w:rFonts w:cs="Arial"/>
          <w:i/>
          <w:iCs/>
        </w:rPr>
        <w:t>rameworks for cetacean necropsies on specific issues/threats</w:t>
      </w:r>
      <w:r w:rsidR="008F1AEA">
        <w:rPr>
          <w:rFonts w:cs="Arial"/>
          <w:i/>
          <w:iCs/>
        </w:rPr>
        <w:t>,</w:t>
      </w:r>
      <w:r w:rsidR="00FD20CA">
        <w:rPr>
          <w:rStyle w:val="FootnoteReference"/>
          <w:rFonts w:cs="Arial"/>
        </w:rPr>
        <w:footnoteReference w:id="3"/>
      </w:r>
      <w:r w:rsidR="00A16B9F">
        <w:rPr>
          <w:rFonts w:cs="Arial"/>
        </w:rPr>
        <w:t xml:space="preserve"> </w:t>
      </w:r>
      <w:r w:rsidRPr="00992208">
        <w:rPr>
          <w:rFonts w:cs="Arial"/>
        </w:rPr>
        <w:t xml:space="preserve">adopted </w:t>
      </w:r>
      <w:r>
        <w:rPr>
          <w:rFonts w:cs="Arial"/>
        </w:rPr>
        <w:t xml:space="preserve">by </w:t>
      </w:r>
      <w:r w:rsidRPr="00992208">
        <w:rPr>
          <w:rFonts w:cs="Arial"/>
        </w:rPr>
        <w:t>ACCOBAMS</w:t>
      </w:r>
      <w:r w:rsidR="00CE7821">
        <w:rPr>
          <w:rFonts w:cs="Arial"/>
        </w:rPr>
        <w:t xml:space="preserve"> MOP7</w:t>
      </w:r>
      <w:r>
        <w:rPr>
          <w:rFonts w:cs="Arial"/>
        </w:rPr>
        <w:t>,</w:t>
      </w:r>
      <w:r w:rsidR="00A16B9F">
        <w:rPr>
          <w:rFonts w:cs="Arial"/>
        </w:rPr>
        <w:t xml:space="preserve"> is </w:t>
      </w:r>
      <w:r w:rsidR="00A16B9F" w:rsidRPr="00A16B9F">
        <w:rPr>
          <w:rFonts w:cs="Arial"/>
        </w:rPr>
        <w:t xml:space="preserve">an operational summary of the </w:t>
      </w:r>
      <w:r w:rsidR="00A16B9F" w:rsidRPr="00A16B9F">
        <w:rPr>
          <w:rFonts w:cs="Arial"/>
          <w:i/>
          <w:iCs/>
        </w:rPr>
        <w:t xml:space="preserve">Best Practices for cetacean </w:t>
      </w:r>
      <w:proofErr w:type="gramStart"/>
      <w:r w:rsidR="00A16B9F" w:rsidRPr="00A16B9F">
        <w:rPr>
          <w:rFonts w:cs="Arial"/>
          <w:i/>
          <w:iCs/>
        </w:rPr>
        <w:t>post</w:t>
      </w:r>
      <w:r w:rsidR="00B74D33">
        <w:rPr>
          <w:rFonts w:cs="Arial"/>
          <w:i/>
          <w:iCs/>
        </w:rPr>
        <w:t xml:space="preserve"> </w:t>
      </w:r>
      <w:r w:rsidR="00A16B9F" w:rsidRPr="00B74D33">
        <w:rPr>
          <w:rFonts w:cs="Arial"/>
          <w:i/>
          <w:iCs/>
        </w:rPr>
        <w:t>mortem</w:t>
      </w:r>
      <w:proofErr w:type="gramEnd"/>
      <w:r w:rsidR="00A16B9F" w:rsidRPr="00A16B9F">
        <w:rPr>
          <w:rFonts w:cs="Arial"/>
          <w:i/>
          <w:iCs/>
        </w:rPr>
        <w:t xml:space="preserve"> investigation and tissue </w:t>
      </w:r>
      <w:proofErr w:type="gramStart"/>
      <w:r w:rsidR="00A16B9F" w:rsidRPr="00A16B9F">
        <w:rPr>
          <w:rFonts w:cs="Arial"/>
          <w:i/>
          <w:iCs/>
        </w:rPr>
        <w:t>sampling</w:t>
      </w:r>
      <w:r w:rsidR="00956F4E">
        <w:rPr>
          <w:rFonts w:cs="Arial"/>
        </w:rPr>
        <w:t>, and</w:t>
      </w:r>
      <w:proofErr w:type="gramEnd"/>
      <w:r w:rsidR="00956F4E">
        <w:rPr>
          <w:rFonts w:cs="Arial"/>
        </w:rPr>
        <w:t xml:space="preserve"> can </w:t>
      </w:r>
      <w:r w:rsidR="00956F4E" w:rsidRPr="00956F4E">
        <w:rPr>
          <w:rFonts w:cs="Arial"/>
        </w:rPr>
        <w:t>support the interpretation of data and observations collected during a thorough and complete necropsy</w:t>
      </w:r>
      <w:r w:rsidR="00922BD1">
        <w:rPr>
          <w:rFonts w:cs="Arial"/>
        </w:rPr>
        <w:t xml:space="preserve"> by a veterinary pathologist and/or a government veterinarian</w:t>
      </w:r>
      <w:r w:rsidR="006F6C26" w:rsidRPr="00992208">
        <w:rPr>
          <w:rFonts w:cs="Arial"/>
        </w:rPr>
        <w:t xml:space="preserve">. </w:t>
      </w:r>
    </w:p>
    <w:p w14:paraId="7B40CC62" w14:textId="77777777" w:rsidR="005B1C8E" w:rsidRPr="005B1C8E" w:rsidRDefault="005B1C8E" w:rsidP="005B1C8E">
      <w:pPr>
        <w:pStyle w:val="ListParagraph"/>
        <w:widowControl w:val="0"/>
        <w:autoSpaceDE w:val="0"/>
        <w:autoSpaceDN w:val="0"/>
        <w:adjustRightInd w:val="0"/>
        <w:spacing w:after="0" w:line="240" w:lineRule="auto"/>
        <w:ind w:left="927"/>
        <w:jc w:val="both"/>
        <w:rPr>
          <w:rFonts w:cs="Arial"/>
          <w:u w:val="single"/>
        </w:rPr>
      </w:pPr>
    </w:p>
    <w:p w14:paraId="714F4919" w14:textId="37EB67FE" w:rsidR="00D93725" w:rsidRPr="00992208" w:rsidRDefault="00385104" w:rsidP="00522B21">
      <w:pPr>
        <w:pStyle w:val="ListParagraph"/>
        <w:widowControl w:val="0"/>
        <w:numPr>
          <w:ilvl w:val="0"/>
          <w:numId w:val="41"/>
        </w:numPr>
        <w:autoSpaceDE w:val="0"/>
        <w:autoSpaceDN w:val="0"/>
        <w:adjustRightInd w:val="0"/>
        <w:spacing w:after="0" w:line="240" w:lineRule="auto"/>
        <w:jc w:val="both"/>
        <w:rPr>
          <w:rFonts w:cs="Arial"/>
          <w:u w:val="single"/>
        </w:rPr>
      </w:pPr>
      <w:r w:rsidRPr="007005BD">
        <w:rPr>
          <w:rFonts w:cs="Arial"/>
          <w:i/>
          <w:iCs/>
        </w:rPr>
        <w:t>Strandings Initiative</w:t>
      </w:r>
      <w:r w:rsidR="00407EC4">
        <w:rPr>
          <w:rFonts w:cs="Arial"/>
          <w:i/>
          <w:iCs/>
        </w:rPr>
        <w:t>,</w:t>
      </w:r>
      <w:r w:rsidR="009320C9">
        <w:rPr>
          <w:rStyle w:val="FootnoteReference"/>
          <w:rFonts w:cs="Arial"/>
        </w:rPr>
        <w:footnoteReference w:id="4"/>
      </w:r>
      <w:r w:rsidR="00B32A36" w:rsidRPr="00992208">
        <w:rPr>
          <w:rFonts w:cs="Arial"/>
        </w:rPr>
        <w:t xml:space="preserve"> </w:t>
      </w:r>
      <w:r w:rsidR="007005BD" w:rsidRPr="00992208">
        <w:rPr>
          <w:rFonts w:cs="Arial"/>
        </w:rPr>
        <w:t xml:space="preserve">established </w:t>
      </w:r>
      <w:r w:rsidR="007005BD">
        <w:rPr>
          <w:rFonts w:cs="Arial"/>
        </w:rPr>
        <w:t xml:space="preserve">by </w:t>
      </w:r>
      <w:r w:rsidR="00407EC4">
        <w:rPr>
          <w:rFonts w:cs="Arial"/>
        </w:rPr>
        <w:t xml:space="preserve">the </w:t>
      </w:r>
      <w:r w:rsidR="007005BD" w:rsidRPr="00992208">
        <w:rPr>
          <w:rFonts w:cs="Arial"/>
        </w:rPr>
        <w:t>IWC</w:t>
      </w:r>
      <w:r w:rsidR="007005BD">
        <w:rPr>
          <w:rFonts w:cs="Arial"/>
        </w:rPr>
        <w:t>,</w:t>
      </w:r>
      <w:r w:rsidR="00B32A36" w:rsidRPr="00992208">
        <w:rPr>
          <w:rFonts w:cs="Arial"/>
        </w:rPr>
        <w:t xml:space="preserve"> provides expert advice, practical training, data collation and real-time support to stranding responders worldwide.</w:t>
      </w:r>
      <w:r w:rsidRPr="00992208">
        <w:rPr>
          <w:rFonts w:cs="Arial"/>
        </w:rPr>
        <w:t xml:space="preserve"> </w:t>
      </w:r>
      <w:r w:rsidR="00CE7821">
        <w:rPr>
          <w:rFonts w:cs="Arial"/>
        </w:rPr>
        <w:t>It was launched in 2016.</w:t>
      </w:r>
    </w:p>
    <w:p w14:paraId="1BE28713" w14:textId="77777777" w:rsidR="00731387" w:rsidRPr="001F7C25" w:rsidRDefault="00731387" w:rsidP="001F7C25">
      <w:pPr>
        <w:widowControl w:val="0"/>
        <w:autoSpaceDE w:val="0"/>
        <w:autoSpaceDN w:val="0"/>
        <w:adjustRightInd w:val="0"/>
        <w:spacing w:after="0" w:line="240" w:lineRule="auto"/>
        <w:jc w:val="both"/>
        <w:rPr>
          <w:rFonts w:cs="Arial"/>
          <w:u w:val="single"/>
        </w:rPr>
      </w:pPr>
    </w:p>
    <w:p w14:paraId="0A42CCCD" w14:textId="6842CBBB" w:rsidR="0057141B" w:rsidRPr="001528C4" w:rsidRDefault="0057141B" w:rsidP="00E75613">
      <w:pPr>
        <w:widowControl w:val="0"/>
        <w:autoSpaceDE w:val="0"/>
        <w:autoSpaceDN w:val="0"/>
        <w:adjustRightInd w:val="0"/>
        <w:spacing w:after="0" w:line="240" w:lineRule="auto"/>
        <w:jc w:val="both"/>
        <w:rPr>
          <w:rFonts w:cs="Arial"/>
          <w:u w:val="single"/>
        </w:rPr>
      </w:pPr>
      <w:r w:rsidRPr="001528C4">
        <w:rPr>
          <w:rFonts w:cs="Arial"/>
          <w:u w:val="single"/>
        </w:rPr>
        <w:t xml:space="preserve">Report </w:t>
      </w:r>
      <w:r w:rsidR="00082064">
        <w:rPr>
          <w:rFonts w:cs="Arial"/>
          <w:u w:val="single"/>
        </w:rPr>
        <w:t>on</w:t>
      </w:r>
      <w:r w:rsidR="00082064" w:rsidRPr="001528C4">
        <w:rPr>
          <w:rFonts w:cs="Arial"/>
          <w:u w:val="single"/>
        </w:rPr>
        <w:t xml:space="preserve"> </w:t>
      </w:r>
      <w:r w:rsidRPr="001528C4">
        <w:rPr>
          <w:rFonts w:cs="Arial"/>
          <w:u w:val="single"/>
        </w:rPr>
        <w:t>the monitoring, welfare and conservation of ‘</w:t>
      </w:r>
      <w:r w:rsidR="00357C74" w:rsidRPr="009A75F1">
        <w:rPr>
          <w:rFonts w:cs="Arial"/>
          <w:u w:val="single"/>
        </w:rPr>
        <w:t>out</w:t>
      </w:r>
      <w:r w:rsidRPr="003B2934">
        <w:rPr>
          <w:rFonts w:cs="Arial"/>
          <w:u w:val="single"/>
        </w:rPr>
        <w:t xml:space="preserve"> of </w:t>
      </w:r>
      <w:r w:rsidR="00357C74" w:rsidRPr="009A75F1">
        <w:rPr>
          <w:rFonts w:cs="Arial"/>
          <w:u w:val="single"/>
        </w:rPr>
        <w:t>habitat’</w:t>
      </w:r>
      <w:r w:rsidRPr="003B2934">
        <w:rPr>
          <w:rFonts w:cs="Arial"/>
          <w:u w:val="single"/>
        </w:rPr>
        <w:t xml:space="preserve"> </w:t>
      </w:r>
      <w:r w:rsidRPr="001528C4">
        <w:rPr>
          <w:rFonts w:cs="Arial"/>
          <w:u w:val="single"/>
        </w:rPr>
        <w:t>CMS-listed cetaceans</w:t>
      </w:r>
    </w:p>
    <w:p w14:paraId="053039DF" w14:textId="77777777" w:rsidR="007E349E" w:rsidRDefault="007E349E" w:rsidP="001F7C25">
      <w:pPr>
        <w:widowControl w:val="0"/>
        <w:autoSpaceDE w:val="0"/>
        <w:autoSpaceDN w:val="0"/>
        <w:adjustRightInd w:val="0"/>
        <w:spacing w:after="0" w:line="240" w:lineRule="auto"/>
        <w:ind w:left="567"/>
        <w:jc w:val="both"/>
        <w:rPr>
          <w:rFonts w:cs="Arial"/>
        </w:rPr>
      </w:pPr>
    </w:p>
    <w:p w14:paraId="1432A5E1" w14:textId="35C3C7E0" w:rsidR="00E75613" w:rsidRPr="00E75613" w:rsidRDefault="00226FB6" w:rsidP="00E75613">
      <w:pPr>
        <w:pStyle w:val="ListParagraph"/>
        <w:widowControl w:val="0"/>
        <w:numPr>
          <w:ilvl w:val="0"/>
          <w:numId w:val="4"/>
        </w:numPr>
        <w:autoSpaceDE w:val="0"/>
        <w:autoSpaceDN w:val="0"/>
        <w:adjustRightInd w:val="0"/>
        <w:spacing w:after="0" w:line="240" w:lineRule="auto"/>
        <w:ind w:left="567" w:hanging="567"/>
        <w:contextualSpacing w:val="0"/>
        <w:jc w:val="both"/>
        <w:rPr>
          <w:rFonts w:cs="Arial"/>
          <w:i/>
          <w:iCs/>
          <w:u w:val="single"/>
        </w:rPr>
      </w:pPr>
      <w:r w:rsidRPr="00E75613">
        <w:rPr>
          <w:rFonts w:cs="Arial"/>
        </w:rPr>
        <w:t xml:space="preserve">An </w:t>
      </w:r>
      <w:r w:rsidR="00D86EA0">
        <w:rPr>
          <w:rFonts w:cs="Arial"/>
        </w:rPr>
        <w:t>‘</w:t>
      </w:r>
      <w:r w:rsidRPr="00E75613">
        <w:rPr>
          <w:rFonts w:cs="Arial"/>
        </w:rPr>
        <w:t>out of habitat</w:t>
      </w:r>
      <w:r w:rsidR="00D86EA0">
        <w:rPr>
          <w:rFonts w:cs="Arial"/>
        </w:rPr>
        <w:t>’</w:t>
      </w:r>
      <w:r w:rsidRPr="00E75613">
        <w:rPr>
          <w:rFonts w:cs="Arial"/>
        </w:rPr>
        <w:t xml:space="preserve"> cetacean is either</w:t>
      </w:r>
      <w:r w:rsidR="003B5034" w:rsidRPr="00E75613">
        <w:rPr>
          <w:rFonts w:cs="Arial"/>
        </w:rPr>
        <w:t xml:space="preserve"> a</w:t>
      </w:r>
      <w:r w:rsidRPr="00E75613">
        <w:rPr>
          <w:rFonts w:cs="Arial"/>
        </w:rPr>
        <w:t>n individual outside of their natural range, or</w:t>
      </w:r>
      <w:r w:rsidR="003B5034" w:rsidRPr="00E75613">
        <w:rPr>
          <w:rFonts w:cs="Arial"/>
        </w:rPr>
        <w:t xml:space="preserve"> a</w:t>
      </w:r>
      <w:r w:rsidRPr="00E75613">
        <w:rPr>
          <w:rFonts w:cs="Arial"/>
        </w:rPr>
        <w:t>n individual within their natural range in habitat that is not optimal for their health or survival due to a lack of suitable conditions and/or because of potential conflict with humans.</w:t>
      </w:r>
      <w:r w:rsidR="003B5034" w:rsidRPr="00E75613">
        <w:rPr>
          <w:rFonts w:cs="Arial"/>
        </w:rPr>
        <w:t xml:space="preserve"> </w:t>
      </w:r>
      <w:r w:rsidR="001A5500" w:rsidRPr="00E75613">
        <w:rPr>
          <w:rFonts w:cs="Arial"/>
        </w:rPr>
        <w:t xml:space="preserve">The AMWG </w:t>
      </w:r>
      <w:r w:rsidR="00A86D8C">
        <w:rPr>
          <w:rFonts w:cs="Arial"/>
        </w:rPr>
        <w:t>identif</w:t>
      </w:r>
      <w:r w:rsidR="00E92BA4">
        <w:rPr>
          <w:rFonts w:cs="Arial"/>
        </w:rPr>
        <w:t>i</w:t>
      </w:r>
      <w:r w:rsidR="00A86D8C">
        <w:rPr>
          <w:rFonts w:cs="Arial"/>
        </w:rPr>
        <w:t>ed</w:t>
      </w:r>
      <w:r w:rsidR="001A5500" w:rsidRPr="00E75613">
        <w:rPr>
          <w:rFonts w:cs="Arial"/>
        </w:rPr>
        <w:t xml:space="preserve"> </w:t>
      </w:r>
      <w:r w:rsidR="009635C6" w:rsidRPr="00E75613">
        <w:rPr>
          <w:rFonts w:cs="Arial"/>
        </w:rPr>
        <w:t>‘</w:t>
      </w:r>
      <w:r w:rsidR="001A5500" w:rsidRPr="00E75613">
        <w:rPr>
          <w:rFonts w:cs="Arial"/>
        </w:rPr>
        <w:t>out of habitat cetaceans</w:t>
      </w:r>
      <w:r w:rsidR="009635C6" w:rsidRPr="00E75613">
        <w:rPr>
          <w:rFonts w:cs="Arial"/>
        </w:rPr>
        <w:t>’</w:t>
      </w:r>
      <w:r w:rsidR="001A5500" w:rsidRPr="00E75613">
        <w:rPr>
          <w:rFonts w:cs="Arial"/>
        </w:rPr>
        <w:t xml:space="preserve"> and climate migrants</w:t>
      </w:r>
      <w:r w:rsidR="001A5500">
        <w:rPr>
          <w:rFonts w:cs="Arial"/>
          <w:color w:val="EE0000"/>
        </w:rPr>
        <w:t xml:space="preserve"> </w:t>
      </w:r>
      <w:r w:rsidR="001A5500" w:rsidRPr="00E75613">
        <w:rPr>
          <w:rFonts w:cs="Arial"/>
        </w:rPr>
        <w:t xml:space="preserve">as </w:t>
      </w:r>
      <w:r w:rsidR="00140ADD">
        <w:rPr>
          <w:rFonts w:cs="Arial"/>
        </w:rPr>
        <w:t xml:space="preserve">individuals that are at particular risk </w:t>
      </w:r>
      <w:r w:rsidR="001A5500" w:rsidRPr="00E75613">
        <w:rPr>
          <w:rFonts w:cs="Arial"/>
        </w:rPr>
        <w:t xml:space="preserve">in </w:t>
      </w:r>
      <w:hyperlink r:id="rId22" w:history="1">
        <w:r w:rsidR="001A5500" w:rsidRPr="00E75613">
          <w:rPr>
            <w:rStyle w:val="Hyperlink"/>
            <w:rFonts w:cs="Arial"/>
          </w:rPr>
          <w:t>UNEP/CMS/COP14/Inf.27.5.1a</w:t>
        </w:r>
      </w:hyperlink>
      <w:r w:rsidR="001A5500" w:rsidRPr="00E75613">
        <w:rPr>
          <w:rFonts w:cs="Arial"/>
        </w:rPr>
        <w:t xml:space="preserve"> </w:t>
      </w:r>
      <w:r w:rsidR="001A5500" w:rsidRPr="00E75613">
        <w:rPr>
          <w:rFonts w:cs="Arial"/>
          <w:i/>
          <w:iCs/>
        </w:rPr>
        <w:t>A Review to Support the Development of a Second CMS Cetacean Programme of Work (2024-2035)</w:t>
      </w:r>
      <w:r w:rsidR="009635C6" w:rsidRPr="00E75613">
        <w:rPr>
          <w:rFonts w:cs="Arial"/>
        </w:rPr>
        <w:t>.</w:t>
      </w:r>
      <w:r w:rsidR="00AA1307" w:rsidRPr="00E75613">
        <w:rPr>
          <w:rFonts w:cs="Arial"/>
        </w:rPr>
        <w:t xml:space="preserve"> </w:t>
      </w:r>
    </w:p>
    <w:p w14:paraId="250DEF99" w14:textId="77777777" w:rsidR="00E75613" w:rsidRPr="00E75613" w:rsidRDefault="00E75613" w:rsidP="00E75613">
      <w:pPr>
        <w:pStyle w:val="ListParagraph"/>
        <w:widowControl w:val="0"/>
        <w:autoSpaceDE w:val="0"/>
        <w:autoSpaceDN w:val="0"/>
        <w:adjustRightInd w:val="0"/>
        <w:spacing w:after="0" w:line="240" w:lineRule="auto"/>
        <w:ind w:left="567"/>
        <w:contextualSpacing w:val="0"/>
        <w:jc w:val="both"/>
        <w:rPr>
          <w:rFonts w:cs="Arial"/>
          <w:u w:val="single"/>
        </w:rPr>
      </w:pPr>
    </w:p>
    <w:p w14:paraId="2942E21E" w14:textId="0E45AEA6" w:rsidR="00226FB6" w:rsidRPr="00E75613" w:rsidRDefault="00FF4379" w:rsidP="00E75613">
      <w:pPr>
        <w:pStyle w:val="ListParagraph"/>
        <w:widowControl w:val="0"/>
        <w:numPr>
          <w:ilvl w:val="0"/>
          <w:numId w:val="4"/>
        </w:numPr>
        <w:autoSpaceDE w:val="0"/>
        <w:autoSpaceDN w:val="0"/>
        <w:adjustRightInd w:val="0"/>
        <w:spacing w:after="0" w:line="240" w:lineRule="auto"/>
        <w:ind w:left="567" w:hanging="567"/>
        <w:contextualSpacing w:val="0"/>
        <w:jc w:val="both"/>
        <w:rPr>
          <w:rFonts w:cs="Arial"/>
          <w:i/>
          <w:iCs/>
          <w:u w:val="single"/>
        </w:rPr>
      </w:pPr>
      <w:r w:rsidRPr="00E75613">
        <w:rPr>
          <w:rFonts w:cs="Arial"/>
        </w:rPr>
        <w:t>T</w:t>
      </w:r>
      <w:r w:rsidR="00712045" w:rsidRPr="00E75613">
        <w:rPr>
          <w:rFonts w:cs="Arial"/>
        </w:rPr>
        <w:t xml:space="preserve">he </w:t>
      </w:r>
      <w:r w:rsidR="00E9561B">
        <w:rPr>
          <w:rFonts w:cs="Arial"/>
        </w:rPr>
        <w:t>above</w:t>
      </w:r>
      <w:r w:rsidR="005870B5">
        <w:rPr>
          <w:rFonts w:cs="Arial"/>
        </w:rPr>
        <w:t>mentioned</w:t>
      </w:r>
      <w:r w:rsidR="00712045" w:rsidRPr="00E75613">
        <w:rPr>
          <w:rFonts w:cs="Arial"/>
        </w:rPr>
        <w:t xml:space="preserve"> </w:t>
      </w:r>
      <w:r w:rsidR="00226FB6" w:rsidRPr="00E75613">
        <w:rPr>
          <w:rFonts w:cs="Arial"/>
        </w:rPr>
        <w:t xml:space="preserve">report </w:t>
      </w:r>
      <w:r w:rsidR="00E6008D" w:rsidRPr="00E75613">
        <w:rPr>
          <w:rFonts w:cs="Arial"/>
        </w:rPr>
        <w:t xml:space="preserve">requested </w:t>
      </w:r>
      <w:r w:rsidR="00355C5B">
        <w:rPr>
          <w:rFonts w:cs="Arial"/>
        </w:rPr>
        <w:t xml:space="preserve">in Decision 14.72 (d) </w:t>
      </w:r>
      <w:r w:rsidR="00836924">
        <w:rPr>
          <w:rFonts w:cs="Arial"/>
        </w:rPr>
        <w:t>was</w:t>
      </w:r>
      <w:r w:rsidR="00712045" w:rsidRPr="00E75613">
        <w:rPr>
          <w:rFonts w:cs="Arial"/>
        </w:rPr>
        <w:t xml:space="preserve"> published as </w:t>
      </w:r>
      <w:r w:rsidR="006D10D2" w:rsidRPr="00E75613">
        <w:rPr>
          <w:rFonts w:cs="Arial"/>
        </w:rPr>
        <w:t>the</w:t>
      </w:r>
      <w:r w:rsidR="00712045" w:rsidRPr="00E75613">
        <w:rPr>
          <w:rFonts w:cs="Arial"/>
        </w:rPr>
        <w:t xml:space="preserve"> </w:t>
      </w:r>
      <w:hyperlink r:id="rId23" w:history="1">
        <w:r w:rsidR="00712045" w:rsidRPr="00E75613">
          <w:rPr>
            <w:rStyle w:val="Hyperlink"/>
            <w:rFonts w:cs="Arial"/>
          </w:rPr>
          <w:t>open access paper</w:t>
        </w:r>
      </w:hyperlink>
      <w:r w:rsidR="00712045" w:rsidRPr="00E75613">
        <w:rPr>
          <w:rFonts w:cs="Arial"/>
        </w:rPr>
        <w:t xml:space="preserve"> </w:t>
      </w:r>
      <w:r w:rsidR="006D10D2" w:rsidRPr="009E1EEC">
        <w:rPr>
          <w:rFonts w:cs="Arial"/>
          <w:i/>
          <w:iCs/>
        </w:rPr>
        <w:t>Out of habitat marine mammals – Identification, causes, and management recommendations</w:t>
      </w:r>
      <w:r w:rsidR="006D10D2" w:rsidRPr="00E75613">
        <w:rPr>
          <w:rFonts w:cs="Arial"/>
        </w:rPr>
        <w:t xml:space="preserve"> (Nunny et al., 2025) </w:t>
      </w:r>
      <w:r w:rsidR="00712045" w:rsidRPr="00E75613">
        <w:rPr>
          <w:rFonts w:cs="Arial"/>
        </w:rPr>
        <w:t>and</w:t>
      </w:r>
      <w:r w:rsidR="00271F1F" w:rsidRPr="00E75613">
        <w:rPr>
          <w:rFonts w:cs="Arial"/>
        </w:rPr>
        <w:t xml:space="preserve"> is available as </w:t>
      </w:r>
      <w:hyperlink r:id="rId24" w:history="1">
        <w:r w:rsidR="00BA5DD2" w:rsidRPr="003C13E8">
          <w:rPr>
            <w:rStyle w:val="Hyperlink"/>
            <w:rFonts w:cs="Arial"/>
          </w:rPr>
          <w:t>UNEP/CMS/COP15/</w:t>
        </w:r>
        <w:r w:rsidR="00271F1F" w:rsidRPr="003C13E8">
          <w:rPr>
            <w:rStyle w:val="Hyperlink"/>
            <w:rFonts w:cs="Arial"/>
          </w:rPr>
          <w:t>Inf.</w:t>
        </w:r>
        <w:r w:rsidR="00052111" w:rsidRPr="003C13E8">
          <w:rPr>
            <w:rStyle w:val="Hyperlink"/>
            <w:rFonts w:cs="Arial"/>
          </w:rPr>
          <w:t>25.4.1c</w:t>
        </w:r>
      </w:hyperlink>
      <w:r w:rsidR="00DA62AF" w:rsidRPr="00052111">
        <w:rPr>
          <w:rFonts w:cs="Arial"/>
        </w:rPr>
        <w:t>. A</w:t>
      </w:r>
      <w:r w:rsidR="00271F1F" w:rsidRPr="00E75613">
        <w:rPr>
          <w:rFonts w:cs="Arial"/>
        </w:rPr>
        <w:t xml:space="preserve"> summary of the key findings and recommendations</w:t>
      </w:r>
      <w:r w:rsidR="00D065E4" w:rsidRPr="00E75613">
        <w:rPr>
          <w:rFonts w:cs="Arial"/>
        </w:rPr>
        <w:t xml:space="preserve"> can be found in </w:t>
      </w:r>
      <w:r w:rsidR="00D065E4" w:rsidRPr="00BA5DD2">
        <w:rPr>
          <w:rFonts w:cs="Arial"/>
        </w:rPr>
        <w:t xml:space="preserve">Annex </w:t>
      </w:r>
      <w:r w:rsidR="00BA5DD2">
        <w:rPr>
          <w:rFonts w:cs="Arial"/>
        </w:rPr>
        <w:t>3</w:t>
      </w:r>
      <w:r w:rsidR="00D065E4" w:rsidRPr="00E75613">
        <w:rPr>
          <w:rFonts w:cs="Arial"/>
        </w:rPr>
        <w:t xml:space="preserve">. </w:t>
      </w:r>
    </w:p>
    <w:p w14:paraId="1F10DED5" w14:textId="77777777" w:rsidR="007E349E" w:rsidRPr="007E349E" w:rsidRDefault="007E349E" w:rsidP="007E349E">
      <w:pPr>
        <w:widowControl w:val="0"/>
        <w:autoSpaceDE w:val="0"/>
        <w:autoSpaceDN w:val="0"/>
        <w:adjustRightInd w:val="0"/>
        <w:spacing w:after="0" w:line="240" w:lineRule="auto"/>
        <w:jc w:val="both"/>
        <w:rPr>
          <w:rFonts w:cs="Arial"/>
          <w:u w:val="single"/>
        </w:rPr>
      </w:pPr>
    </w:p>
    <w:p w14:paraId="08492AFA" w14:textId="7E65B11C" w:rsidR="0021364D" w:rsidRPr="001528C4" w:rsidRDefault="0046068B" w:rsidP="00E75613">
      <w:pPr>
        <w:widowControl w:val="0"/>
        <w:autoSpaceDE w:val="0"/>
        <w:autoSpaceDN w:val="0"/>
        <w:adjustRightInd w:val="0"/>
        <w:spacing w:after="0" w:line="240" w:lineRule="auto"/>
        <w:jc w:val="both"/>
        <w:rPr>
          <w:rFonts w:cs="Arial"/>
          <w:u w:val="single"/>
        </w:rPr>
      </w:pPr>
      <w:r w:rsidRPr="001528C4">
        <w:rPr>
          <w:rFonts w:cs="Arial"/>
          <w:u w:val="single"/>
        </w:rPr>
        <w:t>Synthesis of research on the emerging understanding of how cetacean welfare can impact conservation outcomes</w:t>
      </w:r>
    </w:p>
    <w:p w14:paraId="6C24DE6E" w14:textId="77777777" w:rsidR="003940D6" w:rsidRDefault="003940D6" w:rsidP="001F7C25">
      <w:pPr>
        <w:widowControl w:val="0"/>
        <w:autoSpaceDE w:val="0"/>
        <w:autoSpaceDN w:val="0"/>
        <w:adjustRightInd w:val="0"/>
        <w:spacing w:after="0" w:line="240" w:lineRule="auto"/>
        <w:ind w:left="567"/>
        <w:jc w:val="both"/>
        <w:rPr>
          <w:rFonts w:cs="Arial"/>
        </w:rPr>
      </w:pPr>
    </w:p>
    <w:p w14:paraId="44A616D9" w14:textId="11895EAB" w:rsidR="007E349E" w:rsidRPr="00E75613" w:rsidRDefault="00BF29D3" w:rsidP="00E75613">
      <w:pPr>
        <w:pStyle w:val="ListParagraph"/>
        <w:widowControl w:val="0"/>
        <w:numPr>
          <w:ilvl w:val="0"/>
          <w:numId w:val="4"/>
        </w:numPr>
        <w:autoSpaceDE w:val="0"/>
        <w:autoSpaceDN w:val="0"/>
        <w:adjustRightInd w:val="0"/>
        <w:spacing w:after="0" w:line="240" w:lineRule="auto"/>
        <w:ind w:left="567" w:hanging="567"/>
        <w:contextualSpacing w:val="0"/>
        <w:jc w:val="both"/>
        <w:rPr>
          <w:rFonts w:cs="Arial"/>
          <w:u w:val="single"/>
        </w:rPr>
      </w:pPr>
      <w:r w:rsidRPr="00E75613">
        <w:rPr>
          <w:rFonts w:cs="Arial"/>
        </w:rPr>
        <w:t xml:space="preserve">Due to the short intersessional period, </w:t>
      </w:r>
      <w:r w:rsidR="00A1515E" w:rsidRPr="00E75613">
        <w:rPr>
          <w:rFonts w:cs="Arial"/>
        </w:rPr>
        <w:t xml:space="preserve">the synthesis </w:t>
      </w:r>
      <w:r w:rsidR="00387238" w:rsidRPr="00E75613">
        <w:rPr>
          <w:rFonts w:cs="Arial"/>
        </w:rPr>
        <w:t xml:space="preserve">requested </w:t>
      </w:r>
      <w:r w:rsidR="00387238">
        <w:rPr>
          <w:rFonts w:cs="Arial"/>
        </w:rPr>
        <w:t>in Decision 14.72 (e)</w:t>
      </w:r>
      <w:r w:rsidR="003E0393">
        <w:rPr>
          <w:rFonts w:cs="Arial"/>
        </w:rPr>
        <w:t xml:space="preserve"> </w:t>
      </w:r>
      <w:r w:rsidR="00A1515E" w:rsidRPr="00E75613">
        <w:rPr>
          <w:rFonts w:cs="Arial"/>
        </w:rPr>
        <w:t xml:space="preserve">has not been </w:t>
      </w:r>
      <w:r w:rsidR="0035136C" w:rsidRPr="00E75613">
        <w:rPr>
          <w:rFonts w:cs="Arial"/>
        </w:rPr>
        <w:t>finalized</w:t>
      </w:r>
      <w:r w:rsidR="00AD10E9" w:rsidRPr="00E75613">
        <w:rPr>
          <w:rFonts w:cs="Arial"/>
        </w:rPr>
        <w:t>. Therefore</w:t>
      </w:r>
      <w:r w:rsidR="0030689B" w:rsidRPr="00E75613">
        <w:rPr>
          <w:rFonts w:cs="Arial"/>
        </w:rPr>
        <w:t>,</w:t>
      </w:r>
      <w:r w:rsidR="00AD10E9" w:rsidRPr="00E75613">
        <w:rPr>
          <w:rFonts w:cs="Arial"/>
        </w:rPr>
        <w:t xml:space="preserve"> this Decision </w:t>
      </w:r>
      <w:r w:rsidR="00DF316A">
        <w:rPr>
          <w:rFonts w:cs="Arial"/>
        </w:rPr>
        <w:t>is</w:t>
      </w:r>
      <w:r w:rsidR="00AD10E9" w:rsidRPr="00E75613">
        <w:rPr>
          <w:rFonts w:cs="Arial"/>
        </w:rPr>
        <w:t xml:space="preserve"> proposed for renewal in </w:t>
      </w:r>
      <w:r w:rsidR="00AD10E9" w:rsidRPr="006F7C26">
        <w:rPr>
          <w:rFonts w:cs="Arial"/>
        </w:rPr>
        <w:t xml:space="preserve">Annex </w:t>
      </w:r>
      <w:r w:rsidR="004A08B3">
        <w:rPr>
          <w:rFonts w:cs="Arial"/>
        </w:rPr>
        <w:t>6</w:t>
      </w:r>
      <w:r w:rsidR="006F7C26">
        <w:rPr>
          <w:rFonts w:cs="Arial"/>
        </w:rPr>
        <w:t>.</w:t>
      </w:r>
      <w:r w:rsidR="00DD08B7" w:rsidRPr="00E75613">
        <w:rPr>
          <w:rFonts w:cs="Arial"/>
        </w:rPr>
        <w:t xml:space="preserve"> </w:t>
      </w:r>
    </w:p>
    <w:p w14:paraId="0A167E7D" w14:textId="5E13D980" w:rsidR="00F350BF" w:rsidRDefault="00F350BF" w:rsidP="007E349E">
      <w:pPr>
        <w:widowControl w:val="0"/>
        <w:autoSpaceDE w:val="0"/>
        <w:autoSpaceDN w:val="0"/>
        <w:adjustRightInd w:val="0"/>
        <w:spacing w:after="0" w:line="240" w:lineRule="auto"/>
        <w:jc w:val="both"/>
        <w:rPr>
          <w:rFonts w:cs="Arial"/>
          <w:u w:val="single"/>
        </w:rPr>
      </w:pPr>
      <w:r>
        <w:rPr>
          <w:rFonts w:cs="Arial"/>
          <w:u w:val="single"/>
        </w:rPr>
        <w:br w:type="page"/>
      </w:r>
    </w:p>
    <w:p w14:paraId="2DEADFE5" w14:textId="4744695F" w:rsidR="006F1442" w:rsidRPr="001528C4" w:rsidRDefault="0021364D" w:rsidP="00E75613">
      <w:pPr>
        <w:widowControl w:val="0"/>
        <w:autoSpaceDE w:val="0"/>
        <w:autoSpaceDN w:val="0"/>
        <w:adjustRightInd w:val="0"/>
        <w:spacing w:after="0" w:line="240" w:lineRule="auto"/>
        <w:jc w:val="both"/>
        <w:rPr>
          <w:rFonts w:cs="Arial"/>
          <w:u w:val="single"/>
        </w:rPr>
      </w:pPr>
      <w:r w:rsidRPr="001528C4">
        <w:rPr>
          <w:rFonts w:cs="Arial"/>
          <w:u w:val="single"/>
        </w:rPr>
        <w:lastRenderedPageBreak/>
        <w:t>Review of recommendations for potential future action by the Scientific Council</w:t>
      </w:r>
    </w:p>
    <w:p w14:paraId="1B048C62" w14:textId="77777777" w:rsidR="00820CD3" w:rsidRDefault="00820CD3" w:rsidP="001F7C25">
      <w:pPr>
        <w:widowControl w:val="0"/>
        <w:autoSpaceDE w:val="0"/>
        <w:autoSpaceDN w:val="0"/>
        <w:adjustRightInd w:val="0"/>
        <w:spacing w:after="0" w:line="240" w:lineRule="auto"/>
        <w:ind w:left="567"/>
        <w:jc w:val="both"/>
        <w:rPr>
          <w:rFonts w:cs="Arial"/>
          <w:highlight w:val="yellow"/>
        </w:rPr>
      </w:pPr>
    </w:p>
    <w:p w14:paraId="2FD18177" w14:textId="77CF6FA5" w:rsidR="009D34A7" w:rsidRPr="003B2F4B" w:rsidRDefault="003E0393" w:rsidP="00550964">
      <w:pPr>
        <w:pStyle w:val="ListParagraph"/>
        <w:widowControl w:val="0"/>
        <w:numPr>
          <w:ilvl w:val="0"/>
          <w:numId w:val="4"/>
        </w:numPr>
        <w:autoSpaceDE w:val="0"/>
        <w:autoSpaceDN w:val="0"/>
        <w:adjustRightInd w:val="0"/>
        <w:spacing w:after="0" w:line="240" w:lineRule="auto"/>
        <w:ind w:left="567" w:hanging="567"/>
        <w:contextualSpacing w:val="0"/>
        <w:jc w:val="both"/>
        <w:rPr>
          <w:rFonts w:cs="Arial"/>
        </w:rPr>
      </w:pPr>
      <w:r w:rsidRPr="003B2F4B">
        <w:rPr>
          <w:rFonts w:cs="Arial"/>
        </w:rPr>
        <w:t>As instructed in Decision 14.72 (f), t</w:t>
      </w:r>
      <w:r w:rsidR="009D34A7" w:rsidRPr="003B2F4B">
        <w:rPr>
          <w:rFonts w:cs="Arial"/>
        </w:rPr>
        <w:t xml:space="preserve">he </w:t>
      </w:r>
      <w:r w:rsidRPr="003B2F4B">
        <w:rPr>
          <w:rFonts w:cs="Arial"/>
        </w:rPr>
        <w:t xml:space="preserve">COP-appointed Councillor for Aquatic Mammals </w:t>
      </w:r>
      <w:r w:rsidR="009D34A7" w:rsidRPr="003B2F4B">
        <w:rPr>
          <w:rFonts w:cs="Arial"/>
        </w:rPr>
        <w:t xml:space="preserve">and the Secretariat reviewed the </w:t>
      </w:r>
      <w:r w:rsidR="0008732C" w:rsidRPr="003B2F4B">
        <w:rPr>
          <w:rFonts w:cs="Arial"/>
        </w:rPr>
        <w:t xml:space="preserve">recommendations for potential future action by the Scientific Council as contained in </w:t>
      </w:r>
      <w:bookmarkStart w:id="24" w:name="_Hlk211501947"/>
      <w:r w:rsidR="003B4361">
        <w:rPr>
          <w:rFonts w:cs="Arial"/>
        </w:rPr>
        <w:fldChar w:fldCharType="begin"/>
      </w:r>
      <w:r w:rsidR="003B4361">
        <w:rPr>
          <w:rFonts w:cs="Arial"/>
        </w:rPr>
        <w:instrText>HYPERLINK "https://www.cms.int/document/compilation-recommendations-could-be-directed-scientific-council-cop14-and-future-cops"</w:instrText>
      </w:r>
      <w:r w:rsidR="003B4361">
        <w:rPr>
          <w:rFonts w:cs="Arial"/>
        </w:rPr>
      </w:r>
      <w:r w:rsidR="003B4361">
        <w:rPr>
          <w:rFonts w:cs="Arial"/>
        </w:rPr>
        <w:fldChar w:fldCharType="separate"/>
      </w:r>
      <w:r w:rsidR="0008732C" w:rsidRPr="003B4361">
        <w:rPr>
          <w:rStyle w:val="Hyperlink"/>
          <w:rFonts w:cs="Arial"/>
        </w:rPr>
        <w:t>UNEP/CMS/COP14/Inf.27.5.1b</w:t>
      </w:r>
      <w:r w:rsidR="003B4361">
        <w:rPr>
          <w:rFonts w:cs="Arial"/>
        </w:rPr>
        <w:fldChar w:fldCharType="end"/>
      </w:r>
      <w:bookmarkEnd w:id="24"/>
      <w:r w:rsidR="009D34A7" w:rsidRPr="003B2F4B">
        <w:rPr>
          <w:rFonts w:cs="Arial"/>
        </w:rPr>
        <w:t xml:space="preserve">, and identified </w:t>
      </w:r>
      <w:r w:rsidR="009311E4" w:rsidRPr="003B2F4B">
        <w:rPr>
          <w:rFonts w:cs="Arial"/>
        </w:rPr>
        <w:t xml:space="preserve">priority </w:t>
      </w:r>
      <w:r w:rsidR="009D34A7" w:rsidRPr="003B2F4B">
        <w:rPr>
          <w:rFonts w:cs="Arial"/>
        </w:rPr>
        <w:t>actions</w:t>
      </w:r>
      <w:r w:rsidR="00DD2420" w:rsidRPr="003B2F4B">
        <w:rPr>
          <w:rFonts w:cs="Arial"/>
        </w:rPr>
        <w:t>, which</w:t>
      </w:r>
      <w:r w:rsidR="009D34A7" w:rsidRPr="003B2F4B">
        <w:rPr>
          <w:rFonts w:cs="Arial"/>
        </w:rPr>
        <w:t xml:space="preserve"> have been included as draft Decisions in Annex </w:t>
      </w:r>
      <w:r w:rsidR="004B2247">
        <w:rPr>
          <w:rFonts w:cs="Arial"/>
        </w:rPr>
        <w:t>6</w:t>
      </w:r>
      <w:r w:rsidR="009D34A7" w:rsidRPr="003B2F4B">
        <w:rPr>
          <w:rFonts w:cs="Arial"/>
        </w:rPr>
        <w:t>.</w:t>
      </w:r>
      <w:r w:rsidR="009311E4" w:rsidRPr="003B2F4B">
        <w:rPr>
          <w:rFonts w:cs="Arial"/>
        </w:rPr>
        <w:t xml:space="preserve"> The updated list of recommendations for potential future action by the Scientific Council </w:t>
      </w:r>
      <w:r w:rsidR="001C4BFA" w:rsidRPr="003B2F4B">
        <w:rPr>
          <w:rFonts w:cs="Arial"/>
        </w:rPr>
        <w:t>is contained in</w:t>
      </w:r>
      <w:r w:rsidR="004B2247">
        <w:rPr>
          <w:rFonts w:cs="Arial"/>
        </w:rPr>
        <w:t xml:space="preserve"> Annex 4</w:t>
      </w:r>
      <w:r w:rsidR="003448E1" w:rsidRPr="003B2F4B">
        <w:rPr>
          <w:rFonts w:cs="Arial"/>
        </w:rPr>
        <w:t>.</w:t>
      </w:r>
    </w:p>
    <w:p w14:paraId="664D49CA" w14:textId="77777777" w:rsidR="00526E20" w:rsidRPr="001F7C25" w:rsidRDefault="00526E20" w:rsidP="001F7C25">
      <w:pPr>
        <w:widowControl w:val="0"/>
        <w:autoSpaceDE w:val="0"/>
        <w:autoSpaceDN w:val="0"/>
        <w:adjustRightInd w:val="0"/>
        <w:spacing w:after="0" w:line="240" w:lineRule="auto"/>
        <w:jc w:val="both"/>
        <w:rPr>
          <w:rFonts w:cs="Arial"/>
          <w:u w:val="single"/>
        </w:rPr>
      </w:pPr>
    </w:p>
    <w:p w14:paraId="6FB5548A" w14:textId="5AFB8088" w:rsidR="00F17139" w:rsidRPr="00121DD0" w:rsidRDefault="00E01FC1" w:rsidP="00893AFE">
      <w:pPr>
        <w:pStyle w:val="ListParagraph"/>
        <w:numPr>
          <w:ilvl w:val="0"/>
          <w:numId w:val="46"/>
        </w:numPr>
        <w:spacing w:after="0" w:line="240" w:lineRule="auto"/>
        <w:ind w:left="567" w:hanging="567"/>
        <w:rPr>
          <w:bCs/>
          <w:u w:val="single"/>
        </w:rPr>
      </w:pPr>
      <w:bookmarkStart w:id="25" w:name="_Toc201154087"/>
      <w:bookmarkStart w:id="26" w:name="_Toc201243932"/>
      <w:bookmarkStart w:id="27" w:name="_Toc201244173"/>
      <w:bookmarkStart w:id="28" w:name="_Hlk205207375"/>
      <w:r w:rsidRPr="00121DD0">
        <w:rPr>
          <w:bCs/>
          <w:u w:val="single"/>
        </w:rPr>
        <w:t>Role of Cetaceans in Ecosystem Functioning</w:t>
      </w:r>
      <w:bookmarkEnd w:id="25"/>
      <w:bookmarkEnd w:id="26"/>
      <w:bookmarkEnd w:id="27"/>
      <w:bookmarkEnd w:id="28"/>
    </w:p>
    <w:p w14:paraId="23F4C63B" w14:textId="77777777" w:rsidR="00A974A1" w:rsidRPr="002C0AD6" w:rsidRDefault="00A974A1" w:rsidP="001F7C25">
      <w:pPr>
        <w:spacing w:after="0" w:line="240" w:lineRule="auto"/>
      </w:pPr>
    </w:p>
    <w:p w14:paraId="48899213" w14:textId="3520F70D" w:rsidR="001636D8" w:rsidRDefault="00895010" w:rsidP="00550964">
      <w:pPr>
        <w:widowControl w:val="0"/>
        <w:numPr>
          <w:ilvl w:val="0"/>
          <w:numId w:val="4"/>
        </w:numPr>
        <w:autoSpaceDE w:val="0"/>
        <w:autoSpaceDN w:val="0"/>
        <w:adjustRightInd w:val="0"/>
        <w:spacing w:after="0" w:line="240" w:lineRule="auto"/>
        <w:ind w:left="567" w:hanging="567"/>
        <w:jc w:val="both"/>
        <w:rPr>
          <w:rFonts w:cs="Arial"/>
        </w:rPr>
      </w:pPr>
      <w:r>
        <w:rPr>
          <w:rFonts w:cs="Arial"/>
        </w:rPr>
        <w:t xml:space="preserve">COP14 adopted </w:t>
      </w:r>
      <w:r w:rsidR="00F17139">
        <w:rPr>
          <w:rFonts w:cs="Arial"/>
        </w:rPr>
        <w:t xml:space="preserve">the following </w:t>
      </w:r>
      <w:r w:rsidR="001636D8" w:rsidRPr="00BC7BE5">
        <w:rPr>
          <w:rFonts w:cs="Arial"/>
        </w:rPr>
        <w:t xml:space="preserve">Decision </w:t>
      </w:r>
      <w:r w:rsidR="00F17139">
        <w:rPr>
          <w:rFonts w:cs="Arial"/>
        </w:rPr>
        <w:t>on this issue</w:t>
      </w:r>
      <w:r w:rsidR="001636D8" w:rsidRPr="00BC7BE5">
        <w:rPr>
          <w:rFonts w:cs="Arial"/>
        </w:rPr>
        <w:t>:</w:t>
      </w:r>
    </w:p>
    <w:p w14:paraId="60B5B519" w14:textId="77777777" w:rsidR="001636D8" w:rsidRPr="00BC7BE5" w:rsidRDefault="001636D8" w:rsidP="001F7C25">
      <w:pPr>
        <w:widowControl w:val="0"/>
        <w:autoSpaceDE w:val="0"/>
        <w:autoSpaceDN w:val="0"/>
        <w:adjustRightInd w:val="0"/>
        <w:spacing w:after="0" w:line="240" w:lineRule="auto"/>
        <w:jc w:val="both"/>
        <w:rPr>
          <w:rFonts w:cs="Arial"/>
        </w:rPr>
      </w:pPr>
    </w:p>
    <w:p w14:paraId="35F163E3" w14:textId="5CADA042" w:rsidR="001636D8" w:rsidRPr="00105368" w:rsidRDefault="001636D8" w:rsidP="00BC71F0">
      <w:pPr>
        <w:spacing w:after="0" w:line="240" w:lineRule="auto"/>
        <w:ind w:left="851"/>
        <w:jc w:val="both"/>
        <w:rPr>
          <w:rFonts w:cs="Arial"/>
          <w:b/>
          <w:bCs/>
          <w:i/>
          <w:iCs/>
          <w:sz w:val="20"/>
          <w:szCs w:val="20"/>
        </w:rPr>
      </w:pPr>
      <w:r w:rsidRPr="00105368">
        <w:rPr>
          <w:rFonts w:cs="Arial"/>
          <w:b/>
          <w:bCs/>
          <w:i/>
          <w:iCs/>
          <w:sz w:val="20"/>
          <w:szCs w:val="20"/>
        </w:rPr>
        <w:t>Decision</w:t>
      </w:r>
      <w:r w:rsidR="00347BFB" w:rsidRPr="00105368">
        <w:rPr>
          <w:rFonts w:cs="Arial"/>
          <w:b/>
          <w:bCs/>
          <w:i/>
          <w:iCs/>
          <w:sz w:val="20"/>
          <w:szCs w:val="20"/>
        </w:rPr>
        <w:t xml:space="preserve"> 14.74 Directed to the Scientific Council</w:t>
      </w:r>
    </w:p>
    <w:p w14:paraId="2913F071" w14:textId="77777777" w:rsidR="00347BFB" w:rsidRDefault="00347BFB" w:rsidP="00BC71F0">
      <w:pPr>
        <w:spacing w:after="0" w:line="240" w:lineRule="auto"/>
        <w:ind w:left="851"/>
        <w:jc w:val="both"/>
        <w:rPr>
          <w:rFonts w:cs="Arial"/>
          <w:i/>
          <w:iCs/>
          <w:sz w:val="20"/>
          <w:szCs w:val="20"/>
        </w:rPr>
      </w:pPr>
    </w:p>
    <w:p w14:paraId="0EF9F64C" w14:textId="686D9C07" w:rsidR="00893AFE" w:rsidRDefault="00347BFB" w:rsidP="00BC71F0">
      <w:pPr>
        <w:spacing w:after="0" w:line="240" w:lineRule="auto"/>
        <w:ind w:left="851"/>
        <w:jc w:val="both"/>
        <w:rPr>
          <w:rFonts w:cs="Arial"/>
          <w:i/>
          <w:iCs/>
          <w:sz w:val="20"/>
          <w:szCs w:val="20"/>
        </w:rPr>
      </w:pPr>
      <w:r w:rsidRPr="00347BFB">
        <w:rPr>
          <w:rFonts w:cs="Arial"/>
          <w:i/>
          <w:iCs/>
          <w:sz w:val="20"/>
          <w:szCs w:val="20"/>
        </w:rPr>
        <w:t>The Scientific Council is requested to, through the Aquatic Mammals Working Group, provide advice and input with regards to expanding the work on the role of cetaceans in ecosystem functioning in close collaboration with the IWC.</w:t>
      </w:r>
    </w:p>
    <w:p w14:paraId="50562AF1" w14:textId="77777777" w:rsidR="006F7C26" w:rsidRDefault="006F7C26" w:rsidP="00BC71F0">
      <w:pPr>
        <w:spacing w:after="0" w:line="240" w:lineRule="auto"/>
        <w:ind w:left="851"/>
        <w:jc w:val="both"/>
        <w:rPr>
          <w:rFonts w:cs="Arial"/>
          <w:b/>
          <w:bCs/>
          <w:i/>
          <w:iCs/>
          <w:sz w:val="20"/>
          <w:szCs w:val="20"/>
        </w:rPr>
      </w:pPr>
    </w:p>
    <w:p w14:paraId="491D5BEA" w14:textId="22862303" w:rsidR="00347BFB" w:rsidRPr="00105368" w:rsidRDefault="00347BFB" w:rsidP="00BC71F0">
      <w:pPr>
        <w:spacing w:after="0" w:line="240" w:lineRule="auto"/>
        <w:ind w:left="851"/>
        <w:jc w:val="both"/>
        <w:rPr>
          <w:rFonts w:cs="Arial"/>
          <w:b/>
          <w:bCs/>
          <w:i/>
          <w:iCs/>
          <w:sz w:val="20"/>
          <w:szCs w:val="20"/>
        </w:rPr>
      </w:pPr>
      <w:r w:rsidRPr="00105368">
        <w:rPr>
          <w:rFonts w:cs="Arial"/>
          <w:b/>
          <w:bCs/>
          <w:i/>
          <w:iCs/>
          <w:sz w:val="20"/>
          <w:szCs w:val="20"/>
        </w:rPr>
        <w:t xml:space="preserve">Decision 14.75 Directed to the Secretariat </w:t>
      </w:r>
    </w:p>
    <w:p w14:paraId="51258738" w14:textId="77777777" w:rsidR="00347BFB" w:rsidRDefault="00347BFB" w:rsidP="00BC71F0">
      <w:pPr>
        <w:spacing w:after="0" w:line="240" w:lineRule="auto"/>
        <w:ind w:left="851"/>
        <w:jc w:val="both"/>
        <w:rPr>
          <w:rFonts w:cs="Arial"/>
          <w:i/>
          <w:iCs/>
          <w:sz w:val="20"/>
          <w:szCs w:val="20"/>
        </w:rPr>
      </w:pPr>
    </w:p>
    <w:p w14:paraId="156D4262" w14:textId="77777777" w:rsidR="00347BFB" w:rsidRDefault="00347BFB" w:rsidP="00BC71F0">
      <w:pPr>
        <w:spacing w:after="0" w:line="240" w:lineRule="auto"/>
        <w:ind w:left="851"/>
        <w:jc w:val="both"/>
        <w:rPr>
          <w:rFonts w:cs="Arial"/>
          <w:i/>
          <w:iCs/>
          <w:sz w:val="20"/>
          <w:szCs w:val="20"/>
        </w:rPr>
      </w:pPr>
      <w:r w:rsidRPr="00347BFB">
        <w:rPr>
          <w:rFonts w:cs="Arial"/>
          <w:i/>
          <w:iCs/>
          <w:sz w:val="20"/>
          <w:szCs w:val="20"/>
        </w:rPr>
        <w:t xml:space="preserve">The Secretariat shall: </w:t>
      </w:r>
    </w:p>
    <w:p w14:paraId="4BEA5616" w14:textId="77777777" w:rsidR="00347BFB" w:rsidRDefault="00347BFB" w:rsidP="00BC71F0">
      <w:pPr>
        <w:spacing w:after="0" w:line="240" w:lineRule="auto"/>
        <w:ind w:left="851"/>
        <w:jc w:val="both"/>
        <w:rPr>
          <w:rFonts w:cs="Arial"/>
          <w:i/>
          <w:iCs/>
          <w:sz w:val="20"/>
          <w:szCs w:val="20"/>
        </w:rPr>
      </w:pPr>
    </w:p>
    <w:p w14:paraId="3D492752" w14:textId="737A7538" w:rsidR="007745CC" w:rsidRPr="00BC71F0" w:rsidRDefault="00347BFB" w:rsidP="00BC71F0">
      <w:pPr>
        <w:pStyle w:val="ListParagraph"/>
        <w:numPr>
          <w:ilvl w:val="0"/>
          <w:numId w:val="12"/>
        </w:numPr>
        <w:spacing w:after="80" w:line="240" w:lineRule="auto"/>
        <w:ind w:left="1276" w:hanging="425"/>
        <w:contextualSpacing w:val="0"/>
        <w:jc w:val="both"/>
        <w:rPr>
          <w:rFonts w:cs="Arial"/>
          <w:i/>
          <w:iCs/>
          <w:sz w:val="20"/>
          <w:szCs w:val="20"/>
        </w:rPr>
      </w:pPr>
      <w:r w:rsidRPr="00347BFB">
        <w:rPr>
          <w:rFonts w:cs="Arial"/>
          <w:i/>
          <w:iCs/>
          <w:sz w:val="20"/>
          <w:szCs w:val="20"/>
        </w:rPr>
        <w:t>continue to liaise with the IWC Secretariat regarding work on the role of cetaceans in ecosystem functioning; and</w:t>
      </w:r>
    </w:p>
    <w:p w14:paraId="3BA5F2D1" w14:textId="29995FFD" w:rsidR="00347BFB" w:rsidRPr="00347BFB" w:rsidRDefault="00347BFB" w:rsidP="00BC71F0">
      <w:pPr>
        <w:pStyle w:val="ListParagraph"/>
        <w:numPr>
          <w:ilvl w:val="0"/>
          <w:numId w:val="12"/>
        </w:numPr>
        <w:spacing w:after="0" w:line="240" w:lineRule="auto"/>
        <w:ind w:left="1276" w:hanging="425"/>
        <w:contextualSpacing w:val="0"/>
        <w:jc w:val="both"/>
        <w:rPr>
          <w:rFonts w:cs="Arial"/>
          <w:i/>
          <w:iCs/>
          <w:sz w:val="20"/>
          <w:szCs w:val="20"/>
        </w:rPr>
      </w:pPr>
      <w:r w:rsidRPr="00347BFB">
        <w:rPr>
          <w:rFonts w:cs="Arial"/>
          <w:i/>
          <w:iCs/>
          <w:sz w:val="20"/>
          <w:szCs w:val="20"/>
        </w:rPr>
        <w:t>report on the outcomes of the second joint IWC-CMS workshop on cetacean ecosystem functioning to the next meeting of the Sessional Committee of the Scientific Council.</w:t>
      </w:r>
    </w:p>
    <w:p w14:paraId="564E082D" w14:textId="77777777" w:rsidR="001636D8" w:rsidRPr="00661875" w:rsidRDefault="001636D8" w:rsidP="007745CC">
      <w:pPr>
        <w:spacing w:after="0" w:line="240" w:lineRule="auto"/>
        <w:ind w:left="709"/>
        <w:rPr>
          <w:rFonts w:cs="Arial"/>
          <w:u w:val="single"/>
        </w:rPr>
      </w:pPr>
    </w:p>
    <w:p w14:paraId="17BC40C4" w14:textId="3557E872" w:rsidR="00863ADF" w:rsidRDefault="00863ADF" w:rsidP="001636D8">
      <w:pPr>
        <w:spacing w:after="0" w:line="240" w:lineRule="auto"/>
        <w:rPr>
          <w:rFonts w:cs="Arial"/>
          <w:u w:val="single"/>
        </w:rPr>
      </w:pPr>
      <w:r>
        <w:rPr>
          <w:rFonts w:cs="Arial"/>
          <w:u w:val="single"/>
        </w:rPr>
        <w:t xml:space="preserve">Implementation of Decisions related to the </w:t>
      </w:r>
      <w:r w:rsidR="00B343A0" w:rsidRPr="00863ADF">
        <w:rPr>
          <w:rFonts w:cs="Arial"/>
          <w:bCs/>
          <w:u w:val="single"/>
        </w:rPr>
        <w:t>role</w:t>
      </w:r>
      <w:r w:rsidRPr="00863ADF">
        <w:rPr>
          <w:rFonts w:cs="Arial"/>
          <w:bCs/>
          <w:u w:val="single"/>
        </w:rPr>
        <w:t xml:space="preserve"> of </w:t>
      </w:r>
      <w:r w:rsidR="00B343A0" w:rsidRPr="00863ADF">
        <w:rPr>
          <w:rFonts w:cs="Arial"/>
          <w:bCs/>
          <w:u w:val="single"/>
        </w:rPr>
        <w:t>cetaceans</w:t>
      </w:r>
      <w:r w:rsidRPr="00863ADF">
        <w:rPr>
          <w:rFonts w:cs="Arial"/>
          <w:bCs/>
          <w:u w:val="single"/>
        </w:rPr>
        <w:t xml:space="preserve"> in </w:t>
      </w:r>
      <w:r w:rsidR="00B343A0" w:rsidRPr="00863ADF">
        <w:rPr>
          <w:rFonts w:cs="Arial"/>
          <w:bCs/>
          <w:u w:val="single"/>
        </w:rPr>
        <w:t>ecosystem functioning</w:t>
      </w:r>
    </w:p>
    <w:p w14:paraId="6D886953" w14:textId="77777777" w:rsidR="00863ADF" w:rsidRPr="00661875" w:rsidRDefault="00863ADF" w:rsidP="001636D8">
      <w:pPr>
        <w:spacing w:after="0" w:line="240" w:lineRule="auto"/>
        <w:rPr>
          <w:rFonts w:cs="Arial"/>
          <w:u w:val="single"/>
        </w:rPr>
      </w:pPr>
    </w:p>
    <w:p w14:paraId="4874DA86" w14:textId="2D08E7FC" w:rsidR="005A7B85" w:rsidRPr="00F8707E" w:rsidRDefault="00E95E2E" w:rsidP="00550964">
      <w:pPr>
        <w:widowControl w:val="0"/>
        <w:numPr>
          <w:ilvl w:val="0"/>
          <w:numId w:val="4"/>
        </w:numPr>
        <w:autoSpaceDE w:val="0"/>
        <w:autoSpaceDN w:val="0"/>
        <w:adjustRightInd w:val="0"/>
        <w:spacing w:after="0" w:line="240" w:lineRule="auto"/>
        <w:ind w:left="567" w:hanging="567"/>
        <w:jc w:val="both"/>
        <w:rPr>
          <w:rFonts w:cs="Arial"/>
        </w:rPr>
      </w:pPr>
      <w:r>
        <w:rPr>
          <w:rFonts w:cs="Arial"/>
        </w:rPr>
        <w:t>The work on the role of cetaceans in ecosystem functioning is led by t</w:t>
      </w:r>
      <w:r w:rsidR="00A26A0C" w:rsidRPr="00A26A0C">
        <w:rPr>
          <w:rFonts w:cs="Arial"/>
        </w:rPr>
        <w:t>he IWC</w:t>
      </w:r>
      <w:r>
        <w:rPr>
          <w:rFonts w:cs="Arial"/>
        </w:rPr>
        <w:t xml:space="preserve">, which </w:t>
      </w:r>
      <w:r w:rsidR="00B30169">
        <w:rPr>
          <w:rFonts w:cs="Arial"/>
        </w:rPr>
        <w:t xml:space="preserve">has two work streams on the topic: </w:t>
      </w:r>
      <w:r w:rsidR="005F45CE" w:rsidRPr="00F8707E">
        <w:rPr>
          <w:rFonts w:cs="Arial"/>
        </w:rPr>
        <w:t>one under the Scientific Committee looking at current research findings</w:t>
      </w:r>
      <w:r w:rsidR="00F8707E" w:rsidRPr="00F8707E">
        <w:rPr>
          <w:rFonts w:cs="Arial"/>
        </w:rPr>
        <w:t xml:space="preserve"> and knowledge gaps</w:t>
      </w:r>
      <w:r w:rsidR="00F8707E">
        <w:rPr>
          <w:rFonts w:cs="Arial"/>
        </w:rPr>
        <w:t xml:space="preserve">, </w:t>
      </w:r>
      <w:r w:rsidR="00AB2EAB">
        <w:rPr>
          <w:rFonts w:cs="Arial"/>
        </w:rPr>
        <w:t>in which</w:t>
      </w:r>
      <w:r w:rsidR="00F8707E">
        <w:rPr>
          <w:rFonts w:cs="Arial"/>
        </w:rPr>
        <w:t xml:space="preserve"> CMS is directly involved</w:t>
      </w:r>
      <w:r w:rsidR="00AB2EAB">
        <w:rPr>
          <w:rFonts w:cs="Arial"/>
        </w:rPr>
        <w:t>;</w:t>
      </w:r>
      <w:r w:rsidR="00F8707E">
        <w:rPr>
          <w:rFonts w:cs="Arial"/>
        </w:rPr>
        <w:t xml:space="preserve"> and </w:t>
      </w:r>
      <w:r w:rsidR="005032D3">
        <w:rPr>
          <w:rFonts w:cs="Arial"/>
        </w:rPr>
        <w:t xml:space="preserve">one under the Conservation Committee </w:t>
      </w:r>
      <w:r w:rsidR="002541A0">
        <w:rPr>
          <w:rFonts w:cs="Arial"/>
        </w:rPr>
        <w:t xml:space="preserve">investigating </w:t>
      </w:r>
      <w:r w:rsidR="00780C66">
        <w:rPr>
          <w:rFonts w:cs="Arial"/>
        </w:rPr>
        <w:t xml:space="preserve">the economic value of cetaceans in </w:t>
      </w:r>
      <w:r w:rsidR="00E231A5">
        <w:rPr>
          <w:rFonts w:cs="Arial"/>
        </w:rPr>
        <w:t xml:space="preserve">ecosystem functioning. </w:t>
      </w:r>
    </w:p>
    <w:p w14:paraId="776F1397" w14:textId="77777777" w:rsidR="00A26A0C" w:rsidRPr="00A26A0C" w:rsidRDefault="00A26A0C" w:rsidP="00A26A0C">
      <w:pPr>
        <w:widowControl w:val="0"/>
        <w:autoSpaceDE w:val="0"/>
        <w:autoSpaceDN w:val="0"/>
        <w:adjustRightInd w:val="0"/>
        <w:spacing w:after="0" w:line="240" w:lineRule="auto"/>
        <w:jc w:val="both"/>
        <w:rPr>
          <w:rFonts w:cs="Arial"/>
          <w:highlight w:val="yellow"/>
        </w:rPr>
      </w:pPr>
    </w:p>
    <w:p w14:paraId="6B980023" w14:textId="5B4F96D3" w:rsidR="00E26AFA" w:rsidRPr="00C95BF0" w:rsidRDefault="00194891" w:rsidP="00C95BF0">
      <w:pPr>
        <w:widowControl w:val="0"/>
        <w:numPr>
          <w:ilvl w:val="0"/>
          <w:numId w:val="4"/>
        </w:numPr>
        <w:autoSpaceDE w:val="0"/>
        <w:autoSpaceDN w:val="0"/>
        <w:adjustRightInd w:val="0"/>
        <w:spacing w:after="80" w:line="240" w:lineRule="auto"/>
        <w:ind w:left="567" w:hanging="567"/>
        <w:jc w:val="both"/>
        <w:rPr>
          <w:rFonts w:cs="Arial"/>
        </w:rPr>
      </w:pPr>
      <w:r w:rsidRPr="005A7B85">
        <w:rPr>
          <w:rFonts w:cs="Arial"/>
        </w:rPr>
        <w:t xml:space="preserve">The second joint IWC-CMS workshop was held </w:t>
      </w:r>
      <w:r w:rsidR="002B7D4E">
        <w:rPr>
          <w:rFonts w:cs="Arial"/>
        </w:rPr>
        <w:t>from</w:t>
      </w:r>
      <w:r w:rsidRPr="005A7B85">
        <w:rPr>
          <w:rFonts w:cs="Arial"/>
        </w:rPr>
        <w:t xml:space="preserve"> 14-16 November 2023 in the CMS Secretariat premises in Bonn, Germany. The general recommendations from the workshop were: </w:t>
      </w:r>
    </w:p>
    <w:p w14:paraId="3747B79D" w14:textId="5A27CDB5" w:rsidR="0034294F" w:rsidRPr="00C95BF0" w:rsidRDefault="00DC124D" w:rsidP="00C95BF0">
      <w:pPr>
        <w:widowControl w:val="0"/>
        <w:numPr>
          <w:ilvl w:val="1"/>
          <w:numId w:val="4"/>
        </w:numPr>
        <w:autoSpaceDE w:val="0"/>
        <w:autoSpaceDN w:val="0"/>
        <w:adjustRightInd w:val="0"/>
        <w:spacing w:after="80" w:line="240" w:lineRule="auto"/>
        <w:ind w:left="993" w:hanging="426"/>
        <w:jc w:val="both"/>
        <w:rPr>
          <w:rFonts w:cs="Arial"/>
        </w:rPr>
      </w:pPr>
      <w:r>
        <w:rPr>
          <w:rFonts w:cs="Arial"/>
        </w:rPr>
        <w:t>Address t</w:t>
      </w:r>
      <w:r w:rsidR="00194891" w:rsidRPr="005A7B85">
        <w:rPr>
          <w:rFonts w:cs="Arial"/>
        </w:rPr>
        <w:t xml:space="preserve">he question of how the carbon pathways operate across vertical and horizontal spatial scales, </w:t>
      </w:r>
      <w:r w:rsidR="00043144">
        <w:rPr>
          <w:rFonts w:cs="Arial"/>
        </w:rPr>
        <w:t xml:space="preserve">in particular, </w:t>
      </w:r>
      <w:r w:rsidR="00860F6F">
        <w:rPr>
          <w:rFonts w:cs="Arial"/>
        </w:rPr>
        <w:t xml:space="preserve">the contribution of whales relative to </w:t>
      </w:r>
      <w:r w:rsidR="0085539A">
        <w:rPr>
          <w:rFonts w:cs="Arial"/>
        </w:rPr>
        <w:t>other ecosystem components</w:t>
      </w:r>
      <w:r w:rsidR="00A37B78">
        <w:rPr>
          <w:rFonts w:cs="Arial"/>
        </w:rPr>
        <w:t xml:space="preserve"> </w:t>
      </w:r>
      <w:r w:rsidR="00194891" w:rsidRPr="005A7B85">
        <w:rPr>
          <w:rFonts w:cs="Arial"/>
        </w:rPr>
        <w:t xml:space="preserve">to </w:t>
      </w:r>
      <w:r w:rsidR="00597992">
        <w:rPr>
          <w:rFonts w:cs="Arial"/>
        </w:rPr>
        <w:t>any</w:t>
      </w:r>
      <w:r w:rsidR="00194891" w:rsidRPr="005A7B85">
        <w:rPr>
          <w:rFonts w:cs="Arial"/>
        </w:rPr>
        <w:t xml:space="preserve"> associated mechanisms </w:t>
      </w:r>
      <w:r w:rsidR="00A91EDF">
        <w:rPr>
          <w:rFonts w:cs="Arial"/>
        </w:rPr>
        <w:t xml:space="preserve">that </w:t>
      </w:r>
      <w:r w:rsidR="00194891" w:rsidRPr="005A7B85">
        <w:rPr>
          <w:rFonts w:cs="Arial"/>
        </w:rPr>
        <w:t>are operating (nutrient cycling; carbon fixation</w:t>
      </w:r>
      <w:r w:rsidR="00A91EDF">
        <w:rPr>
          <w:rFonts w:cs="Arial"/>
        </w:rPr>
        <w:t>;</w:t>
      </w:r>
      <w:r w:rsidR="00194891" w:rsidRPr="005A7B85">
        <w:rPr>
          <w:rFonts w:cs="Arial"/>
        </w:rPr>
        <w:t xml:space="preserve"> export and sequestration); </w:t>
      </w:r>
    </w:p>
    <w:p w14:paraId="6C0B1C0F" w14:textId="438D9118" w:rsidR="00E56595" w:rsidRDefault="00194891" w:rsidP="00F115FA">
      <w:pPr>
        <w:widowControl w:val="0"/>
        <w:numPr>
          <w:ilvl w:val="1"/>
          <w:numId w:val="4"/>
        </w:numPr>
        <w:autoSpaceDE w:val="0"/>
        <w:autoSpaceDN w:val="0"/>
        <w:adjustRightInd w:val="0"/>
        <w:spacing w:after="0" w:line="240" w:lineRule="auto"/>
        <w:ind w:left="993" w:hanging="426"/>
        <w:jc w:val="both"/>
        <w:rPr>
          <w:rFonts w:cs="Arial"/>
        </w:rPr>
      </w:pPr>
      <w:r w:rsidRPr="005A7B85">
        <w:rPr>
          <w:rFonts w:cs="Arial"/>
        </w:rPr>
        <w:t xml:space="preserve">Develop a framework </w:t>
      </w:r>
      <w:r w:rsidR="00E50C6D">
        <w:rPr>
          <w:rFonts w:cs="Arial"/>
        </w:rPr>
        <w:t xml:space="preserve">to </w:t>
      </w:r>
      <w:r w:rsidRPr="005A7B85">
        <w:rPr>
          <w:rFonts w:cs="Arial"/>
        </w:rPr>
        <w:t>illustrat</w:t>
      </w:r>
      <w:r w:rsidR="00E50C6D">
        <w:rPr>
          <w:rFonts w:cs="Arial"/>
        </w:rPr>
        <w:t>e</w:t>
      </w:r>
      <w:r w:rsidRPr="005A7B85">
        <w:rPr>
          <w:rFonts w:cs="Arial"/>
        </w:rPr>
        <w:t xml:space="preserve"> the </w:t>
      </w:r>
      <w:r w:rsidR="00E50C6D">
        <w:rPr>
          <w:rFonts w:cs="Arial"/>
        </w:rPr>
        <w:t xml:space="preserve">contribution </w:t>
      </w:r>
      <w:r w:rsidR="006C0220">
        <w:rPr>
          <w:rFonts w:cs="Arial"/>
        </w:rPr>
        <w:t>of cetaceans to</w:t>
      </w:r>
      <w:r w:rsidRPr="005A7B85">
        <w:rPr>
          <w:rFonts w:cs="Arial"/>
        </w:rPr>
        <w:t xml:space="preserve"> ecosystem services (e.g., climate regulation, nutrient </w:t>
      </w:r>
      <w:r w:rsidR="00DC5898">
        <w:rPr>
          <w:rFonts w:cs="Arial"/>
        </w:rPr>
        <w:t>re</w:t>
      </w:r>
      <w:r w:rsidRPr="005A7B85">
        <w:rPr>
          <w:rFonts w:cs="Arial"/>
        </w:rPr>
        <w:t>cycling</w:t>
      </w:r>
      <w:r w:rsidR="00DC5898">
        <w:rPr>
          <w:rFonts w:cs="Arial"/>
        </w:rPr>
        <w:t>,</w:t>
      </w:r>
      <w:r w:rsidRPr="005A7B85">
        <w:rPr>
          <w:rFonts w:cs="Arial"/>
        </w:rPr>
        <w:t xml:space="preserve"> habitat </w:t>
      </w:r>
      <w:proofErr w:type="gramStart"/>
      <w:r w:rsidRPr="005A7B85">
        <w:rPr>
          <w:rFonts w:cs="Arial"/>
        </w:rPr>
        <w:t>provisioning)and</w:t>
      </w:r>
      <w:proofErr w:type="gramEnd"/>
      <w:r w:rsidRPr="005A7B85">
        <w:rPr>
          <w:rFonts w:cs="Arial"/>
        </w:rPr>
        <w:t xml:space="preserve"> the potential value </w:t>
      </w:r>
      <w:r w:rsidR="00D344F9">
        <w:rPr>
          <w:rFonts w:cs="Arial"/>
        </w:rPr>
        <w:t>that these provide</w:t>
      </w:r>
      <w:r w:rsidRPr="005A7B85">
        <w:rPr>
          <w:rFonts w:cs="Arial"/>
        </w:rPr>
        <w:t xml:space="preserve">. </w:t>
      </w:r>
    </w:p>
    <w:p w14:paraId="0140642A" w14:textId="77777777" w:rsidR="00E56595" w:rsidRDefault="00E56595" w:rsidP="00E56595">
      <w:pPr>
        <w:pStyle w:val="ListParagraph"/>
        <w:rPr>
          <w:rFonts w:cs="Arial"/>
        </w:rPr>
      </w:pPr>
    </w:p>
    <w:p w14:paraId="0DC2112A" w14:textId="29042507" w:rsidR="00194891" w:rsidRPr="005A7B85" w:rsidRDefault="00194891" w:rsidP="00604229">
      <w:pPr>
        <w:pStyle w:val="ListParagraph"/>
        <w:widowControl w:val="0"/>
        <w:numPr>
          <w:ilvl w:val="0"/>
          <w:numId w:val="4"/>
        </w:numPr>
        <w:autoSpaceDE w:val="0"/>
        <w:autoSpaceDN w:val="0"/>
        <w:adjustRightInd w:val="0"/>
        <w:spacing w:after="0" w:line="240" w:lineRule="auto"/>
        <w:ind w:left="567" w:hanging="567"/>
        <w:contextualSpacing w:val="0"/>
        <w:jc w:val="both"/>
        <w:rPr>
          <w:rFonts w:cs="Arial"/>
        </w:rPr>
      </w:pPr>
      <w:r w:rsidRPr="005A7B85">
        <w:rPr>
          <w:rFonts w:cs="Arial"/>
        </w:rPr>
        <w:t xml:space="preserve">The Terms of Reference for a pilot project to assess the socioeconomic valuation of the ecosystem functions of cetaceans were also reviewed. </w:t>
      </w:r>
    </w:p>
    <w:p w14:paraId="0826DEE5" w14:textId="77777777" w:rsidR="0030689B" w:rsidRPr="001F7C25" w:rsidRDefault="0030689B" w:rsidP="001F7C25">
      <w:pPr>
        <w:widowControl w:val="0"/>
        <w:autoSpaceDE w:val="0"/>
        <w:autoSpaceDN w:val="0"/>
        <w:adjustRightInd w:val="0"/>
        <w:spacing w:after="0" w:line="240" w:lineRule="auto"/>
        <w:jc w:val="both"/>
        <w:rPr>
          <w:rFonts w:cs="Arial"/>
        </w:rPr>
      </w:pPr>
    </w:p>
    <w:p w14:paraId="00B07D43" w14:textId="5E23192B" w:rsidR="0030689B" w:rsidRPr="005520DF" w:rsidRDefault="0030689B" w:rsidP="00550964">
      <w:pPr>
        <w:widowControl w:val="0"/>
        <w:numPr>
          <w:ilvl w:val="0"/>
          <w:numId w:val="4"/>
        </w:numPr>
        <w:autoSpaceDE w:val="0"/>
        <w:autoSpaceDN w:val="0"/>
        <w:adjustRightInd w:val="0"/>
        <w:spacing w:after="0" w:line="240" w:lineRule="auto"/>
        <w:ind w:left="567" w:hanging="567"/>
        <w:jc w:val="both"/>
        <w:rPr>
          <w:rFonts w:cs="Arial"/>
          <w:u w:val="single"/>
        </w:rPr>
      </w:pPr>
      <w:r w:rsidRPr="001F7C25">
        <w:rPr>
          <w:rFonts w:cs="Arial"/>
        </w:rPr>
        <w:t>The outcomes of the second joint IWC-CMS workshop on cetacean ecosystem functioning were reported to the 7</w:t>
      </w:r>
      <w:r w:rsidRPr="001F7C25">
        <w:rPr>
          <w:rFonts w:cs="Arial"/>
          <w:vertAlign w:val="superscript"/>
        </w:rPr>
        <w:t>th</w:t>
      </w:r>
      <w:r w:rsidRPr="001F7C25">
        <w:rPr>
          <w:rFonts w:cs="Arial"/>
        </w:rPr>
        <w:t xml:space="preserve"> Sessional Committee of the Scientific Council in </w:t>
      </w:r>
      <w:hyperlink r:id="rId25" w:history="1">
        <w:r w:rsidRPr="001F7C25">
          <w:rPr>
            <w:rStyle w:val="Hyperlink"/>
            <w:rFonts w:cs="Arial"/>
          </w:rPr>
          <w:t>UNEP/CMS/ScC-SC7/Doc.6.2.1</w:t>
        </w:r>
      </w:hyperlink>
      <w:r w:rsidRPr="001F7C25">
        <w:rPr>
          <w:rFonts w:cs="Arial"/>
        </w:rPr>
        <w:t xml:space="preserve">. The </w:t>
      </w:r>
      <w:r w:rsidR="003C24F1">
        <w:rPr>
          <w:rFonts w:cs="Arial"/>
        </w:rPr>
        <w:t xml:space="preserve">workshop </w:t>
      </w:r>
      <w:r w:rsidRPr="001F7C25">
        <w:rPr>
          <w:rFonts w:cs="Arial"/>
        </w:rPr>
        <w:t xml:space="preserve">report by the IWC was </w:t>
      </w:r>
      <w:r w:rsidR="003C24F1">
        <w:rPr>
          <w:rFonts w:cs="Arial"/>
        </w:rPr>
        <w:t>table</w:t>
      </w:r>
      <w:r w:rsidR="00AA7BA7">
        <w:rPr>
          <w:rFonts w:cs="Arial"/>
        </w:rPr>
        <w:t>d</w:t>
      </w:r>
      <w:r w:rsidR="003C24F1" w:rsidRPr="001F7C25">
        <w:rPr>
          <w:rFonts w:cs="Arial"/>
        </w:rPr>
        <w:t xml:space="preserve"> </w:t>
      </w:r>
      <w:r w:rsidRPr="001F7C25">
        <w:rPr>
          <w:rFonts w:cs="Arial"/>
        </w:rPr>
        <w:t xml:space="preserve">as </w:t>
      </w:r>
      <w:hyperlink r:id="rId26" w:history="1">
        <w:r w:rsidRPr="001F7C25">
          <w:rPr>
            <w:rStyle w:val="Hyperlink"/>
            <w:rFonts w:cs="Arial"/>
          </w:rPr>
          <w:t>UNEP/CMS/ScC-SC7/Inf.6.2.1</w:t>
        </w:r>
      </w:hyperlink>
      <w:r w:rsidRPr="001F7C25">
        <w:rPr>
          <w:rFonts w:cs="Arial"/>
        </w:rPr>
        <w:t xml:space="preserve">. </w:t>
      </w:r>
    </w:p>
    <w:p w14:paraId="5B05FE85" w14:textId="77777777" w:rsidR="005520DF" w:rsidRPr="001F7C25" w:rsidRDefault="005520DF" w:rsidP="005520DF">
      <w:pPr>
        <w:widowControl w:val="0"/>
        <w:autoSpaceDE w:val="0"/>
        <w:autoSpaceDN w:val="0"/>
        <w:adjustRightInd w:val="0"/>
        <w:spacing w:after="0" w:line="240" w:lineRule="auto"/>
        <w:jc w:val="both"/>
        <w:rPr>
          <w:rFonts w:cs="Arial"/>
          <w:u w:val="single"/>
        </w:rPr>
      </w:pPr>
    </w:p>
    <w:p w14:paraId="48884440" w14:textId="03897033" w:rsidR="0030689B" w:rsidRPr="001F7C25" w:rsidRDefault="0030689B" w:rsidP="0034294F">
      <w:pPr>
        <w:widowControl w:val="0"/>
        <w:numPr>
          <w:ilvl w:val="0"/>
          <w:numId w:val="4"/>
        </w:numPr>
        <w:autoSpaceDE w:val="0"/>
        <w:autoSpaceDN w:val="0"/>
        <w:adjustRightInd w:val="0"/>
        <w:spacing w:after="0" w:line="240" w:lineRule="auto"/>
        <w:ind w:left="567" w:hanging="567"/>
        <w:jc w:val="both"/>
        <w:rPr>
          <w:rFonts w:cs="Arial"/>
        </w:rPr>
      </w:pPr>
      <w:r w:rsidRPr="001F7C25">
        <w:rPr>
          <w:rFonts w:cs="Arial"/>
        </w:rPr>
        <w:lastRenderedPageBreak/>
        <w:t>The last IWC Scientific Committee meeting (SB69B) in April-May 2024</w:t>
      </w:r>
      <w:r w:rsidR="007E53CF">
        <w:rPr>
          <w:rFonts w:cs="Arial"/>
        </w:rPr>
        <w:t>,</w:t>
      </w:r>
      <w:r w:rsidRPr="001F7C25">
        <w:rPr>
          <w:rFonts w:cs="Arial"/>
        </w:rPr>
        <w:t xml:space="preserve"> recogni</w:t>
      </w:r>
      <w:r w:rsidR="007E53CF">
        <w:rPr>
          <w:rFonts w:cs="Arial"/>
        </w:rPr>
        <w:t>z</w:t>
      </w:r>
      <w:r w:rsidRPr="001F7C25">
        <w:rPr>
          <w:rFonts w:cs="Arial"/>
        </w:rPr>
        <w:t>ed the progress made during previous workshops on cetacean ecosystem functioning and recommended that the IWC Secretariat continue to liaise with the CMS Secretariat to share information that addresses the knowledge/data gaps identified and, if hosting future workshops/symposia on this subject, to consider inviting collaboration from the CMS Secretariat and other international organi</w:t>
      </w:r>
      <w:r w:rsidR="004578FE">
        <w:rPr>
          <w:rFonts w:cs="Arial"/>
        </w:rPr>
        <w:t>z</w:t>
      </w:r>
      <w:r w:rsidRPr="001F7C25">
        <w:rPr>
          <w:rFonts w:cs="Arial"/>
        </w:rPr>
        <w:t xml:space="preserve">ations (e.g., </w:t>
      </w:r>
      <w:r w:rsidR="00AD4C0C">
        <w:rPr>
          <w:rFonts w:cs="Arial"/>
        </w:rPr>
        <w:t xml:space="preserve">the </w:t>
      </w:r>
      <w:r w:rsidRPr="001F7C25">
        <w:rPr>
          <w:rFonts w:cs="Arial"/>
        </w:rPr>
        <w:t>C</w:t>
      </w:r>
      <w:r w:rsidR="00B640D7">
        <w:rPr>
          <w:rFonts w:cs="Arial"/>
        </w:rPr>
        <w:t xml:space="preserve">onvention for the </w:t>
      </w:r>
      <w:r w:rsidRPr="001F7C25">
        <w:rPr>
          <w:rFonts w:cs="Arial"/>
        </w:rPr>
        <w:t>C</w:t>
      </w:r>
      <w:r w:rsidR="00B640D7">
        <w:rPr>
          <w:rFonts w:cs="Arial"/>
        </w:rPr>
        <w:t xml:space="preserve">onservation of </w:t>
      </w:r>
      <w:r w:rsidRPr="001F7C25">
        <w:rPr>
          <w:rFonts w:cs="Arial"/>
        </w:rPr>
        <w:t>A</w:t>
      </w:r>
      <w:r w:rsidR="00AD4C0C">
        <w:rPr>
          <w:rFonts w:cs="Arial"/>
        </w:rPr>
        <w:t xml:space="preserve">ntarctic </w:t>
      </w:r>
      <w:r w:rsidRPr="001F7C25">
        <w:rPr>
          <w:rFonts w:cs="Arial"/>
        </w:rPr>
        <w:t>M</w:t>
      </w:r>
      <w:r w:rsidR="00AD4C0C">
        <w:rPr>
          <w:rFonts w:cs="Arial"/>
        </w:rPr>
        <w:t xml:space="preserve">arine </w:t>
      </w:r>
      <w:r w:rsidRPr="001F7C25">
        <w:rPr>
          <w:rFonts w:cs="Arial"/>
        </w:rPr>
        <w:t>L</w:t>
      </w:r>
      <w:r w:rsidR="00AD4C0C">
        <w:rPr>
          <w:rFonts w:cs="Arial"/>
        </w:rPr>
        <w:t xml:space="preserve">iving </w:t>
      </w:r>
      <w:r w:rsidRPr="001F7C25">
        <w:rPr>
          <w:rFonts w:cs="Arial"/>
        </w:rPr>
        <w:t>R</w:t>
      </w:r>
      <w:r w:rsidR="00AD4C0C">
        <w:rPr>
          <w:rFonts w:cs="Arial"/>
        </w:rPr>
        <w:t>esources</w:t>
      </w:r>
      <w:r w:rsidRPr="001F7C25">
        <w:rPr>
          <w:rFonts w:cs="Arial"/>
        </w:rPr>
        <w:t>).</w:t>
      </w:r>
    </w:p>
    <w:p w14:paraId="2EAF31FA" w14:textId="77777777" w:rsidR="0030689B" w:rsidRPr="001F7C25" w:rsidRDefault="0030689B" w:rsidP="0034294F">
      <w:pPr>
        <w:pStyle w:val="ListParagraph"/>
        <w:spacing w:after="0" w:line="240" w:lineRule="auto"/>
        <w:contextualSpacing w:val="0"/>
        <w:rPr>
          <w:rFonts w:cs="Arial"/>
        </w:rPr>
      </w:pPr>
    </w:p>
    <w:p w14:paraId="130018F3" w14:textId="3E4408D4" w:rsidR="0030689B" w:rsidRPr="001F7C25" w:rsidRDefault="0030689B" w:rsidP="0034294F">
      <w:pPr>
        <w:widowControl w:val="0"/>
        <w:numPr>
          <w:ilvl w:val="0"/>
          <w:numId w:val="4"/>
        </w:numPr>
        <w:autoSpaceDE w:val="0"/>
        <w:autoSpaceDN w:val="0"/>
        <w:adjustRightInd w:val="0"/>
        <w:spacing w:after="0" w:line="240" w:lineRule="auto"/>
        <w:ind w:left="567" w:hanging="567"/>
        <w:jc w:val="both"/>
        <w:rPr>
          <w:rFonts w:cs="Arial"/>
        </w:rPr>
      </w:pPr>
      <w:r w:rsidRPr="001F7C25">
        <w:rPr>
          <w:rFonts w:cs="Arial"/>
        </w:rPr>
        <w:t xml:space="preserve">At the last IWC Biennial Commission Meeting (IWC69), in September 2024, the Commission endorsed the IWC </w:t>
      </w:r>
      <w:r w:rsidR="00DB7A55">
        <w:rPr>
          <w:rFonts w:cs="Arial"/>
        </w:rPr>
        <w:t>Conservation Committee</w:t>
      </w:r>
      <w:r w:rsidR="00C06B07">
        <w:rPr>
          <w:rFonts w:cs="Arial"/>
        </w:rPr>
        <w:t>’s</w:t>
      </w:r>
      <w:r w:rsidR="00DB7A55">
        <w:rPr>
          <w:rFonts w:cs="Arial"/>
        </w:rPr>
        <w:t xml:space="preserve"> </w:t>
      </w:r>
      <w:r w:rsidRPr="001F7C25">
        <w:rPr>
          <w:rFonts w:cs="Arial"/>
        </w:rPr>
        <w:t xml:space="preserve">recommendation for a pilot project to assess the socioeconomic value of the ecosystem services provided by cetaceans. The project has now been selected through </w:t>
      </w:r>
      <w:r w:rsidR="004C5124" w:rsidRPr="009A75F1">
        <w:rPr>
          <w:rFonts w:cs="Arial"/>
        </w:rPr>
        <w:t xml:space="preserve">a </w:t>
      </w:r>
      <w:r w:rsidRPr="004C5124">
        <w:rPr>
          <w:rFonts w:cs="Arial"/>
        </w:rPr>
        <w:t>tender</w:t>
      </w:r>
      <w:r w:rsidR="00F46840" w:rsidRPr="009A75F1">
        <w:rPr>
          <w:rFonts w:cs="Arial"/>
        </w:rPr>
        <w:t xml:space="preserve">ing </w:t>
      </w:r>
      <w:r w:rsidR="004C5124" w:rsidRPr="009A75F1">
        <w:rPr>
          <w:rFonts w:cs="Arial"/>
        </w:rPr>
        <w:t>process</w:t>
      </w:r>
      <w:r w:rsidRPr="004C5124">
        <w:rPr>
          <w:rFonts w:cs="Arial"/>
        </w:rPr>
        <w:t>.</w:t>
      </w:r>
      <w:r w:rsidRPr="001F7C25">
        <w:rPr>
          <w:rFonts w:cs="Arial"/>
        </w:rPr>
        <w:t xml:space="preserve"> It will look to develop an ecological and economic model, </w:t>
      </w:r>
      <w:r w:rsidR="00E174BD">
        <w:rPr>
          <w:rFonts w:cs="Arial"/>
        </w:rPr>
        <w:t>with a</w:t>
      </w:r>
      <w:r w:rsidRPr="001F7C25">
        <w:rPr>
          <w:rFonts w:cs="Arial"/>
        </w:rPr>
        <w:t xml:space="preserve"> focus on the North Pacific humpback whale because of the </w:t>
      </w:r>
      <w:r w:rsidR="00D80883">
        <w:rPr>
          <w:rFonts w:cs="Arial"/>
        </w:rPr>
        <w:t>abundance</w:t>
      </w:r>
      <w:r w:rsidRPr="001F7C25">
        <w:rPr>
          <w:rFonts w:cs="Arial"/>
        </w:rPr>
        <w:t xml:space="preserve"> of accurate information </w:t>
      </w:r>
      <w:r w:rsidR="00E174BD">
        <w:rPr>
          <w:rFonts w:cs="Arial"/>
        </w:rPr>
        <w:t xml:space="preserve">that is already available </w:t>
      </w:r>
      <w:r w:rsidRPr="001F7C25">
        <w:rPr>
          <w:rFonts w:cs="Arial"/>
        </w:rPr>
        <w:t xml:space="preserve">for that </w:t>
      </w:r>
      <w:proofErr w:type="gramStart"/>
      <w:r w:rsidRPr="001F7C25">
        <w:rPr>
          <w:rFonts w:cs="Arial"/>
        </w:rPr>
        <w:t>particular species</w:t>
      </w:r>
      <w:proofErr w:type="gramEnd"/>
      <w:r w:rsidRPr="001F7C25">
        <w:rPr>
          <w:rFonts w:cs="Arial"/>
        </w:rPr>
        <w:t xml:space="preserve">. The results will be presented to the IWC </w:t>
      </w:r>
      <w:r w:rsidR="003D0DA4">
        <w:rPr>
          <w:rFonts w:cs="Arial"/>
        </w:rPr>
        <w:t>SC</w:t>
      </w:r>
      <w:r w:rsidRPr="001F7C25">
        <w:rPr>
          <w:rFonts w:cs="Arial"/>
        </w:rPr>
        <w:t xml:space="preserve"> in April 2026.</w:t>
      </w:r>
    </w:p>
    <w:p w14:paraId="22D2DAA0" w14:textId="77777777" w:rsidR="0034294F" w:rsidRDefault="0034294F" w:rsidP="0034294F">
      <w:pPr>
        <w:spacing w:after="0" w:line="240" w:lineRule="auto"/>
        <w:rPr>
          <w:rFonts w:cs="Arial"/>
        </w:rPr>
      </w:pPr>
    </w:p>
    <w:p w14:paraId="1C61EDB6" w14:textId="778A2669" w:rsidR="003724D4" w:rsidRPr="00240E31" w:rsidRDefault="003724D4" w:rsidP="0034294F">
      <w:pPr>
        <w:pStyle w:val="ListParagraph"/>
        <w:numPr>
          <w:ilvl w:val="0"/>
          <w:numId w:val="46"/>
        </w:numPr>
        <w:spacing w:after="0" w:line="240" w:lineRule="auto"/>
        <w:ind w:left="567" w:hanging="567"/>
        <w:contextualSpacing w:val="0"/>
        <w:rPr>
          <w:rFonts w:cs="Arial"/>
          <w:bCs/>
          <w:u w:val="single"/>
        </w:rPr>
      </w:pPr>
      <w:r w:rsidRPr="00240E31">
        <w:rPr>
          <w:rFonts w:cs="Arial"/>
          <w:bCs/>
          <w:u w:val="single"/>
        </w:rPr>
        <w:t>T</w:t>
      </w:r>
      <w:r w:rsidR="008E72A2" w:rsidRPr="00240E31">
        <w:rPr>
          <w:rFonts w:cs="Arial"/>
          <w:bCs/>
          <w:u w:val="single"/>
        </w:rPr>
        <w:t>erms of Reference</w:t>
      </w:r>
      <w:r w:rsidRPr="00240E31">
        <w:rPr>
          <w:rFonts w:cs="Arial"/>
          <w:bCs/>
          <w:u w:val="single"/>
        </w:rPr>
        <w:t xml:space="preserve"> for </w:t>
      </w:r>
      <w:r w:rsidR="00667B6C" w:rsidRPr="00240E31">
        <w:rPr>
          <w:rFonts w:cs="Arial"/>
          <w:bCs/>
          <w:u w:val="single"/>
        </w:rPr>
        <w:t xml:space="preserve">the Aquatic Mammals </w:t>
      </w:r>
      <w:r w:rsidRPr="00240E31">
        <w:rPr>
          <w:rFonts w:cs="Arial"/>
          <w:bCs/>
          <w:u w:val="single"/>
        </w:rPr>
        <w:t>Working Group</w:t>
      </w:r>
    </w:p>
    <w:p w14:paraId="2D580E21" w14:textId="77777777" w:rsidR="009120F8" w:rsidRPr="003724D4" w:rsidRDefault="009120F8" w:rsidP="0034294F">
      <w:pPr>
        <w:widowControl w:val="0"/>
        <w:autoSpaceDE w:val="0"/>
        <w:autoSpaceDN w:val="0"/>
        <w:adjustRightInd w:val="0"/>
        <w:spacing w:after="0" w:line="240" w:lineRule="auto"/>
        <w:jc w:val="both"/>
        <w:rPr>
          <w:rFonts w:cs="Arial"/>
          <w:u w:val="single"/>
        </w:rPr>
      </w:pPr>
    </w:p>
    <w:p w14:paraId="5B23140A" w14:textId="102D44D7" w:rsidR="00113EB6" w:rsidRDefault="008E72A2" w:rsidP="0034294F">
      <w:pPr>
        <w:widowControl w:val="0"/>
        <w:numPr>
          <w:ilvl w:val="0"/>
          <w:numId w:val="4"/>
        </w:numPr>
        <w:autoSpaceDE w:val="0"/>
        <w:autoSpaceDN w:val="0"/>
        <w:adjustRightInd w:val="0"/>
        <w:spacing w:after="0" w:line="240" w:lineRule="auto"/>
        <w:ind w:left="567" w:hanging="567"/>
        <w:jc w:val="both"/>
        <w:rPr>
          <w:rFonts w:cs="Arial"/>
        </w:rPr>
      </w:pPr>
      <w:r w:rsidRPr="001F7C25">
        <w:rPr>
          <w:rFonts w:cs="Arial"/>
        </w:rPr>
        <w:t xml:space="preserve">The Aquatic Mammals Working Group </w:t>
      </w:r>
      <w:r w:rsidR="00316F01" w:rsidRPr="001F7C25">
        <w:rPr>
          <w:rFonts w:cs="Arial"/>
        </w:rPr>
        <w:t>(</w:t>
      </w:r>
      <w:r w:rsidR="00983D30">
        <w:rPr>
          <w:rFonts w:cs="Arial"/>
        </w:rPr>
        <w:t>AMWG</w:t>
      </w:r>
      <w:r w:rsidR="00316F01" w:rsidRPr="001F7C25">
        <w:rPr>
          <w:rFonts w:cs="Arial"/>
        </w:rPr>
        <w:t>)</w:t>
      </w:r>
      <w:r w:rsidR="00004F70">
        <w:rPr>
          <w:rFonts w:cs="Arial"/>
        </w:rPr>
        <w:t>,</w:t>
      </w:r>
      <w:r w:rsidR="00B62564">
        <w:rPr>
          <w:rFonts w:cs="Arial"/>
        </w:rPr>
        <w:t xml:space="preserve"> an intersessional group involving external experts</w:t>
      </w:r>
      <w:r w:rsidR="002F79B6">
        <w:rPr>
          <w:rFonts w:cs="Arial"/>
        </w:rPr>
        <w:t>, was established</w:t>
      </w:r>
      <w:r w:rsidR="00B62564">
        <w:rPr>
          <w:rFonts w:cs="Arial"/>
        </w:rPr>
        <w:t xml:space="preserve"> </w:t>
      </w:r>
      <w:r w:rsidRPr="001F7C25">
        <w:rPr>
          <w:rFonts w:cs="Arial"/>
        </w:rPr>
        <w:t xml:space="preserve">in 2011 through Resolution 10.15 </w:t>
      </w:r>
      <w:r w:rsidRPr="001F7C25">
        <w:rPr>
          <w:rFonts w:cs="Arial"/>
          <w:i/>
          <w:iCs/>
        </w:rPr>
        <w:t>Global Programme of Work for Cetaceans</w:t>
      </w:r>
      <w:r w:rsidR="004114A2">
        <w:rPr>
          <w:rFonts w:cs="Arial"/>
          <w:i/>
          <w:iCs/>
        </w:rPr>
        <w:t>.</w:t>
      </w:r>
      <w:r w:rsidRPr="001F7C25">
        <w:rPr>
          <w:rFonts w:cs="Arial"/>
        </w:rPr>
        <w:t xml:space="preserve"> </w:t>
      </w:r>
      <w:r w:rsidR="004114A2">
        <w:rPr>
          <w:rFonts w:cs="Arial"/>
        </w:rPr>
        <w:t>N</w:t>
      </w:r>
      <w:r w:rsidRPr="001F7C25">
        <w:rPr>
          <w:rFonts w:cs="Arial"/>
        </w:rPr>
        <w:t xml:space="preserve">o specific Terms of Reference </w:t>
      </w:r>
      <w:r w:rsidR="00761857">
        <w:rPr>
          <w:rFonts w:cs="Arial"/>
        </w:rPr>
        <w:t xml:space="preserve">(TOR) </w:t>
      </w:r>
      <w:r w:rsidRPr="001F7C25">
        <w:rPr>
          <w:rFonts w:cs="Arial"/>
        </w:rPr>
        <w:t>were agreed at th</w:t>
      </w:r>
      <w:r w:rsidR="00C25314">
        <w:rPr>
          <w:rFonts w:cs="Arial"/>
        </w:rPr>
        <w:t>e</w:t>
      </w:r>
      <w:r w:rsidRPr="001F7C25">
        <w:rPr>
          <w:rFonts w:cs="Arial"/>
        </w:rPr>
        <w:t xml:space="preserve"> time</w:t>
      </w:r>
      <w:r w:rsidRPr="001F7C25">
        <w:rPr>
          <w:rFonts w:cs="Arial"/>
          <w:i/>
          <w:iCs/>
        </w:rPr>
        <w:t xml:space="preserve">. </w:t>
      </w:r>
      <w:r w:rsidR="00C25314">
        <w:rPr>
          <w:rFonts w:cs="Arial"/>
        </w:rPr>
        <w:t>T</w:t>
      </w:r>
      <w:r w:rsidR="008E0926" w:rsidRPr="001F7C25">
        <w:rPr>
          <w:rFonts w:cs="Arial"/>
        </w:rPr>
        <w:t xml:space="preserve">o </w:t>
      </w:r>
      <w:r w:rsidR="009073F7" w:rsidRPr="001F7C25">
        <w:rPr>
          <w:rFonts w:cs="Arial"/>
        </w:rPr>
        <w:t>promote</w:t>
      </w:r>
      <w:r w:rsidR="008E0926" w:rsidRPr="001F7C25">
        <w:rPr>
          <w:rFonts w:cs="Arial"/>
        </w:rPr>
        <w:t xml:space="preserve"> transparency and </w:t>
      </w:r>
      <w:r w:rsidR="009073F7" w:rsidRPr="001F7C25">
        <w:rPr>
          <w:rFonts w:cs="Arial"/>
        </w:rPr>
        <w:t xml:space="preserve">maintain </w:t>
      </w:r>
      <w:r w:rsidR="008E0926" w:rsidRPr="001F7C25">
        <w:rPr>
          <w:rFonts w:cs="Arial"/>
        </w:rPr>
        <w:t xml:space="preserve">consistency </w:t>
      </w:r>
      <w:r w:rsidR="00E038C9" w:rsidRPr="001F7C25">
        <w:rPr>
          <w:rFonts w:cs="Arial"/>
        </w:rPr>
        <w:t>alongside</w:t>
      </w:r>
      <w:r w:rsidR="008E0926" w:rsidRPr="001F7C25">
        <w:rPr>
          <w:rFonts w:cs="Arial"/>
        </w:rPr>
        <w:t xml:space="preserve"> </w:t>
      </w:r>
      <w:r w:rsidR="00DF33A4" w:rsidRPr="001F7C25">
        <w:rPr>
          <w:rFonts w:cs="Arial"/>
        </w:rPr>
        <w:t xml:space="preserve">the operations of </w:t>
      </w:r>
      <w:r w:rsidR="008E0926" w:rsidRPr="001F7C25">
        <w:rPr>
          <w:rFonts w:cs="Arial"/>
        </w:rPr>
        <w:t xml:space="preserve">other </w:t>
      </w:r>
      <w:r w:rsidR="00C25314">
        <w:rPr>
          <w:rFonts w:cs="Arial"/>
        </w:rPr>
        <w:t>w</w:t>
      </w:r>
      <w:r w:rsidR="008E0926" w:rsidRPr="001F7C25">
        <w:rPr>
          <w:rFonts w:cs="Arial"/>
        </w:rPr>
        <w:t xml:space="preserve">orking </w:t>
      </w:r>
      <w:r w:rsidR="00C25314">
        <w:rPr>
          <w:rFonts w:cs="Arial"/>
        </w:rPr>
        <w:t>g</w:t>
      </w:r>
      <w:r w:rsidR="008E0926" w:rsidRPr="001F7C25">
        <w:rPr>
          <w:rFonts w:cs="Arial"/>
        </w:rPr>
        <w:t xml:space="preserve">roups that have </w:t>
      </w:r>
      <w:r w:rsidR="009073F7" w:rsidRPr="001F7C25">
        <w:rPr>
          <w:rFonts w:cs="Arial"/>
        </w:rPr>
        <w:t xml:space="preserve">publicly </w:t>
      </w:r>
      <w:r w:rsidR="00754313" w:rsidRPr="001F7C25">
        <w:rPr>
          <w:rFonts w:cs="Arial"/>
        </w:rPr>
        <w:t>agreed</w:t>
      </w:r>
      <w:r w:rsidR="00E038C9" w:rsidRPr="001F7C25">
        <w:rPr>
          <w:rFonts w:cs="Arial"/>
        </w:rPr>
        <w:t xml:space="preserve"> </w:t>
      </w:r>
      <w:r w:rsidR="008E0926" w:rsidRPr="001F7C25">
        <w:rPr>
          <w:rFonts w:cs="Arial"/>
        </w:rPr>
        <w:t xml:space="preserve">TORs, </w:t>
      </w:r>
      <w:r w:rsidR="00316F01" w:rsidRPr="001F7C25">
        <w:rPr>
          <w:rFonts w:cs="Arial"/>
        </w:rPr>
        <w:t xml:space="preserve">the </w:t>
      </w:r>
      <w:r w:rsidR="00233A0B">
        <w:rPr>
          <w:rFonts w:cs="Arial"/>
        </w:rPr>
        <w:t xml:space="preserve">draft </w:t>
      </w:r>
      <w:r w:rsidR="00316F01" w:rsidRPr="001F7C25">
        <w:rPr>
          <w:rFonts w:cs="Arial"/>
        </w:rPr>
        <w:t>TOR for th</w:t>
      </w:r>
      <w:r w:rsidR="005B4751">
        <w:rPr>
          <w:rFonts w:cs="Arial"/>
        </w:rPr>
        <w:t>e AM</w:t>
      </w:r>
      <w:r w:rsidR="00316F01" w:rsidRPr="001F7C25">
        <w:rPr>
          <w:rFonts w:cs="Arial"/>
        </w:rPr>
        <w:t xml:space="preserve">WG </w:t>
      </w:r>
      <w:proofErr w:type="gramStart"/>
      <w:r w:rsidR="00316F01" w:rsidRPr="001F7C25">
        <w:rPr>
          <w:rFonts w:cs="Arial"/>
        </w:rPr>
        <w:t>are</w:t>
      </w:r>
      <w:proofErr w:type="gramEnd"/>
      <w:r w:rsidR="00316F01" w:rsidRPr="001F7C25">
        <w:rPr>
          <w:rFonts w:cs="Arial"/>
        </w:rPr>
        <w:t xml:space="preserve"> presented in </w:t>
      </w:r>
      <w:r w:rsidR="00113EB6" w:rsidRPr="008A65D7">
        <w:rPr>
          <w:rFonts w:cs="Arial"/>
        </w:rPr>
        <w:t>Annex</w:t>
      </w:r>
      <w:r w:rsidR="00AB1156">
        <w:rPr>
          <w:rFonts w:cs="Arial"/>
        </w:rPr>
        <w:t> </w:t>
      </w:r>
      <w:r w:rsidR="001E5B86">
        <w:rPr>
          <w:rFonts w:cs="Arial"/>
        </w:rPr>
        <w:t>5</w:t>
      </w:r>
      <w:r w:rsidR="00754313" w:rsidRPr="001F7C25">
        <w:rPr>
          <w:rFonts w:cs="Arial"/>
        </w:rPr>
        <w:t xml:space="preserve"> for adoption by COP15</w:t>
      </w:r>
      <w:r w:rsidR="00316F01" w:rsidRPr="001F7C25">
        <w:rPr>
          <w:rFonts w:cs="Arial"/>
        </w:rPr>
        <w:t>.</w:t>
      </w:r>
      <w:r w:rsidR="00A81095" w:rsidRPr="001F7C25">
        <w:rPr>
          <w:rFonts w:cs="Arial"/>
        </w:rPr>
        <w:t xml:space="preserve"> </w:t>
      </w:r>
    </w:p>
    <w:p w14:paraId="0E9B89A5" w14:textId="77777777" w:rsidR="00084D51" w:rsidRPr="00CD0FE9" w:rsidRDefault="00084D51" w:rsidP="000274C9">
      <w:pPr>
        <w:widowControl w:val="0"/>
        <w:autoSpaceDE w:val="0"/>
        <w:autoSpaceDN w:val="0"/>
        <w:adjustRightInd w:val="0"/>
        <w:spacing w:after="0" w:line="240" w:lineRule="auto"/>
        <w:jc w:val="both"/>
        <w:rPr>
          <w:rFonts w:cs="Arial"/>
          <w:u w:val="single"/>
        </w:rPr>
      </w:pPr>
    </w:p>
    <w:p w14:paraId="05CBE3ED" w14:textId="77777777" w:rsidR="00B430A8" w:rsidRPr="001F7C25" w:rsidRDefault="000512A6" w:rsidP="001F7C25">
      <w:pPr>
        <w:spacing w:after="0" w:line="240" w:lineRule="auto"/>
        <w:jc w:val="both"/>
        <w:rPr>
          <w:rFonts w:cs="Arial"/>
          <w:u w:val="single"/>
        </w:rPr>
      </w:pPr>
      <w:r w:rsidRPr="001F7C25">
        <w:rPr>
          <w:rFonts w:cs="Arial"/>
          <w:u w:val="single"/>
        </w:rPr>
        <w:t>Discussion and analysis</w:t>
      </w:r>
      <w:r w:rsidR="009120F8" w:rsidRPr="001F7C25">
        <w:rPr>
          <w:rFonts w:cs="Arial"/>
          <w:u w:val="single"/>
        </w:rPr>
        <w:t xml:space="preserve"> </w:t>
      </w:r>
    </w:p>
    <w:p w14:paraId="13A858A6" w14:textId="77777777" w:rsidR="00B430A8" w:rsidRPr="001F7C25" w:rsidRDefault="00B430A8" w:rsidP="001F7C25">
      <w:pPr>
        <w:spacing w:after="0" w:line="240" w:lineRule="auto"/>
        <w:jc w:val="both"/>
        <w:rPr>
          <w:rFonts w:cs="Arial"/>
          <w:u w:val="single"/>
        </w:rPr>
      </w:pPr>
    </w:p>
    <w:p w14:paraId="3EFF4AF1" w14:textId="550E5262" w:rsidR="00235FF6" w:rsidRPr="00235FF6" w:rsidRDefault="00E2109B" w:rsidP="00105C95">
      <w:pPr>
        <w:pStyle w:val="ListParagraph"/>
        <w:numPr>
          <w:ilvl w:val="0"/>
          <w:numId w:val="4"/>
        </w:numPr>
        <w:spacing w:after="0" w:line="240" w:lineRule="auto"/>
        <w:ind w:left="567" w:hanging="567"/>
        <w:contextualSpacing w:val="0"/>
        <w:jc w:val="both"/>
        <w:rPr>
          <w:rFonts w:cs="Arial"/>
          <w:u w:val="single"/>
        </w:rPr>
      </w:pPr>
      <w:r w:rsidRPr="00471BE8">
        <w:rPr>
          <w:rFonts w:cs="Arial"/>
        </w:rPr>
        <w:t xml:space="preserve">Cetaceans </w:t>
      </w:r>
      <w:r w:rsidR="00EF4742">
        <w:rPr>
          <w:rFonts w:cs="Arial"/>
        </w:rPr>
        <w:t>play</w:t>
      </w:r>
      <w:r w:rsidR="00697ED0" w:rsidRPr="00471BE8">
        <w:rPr>
          <w:rFonts w:cs="Arial"/>
        </w:rPr>
        <w:t xml:space="preserve"> a crucial role in ecosystem</w:t>
      </w:r>
      <w:r w:rsidR="00B02552" w:rsidRPr="00471BE8">
        <w:rPr>
          <w:rFonts w:cs="Arial"/>
        </w:rPr>
        <w:t xml:space="preserve"> </w:t>
      </w:r>
      <w:proofErr w:type="gramStart"/>
      <w:r w:rsidR="00B02552" w:rsidRPr="00471BE8">
        <w:rPr>
          <w:rFonts w:cs="Arial"/>
        </w:rPr>
        <w:t>functioning</w:t>
      </w:r>
      <w:r w:rsidR="00D207B9">
        <w:rPr>
          <w:rFonts w:cs="Arial"/>
        </w:rPr>
        <w:t>, yet</w:t>
      </w:r>
      <w:proofErr w:type="gramEnd"/>
      <w:r w:rsidR="00B02552" w:rsidRPr="00471BE8">
        <w:rPr>
          <w:rFonts w:cs="Arial"/>
        </w:rPr>
        <w:t xml:space="preserve"> </w:t>
      </w:r>
      <w:r w:rsidR="00D207B9" w:rsidRPr="00471BE8">
        <w:rPr>
          <w:rFonts w:cs="Arial"/>
        </w:rPr>
        <w:t xml:space="preserve">continue </w:t>
      </w:r>
      <w:r w:rsidR="00D207B9">
        <w:rPr>
          <w:rFonts w:cs="Arial"/>
        </w:rPr>
        <w:t xml:space="preserve">to </w:t>
      </w:r>
      <w:r w:rsidR="00D207B9" w:rsidRPr="00471BE8">
        <w:rPr>
          <w:rFonts w:cs="Arial"/>
        </w:rPr>
        <w:t>fac</w:t>
      </w:r>
      <w:r w:rsidR="00D207B9">
        <w:rPr>
          <w:rFonts w:cs="Arial"/>
        </w:rPr>
        <w:t xml:space="preserve">e numerous </w:t>
      </w:r>
      <w:r w:rsidR="00D207B9" w:rsidRPr="00471BE8">
        <w:rPr>
          <w:rFonts w:cs="Arial"/>
        </w:rPr>
        <w:t>pressures and threats</w:t>
      </w:r>
      <w:r w:rsidR="009559B1">
        <w:rPr>
          <w:rFonts w:cs="Arial"/>
        </w:rPr>
        <w:t>.</w:t>
      </w:r>
      <w:r w:rsidR="00B02552" w:rsidRPr="00471BE8">
        <w:rPr>
          <w:rFonts w:cs="Arial"/>
        </w:rPr>
        <w:t xml:space="preserve"> Regionally, conservation status and pressures vary</w:t>
      </w:r>
      <w:r w:rsidR="00890D61" w:rsidRPr="00471BE8">
        <w:rPr>
          <w:rFonts w:cs="Arial"/>
        </w:rPr>
        <w:t xml:space="preserve"> </w:t>
      </w:r>
      <w:r w:rsidR="00056ACC">
        <w:rPr>
          <w:rFonts w:cs="Arial"/>
        </w:rPr>
        <w:t>across</w:t>
      </w:r>
      <w:r w:rsidR="00890D61" w:rsidRPr="00471BE8">
        <w:rPr>
          <w:rFonts w:cs="Arial"/>
        </w:rPr>
        <w:t xml:space="preserve"> different species</w:t>
      </w:r>
      <w:r w:rsidR="00624B77">
        <w:rPr>
          <w:rFonts w:cs="Arial"/>
        </w:rPr>
        <w:t xml:space="preserve"> and populations</w:t>
      </w:r>
      <w:r w:rsidR="00890D61" w:rsidRPr="00471BE8">
        <w:rPr>
          <w:rFonts w:cs="Arial"/>
        </w:rPr>
        <w:t>, highlight</w:t>
      </w:r>
      <w:r w:rsidR="00C66D0A">
        <w:rPr>
          <w:rFonts w:cs="Arial"/>
        </w:rPr>
        <w:t>ing</w:t>
      </w:r>
      <w:r w:rsidR="00890D61" w:rsidRPr="00471BE8">
        <w:rPr>
          <w:rFonts w:cs="Arial"/>
        </w:rPr>
        <w:t xml:space="preserve"> the ne</w:t>
      </w:r>
      <w:r w:rsidR="00C66D0A">
        <w:rPr>
          <w:rFonts w:cs="Arial"/>
        </w:rPr>
        <w:t>ed for</w:t>
      </w:r>
      <w:r w:rsidR="00890D61" w:rsidRPr="00471BE8">
        <w:rPr>
          <w:rFonts w:cs="Arial"/>
        </w:rPr>
        <w:t xml:space="preserve"> tailored approaches </w:t>
      </w:r>
      <w:r w:rsidR="00C66D0A">
        <w:rPr>
          <w:rFonts w:cs="Arial"/>
        </w:rPr>
        <w:t xml:space="preserve">that </w:t>
      </w:r>
      <w:r w:rsidR="00890D61" w:rsidRPr="00471BE8">
        <w:rPr>
          <w:rFonts w:cs="Arial"/>
        </w:rPr>
        <w:t>incorporat</w:t>
      </w:r>
      <w:r w:rsidR="00C66D0A">
        <w:rPr>
          <w:rFonts w:cs="Arial"/>
        </w:rPr>
        <w:t>e</w:t>
      </w:r>
      <w:r w:rsidR="00890D61" w:rsidRPr="00471BE8">
        <w:rPr>
          <w:rFonts w:cs="Arial"/>
        </w:rPr>
        <w:t xml:space="preserve"> </w:t>
      </w:r>
      <w:r w:rsidR="00DC3B96" w:rsidRPr="00471BE8">
        <w:rPr>
          <w:rFonts w:cs="Arial"/>
        </w:rPr>
        <w:t xml:space="preserve">both international and local stakeholders. </w:t>
      </w:r>
      <w:r w:rsidR="00B15C8C" w:rsidRPr="00471BE8">
        <w:rPr>
          <w:rFonts w:cs="Arial"/>
        </w:rPr>
        <w:t>As a result of this variety, CMS maintains several different work streams relating to the conservation of cetaceans.</w:t>
      </w:r>
      <w:r w:rsidR="008255D1">
        <w:rPr>
          <w:rFonts w:cs="Arial"/>
        </w:rPr>
        <w:t xml:space="preserve"> </w:t>
      </w:r>
    </w:p>
    <w:p w14:paraId="01F63389" w14:textId="77777777" w:rsidR="00235FF6" w:rsidRPr="00235FF6" w:rsidRDefault="00235FF6" w:rsidP="00235FF6">
      <w:pPr>
        <w:pStyle w:val="ListParagraph"/>
        <w:spacing w:after="0" w:line="240" w:lineRule="auto"/>
        <w:ind w:left="567"/>
        <w:jc w:val="both"/>
        <w:rPr>
          <w:rFonts w:cs="Arial"/>
          <w:u w:val="single"/>
        </w:rPr>
      </w:pPr>
    </w:p>
    <w:p w14:paraId="28511DC0" w14:textId="2E627388" w:rsidR="00C12959" w:rsidRPr="00C12959" w:rsidRDefault="008255D1" w:rsidP="00105C95">
      <w:pPr>
        <w:pStyle w:val="ListParagraph"/>
        <w:numPr>
          <w:ilvl w:val="0"/>
          <w:numId w:val="4"/>
        </w:numPr>
        <w:spacing w:after="0" w:line="240" w:lineRule="auto"/>
        <w:ind w:left="567" w:hanging="567"/>
        <w:contextualSpacing w:val="0"/>
        <w:jc w:val="both"/>
        <w:rPr>
          <w:rFonts w:cs="Arial"/>
          <w:u w:val="single"/>
        </w:rPr>
      </w:pPr>
      <w:r>
        <w:rPr>
          <w:rFonts w:cs="Arial"/>
        </w:rPr>
        <w:t xml:space="preserve">It </w:t>
      </w:r>
      <w:r w:rsidR="00CB50EF">
        <w:rPr>
          <w:rFonts w:cs="Arial"/>
        </w:rPr>
        <w:t>remains</w:t>
      </w:r>
      <w:r w:rsidR="005C50C8">
        <w:rPr>
          <w:rFonts w:cs="Arial"/>
        </w:rPr>
        <w:t xml:space="preserve"> critical</w:t>
      </w:r>
      <w:r>
        <w:rPr>
          <w:rFonts w:cs="Arial"/>
        </w:rPr>
        <w:t xml:space="preserve"> that Parties recognize and update the priorities for cetacean conservation identified in Annex 2 </w:t>
      </w:r>
      <w:r w:rsidRPr="00DF327F">
        <w:rPr>
          <w:rFonts w:cs="Arial"/>
        </w:rPr>
        <w:t xml:space="preserve">of </w:t>
      </w:r>
      <w:hyperlink r:id="rId27" w:history="1">
        <w:r w:rsidRPr="00A52F93">
          <w:rPr>
            <w:rStyle w:val="Hyperlink"/>
            <w:rFonts w:cs="Arial"/>
          </w:rPr>
          <w:t>UNEP/CMS/COP14/Inf.27.5.1a</w:t>
        </w:r>
      </w:hyperlink>
      <w:r w:rsidRPr="00DF327F">
        <w:rPr>
          <w:rFonts w:cs="Arial"/>
        </w:rPr>
        <w:t xml:space="preserve"> for their region as well as </w:t>
      </w:r>
      <w:r w:rsidR="00DF327F" w:rsidRPr="00DF327F">
        <w:rPr>
          <w:rFonts w:cs="Arial"/>
        </w:rPr>
        <w:t xml:space="preserve">the detailed recommendations outlined for each of the priority threats in </w:t>
      </w:r>
      <w:hyperlink r:id="rId28" w:history="1">
        <w:r w:rsidR="00235FF6" w:rsidRPr="00233A0B">
          <w:rPr>
            <w:rStyle w:val="Hyperlink"/>
            <w:rFonts w:cs="Arial"/>
          </w:rPr>
          <w:t>Resolution 14.9</w:t>
        </w:r>
      </w:hyperlink>
      <w:r w:rsidR="00235FF6" w:rsidRPr="00233A0B">
        <w:rPr>
          <w:rFonts w:cs="Arial"/>
        </w:rPr>
        <w:t xml:space="preserve"> </w:t>
      </w:r>
      <w:r w:rsidR="00235FF6" w:rsidRPr="00233A0B">
        <w:rPr>
          <w:rFonts w:cs="Arial"/>
          <w:i/>
          <w:iCs/>
        </w:rPr>
        <w:t>Conservation Priorities for Cetaceans</w:t>
      </w:r>
      <w:r w:rsidR="00C877D0">
        <w:rPr>
          <w:rFonts w:cs="Arial"/>
          <w:i/>
          <w:iCs/>
        </w:rPr>
        <w:t>,</w:t>
      </w:r>
      <w:r w:rsidR="00DF327F" w:rsidRPr="00DF327F">
        <w:rPr>
          <w:rFonts w:cs="Arial"/>
        </w:rPr>
        <w:t xml:space="preserve"> and address th</w:t>
      </w:r>
      <w:r w:rsidR="00416435">
        <w:rPr>
          <w:rFonts w:cs="Arial"/>
        </w:rPr>
        <w:t>e most urgent</w:t>
      </w:r>
      <w:r w:rsidR="00DF327F" w:rsidRPr="00DF327F">
        <w:rPr>
          <w:rFonts w:cs="Arial"/>
        </w:rPr>
        <w:t>, where appropriate coordinating with other</w:t>
      </w:r>
      <w:r w:rsidR="00DF327F">
        <w:rPr>
          <w:rFonts w:cs="Arial"/>
        </w:rPr>
        <w:t xml:space="preserve"> </w:t>
      </w:r>
      <w:r w:rsidR="00DF327F" w:rsidRPr="00DF327F">
        <w:rPr>
          <w:rFonts w:cs="Arial"/>
        </w:rPr>
        <w:t>countries of the</w:t>
      </w:r>
      <w:r w:rsidR="00C877D0">
        <w:rPr>
          <w:rFonts w:cs="Arial"/>
        </w:rPr>
        <w:t>ir</w:t>
      </w:r>
      <w:r w:rsidR="00DF327F" w:rsidRPr="00DF327F">
        <w:rPr>
          <w:rFonts w:cs="Arial"/>
        </w:rPr>
        <w:t xml:space="preserve"> region</w:t>
      </w:r>
      <w:r w:rsidR="00235FF6" w:rsidRPr="00235FF6">
        <w:rPr>
          <w:rFonts w:cs="Arial"/>
        </w:rPr>
        <w:t>.</w:t>
      </w:r>
    </w:p>
    <w:p w14:paraId="264FBB9F" w14:textId="4B08705F" w:rsidR="00C95BF0" w:rsidRDefault="00C95BF0" w:rsidP="001F7C25">
      <w:pPr>
        <w:spacing w:after="0" w:line="240" w:lineRule="auto"/>
      </w:pPr>
    </w:p>
    <w:p w14:paraId="1D8B4F7F" w14:textId="0EBE47B2" w:rsidR="000512A6" w:rsidRDefault="000512A6" w:rsidP="000512A6">
      <w:pPr>
        <w:pStyle w:val="Secondnumbering"/>
        <w:numPr>
          <w:ilvl w:val="0"/>
          <w:numId w:val="0"/>
        </w:numPr>
        <w:ind w:left="360" w:hanging="360"/>
        <w:rPr>
          <w:u w:val="single"/>
        </w:rPr>
      </w:pPr>
      <w:r w:rsidRPr="001F7C25">
        <w:rPr>
          <w:u w:val="single"/>
        </w:rPr>
        <w:t>Recommended actions</w:t>
      </w:r>
    </w:p>
    <w:p w14:paraId="35542D23" w14:textId="77777777" w:rsidR="00CD287B" w:rsidRPr="00CD0FE9" w:rsidRDefault="00CD287B" w:rsidP="00CD287B">
      <w:pPr>
        <w:spacing w:after="0" w:line="240" w:lineRule="auto"/>
        <w:rPr>
          <w:rFonts w:cs="Arial"/>
        </w:rPr>
      </w:pPr>
    </w:p>
    <w:p w14:paraId="79547333" w14:textId="77777777" w:rsidR="00CD287B" w:rsidRPr="00CD0FE9" w:rsidRDefault="00CD287B" w:rsidP="00105C95">
      <w:pPr>
        <w:widowControl w:val="0"/>
        <w:numPr>
          <w:ilvl w:val="0"/>
          <w:numId w:val="4"/>
        </w:numPr>
        <w:autoSpaceDE w:val="0"/>
        <w:autoSpaceDN w:val="0"/>
        <w:adjustRightInd w:val="0"/>
        <w:spacing w:after="0" w:line="240" w:lineRule="auto"/>
        <w:ind w:left="567" w:hanging="567"/>
        <w:jc w:val="both"/>
        <w:rPr>
          <w:rFonts w:cs="Arial"/>
        </w:rPr>
      </w:pPr>
      <w:r w:rsidRPr="00CD0FE9">
        <w:rPr>
          <w:rFonts w:cs="Arial"/>
          <w:lang w:eastAsia="en-GB"/>
        </w:rPr>
        <w:t>The Conference of the Parties is recommended to</w:t>
      </w:r>
      <w:r w:rsidRPr="00CD0FE9">
        <w:rPr>
          <w:rFonts w:cs="Arial"/>
        </w:rPr>
        <w:t>:</w:t>
      </w:r>
    </w:p>
    <w:p w14:paraId="37D4636A" w14:textId="77777777" w:rsidR="00CD287B" w:rsidRPr="00831DC2" w:rsidRDefault="00CD287B" w:rsidP="00CD287B">
      <w:pPr>
        <w:pStyle w:val="Secondnumbering"/>
        <w:numPr>
          <w:ilvl w:val="0"/>
          <w:numId w:val="0"/>
        </w:numPr>
      </w:pPr>
    </w:p>
    <w:p w14:paraId="00C0D523" w14:textId="04386EA0" w:rsidR="000A2068" w:rsidRPr="000A2068" w:rsidRDefault="00CD287B" w:rsidP="007868DB">
      <w:pPr>
        <w:pStyle w:val="Secondnumbering"/>
        <w:ind w:left="993" w:hanging="426"/>
        <w:jc w:val="both"/>
      </w:pPr>
      <w:r w:rsidRPr="00B20CE9">
        <w:rPr>
          <w:rFonts w:cs="Arial"/>
        </w:rPr>
        <w:t xml:space="preserve">note </w:t>
      </w:r>
      <w:r w:rsidR="008B2A0E">
        <w:rPr>
          <w:rFonts w:cs="Arial"/>
        </w:rPr>
        <w:t xml:space="preserve">the </w:t>
      </w:r>
      <w:r w:rsidR="006D4A33">
        <w:rPr>
          <w:rFonts w:cs="Arial"/>
        </w:rPr>
        <w:t xml:space="preserve">summary and recommendations of the </w:t>
      </w:r>
      <w:r w:rsidR="00950D76">
        <w:rPr>
          <w:rFonts w:cs="Arial"/>
        </w:rPr>
        <w:t>r</w:t>
      </w:r>
      <w:r w:rsidR="000F0167">
        <w:rPr>
          <w:rFonts w:cs="Arial"/>
        </w:rPr>
        <w:t>eport</w:t>
      </w:r>
      <w:r w:rsidR="001C2026">
        <w:rPr>
          <w:rFonts w:cs="Arial"/>
        </w:rPr>
        <w:t xml:space="preserve"> on</w:t>
      </w:r>
      <w:r w:rsidR="000F0167">
        <w:rPr>
          <w:rFonts w:cs="Arial"/>
        </w:rPr>
        <w:t xml:space="preserve"> </w:t>
      </w:r>
      <w:r w:rsidR="000F0167" w:rsidRPr="00036782">
        <w:rPr>
          <w:rFonts w:cs="Arial"/>
          <w:i/>
          <w:iCs/>
        </w:rPr>
        <w:t xml:space="preserve">Contemporary Whaling and Aquatic Wild Meat Take </w:t>
      </w:r>
      <w:r w:rsidR="00036782" w:rsidRPr="00036782">
        <w:rPr>
          <w:rFonts w:cs="Arial"/>
          <w:i/>
          <w:iCs/>
        </w:rPr>
        <w:t>o</w:t>
      </w:r>
      <w:r w:rsidR="000F0167" w:rsidRPr="00036782">
        <w:rPr>
          <w:rFonts w:cs="Arial"/>
          <w:i/>
          <w:iCs/>
        </w:rPr>
        <w:t xml:space="preserve">f </w:t>
      </w:r>
      <w:r w:rsidR="00036782" w:rsidRPr="00036782">
        <w:rPr>
          <w:rFonts w:cs="Arial"/>
          <w:i/>
          <w:iCs/>
        </w:rPr>
        <w:t>CMS</w:t>
      </w:r>
      <w:r w:rsidR="000F0167" w:rsidRPr="00036782">
        <w:rPr>
          <w:rFonts w:cs="Arial"/>
          <w:i/>
          <w:iCs/>
        </w:rPr>
        <w:t xml:space="preserve"> Appendix I-Listed Cetaceans</w:t>
      </w:r>
      <w:r w:rsidR="002714D8">
        <w:rPr>
          <w:rFonts w:cs="Arial"/>
          <w:i/>
          <w:iCs/>
        </w:rPr>
        <w:t xml:space="preserve"> </w:t>
      </w:r>
      <w:r w:rsidR="0098424D">
        <w:rPr>
          <w:rFonts w:cs="Arial"/>
        </w:rPr>
        <w:t xml:space="preserve">contained </w:t>
      </w:r>
      <w:r w:rsidR="002714D8">
        <w:rPr>
          <w:rFonts w:cs="Arial"/>
        </w:rPr>
        <w:t>in Annex 1</w:t>
      </w:r>
      <w:r w:rsidR="007E1621">
        <w:rPr>
          <w:rFonts w:cs="Arial"/>
        </w:rPr>
        <w:t xml:space="preserve"> of this document</w:t>
      </w:r>
      <w:r w:rsidR="000A2068">
        <w:rPr>
          <w:rFonts w:cs="Arial"/>
        </w:rPr>
        <w:t>;</w:t>
      </w:r>
    </w:p>
    <w:p w14:paraId="5C90ECEA" w14:textId="77777777" w:rsidR="000A2068" w:rsidRPr="000A2068" w:rsidRDefault="000A2068" w:rsidP="007868DB">
      <w:pPr>
        <w:pStyle w:val="Secondnumbering"/>
        <w:numPr>
          <w:ilvl w:val="0"/>
          <w:numId w:val="0"/>
        </w:numPr>
        <w:ind w:left="993" w:hanging="426"/>
        <w:jc w:val="both"/>
      </w:pPr>
    </w:p>
    <w:p w14:paraId="763B2E5A" w14:textId="704B32BF" w:rsidR="000A2068" w:rsidRPr="000A2068" w:rsidRDefault="000A2068" w:rsidP="007868DB">
      <w:pPr>
        <w:pStyle w:val="Secondnumbering"/>
        <w:ind w:left="993" w:hanging="426"/>
        <w:jc w:val="both"/>
      </w:pPr>
      <w:r>
        <w:rPr>
          <w:rFonts w:cs="Arial"/>
        </w:rPr>
        <w:t xml:space="preserve">note </w:t>
      </w:r>
      <w:r w:rsidR="002714D8">
        <w:rPr>
          <w:rFonts w:cs="Arial"/>
        </w:rPr>
        <w:t xml:space="preserve">the </w:t>
      </w:r>
      <w:r w:rsidR="006D4A33">
        <w:rPr>
          <w:rFonts w:cs="Arial"/>
        </w:rPr>
        <w:t xml:space="preserve">summary and recommendations of the </w:t>
      </w:r>
      <w:r w:rsidR="00162C2A">
        <w:rPr>
          <w:rFonts w:cs="Arial"/>
        </w:rPr>
        <w:t xml:space="preserve">report </w:t>
      </w:r>
      <w:r w:rsidR="00162C2A" w:rsidRPr="00162C2A">
        <w:rPr>
          <w:rFonts w:cs="Arial"/>
        </w:rPr>
        <w:t xml:space="preserve">on the </w:t>
      </w:r>
      <w:r w:rsidR="00004628" w:rsidRPr="00004628">
        <w:rPr>
          <w:rFonts w:cs="Arial"/>
          <w:i/>
          <w:iCs/>
        </w:rPr>
        <w:t>I</w:t>
      </w:r>
      <w:r w:rsidR="00162C2A" w:rsidRPr="00004628">
        <w:rPr>
          <w:rFonts w:cs="Arial"/>
          <w:i/>
          <w:iCs/>
        </w:rPr>
        <w:t xml:space="preserve">mpacts of </w:t>
      </w:r>
      <w:r w:rsidR="00004628" w:rsidRPr="00004628">
        <w:rPr>
          <w:rFonts w:cs="Arial"/>
          <w:i/>
          <w:iCs/>
        </w:rPr>
        <w:t>C</w:t>
      </w:r>
      <w:r w:rsidR="00162C2A" w:rsidRPr="00004628">
        <w:rPr>
          <w:rFonts w:cs="Arial"/>
          <w:i/>
          <w:iCs/>
        </w:rPr>
        <w:t xml:space="preserve">limate </w:t>
      </w:r>
      <w:r w:rsidR="00004628" w:rsidRPr="00004628">
        <w:rPr>
          <w:rFonts w:cs="Arial"/>
          <w:i/>
          <w:iCs/>
        </w:rPr>
        <w:t>C</w:t>
      </w:r>
      <w:r w:rsidR="00162C2A" w:rsidRPr="00004628">
        <w:rPr>
          <w:rFonts w:cs="Arial"/>
          <w:i/>
          <w:iCs/>
        </w:rPr>
        <w:t xml:space="preserve">hange on </w:t>
      </w:r>
      <w:r w:rsidR="00004628" w:rsidRPr="00004628">
        <w:rPr>
          <w:rFonts w:cs="Arial"/>
          <w:i/>
          <w:iCs/>
        </w:rPr>
        <w:t>C</w:t>
      </w:r>
      <w:r w:rsidR="00162C2A" w:rsidRPr="00004628">
        <w:rPr>
          <w:rFonts w:cs="Arial"/>
          <w:i/>
          <w:iCs/>
        </w:rPr>
        <w:t xml:space="preserve">etacean </w:t>
      </w:r>
      <w:r w:rsidR="00004628" w:rsidRPr="00004628">
        <w:rPr>
          <w:rFonts w:cs="Arial"/>
          <w:i/>
          <w:iCs/>
        </w:rPr>
        <w:t>W</w:t>
      </w:r>
      <w:r w:rsidR="00162C2A" w:rsidRPr="00004628">
        <w:rPr>
          <w:rFonts w:cs="Arial"/>
          <w:i/>
          <w:iCs/>
        </w:rPr>
        <w:t xml:space="preserve">elfare and </w:t>
      </w:r>
      <w:r w:rsidR="00004628" w:rsidRPr="00004628">
        <w:rPr>
          <w:rFonts w:cs="Arial"/>
          <w:i/>
          <w:iCs/>
        </w:rPr>
        <w:t>C</w:t>
      </w:r>
      <w:r w:rsidR="00162C2A" w:rsidRPr="00004628">
        <w:rPr>
          <w:rFonts w:cs="Arial"/>
          <w:i/>
          <w:iCs/>
        </w:rPr>
        <w:t>onservation</w:t>
      </w:r>
      <w:r w:rsidR="002714D8">
        <w:rPr>
          <w:rFonts w:cs="Arial"/>
        </w:rPr>
        <w:t xml:space="preserve"> </w:t>
      </w:r>
      <w:r w:rsidR="004D260C">
        <w:rPr>
          <w:rFonts w:cs="Arial"/>
        </w:rPr>
        <w:t xml:space="preserve">contained </w:t>
      </w:r>
      <w:r w:rsidR="002714D8">
        <w:rPr>
          <w:rFonts w:cs="Arial"/>
        </w:rPr>
        <w:t>in Annex 2</w:t>
      </w:r>
      <w:r w:rsidR="004D260C">
        <w:rPr>
          <w:rFonts w:cs="Arial"/>
        </w:rPr>
        <w:t xml:space="preserve"> of this document</w:t>
      </w:r>
      <w:r>
        <w:rPr>
          <w:rFonts w:cs="Arial"/>
        </w:rPr>
        <w:t>;</w:t>
      </w:r>
    </w:p>
    <w:p w14:paraId="333009CC" w14:textId="77777777" w:rsidR="000A2068" w:rsidRPr="000A2068" w:rsidRDefault="000A2068" w:rsidP="007868DB">
      <w:pPr>
        <w:pStyle w:val="Secondnumbering"/>
        <w:numPr>
          <w:ilvl w:val="0"/>
          <w:numId w:val="0"/>
        </w:numPr>
        <w:ind w:left="993" w:hanging="426"/>
        <w:jc w:val="both"/>
      </w:pPr>
    </w:p>
    <w:p w14:paraId="69F6A4F5" w14:textId="4A2D0F5E" w:rsidR="00CD287B" w:rsidRPr="00FC68A7" w:rsidRDefault="000A2068" w:rsidP="007868DB">
      <w:pPr>
        <w:pStyle w:val="Secondnumbering"/>
        <w:ind w:left="993" w:hanging="426"/>
        <w:jc w:val="both"/>
      </w:pPr>
      <w:r>
        <w:rPr>
          <w:rFonts w:cs="Arial"/>
        </w:rPr>
        <w:t>note</w:t>
      </w:r>
      <w:r w:rsidR="00036782">
        <w:rPr>
          <w:rFonts w:cs="Arial"/>
        </w:rPr>
        <w:t xml:space="preserve"> the</w:t>
      </w:r>
      <w:r w:rsidR="006D4A33">
        <w:rPr>
          <w:rFonts w:cs="Arial"/>
        </w:rPr>
        <w:t xml:space="preserve"> summary and recommendations of the</w:t>
      </w:r>
      <w:r w:rsidR="00036782">
        <w:rPr>
          <w:rFonts w:cs="Arial"/>
        </w:rPr>
        <w:t xml:space="preserve"> </w:t>
      </w:r>
      <w:r w:rsidR="001C2026">
        <w:rPr>
          <w:rFonts w:cs="Arial"/>
        </w:rPr>
        <w:t>r</w:t>
      </w:r>
      <w:r w:rsidR="00036782">
        <w:rPr>
          <w:rFonts w:cs="Arial"/>
        </w:rPr>
        <w:t xml:space="preserve">eport on </w:t>
      </w:r>
      <w:r w:rsidR="00036782" w:rsidRPr="00036782">
        <w:rPr>
          <w:rFonts w:cs="Arial"/>
          <w:i/>
          <w:iCs/>
        </w:rPr>
        <w:t>Out of Habitat Cetaceans</w:t>
      </w:r>
      <w:r w:rsidR="00036782">
        <w:rPr>
          <w:rFonts w:cs="Arial"/>
        </w:rPr>
        <w:t xml:space="preserve"> </w:t>
      </w:r>
      <w:r w:rsidR="004D260C">
        <w:rPr>
          <w:rFonts w:cs="Arial"/>
        </w:rPr>
        <w:t xml:space="preserve">contained </w:t>
      </w:r>
      <w:r w:rsidR="008A65D7">
        <w:rPr>
          <w:rFonts w:cs="Arial"/>
        </w:rPr>
        <w:t xml:space="preserve">in </w:t>
      </w:r>
      <w:r w:rsidR="002714D8" w:rsidRPr="00927706">
        <w:rPr>
          <w:rFonts w:cs="Arial"/>
        </w:rPr>
        <w:t>Annex 3</w:t>
      </w:r>
      <w:r w:rsidR="006B0CC0" w:rsidRPr="00927706">
        <w:rPr>
          <w:rFonts w:cs="Arial"/>
        </w:rPr>
        <w:t xml:space="preserve"> </w:t>
      </w:r>
      <w:r w:rsidR="00036782">
        <w:rPr>
          <w:rFonts w:cs="Arial"/>
        </w:rPr>
        <w:t>o</w:t>
      </w:r>
      <w:r w:rsidR="00CD287B" w:rsidRPr="00B20CE9">
        <w:rPr>
          <w:rFonts w:cs="Arial"/>
        </w:rPr>
        <w:t xml:space="preserve">f this document; </w:t>
      </w:r>
    </w:p>
    <w:p w14:paraId="62F9FFE1" w14:textId="77777777" w:rsidR="00FC68A7" w:rsidRPr="00FC68A7" w:rsidRDefault="00FC68A7" w:rsidP="007868DB">
      <w:pPr>
        <w:pStyle w:val="Secondnumbering"/>
        <w:numPr>
          <w:ilvl w:val="0"/>
          <w:numId w:val="0"/>
        </w:numPr>
        <w:ind w:left="993" w:hanging="426"/>
        <w:jc w:val="both"/>
      </w:pPr>
    </w:p>
    <w:p w14:paraId="574ED82C" w14:textId="75EA7676" w:rsidR="00FC68A7" w:rsidRPr="002714D8" w:rsidRDefault="00FC68A7" w:rsidP="007868DB">
      <w:pPr>
        <w:pStyle w:val="Secondnumbering"/>
        <w:ind w:left="993" w:hanging="426"/>
        <w:jc w:val="both"/>
      </w:pPr>
      <w:r>
        <w:lastRenderedPageBreak/>
        <w:t xml:space="preserve">note the </w:t>
      </w:r>
      <w:r w:rsidR="00754575" w:rsidRPr="00754575">
        <w:rPr>
          <w:i/>
          <w:iCs/>
        </w:rPr>
        <w:t>Compilation of Recommendations that could be Directed to the Scientific Council at COP1</w:t>
      </w:r>
      <w:r w:rsidR="00BD3B11">
        <w:rPr>
          <w:i/>
          <w:iCs/>
        </w:rPr>
        <w:t>5</w:t>
      </w:r>
      <w:r w:rsidR="00754575" w:rsidRPr="00754575">
        <w:rPr>
          <w:i/>
          <w:iCs/>
        </w:rPr>
        <w:t xml:space="preserve"> and Future COPs</w:t>
      </w:r>
      <w:r w:rsidR="00417086">
        <w:rPr>
          <w:i/>
          <w:iCs/>
        </w:rPr>
        <w:t xml:space="preserve"> </w:t>
      </w:r>
      <w:r w:rsidR="00417086">
        <w:t>contained in Annex 4 of this document</w:t>
      </w:r>
      <w:r w:rsidR="007634A6">
        <w:rPr>
          <w:rFonts w:cs="Arial"/>
        </w:rPr>
        <w:t>;</w:t>
      </w:r>
    </w:p>
    <w:p w14:paraId="23F5AC07" w14:textId="77777777" w:rsidR="002714D8" w:rsidRPr="002714D8" w:rsidRDefault="002714D8" w:rsidP="007868DB">
      <w:pPr>
        <w:pStyle w:val="Secondnumbering"/>
        <w:numPr>
          <w:ilvl w:val="0"/>
          <w:numId w:val="0"/>
        </w:numPr>
        <w:ind w:left="993" w:hanging="426"/>
        <w:jc w:val="both"/>
      </w:pPr>
    </w:p>
    <w:p w14:paraId="0D9F6E0B" w14:textId="04D3F604" w:rsidR="002714D8" w:rsidRPr="00695AAD" w:rsidRDefault="002714D8" w:rsidP="007868DB">
      <w:pPr>
        <w:pStyle w:val="Secondnumbering"/>
        <w:ind w:left="993" w:hanging="426"/>
        <w:jc w:val="both"/>
      </w:pPr>
      <w:r w:rsidRPr="00BC0E60">
        <w:t xml:space="preserve">adopt the Terms of Reference for the </w:t>
      </w:r>
      <w:r>
        <w:t xml:space="preserve">Aquatic Mammals </w:t>
      </w:r>
      <w:r w:rsidRPr="00BC0E60">
        <w:t xml:space="preserve">Working Group contained in </w:t>
      </w:r>
      <w:r w:rsidRPr="002714D8">
        <w:t xml:space="preserve">Annex </w:t>
      </w:r>
      <w:r w:rsidR="00417086">
        <w:t>5</w:t>
      </w:r>
      <w:r w:rsidRPr="00BC0E60">
        <w:t xml:space="preserve"> of this document</w:t>
      </w:r>
      <w:r w:rsidR="001A2D97">
        <w:t>;</w:t>
      </w:r>
    </w:p>
    <w:p w14:paraId="293B1D69" w14:textId="77777777" w:rsidR="00CD287B" w:rsidRPr="00695AAD" w:rsidRDefault="00CD287B" w:rsidP="007868DB">
      <w:pPr>
        <w:pStyle w:val="Secondnumbering"/>
        <w:numPr>
          <w:ilvl w:val="0"/>
          <w:numId w:val="0"/>
        </w:numPr>
        <w:ind w:left="993" w:hanging="426"/>
        <w:jc w:val="both"/>
      </w:pPr>
    </w:p>
    <w:p w14:paraId="5BE40283" w14:textId="4B58AD9D" w:rsidR="00CD287B" w:rsidRPr="00DE2828" w:rsidRDefault="00CD287B" w:rsidP="007868DB">
      <w:pPr>
        <w:pStyle w:val="Secondnumbering"/>
        <w:ind w:left="993" w:hanging="426"/>
        <w:jc w:val="both"/>
      </w:pPr>
      <w:r w:rsidRPr="00DE2828">
        <w:rPr>
          <w:rFonts w:cs="Arial"/>
        </w:rPr>
        <w:t>adopt the draft Decisions</w:t>
      </w:r>
      <w:r>
        <w:rPr>
          <w:rFonts w:cs="Arial"/>
        </w:rPr>
        <w:t xml:space="preserve"> </w:t>
      </w:r>
      <w:r w:rsidRPr="00DE2828">
        <w:rPr>
          <w:rFonts w:cs="Arial"/>
        </w:rPr>
        <w:t xml:space="preserve">contained in </w:t>
      </w:r>
      <w:r w:rsidRPr="002714D8">
        <w:rPr>
          <w:rFonts w:cs="Arial"/>
        </w:rPr>
        <w:t xml:space="preserve">Annex </w:t>
      </w:r>
      <w:r w:rsidR="00417086">
        <w:rPr>
          <w:rFonts w:cs="Arial"/>
        </w:rPr>
        <w:t>6</w:t>
      </w:r>
      <w:r w:rsidRPr="00DE2828">
        <w:rPr>
          <w:rFonts w:cs="Arial"/>
        </w:rPr>
        <w:t xml:space="preserve"> of this document;</w:t>
      </w:r>
      <w:r w:rsidR="00505B9F">
        <w:rPr>
          <w:rFonts w:cs="Arial"/>
        </w:rPr>
        <w:t xml:space="preserve"> and</w:t>
      </w:r>
    </w:p>
    <w:p w14:paraId="5541435D" w14:textId="77777777" w:rsidR="00CD287B" w:rsidRPr="000A4C50" w:rsidRDefault="00CD287B" w:rsidP="007868DB">
      <w:pPr>
        <w:spacing w:after="0" w:line="240" w:lineRule="auto"/>
        <w:ind w:left="993" w:hanging="426"/>
        <w:jc w:val="both"/>
        <w:rPr>
          <w:rFonts w:cs="Arial"/>
        </w:rPr>
      </w:pPr>
      <w:r w:rsidRPr="00695AAD">
        <w:t xml:space="preserve"> </w:t>
      </w:r>
    </w:p>
    <w:p w14:paraId="43C23694" w14:textId="0B4F460F" w:rsidR="00CD287B" w:rsidRPr="001636D8" w:rsidRDefault="00CD287B" w:rsidP="007868DB">
      <w:pPr>
        <w:pStyle w:val="Secondnumbering"/>
        <w:ind w:left="993" w:hanging="426"/>
        <w:jc w:val="both"/>
      </w:pPr>
      <w:r w:rsidRPr="00695AAD">
        <w:rPr>
          <w:rFonts w:cs="Arial"/>
        </w:rPr>
        <w:t>delete Decisions 1</w:t>
      </w:r>
      <w:r>
        <w:rPr>
          <w:rFonts w:cs="Arial"/>
        </w:rPr>
        <w:t>4</w:t>
      </w:r>
      <w:r w:rsidRPr="00695AAD">
        <w:rPr>
          <w:rFonts w:cs="Arial"/>
        </w:rPr>
        <w:t>.</w:t>
      </w:r>
      <w:r>
        <w:rPr>
          <w:rFonts w:cs="Arial"/>
        </w:rPr>
        <w:t>69</w:t>
      </w:r>
      <w:r w:rsidR="00950D76" w:rsidRPr="006C73E0">
        <w:rPr>
          <w:rFonts w:cs="Arial"/>
          <w:iCs/>
          <w:sz w:val="21"/>
          <w:szCs w:val="21"/>
        </w:rPr>
        <w:t>–</w:t>
      </w:r>
      <w:r>
        <w:rPr>
          <w:rFonts w:cs="Arial"/>
        </w:rPr>
        <w:t>14.73</w:t>
      </w:r>
      <w:r w:rsidR="00DD4123">
        <w:rPr>
          <w:rFonts w:cs="Arial"/>
        </w:rPr>
        <w:t xml:space="preserve"> </w:t>
      </w:r>
      <w:r w:rsidR="00950D76">
        <w:rPr>
          <w:rFonts w:cs="Arial"/>
        </w:rPr>
        <w:t>and</w:t>
      </w:r>
      <w:r w:rsidR="008B2A0E">
        <w:rPr>
          <w:rFonts w:cs="Arial"/>
        </w:rPr>
        <w:t xml:space="preserve"> </w:t>
      </w:r>
      <w:r w:rsidR="008B2A0E" w:rsidRPr="00695AAD">
        <w:rPr>
          <w:rFonts w:cs="Arial"/>
        </w:rPr>
        <w:t>1</w:t>
      </w:r>
      <w:r w:rsidR="008B2A0E">
        <w:rPr>
          <w:rFonts w:cs="Arial"/>
        </w:rPr>
        <w:t>4</w:t>
      </w:r>
      <w:r w:rsidR="008B2A0E" w:rsidRPr="00695AAD">
        <w:rPr>
          <w:rFonts w:cs="Arial"/>
        </w:rPr>
        <w:t>.</w:t>
      </w:r>
      <w:r w:rsidR="008B2A0E">
        <w:rPr>
          <w:rFonts w:cs="Arial"/>
        </w:rPr>
        <w:t>74</w:t>
      </w:r>
      <w:r w:rsidR="00950D76" w:rsidRPr="006C73E0">
        <w:rPr>
          <w:rFonts w:cs="Arial"/>
          <w:iCs/>
          <w:sz w:val="21"/>
          <w:szCs w:val="21"/>
        </w:rPr>
        <w:t>–</w:t>
      </w:r>
      <w:r w:rsidR="008B2A0E">
        <w:rPr>
          <w:rFonts w:cs="Arial"/>
        </w:rPr>
        <w:t>14.75.</w:t>
      </w:r>
    </w:p>
    <w:p w14:paraId="51725223" w14:textId="4F437F80" w:rsidR="00CD287B" w:rsidRPr="000A4C50" w:rsidRDefault="00CD287B" w:rsidP="00CD287B">
      <w:pPr>
        <w:spacing w:after="0" w:line="240" w:lineRule="auto"/>
        <w:rPr>
          <w:rFonts w:cs="Arial"/>
        </w:rPr>
      </w:pPr>
    </w:p>
    <w:p w14:paraId="408E8878" w14:textId="77484532" w:rsidR="00EA5A83" w:rsidRPr="001F7C25" w:rsidRDefault="00EA5A83" w:rsidP="001F7C25">
      <w:pPr>
        <w:spacing w:after="0" w:line="240" w:lineRule="auto"/>
        <w:rPr>
          <w:rFonts w:cs="Arial"/>
          <w:caps/>
        </w:rPr>
        <w:sectPr w:rsidR="00EA5A83" w:rsidRPr="001F7C25" w:rsidSect="00AC7CA1">
          <w:headerReference w:type="even" r:id="rId29"/>
          <w:headerReference w:type="default" r:id="rId30"/>
          <w:footerReference w:type="default" r:id="rId31"/>
          <w:headerReference w:type="first" r:id="rId32"/>
          <w:footerReference w:type="first" r:id="rId33"/>
          <w:pgSz w:w="11906" w:h="16838" w:code="9"/>
          <w:pgMar w:top="1440" w:right="1440" w:bottom="1440" w:left="1440" w:header="720" w:footer="720" w:gutter="0"/>
          <w:cols w:space="720"/>
          <w:titlePg/>
          <w:docGrid w:linePitch="360"/>
        </w:sectPr>
      </w:pPr>
    </w:p>
    <w:p w14:paraId="1C3BCEDA" w14:textId="5FF3F955" w:rsidR="00625300" w:rsidRPr="00F06AB2" w:rsidRDefault="00625300" w:rsidP="00F06AB2">
      <w:pPr>
        <w:spacing w:after="0" w:line="240" w:lineRule="auto"/>
        <w:jc w:val="right"/>
        <w:rPr>
          <w:rFonts w:cs="Arial"/>
          <w:b/>
          <w:bCs/>
          <w:iCs/>
        </w:rPr>
      </w:pPr>
      <w:r w:rsidRPr="00BA5DD2">
        <w:rPr>
          <w:rFonts w:cs="Arial"/>
          <w:b/>
          <w:bCs/>
          <w:iCs/>
        </w:rPr>
        <w:lastRenderedPageBreak/>
        <w:t xml:space="preserve">ANNEX </w:t>
      </w:r>
      <w:r w:rsidR="0069411D">
        <w:rPr>
          <w:rFonts w:cs="Arial"/>
          <w:b/>
          <w:bCs/>
          <w:iCs/>
        </w:rPr>
        <w:t>1</w:t>
      </w:r>
    </w:p>
    <w:p w14:paraId="014E9385" w14:textId="77777777" w:rsidR="00625300" w:rsidRDefault="00625300" w:rsidP="00625300">
      <w:pPr>
        <w:spacing w:after="0" w:line="240" w:lineRule="auto"/>
        <w:jc w:val="both"/>
        <w:rPr>
          <w:rFonts w:cs="Arial"/>
          <w:iCs/>
        </w:rPr>
      </w:pPr>
    </w:p>
    <w:p w14:paraId="7F146D71" w14:textId="654B3DD5" w:rsidR="00606F78" w:rsidRDefault="00606F78" w:rsidP="00625300">
      <w:pPr>
        <w:spacing w:after="0" w:line="240" w:lineRule="auto"/>
        <w:jc w:val="both"/>
        <w:rPr>
          <w:rFonts w:cs="Arial"/>
          <w:b/>
          <w:bCs/>
          <w:iCs/>
        </w:rPr>
      </w:pPr>
    </w:p>
    <w:p w14:paraId="518D2B04" w14:textId="54D72E2C" w:rsidR="006953C0" w:rsidRDefault="006953C0" w:rsidP="006953C0">
      <w:pPr>
        <w:spacing w:after="0" w:line="240" w:lineRule="auto"/>
        <w:jc w:val="center"/>
        <w:rPr>
          <w:rFonts w:cs="Arial"/>
          <w:b/>
          <w:bCs/>
          <w:iCs/>
        </w:rPr>
      </w:pPr>
      <w:r w:rsidRPr="006953C0">
        <w:rPr>
          <w:rFonts w:cs="Arial"/>
          <w:b/>
          <w:bCs/>
          <w:iCs/>
        </w:rPr>
        <w:t>QUANTIFICATION OF THE CONTEMPORARY WHALING AND AQUATIC WILD MEAT TAKE OF ALL CMS APPENDIX I-LISTED CETACEANS</w:t>
      </w:r>
      <w:r>
        <w:rPr>
          <w:rFonts w:cs="Arial"/>
          <w:b/>
          <w:bCs/>
          <w:iCs/>
        </w:rPr>
        <w:t xml:space="preserve">: SUMMARY AND </w:t>
      </w:r>
      <w:r w:rsidR="3EAEFA5F" w:rsidRPr="086D316E">
        <w:rPr>
          <w:rFonts w:cs="Arial"/>
          <w:b/>
          <w:bCs/>
        </w:rPr>
        <w:t>RECOMMENDATIONS</w:t>
      </w:r>
    </w:p>
    <w:p w14:paraId="4BCF127E" w14:textId="77777777" w:rsidR="006953C0" w:rsidRDefault="006953C0" w:rsidP="00625300">
      <w:pPr>
        <w:spacing w:after="0" w:line="240" w:lineRule="auto"/>
        <w:jc w:val="both"/>
        <w:rPr>
          <w:rFonts w:cs="Arial"/>
          <w:b/>
          <w:bCs/>
          <w:iCs/>
        </w:rPr>
      </w:pPr>
    </w:p>
    <w:p w14:paraId="6F7E8465" w14:textId="132D02DA" w:rsidR="00B223A9" w:rsidRPr="00487854" w:rsidRDefault="00487854" w:rsidP="00B223A9">
      <w:pPr>
        <w:pStyle w:val="Secondnumbering"/>
        <w:numPr>
          <w:ilvl w:val="0"/>
          <w:numId w:val="0"/>
        </w:numPr>
        <w:jc w:val="center"/>
        <w:rPr>
          <w:rFonts w:cs="Arial"/>
          <w:i/>
          <w:iCs/>
        </w:rPr>
      </w:pPr>
      <w:r w:rsidRPr="00487854">
        <w:rPr>
          <w:rFonts w:cs="Arial"/>
          <w:i/>
          <w:iCs/>
        </w:rPr>
        <w:t>(</w:t>
      </w:r>
      <w:r w:rsidR="00B223A9" w:rsidRPr="00487854">
        <w:rPr>
          <w:rFonts w:cs="Arial"/>
          <w:i/>
          <w:iCs/>
        </w:rPr>
        <w:t xml:space="preserve">The full report can be found in </w:t>
      </w:r>
      <w:hyperlink r:id="rId34" w:history="1">
        <w:r w:rsidR="00B223A9" w:rsidRPr="00821048">
          <w:rPr>
            <w:rStyle w:val="Hyperlink"/>
            <w:rFonts w:cs="Arial"/>
            <w:i/>
            <w:iCs/>
          </w:rPr>
          <w:t>UNEP/CMS/COP15/Inf.25.4.1a</w:t>
        </w:r>
      </w:hyperlink>
      <w:r w:rsidRPr="00487854">
        <w:rPr>
          <w:rFonts w:cs="Arial"/>
          <w:i/>
          <w:iCs/>
        </w:rPr>
        <w:t>)</w:t>
      </w:r>
    </w:p>
    <w:p w14:paraId="420A2B84" w14:textId="77777777" w:rsidR="00B223A9" w:rsidRDefault="00B223A9" w:rsidP="001F7C25">
      <w:pPr>
        <w:spacing w:after="0" w:line="240" w:lineRule="auto"/>
        <w:jc w:val="both"/>
        <w:rPr>
          <w:rFonts w:cs="Arial"/>
          <w:b/>
          <w:bCs/>
        </w:rPr>
      </w:pPr>
    </w:p>
    <w:p w14:paraId="00AA03F0" w14:textId="62B482C8" w:rsidR="00DA714F" w:rsidRPr="002B1B2F" w:rsidRDefault="00DA714F" w:rsidP="001F7C25">
      <w:pPr>
        <w:spacing w:after="0" w:line="240" w:lineRule="auto"/>
        <w:jc w:val="both"/>
        <w:rPr>
          <w:rFonts w:cs="Arial"/>
          <w:b/>
          <w:bCs/>
        </w:rPr>
      </w:pPr>
      <w:r w:rsidRPr="002B1B2F">
        <w:rPr>
          <w:rFonts w:cs="Arial"/>
          <w:b/>
          <w:bCs/>
        </w:rPr>
        <w:t>Summary</w:t>
      </w:r>
    </w:p>
    <w:p w14:paraId="11E093F1" w14:textId="77777777" w:rsidR="00344E09" w:rsidRDefault="00344E09" w:rsidP="001F7C25">
      <w:pPr>
        <w:spacing w:after="0" w:line="240" w:lineRule="auto"/>
        <w:jc w:val="both"/>
        <w:rPr>
          <w:rFonts w:cs="Arial"/>
        </w:rPr>
      </w:pPr>
    </w:p>
    <w:p w14:paraId="1565C9AF" w14:textId="01BC9ECA" w:rsidR="00DA714F" w:rsidRPr="002B1B2F" w:rsidRDefault="00DA714F" w:rsidP="00B83EEA">
      <w:pPr>
        <w:spacing w:after="80" w:line="240" w:lineRule="auto"/>
        <w:jc w:val="both"/>
        <w:rPr>
          <w:rFonts w:cs="Arial"/>
        </w:rPr>
      </w:pPr>
      <w:r w:rsidRPr="002B1B2F">
        <w:rPr>
          <w:rFonts w:cs="Arial"/>
        </w:rPr>
        <w:t>Approximately 45</w:t>
      </w:r>
      <w:r w:rsidR="0021701B">
        <w:rPr>
          <w:rFonts w:cs="Arial"/>
        </w:rPr>
        <w:t xml:space="preserve"> per cent</w:t>
      </w:r>
      <w:r w:rsidRPr="002B1B2F">
        <w:rPr>
          <w:rFonts w:cs="Arial"/>
        </w:rPr>
        <w:t xml:space="preserve"> of CMS Appendix I</w:t>
      </w:r>
      <w:r w:rsidR="0021701B">
        <w:rPr>
          <w:rFonts w:cs="Arial"/>
        </w:rPr>
        <w:t>-</w:t>
      </w:r>
      <w:r w:rsidRPr="002B1B2F">
        <w:rPr>
          <w:rFonts w:cs="Arial"/>
        </w:rPr>
        <w:t xml:space="preserve">listed </w:t>
      </w:r>
      <w:r>
        <w:rPr>
          <w:rFonts w:cs="Arial"/>
        </w:rPr>
        <w:t xml:space="preserve">cetacean </w:t>
      </w:r>
      <w:r w:rsidRPr="002B1B2F">
        <w:rPr>
          <w:rFonts w:cs="Arial"/>
        </w:rPr>
        <w:t xml:space="preserve">species are subject to contemporary whaling and aquatic wild meat take. Of the 18 species of cetacean currently listed on CMS Appendix I, </w:t>
      </w:r>
    </w:p>
    <w:p w14:paraId="7CF6FA97" w14:textId="3C24508C" w:rsidR="00DA714F" w:rsidRPr="002B1B2F" w:rsidRDefault="00DA714F" w:rsidP="00B83EEA">
      <w:pPr>
        <w:pStyle w:val="ListParagraph"/>
        <w:numPr>
          <w:ilvl w:val="0"/>
          <w:numId w:val="23"/>
        </w:numPr>
        <w:spacing w:after="80" w:line="240" w:lineRule="auto"/>
        <w:contextualSpacing w:val="0"/>
        <w:jc w:val="both"/>
        <w:rPr>
          <w:rFonts w:cs="Arial"/>
        </w:rPr>
      </w:pPr>
      <w:r>
        <w:rPr>
          <w:rFonts w:cs="Arial"/>
          <w:b/>
          <w:bCs/>
        </w:rPr>
        <w:t>Eight</w:t>
      </w:r>
      <w:r w:rsidRPr="002B1B2F">
        <w:rPr>
          <w:rFonts w:cs="Arial"/>
          <w:b/>
        </w:rPr>
        <w:t xml:space="preserve"> </w:t>
      </w:r>
      <w:r w:rsidR="00E81CED" w:rsidRPr="002B1B2F">
        <w:rPr>
          <w:rFonts w:cs="Arial"/>
        </w:rPr>
        <w:t>are not subject to whaling</w:t>
      </w:r>
      <w:r w:rsidR="00E81CED">
        <w:rPr>
          <w:rFonts w:cs="Arial"/>
        </w:rPr>
        <w:t>/hunting:</w:t>
      </w:r>
      <w:r w:rsidR="00E81CED" w:rsidRPr="002B1B2F">
        <w:rPr>
          <w:rFonts w:cs="Arial"/>
        </w:rPr>
        <w:t xml:space="preserve"> </w:t>
      </w:r>
      <w:r w:rsidRPr="002B1B2F">
        <w:rPr>
          <w:rFonts w:cs="Arial"/>
        </w:rPr>
        <w:t xml:space="preserve">North Atlantic, North Pacific and southern right whales, blue whales, the Mediterranean subpopulation of common dolphin, the Mediterranean subpopulation of Cuvier’s beaked whale, </w:t>
      </w:r>
      <w:proofErr w:type="spellStart"/>
      <w:r w:rsidRPr="002B1B2F">
        <w:rPr>
          <w:rFonts w:cs="Arial"/>
        </w:rPr>
        <w:t>Lahille’s</w:t>
      </w:r>
      <w:proofErr w:type="spellEnd"/>
      <w:r w:rsidRPr="002B1B2F">
        <w:rPr>
          <w:rFonts w:cs="Arial"/>
        </w:rPr>
        <w:t xml:space="preserve"> bottlenose dolphin, and the Baltic proper harbour porpoise sub</w:t>
      </w:r>
      <w:r w:rsidR="001270DF">
        <w:rPr>
          <w:rFonts w:cs="Arial"/>
        </w:rPr>
        <w:t>population</w:t>
      </w:r>
      <w:r w:rsidRPr="002B1B2F">
        <w:rPr>
          <w:rFonts w:cs="Arial"/>
        </w:rPr>
        <w:t xml:space="preserve">; </w:t>
      </w:r>
    </w:p>
    <w:p w14:paraId="29F86B28" w14:textId="529294C0" w:rsidR="00DA714F" w:rsidRPr="002B1B2F" w:rsidRDefault="00DA714F" w:rsidP="00B83EEA">
      <w:pPr>
        <w:pStyle w:val="ListParagraph"/>
        <w:numPr>
          <w:ilvl w:val="0"/>
          <w:numId w:val="23"/>
        </w:numPr>
        <w:spacing w:after="80" w:line="240" w:lineRule="auto"/>
        <w:contextualSpacing w:val="0"/>
        <w:jc w:val="both"/>
        <w:rPr>
          <w:rFonts w:cs="Arial"/>
        </w:rPr>
      </w:pPr>
      <w:r w:rsidRPr="002B1B2F">
        <w:rPr>
          <w:rFonts w:cs="Arial"/>
          <w:b/>
        </w:rPr>
        <w:t xml:space="preserve">Three </w:t>
      </w:r>
      <w:r w:rsidR="00E81CED" w:rsidRPr="002B1B2F">
        <w:rPr>
          <w:rFonts w:cs="Arial"/>
        </w:rPr>
        <w:t xml:space="preserve">are hunted under the IWC </w:t>
      </w:r>
      <w:r w:rsidR="00230BC6" w:rsidRPr="00885BE0">
        <w:rPr>
          <w:rFonts w:cs="Arial"/>
        </w:rPr>
        <w:t>Aboriginal Subsistence Whaling Management Procedure</w:t>
      </w:r>
      <w:r w:rsidR="003611C2">
        <w:rPr>
          <w:rFonts w:cs="Arial"/>
        </w:rPr>
        <w:t>:</w:t>
      </w:r>
      <w:r w:rsidR="00E81CED" w:rsidRPr="002B1B2F">
        <w:rPr>
          <w:rFonts w:cs="Arial"/>
        </w:rPr>
        <w:t xml:space="preserve"> </w:t>
      </w:r>
      <w:r w:rsidRPr="002B1B2F">
        <w:rPr>
          <w:rFonts w:cs="Arial"/>
        </w:rPr>
        <w:t xml:space="preserve">bowhead, fin and humpback whales; </w:t>
      </w:r>
    </w:p>
    <w:p w14:paraId="3A3395CE" w14:textId="5832E84C" w:rsidR="00DA714F" w:rsidRPr="002B1B2F" w:rsidRDefault="00DA714F" w:rsidP="00B83EEA">
      <w:pPr>
        <w:pStyle w:val="ListParagraph"/>
        <w:numPr>
          <w:ilvl w:val="0"/>
          <w:numId w:val="23"/>
        </w:numPr>
        <w:spacing w:after="80" w:line="240" w:lineRule="auto"/>
        <w:contextualSpacing w:val="0"/>
        <w:jc w:val="both"/>
        <w:rPr>
          <w:rFonts w:cs="Arial"/>
        </w:rPr>
      </w:pPr>
      <w:r w:rsidRPr="002B1B2F">
        <w:rPr>
          <w:rFonts w:cs="Arial"/>
          <w:b/>
        </w:rPr>
        <w:t xml:space="preserve">Two </w:t>
      </w:r>
      <w:r w:rsidR="00E33159" w:rsidRPr="002B1B2F">
        <w:rPr>
          <w:rFonts w:cs="Arial"/>
        </w:rPr>
        <w:t>are hunted commercially</w:t>
      </w:r>
      <w:r w:rsidR="00E33159">
        <w:rPr>
          <w:rFonts w:cs="Arial"/>
        </w:rPr>
        <w:t>:</w:t>
      </w:r>
      <w:r w:rsidR="00E33159" w:rsidRPr="002B1B2F">
        <w:rPr>
          <w:rFonts w:cs="Arial"/>
        </w:rPr>
        <w:t xml:space="preserve"> </w:t>
      </w:r>
      <w:r w:rsidRPr="002B1B2F">
        <w:rPr>
          <w:rFonts w:cs="Arial"/>
        </w:rPr>
        <w:t>fin and sei whales. Both species are hunted in Japan, whil</w:t>
      </w:r>
      <w:r w:rsidR="00EA12C2">
        <w:rPr>
          <w:rFonts w:cs="Arial"/>
        </w:rPr>
        <w:t>e</w:t>
      </w:r>
      <w:r w:rsidRPr="002B1B2F">
        <w:rPr>
          <w:rFonts w:cs="Arial"/>
        </w:rPr>
        <w:t xml:space="preserve"> fin whales are hunted in Iceland;</w:t>
      </w:r>
    </w:p>
    <w:p w14:paraId="6806C31F" w14:textId="156FB9A6" w:rsidR="00DA714F" w:rsidRPr="002B1B2F" w:rsidRDefault="00DA714F" w:rsidP="00B83EEA">
      <w:pPr>
        <w:pStyle w:val="ListParagraph"/>
        <w:numPr>
          <w:ilvl w:val="0"/>
          <w:numId w:val="23"/>
        </w:numPr>
        <w:spacing w:after="80" w:line="240" w:lineRule="auto"/>
        <w:contextualSpacing w:val="0"/>
        <w:jc w:val="both"/>
        <w:rPr>
          <w:rFonts w:cs="Arial"/>
        </w:rPr>
      </w:pPr>
      <w:r w:rsidRPr="002B1B2F">
        <w:rPr>
          <w:rFonts w:cs="Arial"/>
          <w:b/>
        </w:rPr>
        <w:t>F</w:t>
      </w:r>
      <w:r>
        <w:rPr>
          <w:rFonts w:cs="Arial"/>
          <w:b/>
        </w:rPr>
        <w:t>ive</w:t>
      </w:r>
      <w:r w:rsidRPr="002B1B2F">
        <w:rPr>
          <w:rFonts w:cs="Arial"/>
          <w:b/>
        </w:rPr>
        <w:t xml:space="preserve"> </w:t>
      </w:r>
      <w:r w:rsidR="00E33159" w:rsidRPr="002B1B2F">
        <w:rPr>
          <w:rFonts w:cs="Arial"/>
        </w:rPr>
        <w:t>are hunted illegally</w:t>
      </w:r>
      <w:r w:rsidR="00E33159">
        <w:rPr>
          <w:rFonts w:cs="Arial"/>
        </w:rPr>
        <w:t>:</w:t>
      </w:r>
      <w:r w:rsidR="00E33159" w:rsidRPr="002B1B2F">
        <w:rPr>
          <w:rFonts w:cs="Arial"/>
        </w:rPr>
        <w:t xml:space="preserve"> </w:t>
      </w:r>
      <w:r w:rsidRPr="002B1B2F">
        <w:rPr>
          <w:rFonts w:cs="Arial"/>
        </w:rPr>
        <w:t>Black Sea bottlenose dolphin, Irrawaddy dolphin, Atlantic humpback dolphin</w:t>
      </w:r>
      <w:r>
        <w:rPr>
          <w:rFonts w:cs="Arial"/>
        </w:rPr>
        <w:t xml:space="preserve">, the </w:t>
      </w:r>
      <w:r w:rsidR="00A9211C">
        <w:rPr>
          <w:rFonts w:cs="Arial"/>
        </w:rPr>
        <w:t>Franciscana</w:t>
      </w:r>
      <w:r w:rsidRPr="002B1B2F">
        <w:rPr>
          <w:rFonts w:cs="Arial"/>
        </w:rPr>
        <w:t xml:space="preserve"> and Ganges River dolphin; and </w:t>
      </w:r>
    </w:p>
    <w:p w14:paraId="66785A72" w14:textId="66B646DF" w:rsidR="00DA714F" w:rsidRPr="002B1B2F" w:rsidRDefault="00DA714F" w:rsidP="00522B21">
      <w:pPr>
        <w:pStyle w:val="ListParagraph"/>
        <w:numPr>
          <w:ilvl w:val="0"/>
          <w:numId w:val="23"/>
        </w:numPr>
        <w:spacing w:after="0" w:line="240" w:lineRule="auto"/>
        <w:contextualSpacing w:val="0"/>
        <w:jc w:val="both"/>
        <w:rPr>
          <w:rFonts w:cs="Arial"/>
        </w:rPr>
      </w:pPr>
      <w:r w:rsidRPr="002B1B2F">
        <w:rPr>
          <w:rFonts w:cs="Arial"/>
          <w:b/>
          <w:bCs/>
        </w:rPr>
        <w:t xml:space="preserve">Two </w:t>
      </w:r>
      <w:r w:rsidR="00E33159" w:rsidRPr="002B1B2F">
        <w:rPr>
          <w:rFonts w:cs="Arial"/>
        </w:rPr>
        <w:t>are taken in unregulated hunts</w:t>
      </w:r>
      <w:r w:rsidR="00E33159">
        <w:rPr>
          <w:rFonts w:cs="Arial"/>
        </w:rPr>
        <w:t>:</w:t>
      </w:r>
      <w:r w:rsidR="00E33159" w:rsidRPr="002B1B2F">
        <w:rPr>
          <w:rFonts w:cs="Arial"/>
        </w:rPr>
        <w:t xml:space="preserve"> </w:t>
      </w:r>
      <w:r w:rsidRPr="002B1B2F">
        <w:rPr>
          <w:rFonts w:cs="Arial"/>
        </w:rPr>
        <w:t>sperm and humpback whales.</w:t>
      </w:r>
    </w:p>
    <w:p w14:paraId="3232AD9E" w14:textId="71B35F9B" w:rsidR="00F57CAE" w:rsidRDefault="00F57CAE" w:rsidP="001F7C25">
      <w:pPr>
        <w:spacing w:after="0" w:line="240" w:lineRule="auto"/>
        <w:jc w:val="both"/>
        <w:rPr>
          <w:rFonts w:cs="Arial"/>
        </w:rPr>
      </w:pPr>
      <w:r>
        <w:rPr>
          <w:rFonts w:cs="Arial"/>
        </w:rPr>
        <w:br w:type="page"/>
      </w:r>
    </w:p>
    <w:p w14:paraId="46227F51" w14:textId="79D59776" w:rsidR="00ED7A6F" w:rsidRPr="00ED7A6F" w:rsidRDefault="00ED7A6F" w:rsidP="00ED7A6F">
      <w:pPr>
        <w:spacing w:after="0" w:line="240" w:lineRule="auto"/>
        <w:jc w:val="both"/>
        <w:rPr>
          <w:rFonts w:cs="Arial"/>
          <w:i/>
          <w:sz w:val="20"/>
          <w:szCs w:val="20"/>
        </w:rPr>
      </w:pPr>
      <w:r w:rsidRPr="00ED7A6F">
        <w:rPr>
          <w:rFonts w:cs="Arial"/>
          <w:i/>
          <w:iCs/>
          <w:sz w:val="20"/>
          <w:szCs w:val="20"/>
        </w:rPr>
        <w:lastRenderedPageBreak/>
        <w:t>Table 1. CMS Appendix</w:t>
      </w:r>
      <w:r w:rsidR="005F456E">
        <w:rPr>
          <w:rFonts w:cs="Arial"/>
          <w:i/>
          <w:iCs/>
          <w:sz w:val="20"/>
          <w:szCs w:val="20"/>
        </w:rPr>
        <w:t xml:space="preserve"> </w:t>
      </w:r>
      <w:r w:rsidRPr="00ED7A6F">
        <w:rPr>
          <w:rFonts w:cs="Arial"/>
          <w:i/>
          <w:iCs/>
          <w:sz w:val="20"/>
          <w:szCs w:val="20"/>
        </w:rPr>
        <w:t>I</w:t>
      </w:r>
      <w:r w:rsidR="005F456E">
        <w:rPr>
          <w:rFonts w:cs="Arial"/>
          <w:i/>
          <w:iCs/>
          <w:sz w:val="20"/>
          <w:szCs w:val="20"/>
        </w:rPr>
        <w:t>-</w:t>
      </w:r>
      <w:r w:rsidRPr="00ED7A6F">
        <w:rPr>
          <w:rFonts w:cs="Arial"/>
          <w:i/>
          <w:iCs/>
          <w:sz w:val="20"/>
          <w:szCs w:val="20"/>
        </w:rPr>
        <w:t>listed cetaceans subject to contemporary whaling.</w:t>
      </w:r>
    </w:p>
    <w:p w14:paraId="54D33845" w14:textId="77777777" w:rsidR="00ED7A6F" w:rsidRDefault="00ED7A6F" w:rsidP="001F7C25">
      <w:pPr>
        <w:spacing w:after="0" w:line="240" w:lineRule="auto"/>
        <w:jc w:val="both"/>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8"/>
        <w:gridCol w:w="2322"/>
        <w:gridCol w:w="1410"/>
        <w:gridCol w:w="3246"/>
      </w:tblGrid>
      <w:tr w:rsidR="00DA714F" w:rsidRPr="002B1B2F" w14:paraId="49BE19BE" w14:textId="77777777" w:rsidTr="004A235D">
        <w:trPr>
          <w:trHeight w:val="300"/>
          <w:tblHeader/>
        </w:trPr>
        <w:tc>
          <w:tcPr>
            <w:tcW w:w="0" w:type="auto"/>
            <w:tcBorders>
              <w:top w:val="double" w:sz="4" w:space="0" w:color="auto"/>
              <w:left w:val="single" w:sz="4" w:space="0" w:color="auto"/>
              <w:bottom w:val="single" w:sz="4" w:space="0" w:color="auto"/>
              <w:right w:val="single" w:sz="4" w:space="0" w:color="auto"/>
            </w:tcBorders>
            <w:vAlign w:val="center"/>
          </w:tcPr>
          <w:p w14:paraId="5D3B56F2" w14:textId="77777777" w:rsidR="00DA714F" w:rsidRPr="002B1B2F" w:rsidRDefault="00DA714F" w:rsidP="00D1352D">
            <w:pPr>
              <w:jc w:val="center"/>
              <w:rPr>
                <w:rFonts w:ascii="Arial" w:hAnsi="Arial" w:cs="Arial"/>
                <w:b/>
                <w:bCs/>
                <w:sz w:val="20"/>
                <w:szCs w:val="20"/>
              </w:rPr>
            </w:pPr>
            <w:r w:rsidRPr="002B1B2F">
              <w:rPr>
                <w:rFonts w:ascii="Arial" w:hAnsi="Arial" w:cs="Arial"/>
                <w:b/>
                <w:bCs/>
                <w:sz w:val="20"/>
                <w:szCs w:val="20"/>
              </w:rPr>
              <w:t>Common name</w:t>
            </w:r>
          </w:p>
        </w:tc>
        <w:tc>
          <w:tcPr>
            <w:tcW w:w="0" w:type="auto"/>
            <w:tcBorders>
              <w:top w:val="double" w:sz="4" w:space="0" w:color="auto"/>
              <w:left w:val="single" w:sz="4" w:space="0" w:color="auto"/>
              <w:bottom w:val="single" w:sz="4" w:space="0" w:color="auto"/>
              <w:right w:val="single" w:sz="4" w:space="0" w:color="auto"/>
            </w:tcBorders>
            <w:vAlign w:val="center"/>
          </w:tcPr>
          <w:p w14:paraId="488365DE" w14:textId="77777777" w:rsidR="00DA714F" w:rsidRPr="002B1B2F" w:rsidRDefault="00DA714F" w:rsidP="00D1352D">
            <w:pPr>
              <w:jc w:val="center"/>
              <w:rPr>
                <w:rFonts w:ascii="Arial" w:hAnsi="Arial" w:cs="Arial"/>
                <w:b/>
                <w:bCs/>
                <w:sz w:val="20"/>
                <w:szCs w:val="20"/>
              </w:rPr>
            </w:pPr>
            <w:r w:rsidRPr="002B1B2F">
              <w:rPr>
                <w:rFonts w:ascii="Arial" w:hAnsi="Arial" w:cs="Arial"/>
                <w:b/>
                <w:bCs/>
                <w:sz w:val="20"/>
                <w:szCs w:val="20"/>
              </w:rPr>
              <w:t>Species name</w:t>
            </w:r>
          </w:p>
        </w:tc>
        <w:tc>
          <w:tcPr>
            <w:tcW w:w="1410" w:type="dxa"/>
            <w:tcBorders>
              <w:top w:val="double" w:sz="4" w:space="0" w:color="auto"/>
              <w:left w:val="single" w:sz="4" w:space="0" w:color="auto"/>
              <w:bottom w:val="single" w:sz="4" w:space="0" w:color="auto"/>
              <w:right w:val="single" w:sz="4" w:space="0" w:color="auto"/>
            </w:tcBorders>
            <w:vAlign w:val="center"/>
          </w:tcPr>
          <w:p w14:paraId="73E7DB53" w14:textId="6D993FA2" w:rsidR="00DA714F" w:rsidRPr="002B1B2F" w:rsidRDefault="00DA714F" w:rsidP="001F7C25">
            <w:pPr>
              <w:jc w:val="center"/>
              <w:rPr>
                <w:rFonts w:ascii="Arial" w:hAnsi="Arial" w:cs="Arial"/>
                <w:b/>
                <w:bCs/>
                <w:sz w:val="20"/>
                <w:szCs w:val="20"/>
              </w:rPr>
            </w:pPr>
            <w:r w:rsidRPr="002B1B2F">
              <w:rPr>
                <w:rFonts w:ascii="Arial" w:hAnsi="Arial" w:cs="Arial"/>
                <w:b/>
                <w:bCs/>
                <w:sz w:val="20"/>
                <w:szCs w:val="20"/>
              </w:rPr>
              <w:t>Appendix I or II</w:t>
            </w:r>
            <w:r w:rsidR="004A235D">
              <w:rPr>
                <w:rFonts w:ascii="Arial" w:hAnsi="Arial" w:cs="Arial"/>
                <w:b/>
                <w:bCs/>
                <w:sz w:val="20"/>
                <w:szCs w:val="20"/>
              </w:rPr>
              <w:t xml:space="preserve"> of CMS</w:t>
            </w:r>
          </w:p>
        </w:tc>
        <w:tc>
          <w:tcPr>
            <w:tcW w:w="3246" w:type="dxa"/>
            <w:tcBorders>
              <w:top w:val="double" w:sz="4" w:space="0" w:color="auto"/>
              <w:left w:val="single" w:sz="4" w:space="0" w:color="auto"/>
              <w:bottom w:val="single" w:sz="4" w:space="0" w:color="auto"/>
              <w:right w:val="single" w:sz="4" w:space="0" w:color="auto"/>
            </w:tcBorders>
            <w:vAlign w:val="center"/>
          </w:tcPr>
          <w:p w14:paraId="20D5EBA7" w14:textId="77777777" w:rsidR="00DA714F" w:rsidRPr="002B1B2F" w:rsidRDefault="00DA714F" w:rsidP="00D1352D">
            <w:pPr>
              <w:jc w:val="center"/>
              <w:rPr>
                <w:rFonts w:ascii="Arial" w:hAnsi="Arial" w:cs="Arial"/>
                <w:b/>
                <w:bCs/>
                <w:sz w:val="20"/>
                <w:szCs w:val="20"/>
              </w:rPr>
            </w:pPr>
            <w:r w:rsidRPr="002B1B2F">
              <w:rPr>
                <w:rFonts w:ascii="Arial" w:hAnsi="Arial" w:cs="Arial"/>
                <w:b/>
                <w:bCs/>
                <w:sz w:val="20"/>
                <w:szCs w:val="20"/>
              </w:rPr>
              <w:t>Subject to whaling</w:t>
            </w:r>
          </w:p>
        </w:tc>
      </w:tr>
      <w:tr w:rsidR="00DA714F" w:rsidRPr="002B1B2F" w14:paraId="7C289682" w14:textId="77777777" w:rsidTr="004A235D">
        <w:trPr>
          <w:tblHeader/>
        </w:trPr>
        <w:tc>
          <w:tcPr>
            <w:tcW w:w="0" w:type="auto"/>
            <w:tcBorders>
              <w:top w:val="single" w:sz="4" w:space="0" w:color="auto"/>
              <w:left w:val="single" w:sz="4" w:space="0" w:color="auto"/>
              <w:bottom w:val="single" w:sz="4" w:space="0" w:color="auto"/>
              <w:right w:val="single" w:sz="4" w:space="0" w:color="auto"/>
            </w:tcBorders>
            <w:vAlign w:val="center"/>
          </w:tcPr>
          <w:p w14:paraId="1CEE7115" w14:textId="77777777" w:rsidR="00DA714F" w:rsidRPr="002B1B2F" w:rsidRDefault="00DA714F" w:rsidP="001F7C25">
            <w:pPr>
              <w:rPr>
                <w:rFonts w:ascii="Arial" w:hAnsi="Arial" w:cs="Arial"/>
                <w:sz w:val="20"/>
                <w:szCs w:val="20"/>
              </w:rPr>
            </w:pPr>
            <w:r w:rsidRPr="002B1B2F">
              <w:rPr>
                <w:rFonts w:ascii="Arial" w:hAnsi="Arial" w:cs="Arial"/>
                <w:sz w:val="20"/>
                <w:szCs w:val="20"/>
              </w:rPr>
              <w:t>Bowhead whale</w:t>
            </w:r>
          </w:p>
        </w:tc>
        <w:tc>
          <w:tcPr>
            <w:tcW w:w="0" w:type="auto"/>
            <w:tcBorders>
              <w:top w:val="single" w:sz="4" w:space="0" w:color="auto"/>
              <w:left w:val="single" w:sz="4" w:space="0" w:color="auto"/>
              <w:bottom w:val="single" w:sz="4" w:space="0" w:color="auto"/>
              <w:right w:val="single" w:sz="4" w:space="0" w:color="auto"/>
            </w:tcBorders>
            <w:vAlign w:val="center"/>
          </w:tcPr>
          <w:p w14:paraId="0274EB0E" w14:textId="77777777" w:rsidR="00DA714F" w:rsidRPr="002B1B2F" w:rsidRDefault="00DA714F" w:rsidP="001F7C25">
            <w:pPr>
              <w:rPr>
                <w:rFonts w:ascii="Arial" w:hAnsi="Arial" w:cs="Arial"/>
                <w:i/>
                <w:iCs/>
                <w:sz w:val="20"/>
                <w:szCs w:val="20"/>
              </w:rPr>
            </w:pPr>
            <w:r w:rsidRPr="002B1B2F">
              <w:rPr>
                <w:rFonts w:ascii="Arial" w:hAnsi="Arial" w:cs="Arial"/>
                <w:i/>
                <w:iCs/>
                <w:color w:val="000000"/>
                <w:sz w:val="20"/>
                <w:szCs w:val="20"/>
              </w:rPr>
              <w:t>Balaena mysticetus</w:t>
            </w:r>
          </w:p>
        </w:tc>
        <w:tc>
          <w:tcPr>
            <w:tcW w:w="1410" w:type="dxa"/>
            <w:tcBorders>
              <w:top w:val="single" w:sz="4" w:space="0" w:color="auto"/>
              <w:left w:val="single" w:sz="4" w:space="0" w:color="auto"/>
              <w:bottom w:val="single" w:sz="4" w:space="0" w:color="auto"/>
              <w:right w:val="single" w:sz="4" w:space="0" w:color="auto"/>
            </w:tcBorders>
            <w:vAlign w:val="center"/>
          </w:tcPr>
          <w:p w14:paraId="5A6A22F2" w14:textId="77777777" w:rsidR="00DA714F" w:rsidRPr="002B1B2F" w:rsidRDefault="00DA714F" w:rsidP="001F7C25">
            <w:pPr>
              <w:jc w:val="center"/>
              <w:rPr>
                <w:rFonts w:ascii="Arial" w:hAnsi="Arial" w:cs="Arial"/>
                <w:color w:val="000000"/>
                <w:sz w:val="20"/>
                <w:szCs w:val="20"/>
              </w:rPr>
            </w:pPr>
            <w:r w:rsidRPr="002B1B2F">
              <w:rPr>
                <w:rFonts w:ascii="Arial" w:hAnsi="Arial" w:cs="Arial"/>
                <w:color w:val="000000"/>
                <w:sz w:val="20"/>
                <w:szCs w:val="20"/>
              </w:rPr>
              <w:t>I</w:t>
            </w:r>
          </w:p>
        </w:tc>
        <w:tc>
          <w:tcPr>
            <w:tcW w:w="3246" w:type="dxa"/>
            <w:tcBorders>
              <w:top w:val="single" w:sz="4" w:space="0" w:color="auto"/>
              <w:left w:val="single" w:sz="4" w:space="0" w:color="auto"/>
              <w:bottom w:val="single" w:sz="4" w:space="0" w:color="auto"/>
              <w:right w:val="single" w:sz="4" w:space="0" w:color="auto"/>
            </w:tcBorders>
            <w:vAlign w:val="center"/>
          </w:tcPr>
          <w:p w14:paraId="34CB73DC" w14:textId="4515301E" w:rsidR="00DA714F" w:rsidRPr="002B1B2F" w:rsidRDefault="00E81CED" w:rsidP="00D1352D">
            <w:pPr>
              <w:jc w:val="center"/>
              <w:rPr>
                <w:rFonts w:ascii="Arial" w:hAnsi="Arial" w:cs="Arial"/>
                <w:color w:val="000000"/>
                <w:sz w:val="20"/>
                <w:szCs w:val="20"/>
              </w:rPr>
            </w:pPr>
            <w:r>
              <w:rPr>
                <w:rFonts w:ascii="Arial" w:hAnsi="Arial" w:cs="Arial"/>
                <w:color w:val="000000"/>
                <w:sz w:val="20"/>
                <w:szCs w:val="20"/>
              </w:rPr>
              <w:t>Aboriginal Subsistence Whaling (</w:t>
            </w:r>
            <w:r w:rsidR="00DA714F" w:rsidRPr="002B1B2F">
              <w:rPr>
                <w:rFonts w:ascii="Arial" w:hAnsi="Arial" w:cs="Arial"/>
                <w:color w:val="000000"/>
                <w:sz w:val="20"/>
                <w:szCs w:val="20"/>
              </w:rPr>
              <w:t>ASW</w:t>
            </w:r>
            <w:r>
              <w:rPr>
                <w:rFonts w:ascii="Arial" w:hAnsi="Arial" w:cs="Arial"/>
                <w:color w:val="000000"/>
                <w:sz w:val="20"/>
                <w:szCs w:val="20"/>
              </w:rPr>
              <w:t>)</w:t>
            </w:r>
          </w:p>
        </w:tc>
      </w:tr>
      <w:tr w:rsidR="00DA714F" w:rsidRPr="002B1B2F" w14:paraId="7AAEBE56" w14:textId="77777777" w:rsidTr="004A235D">
        <w:trPr>
          <w:tblHeader/>
        </w:trPr>
        <w:tc>
          <w:tcPr>
            <w:tcW w:w="0" w:type="auto"/>
            <w:tcBorders>
              <w:top w:val="single" w:sz="4" w:space="0" w:color="auto"/>
              <w:left w:val="single" w:sz="4" w:space="0" w:color="auto"/>
              <w:bottom w:val="single" w:sz="4" w:space="0" w:color="auto"/>
              <w:right w:val="single" w:sz="4" w:space="0" w:color="auto"/>
            </w:tcBorders>
            <w:vAlign w:val="center"/>
          </w:tcPr>
          <w:p w14:paraId="3C230664" w14:textId="77777777" w:rsidR="00DA714F" w:rsidRPr="002B1B2F" w:rsidRDefault="00DA714F" w:rsidP="001F7C25">
            <w:pPr>
              <w:rPr>
                <w:rFonts w:ascii="Arial" w:hAnsi="Arial" w:cs="Arial"/>
                <w:sz w:val="20"/>
                <w:szCs w:val="20"/>
              </w:rPr>
            </w:pPr>
            <w:r w:rsidRPr="002B1B2F">
              <w:rPr>
                <w:rFonts w:ascii="Arial" w:hAnsi="Arial" w:cs="Arial"/>
                <w:sz w:val="20"/>
                <w:szCs w:val="20"/>
              </w:rPr>
              <w:t>North Atlantic right whale</w:t>
            </w:r>
          </w:p>
        </w:tc>
        <w:tc>
          <w:tcPr>
            <w:tcW w:w="0" w:type="auto"/>
            <w:tcBorders>
              <w:top w:val="single" w:sz="4" w:space="0" w:color="auto"/>
              <w:left w:val="single" w:sz="4" w:space="0" w:color="auto"/>
              <w:bottom w:val="single" w:sz="4" w:space="0" w:color="auto"/>
              <w:right w:val="single" w:sz="4" w:space="0" w:color="auto"/>
            </w:tcBorders>
            <w:vAlign w:val="center"/>
          </w:tcPr>
          <w:p w14:paraId="26B90C43" w14:textId="77777777" w:rsidR="00DA714F" w:rsidRPr="002B1B2F" w:rsidRDefault="00DA714F" w:rsidP="001F7C25">
            <w:pPr>
              <w:rPr>
                <w:rFonts w:ascii="Arial" w:hAnsi="Arial" w:cs="Arial"/>
                <w:i/>
                <w:iCs/>
                <w:sz w:val="20"/>
                <w:szCs w:val="20"/>
              </w:rPr>
            </w:pPr>
            <w:proofErr w:type="spellStart"/>
            <w:r w:rsidRPr="002B1B2F">
              <w:rPr>
                <w:rFonts w:ascii="Arial" w:hAnsi="Arial" w:cs="Arial"/>
                <w:i/>
                <w:iCs/>
                <w:color w:val="000000"/>
                <w:sz w:val="20"/>
                <w:szCs w:val="20"/>
              </w:rPr>
              <w:t>Eubalaena</w:t>
            </w:r>
            <w:proofErr w:type="spellEnd"/>
            <w:r w:rsidRPr="002B1B2F">
              <w:rPr>
                <w:rFonts w:ascii="Arial" w:hAnsi="Arial" w:cs="Arial"/>
                <w:i/>
                <w:iCs/>
                <w:color w:val="000000"/>
                <w:sz w:val="20"/>
                <w:szCs w:val="20"/>
              </w:rPr>
              <w:t xml:space="preserve"> glacialis (North Atlantic)</w:t>
            </w:r>
          </w:p>
        </w:tc>
        <w:tc>
          <w:tcPr>
            <w:tcW w:w="1410" w:type="dxa"/>
            <w:tcBorders>
              <w:top w:val="single" w:sz="4" w:space="0" w:color="auto"/>
              <w:left w:val="single" w:sz="4" w:space="0" w:color="auto"/>
              <w:bottom w:val="single" w:sz="4" w:space="0" w:color="auto"/>
              <w:right w:val="single" w:sz="4" w:space="0" w:color="auto"/>
            </w:tcBorders>
            <w:vAlign w:val="center"/>
          </w:tcPr>
          <w:p w14:paraId="24182954" w14:textId="77777777" w:rsidR="00DA714F" w:rsidRPr="002B1B2F" w:rsidRDefault="00DA714F" w:rsidP="001F7C25">
            <w:pPr>
              <w:jc w:val="center"/>
              <w:rPr>
                <w:rFonts w:ascii="Arial" w:hAnsi="Arial" w:cs="Arial"/>
                <w:i/>
                <w:iCs/>
                <w:color w:val="000000"/>
                <w:sz w:val="20"/>
                <w:szCs w:val="20"/>
              </w:rPr>
            </w:pPr>
            <w:r w:rsidRPr="002B1B2F">
              <w:rPr>
                <w:rFonts w:ascii="Arial" w:hAnsi="Arial" w:cs="Arial"/>
                <w:color w:val="000000"/>
                <w:sz w:val="20"/>
                <w:szCs w:val="20"/>
              </w:rPr>
              <w:t>I</w:t>
            </w:r>
          </w:p>
        </w:tc>
        <w:tc>
          <w:tcPr>
            <w:tcW w:w="3246" w:type="dxa"/>
            <w:tcBorders>
              <w:top w:val="single" w:sz="4" w:space="0" w:color="auto"/>
              <w:left w:val="single" w:sz="4" w:space="0" w:color="auto"/>
              <w:bottom w:val="single" w:sz="4" w:space="0" w:color="auto"/>
              <w:right w:val="single" w:sz="4" w:space="0" w:color="auto"/>
            </w:tcBorders>
            <w:vAlign w:val="center"/>
          </w:tcPr>
          <w:p w14:paraId="4DF63DD4" w14:textId="77777777" w:rsidR="00DA714F" w:rsidRPr="002B1B2F" w:rsidRDefault="00DA714F" w:rsidP="00D1352D">
            <w:pPr>
              <w:jc w:val="center"/>
              <w:rPr>
                <w:rFonts w:ascii="Arial" w:hAnsi="Arial" w:cs="Arial"/>
                <w:color w:val="000000"/>
                <w:sz w:val="20"/>
                <w:szCs w:val="20"/>
              </w:rPr>
            </w:pPr>
            <w:r w:rsidRPr="1905C305">
              <w:rPr>
                <w:rFonts w:ascii="Arial" w:hAnsi="Arial" w:cs="Arial"/>
                <w:color w:val="000000" w:themeColor="text1"/>
                <w:sz w:val="20"/>
                <w:szCs w:val="20"/>
              </w:rPr>
              <w:t>No</w:t>
            </w:r>
            <w:r>
              <w:rPr>
                <w:rFonts w:ascii="Arial" w:hAnsi="Arial" w:cs="Arial"/>
                <w:color w:val="000000" w:themeColor="text1"/>
                <w:sz w:val="20"/>
                <w:szCs w:val="20"/>
              </w:rPr>
              <w:t xml:space="preserve"> known reports</w:t>
            </w:r>
          </w:p>
        </w:tc>
      </w:tr>
      <w:tr w:rsidR="00DA714F" w:rsidRPr="002B1B2F" w14:paraId="565AEDD6" w14:textId="77777777" w:rsidTr="004A235D">
        <w:trPr>
          <w:tblHeader/>
        </w:trPr>
        <w:tc>
          <w:tcPr>
            <w:tcW w:w="0" w:type="auto"/>
            <w:tcBorders>
              <w:top w:val="single" w:sz="4" w:space="0" w:color="auto"/>
              <w:left w:val="single" w:sz="4" w:space="0" w:color="auto"/>
              <w:bottom w:val="single" w:sz="4" w:space="0" w:color="auto"/>
              <w:right w:val="single" w:sz="4" w:space="0" w:color="auto"/>
            </w:tcBorders>
            <w:vAlign w:val="center"/>
          </w:tcPr>
          <w:p w14:paraId="1CC8DEA8" w14:textId="77777777" w:rsidR="00DA714F" w:rsidRPr="002B1B2F" w:rsidRDefault="00DA714F" w:rsidP="001F7C25">
            <w:pPr>
              <w:rPr>
                <w:rFonts w:ascii="Arial" w:hAnsi="Arial" w:cs="Arial"/>
                <w:sz w:val="20"/>
                <w:szCs w:val="20"/>
              </w:rPr>
            </w:pPr>
            <w:r w:rsidRPr="002B1B2F">
              <w:rPr>
                <w:rFonts w:ascii="Arial" w:hAnsi="Arial" w:cs="Arial"/>
                <w:color w:val="000000"/>
                <w:sz w:val="20"/>
                <w:szCs w:val="20"/>
              </w:rPr>
              <w:t>North Pacific right whale</w:t>
            </w:r>
          </w:p>
        </w:tc>
        <w:tc>
          <w:tcPr>
            <w:tcW w:w="0" w:type="auto"/>
            <w:tcBorders>
              <w:top w:val="single" w:sz="4" w:space="0" w:color="auto"/>
              <w:left w:val="single" w:sz="4" w:space="0" w:color="auto"/>
              <w:bottom w:val="single" w:sz="4" w:space="0" w:color="auto"/>
              <w:right w:val="single" w:sz="4" w:space="0" w:color="auto"/>
            </w:tcBorders>
            <w:vAlign w:val="center"/>
          </w:tcPr>
          <w:p w14:paraId="61129EC8" w14:textId="77777777" w:rsidR="00DA714F" w:rsidRPr="002B1B2F" w:rsidRDefault="00DA714F" w:rsidP="001F7C25">
            <w:pPr>
              <w:rPr>
                <w:rFonts w:ascii="Arial" w:hAnsi="Arial" w:cs="Arial"/>
                <w:i/>
                <w:iCs/>
                <w:sz w:val="20"/>
                <w:szCs w:val="20"/>
              </w:rPr>
            </w:pPr>
            <w:proofErr w:type="spellStart"/>
            <w:r w:rsidRPr="002B1B2F">
              <w:rPr>
                <w:rFonts w:ascii="Arial" w:hAnsi="Arial" w:cs="Arial"/>
                <w:i/>
                <w:iCs/>
                <w:color w:val="000000"/>
                <w:sz w:val="20"/>
                <w:szCs w:val="20"/>
              </w:rPr>
              <w:t>Eubalaena</w:t>
            </w:r>
            <w:proofErr w:type="spellEnd"/>
            <w:r w:rsidRPr="002B1B2F">
              <w:rPr>
                <w:rFonts w:ascii="Arial" w:hAnsi="Arial" w:cs="Arial"/>
                <w:i/>
                <w:iCs/>
                <w:color w:val="000000"/>
                <w:sz w:val="20"/>
                <w:szCs w:val="20"/>
              </w:rPr>
              <w:t xml:space="preserve"> japonica (North Pacific)</w:t>
            </w:r>
          </w:p>
        </w:tc>
        <w:tc>
          <w:tcPr>
            <w:tcW w:w="1410" w:type="dxa"/>
            <w:tcBorders>
              <w:top w:val="single" w:sz="4" w:space="0" w:color="auto"/>
              <w:left w:val="single" w:sz="4" w:space="0" w:color="auto"/>
              <w:bottom w:val="single" w:sz="4" w:space="0" w:color="auto"/>
              <w:right w:val="single" w:sz="4" w:space="0" w:color="auto"/>
            </w:tcBorders>
            <w:vAlign w:val="center"/>
          </w:tcPr>
          <w:p w14:paraId="22625100" w14:textId="77777777" w:rsidR="00DA714F" w:rsidRPr="002B1B2F" w:rsidRDefault="00DA714F" w:rsidP="001F7C25">
            <w:pPr>
              <w:jc w:val="center"/>
              <w:rPr>
                <w:rFonts w:ascii="Arial" w:hAnsi="Arial" w:cs="Arial"/>
                <w:i/>
                <w:iCs/>
                <w:color w:val="000000"/>
                <w:sz w:val="20"/>
                <w:szCs w:val="20"/>
              </w:rPr>
            </w:pPr>
            <w:r w:rsidRPr="002B1B2F">
              <w:rPr>
                <w:rFonts w:ascii="Arial" w:hAnsi="Arial" w:cs="Arial"/>
                <w:color w:val="000000"/>
                <w:sz w:val="20"/>
                <w:szCs w:val="20"/>
              </w:rPr>
              <w:t>I</w:t>
            </w:r>
          </w:p>
        </w:tc>
        <w:tc>
          <w:tcPr>
            <w:tcW w:w="3246" w:type="dxa"/>
            <w:tcBorders>
              <w:top w:val="single" w:sz="4" w:space="0" w:color="auto"/>
              <w:left w:val="single" w:sz="4" w:space="0" w:color="auto"/>
              <w:bottom w:val="single" w:sz="4" w:space="0" w:color="auto"/>
              <w:right w:val="single" w:sz="4" w:space="0" w:color="auto"/>
            </w:tcBorders>
            <w:vAlign w:val="center"/>
          </w:tcPr>
          <w:p w14:paraId="30CA2785" w14:textId="77777777" w:rsidR="00DA714F" w:rsidRPr="002B1B2F" w:rsidRDefault="00DA714F" w:rsidP="00D1352D">
            <w:pPr>
              <w:jc w:val="center"/>
              <w:rPr>
                <w:rFonts w:ascii="Arial" w:hAnsi="Arial" w:cs="Arial"/>
                <w:color w:val="000000"/>
                <w:sz w:val="20"/>
                <w:szCs w:val="20"/>
              </w:rPr>
            </w:pPr>
            <w:r w:rsidRPr="002B1B2F">
              <w:rPr>
                <w:rFonts w:ascii="Arial" w:hAnsi="Arial" w:cs="Arial"/>
                <w:color w:val="000000"/>
                <w:sz w:val="20"/>
                <w:szCs w:val="20"/>
              </w:rPr>
              <w:t>No</w:t>
            </w:r>
            <w:r>
              <w:rPr>
                <w:rFonts w:ascii="Arial" w:hAnsi="Arial" w:cs="Arial"/>
                <w:color w:val="000000"/>
                <w:sz w:val="20"/>
                <w:szCs w:val="20"/>
              </w:rPr>
              <w:t xml:space="preserve"> </w:t>
            </w:r>
            <w:r>
              <w:rPr>
                <w:rFonts w:ascii="Arial" w:hAnsi="Arial" w:cs="Arial"/>
                <w:color w:val="000000" w:themeColor="text1"/>
                <w:sz w:val="20"/>
                <w:szCs w:val="20"/>
              </w:rPr>
              <w:t>known reports</w:t>
            </w:r>
          </w:p>
        </w:tc>
      </w:tr>
      <w:tr w:rsidR="00DA714F" w:rsidRPr="002B1B2F" w14:paraId="4F80B69C" w14:textId="77777777" w:rsidTr="004A235D">
        <w:trPr>
          <w:tblHeader/>
        </w:trPr>
        <w:tc>
          <w:tcPr>
            <w:tcW w:w="0" w:type="auto"/>
            <w:tcBorders>
              <w:top w:val="single" w:sz="4" w:space="0" w:color="auto"/>
              <w:left w:val="single" w:sz="4" w:space="0" w:color="auto"/>
              <w:bottom w:val="single" w:sz="4" w:space="0" w:color="auto"/>
              <w:right w:val="single" w:sz="4" w:space="0" w:color="auto"/>
            </w:tcBorders>
            <w:vAlign w:val="center"/>
          </w:tcPr>
          <w:p w14:paraId="79630062" w14:textId="77777777" w:rsidR="00DA714F" w:rsidRPr="002B1B2F" w:rsidRDefault="00DA714F" w:rsidP="001F7C25">
            <w:pPr>
              <w:rPr>
                <w:rFonts w:ascii="Arial" w:hAnsi="Arial" w:cs="Arial"/>
                <w:sz w:val="20"/>
                <w:szCs w:val="20"/>
              </w:rPr>
            </w:pPr>
            <w:r w:rsidRPr="002B1B2F">
              <w:rPr>
                <w:rFonts w:ascii="Arial" w:hAnsi="Arial" w:cs="Arial"/>
                <w:color w:val="000000"/>
                <w:sz w:val="20"/>
                <w:szCs w:val="20"/>
              </w:rPr>
              <w:t>South Pacific right whale</w:t>
            </w:r>
          </w:p>
        </w:tc>
        <w:tc>
          <w:tcPr>
            <w:tcW w:w="0" w:type="auto"/>
            <w:tcBorders>
              <w:top w:val="single" w:sz="4" w:space="0" w:color="auto"/>
              <w:left w:val="single" w:sz="4" w:space="0" w:color="auto"/>
              <w:bottom w:val="single" w:sz="4" w:space="0" w:color="auto"/>
              <w:right w:val="single" w:sz="4" w:space="0" w:color="auto"/>
            </w:tcBorders>
            <w:vAlign w:val="center"/>
          </w:tcPr>
          <w:p w14:paraId="6612A10A" w14:textId="77777777" w:rsidR="00DA714F" w:rsidRPr="002B1B2F" w:rsidRDefault="00DA714F" w:rsidP="001F7C25">
            <w:pPr>
              <w:rPr>
                <w:rFonts w:ascii="Arial" w:hAnsi="Arial" w:cs="Arial"/>
                <w:i/>
                <w:iCs/>
                <w:sz w:val="20"/>
                <w:szCs w:val="20"/>
              </w:rPr>
            </w:pPr>
            <w:proofErr w:type="spellStart"/>
            <w:r w:rsidRPr="002B1B2F">
              <w:rPr>
                <w:rFonts w:ascii="Arial" w:hAnsi="Arial" w:cs="Arial"/>
                <w:i/>
                <w:iCs/>
                <w:color w:val="000000"/>
                <w:sz w:val="20"/>
                <w:szCs w:val="20"/>
              </w:rPr>
              <w:t>Eubalaena</w:t>
            </w:r>
            <w:proofErr w:type="spellEnd"/>
            <w:r w:rsidRPr="002B1B2F">
              <w:rPr>
                <w:rFonts w:ascii="Arial" w:hAnsi="Arial" w:cs="Arial"/>
                <w:i/>
                <w:iCs/>
                <w:color w:val="000000"/>
                <w:sz w:val="20"/>
                <w:szCs w:val="20"/>
              </w:rPr>
              <w:t xml:space="preserve"> australis</w:t>
            </w:r>
          </w:p>
        </w:tc>
        <w:tc>
          <w:tcPr>
            <w:tcW w:w="1410" w:type="dxa"/>
            <w:tcBorders>
              <w:top w:val="single" w:sz="4" w:space="0" w:color="auto"/>
              <w:left w:val="single" w:sz="4" w:space="0" w:color="auto"/>
              <w:bottom w:val="single" w:sz="4" w:space="0" w:color="auto"/>
              <w:right w:val="single" w:sz="4" w:space="0" w:color="auto"/>
            </w:tcBorders>
            <w:vAlign w:val="center"/>
          </w:tcPr>
          <w:p w14:paraId="73B8FD22" w14:textId="77777777" w:rsidR="00DA714F" w:rsidRPr="002B1B2F" w:rsidRDefault="00DA714F" w:rsidP="001F7C25">
            <w:pPr>
              <w:jc w:val="center"/>
              <w:rPr>
                <w:rFonts w:ascii="Arial" w:hAnsi="Arial" w:cs="Arial"/>
                <w:i/>
                <w:iCs/>
                <w:color w:val="000000"/>
                <w:sz w:val="20"/>
                <w:szCs w:val="20"/>
              </w:rPr>
            </w:pPr>
            <w:r w:rsidRPr="002B1B2F">
              <w:rPr>
                <w:rFonts w:ascii="Arial" w:hAnsi="Arial" w:cs="Arial"/>
                <w:color w:val="000000"/>
                <w:sz w:val="20"/>
                <w:szCs w:val="20"/>
              </w:rPr>
              <w:t>I</w:t>
            </w:r>
          </w:p>
        </w:tc>
        <w:tc>
          <w:tcPr>
            <w:tcW w:w="3246" w:type="dxa"/>
            <w:tcBorders>
              <w:top w:val="single" w:sz="4" w:space="0" w:color="auto"/>
              <w:left w:val="single" w:sz="4" w:space="0" w:color="auto"/>
              <w:bottom w:val="single" w:sz="4" w:space="0" w:color="auto"/>
              <w:right w:val="single" w:sz="4" w:space="0" w:color="auto"/>
            </w:tcBorders>
            <w:vAlign w:val="center"/>
          </w:tcPr>
          <w:p w14:paraId="1AD3EEE6" w14:textId="77777777" w:rsidR="00DA714F" w:rsidRPr="002B1B2F" w:rsidRDefault="00DA714F" w:rsidP="00D1352D">
            <w:pPr>
              <w:jc w:val="center"/>
              <w:rPr>
                <w:rFonts w:ascii="Arial" w:hAnsi="Arial" w:cs="Arial"/>
                <w:color w:val="000000"/>
                <w:sz w:val="20"/>
                <w:szCs w:val="20"/>
              </w:rPr>
            </w:pPr>
            <w:r w:rsidRPr="002B1B2F">
              <w:rPr>
                <w:rFonts w:ascii="Arial" w:hAnsi="Arial" w:cs="Arial"/>
                <w:color w:val="000000"/>
                <w:sz w:val="20"/>
                <w:szCs w:val="20"/>
              </w:rPr>
              <w:t>No</w:t>
            </w:r>
            <w:r>
              <w:rPr>
                <w:rFonts w:ascii="Arial" w:hAnsi="Arial" w:cs="Arial"/>
                <w:color w:val="000000"/>
                <w:sz w:val="20"/>
                <w:szCs w:val="20"/>
              </w:rPr>
              <w:t xml:space="preserve"> </w:t>
            </w:r>
            <w:r>
              <w:rPr>
                <w:rFonts w:ascii="Arial" w:hAnsi="Arial" w:cs="Arial"/>
                <w:color w:val="000000" w:themeColor="text1"/>
                <w:sz w:val="20"/>
                <w:szCs w:val="20"/>
              </w:rPr>
              <w:t>known reports</w:t>
            </w:r>
          </w:p>
        </w:tc>
      </w:tr>
      <w:tr w:rsidR="00DA714F" w:rsidRPr="002B1B2F" w14:paraId="5C2E2E77" w14:textId="77777777" w:rsidTr="004A235D">
        <w:trPr>
          <w:tblHeader/>
        </w:trPr>
        <w:tc>
          <w:tcPr>
            <w:tcW w:w="0" w:type="auto"/>
            <w:tcBorders>
              <w:top w:val="single" w:sz="4" w:space="0" w:color="auto"/>
              <w:left w:val="single" w:sz="4" w:space="0" w:color="auto"/>
              <w:bottom w:val="single" w:sz="4" w:space="0" w:color="auto"/>
              <w:right w:val="single" w:sz="4" w:space="0" w:color="auto"/>
            </w:tcBorders>
            <w:vAlign w:val="center"/>
          </w:tcPr>
          <w:p w14:paraId="17EA5C56" w14:textId="77777777" w:rsidR="00DA714F" w:rsidRPr="002B1B2F" w:rsidRDefault="00DA714F" w:rsidP="001F7C25">
            <w:pPr>
              <w:rPr>
                <w:rFonts w:ascii="Arial" w:hAnsi="Arial" w:cs="Arial"/>
                <w:sz w:val="20"/>
                <w:szCs w:val="20"/>
              </w:rPr>
            </w:pPr>
            <w:r w:rsidRPr="002B1B2F">
              <w:rPr>
                <w:rFonts w:ascii="Arial" w:hAnsi="Arial" w:cs="Arial"/>
                <w:color w:val="000000"/>
                <w:sz w:val="20"/>
                <w:szCs w:val="20"/>
              </w:rPr>
              <w:t>Sei whale</w:t>
            </w:r>
          </w:p>
        </w:tc>
        <w:tc>
          <w:tcPr>
            <w:tcW w:w="0" w:type="auto"/>
            <w:tcBorders>
              <w:top w:val="single" w:sz="4" w:space="0" w:color="auto"/>
              <w:left w:val="single" w:sz="4" w:space="0" w:color="auto"/>
              <w:bottom w:val="single" w:sz="4" w:space="0" w:color="auto"/>
              <w:right w:val="single" w:sz="4" w:space="0" w:color="auto"/>
            </w:tcBorders>
            <w:vAlign w:val="center"/>
          </w:tcPr>
          <w:p w14:paraId="14E504AB" w14:textId="77777777" w:rsidR="00DA714F" w:rsidRPr="002B1B2F" w:rsidRDefault="00DA714F" w:rsidP="001F7C25">
            <w:pPr>
              <w:rPr>
                <w:rFonts w:ascii="Arial" w:hAnsi="Arial" w:cs="Arial"/>
                <w:i/>
                <w:iCs/>
                <w:sz w:val="20"/>
                <w:szCs w:val="20"/>
              </w:rPr>
            </w:pPr>
            <w:r w:rsidRPr="002B1B2F">
              <w:rPr>
                <w:rFonts w:ascii="Arial" w:hAnsi="Arial" w:cs="Arial"/>
                <w:i/>
                <w:iCs/>
                <w:color w:val="000000"/>
                <w:sz w:val="20"/>
                <w:szCs w:val="20"/>
              </w:rPr>
              <w:t>Balaenoptera borealis</w:t>
            </w:r>
          </w:p>
        </w:tc>
        <w:tc>
          <w:tcPr>
            <w:tcW w:w="1410" w:type="dxa"/>
            <w:tcBorders>
              <w:top w:val="single" w:sz="4" w:space="0" w:color="auto"/>
              <w:left w:val="single" w:sz="4" w:space="0" w:color="auto"/>
              <w:bottom w:val="single" w:sz="4" w:space="0" w:color="auto"/>
              <w:right w:val="single" w:sz="4" w:space="0" w:color="auto"/>
            </w:tcBorders>
            <w:vAlign w:val="center"/>
          </w:tcPr>
          <w:p w14:paraId="30F0DB28" w14:textId="77777777" w:rsidR="00DA714F" w:rsidRPr="002B1B2F" w:rsidRDefault="00DA714F" w:rsidP="001F7C25">
            <w:pPr>
              <w:jc w:val="center"/>
              <w:rPr>
                <w:rFonts w:ascii="Arial" w:hAnsi="Arial" w:cs="Arial"/>
                <w:i/>
                <w:iCs/>
                <w:color w:val="000000"/>
                <w:sz w:val="20"/>
                <w:szCs w:val="20"/>
              </w:rPr>
            </w:pPr>
            <w:r w:rsidRPr="002B1B2F">
              <w:rPr>
                <w:rFonts w:ascii="Arial" w:hAnsi="Arial" w:cs="Arial"/>
                <w:color w:val="000000"/>
                <w:sz w:val="20"/>
                <w:szCs w:val="20"/>
              </w:rPr>
              <w:t>I &amp; II</w:t>
            </w:r>
          </w:p>
        </w:tc>
        <w:tc>
          <w:tcPr>
            <w:tcW w:w="3246" w:type="dxa"/>
            <w:tcBorders>
              <w:top w:val="single" w:sz="4" w:space="0" w:color="auto"/>
              <w:left w:val="single" w:sz="4" w:space="0" w:color="auto"/>
              <w:bottom w:val="single" w:sz="4" w:space="0" w:color="auto"/>
              <w:right w:val="single" w:sz="4" w:space="0" w:color="auto"/>
            </w:tcBorders>
            <w:vAlign w:val="center"/>
          </w:tcPr>
          <w:p w14:paraId="23144880" w14:textId="77777777" w:rsidR="00DA714F" w:rsidRPr="002B1B2F" w:rsidRDefault="00DA714F" w:rsidP="00D1352D">
            <w:pPr>
              <w:jc w:val="center"/>
              <w:rPr>
                <w:rFonts w:ascii="Arial" w:hAnsi="Arial" w:cs="Arial"/>
                <w:color w:val="000000"/>
                <w:sz w:val="20"/>
                <w:szCs w:val="20"/>
              </w:rPr>
            </w:pPr>
            <w:r w:rsidRPr="002B1B2F">
              <w:rPr>
                <w:rFonts w:ascii="Arial" w:hAnsi="Arial" w:cs="Arial"/>
                <w:color w:val="000000"/>
                <w:sz w:val="20"/>
                <w:szCs w:val="20"/>
              </w:rPr>
              <w:t>Commercial</w:t>
            </w:r>
          </w:p>
        </w:tc>
      </w:tr>
      <w:tr w:rsidR="00DA714F" w:rsidRPr="002B1B2F" w14:paraId="7FC410E2" w14:textId="77777777" w:rsidTr="004A235D">
        <w:trPr>
          <w:tblHeader/>
        </w:trPr>
        <w:tc>
          <w:tcPr>
            <w:tcW w:w="0" w:type="auto"/>
            <w:tcBorders>
              <w:top w:val="single" w:sz="4" w:space="0" w:color="auto"/>
              <w:left w:val="single" w:sz="4" w:space="0" w:color="auto"/>
              <w:bottom w:val="single" w:sz="4" w:space="0" w:color="auto"/>
              <w:right w:val="single" w:sz="4" w:space="0" w:color="auto"/>
            </w:tcBorders>
            <w:vAlign w:val="center"/>
          </w:tcPr>
          <w:p w14:paraId="72B96E82" w14:textId="77777777" w:rsidR="00DA714F" w:rsidRPr="002B1B2F" w:rsidRDefault="00DA714F" w:rsidP="001F7C25">
            <w:pPr>
              <w:rPr>
                <w:rFonts w:ascii="Arial" w:hAnsi="Arial" w:cs="Arial"/>
                <w:sz w:val="20"/>
                <w:szCs w:val="20"/>
              </w:rPr>
            </w:pPr>
            <w:r w:rsidRPr="002B1B2F">
              <w:rPr>
                <w:rFonts w:ascii="Arial" w:hAnsi="Arial" w:cs="Arial"/>
                <w:color w:val="000000"/>
                <w:sz w:val="20"/>
                <w:szCs w:val="20"/>
              </w:rPr>
              <w:t>Fin whale</w:t>
            </w:r>
          </w:p>
        </w:tc>
        <w:tc>
          <w:tcPr>
            <w:tcW w:w="0" w:type="auto"/>
            <w:tcBorders>
              <w:top w:val="single" w:sz="4" w:space="0" w:color="auto"/>
              <w:left w:val="single" w:sz="4" w:space="0" w:color="auto"/>
              <w:bottom w:val="single" w:sz="4" w:space="0" w:color="auto"/>
              <w:right w:val="single" w:sz="4" w:space="0" w:color="auto"/>
            </w:tcBorders>
            <w:vAlign w:val="center"/>
          </w:tcPr>
          <w:p w14:paraId="4ED164EA" w14:textId="77777777" w:rsidR="00DA714F" w:rsidRPr="002B1B2F" w:rsidRDefault="00DA714F" w:rsidP="001F7C25">
            <w:pPr>
              <w:rPr>
                <w:rFonts w:ascii="Arial" w:hAnsi="Arial" w:cs="Arial"/>
                <w:i/>
                <w:iCs/>
                <w:sz w:val="20"/>
                <w:szCs w:val="20"/>
              </w:rPr>
            </w:pPr>
            <w:r w:rsidRPr="002B1B2F">
              <w:rPr>
                <w:rFonts w:ascii="Arial" w:hAnsi="Arial" w:cs="Arial"/>
                <w:i/>
                <w:iCs/>
                <w:color w:val="000000"/>
                <w:sz w:val="20"/>
                <w:szCs w:val="20"/>
              </w:rPr>
              <w:t>Balaenoptera physalus</w:t>
            </w:r>
          </w:p>
        </w:tc>
        <w:tc>
          <w:tcPr>
            <w:tcW w:w="1410" w:type="dxa"/>
            <w:tcBorders>
              <w:top w:val="single" w:sz="4" w:space="0" w:color="auto"/>
              <w:left w:val="single" w:sz="4" w:space="0" w:color="auto"/>
              <w:bottom w:val="single" w:sz="4" w:space="0" w:color="auto"/>
              <w:right w:val="single" w:sz="4" w:space="0" w:color="auto"/>
            </w:tcBorders>
            <w:vAlign w:val="center"/>
          </w:tcPr>
          <w:p w14:paraId="5219503B" w14:textId="77777777" w:rsidR="00DA714F" w:rsidRPr="002B1B2F" w:rsidRDefault="00DA714F" w:rsidP="001F7C25">
            <w:pPr>
              <w:jc w:val="center"/>
              <w:rPr>
                <w:rFonts w:ascii="Arial" w:hAnsi="Arial" w:cs="Arial"/>
                <w:i/>
                <w:iCs/>
                <w:color w:val="000000"/>
                <w:sz w:val="20"/>
                <w:szCs w:val="20"/>
              </w:rPr>
            </w:pPr>
            <w:r w:rsidRPr="002B1B2F">
              <w:rPr>
                <w:rFonts w:ascii="Arial" w:hAnsi="Arial" w:cs="Arial"/>
                <w:color w:val="000000"/>
                <w:sz w:val="20"/>
                <w:szCs w:val="20"/>
              </w:rPr>
              <w:t>I &amp; II</w:t>
            </w:r>
          </w:p>
        </w:tc>
        <w:tc>
          <w:tcPr>
            <w:tcW w:w="3246" w:type="dxa"/>
            <w:tcBorders>
              <w:top w:val="single" w:sz="4" w:space="0" w:color="auto"/>
              <w:left w:val="single" w:sz="4" w:space="0" w:color="auto"/>
              <w:bottom w:val="single" w:sz="4" w:space="0" w:color="auto"/>
              <w:right w:val="single" w:sz="4" w:space="0" w:color="auto"/>
            </w:tcBorders>
            <w:vAlign w:val="center"/>
          </w:tcPr>
          <w:p w14:paraId="3027BE80" w14:textId="77777777" w:rsidR="00DA714F" w:rsidRPr="002B1B2F" w:rsidRDefault="00DA714F" w:rsidP="00D1352D">
            <w:pPr>
              <w:jc w:val="center"/>
              <w:rPr>
                <w:rFonts w:ascii="Arial" w:hAnsi="Arial" w:cs="Arial"/>
                <w:color w:val="000000"/>
                <w:sz w:val="20"/>
                <w:szCs w:val="20"/>
              </w:rPr>
            </w:pPr>
            <w:r w:rsidRPr="002B1B2F">
              <w:rPr>
                <w:rFonts w:ascii="Arial" w:hAnsi="Arial" w:cs="Arial"/>
                <w:color w:val="000000"/>
                <w:sz w:val="20"/>
                <w:szCs w:val="20"/>
              </w:rPr>
              <w:t>ASW and commercial</w:t>
            </w:r>
          </w:p>
        </w:tc>
      </w:tr>
      <w:tr w:rsidR="00DA714F" w:rsidRPr="002B1B2F" w14:paraId="1421C21C" w14:textId="77777777" w:rsidTr="004A235D">
        <w:trPr>
          <w:tblHeader/>
        </w:trPr>
        <w:tc>
          <w:tcPr>
            <w:tcW w:w="0" w:type="auto"/>
            <w:tcBorders>
              <w:top w:val="single" w:sz="4" w:space="0" w:color="auto"/>
              <w:left w:val="single" w:sz="4" w:space="0" w:color="auto"/>
              <w:bottom w:val="single" w:sz="4" w:space="0" w:color="auto"/>
              <w:right w:val="single" w:sz="4" w:space="0" w:color="auto"/>
            </w:tcBorders>
            <w:vAlign w:val="center"/>
          </w:tcPr>
          <w:p w14:paraId="1FC8ACE2" w14:textId="77777777" w:rsidR="00DA714F" w:rsidRPr="002B1B2F" w:rsidRDefault="00DA714F" w:rsidP="001F7C25">
            <w:pPr>
              <w:rPr>
                <w:rFonts w:ascii="Arial" w:hAnsi="Arial" w:cs="Arial"/>
                <w:color w:val="000000"/>
                <w:sz w:val="20"/>
                <w:szCs w:val="20"/>
              </w:rPr>
            </w:pPr>
            <w:r w:rsidRPr="002B1B2F">
              <w:rPr>
                <w:rFonts w:ascii="Arial" w:hAnsi="Arial" w:cs="Arial"/>
                <w:color w:val="000000"/>
                <w:sz w:val="20"/>
                <w:szCs w:val="20"/>
              </w:rPr>
              <w:t>Blue whale</w:t>
            </w:r>
          </w:p>
        </w:tc>
        <w:tc>
          <w:tcPr>
            <w:tcW w:w="0" w:type="auto"/>
            <w:tcBorders>
              <w:top w:val="single" w:sz="4" w:space="0" w:color="auto"/>
              <w:left w:val="single" w:sz="4" w:space="0" w:color="auto"/>
              <w:bottom w:val="single" w:sz="4" w:space="0" w:color="auto"/>
              <w:right w:val="single" w:sz="4" w:space="0" w:color="auto"/>
            </w:tcBorders>
            <w:vAlign w:val="center"/>
          </w:tcPr>
          <w:p w14:paraId="709D1A76" w14:textId="77777777" w:rsidR="00DA714F" w:rsidRPr="002B1B2F" w:rsidRDefault="00DA714F" w:rsidP="001F7C25">
            <w:pPr>
              <w:rPr>
                <w:rFonts w:ascii="Arial" w:hAnsi="Arial" w:cs="Arial"/>
                <w:i/>
                <w:iCs/>
                <w:sz w:val="20"/>
                <w:szCs w:val="20"/>
              </w:rPr>
            </w:pPr>
            <w:r w:rsidRPr="002B1B2F">
              <w:rPr>
                <w:rFonts w:ascii="Arial" w:hAnsi="Arial" w:cs="Arial"/>
                <w:i/>
                <w:iCs/>
                <w:color w:val="000000"/>
                <w:sz w:val="20"/>
                <w:szCs w:val="20"/>
              </w:rPr>
              <w:t>Balaenoptera musculus</w:t>
            </w:r>
          </w:p>
        </w:tc>
        <w:tc>
          <w:tcPr>
            <w:tcW w:w="1410" w:type="dxa"/>
            <w:tcBorders>
              <w:top w:val="single" w:sz="4" w:space="0" w:color="auto"/>
              <w:left w:val="single" w:sz="4" w:space="0" w:color="auto"/>
              <w:bottom w:val="single" w:sz="4" w:space="0" w:color="auto"/>
              <w:right w:val="single" w:sz="4" w:space="0" w:color="auto"/>
            </w:tcBorders>
          </w:tcPr>
          <w:p w14:paraId="560D2231" w14:textId="77777777" w:rsidR="00DA714F" w:rsidRPr="002B1B2F" w:rsidRDefault="00DA714F" w:rsidP="001F7C25">
            <w:pPr>
              <w:jc w:val="center"/>
              <w:rPr>
                <w:rFonts w:ascii="Arial" w:hAnsi="Arial" w:cs="Arial"/>
                <w:i/>
                <w:iCs/>
                <w:color w:val="000000"/>
                <w:sz w:val="20"/>
                <w:szCs w:val="20"/>
              </w:rPr>
            </w:pPr>
            <w:r w:rsidRPr="002B1B2F">
              <w:rPr>
                <w:rFonts w:ascii="Arial" w:hAnsi="Arial" w:cs="Arial"/>
                <w:color w:val="000000"/>
                <w:sz w:val="20"/>
                <w:szCs w:val="20"/>
              </w:rPr>
              <w:t>I &amp; II</w:t>
            </w:r>
          </w:p>
        </w:tc>
        <w:tc>
          <w:tcPr>
            <w:tcW w:w="3246" w:type="dxa"/>
            <w:tcBorders>
              <w:top w:val="single" w:sz="4" w:space="0" w:color="auto"/>
              <w:left w:val="single" w:sz="4" w:space="0" w:color="auto"/>
              <w:bottom w:val="single" w:sz="4" w:space="0" w:color="auto"/>
              <w:right w:val="single" w:sz="4" w:space="0" w:color="auto"/>
            </w:tcBorders>
            <w:vAlign w:val="center"/>
          </w:tcPr>
          <w:p w14:paraId="50E59F6C" w14:textId="77777777" w:rsidR="00DA714F" w:rsidRPr="002B1B2F" w:rsidRDefault="00DA714F" w:rsidP="00D1352D">
            <w:pPr>
              <w:jc w:val="center"/>
              <w:rPr>
                <w:rFonts w:ascii="Arial" w:hAnsi="Arial" w:cs="Arial"/>
                <w:color w:val="000000"/>
                <w:sz w:val="20"/>
                <w:szCs w:val="20"/>
              </w:rPr>
            </w:pPr>
            <w:r w:rsidRPr="002B1B2F">
              <w:rPr>
                <w:rFonts w:ascii="Arial" w:hAnsi="Arial" w:cs="Arial"/>
                <w:color w:val="000000"/>
                <w:sz w:val="20"/>
                <w:szCs w:val="20"/>
              </w:rPr>
              <w:t>No</w:t>
            </w:r>
            <w:r>
              <w:rPr>
                <w:rFonts w:ascii="Arial" w:hAnsi="Arial" w:cs="Arial"/>
                <w:color w:val="000000"/>
                <w:sz w:val="20"/>
                <w:szCs w:val="20"/>
              </w:rPr>
              <w:t xml:space="preserve"> </w:t>
            </w:r>
            <w:r>
              <w:rPr>
                <w:rFonts w:ascii="Arial" w:hAnsi="Arial" w:cs="Arial"/>
                <w:color w:val="000000" w:themeColor="text1"/>
                <w:sz w:val="20"/>
                <w:szCs w:val="20"/>
              </w:rPr>
              <w:t>known reports</w:t>
            </w:r>
          </w:p>
        </w:tc>
      </w:tr>
      <w:tr w:rsidR="00DA714F" w:rsidRPr="002B1B2F" w14:paraId="3D4FF3E9" w14:textId="77777777" w:rsidTr="004A235D">
        <w:trPr>
          <w:tblHeader/>
        </w:trPr>
        <w:tc>
          <w:tcPr>
            <w:tcW w:w="0" w:type="auto"/>
            <w:tcBorders>
              <w:top w:val="single" w:sz="4" w:space="0" w:color="auto"/>
              <w:left w:val="single" w:sz="4" w:space="0" w:color="auto"/>
              <w:bottom w:val="single" w:sz="4" w:space="0" w:color="auto"/>
              <w:right w:val="single" w:sz="4" w:space="0" w:color="auto"/>
            </w:tcBorders>
            <w:vAlign w:val="center"/>
          </w:tcPr>
          <w:p w14:paraId="6E2077C6" w14:textId="77777777" w:rsidR="00DA714F" w:rsidRPr="002B1B2F" w:rsidRDefault="00DA714F" w:rsidP="001F7C25">
            <w:pPr>
              <w:rPr>
                <w:rFonts w:ascii="Arial" w:hAnsi="Arial" w:cs="Arial"/>
                <w:color w:val="000000"/>
                <w:sz w:val="20"/>
                <w:szCs w:val="20"/>
              </w:rPr>
            </w:pPr>
            <w:r w:rsidRPr="002B1B2F">
              <w:rPr>
                <w:rFonts w:ascii="Arial" w:hAnsi="Arial" w:cs="Arial"/>
                <w:color w:val="000000"/>
                <w:sz w:val="20"/>
                <w:szCs w:val="20"/>
              </w:rPr>
              <w:t>Humpback whale</w:t>
            </w:r>
          </w:p>
        </w:tc>
        <w:tc>
          <w:tcPr>
            <w:tcW w:w="0" w:type="auto"/>
            <w:tcBorders>
              <w:top w:val="single" w:sz="4" w:space="0" w:color="auto"/>
              <w:left w:val="single" w:sz="4" w:space="0" w:color="auto"/>
              <w:bottom w:val="single" w:sz="4" w:space="0" w:color="auto"/>
              <w:right w:val="single" w:sz="4" w:space="0" w:color="auto"/>
            </w:tcBorders>
            <w:vAlign w:val="center"/>
          </w:tcPr>
          <w:p w14:paraId="6E9FCB55" w14:textId="77777777" w:rsidR="00DA714F" w:rsidRPr="002B1B2F" w:rsidRDefault="00DA714F" w:rsidP="001F7C25">
            <w:pPr>
              <w:rPr>
                <w:rFonts w:ascii="Arial" w:hAnsi="Arial" w:cs="Arial"/>
                <w:i/>
                <w:iCs/>
                <w:sz w:val="20"/>
                <w:szCs w:val="20"/>
              </w:rPr>
            </w:pPr>
            <w:r w:rsidRPr="002B1B2F">
              <w:rPr>
                <w:rFonts w:ascii="Arial" w:hAnsi="Arial" w:cs="Arial"/>
                <w:i/>
                <w:iCs/>
                <w:color w:val="000000"/>
                <w:sz w:val="20"/>
                <w:szCs w:val="20"/>
              </w:rPr>
              <w:t>Megaptera novaeangliae</w:t>
            </w:r>
          </w:p>
        </w:tc>
        <w:tc>
          <w:tcPr>
            <w:tcW w:w="1410" w:type="dxa"/>
            <w:tcBorders>
              <w:top w:val="single" w:sz="4" w:space="0" w:color="auto"/>
              <w:left w:val="single" w:sz="4" w:space="0" w:color="auto"/>
              <w:bottom w:val="single" w:sz="4" w:space="0" w:color="auto"/>
              <w:right w:val="single" w:sz="4" w:space="0" w:color="auto"/>
            </w:tcBorders>
          </w:tcPr>
          <w:p w14:paraId="03486502" w14:textId="77777777" w:rsidR="00DA714F" w:rsidRPr="002B1B2F" w:rsidRDefault="00DA714F" w:rsidP="001F7C25">
            <w:pPr>
              <w:jc w:val="center"/>
              <w:rPr>
                <w:rFonts w:ascii="Arial" w:hAnsi="Arial" w:cs="Arial"/>
                <w:i/>
                <w:iCs/>
                <w:color w:val="000000"/>
                <w:sz w:val="20"/>
                <w:szCs w:val="20"/>
              </w:rPr>
            </w:pPr>
            <w:r w:rsidRPr="002B1B2F">
              <w:rPr>
                <w:rFonts w:ascii="Arial" w:hAnsi="Arial" w:cs="Arial"/>
                <w:color w:val="000000"/>
                <w:sz w:val="20"/>
                <w:szCs w:val="20"/>
              </w:rPr>
              <w:t>I &amp; II</w:t>
            </w:r>
          </w:p>
        </w:tc>
        <w:tc>
          <w:tcPr>
            <w:tcW w:w="3246" w:type="dxa"/>
            <w:tcBorders>
              <w:top w:val="single" w:sz="4" w:space="0" w:color="auto"/>
              <w:left w:val="single" w:sz="4" w:space="0" w:color="auto"/>
              <w:bottom w:val="single" w:sz="4" w:space="0" w:color="auto"/>
              <w:right w:val="single" w:sz="4" w:space="0" w:color="auto"/>
            </w:tcBorders>
            <w:vAlign w:val="center"/>
          </w:tcPr>
          <w:p w14:paraId="0B57AB36" w14:textId="77777777" w:rsidR="00DA714F" w:rsidRPr="002B1B2F" w:rsidRDefault="00DA714F" w:rsidP="00D1352D">
            <w:pPr>
              <w:jc w:val="center"/>
              <w:rPr>
                <w:rFonts w:ascii="Arial" w:hAnsi="Arial" w:cs="Arial"/>
                <w:color w:val="000000"/>
                <w:sz w:val="20"/>
                <w:szCs w:val="20"/>
              </w:rPr>
            </w:pPr>
            <w:r w:rsidRPr="002B1B2F">
              <w:rPr>
                <w:rFonts w:ascii="Arial" w:hAnsi="Arial" w:cs="Arial"/>
                <w:color w:val="000000" w:themeColor="text1"/>
                <w:sz w:val="20"/>
                <w:szCs w:val="20"/>
              </w:rPr>
              <w:t xml:space="preserve">ASW and </w:t>
            </w:r>
            <w:r>
              <w:rPr>
                <w:rFonts w:ascii="Arial" w:hAnsi="Arial" w:cs="Arial"/>
                <w:color w:val="000000" w:themeColor="text1"/>
                <w:sz w:val="20"/>
                <w:szCs w:val="20"/>
              </w:rPr>
              <w:t>local indigenous hunts</w:t>
            </w:r>
          </w:p>
        </w:tc>
      </w:tr>
      <w:tr w:rsidR="00DA714F" w:rsidRPr="002B1B2F" w14:paraId="31B71741" w14:textId="77777777" w:rsidTr="004A235D">
        <w:trPr>
          <w:tblHeader/>
        </w:trPr>
        <w:tc>
          <w:tcPr>
            <w:tcW w:w="0" w:type="auto"/>
            <w:tcBorders>
              <w:top w:val="single" w:sz="4" w:space="0" w:color="auto"/>
              <w:left w:val="single" w:sz="4" w:space="0" w:color="auto"/>
              <w:bottom w:val="single" w:sz="4" w:space="0" w:color="auto"/>
              <w:right w:val="single" w:sz="4" w:space="0" w:color="auto"/>
            </w:tcBorders>
            <w:vAlign w:val="center"/>
          </w:tcPr>
          <w:p w14:paraId="3F4D1271" w14:textId="77777777" w:rsidR="00DA714F" w:rsidRPr="002B1B2F" w:rsidRDefault="00DA714F" w:rsidP="001F7C25">
            <w:pPr>
              <w:rPr>
                <w:rFonts w:ascii="Arial" w:hAnsi="Arial" w:cs="Arial"/>
                <w:color w:val="000000"/>
                <w:sz w:val="20"/>
                <w:szCs w:val="20"/>
              </w:rPr>
            </w:pPr>
            <w:r w:rsidRPr="002B1B2F">
              <w:rPr>
                <w:rFonts w:ascii="Arial" w:hAnsi="Arial" w:cs="Arial"/>
                <w:color w:val="000000"/>
                <w:sz w:val="20"/>
                <w:szCs w:val="20"/>
              </w:rPr>
              <w:t>Common dolphin</w:t>
            </w:r>
          </w:p>
        </w:tc>
        <w:tc>
          <w:tcPr>
            <w:tcW w:w="0" w:type="auto"/>
            <w:tcBorders>
              <w:top w:val="single" w:sz="4" w:space="0" w:color="auto"/>
              <w:left w:val="single" w:sz="4" w:space="0" w:color="auto"/>
              <w:bottom w:val="single" w:sz="4" w:space="0" w:color="auto"/>
              <w:right w:val="single" w:sz="4" w:space="0" w:color="auto"/>
            </w:tcBorders>
            <w:vAlign w:val="center"/>
          </w:tcPr>
          <w:p w14:paraId="0AC95DAF" w14:textId="77777777" w:rsidR="00DA714F" w:rsidRPr="002B1B2F" w:rsidRDefault="00DA714F" w:rsidP="001F7C25">
            <w:pPr>
              <w:rPr>
                <w:rFonts w:ascii="Arial" w:hAnsi="Arial" w:cs="Arial"/>
                <w:i/>
                <w:iCs/>
                <w:sz w:val="20"/>
                <w:szCs w:val="20"/>
              </w:rPr>
            </w:pPr>
            <w:r w:rsidRPr="002B1B2F">
              <w:rPr>
                <w:rFonts w:ascii="Arial" w:hAnsi="Arial" w:cs="Arial"/>
                <w:i/>
                <w:iCs/>
                <w:color w:val="000000"/>
                <w:sz w:val="20"/>
                <w:szCs w:val="20"/>
              </w:rPr>
              <w:t xml:space="preserve">Delphinus </w:t>
            </w:r>
            <w:proofErr w:type="spellStart"/>
            <w:r w:rsidRPr="002B1B2F">
              <w:rPr>
                <w:rFonts w:ascii="Arial" w:hAnsi="Arial" w:cs="Arial"/>
                <w:i/>
                <w:iCs/>
                <w:color w:val="000000"/>
                <w:sz w:val="20"/>
                <w:szCs w:val="20"/>
              </w:rPr>
              <w:t>delphis</w:t>
            </w:r>
            <w:proofErr w:type="spellEnd"/>
            <w:r w:rsidRPr="002B1B2F">
              <w:rPr>
                <w:rFonts w:ascii="Arial" w:hAnsi="Arial" w:cs="Arial"/>
                <w:i/>
                <w:iCs/>
                <w:color w:val="000000"/>
                <w:sz w:val="20"/>
                <w:szCs w:val="20"/>
              </w:rPr>
              <w:t xml:space="preserve"> </w:t>
            </w:r>
            <w:r w:rsidRPr="002B1B2F">
              <w:rPr>
                <w:rFonts w:ascii="Arial" w:hAnsi="Arial" w:cs="Arial"/>
                <w:color w:val="000000"/>
                <w:sz w:val="20"/>
                <w:szCs w:val="20"/>
              </w:rPr>
              <w:t>(Med only)</w:t>
            </w:r>
          </w:p>
        </w:tc>
        <w:tc>
          <w:tcPr>
            <w:tcW w:w="1410" w:type="dxa"/>
            <w:tcBorders>
              <w:top w:val="single" w:sz="4" w:space="0" w:color="auto"/>
              <w:left w:val="single" w:sz="4" w:space="0" w:color="auto"/>
              <w:bottom w:val="single" w:sz="4" w:space="0" w:color="auto"/>
              <w:right w:val="single" w:sz="4" w:space="0" w:color="auto"/>
            </w:tcBorders>
            <w:vAlign w:val="center"/>
          </w:tcPr>
          <w:p w14:paraId="6A1BB3E0" w14:textId="77777777" w:rsidR="00DA714F" w:rsidRPr="002B1B2F" w:rsidRDefault="00DA714F" w:rsidP="001F7C25">
            <w:pPr>
              <w:jc w:val="center"/>
              <w:rPr>
                <w:rFonts w:ascii="Arial" w:hAnsi="Arial" w:cs="Arial"/>
                <w:i/>
                <w:iCs/>
                <w:color w:val="000000"/>
                <w:sz w:val="20"/>
                <w:szCs w:val="20"/>
              </w:rPr>
            </w:pPr>
            <w:r w:rsidRPr="002B1B2F">
              <w:rPr>
                <w:rFonts w:ascii="Arial" w:hAnsi="Arial" w:cs="Arial"/>
                <w:color w:val="000000"/>
                <w:sz w:val="20"/>
                <w:szCs w:val="20"/>
              </w:rPr>
              <w:t>I &amp; II</w:t>
            </w:r>
          </w:p>
        </w:tc>
        <w:tc>
          <w:tcPr>
            <w:tcW w:w="3246" w:type="dxa"/>
            <w:tcBorders>
              <w:top w:val="single" w:sz="4" w:space="0" w:color="auto"/>
              <w:left w:val="single" w:sz="4" w:space="0" w:color="auto"/>
              <w:bottom w:val="single" w:sz="4" w:space="0" w:color="auto"/>
              <w:right w:val="single" w:sz="4" w:space="0" w:color="auto"/>
            </w:tcBorders>
            <w:vAlign w:val="center"/>
          </w:tcPr>
          <w:p w14:paraId="43D08625" w14:textId="77777777" w:rsidR="00DA714F" w:rsidRPr="002B1B2F" w:rsidRDefault="00DA714F" w:rsidP="00D1352D">
            <w:pPr>
              <w:jc w:val="center"/>
              <w:rPr>
                <w:rFonts w:ascii="Arial" w:hAnsi="Arial" w:cs="Arial"/>
                <w:color w:val="000000"/>
                <w:sz w:val="20"/>
                <w:szCs w:val="20"/>
              </w:rPr>
            </w:pPr>
            <w:r w:rsidRPr="002B1B2F">
              <w:rPr>
                <w:rFonts w:ascii="Arial" w:hAnsi="Arial" w:cs="Arial"/>
                <w:color w:val="000000"/>
                <w:sz w:val="20"/>
                <w:szCs w:val="20"/>
              </w:rPr>
              <w:t>No</w:t>
            </w:r>
            <w:r>
              <w:rPr>
                <w:rFonts w:ascii="Arial" w:hAnsi="Arial" w:cs="Arial"/>
                <w:color w:val="000000"/>
                <w:sz w:val="20"/>
                <w:szCs w:val="20"/>
              </w:rPr>
              <w:t xml:space="preserve"> </w:t>
            </w:r>
            <w:r>
              <w:rPr>
                <w:rFonts w:ascii="Arial" w:hAnsi="Arial" w:cs="Arial"/>
                <w:color w:val="000000" w:themeColor="text1"/>
                <w:sz w:val="20"/>
                <w:szCs w:val="20"/>
              </w:rPr>
              <w:t>known reports</w:t>
            </w:r>
          </w:p>
        </w:tc>
      </w:tr>
      <w:tr w:rsidR="00DA714F" w:rsidRPr="002B1B2F" w14:paraId="361D88B4" w14:textId="77777777" w:rsidTr="004A235D">
        <w:trPr>
          <w:tblHeader/>
        </w:trPr>
        <w:tc>
          <w:tcPr>
            <w:tcW w:w="0" w:type="auto"/>
            <w:tcBorders>
              <w:top w:val="single" w:sz="4" w:space="0" w:color="auto"/>
              <w:left w:val="single" w:sz="4" w:space="0" w:color="auto"/>
              <w:right w:val="single" w:sz="4" w:space="0" w:color="auto"/>
            </w:tcBorders>
            <w:vAlign w:val="center"/>
          </w:tcPr>
          <w:p w14:paraId="5803DBF9" w14:textId="77777777" w:rsidR="00DA714F" w:rsidRPr="002B1B2F" w:rsidRDefault="00DA714F" w:rsidP="001F7C25">
            <w:pPr>
              <w:rPr>
                <w:rFonts w:ascii="Arial" w:hAnsi="Arial" w:cs="Arial"/>
                <w:color w:val="000000"/>
                <w:sz w:val="20"/>
                <w:szCs w:val="20"/>
              </w:rPr>
            </w:pPr>
            <w:proofErr w:type="spellStart"/>
            <w:r w:rsidRPr="002B1B2F">
              <w:rPr>
                <w:rFonts w:ascii="Arial" w:hAnsi="Arial" w:cs="Arial"/>
                <w:color w:val="000000"/>
                <w:sz w:val="20"/>
                <w:szCs w:val="20"/>
              </w:rPr>
              <w:t>Lahille's</w:t>
            </w:r>
            <w:proofErr w:type="spellEnd"/>
            <w:r w:rsidRPr="002B1B2F">
              <w:rPr>
                <w:rFonts w:ascii="Arial" w:hAnsi="Arial" w:cs="Arial"/>
                <w:color w:val="000000"/>
                <w:sz w:val="20"/>
                <w:szCs w:val="20"/>
              </w:rPr>
              <w:t xml:space="preserve"> bottlenose dolphin</w:t>
            </w:r>
          </w:p>
        </w:tc>
        <w:tc>
          <w:tcPr>
            <w:tcW w:w="0" w:type="auto"/>
            <w:tcBorders>
              <w:top w:val="single" w:sz="4" w:space="0" w:color="auto"/>
              <w:left w:val="single" w:sz="4" w:space="0" w:color="auto"/>
              <w:right w:val="single" w:sz="4" w:space="0" w:color="auto"/>
            </w:tcBorders>
            <w:vAlign w:val="center"/>
          </w:tcPr>
          <w:p w14:paraId="271AC49D" w14:textId="77777777" w:rsidR="00DA714F" w:rsidRPr="002B1B2F" w:rsidRDefault="00DA714F" w:rsidP="001F7C25">
            <w:pPr>
              <w:rPr>
                <w:rFonts w:ascii="Arial" w:hAnsi="Arial" w:cs="Arial"/>
                <w:i/>
                <w:iCs/>
                <w:sz w:val="20"/>
                <w:szCs w:val="20"/>
              </w:rPr>
            </w:pPr>
            <w:r w:rsidRPr="002B1B2F">
              <w:rPr>
                <w:rFonts w:ascii="Arial" w:hAnsi="Arial" w:cs="Arial"/>
                <w:i/>
                <w:iCs/>
                <w:color w:val="000000"/>
                <w:sz w:val="20"/>
                <w:szCs w:val="20"/>
              </w:rPr>
              <w:t xml:space="preserve">Tursiops truncatus </w:t>
            </w:r>
            <w:proofErr w:type="spellStart"/>
            <w:r w:rsidRPr="002B1B2F">
              <w:rPr>
                <w:rFonts w:ascii="Arial" w:hAnsi="Arial" w:cs="Arial"/>
                <w:i/>
                <w:iCs/>
                <w:color w:val="000000"/>
                <w:sz w:val="20"/>
                <w:szCs w:val="20"/>
              </w:rPr>
              <w:t>gephyreus</w:t>
            </w:r>
            <w:proofErr w:type="spellEnd"/>
          </w:p>
        </w:tc>
        <w:tc>
          <w:tcPr>
            <w:tcW w:w="1410" w:type="dxa"/>
            <w:tcBorders>
              <w:top w:val="single" w:sz="4" w:space="0" w:color="auto"/>
              <w:left w:val="single" w:sz="4" w:space="0" w:color="auto"/>
              <w:right w:val="single" w:sz="4" w:space="0" w:color="auto"/>
            </w:tcBorders>
          </w:tcPr>
          <w:p w14:paraId="48F576C1" w14:textId="77777777" w:rsidR="00DA714F" w:rsidRPr="002B1B2F" w:rsidRDefault="00DA714F" w:rsidP="001F7C25">
            <w:pPr>
              <w:jc w:val="center"/>
              <w:rPr>
                <w:rFonts w:ascii="Arial" w:hAnsi="Arial" w:cs="Arial"/>
                <w:i/>
                <w:iCs/>
                <w:color w:val="000000"/>
                <w:sz w:val="20"/>
                <w:szCs w:val="20"/>
              </w:rPr>
            </w:pPr>
            <w:r w:rsidRPr="002B1B2F">
              <w:rPr>
                <w:rFonts w:ascii="Arial" w:hAnsi="Arial" w:cs="Arial"/>
                <w:color w:val="000000"/>
                <w:sz w:val="20"/>
                <w:szCs w:val="20"/>
              </w:rPr>
              <w:t>I &amp; II</w:t>
            </w:r>
          </w:p>
        </w:tc>
        <w:tc>
          <w:tcPr>
            <w:tcW w:w="3246" w:type="dxa"/>
            <w:tcBorders>
              <w:top w:val="single" w:sz="4" w:space="0" w:color="auto"/>
              <w:left w:val="single" w:sz="4" w:space="0" w:color="auto"/>
              <w:right w:val="single" w:sz="4" w:space="0" w:color="auto"/>
            </w:tcBorders>
            <w:vAlign w:val="center"/>
          </w:tcPr>
          <w:p w14:paraId="0BD99B0A" w14:textId="77777777" w:rsidR="00DA714F" w:rsidRPr="002B1B2F" w:rsidRDefault="00DA714F" w:rsidP="00D1352D">
            <w:pPr>
              <w:jc w:val="center"/>
              <w:rPr>
                <w:rFonts w:ascii="Arial" w:hAnsi="Arial" w:cs="Arial"/>
                <w:color w:val="000000"/>
                <w:sz w:val="20"/>
                <w:szCs w:val="20"/>
              </w:rPr>
            </w:pPr>
            <w:r w:rsidRPr="002B1B2F">
              <w:rPr>
                <w:rFonts w:ascii="Arial" w:hAnsi="Arial" w:cs="Arial"/>
                <w:color w:val="000000"/>
                <w:sz w:val="20"/>
                <w:szCs w:val="20"/>
              </w:rPr>
              <w:t>No</w:t>
            </w:r>
            <w:r>
              <w:rPr>
                <w:rFonts w:ascii="Arial" w:hAnsi="Arial" w:cs="Arial"/>
                <w:color w:val="000000"/>
                <w:sz w:val="20"/>
                <w:szCs w:val="20"/>
              </w:rPr>
              <w:t xml:space="preserve"> </w:t>
            </w:r>
            <w:r>
              <w:rPr>
                <w:rFonts w:ascii="Arial" w:hAnsi="Arial" w:cs="Arial"/>
                <w:color w:val="000000" w:themeColor="text1"/>
                <w:sz w:val="20"/>
                <w:szCs w:val="20"/>
              </w:rPr>
              <w:t>known reports</w:t>
            </w:r>
          </w:p>
        </w:tc>
      </w:tr>
      <w:tr w:rsidR="00DA714F" w:rsidRPr="002B1B2F" w14:paraId="1068F8B2" w14:textId="77777777" w:rsidTr="004A235D">
        <w:trPr>
          <w:tblHeader/>
        </w:trPr>
        <w:tc>
          <w:tcPr>
            <w:tcW w:w="0" w:type="auto"/>
            <w:tcBorders>
              <w:top w:val="single" w:sz="4" w:space="0" w:color="auto"/>
              <w:left w:val="single" w:sz="4" w:space="0" w:color="auto"/>
              <w:bottom w:val="single" w:sz="4" w:space="0" w:color="auto"/>
              <w:right w:val="single" w:sz="4" w:space="0" w:color="auto"/>
            </w:tcBorders>
            <w:vAlign w:val="center"/>
          </w:tcPr>
          <w:p w14:paraId="26123277" w14:textId="77777777" w:rsidR="00DA714F" w:rsidRPr="002B1B2F" w:rsidRDefault="00DA714F" w:rsidP="001F7C25">
            <w:pPr>
              <w:rPr>
                <w:rFonts w:ascii="Arial" w:hAnsi="Arial" w:cs="Arial"/>
                <w:color w:val="000000"/>
                <w:sz w:val="20"/>
                <w:szCs w:val="20"/>
              </w:rPr>
            </w:pPr>
            <w:r w:rsidRPr="002B1B2F">
              <w:rPr>
                <w:rFonts w:ascii="Arial" w:hAnsi="Arial" w:cs="Arial"/>
                <w:color w:val="000000"/>
                <w:sz w:val="20"/>
                <w:szCs w:val="20"/>
              </w:rPr>
              <w:t>Black Sea bottlenose dolphin</w:t>
            </w:r>
          </w:p>
        </w:tc>
        <w:tc>
          <w:tcPr>
            <w:tcW w:w="0" w:type="auto"/>
            <w:tcBorders>
              <w:top w:val="single" w:sz="4" w:space="0" w:color="auto"/>
              <w:left w:val="single" w:sz="4" w:space="0" w:color="auto"/>
              <w:bottom w:val="single" w:sz="4" w:space="0" w:color="auto"/>
              <w:right w:val="single" w:sz="4" w:space="0" w:color="auto"/>
            </w:tcBorders>
            <w:vAlign w:val="center"/>
          </w:tcPr>
          <w:p w14:paraId="2326C73D" w14:textId="77777777" w:rsidR="00DA714F" w:rsidRPr="002B1B2F" w:rsidRDefault="00DA714F" w:rsidP="001F7C25">
            <w:pPr>
              <w:rPr>
                <w:rFonts w:ascii="Arial" w:hAnsi="Arial" w:cs="Arial"/>
                <w:i/>
                <w:iCs/>
                <w:sz w:val="20"/>
                <w:szCs w:val="20"/>
              </w:rPr>
            </w:pPr>
            <w:r w:rsidRPr="002B1B2F">
              <w:rPr>
                <w:rFonts w:ascii="Arial" w:hAnsi="Arial" w:cs="Arial"/>
                <w:i/>
                <w:iCs/>
                <w:color w:val="000000"/>
                <w:sz w:val="20"/>
                <w:szCs w:val="20"/>
              </w:rPr>
              <w:t xml:space="preserve">Tursiops truncatus </w:t>
            </w:r>
            <w:proofErr w:type="spellStart"/>
            <w:r w:rsidRPr="002B1B2F">
              <w:rPr>
                <w:rFonts w:ascii="Arial" w:hAnsi="Arial" w:cs="Arial"/>
                <w:i/>
                <w:iCs/>
                <w:color w:val="000000"/>
                <w:sz w:val="20"/>
                <w:szCs w:val="20"/>
              </w:rPr>
              <w:t>ponticus</w:t>
            </w:r>
            <w:proofErr w:type="spellEnd"/>
          </w:p>
        </w:tc>
        <w:tc>
          <w:tcPr>
            <w:tcW w:w="1410" w:type="dxa"/>
            <w:tcBorders>
              <w:top w:val="single" w:sz="4" w:space="0" w:color="auto"/>
              <w:left w:val="single" w:sz="4" w:space="0" w:color="auto"/>
              <w:bottom w:val="single" w:sz="4" w:space="0" w:color="auto"/>
              <w:right w:val="single" w:sz="4" w:space="0" w:color="auto"/>
            </w:tcBorders>
            <w:vAlign w:val="center"/>
          </w:tcPr>
          <w:p w14:paraId="21B637FE" w14:textId="77777777" w:rsidR="00DA714F" w:rsidRPr="002B1B2F" w:rsidRDefault="00DA714F" w:rsidP="001F7C25">
            <w:pPr>
              <w:jc w:val="center"/>
              <w:rPr>
                <w:rFonts w:ascii="Arial" w:hAnsi="Arial" w:cs="Arial"/>
                <w:i/>
                <w:iCs/>
                <w:color w:val="000000"/>
                <w:sz w:val="20"/>
                <w:szCs w:val="20"/>
              </w:rPr>
            </w:pPr>
            <w:r w:rsidRPr="002B1B2F">
              <w:rPr>
                <w:rFonts w:ascii="Arial" w:hAnsi="Arial" w:cs="Arial"/>
                <w:color w:val="000000"/>
                <w:sz w:val="20"/>
                <w:szCs w:val="20"/>
              </w:rPr>
              <w:t>I &amp; II</w:t>
            </w:r>
          </w:p>
        </w:tc>
        <w:tc>
          <w:tcPr>
            <w:tcW w:w="3246" w:type="dxa"/>
            <w:tcBorders>
              <w:top w:val="single" w:sz="4" w:space="0" w:color="auto"/>
              <w:left w:val="single" w:sz="4" w:space="0" w:color="auto"/>
              <w:bottom w:val="single" w:sz="4" w:space="0" w:color="auto"/>
              <w:right w:val="single" w:sz="4" w:space="0" w:color="auto"/>
            </w:tcBorders>
            <w:vAlign w:val="center"/>
          </w:tcPr>
          <w:p w14:paraId="668ED407" w14:textId="77777777" w:rsidR="00DA714F" w:rsidRPr="002B1B2F" w:rsidRDefault="00DA714F" w:rsidP="00D1352D">
            <w:pPr>
              <w:jc w:val="center"/>
              <w:rPr>
                <w:rFonts w:ascii="Arial" w:hAnsi="Arial" w:cs="Arial"/>
                <w:color w:val="000000"/>
                <w:sz w:val="20"/>
                <w:szCs w:val="20"/>
              </w:rPr>
            </w:pPr>
            <w:r w:rsidRPr="002B1B2F">
              <w:rPr>
                <w:rFonts w:ascii="Arial" w:hAnsi="Arial" w:cs="Arial"/>
                <w:color w:val="000000"/>
                <w:sz w:val="20"/>
                <w:szCs w:val="20"/>
              </w:rPr>
              <w:t>Illegally</w:t>
            </w:r>
          </w:p>
        </w:tc>
      </w:tr>
      <w:tr w:rsidR="00DA714F" w:rsidRPr="002B1B2F" w14:paraId="4F84D4DC" w14:textId="77777777" w:rsidTr="004A235D">
        <w:trPr>
          <w:tblHeader/>
        </w:trPr>
        <w:tc>
          <w:tcPr>
            <w:tcW w:w="0" w:type="auto"/>
            <w:tcBorders>
              <w:top w:val="single" w:sz="4" w:space="0" w:color="auto"/>
              <w:left w:val="single" w:sz="4" w:space="0" w:color="auto"/>
              <w:bottom w:val="single" w:sz="4" w:space="0" w:color="auto"/>
              <w:right w:val="single" w:sz="4" w:space="0" w:color="auto"/>
            </w:tcBorders>
            <w:vAlign w:val="center"/>
          </w:tcPr>
          <w:p w14:paraId="26198A93" w14:textId="77777777" w:rsidR="00DA714F" w:rsidRPr="002B1B2F" w:rsidRDefault="00DA714F" w:rsidP="001F7C25">
            <w:pPr>
              <w:rPr>
                <w:rFonts w:ascii="Arial" w:hAnsi="Arial" w:cs="Arial"/>
                <w:color w:val="000000"/>
                <w:sz w:val="20"/>
                <w:szCs w:val="20"/>
              </w:rPr>
            </w:pPr>
            <w:r w:rsidRPr="002B1B2F">
              <w:rPr>
                <w:rFonts w:ascii="Arial" w:hAnsi="Arial" w:cs="Arial"/>
                <w:color w:val="000000"/>
                <w:sz w:val="20"/>
                <w:szCs w:val="20"/>
              </w:rPr>
              <w:t>Irrawaddy dolphin</w:t>
            </w:r>
          </w:p>
        </w:tc>
        <w:tc>
          <w:tcPr>
            <w:tcW w:w="0" w:type="auto"/>
            <w:tcBorders>
              <w:top w:val="single" w:sz="4" w:space="0" w:color="auto"/>
              <w:left w:val="single" w:sz="4" w:space="0" w:color="auto"/>
              <w:bottom w:val="single" w:sz="4" w:space="0" w:color="auto"/>
              <w:right w:val="single" w:sz="4" w:space="0" w:color="auto"/>
            </w:tcBorders>
            <w:vAlign w:val="center"/>
          </w:tcPr>
          <w:p w14:paraId="3CE5EEF0" w14:textId="77777777" w:rsidR="00DA714F" w:rsidRPr="002B1B2F" w:rsidRDefault="00DA714F" w:rsidP="001F7C25">
            <w:pPr>
              <w:rPr>
                <w:rFonts w:ascii="Arial" w:hAnsi="Arial" w:cs="Arial"/>
                <w:i/>
                <w:iCs/>
                <w:sz w:val="20"/>
                <w:szCs w:val="20"/>
              </w:rPr>
            </w:pPr>
            <w:proofErr w:type="spellStart"/>
            <w:r w:rsidRPr="002B1B2F">
              <w:rPr>
                <w:rFonts w:ascii="Arial" w:hAnsi="Arial" w:cs="Arial"/>
                <w:i/>
                <w:iCs/>
                <w:sz w:val="20"/>
                <w:szCs w:val="20"/>
              </w:rPr>
              <w:t>Orcaella</w:t>
            </w:r>
            <w:proofErr w:type="spellEnd"/>
            <w:r w:rsidRPr="002B1B2F">
              <w:rPr>
                <w:rFonts w:ascii="Arial" w:hAnsi="Arial" w:cs="Arial"/>
                <w:i/>
                <w:iCs/>
                <w:sz w:val="20"/>
                <w:szCs w:val="20"/>
              </w:rPr>
              <w:t xml:space="preserve"> brevirostris</w:t>
            </w:r>
          </w:p>
        </w:tc>
        <w:tc>
          <w:tcPr>
            <w:tcW w:w="1410" w:type="dxa"/>
            <w:tcBorders>
              <w:top w:val="single" w:sz="4" w:space="0" w:color="auto"/>
              <w:left w:val="single" w:sz="4" w:space="0" w:color="auto"/>
              <w:bottom w:val="single" w:sz="4" w:space="0" w:color="auto"/>
              <w:right w:val="single" w:sz="4" w:space="0" w:color="auto"/>
            </w:tcBorders>
          </w:tcPr>
          <w:p w14:paraId="5C0C363E" w14:textId="77777777" w:rsidR="00DA714F" w:rsidRPr="002B1B2F" w:rsidRDefault="00DA714F" w:rsidP="001F7C25">
            <w:pPr>
              <w:jc w:val="center"/>
              <w:rPr>
                <w:rFonts w:ascii="Arial" w:hAnsi="Arial" w:cs="Arial"/>
                <w:i/>
                <w:iCs/>
                <w:sz w:val="20"/>
                <w:szCs w:val="20"/>
              </w:rPr>
            </w:pPr>
            <w:r w:rsidRPr="002B1B2F">
              <w:rPr>
                <w:rFonts w:ascii="Arial" w:hAnsi="Arial" w:cs="Arial"/>
                <w:color w:val="000000"/>
                <w:sz w:val="20"/>
                <w:szCs w:val="20"/>
              </w:rPr>
              <w:t>I &amp; II</w:t>
            </w:r>
          </w:p>
        </w:tc>
        <w:tc>
          <w:tcPr>
            <w:tcW w:w="3246" w:type="dxa"/>
            <w:tcBorders>
              <w:top w:val="single" w:sz="4" w:space="0" w:color="auto"/>
              <w:left w:val="single" w:sz="4" w:space="0" w:color="auto"/>
              <w:bottom w:val="single" w:sz="4" w:space="0" w:color="auto"/>
              <w:right w:val="single" w:sz="4" w:space="0" w:color="auto"/>
            </w:tcBorders>
            <w:vAlign w:val="center"/>
          </w:tcPr>
          <w:p w14:paraId="5B89C62F" w14:textId="77777777" w:rsidR="00DA714F" w:rsidRPr="002B1B2F" w:rsidRDefault="00DA714F" w:rsidP="00D1352D">
            <w:pPr>
              <w:jc w:val="center"/>
              <w:rPr>
                <w:rFonts w:ascii="Arial" w:hAnsi="Arial" w:cs="Arial"/>
                <w:sz w:val="20"/>
                <w:szCs w:val="20"/>
              </w:rPr>
            </w:pPr>
            <w:r w:rsidRPr="002B1B2F">
              <w:rPr>
                <w:rFonts w:ascii="Arial" w:hAnsi="Arial" w:cs="Arial"/>
                <w:sz w:val="20"/>
                <w:szCs w:val="20"/>
              </w:rPr>
              <w:t>Illegally</w:t>
            </w:r>
          </w:p>
        </w:tc>
      </w:tr>
      <w:tr w:rsidR="00DA714F" w:rsidRPr="002B1B2F" w14:paraId="25AB9AF3" w14:textId="77777777" w:rsidTr="004A235D">
        <w:trPr>
          <w:tblHeader/>
        </w:trPr>
        <w:tc>
          <w:tcPr>
            <w:tcW w:w="0" w:type="auto"/>
            <w:tcBorders>
              <w:top w:val="single" w:sz="4" w:space="0" w:color="auto"/>
              <w:left w:val="single" w:sz="4" w:space="0" w:color="auto"/>
              <w:bottom w:val="single" w:sz="4" w:space="0" w:color="auto"/>
              <w:right w:val="single" w:sz="4" w:space="0" w:color="auto"/>
            </w:tcBorders>
            <w:vAlign w:val="center"/>
          </w:tcPr>
          <w:p w14:paraId="35E6E951" w14:textId="77777777" w:rsidR="00DA714F" w:rsidRPr="002B1B2F" w:rsidRDefault="00DA714F" w:rsidP="001F7C25">
            <w:pPr>
              <w:rPr>
                <w:rFonts w:ascii="Arial" w:hAnsi="Arial" w:cs="Arial"/>
                <w:color w:val="000000"/>
                <w:sz w:val="20"/>
                <w:szCs w:val="20"/>
                <w:highlight w:val="yellow"/>
              </w:rPr>
            </w:pPr>
            <w:r w:rsidRPr="002B1B2F">
              <w:rPr>
                <w:rFonts w:ascii="Arial" w:hAnsi="Arial" w:cs="Arial"/>
                <w:color w:val="000000" w:themeColor="text1"/>
                <w:sz w:val="20"/>
                <w:szCs w:val="20"/>
              </w:rPr>
              <w:t>Atlantic humpback dolphin</w:t>
            </w:r>
          </w:p>
        </w:tc>
        <w:tc>
          <w:tcPr>
            <w:tcW w:w="0" w:type="auto"/>
            <w:tcBorders>
              <w:top w:val="single" w:sz="4" w:space="0" w:color="auto"/>
              <w:left w:val="single" w:sz="4" w:space="0" w:color="auto"/>
              <w:bottom w:val="single" w:sz="4" w:space="0" w:color="auto"/>
              <w:right w:val="single" w:sz="4" w:space="0" w:color="auto"/>
            </w:tcBorders>
            <w:vAlign w:val="center"/>
          </w:tcPr>
          <w:p w14:paraId="7691A9C1" w14:textId="77777777" w:rsidR="00DA714F" w:rsidRPr="002B1B2F" w:rsidRDefault="00DA714F" w:rsidP="001F7C25">
            <w:pPr>
              <w:rPr>
                <w:rFonts w:ascii="Arial" w:hAnsi="Arial" w:cs="Arial"/>
                <w:i/>
                <w:iCs/>
                <w:sz w:val="20"/>
                <w:szCs w:val="20"/>
              </w:rPr>
            </w:pPr>
            <w:r w:rsidRPr="002B1B2F">
              <w:rPr>
                <w:rFonts w:ascii="Arial" w:hAnsi="Arial" w:cs="Arial"/>
                <w:i/>
                <w:iCs/>
                <w:color w:val="000000"/>
                <w:sz w:val="20"/>
                <w:szCs w:val="20"/>
              </w:rPr>
              <w:t xml:space="preserve">Sousa </w:t>
            </w:r>
            <w:proofErr w:type="spellStart"/>
            <w:r w:rsidRPr="002B1B2F">
              <w:rPr>
                <w:rFonts w:ascii="Arial" w:hAnsi="Arial" w:cs="Arial"/>
                <w:i/>
                <w:iCs/>
                <w:color w:val="000000"/>
                <w:sz w:val="20"/>
                <w:szCs w:val="20"/>
              </w:rPr>
              <w:t>teuszii</w:t>
            </w:r>
            <w:proofErr w:type="spellEnd"/>
          </w:p>
        </w:tc>
        <w:tc>
          <w:tcPr>
            <w:tcW w:w="1410" w:type="dxa"/>
            <w:tcBorders>
              <w:top w:val="single" w:sz="4" w:space="0" w:color="auto"/>
              <w:left w:val="single" w:sz="4" w:space="0" w:color="auto"/>
              <w:bottom w:val="single" w:sz="4" w:space="0" w:color="auto"/>
              <w:right w:val="single" w:sz="4" w:space="0" w:color="auto"/>
            </w:tcBorders>
            <w:vAlign w:val="center"/>
          </w:tcPr>
          <w:p w14:paraId="4D2A4F71" w14:textId="77777777" w:rsidR="00DA714F" w:rsidRPr="002B1B2F" w:rsidRDefault="00DA714F" w:rsidP="001F7C25">
            <w:pPr>
              <w:jc w:val="center"/>
              <w:rPr>
                <w:rFonts w:ascii="Arial" w:hAnsi="Arial" w:cs="Arial"/>
                <w:i/>
                <w:iCs/>
                <w:color w:val="000000"/>
                <w:sz w:val="20"/>
                <w:szCs w:val="20"/>
              </w:rPr>
            </w:pPr>
            <w:r w:rsidRPr="002B1B2F">
              <w:rPr>
                <w:rFonts w:ascii="Arial" w:hAnsi="Arial" w:cs="Arial"/>
                <w:color w:val="000000"/>
                <w:sz w:val="20"/>
                <w:szCs w:val="20"/>
              </w:rPr>
              <w:t>I &amp; II</w:t>
            </w:r>
          </w:p>
        </w:tc>
        <w:tc>
          <w:tcPr>
            <w:tcW w:w="3246" w:type="dxa"/>
            <w:tcBorders>
              <w:top w:val="single" w:sz="4" w:space="0" w:color="auto"/>
              <w:left w:val="single" w:sz="4" w:space="0" w:color="auto"/>
              <w:bottom w:val="single" w:sz="4" w:space="0" w:color="auto"/>
              <w:right w:val="single" w:sz="4" w:space="0" w:color="auto"/>
            </w:tcBorders>
            <w:vAlign w:val="center"/>
          </w:tcPr>
          <w:p w14:paraId="6B36857A" w14:textId="77777777" w:rsidR="00DA714F" w:rsidRPr="002B1B2F" w:rsidRDefault="00DA714F" w:rsidP="00D1352D">
            <w:pPr>
              <w:jc w:val="center"/>
              <w:rPr>
                <w:rFonts w:ascii="Arial" w:hAnsi="Arial" w:cs="Arial"/>
                <w:color w:val="000000"/>
                <w:sz w:val="20"/>
                <w:szCs w:val="20"/>
              </w:rPr>
            </w:pPr>
            <w:r w:rsidRPr="002B1B2F">
              <w:rPr>
                <w:rFonts w:ascii="Arial" w:hAnsi="Arial" w:cs="Arial"/>
                <w:color w:val="000000"/>
                <w:sz w:val="20"/>
                <w:szCs w:val="20"/>
              </w:rPr>
              <w:t>Illegally</w:t>
            </w:r>
          </w:p>
        </w:tc>
      </w:tr>
      <w:tr w:rsidR="00DA714F" w:rsidRPr="002B1B2F" w14:paraId="0DE703E5" w14:textId="77777777" w:rsidTr="004A235D">
        <w:trPr>
          <w:tblHeader/>
        </w:trPr>
        <w:tc>
          <w:tcPr>
            <w:tcW w:w="0" w:type="auto"/>
            <w:tcBorders>
              <w:top w:val="single" w:sz="4" w:space="0" w:color="auto"/>
              <w:left w:val="single" w:sz="4" w:space="0" w:color="auto"/>
              <w:bottom w:val="single" w:sz="4" w:space="0" w:color="auto"/>
              <w:right w:val="single" w:sz="4" w:space="0" w:color="auto"/>
            </w:tcBorders>
            <w:vAlign w:val="center"/>
          </w:tcPr>
          <w:p w14:paraId="4364190B" w14:textId="77777777" w:rsidR="00DA714F" w:rsidRPr="002B1B2F" w:rsidRDefault="00DA714F" w:rsidP="001F7C25">
            <w:pPr>
              <w:rPr>
                <w:rFonts w:ascii="Arial" w:hAnsi="Arial" w:cs="Arial"/>
                <w:color w:val="000000"/>
                <w:sz w:val="20"/>
                <w:szCs w:val="20"/>
              </w:rPr>
            </w:pPr>
            <w:r w:rsidRPr="002B1B2F">
              <w:rPr>
                <w:rFonts w:ascii="Arial" w:hAnsi="Arial" w:cs="Arial"/>
                <w:color w:val="000000"/>
                <w:sz w:val="20"/>
                <w:szCs w:val="20"/>
              </w:rPr>
              <w:t xml:space="preserve">Baltic proper </w:t>
            </w:r>
            <w:r>
              <w:rPr>
                <w:rFonts w:ascii="Arial" w:hAnsi="Arial" w:cs="Arial"/>
                <w:color w:val="000000"/>
                <w:sz w:val="20"/>
                <w:szCs w:val="20"/>
              </w:rPr>
              <w:t xml:space="preserve">harbour </w:t>
            </w:r>
            <w:r w:rsidRPr="002B1B2F">
              <w:rPr>
                <w:rFonts w:ascii="Arial" w:hAnsi="Arial" w:cs="Arial"/>
                <w:color w:val="000000"/>
                <w:sz w:val="20"/>
                <w:szCs w:val="20"/>
              </w:rPr>
              <w:t>porpoise</w:t>
            </w:r>
          </w:p>
        </w:tc>
        <w:tc>
          <w:tcPr>
            <w:tcW w:w="0" w:type="auto"/>
            <w:tcBorders>
              <w:top w:val="single" w:sz="4" w:space="0" w:color="auto"/>
              <w:left w:val="single" w:sz="4" w:space="0" w:color="auto"/>
              <w:bottom w:val="single" w:sz="4" w:space="0" w:color="auto"/>
              <w:right w:val="single" w:sz="4" w:space="0" w:color="auto"/>
            </w:tcBorders>
            <w:vAlign w:val="center"/>
          </w:tcPr>
          <w:p w14:paraId="7221A0BF" w14:textId="77777777" w:rsidR="00DA714F" w:rsidRPr="002B1B2F" w:rsidRDefault="00DA714F" w:rsidP="001F7C25">
            <w:pPr>
              <w:rPr>
                <w:rFonts w:ascii="Arial" w:hAnsi="Arial" w:cs="Arial"/>
                <w:i/>
                <w:iCs/>
                <w:sz w:val="20"/>
                <w:szCs w:val="20"/>
              </w:rPr>
            </w:pPr>
            <w:r w:rsidRPr="002B1B2F">
              <w:rPr>
                <w:rFonts w:ascii="Arial" w:hAnsi="Arial" w:cs="Arial"/>
                <w:i/>
                <w:iCs/>
                <w:color w:val="000000"/>
                <w:sz w:val="20"/>
                <w:szCs w:val="20"/>
              </w:rPr>
              <w:t xml:space="preserve">Phocoena </w:t>
            </w:r>
            <w:proofErr w:type="spellStart"/>
            <w:r w:rsidRPr="002B1B2F">
              <w:rPr>
                <w:rFonts w:ascii="Arial" w:hAnsi="Arial" w:cs="Arial"/>
                <w:i/>
                <w:iCs/>
                <w:color w:val="000000"/>
                <w:sz w:val="20"/>
                <w:szCs w:val="20"/>
              </w:rPr>
              <w:t>phocoena</w:t>
            </w:r>
            <w:proofErr w:type="spellEnd"/>
            <w:r w:rsidRPr="002B1B2F">
              <w:rPr>
                <w:rFonts w:ascii="Arial" w:hAnsi="Arial" w:cs="Arial"/>
                <w:i/>
                <w:iCs/>
                <w:color w:val="000000"/>
                <w:sz w:val="20"/>
                <w:szCs w:val="20"/>
              </w:rPr>
              <w:t xml:space="preserve"> </w:t>
            </w:r>
            <w:r w:rsidRPr="002B1B2F">
              <w:rPr>
                <w:rFonts w:ascii="Arial" w:hAnsi="Arial" w:cs="Arial"/>
                <w:color w:val="000000"/>
                <w:sz w:val="20"/>
                <w:szCs w:val="20"/>
              </w:rPr>
              <w:t>(Baltic proper pop)</w:t>
            </w:r>
          </w:p>
        </w:tc>
        <w:tc>
          <w:tcPr>
            <w:tcW w:w="1410" w:type="dxa"/>
            <w:tcBorders>
              <w:top w:val="single" w:sz="4" w:space="0" w:color="auto"/>
              <w:left w:val="single" w:sz="4" w:space="0" w:color="auto"/>
              <w:bottom w:val="single" w:sz="4" w:space="0" w:color="auto"/>
              <w:right w:val="single" w:sz="4" w:space="0" w:color="auto"/>
            </w:tcBorders>
            <w:vAlign w:val="center"/>
          </w:tcPr>
          <w:p w14:paraId="0F20B2DB" w14:textId="77777777" w:rsidR="00DA714F" w:rsidRPr="002B1B2F" w:rsidRDefault="00DA714F" w:rsidP="00D1352D">
            <w:pPr>
              <w:jc w:val="center"/>
              <w:rPr>
                <w:rFonts w:ascii="Arial" w:hAnsi="Arial" w:cs="Arial"/>
                <w:i/>
                <w:iCs/>
                <w:color w:val="000000"/>
                <w:sz w:val="20"/>
                <w:szCs w:val="20"/>
              </w:rPr>
            </w:pPr>
            <w:r w:rsidRPr="002B1B2F">
              <w:rPr>
                <w:rFonts w:ascii="Arial" w:hAnsi="Arial" w:cs="Arial"/>
                <w:color w:val="000000"/>
                <w:sz w:val="20"/>
                <w:szCs w:val="20"/>
              </w:rPr>
              <w:t>I &amp; II</w:t>
            </w:r>
          </w:p>
        </w:tc>
        <w:tc>
          <w:tcPr>
            <w:tcW w:w="3246" w:type="dxa"/>
            <w:tcBorders>
              <w:top w:val="single" w:sz="4" w:space="0" w:color="auto"/>
              <w:left w:val="single" w:sz="4" w:space="0" w:color="auto"/>
              <w:bottom w:val="single" w:sz="4" w:space="0" w:color="auto"/>
              <w:right w:val="single" w:sz="4" w:space="0" w:color="auto"/>
            </w:tcBorders>
            <w:vAlign w:val="center"/>
          </w:tcPr>
          <w:p w14:paraId="747A2B96" w14:textId="77777777" w:rsidR="00DA714F" w:rsidRPr="002B1B2F" w:rsidRDefault="00DA714F" w:rsidP="00D1352D">
            <w:pPr>
              <w:jc w:val="center"/>
              <w:rPr>
                <w:rFonts w:ascii="Arial" w:hAnsi="Arial" w:cs="Arial"/>
                <w:color w:val="000000"/>
                <w:sz w:val="20"/>
                <w:szCs w:val="20"/>
              </w:rPr>
            </w:pPr>
            <w:r w:rsidRPr="002B1B2F">
              <w:rPr>
                <w:rFonts w:ascii="Arial" w:hAnsi="Arial" w:cs="Arial"/>
                <w:color w:val="000000" w:themeColor="text1"/>
                <w:sz w:val="20"/>
                <w:szCs w:val="20"/>
              </w:rPr>
              <w:t>No</w:t>
            </w:r>
            <w:r>
              <w:rPr>
                <w:rFonts w:ascii="Arial" w:hAnsi="Arial" w:cs="Arial"/>
                <w:color w:val="000000" w:themeColor="text1"/>
                <w:sz w:val="20"/>
                <w:szCs w:val="20"/>
              </w:rPr>
              <w:t xml:space="preserve"> known reports</w:t>
            </w:r>
          </w:p>
        </w:tc>
      </w:tr>
      <w:tr w:rsidR="00DA714F" w:rsidRPr="002B1B2F" w14:paraId="2C783CF4" w14:textId="77777777" w:rsidTr="004A235D">
        <w:trPr>
          <w:tblHeader/>
        </w:trPr>
        <w:tc>
          <w:tcPr>
            <w:tcW w:w="0" w:type="auto"/>
            <w:tcBorders>
              <w:top w:val="single" w:sz="4" w:space="0" w:color="auto"/>
              <w:left w:val="single" w:sz="4" w:space="0" w:color="auto"/>
              <w:bottom w:val="single" w:sz="4" w:space="0" w:color="auto"/>
              <w:right w:val="single" w:sz="4" w:space="0" w:color="auto"/>
            </w:tcBorders>
            <w:vAlign w:val="center"/>
          </w:tcPr>
          <w:p w14:paraId="728D18F8" w14:textId="77777777" w:rsidR="00DA714F" w:rsidRPr="002B1B2F" w:rsidRDefault="00DA714F" w:rsidP="001F7C25">
            <w:pPr>
              <w:rPr>
                <w:rFonts w:ascii="Arial" w:hAnsi="Arial" w:cs="Arial"/>
                <w:color w:val="000000"/>
                <w:sz w:val="20"/>
                <w:szCs w:val="20"/>
              </w:rPr>
            </w:pPr>
            <w:r w:rsidRPr="002B1B2F">
              <w:rPr>
                <w:rFonts w:ascii="Arial" w:hAnsi="Arial" w:cs="Arial"/>
                <w:color w:val="000000"/>
                <w:sz w:val="20"/>
                <w:szCs w:val="20"/>
              </w:rPr>
              <w:t>Sperm whale</w:t>
            </w:r>
          </w:p>
        </w:tc>
        <w:tc>
          <w:tcPr>
            <w:tcW w:w="0" w:type="auto"/>
            <w:tcBorders>
              <w:top w:val="single" w:sz="4" w:space="0" w:color="auto"/>
              <w:left w:val="single" w:sz="4" w:space="0" w:color="auto"/>
              <w:bottom w:val="single" w:sz="4" w:space="0" w:color="auto"/>
              <w:right w:val="single" w:sz="4" w:space="0" w:color="auto"/>
            </w:tcBorders>
            <w:vAlign w:val="center"/>
          </w:tcPr>
          <w:p w14:paraId="2A03C573" w14:textId="77777777" w:rsidR="00DA714F" w:rsidRPr="002B1B2F" w:rsidRDefault="00DA714F" w:rsidP="001F7C25">
            <w:pPr>
              <w:rPr>
                <w:rFonts w:ascii="Arial" w:hAnsi="Arial" w:cs="Arial"/>
                <w:i/>
                <w:iCs/>
                <w:sz w:val="20"/>
                <w:szCs w:val="20"/>
              </w:rPr>
            </w:pPr>
            <w:r w:rsidRPr="002B1B2F">
              <w:rPr>
                <w:rFonts w:ascii="Arial" w:hAnsi="Arial" w:cs="Arial"/>
                <w:i/>
                <w:iCs/>
                <w:color w:val="000000"/>
                <w:sz w:val="20"/>
                <w:szCs w:val="20"/>
              </w:rPr>
              <w:t>Physeter macrocephalus</w:t>
            </w:r>
          </w:p>
        </w:tc>
        <w:tc>
          <w:tcPr>
            <w:tcW w:w="1410" w:type="dxa"/>
            <w:tcBorders>
              <w:top w:val="single" w:sz="4" w:space="0" w:color="auto"/>
              <w:left w:val="single" w:sz="4" w:space="0" w:color="auto"/>
              <w:bottom w:val="single" w:sz="4" w:space="0" w:color="auto"/>
              <w:right w:val="single" w:sz="4" w:space="0" w:color="auto"/>
            </w:tcBorders>
          </w:tcPr>
          <w:p w14:paraId="6DBAA138" w14:textId="77777777" w:rsidR="00DA714F" w:rsidRPr="002B1B2F" w:rsidRDefault="00DA714F" w:rsidP="001F7C25">
            <w:pPr>
              <w:jc w:val="center"/>
              <w:rPr>
                <w:rFonts w:ascii="Arial" w:hAnsi="Arial" w:cs="Arial"/>
                <w:i/>
                <w:iCs/>
                <w:color w:val="000000"/>
                <w:sz w:val="20"/>
                <w:szCs w:val="20"/>
              </w:rPr>
            </w:pPr>
            <w:r w:rsidRPr="002B1B2F">
              <w:rPr>
                <w:rFonts w:ascii="Arial" w:hAnsi="Arial" w:cs="Arial"/>
                <w:color w:val="000000"/>
                <w:sz w:val="20"/>
                <w:szCs w:val="20"/>
              </w:rPr>
              <w:t>I &amp; II</w:t>
            </w:r>
          </w:p>
        </w:tc>
        <w:tc>
          <w:tcPr>
            <w:tcW w:w="3246" w:type="dxa"/>
            <w:tcBorders>
              <w:top w:val="single" w:sz="4" w:space="0" w:color="auto"/>
              <w:left w:val="single" w:sz="4" w:space="0" w:color="auto"/>
              <w:bottom w:val="single" w:sz="4" w:space="0" w:color="auto"/>
              <w:right w:val="single" w:sz="4" w:space="0" w:color="auto"/>
            </w:tcBorders>
            <w:vAlign w:val="center"/>
          </w:tcPr>
          <w:p w14:paraId="2BC7D662" w14:textId="77777777" w:rsidR="00DA714F" w:rsidRPr="002B1B2F" w:rsidRDefault="00DA714F" w:rsidP="00D1352D">
            <w:pPr>
              <w:jc w:val="center"/>
              <w:rPr>
                <w:rFonts w:ascii="Arial" w:hAnsi="Arial" w:cs="Arial"/>
                <w:color w:val="000000"/>
                <w:sz w:val="20"/>
                <w:szCs w:val="20"/>
              </w:rPr>
            </w:pPr>
            <w:r>
              <w:rPr>
                <w:rFonts w:ascii="Arial" w:hAnsi="Arial" w:cs="Arial"/>
                <w:color w:val="000000" w:themeColor="text1"/>
                <w:sz w:val="20"/>
                <w:szCs w:val="20"/>
              </w:rPr>
              <w:t>Local indigenous hunts</w:t>
            </w:r>
          </w:p>
        </w:tc>
      </w:tr>
      <w:tr w:rsidR="00DA714F" w:rsidRPr="002B1B2F" w14:paraId="050E7DB8" w14:textId="77777777" w:rsidTr="004A235D">
        <w:trPr>
          <w:tblHeader/>
        </w:trPr>
        <w:tc>
          <w:tcPr>
            <w:tcW w:w="0" w:type="auto"/>
            <w:tcBorders>
              <w:top w:val="single" w:sz="4" w:space="0" w:color="auto"/>
              <w:left w:val="single" w:sz="4" w:space="0" w:color="auto"/>
              <w:bottom w:val="single" w:sz="4" w:space="0" w:color="auto"/>
              <w:right w:val="single" w:sz="4" w:space="0" w:color="auto"/>
            </w:tcBorders>
            <w:vAlign w:val="center"/>
          </w:tcPr>
          <w:p w14:paraId="1BC71DD5" w14:textId="77777777" w:rsidR="00DA714F" w:rsidRPr="002B1B2F" w:rsidRDefault="00DA714F" w:rsidP="001F7C25">
            <w:pPr>
              <w:rPr>
                <w:rFonts w:ascii="Arial" w:hAnsi="Arial" w:cs="Arial"/>
                <w:color w:val="000000"/>
                <w:sz w:val="20"/>
                <w:szCs w:val="20"/>
              </w:rPr>
            </w:pPr>
            <w:r w:rsidRPr="002B1B2F">
              <w:rPr>
                <w:rFonts w:ascii="Arial" w:hAnsi="Arial" w:cs="Arial"/>
                <w:color w:val="000000"/>
                <w:sz w:val="20"/>
                <w:szCs w:val="20"/>
              </w:rPr>
              <w:t>Ganges river dolphin</w:t>
            </w:r>
          </w:p>
        </w:tc>
        <w:tc>
          <w:tcPr>
            <w:tcW w:w="0" w:type="auto"/>
            <w:tcBorders>
              <w:top w:val="single" w:sz="4" w:space="0" w:color="auto"/>
              <w:left w:val="single" w:sz="4" w:space="0" w:color="auto"/>
              <w:bottom w:val="single" w:sz="4" w:space="0" w:color="auto"/>
              <w:right w:val="single" w:sz="4" w:space="0" w:color="auto"/>
            </w:tcBorders>
            <w:vAlign w:val="center"/>
          </w:tcPr>
          <w:p w14:paraId="40D028E7" w14:textId="77777777" w:rsidR="00DA714F" w:rsidRPr="002B1B2F" w:rsidRDefault="00DA714F" w:rsidP="001F7C25">
            <w:pPr>
              <w:rPr>
                <w:rFonts w:ascii="Arial" w:hAnsi="Arial" w:cs="Arial"/>
                <w:i/>
                <w:iCs/>
                <w:sz w:val="20"/>
                <w:szCs w:val="20"/>
              </w:rPr>
            </w:pPr>
            <w:r w:rsidRPr="002B1B2F">
              <w:rPr>
                <w:rFonts w:ascii="Arial" w:hAnsi="Arial" w:cs="Arial"/>
                <w:i/>
                <w:iCs/>
                <w:color w:val="000000"/>
                <w:sz w:val="20"/>
                <w:szCs w:val="20"/>
              </w:rPr>
              <w:t xml:space="preserve">Platanista </w:t>
            </w:r>
            <w:proofErr w:type="spellStart"/>
            <w:r w:rsidRPr="002B1B2F">
              <w:rPr>
                <w:rFonts w:ascii="Arial" w:hAnsi="Arial" w:cs="Arial"/>
                <w:i/>
                <w:iCs/>
                <w:color w:val="000000"/>
                <w:sz w:val="20"/>
                <w:szCs w:val="20"/>
              </w:rPr>
              <w:t>gangetica</w:t>
            </w:r>
            <w:proofErr w:type="spellEnd"/>
          </w:p>
        </w:tc>
        <w:tc>
          <w:tcPr>
            <w:tcW w:w="1410" w:type="dxa"/>
            <w:tcBorders>
              <w:top w:val="single" w:sz="4" w:space="0" w:color="auto"/>
              <w:left w:val="single" w:sz="4" w:space="0" w:color="auto"/>
              <w:bottom w:val="single" w:sz="4" w:space="0" w:color="auto"/>
              <w:right w:val="single" w:sz="4" w:space="0" w:color="auto"/>
            </w:tcBorders>
          </w:tcPr>
          <w:p w14:paraId="0CBE0C6C" w14:textId="77777777" w:rsidR="00DA714F" w:rsidRPr="002B1B2F" w:rsidRDefault="00DA714F" w:rsidP="001F7C25">
            <w:pPr>
              <w:jc w:val="center"/>
              <w:rPr>
                <w:rFonts w:ascii="Arial" w:hAnsi="Arial" w:cs="Arial"/>
                <w:i/>
                <w:iCs/>
                <w:color w:val="000000"/>
                <w:sz w:val="20"/>
                <w:szCs w:val="20"/>
              </w:rPr>
            </w:pPr>
            <w:r w:rsidRPr="002B1B2F">
              <w:rPr>
                <w:rFonts w:ascii="Arial" w:hAnsi="Arial" w:cs="Arial"/>
                <w:color w:val="000000"/>
                <w:sz w:val="20"/>
                <w:szCs w:val="20"/>
              </w:rPr>
              <w:t>I &amp; II</w:t>
            </w:r>
          </w:p>
        </w:tc>
        <w:tc>
          <w:tcPr>
            <w:tcW w:w="3246" w:type="dxa"/>
            <w:tcBorders>
              <w:top w:val="single" w:sz="4" w:space="0" w:color="auto"/>
              <w:left w:val="single" w:sz="4" w:space="0" w:color="auto"/>
              <w:bottom w:val="single" w:sz="4" w:space="0" w:color="auto"/>
              <w:right w:val="single" w:sz="4" w:space="0" w:color="auto"/>
            </w:tcBorders>
            <w:vAlign w:val="center"/>
          </w:tcPr>
          <w:p w14:paraId="71EF514A" w14:textId="77777777" w:rsidR="00DA714F" w:rsidRPr="002B1B2F" w:rsidRDefault="00DA714F" w:rsidP="00D1352D">
            <w:pPr>
              <w:jc w:val="center"/>
              <w:rPr>
                <w:rFonts w:ascii="Arial" w:hAnsi="Arial" w:cs="Arial"/>
                <w:color w:val="000000"/>
                <w:sz w:val="20"/>
                <w:szCs w:val="20"/>
              </w:rPr>
            </w:pPr>
            <w:r w:rsidRPr="002B1B2F">
              <w:rPr>
                <w:rFonts w:ascii="Arial" w:hAnsi="Arial" w:cs="Arial"/>
                <w:color w:val="000000"/>
                <w:sz w:val="20"/>
                <w:szCs w:val="20"/>
              </w:rPr>
              <w:t>Illegally</w:t>
            </w:r>
          </w:p>
        </w:tc>
      </w:tr>
      <w:tr w:rsidR="00DA714F" w:rsidRPr="002B1B2F" w14:paraId="150DDD11" w14:textId="77777777" w:rsidTr="004A235D">
        <w:trPr>
          <w:tblHeader/>
        </w:trPr>
        <w:tc>
          <w:tcPr>
            <w:tcW w:w="0" w:type="auto"/>
            <w:tcBorders>
              <w:top w:val="single" w:sz="4" w:space="0" w:color="auto"/>
              <w:left w:val="single" w:sz="4" w:space="0" w:color="auto"/>
              <w:bottom w:val="single" w:sz="4" w:space="0" w:color="auto"/>
              <w:right w:val="single" w:sz="4" w:space="0" w:color="auto"/>
            </w:tcBorders>
            <w:vAlign w:val="center"/>
          </w:tcPr>
          <w:p w14:paraId="17F9BCCF" w14:textId="01C3F972" w:rsidR="00DA714F" w:rsidRPr="002B1B2F" w:rsidRDefault="00DA714F" w:rsidP="001F7C25">
            <w:pPr>
              <w:rPr>
                <w:rFonts w:ascii="Arial" w:hAnsi="Arial" w:cs="Arial"/>
                <w:color w:val="000000"/>
                <w:sz w:val="20"/>
                <w:szCs w:val="20"/>
              </w:rPr>
            </w:pPr>
            <w:r w:rsidRPr="002B1B2F">
              <w:rPr>
                <w:rFonts w:ascii="Arial" w:hAnsi="Arial" w:cs="Arial"/>
                <w:color w:val="000000"/>
                <w:sz w:val="20"/>
                <w:szCs w:val="20"/>
              </w:rPr>
              <w:t>Fran</w:t>
            </w:r>
            <w:r w:rsidR="00E924C5">
              <w:rPr>
                <w:rFonts w:ascii="Arial" w:hAnsi="Arial" w:cs="Arial"/>
                <w:color w:val="000000"/>
                <w:sz w:val="20"/>
                <w:szCs w:val="20"/>
              </w:rPr>
              <w:t>c</w:t>
            </w:r>
            <w:r w:rsidRPr="002B1B2F">
              <w:rPr>
                <w:rFonts w:ascii="Arial" w:hAnsi="Arial" w:cs="Arial"/>
                <w:color w:val="000000"/>
                <w:sz w:val="20"/>
                <w:szCs w:val="20"/>
              </w:rPr>
              <w:t>iscana/La Plata dolphin</w:t>
            </w:r>
          </w:p>
        </w:tc>
        <w:tc>
          <w:tcPr>
            <w:tcW w:w="0" w:type="auto"/>
            <w:tcBorders>
              <w:top w:val="single" w:sz="4" w:space="0" w:color="auto"/>
              <w:left w:val="single" w:sz="4" w:space="0" w:color="auto"/>
              <w:bottom w:val="single" w:sz="4" w:space="0" w:color="auto"/>
              <w:right w:val="single" w:sz="4" w:space="0" w:color="auto"/>
            </w:tcBorders>
            <w:vAlign w:val="center"/>
          </w:tcPr>
          <w:p w14:paraId="62CD172E" w14:textId="77777777" w:rsidR="00DA714F" w:rsidRPr="002B1B2F" w:rsidRDefault="00DA714F" w:rsidP="001F7C25">
            <w:pPr>
              <w:rPr>
                <w:rFonts w:ascii="Arial" w:hAnsi="Arial" w:cs="Arial"/>
                <w:i/>
                <w:iCs/>
                <w:sz w:val="20"/>
                <w:szCs w:val="20"/>
              </w:rPr>
            </w:pPr>
            <w:proofErr w:type="spellStart"/>
            <w:r w:rsidRPr="002B1B2F">
              <w:rPr>
                <w:rFonts w:ascii="Arial" w:hAnsi="Arial" w:cs="Arial"/>
                <w:i/>
                <w:iCs/>
                <w:color w:val="000000"/>
                <w:sz w:val="20"/>
                <w:szCs w:val="20"/>
              </w:rPr>
              <w:t>Pontoporia</w:t>
            </w:r>
            <w:proofErr w:type="spellEnd"/>
            <w:r w:rsidRPr="002B1B2F">
              <w:rPr>
                <w:rFonts w:ascii="Arial" w:hAnsi="Arial" w:cs="Arial"/>
                <w:i/>
                <w:iCs/>
                <w:color w:val="000000"/>
                <w:sz w:val="20"/>
                <w:szCs w:val="20"/>
              </w:rPr>
              <w:t xml:space="preserve"> </w:t>
            </w:r>
            <w:proofErr w:type="spellStart"/>
            <w:r w:rsidRPr="002B1B2F">
              <w:rPr>
                <w:rFonts w:ascii="Arial" w:hAnsi="Arial" w:cs="Arial"/>
                <w:i/>
                <w:iCs/>
                <w:color w:val="000000"/>
                <w:sz w:val="20"/>
                <w:szCs w:val="20"/>
              </w:rPr>
              <w:t>blainvillei</w:t>
            </w:r>
            <w:proofErr w:type="spellEnd"/>
          </w:p>
        </w:tc>
        <w:tc>
          <w:tcPr>
            <w:tcW w:w="1410" w:type="dxa"/>
            <w:tcBorders>
              <w:top w:val="single" w:sz="4" w:space="0" w:color="auto"/>
              <w:left w:val="single" w:sz="4" w:space="0" w:color="auto"/>
              <w:bottom w:val="single" w:sz="4" w:space="0" w:color="auto"/>
              <w:right w:val="single" w:sz="4" w:space="0" w:color="auto"/>
            </w:tcBorders>
            <w:vAlign w:val="center"/>
          </w:tcPr>
          <w:p w14:paraId="70FF3293" w14:textId="77777777" w:rsidR="00DA714F" w:rsidRPr="002B1B2F" w:rsidRDefault="00DA714F" w:rsidP="001F7C25">
            <w:pPr>
              <w:jc w:val="center"/>
              <w:rPr>
                <w:rFonts w:ascii="Arial" w:hAnsi="Arial" w:cs="Arial"/>
                <w:i/>
                <w:iCs/>
                <w:color w:val="000000"/>
                <w:sz w:val="20"/>
                <w:szCs w:val="20"/>
              </w:rPr>
            </w:pPr>
            <w:r w:rsidRPr="002B1B2F">
              <w:rPr>
                <w:rFonts w:ascii="Arial" w:hAnsi="Arial" w:cs="Arial"/>
                <w:color w:val="000000"/>
                <w:sz w:val="20"/>
                <w:szCs w:val="20"/>
              </w:rPr>
              <w:t>I &amp; II</w:t>
            </w:r>
          </w:p>
        </w:tc>
        <w:tc>
          <w:tcPr>
            <w:tcW w:w="3246" w:type="dxa"/>
            <w:tcBorders>
              <w:top w:val="single" w:sz="4" w:space="0" w:color="auto"/>
              <w:left w:val="single" w:sz="4" w:space="0" w:color="auto"/>
              <w:bottom w:val="single" w:sz="4" w:space="0" w:color="auto"/>
              <w:right w:val="single" w:sz="4" w:space="0" w:color="auto"/>
            </w:tcBorders>
            <w:vAlign w:val="center"/>
          </w:tcPr>
          <w:p w14:paraId="09441CB4" w14:textId="77777777" w:rsidR="00DA714F" w:rsidRPr="002B1B2F" w:rsidRDefault="00DA714F" w:rsidP="00D1352D">
            <w:pPr>
              <w:jc w:val="center"/>
              <w:rPr>
                <w:rFonts w:ascii="Arial" w:hAnsi="Arial" w:cs="Arial"/>
                <w:color w:val="000000"/>
                <w:sz w:val="20"/>
                <w:szCs w:val="20"/>
              </w:rPr>
            </w:pPr>
            <w:r>
              <w:rPr>
                <w:rFonts w:ascii="Arial" w:hAnsi="Arial" w:cs="Arial"/>
                <w:color w:val="000000"/>
                <w:sz w:val="20"/>
                <w:szCs w:val="20"/>
              </w:rPr>
              <w:t>Illegally</w:t>
            </w:r>
          </w:p>
        </w:tc>
      </w:tr>
      <w:tr w:rsidR="00DA714F" w:rsidRPr="002B1B2F" w14:paraId="21B3655E" w14:textId="77777777" w:rsidTr="004A235D">
        <w:trPr>
          <w:tblHeader/>
        </w:trPr>
        <w:tc>
          <w:tcPr>
            <w:tcW w:w="0" w:type="auto"/>
            <w:tcBorders>
              <w:top w:val="single" w:sz="4" w:space="0" w:color="auto"/>
              <w:left w:val="single" w:sz="4" w:space="0" w:color="auto"/>
              <w:bottom w:val="double" w:sz="4" w:space="0" w:color="auto"/>
              <w:right w:val="single" w:sz="4" w:space="0" w:color="auto"/>
            </w:tcBorders>
            <w:vAlign w:val="center"/>
          </w:tcPr>
          <w:p w14:paraId="4FE68714" w14:textId="77777777" w:rsidR="00DA714F" w:rsidRPr="002B1B2F" w:rsidRDefault="00DA714F" w:rsidP="001F7C25">
            <w:pPr>
              <w:rPr>
                <w:rFonts w:ascii="Arial" w:hAnsi="Arial" w:cs="Arial"/>
                <w:color w:val="000000"/>
                <w:sz w:val="20"/>
                <w:szCs w:val="20"/>
              </w:rPr>
            </w:pPr>
            <w:r w:rsidRPr="002B1B2F">
              <w:rPr>
                <w:rFonts w:ascii="Arial" w:hAnsi="Arial" w:cs="Arial"/>
                <w:color w:val="000000"/>
                <w:sz w:val="20"/>
                <w:szCs w:val="20"/>
              </w:rPr>
              <w:t>Cuvier's beaked whale</w:t>
            </w:r>
          </w:p>
        </w:tc>
        <w:tc>
          <w:tcPr>
            <w:tcW w:w="0" w:type="auto"/>
            <w:tcBorders>
              <w:top w:val="single" w:sz="4" w:space="0" w:color="auto"/>
              <w:left w:val="single" w:sz="4" w:space="0" w:color="auto"/>
              <w:bottom w:val="double" w:sz="4" w:space="0" w:color="auto"/>
              <w:right w:val="single" w:sz="4" w:space="0" w:color="auto"/>
            </w:tcBorders>
            <w:vAlign w:val="center"/>
          </w:tcPr>
          <w:p w14:paraId="59D8E30E" w14:textId="77777777" w:rsidR="00DA714F" w:rsidRPr="002B1B2F" w:rsidRDefault="00DA714F" w:rsidP="001F7C25">
            <w:pPr>
              <w:rPr>
                <w:rFonts w:ascii="Arial" w:hAnsi="Arial" w:cs="Arial"/>
                <w:i/>
                <w:iCs/>
                <w:sz w:val="20"/>
                <w:szCs w:val="20"/>
              </w:rPr>
            </w:pPr>
            <w:r w:rsidRPr="002B1B2F">
              <w:rPr>
                <w:rFonts w:ascii="Arial" w:hAnsi="Arial" w:cs="Arial"/>
                <w:i/>
                <w:iCs/>
                <w:color w:val="000000"/>
                <w:sz w:val="20"/>
                <w:szCs w:val="20"/>
              </w:rPr>
              <w:t xml:space="preserve">Ziphius </w:t>
            </w:r>
            <w:proofErr w:type="spellStart"/>
            <w:r w:rsidRPr="002B1B2F">
              <w:rPr>
                <w:rFonts w:ascii="Arial" w:hAnsi="Arial" w:cs="Arial"/>
                <w:i/>
                <w:iCs/>
                <w:color w:val="000000"/>
                <w:sz w:val="20"/>
                <w:szCs w:val="20"/>
              </w:rPr>
              <w:t>cavirostris</w:t>
            </w:r>
            <w:proofErr w:type="spellEnd"/>
            <w:r w:rsidRPr="002B1B2F">
              <w:rPr>
                <w:rFonts w:ascii="Arial" w:hAnsi="Arial" w:cs="Arial"/>
                <w:i/>
                <w:iCs/>
                <w:color w:val="000000"/>
                <w:sz w:val="20"/>
                <w:szCs w:val="20"/>
              </w:rPr>
              <w:t xml:space="preserve"> </w:t>
            </w:r>
            <w:r w:rsidRPr="002B1B2F">
              <w:rPr>
                <w:rFonts w:ascii="Arial" w:hAnsi="Arial" w:cs="Arial"/>
                <w:color w:val="000000"/>
                <w:sz w:val="20"/>
                <w:szCs w:val="20"/>
              </w:rPr>
              <w:t>(Med sub-pop only)</w:t>
            </w:r>
          </w:p>
        </w:tc>
        <w:tc>
          <w:tcPr>
            <w:tcW w:w="1410" w:type="dxa"/>
            <w:tcBorders>
              <w:top w:val="single" w:sz="4" w:space="0" w:color="auto"/>
              <w:left w:val="single" w:sz="4" w:space="0" w:color="auto"/>
              <w:bottom w:val="double" w:sz="4" w:space="0" w:color="auto"/>
              <w:right w:val="single" w:sz="4" w:space="0" w:color="auto"/>
            </w:tcBorders>
            <w:vAlign w:val="center"/>
          </w:tcPr>
          <w:p w14:paraId="708B734A" w14:textId="77777777" w:rsidR="00DA714F" w:rsidRPr="002B1B2F" w:rsidRDefault="00DA714F" w:rsidP="001F7C25">
            <w:pPr>
              <w:jc w:val="center"/>
              <w:rPr>
                <w:rFonts w:ascii="Arial" w:hAnsi="Arial" w:cs="Arial"/>
                <w:i/>
                <w:iCs/>
                <w:color w:val="000000"/>
                <w:sz w:val="20"/>
                <w:szCs w:val="20"/>
              </w:rPr>
            </w:pPr>
            <w:r w:rsidRPr="002B1B2F">
              <w:rPr>
                <w:rFonts w:ascii="Arial" w:hAnsi="Arial" w:cs="Arial"/>
                <w:color w:val="000000"/>
                <w:sz w:val="20"/>
                <w:szCs w:val="20"/>
              </w:rPr>
              <w:t>I</w:t>
            </w:r>
          </w:p>
        </w:tc>
        <w:tc>
          <w:tcPr>
            <w:tcW w:w="3246" w:type="dxa"/>
            <w:tcBorders>
              <w:top w:val="single" w:sz="4" w:space="0" w:color="auto"/>
              <w:left w:val="single" w:sz="4" w:space="0" w:color="auto"/>
              <w:bottom w:val="double" w:sz="4" w:space="0" w:color="auto"/>
              <w:right w:val="single" w:sz="4" w:space="0" w:color="auto"/>
            </w:tcBorders>
            <w:vAlign w:val="center"/>
          </w:tcPr>
          <w:p w14:paraId="30D2CA9B" w14:textId="77777777" w:rsidR="00DA714F" w:rsidRPr="002B1B2F" w:rsidRDefault="00DA714F" w:rsidP="00D1352D">
            <w:pPr>
              <w:jc w:val="center"/>
              <w:rPr>
                <w:rFonts w:ascii="Arial" w:hAnsi="Arial" w:cs="Arial"/>
                <w:color w:val="000000"/>
                <w:sz w:val="20"/>
                <w:szCs w:val="20"/>
              </w:rPr>
            </w:pPr>
            <w:r w:rsidRPr="002B1B2F">
              <w:rPr>
                <w:rFonts w:ascii="Arial" w:hAnsi="Arial" w:cs="Arial"/>
                <w:color w:val="000000"/>
                <w:sz w:val="20"/>
                <w:szCs w:val="20"/>
              </w:rPr>
              <w:t>No</w:t>
            </w:r>
            <w:r>
              <w:rPr>
                <w:rFonts w:ascii="Arial" w:hAnsi="Arial" w:cs="Arial"/>
                <w:color w:val="000000"/>
                <w:sz w:val="20"/>
                <w:szCs w:val="20"/>
              </w:rPr>
              <w:t xml:space="preserve"> </w:t>
            </w:r>
            <w:r>
              <w:rPr>
                <w:rFonts w:ascii="Arial" w:hAnsi="Arial" w:cs="Arial"/>
                <w:color w:val="000000" w:themeColor="text1"/>
                <w:sz w:val="20"/>
                <w:szCs w:val="20"/>
              </w:rPr>
              <w:t>known reports</w:t>
            </w:r>
          </w:p>
        </w:tc>
      </w:tr>
    </w:tbl>
    <w:p w14:paraId="626E87EE" w14:textId="77777777" w:rsidR="00F57CAE" w:rsidRDefault="00F57CAE" w:rsidP="001F7C25">
      <w:pPr>
        <w:spacing w:after="0" w:line="240" w:lineRule="auto"/>
        <w:jc w:val="both"/>
        <w:rPr>
          <w:rFonts w:cs="Arial"/>
          <w:b/>
          <w:bCs/>
        </w:rPr>
      </w:pPr>
    </w:p>
    <w:p w14:paraId="256CDFF5" w14:textId="137AA091" w:rsidR="00F06AB2" w:rsidRDefault="00F06AB2" w:rsidP="001F7C25">
      <w:pPr>
        <w:spacing w:after="0" w:line="240" w:lineRule="auto"/>
        <w:jc w:val="both"/>
        <w:rPr>
          <w:rFonts w:cs="Arial"/>
          <w:b/>
          <w:bCs/>
        </w:rPr>
      </w:pPr>
      <w:r w:rsidRPr="002B1B2F">
        <w:rPr>
          <w:rFonts w:cs="Arial"/>
          <w:b/>
          <w:bCs/>
        </w:rPr>
        <w:t>Recommendations</w:t>
      </w:r>
    </w:p>
    <w:p w14:paraId="6C55E50F" w14:textId="77777777" w:rsidR="00DA714F" w:rsidRPr="00DA714F" w:rsidRDefault="00DA714F" w:rsidP="001F7C25">
      <w:pPr>
        <w:spacing w:after="0" w:line="240" w:lineRule="auto"/>
        <w:jc w:val="both"/>
        <w:rPr>
          <w:rFonts w:cs="Arial"/>
          <w:b/>
          <w:bCs/>
        </w:rPr>
      </w:pPr>
    </w:p>
    <w:p w14:paraId="79C6CCFE" w14:textId="04A6D814" w:rsidR="00F06AB2" w:rsidRDefault="00F06AB2" w:rsidP="00522B21">
      <w:pPr>
        <w:pStyle w:val="ListParagraph"/>
        <w:numPr>
          <w:ilvl w:val="0"/>
          <w:numId w:val="22"/>
        </w:numPr>
        <w:spacing w:after="0" w:line="240" w:lineRule="auto"/>
        <w:contextualSpacing w:val="0"/>
        <w:jc w:val="both"/>
        <w:rPr>
          <w:rFonts w:cs="Arial"/>
          <w:b/>
          <w:bCs/>
        </w:rPr>
      </w:pPr>
      <w:r w:rsidRPr="002B1B2F">
        <w:rPr>
          <w:rFonts w:cs="Arial"/>
          <w:b/>
          <w:bCs/>
        </w:rPr>
        <w:t>Whaling and aquatic wild meat take</w:t>
      </w:r>
    </w:p>
    <w:p w14:paraId="123435FE" w14:textId="77777777" w:rsidR="008A1B8A" w:rsidRPr="008A1B8A" w:rsidRDefault="008A1B8A" w:rsidP="008A1B8A">
      <w:pPr>
        <w:spacing w:after="0" w:line="240" w:lineRule="auto"/>
        <w:jc w:val="both"/>
        <w:rPr>
          <w:rFonts w:cs="Arial"/>
          <w:b/>
          <w:bCs/>
        </w:rPr>
      </w:pPr>
    </w:p>
    <w:p w14:paraId="5AB331F2" w14:textId="12209144" w:rsidR="00F06AB2" w:rsidRPr="002B1B2F" w:rsidRDefault="00F06AB2" w:rsidP="00F13691">
      <w:pPr>
        <w:numPr>
          <w:ilvl w:val="0"/>
          <w:numId w:val="21"/>
        </w:numPr>
        <w:spacing w:after="80" w:line="240" w:lineRule="auto"/>
        <w:jc w:val="both"/>
        <w:rPr>
          <w:rFonts w:cs="Arial"/>
        </w:rPr>
      </w:pPr>
      <w:r w:rsidRPr="1905C305">
        <w:rPr>
          <w:rFonts w:cs="Arial"/>
        </w:rPr>
        <w:t xml:space="preserve">Where indigenous hunting </w:t>
      </w:r>
      <w:r w:rsidR="007616B3">
        <w:rPr>
          <w:rFonts w:cs="Arial"/>
        </w:rPr>
        <w:t>takes place</w:t>
      </w:r>
      <w:r w:rsidRPr="1905C305">
        <w:rPr>
          <w:rFonts w:cs="Arial"/>
        </w:rPr>
        <w:t xml:space="preserve">, quotas should only be set following scientific advice </w:t>
      </w:r>
      <w:r>
        <w:rPr>
          <w:rFonts w:cs="Arial"/>
        </w:rPr>
        <w:t>and in conjunction with local indigenous communities, always using the precautionary principle</w:t>
      </w:r>
      <w:r w:rsidRPr="1905C305">
        <w:rPr>
          <w:rFonts w:cs="Arial"/>
        </w:rPr>
        <w:t>. Age and sex composition of the catch should also be considered when setting quotas and should be monitored.</w:t>
      </w:r>
    </w:p>
    <w:p w14:paraId="278FEC8E" w14:textId="4F28D461" w:rsidR="00F06AB2" w:rsidRPr="002B1B2F" w:rsidRDefault="00F06AB2" w:rsidP="00F13691">
      <w:pPr>
        <w:pStyle w:val="ListParagraph"/>
        <w:numPr>
          <w:ilvl w:val="0"/>
          <w:numId w:val="21"/>
        </w:numPr>
        <w:spacing w:after="80" w:line="240" w:lineRule="auto"/>
        <w:contextualSpacing w:val="0"/>
        <w:jc w:val="both"/>
        <w:rPr>
          <w:rFonts w:cs="Arial"/>
        </w:rPr>
      </w:pPr>
      <w:r w:rsidRPr="002B1B2F">
        <w:rPr>
          <w:rFonts w:cs="Arial"/>
        </w:rPr>
        <w:t xml:space="preserve">In Range States where cetaceans are legally consumed, Parties should address human health concerns and ensure the well-being of their citizens. Parties should also introduce mandatory testing of cetacean products, mandatory labelling of cetacean products and national health and safety guidelines, including maximum safe levels for mercury. </w:t>
      </w:r>
    </w:p>
    <w:p w14:paraId="5772BCAE" w14:textId="6C687B4E" w:rsidR="00F06AB2" w:rsidRDefault="00F06AB2" w:rsidP="00F13691">
      <w:pPr>
        <w:pStyle w:val="ListParagraph"/>
        <w:numPr>
          <w:ilvl w:val="0"/>
          <w:numId w:val="21"/>
        </w:numPr>
        <w:spacing w:after="80" w:line="240" w:lineRule="auto"/>
        <w:contextualSpacing w:val="0"/>
        <w:jc w:val="both"/>
        <w:rPr>
          <w:rFonts w:cs="Arial"/>
        </w:rPr>
      </w:pPr>
      <w:r w:rsidRPr="002B1B2F">
        <w:rPr>
          <w:rFonts w:cs="Arial"/>
        </w:rPr>
        <w:t xml:space="preserve">Range States where illegal take (and trade) take place, should increase awareness and education among local communities regarding the relevant protective legislation and associated penalties. </w:t>
      </w:r>
    </w:p>
    <w:p w14:paraId="52EEDA8F" w14:textId="77777777" w:rsidR="00F13691" w:rsidRPr="002B1B2F" w:rsidRDefault="00F13691" w:rsidP="00F13691">
      <w:pPr>
        <w:pStyle w:val="ListParagraph"/>
        <w:spacing w:after="80" w:line="240" w:lineRule="auto"/>
        <w:contextualSpacing w:val="0"/>
        <w:jc w:val="both"/>
        <w:rPr>
          <w:rFonts w:cs="Arial"/>
        </w:rPr>
      </w:pPr>
    </w:p>
    <w:p w14:paraId="67BD48C8" w14:textId="7F4F5904" w:rsidR="00F06AB2" w:rsidRDefault="00F06AB2" w:rsidP="00522B21">
      <w:pPr>
        <w:pStyle w:val="ListParagraph"/>
        <w:numPr>
          <w:ilvl w:val="0"/>
          <w:numId w:val="21"/>
        </w:numPr>
        <w:spacing w:after="0" w:line="240" w:lineRule="auto"/>
        <w:contextualSpacing w:val="0"/>
        <w:jc w:val="both"/>
        <w:rPr>
          <w:rFonts w:cs="Arial"/>
        </w:rPr>
      </w:pPr>
      <w:r w:rsidRPr="002B1B2F">
        <w:rPr>
          <w:rFonts w:cs="Arial"/>
        </w:rPr>
        <w:lastRenderedPageBreak/>
        <w:t xml:space="preserve">Range States implementing management strategies should consider the large number of potential cumulative and synergistic stressors, including the impacts of climate change </w:t>
      </w:r>
      <w:r w:rsidR="00834019">
        <w:rPr>
          <w:rFonts w:cs="Arial"/>
        </w:rPr>
        <w:t>and chemical pollution</w:t>
      </w:r>
      <w:r w:rsidR="00E35393">
        <w:rPr>
          <w:rFonts w:cs="Arial"/>
        </w:rPr>
        <w:t>,</w:t>
      </w:r>
      <w:r w:rsidR="00834019">
        <w:rPr>
          <w:rFonts w:cs="Arial"/>
        </w:rPr>
        <w:t xml:space="preserve"> </w:t>
      </w:r>
      <w:r w:rsidRPr="002B1B2F">
        <w:rPr>
          <w:rFonts w:cs="Arial"/>
        </w:rPr>
        <w:t>that may be affecting targeted populations of CMS Appendix I</w:t>
      </w:r>
      <w:r w:rsidR="004A7E2C">
        <w:rPr>
          <w:rFonts w:cs="Arial"/>
        </w:rPr>
        <w:t>-</w:t>
      </w:r>
      <w:r w:rsidRPr="002B1B2F">
        <w:rPr>
          <w:rFonts w:cs="Arial"/>
        </w:rPr>
        <w:t xml:space="preserve">listed species. </w:t>
      </w:r>
    </w:p>
    <w:p w14:paraId="242C52FB" w14:textId="77777777" w:rsidR="00F13691" w:rsidRPr="00F13691" w:rsidRDefault="00F13691" w:rsidP="00F13691">
      <w:pPr>
        <w:spacing w:after="0" w:line="240" w:lineRule="auto"/>
        <w:jc w:val="both"/>
        <w:rPr>
          <w:rFonts w:cs="Arial"/>
        </w:rPr>
      </w:pPr>
    </w:p>
    <w:p w14:paraId="07C24B70" w14:textId="0668CAFD" w:rsidR="00F06AB2" w:rsidRDefault="00F06AB2" w:rsidP="00522B21">
      <w:pPr>
        <w:pStyle w:val="ListParagraph"/>
        <w:numPr>
          <w:ilvl w:val="0"/>
          <w:numId w:val="22"/>
        </w:numPr>
        <w:spacing w:after="0" w:line="240" w:lineRule="auto"/>
        <w:contextualSpacing w:val="0"/>
        <w:jc w:val="both"/>
        <w:rPr>
          <w:rFonts w:cs="Arial"/>
          <w:b/>
        </w:rPr>
      </w:pPr>
      <w:r w:rsidRPr="002B1B2F">
        <w:rPr>
          <w:rFonts w:cs="Arial"/>
          <w:b/>
        </w:rPr>
        <w:t>Enforcement</w:t>
      </w:r>
    </w:p>
    <w:p w14:paraId="4830B635" w14:textId="77777777" w:rsidR="008A1B8A" w:rsidRPr="008A1B8A" w:rsidRDefault="008A1B8A" w:rsidP="008A1B8A">
      <w:pPr>
        <w:spacing w:after="0" w:line="240" w:lineRule="auto"/>
        <w:jc w:val="both"/>
        <w:rPr>
          <w:rFonts w:cs="Arial"/>
          <w:b/>
        </w:rPr>
      </w:pPr>
    </w:p>
    <w:p w14:paraId="43D4C8CD" w14:textId="2216EE0F" w:rsidR="00F06AB2" w:rsidRPr="002B1B2F" w:rsidRDefault="00F06AB2" w:rsidP="00F13691">
      <w:pPr>
        <w:pStyle w:val="ListParagraph"/>
        <w:numPr>
          <w:ilvl w:val="0"/>
          <w:numId w:val="21"/>
        </w:numPr>
        <w:spacing w:after="80" w:line="240" w:lineRule="auto"/>
        <w:contextualSpacing w:val="0"/>
        <w:jc w:val="both"/>
        <w:rPr>
          <w:rFonts w:cs="Arial"/>
        </w:rPr>
      </w:pPr>
      <w:r w:rsidRPr="002B1B2F">
        <w:rPr>
          <w:rFonts w:cs="Arial"/>
        </w:rPr>
        <w:t>Parties should enforce national legislation prohibiting the capture of and trade in Appendix I</w:t>
      </w:r>
      <w:r w:rsidR="004A7E2C">
        <w:rPr>
          <w:rFonts w:cs="Arial"/>
        </w:rPr>
        <w:t>-</w:t>
      </w:r>
      <w:r w:rsidRPr="002B1B2F">
        <w:rPr>
          <w:rFonts w:cs="Arial"/>
        </w:rPr>
        <w:t xml:space="preserve">listed species and undertake regular inspections to determine species identity. </w:t>
      </w:r>
    </w:p>
    <w:p w14:paraId="55283464" w14:textId="536F0D26" w:rsidR="00F06AB2" w:rsidRPr="002B1B2F" w:rsidRDefault="00F06AB2" w:rsidP="00522B21">
      <w:pPr>
        <w:pStyle w:val="ListParagraph"/>
        <w:numPr>
          <w:ilvl w:val="0"/>
          <w:numId w:val="21"/>
        </w:numPr>
        <w:spacing w:after="0" w:line="240" w:lineRule="auto"/>
        <w:contextualSpacing w:val="0"/>
        <w:jc w:val="both"/>
        <w:rPr>
          <w:rFonts w:cs="Arial"/>
        </w:rPr>
      </w:pPr>
      <w:r w:rsidRPr="002B1B2F">
        <w:rPr>
          <w:rFonts w:cs="Arial"/>
        </w:rPr>
        <w:t>Where relevant, Parties should implement a ban on the use of small cetaceans as bait for fishing and promot</w:t>
      </w:r>
      <w:r w:rsidR="00D775C2">
        <w:rPr>
          <w:rFonts w:cs="Arial"/>
        </w:rPr>
        <w:t>e</w:t>
      </w:r>
      <w:r w:rsidRPr="002B1B2F">
        <w:rPr>
          <w:rFonts w:cs="Arial"/>
        </w:rPr>
        <w:t xml:space="preserve"> alternatives, as well as </w:t>
      </w:r>
      <w:r w:rsidR="00155BD1">
        <w:rPr>
          <w:rFonts w:cs="Arial"/>
        </w:rPr>
        <w:t xml:space="preserve">provide </w:t>
      </w:r>
      <w:r w:rsidRPr="002B1B2F">
        <w:rPr>
          <w:rFonts w:cs="Arial"/>
        </w:rPr>
        <w:t xml:space="preserve">training on the handling and soft release of bycaught dolphins. </w:t>
      </w:r>
    </w:p>
    <w:p w14:paraId="026ECAF5" w14:textId="77777777" w:rsidR="00F06AB2" w:rsidRPr="002B1B2F" w:rsidRDefault="00F06AB2" w:rsidP="001F7C25">
      <w:pPr>
        <w:spacing w:after="0" w:line="240" w:lineRule="auto"/>
        <w:jc w:val="both"/>
        <w:rPr>
          <w:rFonts w:cs="Arial"/>
          <w:b/>
        </w:rPr>
      </w:pPr>
    </w:p>
    <w:p w14:paraId="38E81F26" w14:textId="603936AF" w:rsidR="00F06AB2" w:rsidRDefault="00F06AB2" w:rsidP="00522B21">
      <w:pPr>
        <w:pStyle w:val="ListParagraph"/>
        <w:numPr>
          <w:ilvl w:val="0"/>
          <w:numId w:val="22"/>
        </w:numPr>
        <w:spacing w:after="0" w:line="240" w:lineRule="auto"/>
        <w:contextualSpacing w:val="0"/>
        <w:jc w:val="both"/>
        <w:rPr>
          <w:rFonts w:cs="Arial"/>
          <w:b/>
        </w:rPr>
      </w:pPr>
      <w:r w:rsidRPr="002B1B2F">
        <w:rPr>
          <w:rFonts w:cs="Arial"/>
          <w:b/>
        </w:rPr>
        <w:t>Research</w:t>
      </w:r>
    </w:p>
    <w:p w14:paraId="3048DB3B" w14:textId="77777777" w:rsidR="008A1B8A" w:rsidRPr="008A1B8A" w:rsidRDefault="008A1B8A" w:rsidP="008A1B8A">
      <w:pPr>
        <w:spacing w:after="0" w:line="240" w:lineRule="auto"/>
        <w:jc w:val="both"/>
        <w:rPr>
          <w:rFonts w:cs="Arial"/>
          <w:b/>
        </w:rPr>
      </w:pPr>
    </w:p>
    <w:p w14:paraId="3BFFBADD" w14:textId="6658532E" w:rsidR="00F06AB2" w:rsidRPr="002B1B2F" w:rsidRDefault="00F06AB2" w:rsidP="00F13691">
      <w:pPr>
        <w:pStyle w:val="ListParagraph"/>
        <w:numPr>
          <w:ilvl w:val="0"/>
          <w:numId w:val="21"/>
        </w:numPr>
        <w:spacing w:after="80" w:line="240" w:lineRule="auto"/>
        <w:contextualSpacing w:val="0"/>
        <w:jc w:val="both"/>
        <w:rPr>
          <w:rFonts w:cs="Arial"/>
        </w:rPr>
      </w:pPr>
      <w:r w:rsidRPr="002B1B2F">
        <w:rPr>
          <w:rFonts w:cs="Arial"/>
        </w:rPr>
        <w:t>Parties should undertake full assessments of all CMS Appendix I</w:t>
      </w:r>
      <w:r w:rsidR="004A7E2C">
        <w:rPr>
          <w:rFonts w:cs="Arial"/>
        </w:rPr>
        <w:t>-</w:t>
      </w:r>
      <w:r w:rsidRPr="002B1B2F">
        <w:rPr>
          <w:rFonts w:cs="Arial"/>
        </w:rPr>
        <w:t xml:space="preserve">listed species using their waters, </w:t>
      </w:r>
      <w:r w:rsidR="00673B52">
        <w:rPr>
          <w:rFonts w:cs="Arial"/>
        </w:rPr>
        <w:t>providing</w:t>
      </w:r>
      <w:r w:rsidRPr="002B1B2F">
        <w:rPr>
          <w:rFonts w:cs="Arial"/>
        </w:rPr>
        <w:t xml:space="preserve"> population abundance estimates and</w:t>
      </w:r>
      <w:r w:rsidR="00673B52">
        <w:rPr>
          <w:rFonts w:cs="Arial"/>
        </w:rPr>
        <w:t>,</w:t>
      </w:r>
      <w:r w:rsidRPr="002B1B2F">
        <w:rPr>
          <w:rFonts w:cs="Arial"/>
        </w:rPr>
        <w:t xml:space="preserve"> where possible, trends. </w:t>
      </w:r>
    </w:p>
    <w:p w14:paraId="19B43F6C" w14:textId="657BE686" w:rsidR="007A0089" w:rsidRDefault="00F06AB2" w:rsidP="00F13691">
      <w:pPr>
        <w:pStyle w:val="ListParagraph"/>
        <w:numPr>
          <w:ilvl w:val="0"/>
          <w:numId w:val="21"/>
        </w:numPr>
        <w:spacing w:after="80" w:line="240" w:lineRule="auto"/>
        <w:contextualSpacing w:val="0"/>
        <w:jc w:val="both"/>
        <w:rPr>
          <w:rFonts w:cs="Arial"/>
        </w:rPr>
      </w:pPr>
      <w:r w:rsidRPr="002B1B2F">
        <w:rPr>
          <w:rFonts w:cs="Arial"/>
        </w:rPr>
        <w:t xml:space="preserve">Parties should monitor the effect of continued/renewed/increased whaling pressure </w:t>
      </w:r>
      <w:r w:rsidR="004F7AAD" w:rsidRPr="009A75F1">
        <w:rPr>
          <w:rFonts w:cs="Arial"/>
        </w:rPr>
        <w:t>from</w:t>
      </w:r>
      <w:r w:rsidRPr="002B1B2F">
        <w:rPr>
          <w:rFonts w:cs="Arial"/>
        </w:rPr>
        <w:t xml:space="preserve"> non-CMS Parties (Iceland and Japan) on the fin whale</w:t>
      </w:r>
      <w:r w:rsidR="007A0089">
        <w:rPr>
          <w:rFonts w:cs="Arial"/>
        </w:rPr>
        <w:t>.</w:t>
      </w:r>
    </w:p>
    <w:p w14:paraId="5CB083C1" w14:textId="1B5B4229" w:rsidR="00F06AB2" w:rsidRPr="002B1B2F" w:rsidRDefault="002F71EC" w:rsidP="00F13691">
      <w:pPr>
        <w:pStyle w:val="ListParagraph"/>
        <w:numPr>
          <w:ilvl w:val="0"/>
          <w:numId w:val="21"/>
        </w:numPr>
        <w:spacing w:after="80" w:line="240" w:lineRule="auto"/>
        <w:contextualSpacing w:val="0"/>
        <w:jc w:val="both"/>
        <w:rPr>
          <w:rFonts w:cs="Arial"/>
        </w:rPr>
      </w:pPr>
      <w:r>
        <w:rPr>
          <w:rFonts w:cs="Arial"/>
        </w:rPr>
        <w:t>Parties should</w:t>
      </w:r>
      <w:r w:rsidR="00F06AB2" w:rsidRPr="002B1B2F">
        <w:rPr>
          <w:rFonts w:cs="Arial"/>
        </w:rPr>
        <w:t xml:space="preserve"> monitor/increase data collection and</w:t>
      </w:r>
      <w:r w:rsidR="00F06AB2" w:rsidRPr="009A75F1">
        <w:rPr>
          <w:rFonts w:cs="Arial"/>
          <w:color w:val="EE0000"/>
        </w:rPr>
        <w:t xml:space="preserve"> </w:t>
      </w:r>
      <w:r w:rsidR="00F06AB2" w:rsidRPr="002B1B2F">
        <w:rPr>
          <w:rFonts w:cs="Arial"/>
        </w:rPr>
        <w:t xml:space="preserve">reporting </w:t>
      </w:r>
      <w:r w:rsidR="00B62C0A">
        <w:rPr>
          <w:rFonts w:cs="Arial"/>
        </w:rPr>
        <w:t>on</w:t>
      </w:r>
      <w:r w:rsidR="00F06AB2" w:rsidRPr="002B1B2F">
        <w:rPr>
          <w:rFonts w:cs="Arial"/>
        </w:rPr>
        <w:t xml:space="preserve"> the extent of hybridisation with blue whales.</w:t>
      </w:r>
      <w:r w:rsidR="00F6179C">
        <w:rPr>
          <w:rFonts w:cs="Arial"/>
        </w:rPr>
        <w:t xml:space="preserve"> </w:t>
      </w:r>
    </w:p>
    <w:p w14:paraId="7ABB6A49" w14:textId="1DBDC507" w:rsidR="00F06AB2" w:rsidRPr="002B1B2F" w:rsidRDefault="00F06AB2" w:rsidP="00522B21">
      <w:pPr>
        <w:pStyle w:val="ListParagraph"/>
        <w:numPr>
          <w:ilvl w:val="0"/>
          <w:numId w:val="21"/>
        </w:numPr>
        <w:spacing w:after="0" w:line="240" w:lineRule="auto"/>
        <w:contextualSpacing w:val="0"/>
        <w:jc w:val="both"/>
        <w:rPr>
          <w:rFonts w:cs="Arial"/>
        </w:rPr>
      </w:pPr>
      <w:r w:rsidRPr="002B1B2F">
        <w:rPr>
          <w:rFonts w:cs="Arial"/>
        </w:rPr>
        <w:t xml:space="preserve">Parties should increase data gathering/understanding of </w:t>
      </w:r>
      <w:r w:rsidR="00930986">
        <w:rPr>
          <w:rFonts w:cs="Arial"/>
        </w:rPr>
        <w:t xml:space="preserve">migratory patterns of </w:t>
      </w:r>
      <w:r w:rsidRPr="002B1B2F">
        <w:rPr>
          <w:rFonts w:cs="Arial"/>
        </w:rPr>
        <w:t>CMS Appendix I</w:t>
      </w:r>
      <w:r w:rsidR="004A7E2C">
        <w:rPr>
          <w:rFonts w:cs="Arial"/>
        </w:rPr>
        <w:t>-</w:t>
      </w:r>
      <w:r w:rsidRPr="002B1B2F">
        <w:rPr>
          <w:rFonts w:cs="Arial"/>
        </w:rPr>
        <w:t xml:space="preserve">listed species to further the understanding/quantification </w:t>
      </w:r>
      <w:r w:rsidR="00EA1913">
        <w:rPr>
          <w:rFonts w:cs="Arial"/>
        </w:rPr>
        <w:t>of the</w:t>
      </w:r>
      <w:r w:rsidRPr="002B1B2F">
        <w:rPr>
          <w:rFonts w:cs="Arial"/>
        </w:rPr>
        <w:t xml:space="preserve"> extent </w:t>
      </w:r>
      <w:r w:rsidR="00EA1913">
        <w:rPr>
          <w:rFonts w:cs="Arial"/>
        </w:rPr>
        <w:t xml:space="preserve">to which </w:t>
      </w:r>
      <w:r w:rsidRPr="002B1B2F">
        <w:rPr>
          <w:rFonts w:cs="Arial"/>
        </w:rPr>
        <w:t xml:space="preserve">populations are subject to contemporary whaling/hunting pressure as well as other threats. </w:t>
      </w:r>
    </w:p>
    <w:p w14:paraId="02E9774C" w14:textId="77777777" w:rsidR="00F06AB2" w:rsidRPr="002B1B2F" w:rsidRDefault="00F06AB2" w:rsidP="001F7C25">
      <w:pPr>
        <w:spacing w:after="0" w:line="240" w:lineRule="auto"/>
        <w:jc w:val="both"/>
        <w:rPr>
          <w:rFonts w:cs="Arial"/>
        </w:rPr>
      </w:pPr>
    </w:p>
    <w:p w14:paraId="74A07075" w14:textId="6C99F293" w:rsidR="00F06AB2" w:rsidRDefault="00F06AB2" w:rsidP="00522B21">
      <w:pPr>
        <w:pStyle w:val="ListParagraph"/>
        <w:numPr>
          <w:ilvl w:val="0"/>
          <w:numId w:val="22"/>
        </w:numPr>
        <w:spacing w:after="0" w:line="240" w:lineRule="auto"/>
        <w:contextualSpacing w:val="0"/>
        <w:jc w:val="both"/>
        <w:rPr>
          <w:rFonts w:cs="Arial"/>
          <w:b/>
        </w:rPr>
      </w:pPr>
      <w:r w:rsidRPr="002B1B2F">
        <w:rPr>
          <w:rFonts w:cs="Arial"/>
          <w:b/>
        </w:rPr>
        <w:t>Trade</w:t>
      </w:r>
    </w:p>
    <w:p w14:paraId="71A2A01B" w14:textId="77777777" w:rsidR="008A1B8A" w:rsidRPr="008A1B8A" w:rsidRDefault="008A1B8A" w:rsidP="008A1B8A">
      <w:pPr>
        <w:spacing w:after="0" w:line="240" w:lineRule="auto"/>
        <w:jc w:val="both"/>
        <w:rPr>
          <w:rFonts w:cs="Arial"/>
          <w:b/>
        </w:rPr>
      </w:pPr>
    </w:p>
    <w:p w14:paraId="4A073496" w14:textId="6861C578" w:rsidR="00F06AB2" w:rsidRPr="002B1B2F" w:rsidRDefault="00F06AB2" w:rsidP="00522B21">
      <w:pPr>
        <w:pStyle w:val="ListParagraph"/>
        <w:numPr>
          <w:ilvl w:val="0"/>
          <w:numId w:val="21"/>
        </w:numPr>
        <w:spacing w:after="0" w:line="240" w:lineRule="auto"/>
        <w:contextualSpacing w:val="0"/>
        <w:jc w:val="both"/>
        <w:rPr>
          <w:rFonts w:cs="Arial"/>
        </w:rPr>
      </w:pPr>
      <w:r w:rsidRPr="002B1B2F">
        <w:rPr>
          <w:rFonts w:cs="Arial"/>
        </w:rPr>
        <w:t>CMS Resolution 12.15 explicitly recogni</w:t>
      </w:r>
      <w:r w:rsidR="007416DD">
        <w:rPr>
          <w:rFonts w:cs="Arial"/>
        </w:rPr>
        <w:t>z</w:t>
      </w:r>
      <w:r w:rsidRPr="002B1B2F">
        <w:rPr>
          <w:rFonts w:cs="Arial"/>
        </w:rPr>
        <w:t>ed that the increased demand for aquatic wild meat is a threat to aquatic wildlife in many regions around the world, and Parties should develop methods to evaluate the impact of trade in aquatic wild meat</w:t>
      </w:r>
      <w:r w:rsidR="00CD31F7">
        <w:rPr>
          <w:rFonts w:cs="Arial"/>
        </w:rPr>
        <w:t xml:space="preserve"> </w:t>
      </w:r>
      <w:r w:rsidR="00CD31F7" w:rsidRPr="002B1B2F">
        <w:rPr>
          <w:rFonts w:cs="Arial"/>
        </w:rPr>
        <w:t>on wildlife populations</w:t>
      </w:r>
      <w:r w:rsidRPr="002B1B2F">
        <w:rPr>
          <w:rFonts w:cs="Arial"/>
        </w:rPr>
        <w:t xml:space="preserve">. </w:t>
      </w:r>
    </w:p>
    <w:p w14:paraId="1179308B" w14:textId="77777777" w:rsidR="00F06AB2" w:rsidRPr="002B1B2F" w:rsidRDefault="00F06AB2" w:rsidP="001F7C25">
      <w:pPr>
        <w:spacing w:after="0" w:line="240" w:lineRule="auto"/>
        <w:jc w:val="both"/>
        <w:rPr>
          <w:rFonts w:cs="Arial"/>
        </w:rPr>
      </w:pPr>
    </w:p>
    <w:p w14:paraId="706883FB" w14:textId="6ABF5DA3" w:rsidR="00F06AB2" w:rsidRDefault="00F06AB2" w:rsidP="00522B21">
      <w:pPr>
        <w:pStyle w:val="ListParagraph"/>
        <w:numPr>
          <w:ilvl w:val="0"/>
          <w:numId w:val="22"/>
        </w:numPr>
        <w:spacing w:after="0" w:line="240" w:lineRule="auto"/>
        <w:contextualSpacing w:val="0"/>
        <w:jc w:val="both"/>
        <w:rPr>
          <w:rFonts w:cs="Arial"/>
          <w:b/>
        </w:rPr>
      </w:pPr>
      <w:r w:rsidRPr="002B1B2F">
        <w:rPr>
          <w:rFonts w:cs="Arial"/>
          <w:b/>
        </w:rPr>
        <w:t>Reporting</w:t>
      </w:r>
    </w:p>
    <w:p w14:paraId="1DD29E65" w14:textId="77777777" w:rsidR="008A1B8A" w:rsidRPr="008A1B8A" w:rsidRDefault="008A1B8A" w:rsidP="008A1B8A">
      <w:pPr>
        <w:spacing w:after="0" w:line="240" w:lineRule="auto"/>
        <w:jc w:val="both"/>
        <w:rPr>
          <w:rFonts w:cs="Arial"/>
          <w:b/>
        </w:rPr>
      </w:pPr>
    </w:p>
    <w:p w14:paraId="749C283F" w14:textId="77777777" w:rsidR="00F06AB2" w:rsidRPr="002B1B2F" w:rsidRDefault="00F06AB2" w:rsidP="00F13691">
      <w:pPr>
        <w:pStyle w:val="ListParagraph"/>
        <w:numPr>
          <w:ilvl w:val="0"/>
          <w:numId w:val="21"/>
        </w:numPr>
        <w:spacing w:after="80" w:line="240" w:lineRule="auto"/>
        <w:contextualSpacing w:val="0"/>
        <w:jc w:val="both"/>
        <w:rPr>
          <w:rFonts w:cs="Arial"/>
        </w:rPr>
      </w:pPr>
      <w:r w:rsidRPr="002B1B2F">
        <w:rPr>
          <w:rFonts w:cs="Arial"/>
        </w:rPr>
        <w:t>Where relevant, Parties</w:t>
      </w:r>
      <w:r w:rsidRPr="002B1B2F" w:rsidDel="001D45EE">
        <w:rPr>
          <w:rFonts w:cs="Arial"/>
        </w:rPr>
        <w:t xml:space="preserve"> </w:t>
      </w:r>
      <w:r w:rsidRPr="002B1B2F">
        <w:rPr>
          <w:rFonts w:cs="Arial"/>
        </w:rPr>
        <w:t>should make catch data (both legal and</w:t>
      </w:r>
      <w:r>
        <w:rPr>
          <w:rFonts w:cs="Arial"/>
        </w:rPr>
        <w:t>,</w:t>
      </w:r>
      <w:r w:rsidRPr="002B1B2F">
        <w:rPr>
          <w:rFonts w:cs="Arial"/>
        </w:rPr>
        <w:t xml:space="preserve"> where known, illegal) for small cetaceans available in their National Reports to CMS and provide this data to the IWC. </w:t>
      </w:r>
    </w:p>
    <w:p w14:paraId="25C0E0AA" w14:textId="44F8D0E2" w:rsidR="00F06AB2" w:rsidRPr="002B1B2F" w:rsidRDefault="00F06AB2" w:rsidP="00F13691">
      <w:pPr>
        <w:numPr>
          <w:ilvl w:val="0"/>
          <w:numId w:val="21"/>
        </w:numPr>
        <w:spacing w:after="80" w:line="240" w:lineRule="auto"/>
        <w:jc w:val="both"/>
        <w:rPr>
          <w:rFonts w:cs="Arial"/>
        </w:rPr>
      </w:pPr>
      <w:r w:rsidRPr="002B1B2F">
        <w:rPr>
          <w:rFonts w:cs="Arial"/>
        </w:rPr>
        <w:t>Parties should increase data gathering/reporting on domestic and regional trade of Appendix I</w:t>
      </w:r>
      <w:r w:rsidR="00531C6C">
        <w:rPr>
          <w:rFonts w:cs="Arial"/>
        </w:rPr>
        <w:t>-listed</w:t>
      </w:r>
      <w:r w:rsidRPr="002B1B2F">
        <w:rPr>
          <w:rFonts w:cs="Arial"/>
        </w:rPr>
        <w:t xml:space="preserve"> species.</w:t>
      </w:r>
    </w:p>
    <w:p w14:paraId="7377A342" w14:textId="79C9D551" w:rsidR="00F06AB2" w:rsidRPr="002B1B2F" w:rsidRDefault="00F06AB2" w:rsidP="00522B21">
      <w:pPr>
        <w:pStyle w:val="ListParagraph"/>
        <w:numPr>
          <w:ilvl w:val="0"/>
          <w:numId w:val="21"/>
        </w:numPr>
        <w:spacing w:after="0" w:line="240" w:lineRule="auto"/>
        <w:contextualSpacing w:val="0"/>
        <w:jc w:val="both"/>
        <w:rPr>
          <w:rFonts w:cs="Arial"/>
        </w:rPr>
      </w:pPr>
      <w:r w:rsidRPr="002B1B2F">
        <w:rPr>
          <w:rFonts w:cs="Arial"/>
        </w:rPr>
        <w:t xml:space="preserve">Parties </w:t>
      </w:r>
      <w:r w:rsidR="00EA4C61">
        <w:rPr>
          <w:rFonts w:cs="Arial"/>
        </w:rPr>
        <w:t>should</w:t>
      </w:r>
      <w:r w:rsidR="00EA4C61" w:rsidRPr="002B1B2F">
        <w:rPr>
          <w:rFonts w:cs="Arial"/>
        </w:rPr>
        <w:t xml:space="preserve"> </w:t>
      </w:r>
      <w:r w:rsidRPr="002B1B2F">
        <w:rPr>
          <w:rFonts w:cs="Arial"/>
        </w:rPr>
        <w:t>consider undertaking a similar quantification of contemporary whaling and aquatic wild meat take on CMS Appendix II</w:t>
      </w:r>
      <w:r w:rsidR="0037702A">
        <w:rPr>
          <w:rFonts w:cs="Arial"/>
        </w:rPr>
        <w:t>-</w:t>
      </w:r>
      <w:r w:rsidRPr="002B1B2F">
        <w:rPr>
          <w:rFonts w:cs="Arial"/>
        </w:rPr>
        <w:t xml:space="preserve">listed species of cetacean. </w:t>
      </w:r>
    </w:p>
    <w:p w14:paraId="4FBF2272" w14:textId="77777777" w:rsidR="00F06AB2" w:rsidRPr="002B1B2F" w:rsidRDefault="00F06AB2" w:rsidP="001F7C25">
      <w:pPr>
        <w:spacing w:after="0" w:line="240" w:lineRule="auto"/>
        <w:jc w:val="both"/>
        <w:rPr>
          <w:rFonts w:cs="Arial"/>
        </w:rPr>
      </w:pPr>
    </w:p>
    <w:p w14:paraId="7FF1F962" w14:textId="1F87B71F" w:rsidR="00F06AB2" w:rsidRDefault="00F06AB2" w:rsidP="00522B21">
      <w:pPr>
        <w:pStyle w:val="ListParagraph"/>
        <w:numPr>
          <w:ilvl w:val="0"/>
          <w:numId w:val="22"/>
        </w:numPr>
        <w:spacing w:after="0" w:line="240" w:lineRule="auto"/>
        <w:contextualSpacing w:val="0"/>
        <w:jc w:val="both"/>
        <w:rPr>
          <w:rFonts w:cs="Arial"/>
          <w:b/>
        </w:rPr>
      </w:pPr>
      <w:r w:rsidRPr="002B1B2F">
        <w:rPr>
          <w:rFonts w:cs="Arial"/>
          <w:b/>
        </w:rPr>
        <w:t>Collaboration</w:t>
      </w:r>
    </w:p>
    <w:p w14:paraId="048C256D" w14:textId="77777777" w:rsidR="008A1B8A" w:rsidRPr="008A1B8A" w:rsidRDefault="008A1B8A" w:rsidP="008A1B8A">
      <w:pPr>
        <w:spacing w:after="0" w:line="240" w:lineRule="auto"/>
        <w:jc w:val="both"/>
        <w:rPr>
          <w:rFonts w:cs="Arial"/>
          <w:b/>
        </w:rPr>
      </w:pPr>
    </w:p>
    <w:p w14:paraId="00F91752" w14:textId="59ABE6DF" w:rsidR="00F06AB2" w:rsidRPr="002B1B2F" w:rsidRDefault="00F06AB2" w:rsidP="00522B21">
      <w:pPr>
        <w:pStyle w:val="ListParagraph"/>
        <w:numPr>
          <w:ilvl w:val="0"/>
          <w:numId w:val="21"/>
        </w:numPr>
        <w:spacing w:after="0" w:line="240" w:lineRule="auto"/>
        <w:contextualSpacing w:val="0"/>
        <w:jc w:val="both"/>
        <w:rPr>
          <w:rFonts w:cs="Arial"/>
        </w:rPr>
      </w:pPr>
      <w:r w:rsidRPr="002B1B2F">
        <w:rPr>
          <w:rFonts w:cs="Arial"/>
        </w:rPr>
        <w:t xml:space="preserve">Parties should encourage </w:t>
      </w:r>
      <w:r w:rsidR="008E34C9">
        <w:rPr>
          <w:rFonts w:cs="Arial"/>
        </w:rPr>
        <w:t>accession</w:t>
      </w:r>
      <w:r w:rsidR="008E34C9" w:rsidRPr="002B1B2F">
        <w:rPr>
          <w:rFonts w:cs="Arial"/>
        </w:rPr>
        <w:t xml:space="preserve"> </w:t>
      </w:r>
      <w:r w:rsidRPr="002B1B2F">
        <w:rPr>
          <w:rFonts w:cs="Arial"/>
        </w:rPr>
        <w:t xml:space="preserve">to CMS </w:t>
      </w:r>
      <w:r w:rsidR="008E34C9">
        <w:rPr>
          <w:rFonts w:cs="Arial"/>
        </w:rPr>
        <w:t>by</w:t>
      </w:r>
      <w:r w:rsidRPr="002B1B2F">
        <w:rPr>
          <w:rFonts w:cs="Arial"/>
        </w:rPr>
        <w:t xml:space="preserve"> non-Parties that are Range States of Appendix I-listed cetaceans that are subject to contemporary whaling and/or illegal hunts;</w:t>
      </w:r>
    </w:p>
    <w:p w14:paraId="03C3ED01" w14:textId="0D35D01E" w:rsidR="00965918" w:rsidRDefault="00965918" w:rsidP="001F7C25">
      <w:pPr>
        <w:spacing w:after="0" w:line="240" w:lineRule="auto"/>
        <w:jc w:val="both"/>
        <w:rPr>
          <w:rFonts w:cs="Arial"/>
        </w:rPr>
      </w:pPr>
      <w:r>
        <w:rPr>
          <w:rFonts w:cs="Arial"/>
        </w:rPr>
        <w:br w:type="page"/>
      </w:r>
    </w:p>
    <w:p w14:paraId="5639CAD2" w14:textId="0297FB14" w:rsidR="00F06AB2" w:rsidRPr="002B1B2F" w:rsidRDefault="00F06AB2" w:rsidP="001F7C25">
      <w:pPr>
        <w:spacing w:after="0" w:line="240" w:lineRule="auto"/>
        <w:jc w:val="both"/>
        <w:rPr>
          <w:rFonts w:cs="Arial"/>
          <w:b/>
          <w:bCs/>
        </w:rPr>
      </w:pPr>
      <w:r w:rsidRPr="002B1B2F">
        <w:rPr>
          <w:rFonts w:cs="Arial"/>
          <w:b/>
          <w:bCs/>
        </w:rPr>
        <w:lastRenderedPageBreak/>
        <w:t>Actions to address other threats</w:t>
      </w:r>
    </w:p>
    <w:p w14:paraId="0226AEF6" w14:textId="77777777" w:rsidR="00F06AB2" w:rsidRPr="002B1B2F" w:rsidRDefault="00F06AB2" w:rsidP="001F7C25">
      <w:pPr>
        <w:spacing w:after="0" w:line="240" w:lineRule="auto"/>
        <w:jc w:val="both"/>
        <w:rPr>
          <w:rFonts w:cs="Arial"/>
          <w:b/>
          <w:bCs/>
        </w:rPr>
      </w:pPr>
    </w:p>
    <w:p w14:paraId="69D8CD54" w14:textId="2622934E" w:rsidR="00F06AB2" w:rsidRPr="00965918" w:rsidRDefault="00BA3ACC" w:rsidP="00965918">
      <w:pPr>
        <w:spacing w:after="80" w:line="240" w:lineRule="auto"/>
        <w:jc w:val="both"/>
        <w:rPr>
          <w:rFonts w:cs="Arial"/>
        </w:rPr>
      </w:pPr>
      <w:r w:rsidRPr="00BA3ACC">
        <w:rPr>
          <w:rFonts w:cs="Arial"/>
        </w:rPr>
        <w:t>CMS Appendix I-listed cetaceans subject to contemporary whaling and/or aquatic meat take are also at risk from other threats, which the recommendations below aim to address. These build on the priorities set out in</w:t>
      </w:r>
      <w:r w:rsidR="00F06AB2" w:rsidRPr="002B1B2F">
        <w:rPr>
          <w:rFonts w:cs="Arial"/>
        </w:rPr>
        <w:t xml:space="preserve"> </w:t>
      </w:r>
      <w:hyperlink r:id="rId35">
        <w:r w:rsidR="00F06AB2" w:rsidRPr="65429BC3">
          <w:rPr>
            <w:rStyle w:val="Hyperlink"/>
            <w:rFonts w:cs="Arial"/>
          </w:rPr>
          <w:t>Resolution 14.9</w:t>
        </w:r>
      </w:hyperlink>
      <w:r w:rsidR="00F06AB2" w:rsidRPr="00835BD5">
        <w:rPr>
          <w:rFonts w:cs="Arial"/>
        </w:rPr>
        <w:t xml:space="preserve"> </w:t>
      </w:r>
      <w:r w:rsidR="00F06AB2" w:rsidRPr="00835BD5">
        <w:rPr>
          <w:rFonts w:cs="Arial"/>
          <w:i/>
          <w:iCs/>
        </w:rPr>
        <w:t>Conservation Priorities for Cetaceans</w:t>
      </w:r>
      <w:r w:rsidR="00F06AB2" w:rsidRPr="00971AC8">
        <w:rPr>
          <w:rFonts w:cs="Arial"/>
        </w:rPr>
        <w:t>.</w:t>
      </w:r>
    </w:p>
    <w:p w14:paraId="3D4A0142" w14:textId="2EA864C1" w:rsidR="00F06AB2" w:rsidRPr="002B1B2F" w:rsidRDefault="00F06AB2" w:rsidP="00F13691">
      <w:pPr>
        <w:pStyle w:val="ListParagraph"/>
        <w:numPr>
          <w:ilvl w:val="0"/>
          <w:numId w:val="21"/>
        </w:numPr>
        <w:spacing w:after="80" w:line="240" w:lineRule="auto"/>
        <w:contextualSpacing w:val="0"/>
        <w:jc w:val="both"/>
        <w:rPr>
          <w:rFonts w:cs="Arial"/>
        </w:rPr>
      </w:pPr>
      <w:r w:rsidRPr="002B1B2F">
        <w:rPr>
          <w:rFonts w:cs="Arial"/>
        </w:rPr>
        <w:t xml:space="preserve">Implement urgent and </w:t>
      </w:r>
      <w:r w:rsidR="00DC4A71" w:rsidRPr="009A75F1">
        <w:rPr>
          <w:rFonts w:cs="Arial"/>
        </w:rPr>
        <w:t>drastic</w:t>
      </w:r>
      <w:r w:rsidRPr="002B1B2F">
        <w:rPr>
          <w:rFonts w:cs="Arial"/>
        </w:rPr>
        <w:t xml:space="preserve"> reduction</w:t>
      </w:r>
      <w:r w:rsidR="00233E93">
        <w:rPr>
          <w:rFonts w:cs="Arial"/>
        </w:rPr>
        <w:t>/modification</w:t>
      </w:r>
      <w:r w:rsidRPr="00DC4A71">
        <w:rPr>
          <w:rFonts w:cs="Arial"/>
        </w:rPr>
        <w:t xml:space="preserve"> o</w:t>
      </w:r>
      <w:r w:rsidR="007568B2" w:rsidRPr="00DC4A71">
        <w:rPr>
          <w:rFonts w:cs="Arial"/>
        </w:rPr>
        <w:t>f</w:t>
      </w:r>
      <w:r w:rsidRPr="002B1B2F">
        <w:rPr>
          <w:rFonts w:cs="Arial"/>
        </w:rPr>
        <w:t xml:space="preserve"> fishing</w:t>
      </w:r>
      <w:r>
        <w:rPr>
          <w:rFonts w:cs="Arial"/>
        </w:rPr>
        <w:t xml:space="preserve"> effort and</w:t>
      </w:r>
      <w:r w:rsidRPr="002B1B2F">
        <w:rPr>
          <w:rFonts w:cs="Arial"/>
        </w:rPr>
        <w:t xml:space="preserve"> practice</w:t>
      </w:r>
      <w:r>
        <w:rPr>
          <w:rFonts w:cs="Arial"/>
        </w:rPr>
        <w:t>, including implementing mitigation methods</w:t>
      </w:r>
      <w:r w:rsidR="003A68FE">
        <w:rPr>
          <w:rFonts w:cs="Arial"/>
        </w:rPr>
        <w:t xml:space="preserve"> –</w:t>
      </w:r>
      <w:r>
        <w:rPr>
          <w:rFonts w:cs="Arial"/>
        </w:rPr>
        <w:t xml:space="preserve"> e.g.</w:t>
      </w:r>
      <w:r w:rsidR="003A68FE">
        <w:rPr>
          <w:rFonts w:cs="Arial"/>
        </w:rPr>
        <w:t>,</w:t>
      </w:r>
      <w:r>
        <w:rPr>
          <w:rFonts w:cs="Arial"/>
        </w:rPr>
        <w:t xml:space="preserve"> change in gear type, use of pingers</w:t>
      </w:r>
      <w:r w:rsidR="003A68FE">
        <w:rPr>
          <w:rFonts w:cs="Arial"/>
        </w:rPr>
        <w:t>,</w:t>
      </w:r>
      <w:r>
        <w:rPr>
          <w:rFonts w:cs="Arial"/>
        </w:rPr>
        <w:t xml:space="preserve"> etc.</w:t>
      </w:r>
      <w:r w:rsidR="003A68FE">
        <w:rPr>
          <w:rFonts w:cs="Arial"/>
        </w:rPr>
        <w:t xml:space="preserve"> – </w:t>
      </w:r>
      <w:r w:rsidRPr="002B1B2F">
        <w:rPr>
          <w:rFonts w:cs="Arial"/>
        </w:rPr>
        <w:t>to avoid collapse</w:t>
      </w:r>
      <w:r w:rsidR="0006520F">
        <w:rPr>
          <w:rFonts w:cs="Arial"/>
        </w:rPr>
        <w:t>s</w:t>
      </w:r>
      <w:r w:rsidRPr="002B1B2F">
        <w:rPr>
          <w:rFonts w:cs="Arial"/>
        </w:rPr>
        <w:t xml:space="preserve"> of </w:t>
      </w:r>
      <w:r w:rsidR="0006520F">
        <w:rPr>
          <w:rFonts w:cs="Arial"/>
        </w:rPr>
        <w:t>populations</w:t>
      </w:r>
      <w:r w:rsidRPr="002B1B2F">
        <w:rPr>
          <w:rFonts w:cs="Arial"/>
        </w:rPr>
        <w:t xml:space="preserve"> of both the </w:t>
      </w:r>
      <w:r w:rsidR="00395EAF" w:rsidRPr="002B1B2F">
        <w:rPr>
          <w:rFonts w:cs="Arial"/>
        </w:rPr>
        <w:t>Franciscana</w:t>
      </w:r>
      <w:r w:rsidRPr="002B1B2F">
        <w:rPr>
          <w:rFonts w:cs="Arial"/>
        </w:rPr>
        <w:t xml:space="preserve"> dolphin and the Baltic </w:t>
      </w:r>
      <w:r w:rsidR="004F593B">
        <w:rPr>
          <w:rFonts w:cs="Arial"/>
        </w:rPr>
        <w:t>p</w:t>
      </w:r>
      <w:r w:rsidRPr="002B1B2F">
        <w:rPr>
          <w:rFonts w:cs="Arial"/>
        </w:rPr>
        <w:t>roper harbour porpoise.</w:t>
      </w:r>
    </w:p>
    <w:p w14:paraId="5B1F1079" w14:textId="77777777" w:rsidR="00F06AB2" w:rsidRPr="002B1B2F" w:rsidRDefault="00F06AB2" w:rsidP="00F13691">
      <w:pPr>
        <w:pStyle w:val="ListParagraph"/>
        <w:numPr>
          <w:ilvl w:val="0"/>
          <w:numId w:val="21"/>
        </w:numPr>
        <w:spacing w:after="80" w:line="240" w:lineRule="auto"/>
        <w:contextualSpacing w:val="0"/>
        <w:jc w:val="both"/>
        <w:rPr>
          <w:rFonts w:cs="Arial"/>
        </w:rPr>
      </w:pPr>
      <w:r w:rsidRPr="002B1B2F">
        <w:rPr>
          <w:rFonts w:cs="Arial"/>
        </w:rPr>
        <w:t xml:space="preserve">Identify ship/whale collision risk hotspots and implement management strategies to reduce collisions in such hotspots and elsewhere. </w:t>
      </w:r>
    </w:p>
    <w:p w14:paraId="51C7E772" w14:textId="0FF15C60" w:rsidR="00F06AB2" w:rsidRPr="002B1B2F" w:rsidRDefault="00F06AB2" w:rsidP="00F13691">
      <w:pPr>
        <w:pStyle w:val="ListParagraph"/>
        <w:numPr>
          <w:ilvl w:val="0"/>
          <w:numId w:val="21"/>
        </w:numPr>
        <w:spacing w:after="80" w:line="240" w:lineRule="auto"/>
        <w:contextualSpacing w:val="0"/>
        <w:jc w:val="both"/>
        <w:rPr>
          <w:rFonts w:cs="Arial"/>
        </w:rPr>
      </w:pPr>
      <w:r w:rsidRPr="002B1B2F">
        <w:rPr>
          <w:rFonts w:cs="Arial"/>
        </w:rPr>
        <w:t>Increase data gathering/reporting on current threats to all Appendix I</w:t>
      </w:r>
      <w:r w:rsidR="00531C6C">
        <w:rPr>
          <w:rFonts w:cs="Arial"/>
        </w:rPr>
        <w:t>-listed</w:t>
      </w:r>
      <w:r w:rsidRPr="002B1B2F">
        <w:rPr>
          <w:rFonts w:cs="Arial"/>
        </w:rPr>
        <w:t xml:space="preserve"> species in </w:t>
      </w:r>
      <w:r w:rsidR="00940DA8">
        <w:rPr>
          <w:rFonts w:cs="Arial"/>
        </w:rPr>
        <w:t>exclusive economic zone (</w:t>
      </w:r>
      <w:r w:rsidRPr="002B1B2F">
        <w:rPr>
          <w:rFonts w:cs="Arial"/>
        </w:rPr>
        <w:t>EEZ</w:t>
      </w:r>
      <w:r w:rsidR="00940DA8">
        <w:rPr>
          <w:rFonts w:cs="Arial"/>
        </w:rPr>
        <w:t>)</w:t>
      </w:r>
      <w:r w:rsidRPr="002B1B2F">
        <w:rPr>
          <w:rFonts w:cs="Arial"/>
        </w:rPr>
        <w:t xml:space="preserve"> waters – e.g.</w:t>
      </w:r>
      <w:r w:rsidR="000E0575">
        <w:rPr>
          <w:rFonts w:cs="Arial"/>
        </w:rPr>
        <w:t>,</w:t>
      </w:r>
      <w:r w:rsidRPr="002B1B2F">
        <w:rPr>
          <w:rFonts w:cs="Arial"/>
        </w:rPr>
        <w:t xml:space="preserve"> ship strikes, bycatch</w:t>
      </w:r>
      <w:r w:rsidR="000E0575">
        <w:rPr>
          <w:rFonts w:cs="Arial"/>
        </w:rPr>
        <w:t>,</w:t>
      </w:r>
      <w:r w:rsidRPr="002B1B2F">
        <w:rPr>
          <w:rFonts w:cs="Arial"/>
        </w:rPr>
        <w:t xml:space="preserve"> etc.</w:t>
      </w:r>
    </w:p>
    <w:p w14:paraId="7D06D30E" w14:textId="77777777" w:rsidR="00F06AB2" w:rsidRPr="002B1B2F" w:rsidRDefault="00F06AB2" w:rsidP="00F13691">
      <w:pPr>
        <w:pStyle w:val="ListParagraph"/>
        <w:numPr>
          <w:ilvl w:val="0"/>
          <w:numId w:val="21"/>
        </w:numPr>
        <w:spacing w:after="80" w:line="240" w:lineRule="auto"/>
        <w:contextualSpacing w:val="0"/>
        <w:jc w:val="both"/>
        <w:rPr>
          <w:rFonts w:cs="Arial"/>
        </w:rPr>
      </w:pPr>
      <w:r w:rsidRPr="002B1B2F">
        <w:rPr>
          <w:rFonts w:cs="Arial"/>
        </w:rPr>
        <w:t>Undertake species-specific habitat preference assessments in EEZ waters to identify critical habitat and implement management strategies relevant to human activities.</w:t>
      </w:r>
    </w:p>
    <w:p w14:paraId="09DBCDB4" w14:textId="4FF7D759" w:rsidR="00F06AB2" w:rsidRDefault="00F06AB2" w:rsidP="00522B21">
      <w:pPr>
        <w:pStyle w:val="ListParagraph"/>
        <w:numPr>
          <w:ilvl w:val="0"/>
          <w:numId w:val="21"/>
        </w:numPr>
        <w:spacing w:after="0" w:line="240" w:lineRule="auto"/>
        <w:contextualSpacing w:val="0"/>
        <w:jc w:val="both"/>
        <w:rPr>
          <w:rFonts w:cs="Arial"/>
        </w:rPr>
      </w:pPr>
      <w:r w:rsidRPr="002B1B2F">
        <w:rPr>
          <w:rFonts w:cs="Arial"/>
        </w:rPr>
        <w:t>Support existing CMS Concerted Actions and Single Species Action Plans, as well as other initiatives to revers</w:t>
      </w:r>
      <w:r w:rsidR="001455CE">
        <w:rPr>
          <w:rFonts w:cs="Arial"/>
        </w:rPr>
        <w:t>e</w:t>
      </w:r>
      <w:r w:rsidRPr="002B1B2F">
        <w:rPr>
          <w:rFonts w:cs="Arial"/>
        </w:rPr>
        <w:t xml:space="preserve"> the decline of CMS Appendix I</w:t>
      </w:r>
      <w:r w:rsidR="00531C6C">
        <w:rPr>
          <w:rFonts w:cs="Arial"/>
        </w:rPr>
        <w:t>-</w:t>
      </w:r>
      <w:r w:rsidRPr="002B1B2F">
        <w:rPr>
          <w:rFonts w:cs="Arial"/>
        </w:rPr>
        <w:t xml:space="preserve">listed species, </w:t>
      </w:r>
      <w:r w:rsidRPr="00422D7A">
        <w:rPr>
          <w:rFonts w:cs="Arial"/>
        </w:rPr>
        <w:t>population</w:t>
      </w:r>
      <w:r w:rsidR="004B100E">
        <w:rPr>
          <w:rFonts w:cs="Arial"/>
        </w:rPr>
        <w:t>s</w:t>
      </w:r>
      <w:r w:rsidRPr="002B1B2F">
        <w:rPr>
          <w:rFonts w:cs="Arial"/>
        </w:rPr>
        <w:t xml:space="preserve"> and subpopulations, and/or implement similar plans for those species not currently subject to such initiatives.</w:t>
      </w:r>
    </w:p>
    <w:p w14:paraId="14D098F2" w14:textId="77777777" w:rsidR="006437D3" w:rsidRDefault="006437D3" w:rsidP="001F7C25">
      <w:pPr>
        <w:spacing w:after="0" w:line="240" w:lineRule="auto"/>
        <w:rPr>
          <w:rFonts w:cs="Arial"/>
        </w:rPr>
      </w:pPr>
    </w:p>
    <w:p w14:paraId="7F4CEF7B" w14:textId="77777777" w:rsidR="00F4269C" w:rsidRDefault="00F4269C" w:rsidP="001F7C25">
      <w:pPr>
        <w:spacing w:after="0" w:line="240" w:lineRule="auto"/>
        <w:rPr>
          <w:rFonts w:cs="Arial"/>
        </w:rPr>
      </w:pPr>
    </w:p>
    <w:p w14:paraId="425A1DC8" w14:textId="77777777" w:rsidR="008D152B" w:rsidRDefault="008D152B" w:rsidP="001F7C25">
      <w:pPr>
        <w:spacing w:after="0" w:line="240" w:lineRule="auto"/>
        <w:rPr>
          <w:rFonts w:cs="Arial"/>
        </w:rPr>
        <w:sectPr w:rsidR="008D152B" w:rsidSect="00B83EEA">
          <w:headerReference w:type="even" r:id="rId36"/>
          <w:headerReference w:type="default" r:id="rId37"/>
          <w:headerReference w:type="first" r:id="rId38"/>
          <w:pgSz w:w="11906" w:h="16838" w:code="9"/>
          <w:pgMar w:top="1440" w:right="1440" w:bottom="1440" w:left="1440" w:header="720" w:footer="720" w:gutter="0"/>
          <w:cols w:space="720"/>
          <w:titlePg/>
          <w:docGrid w:linePitch="360"/>
        </w:sectPr>
      </w:pPr>
    </w:p>
    <w:p w14:paraId="09D871FA" w14:textId="1C1A9B09" w:rsidR="007F66F6" w:rsidRPr="007F66F6" w:rsidRDefault="007F66F6" w:rsidP="0031644E">
      <w:pPr>
        <w:spacing w:after="0" w:line="240" w:lineRule="auto"/>
        <w:jc w:val="right"/>
        <w:rPr>
          <w:rFonts w:cs="Arial"/>
          <w:b/>
          <w:bCs/>
        </w:rPr>
      </w:pPr>
      <w:r w:rsidRPr="00BA5DD2">
        <w:rPr>
          <w:rFonts w:cs="Arial"/>
          <w:b/>
          <w:bCs/>
        </w:rPr>
        <w:lastRenderedPageBreak/>
        <w:t xml:space="preserve">ANNEX </w:t>
      </w:r>
      <w:r w:rsidR="0069411D">
        <w:rPr>
          <w:rFonts w:cs="Arial"/>
          <w:b/>
          <w:bCs/>
        </w:rPr>
        <w:t>2</w:t>
      </w:r>
    </w:p>
    <w:p w14:paraId="415C7C15" w14:textId="77777777" w:rsidR="007F66F6" w:rsidRDefault="007F66F6" w:rsidP="0031644E">
      <w:pPr>
        <w:widowControl w:val="0"/>
        <w:autoSpaceDE w:val="0"/>
        <w:autoSpaceDN w:val="0"/>
        <w:adjustRightInd w:val="0"/>
        <w:spacing w:after="0" w:line="240" w:lineRule="auto"/>
        <w:jc w:val="center"/>
        <w:rPr>
          <w:rFonts w:cs="Arial"/>
          <w:b/>
          <w:bCs/>
        </w:rPr>
      </w:pPr>
    </w:p>
    <w:p w14:paraId="78AC38FC" w14:textId="77777777" w:rsidR="00BA5DD2" w:rsidRDefault="00BA5DD2" w:rsidP="0031644E">
      <w:pPr>
        <w:widowControl w:val="0"/>
        <w:autoSpaceDE w:val="0"/>
        <w:autoSpaceDN w:val="0"/>
        <w:adjustRightInd w:val="0"/>
        <w:spacing w:after="0" w:line="240" w:lineRule="auto"/>
        <w:jc w:val="center"/>
        <w:rPr>
          <w:rFonts w:cs="Arial"/>
          <w:b/>
          <w:bCs/>
        </w:rPr>
      </w:pPr>
    </w:p>
    <w:p w14:paraId="7B75F0DC" w14:textId="6CEBE4BC" w:rsidR="007F66F6" w:rsidRPr="00A107D2" w:rsidRDefault="007F66F6" w:rsidP="0031644E">
      <w:pPr>
        <w:widowControl w:val="0"/>
        <w:autoSpaceDE w:val="0"/>
        <w:autoSpaceDN w:val="0"/>
        <w:adjustRightInd w:val="0"/>
        <w:spacing w:after="0" w:line="240" w:lineRule="auto"/>
        <w:jc w:val="center"/>
        <w:rPr>
          <w:rFonts w:cs="Arial"/>
          <w:b/>
        </w:rPr>
      </w:pPr>
      <w:r w:rsidRPr="00A107D2" w:rsidDel="00EF0502">
        <w:rPr>
          <w:rFonts w:cs="Arial"/>
          <w:b/>
        </w:rPr>
        <w:t xml:space="preserve">REPORT ON THE IMPACTS </w:t>
      </w:r>
      <w:r w:rsidRPr="00A107D2">
        <w:rPr>
          <w:rFonts w:cs="Arial"/>
          <w:b/>
        </w:rPr>
        <w:t>OF</w:t>
      </w:r>
      <w:r w:rsidRPr="00A107D2" w:rsidDel="00EF0502">
        <w:rPr>
          <w:rFonts w:cs="Arial"/>
          <w:b/>
        </w:rPr>
        <w:t xml:space="preserve"> CLIMATE</w:t>
      </w:r>
      <w:r w:rsidR="3F60331A" w:rsidRPr="00A107D2">
        <w:rPr>
          <w:rFonts w:cs="Arial"/>
          <w:b/>
          <w:bCs/>
        </w:rPr>
        <w:t xml:space="preserve"> CHANGE</w:t>
      </w:r>
      <w:r w:rsidRPr="00A107D2" w:rsidDel="00EF0502">
        <w:rPr>
          <w:rFonts w:cs="Arial"/>
          <w:b/>
        </w:rPr>
        <w:t xml:space="preserve"> ON CETACEAN </w:t>
      </w:r>
      <w:r w:rsidR="3F60331A" w:rsidRPr="00A107D2">
        <w:rPr>
          <w:rFonts w:cs="Arial"/>
          <w:b/>
          <w:bCs/>
        </w:rPr>
        <w:t>WELFARE AND CONSERVATION</w:t>
      </w:r>
      <w:r w:rsidR="6FC3F263" w:rsidRPr="00A107D2">
        <w:rPr>
          <w:rFonts w:cs="Arial"/>
          <w:b/>
          <w:bCs/>
        </w:rPr>
        <w:t>: SUMMARY AND RECOMMENDATIONS</w:t>
      </w:r>
    </w:p>
    <w:p w14:paraId="419095F0" w14:textId="77777777" w:rsidR="00D25F3C" w:rsidRDefault="00D25F3C" w:rsidP="0031644E">
      <w:pPr>
        <w:spacing w:after="0" w:line="240" w:lineRule="auto"/>
        <w:rPr>
          <w:rFonts w:cs="Arial"/>
        </w:rPr>
      </w:pPr>
    </w:p>
    <w:p w14:paraId="308A45CE" w14:textId="0C4E6C9D" w:rsidR="00EE298A" w:rsidRPr="004C5C65" w:rsidRDefault="004C5C65" w:rsidP="00EE298A">
      <w:pPr>
        <w:pStyle w:val="Secondnumbering"/>
        <w:numPr>
          <w:ilvl w:val="0"/>
          <w:numId w:val="0"/>
        </w:numPr>
        <w:jc w:val="center"/>
        <w:rPr>
          <w:rFonts w:cs="Arial"/>
          <w:i/>
          <w:iCs/>
        </w:rPr>
      </w:pPr>
      <w:r w:rsidRPr="004C5C65">
        <w:rPr>
          <w:rFonts w:cs="Arial"/>
          <w:i/>
          <w:iCs/>
        </w:rPr>
        <w:t>(</w:t>
      </w:r>
      <w:r w:rsidR="00EE298A" w:rsidRPr="004C5C65">
        <w:rPr>
          <w:rFonts w:cs="Arial"/>
          <w:i/>
          <w:iCs/>
        </w:rPr>
        <w:t xml:space="preserve">The full report can be found in </w:t>
      </w:r>
      <w:hyperlink r:id="rId39" w:history="1">
        <w:r w:rsidR="00EE298A" w:rsidRPr="008C053A">
          <w:rPr>
            <w:rStyle w:val="Hyperlink"/>
            <w:rFonts w:cs="Arial"/>
            <w:i/>
            <w:iCs/>
          </w:rPr>
          <w:t>UNEP/CMS/COP15/Inf.25.4.1</w:t>
        </w:r>
        <w:r w:rsidR="00B223A9" w:rsidRPr="008C053A">
          <w:rPr>
            <w:rStyle w:val="Hyperlink"/>
            <w:rFonts w:cs="Arial"/>
            <w:i/>
            <w:iCs/>
          </w:rPr>
          <w:t>b</w:t>
        </w:r>
      </w:hyperlink>
      <w:r w:rsidRPr="004C5C65">
        <w:rPr>
          <w:rFonts w:cs="Arial"/>
          <w:i/>
          <w:iCs/>
        </w:rPr>
        <w:t>)</w:t>
      </w:r>
    </w:p>
    <w:p w14:paraId="1BC563E3" w14:textId="77777777" w:rsidR="003B2F4B" w:rsidRDefault="003B2F4B" w:rsidP="0031644E">
      <w:pPr>
        <w:spacing w:after="0" w:line="240" w:lineRule="auto"/>
        <w:rPr>
          <w:rFonts w:cs="Arial"/>
        </w:rPr>
      </w:pPr>
    </w:p>
    <w:p w14:paraId="080529EC" w14:textId="77777777" w:rsidR="001177B6" w:rsidRDefault="001177B6" w:rsidP="0031644E">
      <w:pPr>
        <w:spacing w:after="0" w:line="240" w:lineRule="auto"/>
        <w:rPr>
          <w:rFonts w:cs="Arial"/>
        </w:rPr>
      </w:pPr>
    </w:p>
    <w:p w14:paraId="412E6695" w14:textId="4735FF3D" w:rsidR="00D25F3C" w:rsidRPr="00A14995" w:rsidRDefault="00D25F3C" w:rsidP="086D316E">
      <w:pPr>
        <w:spacing w:after="0" w:line="240" w:lineRule="auto"/>
        <w:jc w:val="both"/>
        <w:rPr>
          <w:rFonts w:eastAsia="Arial" w:cs="Arial"/>
        </w:rPr>
      </w:pPr>
      <w:r w:rsidRPr="00A14995">
        <w:rPr>
          <w:rFonts w:eastAsia="Arial" w:cs="Arial"/>
          <w:b/>
        </w:rPr>
        <w:t>Summary</w:t>
      </w:r>
    </w:p>
    <w:p w14:paraId="211F7736" w14:textId="4E932E59" w:rsidR="0031644E" w:rsidRPr="00A14995" w:rsidRDefault="0031644E" w:rsidP="086D316E">
      <w:pPr>
        <w:spacing w:after="0" w:line="240" w:lineRule="auto"/>
        <w:jc w:val="both"/>
        <w:rPr>
          <w:rFonts w:eastAsia="Arial" w:cs="Arial"/>
        </w:rPr>
      </w:pPr>
    </w:p>
    <w:p w14:paraId="227E2BD7" w14:textId="589550E7" w:rsidR="007F66F6" w:rsidRPr="00A14995" w:rsidRDefault="3D127BC5" w:rsidP="086D316E">
      <w:pPr>
        <w:spacing w:after="0" w:line="240" w:lineRule="auto"/>
        <w:jc w:val="both"/>
        <w:rPr>
          <w:rFonts w:eastAsia="Arial" w:cs="Arial"/>
        </w:rPr>
      </w:pPr>
      <w:r w:rsidRPr="00A14995">
        <w:rPr>
          <w:rFonts w:eastAsia="Arial" w:cs="Arial"/>
        </w:rPr>
        <w:t xml:space="preserve">Cetaceans (whales, dolphins, and porpoises) are distributed throughout the world’s oceans, and some are highly migratory. Cetacean distributions are primarily influenced by species’ thermal limits, whereas the migration of cetaceans is driven by reproductive and energy requirements. Climate change, primarily driven by greenhouse gas (GHG) emissions from human activities, has significantly altered global temperatures and ocean conditions. The impact of climate change is one of the top ten threats to all marine mammals, with changes in the marine environment having both direct and indirect consequences for cetaceans worldwide. Direct impacts include widespread shifts in cetacean distribution (poleward movements), altered migration (spatially and temporally), and reductions in suitable habitat (especially in polar regions and restricted water basins). Indirect impacts include changes in prey availability and distribution, elevated predation and competition pressure, increased exposure to pollutants and harmful algal blooms, and intensified pressure from human activities. </w:t>
      </w:r>
    </w:p>
    <w:p w14:paraId="63D33B40" w14:textId="7116626F" w:rsidR="007F66F6" w:rsidRPr="00A14995" w:rsidRDefault="007F66F6" w:rsidP="086D316E">
      <w:pPr>
        <w:spacing w:after="0" w:line="240" w:lineRule="auto"/>
        <w:jc w:val="both"/>
        <w:rPr>
          <w:rFonts w:eastAsia="Arial" w:cs="Arial"/>
        </w:rPr>
      </w:pPr>
    </w:p>
    <w:p w14:paraId="6E4DC3DD" w14:textId="319185E5" w:rsidR="007F66F6" w:rsidRPr="00A14995" w:rsidRDefault="3D127BC5" w:rsidP="086D316E">
      <w:pPr>
        <w:spacing w:after="0" w:line="240" w:lineRule="auto"/>
        <w:jc w:val="both"/>
        <w:rPr>
          <w:rFonts w:eastAsia="Arial" w:cs="Arial"/>
        </w:rPr>
      </w:pPr>
      <w:r w:rsidRPr="00A14995">
        <w:rPr>
          <w:rFonts w:eastAsia="Arial" w:cs="Arial"/>
        </w:rPr>
        <w:t>Whi</w:t>
      </w:r>
      <w:r w:rsidR="00E17F49" w:rsidRPr="00A14995">
        <w:rPr>
          <w:rFonts w:eastAsia="Arial" w:cs="Arial"/>
        </w:rPr>
        <w:t>le</w:t>
      </w:r>
      <w:r w:rsidRPr="00A14995">
        <w:rPr>
          <w:rFonts w:eastAsia="Arial" w:cs="Arial"/>
        </w:rPr>
        <w:t xml:space="preserve"> research demonstrates that climate change has significant adverse effects on cetacean ecology, little consideration has been given to the welfare of cetaceans, which refers to the overall health and well-being of a species, encompassing both physical and psychological aspects. As welfare is closely linked to survival and conservation outcomes, there has been growing interest in developing policies that not only support conservation strategies that address ecological threats, but also explicitly address the welfare of cetaceans. This aligns directly with the aims of CMS to ensure the favourable conservation status of migratory species.</w:t>
      </w:r>
    </w:p>
    <w:p w14:paraId="49031018" w14:textId="598F52E1" w:rsidR="007F66F6" w:rsidRPr="00A14995" w:rsidRDefault="007F66F6" w:rsidP="086D316E">
      <w:pPr>
        <w:spacing w:after="0" w:line="240" w:lineRule="auto"/>
        <w:jc w:val="both"/>
        <w:rPr>
          <w:rFonts w:eastAsia="Arial" w:cs="Arial"/>
        </w:rPr>
      </w:pPr>
    </w:p>
    <w:p w14:paraId="543D9DB9" w14:textId="351FB565" w:rsidR="007F66F6" w:rsidRPr="00A14995" w:rsidRDefault="3D127BC5" w:rsidP="086D316E">
      <w:pPr>
        <w:spacing w:after="0" w:line="240" w:lineRule="auto"/>
        <w:jc w:val="both"/>
        <w:rPr>
          <w:rFonts w:eastAsia="Arial" w:cs="Arial"/>
        </w:rPr>
      </w:pPr>
      <w:r w:rsidRPr="00A14995">
        <w:rPr>
          <w:rFonts w:eastAsia="Arial" w:cs="Arial"/>
        </w:rPr>
        <w:t xml:space="preserve">Based on a literature review and interviews with species experts, four case study species are examined that represent cetaceans from the main ecological groupings: </w:t>
      </w:r>
      <w:proofErr w:type="gramStart"/>
      <w:r w:rsidRPr="00A14995">
        <w:rPr>
          <w:rFonts w:eastAsia="Arial" w:cs="Arial"/>
        </w:rPr>
        <w:t xml:space="preserve">Amazon </w:t>
      </w:r>
      <w:r w:rsidR="00E17F49" w:rsidRPr="00A14995">
        <w:rPr>
          <w:rFonts w:eastAsia="Arial" w:cs="Arial"/>
        </w:rPr>
        <w:t>r</w:t>
      </w:r>
      <w:r w:rsidRPr="00A14995">
        <w:rPr>
          <w:rFonts w:eastAsia="Arial" w:cs="Arial"/>
        </w:rPr>
        <w:t>iver</w:t>
      </w:r>
      <w:proofErr w:type="gramEnd"/>
      <w:r w:rsidRPr="00A14995">
        <w:rPr>
          <w:rFonts w:eastAsia="Arial" w:cs="Arial"/>
        </w:rPr>
        <w:t xml:space="preserve"> </w:t>
      </w:r>
      <w:r w:rsidR="00E17F49" w:rsidRPr="00A14995">
        <w:rPr>
          <w:rFonts w:eastAsia="Arial" w:cs="Arial"/>
        </w:rPr>
        <w:t>d</w:t>
      </w:r>
      <w:r w:rsidRPr="00A14995">
        <w:rPr>
          <w:rFonts w:eastAsia="Arial" w:cs="Arial"/>
        </w:rPr>
        <w:t xml:space="preserve">olphins, </w:t>
      </w:r>
      <w:r w:rsidR="00E17F49" w:rsidRPr="00A14995">
        <w:rPr>
          <w:rFonts w:eastAsia="Arial" w:cs="Arial"/>
        </w:rPr>
        <w:t>c</w:t>
      </w:r>
      <w:r w:rsidRPr="00A14995">
        <w:rPr>
          <w:rFonts w:eastAsia="Arial" w:cs="Arial"/>
        </w:rPr>
        <w:t xml:space="preserve">ommon </w:t>
      </w:r>
      <w:r w:rsidR="00E17F49" w:rsidRPr="00A14995">
        <w:rPr>
          <w:rFonts w:eastAsia="Arial" w:cs="Arial"/>
        </w:rPr>
        <w:t>b</w:t>
      </w:r>
      <w:r w:rsidRPr="00A14995">
        <w:rPr>
          <w:rFonts w:eastAsia="Arial" w:cs="Arial"/>
        </w:rPr>
        <w:t xml:space="preserve">ottlenose dolphins, Cuvier’s beaked whales, and </w:t>
      </w:r>
      <w:proofErr w:type="spellStart"/>
      <w:r w:rsidRPr="00A14995">
        <w:rPr>
          <w:rFonts w:eastAsia="Arial" w:cs="Arial"/>
        </w:rPr>
        <w:t>gray</w:t>
      </w:r>
      <w:proofErr w:type="spellEnd"/>
      <w:r w:rsidRPr="00A14995">
        <w:rPr>
          <w:rFonts w:eastAsia="Arial" w:cs="Arial"/>
        </w:rPr>
        <w:t xml:space="preserve"> whales. Key impacts of climate change on cetacean ecology and welfare are provided, along</w:t>
      </w:r>
      <w:r w:rsidR="00E17F49" w:rsidRPr="00A14995">
        <w:rPr>
          <w:rFonts w:eastAsia="Arial" w:cs="Arial"/>
        </w:rPr>
        <w:t xml:space="preserve"> </w:t>
      </w:r>
      <w:r w:rsidRPr="00A14995">
        <w:rPr>
          <w:rFonts w:eastAsia="Arial" w:cs="Arial"/>
        </w:rPr>
        <w:t>with conservation implications, mitigation strategies and potential actions, and remaining gaps in conservation management. The impact of climate change on each of the case study species is described according to five categories (nutrition, environment, health, behaviour and mental state) based on the Welfare Assessment Tool for Wild Cetaceans</w:t>
      </w:r>
      <w:r w:rsidR="00DC3D51" w:rsidRPr="00A14995">
        <w:rPr>
          <w:rStyle w:val="FootnoteReference"/>
          <w:rFonts w:eastAsia="Arial" w:cs="Arial"/>
        </w:rPr>
        <w:footnoteReference w:id="5"/>
      </w:r>
      <w:r w:rsidRPr="00A14995">
        <w:rPr>
          <w:rFonts w:eastAsia="Arial" w:cs="Arial"/>
        </w:rPr>
        <w:t xml:space="preserve"> developed by Nicol et al. (2020)</w:t>
      </w:r>
      <w:r w:rsidR="00887A23" w:rsidRPr="00A14995">
        <w:rPr>
          <w:rStyle w:val="FootnoteReference"/>
          <w:rFonts w:eastAsia="Arial" w:cs="Arial"/>
        </w:rPr>
        <w:footnoteReference w:id="6"/>
      </w:r>
      <w:r w:rsidRPr="00A14995">
        <w:rPr>
          <w:rFonts w:eastAsia="Arial" w:cs="Arial"/>
        </w:rPr>
        <w:t>.</w:t>
      </w:r>
    </w:p>
    <w:p w14:paraId="07B55B58" w14:textId="490D4E30" w:rsidR="007F66F6" w:rsidRPr="00A14995" w:rsidRDefault="007F66F6" w:rsidP="086D316E">
      <w:pPr>
        <w:spacing w:after="0" w:line="240" w:lineRule="auto"/>
        <w:jc w:val="both"/>
        <w:rPr>
          <w:rFonts w:eastAsia="Arial" w:cs="Arial"/>
        </w:rPr>
      </w:pPr>
    </w:p>
    <w:p w14:paraId="584C3773" w14:textId="632A36E9" w:rsidR="007F66F6" w:rsidRPr="00A14995" w:rsidRDefault="3D127BC5" w:rsidP="086D316E">
      <w:pPr>
        <w:spacing w:after="0" w:line="240" w:lineRule="auto"/>
        <w:jc w:val="both"/>
        <w:rPr>
          <w:rFonts w:eastAsia="Arial" w:cs="Arial"/>
        </w:rPr>
      </w:pPr>
      <w:r w:rsidRPr="00A14995">
        <w:rPr>
          <w:rFonts w:eastAsia="Arial" w:cs="Arial"/>
        </w:rPr>
        <w:t xml:space="preserve">The report presents clear evidence of the ecological impacts of climate change on the four case study species throughout the scientific literature. However, different cetacean species and populations exhibit varying levels of vulnerability to climate-driven changes. Impacts on animal welfare are less well documented but should also be brought into management </w:t>
      </w:r>
      <w:r w:rsidRPr="00A14995">
        <w:rPr>
          <w:rFonts w:eastAsia="Arial" w:cs="Arial"/>
        </w:rPr>
        <w:lastRenderedPageBreak/>
        <w:t xml:space="preserve">decisions responding to climate change due to their link to conservation outcomes. Impacts on welfare not only affect individual animals but can also have cascading effects on population viability and the effectiveness of current conservation efforts. </w:t>
      </w:r>
    </w:p>
    <w:p w14:paraId="0CF28A82" w14:textId="63D6DB97" w:rsidR="007F66F6" w:rsidRPr="00A14995" w:rsidRDefault="007F66F6" w:rsidP="086D316E">
      <w:pPr>
        <w:spacing w:after="0" w:line="240" w:lineRule="auto"/>
        <w:jc w:val="both"/>
        <w:rPr>
          <w:rFonts w:eastAsia="Arial" w:cs="Arial"/>
        </w:rPr>
      </w:pPr>
    </w:p>
    <w:p w14:paraId="1CD439B0" w14:textId="09AAB27D" w:rsidR="007F66F6" w:rsidRPr="00A14995" w:rsidRDefault="3D127BC5" w:rsidP="086D316E">
      <w:pPr>
        <w:spacing w:after="0" w:line="240" w:lineRule="auto"/>
        <w:jc w:val="both"/>
        <w:rPr>
          <w:rFonts w:eastAsia="Arial" w:cs="Arial"/>
        </w:rPr>
      </w:pPr>
      <w:r w:rsidRPr="00A14995">
        <w:rPr>
          <w:rFonts w:eastAsia="Arial" w:cs="Arial"/>
        </w:rPr>
        <w:t xml:space="preserve">Amazon river </w:t>
      </w:r>
      <w:r w:rsidR="007A1B3F" w:rsidRPr="00A14995">
        <w:rPr>
          <w:rFonts w:eastAsia="Arial" w:cs="Arial"/>
        </w:rPr>
        <w:t>d</w:t>
      </w:r>
      <w:r w:rsidRPr="00A14995">
        <w:rPr>
          <w:rFonts w:eastAsia="Arial" w:cs="Arial"/>
        </w:rPr>
        <w:t>olphins</w:t>
      </w:r>
    </w:p>
    <w:p w14:paraId="49BA6D55" w14:textId="73A5748D" w:rsidR="007F66F6" w:rsidRPr="00A14995" w:rsidRDefault="007F66F6" w:rsidP="086D316E">
      <w:pPr>
        <w:spacing w:after="0" w:line="240" w:lineRule="auto"/>
        <w:jc w:val="both"/>
        <w:rPr>
          <w:rFonts w:eastAsia="Arial" w:cs="Arial"/>
        </w:rPr>
      </w:pPr>
    </w:p>
    <w:p w14:paraId="671F222F" w14:textId="0B494389" w:rsidR="007F66F6" w:rsidRPr="00EA76B6" w:rsidRDefault="3D127BC5" w:rsidP="00EA76B6">
      <w:pPr>
        <w:keepNext/>
        <w:spacing w:after="120" w:line="240" w:lineRule="auto"/>
        <w:jc w:val="both"/>
        <w:rPr>
          <w:rFonts w:eastAsia="Arial" w:cs="Arial"/>
          <w:i/>
          <w:iCs/>
        </w:rPr>
      </w:pPr>
      <w:r w:rsidRPr="00EA76B6">
        <w:rPr>
          <w:rFonts w:eastAsia="Arial" w:cs="Arial"/>
        </w:rPr>
        <w:t xml:space="preserve">Table 1. Impacts of climate change on </w:t>
      </w:r>
      <w:proofErr w:type="gramStart"/>
      <w:r w:rsidRPr="00EA76B6">
        <w:rPr>
          <w:rFonts w:eastAsia="Arial" w:cs="Arial"/>
        </w:rPr>
        <w:t>Amazon river</w:t>
      </w:r>
      <w:proofErr w:type="gramEnd"/>
      <w:r w:rsidRPr="00EA76B6">
        <w:rPr>
          <w:rFonts w:eastAsia="Arial" w:cs="Arial"/>
        </w:rPr>
        <w:t xml:space="preserve"> dolphin welfare and conservation, and potential mitigation strategies.</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185"/>
        <w:gridCol w:w="1755"/>
        <w:gridCol w:w="1635"/>
        <w:gridCol w:w="2325"/>
        <w:gridCol w:w="2145"/>
      </w:tblGrid>
      <w:tr w:rsidR="00A14995" w:rsidRPr="00A14995" w14:paraId="02A9B4FC" w14:textId="77777777" w:rsidTr="086D316E">
        <w:trPr>
          <w:trHeight w:val="840"/>
        </w:trPr>
        <w:tc>
          <w:tcPr>
            <w:tcW w:w="1185" w:type="dxa"/>
            <w:tcMar>
              <w:left w:w="105" w:type="dxa"/>
              <w:right w:w="105" w:type="dxa"/>
            </w:tcMar>
          </w:tcPr>
          <w:p w14:paraId="0901E5E5" w14:textId="290C0D33" w:rsidR="086D316E" w:rsidRPr="00A14995" w:rsidRDefault="086D316E" w:rsidP="00C3129A">
            <w:pPr>
              <w:spacing w:before="40" w:after="40"/>
              <w:rPr>
                <w:rFonts w:ascii="Arial" w:eastAsia="Arial" w:hAnsi="Arial" w:cs="Arial"/>
                <w:sz w:val="18"/>
                <w:szCs w:val="18"/>
              </w:rPr>
            </w:pPr>
            <w:r w:rsidRPr="00A14995">
              <w:rPr>
                <w:rFonts w:ascii="Arial" w:eastAsia="Arial" w:hAnsi="Arial" w:cs="Arial"/>
                <w:b/>
                <w:bCs/>
                <w:sz w:val="18"/>
                <w:szCs w:val="18"/>
              </w:rPr>
              <w:t xml:space="preserve">Impact of climate change </w:t>
            </w:r>
          </w:p>
        </w:tc>
        <w:tc>
          <w:tcPr>
            <w:tcW w:w="1755" w:type="dxa"/>
            <w:tcMar>
              <w:left w:w="105" w:type="dxa"/>
              <w:right w:w="105" w:type="dxa"/>
            </w:tcMar>
          </w:tcPr>
          <w:p w14:paraId="0A60C42E" w14:textId="69BEF147" w:rsidR="086D316E" w:rsidRPr="00A14995" w:rsidRDefault="086D316E" w:rsidP="00C3129A">
            <w:pPr>
              <w:spacing w:before="40" w:after="40"/>
              <w:rPr>
                <w:rFonts w:ascii="Arial" w:eastAsia="Arial" w:hAnsi="Arial" w:cs="Arial"/>
                <w:sz w:val="18"/>
                <w:szCs w:val="18"/>
              </w:rPr>
            </w:pPr>
            <w:r w:rsidRPr="00A14995">
              <w:rPr>
                <w:rFonts w:ascii="Arial" w:eastAsia="Arial" w:hAnsi="Arial" w:cs="Arial"/>
                <w:b/>
                <w:bCs/>
                <w:sz w:val="18"/>
                <w:szCs w:val="18"/>
              </w:rPr>
              <w:t xml:space="preserve">Effect on </w:t>
            </w:r>
            <w:proofErr w:type="gramStart"/>
            <w:r w:rsidRPr="00A14995">
              <w:rPr>
                <w:rFonts w:ascii="Arial" w:eastAsia="Arial" w:hAnsi="Arial" w:cs="Arial"/>
                <w:b/>
                <w:bCs/>
                <w:sz w:val="18"/>
                <w:szCs w:val="18"/>
              </w:rPr>
              <w:t>Amazon river</w:t>
            </w:r>
            <w:proofErr w:type="gramEnd"/>
            <w:r w:rsidRPr="00A14995">
              <w:rPr>
                <w:rFonts w:ascii="Arial" w:eastAsia="Arial" w:hAnsi="Arial" w:cs="Arial"/>
                <w:b/>
                <w:bCs/>
                <w:sz w:val="18"/>
                <w:szCs w:val="18"/>
              </w:rPr>
              <w:t xml:space="preserve"> dolphin</w:t>
            </w:r>
          </w:p>
        </w:tc>
        <w:tc>
          <w:tcPr>
            <w:tcW w:w="1635" w:type="dxa"/>
            <w:tcMar>
              <w:left w:w="105" w:type="dxa"/>
              <w:right w:w="105" w:type="dxa"/>
            </w:tcMar>
          </w:tcPr>
          <w:p w14:paraId="772DA6A6" w14:textId="69DDB284" w:rsidR="086D316E" w:rsidRPr="00A14995" w:rsidRDefault="086D316E" w:rsidP="00C3129A">
            <w:pPr>
              <w:spacing w:before="40" w:after="40"/>
              <w:rPr>
                <w:rFonts w:ascii="Arial" w:eastAsia="Arial" w:hAnsi="Arial" w:cs="Arial"/>
                <w:sz w:val="18"/>
                <w:szCs w:val="18"/>
              </w:rPr>
            </w:pPr>
            <w:r w:rsidRPr="00A14995">
              <w:rPr>
                <w:rFonts w:ascii="Arial" w:eastAsia="Arial" w:hAnsi="Arial" w:cs="Arial"/>
                <w:b/>
                <w:bCs/>
                <w:sz w:val="18"/>
                <w:szCs w:val="18"/>
              </w:rPr>
              <w:t>Welfare implications</w:t>
            </w:r>
          </w:p>
        </w:tc>
        <w:tc>
          <w:tcPr>
            <w:tcW w:w="2325" w:type="dxa"/>
            <w:tcMar>
              <w:left w:w="105" w:type="dxa"/>
              <w:right w:w="105" w:type="dxa"/>
            </w:tcMar>
          </w:tcPr>
          <w:p w14:paraId="67779917" w14:textId="64C296ED" w:rsidR="086D316E" w:rsidRPr="00A14995" w:rsidRDefault="086D316E" w:rsidP="00C3129A">
            <w:pPr>
              <w:spacing w:before="40" w:after="40"/>
              <w:rPr>
                <w:rFonts w:ascii="Arial" w:eastAsia="Arial" w:hAnsi="Arial" w:cs="Arial"/>
                <w:sz w:val="18"/>
                <w:szCs w:val="18"/>
              </w:rPr>
            </w:pPr>
            <w:r w:rsidRPr="00A14995">
              <w:rPr>
                <w:rFonts w:ascii="Arial" w:eastAsia="Arial" w:hAnsi="Arial" w:cs="Arial"/>
                <w:b/>
                <w:bCs/>
                <w:sz w:val="18"/>
                <w:szCs w:val="18"/>
              </w:rPr>
              <w:t>Conservation implications</w:t>
            </w:r>
          </w:p>
        </w:tc>
        <w:tc>
          <w:tcPr>
            <w:tcW w:w="2145" w:type="dxa"/>
            <w:tcMar>
              <w:left w:w="105" w:type="dxa"/>
              <w:right w:w="105" w:type="dxa"/>
            </w:tcMar>
          </w:tcPr>
          <w:p w14:paraId="4F056447" w14:textId="77FF4F88" w:rsidR="086D316E" w:rsidRPr="00A14995" w:rsidRDefault="086D316E" w:rsidP="00C3129A">
            <w:pPr>
              <w:spacing w:before="40" w:after="40"/>
              <w:rPr>
                <w:rFonts w:ascii="Arial" w:eastAsia="Arial" w:hAnsi="Arial" w:cs="Arial"/>
                <w:sz w:val="18"/>
                <w:szCs w:val="18"/>
              </w:rPr>
            </w:pPr>
            <w:r w:rsidRPr="00A14995">
              <w:rPr>
                <w:rFonts w:ascii="Arial" w:eastAsia="Arial" w:hAnsi="Arial" w:cs="Arial"/>
                <w:b/>
                <w:bCs/>
                <w:sz w:val="18"/>
                <w:szCs w:val="18"/>
              </w:rPr>
              <w:t>Mitigation strategies</w:t>
            </w:r>
          </w:p>
        </w:tc>
      </w:tr>
      <w:tr w:rsidR="00A14995" w:rsidRPr="00A14995" w14:paraId="12ED0E64" w14:textId="77777777" w:rsidTr="086D316E">
        <w:trPr>
          <w:trHeight w:val="405"/>
        </w:trPr>
        <w:tc>
          <w:tcPr>
            <w:tcW w:w="1185" w:type="dxa"/>
            <w:vMerge w:val="restart"/>
            <w:tcMar>
              <w:left w:w="105" w:type="dxa"/>
              <w:right w:w="105" w:type="dxa"/>
            </w:tcMar>
          </w:tcPr>
          <w:p w14:paraId="3C06255E" w14:textId="08789231" w:rsidR="086D316E" w:rsidRPr="00A14995" w:rsidRDefault="086D316E" w:rsidP="00C3129A">
            <w:pPr>
              <w:spacing w:before="40" w:after="40"/>
              <w:rPr>
                <w:rFonts w:ascii="Arial" w:eastAsia="Arial" w:hAnsi="Arial" w:cs="Arial"/>
                <w:sz w:val="18"/>
                <w:szCs w:val="18"/>
              </w:rPr>
            </w:pPr>
            <w:r w:rsidRPr="00A14995">
              <w:rPr>
                <w:rFonts w:ascii="Arial" w:eastAsia="Arial" w:hAnsi="Arial" w:cs="Arial"/>
                <w:sz w:val="18"/>
                <w:szCs w:val="18"/>
              </w:rPr>
              <w:t>Increase in water temperature</w:t>
            </w:r>
          </w:p>
        </w:tc>
        <w:tc>
          <w:tcPr>
            <w:tcW w:w="1755" w:type="dxa"/>
            <w:tcMar>
              <w:left w:w="105" w:type="dxa"/>
              <w:right w:w="105" w:type="dxa"/>
            </w:tcMar>
          </w:tcPr>
          <w:p w14:paraId="04DD0BCD" w14:textId="6F97ACAD" w:rsidR="086D316E" w:rsidRPr="00A14995" w:rsidRDefault="086D316E" w:rsidP="00C3129A">
            <w:pPr>
              <w:spacing w:before="40" w:after="40"/>
              <w:rPr>
                <w:rFonts w:ascii="Arial" w:eastAsia="Arial" w:hAnsi="Arial" w:cs="Arial"/>
                <w:sz w:val="18"/>
                <w:szCs w:val="18"/>
              </w:rPr>
            </w:pPr>
            <w:r w:rsidRPr="00A14995">
              <w:rPr>
                <w:rFonts w:ascii="Arial" w:eastAsia="Arial" w:hAnsi="Arial" w:cs="Arial"/>
                <w:sz w:val="18"/>
                <w:szCs w:val="18"/>
              </w:rPr>
              <w:t>Physiological changes to dolphins</w:t>
            </w:r>
          </w:p>
        </w:tc>
        <w:tc>
          <w:tcPr>
            <w:tcW w:w="1635" w:type="dxa"/>
            <w:vMerge w:val="restart"/>
            <w:tcMar>
              <w:left w:w="105" w:type="dxa"/>
              <w:right w:w="105" w:type="dxa"/>
            </w:tcMar>
          </w:tcPr>
          <w:p w14:paraId="6386203F" w14:textId="4A5B20D9" w:rsidR="086D316E" w:rsidRPr="00A14995" w:rsidRDefault="086D316E" w:rsidP="00C3129A">
            <w:pPr>
              <w:spacing w:before="40" w:after="40"/>
              <w:rPr>
                <w:rFonts w:ascii="Arial" w:eastAsia="Arial" w:hAnsi="Arial" w:cs="Arial"/>
                <w:sz w:val="18"/>
                <w:szCs w:val="18"/>
              </w:rPr>
            </w:pPr>
            <w:r w:rsidRPr="00A14995">
              <w:rPr>
                <w:rFonts w:ascii="Arial" w:eastAsia="Arial" w:hAnsi="Arial" w:cs="Arial"/>
                <w:sz w:val="18"/>
                <w:szCs w:val="18"/>
              </w:rPr>
              <w:t>Thermal shock, internal injury, diseases, pain, discomfort, stress, increased energy expenditure, hunger</w:t>
            </w:r>
          </w:p>
        </w:tc>
        <w:tc>
          <w:tcPr>
            <w:tcW w:w="2325" w:type="dxa"/>
            <w:vMerge w:val="restart"/>
            <w:tcMar>
              <w:left w:w="105" w:type="dxa"/>
              <w:right w:w="105" w:type="dxa"/>
            </w:tcMar>
          </w:tcPr>
          <w:p w14:paraId="1671EB45" w14:textId="26C57B73" w:rsidR="086D316E" w:rsidRPr="00A14995" w:rsidRDefault="007A1B3F" w:rsidP="00C3129A">
            <w:pPr>
              <w:spacing w:before="40" w:after="40"/>
              <w:rPr>
                <w:rFonts w:ascii="Arial" w:eastAsia="Arial" w:hAnsi="Arial" w:cs="Arial"/>
                <w:sz w:val="18"/>
                <w:szCs w:val="18"/>
              </w:rPr>
            </w:pPr>
            <w:r w:rsidRPr="00A14995">
              <w:rPr>
                <w:rFonts w:ascii="Arial" w:eastAsia="Arial" w:hAnsi="Arial" w:cs="Arial"/>
                <w:sz w:val="18"/>
                <w:szCs w:val="18"/>
              </w:rPr>
              <w:t>I</w:t>
            </w:r>
            <w:r w:rsidR="086D316E" w:rsidRPr="00A14995">
              <w:rPr>
                <w:rFonts w:ascii="Arial" w:eastAsia="Arial" w:hAnsi="Arial" w:cs="Arial"/>
                <w:sz w:val="18"/>
                <w:szCs w:val="18"/>
              </w:rPr>
              <w:t>ncreased mortality, reduced body condition,</w:t>
            </w:r>
          </w:p>
          <w:p w14:paraId="235D11FB" w14:textId="4D8B902E" w:rsidR="086D316E" w:rsidRPr="00A14995" w:rsidRDefault="086D316E" w:rsidP="00C3129A">
            <w:pPr>
              <w:spacing w:before="40" w:after="40"/>
              <w:rPr>
                <w:rFonts w:ascii="Arial" w:eastAsia="Arial" w:hAnsi="Arial" w:cs="Arial"/>
                <w:sz w:val="18"/>
                <w:szCs w:val="18"/>
              </w:rPr>
            </w:pPr>
            <w:r w:rsidRPr="00A14995">
              <w:rPr>
                <w:rFonts w:ascii="Arial" w:eastAsia="Arial" w:hAnsi="Arial" w:cs="Arial"/>
                <w:sz w:val="18"/>
                <w:szCs w:val="18"/>
              </w:rPr>
              <w:t>reduced reproductive rates</w:t>
            </w:r>
          </w:p>
        </w:tc>
        <w:tc>
          <w:tcPr>
            <w:tcW w:w="2145" w:type="dxa"/>
            <w:vMerge w:val="restart"/>
            <w:tcMar>
              <w:left w:w="105" w:type="dxa"/>
              <w:right w:w="105" w:type="dxa"/>
            </w:tcMar>
          </w:tcPr>
          <w:p w14:paraId="21DFFB56" w14:textId="0FE07008" w:rsidR="086D316E" w:rsidRPr="00A14995" w:rsidRDefault="086D316E" w:rsidP="00C3129A">
            <w:pPr>
              <w:spacing w:before="40" w:after="40"/>
              <w:rPr>
                <w:rFonts w:ascii="Arial" w:eastAsia="Arial" w:hAnsi="Arial" w:cs="Arial"/>
                <w:sz w:val="18"/>
                <w:szCs w:val="18"/>
              </w:rPr>
            </w:pPr>
            <w:r w:rsidRPr="00A14995">
              <w:rPr>
                <w:rFonts w:ascii="Arial" w:eastAsia="Arial" w:hAnsi="Arial" w:cs="Arial"/>
                <w:sz w:val="18"/>
                <w:szCs w:val="18"/>
              </w:rPr>
              <w:t>Early warning systems, translocation, use of climate models to forecast events to better prepare, fisheries-management, water management</w:t>
            </w:r>
          </w:p>
        </w:tc>
      </w:tr>
      <w:tr w:rsidR="00A14995" w:rsidRPr="00A14995" w14:paraId="08CCC411" w14:textId="77777777" w:rsidTr="086D316E">
        <w:trPr>
          <w:trHeight w:val="405"/>
        </w:trPr>
        <w:tc>
          <w:tcPr>
            <w:tcW w:w="1185" w:type="dxa"/>
            <w:vMerge/>
            <w:vAlign w:val="center"/>
          </w:tcPr>
          <w:p w14:paraId="60E42338" w14:textId="77777777" w:rsidR="008F50FA" w:rsidRPr="00A14995" w:rsidRDefault="008F50FA" w:rsidP="00C3129A">
            <w:pPr>
              <w:spacing w:before="40" w:after="40"/>
            </w:pPr>
          </w:p>
        </w:tc>
        <w:tc>
          <w:tcPr>
            <w:tcW w:w="1755" w:type="dxa"/>
            <w:tcMar>
              <w:left w:w="105" w:type="dxa"/>
              <w:right w:w="105" w:type="dxa"/>
            </w:tcMar>
          </w:tcPr>
          <w:p w14:paraId="02B1AAC5" w14:textId="5631D8BB" w:rsidR="086D316E" w:rsidRPr="00A14995" w:rsidRDefault="086D316E" w:rsidP="00C3129A">
            <w:pPr>
              <w:spacing w:before="40" w:after="40"/>
              <w:rPr>
                <w:rFonts w:ascii="Arial" w:eastAsia="Arial" w:hAnsi="Arial" w:cs="Arial"/>
                <w:sz w:val="18"/>
                <w:szCs w:val="18"/>
              </w:rPr>
            </w:pPr>
            <w:r w:rsidRPr="00A14995">
              <w:rPr>
                <w:rFonts w:ascii="Arial" w:eastAsia="Arial" w:hAnsi="Arial" w:cs="Arial"/>
                <w:sz w:val="18"/>
                <w:szCs w:val="18"/>
              </w:rPr>
              <w:t>Shift/reduction in prey</w:t>
            </w:r>
          </w:p>
        </w:tc>
        <w:tc>
          <w:tcPr>
            <w:tcW w:w="1635" w:type="dxa"/>
            <w:vMerge/>
            <w:vAlign w:val="center"/>
          </w:tcPr>
          <w:p w14:paraId="2F69103A" w14:textId="77777777" w:rsidR="008F50FA" w:rsidRPr="00A14995" w:rsidRDefault="008F50FA" w:rsidP="00C3129A">
            <w:pPr>
              <w:spacing w:before="40" w:after="40"/>
            </w:pPr>
          </w:p>
        </w:tc>
        <w:tc>
          <w:tcPr>
            <w:tcW w:w="2325" w:type="dxa"/>
            <w:vMerge/>
            <w:vAlign w:val="center"/>
          </w:tcPr>
          <w:p w14:paraId="46F73167" w14:textId="77777777" w:rsidR="008F50FA" w:rsidRPr="00A14995" w:rsidRDefault="008F50FA" w:rsidP="00C3129A">
            <w:pPr>
              <w:spacing w:before="40" w:after="40"/>
            </w:pPr>
          </w:p>
        </w:tc>
        <w:tc>
          <w:tcPr>
            <w:tcW w:w="2145" w:type="dxa"/>
            <w:vMerge/>
            <w:vAlign w:val="center"/>
          </w:tcPr>
          <w:p w14:paraId="67FBDC10" w14:textId="77777777" w:rsidR="008F50FA" w:rsidRPr="00A14995" w:rsidRDefault="008F50FA" w:rsidP="00C3129A">
            <w:pPr>
              <w:spacing w:before="40" w:after="40"/>
            </w:pPr>
          </w:p>
        </w:tc>
      </w:tr>
      <w:tr w:rsidR="00A14995" w:rsidRPr="00A14995" w14:paraId="26B14B4C" w14:textId="77777777" w:rsidTr="086D316E">
        <w:trPr>
          <w:trHeight w:val="975"/>
        </w:trPr>
        <w:tc>
          <w:tcPr>
            <w:tcW w:w="1185" w:type="dxa"/>
            <w:vMerge/>
            <w:vAlign w:val="center"/>
          </w:tcPr>
          <w:p w14:paraId="2193510C" w14:textId="77777777" w:rsidR="008F50FA" w:rsidRPr="00A14995" w:rsidRDefault="008F50FA" w:rsidP="00C3129A">
            <w:pPr>
              <w:spacing w:before="40" w:after="40"/>
            </w:pPr>
          </w:p>
        </w:tc>
        <w:tc>
          <w:tcPr>
            <w:tcW w:w="1755" w:type="dxa"/>
            <w:tcMar>
              <w:left w:w="105" w:type="dxa"/>
              <w:right w:w="105" w:type="dxa"/>
            </w:tcMar>
          </w:tcPr>
          <w:p w14:paraId="3C913944" w14:textId="139E48FB" w:rsidR="086D316E" w:rsidRPr="00A14995" w:rsidRDefault="086D316E" w:rsidP="00C3129A">
            <w:pPr>
              <w:spacing w:before="40" w:after="40"/>
              <w:rPr>
                <w:rFonts w:ascii="Arial" w:eastAsia="Arial" w:hAnsi="Arial" w:cs="Arial"/>
                <w:sz w:val="18"/>
                <w:szCs w:val="18"/>
              </w:rPr>
            </w:pPr>
            <w:r w:rsidRPr="00A14995">
              <w:rPr>
                <w:rFonts w:ascii="Arial" w:eastAsia="Arial" w:hAnsi="Arial" w:cs="Arial"/>
                <w:sz w:val="18"/>
                <w:szCs w:val="18"/>
              </w:rPr>
              <w:t xml:space="preserve">Decreased water quality (pollution, contaminants, cyanobacteria) </w:t>
            </w:r>
          </w:p>
        </w:tc>
        <w:tc>
          <w:tcPr>
            <w:tcW w:w="1635" w:type="dxa"/>
            <w:vMerge/>
            <w:vAlign w:val="center"/>
          </w:tcPr>
          <w:p w14:paraId="27AE6BD2" w14:textId="77777777" w:rsidR="008F50FA" w:rsidRPr="00A14995" w:rsidRDefault="008F50FA" w:rsidP="00C3129A">
            <w:pPr>
              <w:spacing w:before="40" w:after="40"/>
            </w:pPr>
          </w:p>
        </w:tc>
        <w:tc>
          <w:tcPr>
            <w:tcW w:w="2325" w:type="dxa"/>
            <w:vMerge/>
            <w:vAlign w:val="center"/>
          </w:tcPr>
          <w:p w14:paraId="77AD3120" w14:textId="77777777" w:rsidR="008F50FA" w:rsidRPr="00A14995" w:rsidRDefault="008F50FA" w:rsidP="00C3129A">
            <w:pPr>
              <w:spacing w:before="40" w:after="40"/>
            </w:pPr>
          </w:p>
        </w:tc>
        <w:tc>
          <w:tcPr>
            <w:tcW w:w="2145" w:type="dxa"/>
            <w:vMerge/>
            <w:vAlign w:val="center"/>
          </w:tcPr>
          <w:p w14:paraId="45DBABFF" w14:textId="77777777" w:rsidR="008F50FA" w:rsidRPr="00A14995" w:rsidRDefault="008F50FA" w:rsidP="00C3129A">
            <w:pPr>
              <w:spacing w:before="40" w:after="40"/>
            </w:pPr>
          </w:p>
        </w:tc>
      </w:tr>
      <w:tr w:rsidR="00A14995" w:rsidRPr="00A14995" w14:paraId="231532A3" w14:textId="77777777" w:rsidTr="086D316E">
        <w:trPr>
          <w:trHeight w:val="1170"/>
        </w:trPr>
        <w:tc>
          <w:tcPr>
            <w:tcW w:w="1185" w:type="dxa"/>
            <w:vMerge w:val="restart"/>
            <w:tcMar>
              <w:left w:w="105" w:type="dxa"/>
              <w:right w:w="105" w:type="dxa"/>
            </w:tcMar>
          </w:tcPr>
          <w:p w14:paraId="4034B694" w14:textId="20BA50B4" w:rsidR="086D316E" w:rsidRPr="00A14995" w:rsidRDefault="086D316E" w:rsidP="00C3129A">
            <w:pPr>
              <w:spacing w:before="40" w:after="40"/>
              <w:rPr>
                <w:rFonts w:ascii="Arial" w:eastAsia="Arial" w:hAnsi="Arial" w:cs="Arial"/>
                <w:sz w:val="18"/>
                <w:szCs w:val="18"/>
              </w:rPr>
            </w:pPr>
            <w:r w:rsidRPr="00A14995">
              <w:rPr>
                <w:rFonts w:ascii="Arial" w:eastAsia="Arial" w:hAnsi="Arial" w:cs="Arial"/>
                <w:sz w:val="18"/>
                <w:szCs w:val="18"/>
              </w:rPr>
              <w:t xml:space="preserve">Changes in flood pulses </w:t>
            </w:r>
          </w:p>
        </w:tc>
        <w:tc>
          <w:tcPr>
            <w:tcW w:w="1755" w:type="dxa"/>
            <w:tcMar>
              <w:left w:w="105" w:type="dxa"/>
              <w:right w:w="105" w:type="dxa"/>
            </w:tcMar>
          </w:tcPr>
          <w:p w14:paraId="66C1539D" w14:textId="74C74745" w:rsidR="086D316E" w:rsidRPr="00A14995" w:rsidRDefault="086D316E" w:rsidP="00C3129A">
            <w:pPr>
              <w:spacing w:before="40" w:after="40"/>
              <w:rPr>
                <w:rFonts w:ascii="Arial" w:eastAsia="Arial" w:hAnsi="Arial" w:cs="Arial"/>
                <w:sz w:val="18"/>
                <w:szCs w:val="18"/>
              </w:rPr>
            </w:pPr>
            <w:r w:rsidRPr="00A14995">
              <w:rPr>
                <w:rFonts w:ascii="Arial" w:eastAsia="Arial" w:hAnsi="Arial" w:cs="Arial"/>
                <w:sz w:val="18"/>
                <w:szCs w:val="18"/>
              </w:rPr>
              <w:t>Isolation in shallow waters</w:t>
            </w:r>
          </w:p>
        </w:tc>
        <w:tc>
          <w:tcPr>
            <w:tcW w:w="1635" w:type="dxa"/>
            <w:tcMar>
              <w:left w:w="105" w:type="dxa"/>
              <w:right w:w="105" w:type="dxa"/>
            </w:tcMar>
          </w:tcPr>
          <w:p w14:paraId="117D4178" w14:textId="564E16A4" w:rsidR="086D316E" w:rsidRPr="00A14995" w:rsidRDefault="086D316E" w:rsidP="00C3129A">
            <w:pPr>
              <w:spacing w:before="40" w:after="40"/>
              <w:rPr>
                <w:rFonts w:ascii="Arial" w:eastAsia="Arial" w:hAnsi="Arial" w:cs="Arial"/>
                <w:sz w:val="18"/>
                <w:szCs w:val="18"/>
              </w:rPr>
            </w:pPr>
            <w:r w:rsidRPr="00A14995">
              <w:rPr>
                <w:rFonts w:ascii="Arial" w:eastAsia="Arial" w:hAnsi="Arial" w:cs="Arial"/>
                <w:sz w:val="18"/>
                <w:szCs w:val="18"/>
              </w:rPr>
              <w:t>Thermal shock, pain, burns, internal injury, stress, discomfort, dehydration, hunger</w:t>
            </w:r>
          </w:p>
        </w:tc>
        <w:tc>
          <w:tcPr>
            <w:tcW w:w="2325" w:type="dxa"/>
            <w:tcMar>
              <w:left w:w="105" w:type="dxa"/>
              <w:right w:w="105" w:type="dxa"/>
            </w:tcMar>
          </w:tcPr>
          <w:p w14:paraId="0BD8D451" w14:textId="003DBBD0" w:rsidR="086D316E" w:rsidRPr="00A14995" w:rsidRDefault="007A1B3F" w:rsidP="00C3129A">
            <w:pPr>
              <w:spacing w:before="40" w:after="40"/>
              <w:rPr>
                <w:rFonts w:ascii="Arial" w:eastAsia="Arial" w:hAnsi="Arial" w:cs="Arial"/>
                <w:sz w:val="18"/>
                <w:szCs w:val="18"/>
              </w:rPr>
            </w:pPr>
            <w:r w:rsidRPr="00A14995">
              <w:rPr>
                <w:rFonts w:ascii="Arial" w:eastAsia="Arial" w:hAnsi="Arial" w:cs="Arial"/>
                <w:sz w:val="18"/>
                <w:szCs w:val="18"/>
              </w:rPr>
              <w:t>I</w:t>
            </w:r>
            <w:r w:rsidR="086D316E" w:rsidRPr="00A14995">
              <w:rPr>
                <w:rFonts w:ascii="Arial" w:eastAsia="Arial" w:hAnsi="Arial" w:cs="Arial"/>
                <w:sz w:val="18"/>
                <w:szCs w:val="18"/>
              </w:rPr>
              <w:t>ncreased mortality, increased vulnerability to predation and human activity</w:t>
            </w:r>
          </w:p>
        </w:tc>
        <w:tc>
          <w:tcPr>
            <w:tcW w:w="2145" w:type="dxa"/>
            <w:tcMar>
              <w:left w:w="105" w:type="dxa"/>
              <w:right w:w="105" w:type="dxa"/>
            </w:tcMar>
          </w:tcPr>
          <w:p w14:paraId="7C28E893" w14:textId="62E4709F" w:rsidR="086D316E" w:rsidRPr="00A14995" w:rsidRDefault="086D316E" w:rsidP="00C3129A">
            <w:pPr>
              <w:spacing w:before="40" w:after="40"/>
              <w:rPr>
                <w:rFonts w:ascii="Arial" w:eastAsia="Arial" w:hAnsi="Arial" w:cs="Arial"/>
                <w:sz w:val="18"/>
                <w:szCs w:val="18"/>
              </w:rPr>
            </w:pPr>
            <w:r w:rsidRPr="00A14995">
              <w:rPr>
                <w:rFonts w:ascii="Arial" w:eastAsia="Arial" w:hAnsi="Arial" w:cs="Arial"/>
                <w:sz w:val="18"/>
                <w:szCs w:val="18"/>
              </w:rPr>
              <w:t>Translocation, identify and protect refugee areas, use of climate models to forecast events</w:t>
            </w:r>
          </w:p>
        </w:tc>
      </w:tr>
      <w:tr w:rsidR="00A14995" w:rsidRPr="00A14995" w14:paraId="0E516889" w14:textId="77777777" w:rsidTr="086D316E">
        <w:trPr>
          <w:trHeight w:val="1170"/>
        </w:trPr>
        <w:tc>
          <w:tcPr>
            <w:tcW w:w="1185" w:type="dxa"/>
            <w:vMerge/>
            <w:vAlign w:val="center"/>
          </w:tcPr>
          <w:p w14:paraId="69BD7B16" w14:textId="77777777" w:rsidR="008F50FA" w:rsidRPr="00A14995" w:rsidRDefault="008F50FA" w:rsidP="00C3129A">
            <w:pPr>
              <w:spacing w:before="40" w:after="40"/>
            </w:pPr>
          </w:p>
        </w:tc>
        <w:tc>
          <w:tcPr>
            <w:tcW w:w="1755" w:type="dxa"/>
            <w:tcMar>
              <w:left w:w="105" w:type="dxa"/>
              <w:right w:w="105" w:type="dxa"/>
            </w:tcMar>
          </w:tcPr>
          <w:p w14:paraId="5B7693EC" w14:textId="3A83F69F" w:rsidR="086D316E" w:rsidRPr="00A14995" w:rsidRDefault="086D316E" w:rsidP="00C3129A">
            <w:pPr>
              <w:spacing w:before="40" w:after="40"/>
              <w:rPr>
                <w:rFonts w:ascii="Arial" w:eastAsia="Arial" w:hAnsi="Arial" w:cs="Arial"/>
                <w:sz w:val="18"/>
                <w:szCs w:val="18"/>
              </w:rPr>
            </w:pPr>
            <w:r w:rsidRPr="00A14995">
              <w:rPr>
                <w:rFonts w:ascii="Arial" w:eastAsia="Arial" w:hAnsi="Arial" w:cs="Arial"/>
                <w:sz w:val="18"/>
                <w:szCs w:val="18"/>
              </w:rPr>
              <w:t>Habitat loss within floodplains and lagoons</w:t>
            </w:r>
          </w:p>
        </w:tc>
        <w:tc>
          <w:tcPr>
            <w:tcW w:w="1635" w:type="dxa"/>
            <w:tcMar>
              <w:left w:w="105" w:type="dxa"/>
              <w:right w:w="105" w:type="dxa"/>
            </w:tcMar>
          </w:tcPr>
          <w:p w14:paraId="22BBF2DF" w14:textId="0FBEF38B" w:rsidR="086D316E" w:rsidRPr="00A14995" w:rsidRDefault="086D316E" w:rsidP="00C3129A">
            <w:pPr>
              <w:spacing w:before="40" w:after="40"/>
              <w:rPr>
                <w:rFonts w:ascii="Arial" w:eastAsia="Arial" w:hAnsi="Arial" w:cs="Arial"/>
                <w:sz w:val="18"/>
                <w:szCs w:val="18"/>
              </w:rPr>
            </w:pPr>
            <w:r w:rsidRPr="00A14995">
              <w:rPr>
                <w:rFonts w:ascii="Arial" w:eastAsia="Arial" w:hAnsi="Arial" w:cs="Arial"/>
                <w:sz w:val="18"/>
                <w:szCs w:val="18"/>
              </w:rPr>
              <w:t>Disruption to social activities (mating and calving)</w:t>
            </w:r>
          </w:p>
        </w:tc>
        <w:tc>
          <w:tcPr>
            <w:tcW w:w="2325" w:type="dxa"/>
            <w:tcMar>
              <w:left w:w="105" w:type="dxa"/>
              <w:right w:w="105" w:type="dxa"/>
            </w:tcMar>
          </w:tcPr>
          <w:p w14:paraId="310C24C3" w14:textId="28F13437" w:rsidR="086D316E" w:rsidRPr="00A14995" w:rsidRDefault="086D316E" w:rsidP="00C3129A">
            <w:pPr>
              <w:spacing w:before="40" w:after="40"/>
              <w:rPr>
                <w:rFonts w:ascii="Arial" w:eastAsia="Arial" w:hAnsi="Arial" w:cs="Arial"/>
                <w:sz w:val="18"/>
                <w:szCs w:val="18"/>
              </w:rPr>
            </w:pPr>
            <w:r w:rsidRPr="00A14995">
              <w:rPr>
                <w:rFonts w:ascii="Arial" w:eastAsia="Arial" w:hAnsi="Arial" w:cs="Arial"/>
                <w:sz w:val="18"/>
                <w:szCs w:val="18"/>
              </w:rPr>
              <w:t>Reduced reproductive rates, reduced calving success</w:t>
            </w:r>
          </w:p>
        </w:tc>
        <w:tc>
          <w:tcPr>
            <w:tcW w:w="2145" w:type="dxa"/>
            <w:tcMar>
              <w:left w:w="105" w:type="dxa"/>
              <w:right w:w="105" w:type="dxa"/>
            </w:tcMar>
          </w:tcPr>
          <w:p w14:paraId="0831FAC3" w14:textId="21FCC7DD" w:rsidR="086D316E" w:rsidRPr="00A14995" w:rsidRDefault="086D316E" w:rsidP="00C3129A">
            <w:pPr>
              <w:spacing w:before="40" w:after="40"/>
              <w:rPr>
                <w:rFonts w:ascii="Arial" w:eastAsia="Arial" w:hAnsi="Arial" w:cs="Arial"/>
                <w:sz w:val="18"/>
                <w:szCs w:val="18"/>
              </w:rPr>
            </w:pPr>
            <w:r w:rsidRPr="00A14995">
              <w:rPr>
                <w:rFonts w:ascii="Arial" w:eastAsia="Arial" w:hAnsi="Arial" w:cs="Arial"/>
                <w:sz w:val="18"/>
                <w:szCs w:val="18"/>
              </w:rPr>
              <w:t xml:space="preserve">Protect, restore and/or develop critical freshwater habitats, regulate water management (dams) </w:t>
            </w:r>
          </w:p>
        </w:tc>
      </w:tr>
      <w:tr w:rsidR="086D316E" w:rsidRPr="00A14995" w14:paraId="79EDAD21" w14:textId="77777777" w:rsidTr="086D316E">
        <w:trPr>
          <w:trHeight w:val="75"/>
        </w:trPr>
        <w:tc>
          <w:tcPr>
            <w:tcW w:w="1185" w:type="dxa"/>
            <w:vMerge/>
            <w:vAlign w:val="center"/>
          </w:tcPr>
          <w:p w14:paraId="35A1D2F3" w14:textId="77777777" w:rsidR="008F50FA" w:rsidRPr="00A14995" w:rsidRDefault="008F50FA" w:rsidP="00C3129A">
            <w:pPr>
              <w:spacing w:before="40" w:after="40"/>
            </w:pPr>
          </w:p>
        </w:tc>
        <w:tc>
          <w:tcPr>
            <w:tcW w:w="1755" w:type="dxa"/>
            <w:tcMar>
              <w:left w:w="105" w:type="dxa"/>
              <w:right w:w="105" w:type="dxa"/>
            </w:tcMar>
          </w:tcPr>
          <w:p w14:paraId="26AA5AFD" w14:textId="615856CC" w:rsidR="086D316E" w:rsidRPr="00A14995" w:rsidRDefault="086D316E" w:rsidP="00C3129A">
            <w:pPr>
              <w:spacing w:before="40" w:after="40"/>
              <w:rPr>
                <w:rFonts w:ascii="Arial" w:eastAsia="Arial" w:hAnsi="Arial" w:cs="Arial"/>
                <w:sz w:val="18"/>
                <w:szCs w:val="18"/>
              </w:rPr>
            </w:pPr>
            <w:r w:rsidRPr="00A14995">
              <w:rPr>
                <w:rFonts w:ascii="Arial" w:eastAsia="Arial" w:hAnsi="Arial" w:cs="Arial"/>
                <w:sz w:val="18"/>
                <w:szCs w:val="18"/>
              </w:rPr>
              <w:t>Habitat change with dam construction and deforestation</w:t>
            </w:r>
          </w:p>
        </w:tc>
        <w:tc>
          <w:tcPr>
            <w:tcW w:w="1635" w:type="dxa"/>
            <w:tcMar>
              <w:left w:w="105" w:type="dxa"/>
              <w:right w:w="105" w:type="dxa"/>
            </w:tcMar>
          </w:tcPr>
          <w:p w14:paraId="6159B9B9" w14:textId="20C09925" w:rsidR="086D316E" w:rsidRPr="00A14995" w:rsidRDefault="086D316E" w:rsidP="00C3129A">
            <w:pPr>
              <w:spacing w:before="40" w:after="40"/>
              <w:rPr>
                <w:rFonts w:ascii="Arial" w:eastAsia="Arial" w:hAnsi="Arial" w:cs="Arial"/>
                <w:sz w:val="18"/>
                <w:szCs w:val="18"/>
              </w:rPr>
            </w:pPr>
            <w:r w:rsidRPr="00A14995">
              <w:rPr>
                <w:rFonts w:ascii="Arial" w:eastAsia="Arial" w:hAnsi="Arial" w:cs="Arial"/>
                <w:sz w:val="18"/>
                <w:szCs w:val="18"/>
              </w:rPr>
              <w:t>Disruption to social activities (mating, calving), migration</w:t>
            </w:r>
            <w:r w:rsidR="00D14F29" w:rsidRPr="00A14995">
              <w:rPr>
                <w:rFonts w:ascii="Arial" w:eastAsia="Arial" w:hAnsi="Arial" w:cs="Arial"/>
                <w:sz w:val="18"/>
                <w:szCs w:val="18"/>
              </w:rPr>
              <w:t>s</w:t>
            </w:r>
            <w:r w:rsidRPr="00A14995">
              <w:rPr>
                <w:rFonts w:ascii="Arial" w:eastAsia="Arial" w:hAnsi="Arial" w:cs="Arial"/>
                <w:sz w:val="18"/>
                <w:szCs w:val="18"/>
              </w:rPr>
              <w:t xml:space="preserve"> and displacement</w:t>
            </w:r>
          </w:p>
        </w:tc>
        <w:tc>
          <w:tcPr>
            <w:tcW w:w="2325" w:type="dxa"/>
            <w:tcMar>
              <w:left w:w="105" w:type="dxa"/>
              <w:right w:w="105" w:type="dxa"/>
            </w:tcMar>
          </w:tcPr>
          <w:p w14:paraId="7932E40F" w14:textId="167DD6F9" w:rsidR="086D316E" w:rsidRPr="00A14995" w:rsidRDefault="086D316E" w:rsidP="00C3129A">
            <w:pPr>
              <w:spacing w:before="40" w:after="40"/>
              <w:rPr>
                <w:rFonts w:ascii="Arial" w:eastAsia="Arial" w:hAnsi="Arial" w:cs="Arial"/>
                <w:sz w:val="18"/>
                <w:szCs w:val="18"/>
              </w:rPr>
            </w:pPr>
            <w:r w:rsidRPr="00A14995">
              <w:rPr>
                <w:rFonts w:ascii="Arial" w:eastAsia="Arial" w:hAnsi="Arial" w:cs="Arial"/>
                <w:sz w:val="18"/>
                <w:szCs w:val="18"/>
              </w:rPr>
              <w:t>Reduced reproductive rates, reduced calving success, increased vulnerability to human activity, increased habitat fragmentation</w:t>
            </w:r>
          </w:p>
        </w:tc>
        <w:tc>
          <w:tcPr>
            <w:tcW w:w="2145" w:type="dxa"/>
            <w:tcMar>
              <w:left w:w="105" w:type="dxa"/>
              <w:right w:w="105" w:type="dxa"/>
            </w:tcMar>
          </w:tcPr>
          <w:p w14:paraId="5C76EFCB" w14:textId="75768C3B" w:rsidR="086D316E" w:rsidRPr="00A14995" w:rsidRDefault="086D316E" w:rsidP="00C3129A">
            <w:pPr>
              <w:spacing w:before="40" w:after="40"/>
              <w:rPr>
                <w:rFonts w:ascii="Arial" w:eastAsia="Arial" w:hAnsi="Arial" w:cs="Arial"/>
                <w:sz w:val="18"/>
                <w:szCs w:val="18"/>
              </w:rPr>
            </w:pPr>
            <w:r w:rsidRPr="00A14995">
              <w:rPr>
                <w:rFonts w:ascii="Arial" w:eastAsia="Arial" w:hAnsi="Arial" w:cs="Arial"/>
                <w:sz w:val="18"/>
                <w:szCs w:val="18"/>
              </w:rPr>
              <w:t>Improve and regulate dam and deforestation planning</w:t>
            </w:r>
          </w:p>
        </w:tc>
      </w:tr>
    </w:tbl>
    <w:p w14:paraId="0DF885B1" w14:textId="28696152" w:rsidR="00EA76B6" w:rsidRDefault="00EA76B6" w:rsidP="086D316E">
      <w:pPr>
        <w:spacing w:after="0" w:line="240" w:lineRule="auto"/>
        <w:jc w:val="both"/>
        <w:rPr>
          <w:rFonts w:eastAsia="Arial" w:cs="Arial"/>
        </w:rPr>
      </w:pPr>
      <w:r>
        <w:rPr>
          <w:rFonts w:eastAsia="Arial" w:cs="Arial"/>
        </w:rPr>
        <w:br w:type="page"/>
      </w:r>
    </w:p>
    <w:p w14:paraId="5D84B94A" w14:textId="3A227724" w:rsidR="007F66F6" w:rsidRPr="00A14995" w:rsidRDefault="3D127BC5" w:rsidP="086D316E">
      <w:pPr>
        <w:spacing w:after="0" w:line="240" w:lineRule="auto"/>
        <w:jc w:val="both"/>
        <w:rPr>
          <w:rFonts w:eastAsia="Arial" w:cs="Arial"/>
        </w:rPr>
      </w:pPr>
      <w:r w:rsidRPr="00A14995">
        <w:rPr>
          <w:rFonts w:eastAsia="Arial" w:cs="Arial"/>
        </w:rPr>
        <w:lastRenderedPageBreak/>
        <w:t>Common bottlenose dolphins</w:t>
      </w:r>
    </w:p>
    <w:p w14:paraId="73B725E5" w14:textId="0B2937AA" w:rsidR="007F66F6" w:rsidRPr="00A14995" w:rsidRDefault="007F66F6" w:rsidP="086D316E">
      <w:pPr>
        <w:spacing w:after="0" w:line="240" w:lineRule="auto"/>
        <w:jc w:val="both"/>
        <w:rPr>
          <w:rFonts w:eastAsia="Arial" w:cs="Arial"/>
        </w:rPr>
      </w:pPr>
    </w:p>
    <w:p w14:paraId="68324F71" w14:textId="118608EA" w:rsidR="007F66F6" w:rsidRPr="00EA76B6" w:rsidRDefault="3D127BC5" w:rsidP="00EA76B6">
      <w:pPr>
        <w:keepNext/>
        <w:spacing w:after="120" w:line="240" w:lineRule="auto"/>
        <w:jc w:val="both"/>
        <w:rPr>
          <w:rFonts w:eastAsia="Arial" w:cs="Arial"/>
          <w:i/>
          <w:iCs/>
        </w:rPr>
      </w:pPr>
      <w:r w:rsidRPr="00EA76B6">
        <w:rPr>
          <w:rFonts w:eastAsia="Arial" w:cs="Arial"/>
        </w:rPr>
        <w:t>Table 2. Impacts of climate change on common bottlenose dolphin welfare and conservation, and potential mitigation strategies.</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95"/>
        <w:gridCol w:w="1950"/>
        <w:gridCol w:w="1830"/>
        <w:gridCol w:w="1770"/>
        <w:gridCol w:w="1830"/>
      </w:tblGrid>
      <w:tr w:rsidR="00A14995" w:rsidRPr="00A14995" w14:paraId="7D2AB603" w14:textId="77777777" w:rsidTr="086D316E">
        <w:trPr>
          <w:trHeight w:val="450"/>
        </w:trPr>
        <w:tc>
          <w:tcPr>
            <w:tcW w:w="1695" w:type="dxa"/>
            <w:tcMar>
              <w:left w:w="105" w:type="dxa"/>
              <w:right w:w="105" w:type="dxa"/>
            </w:tcMar>
          </w:tcPr>
          <w:p w14:paraId="5F4840A4" w14:textId="79F6AD09" w:rsidR="086D316E" w:rsidRPr="00A14995" w:rsidRDefault="086D316E" w:rsidP="00F41307">
            <w:pPr>
              <w:spacing w:before="40" w:after="40"/>
              <w:rPr>
                <w:rFonts w:ascii="Arial" w:eastAsia="Arial" w:hAnsi="Arial" w:cs="Arial"/>
                <w:sz w:val="18"/>
                <w:szCs w:val="18"/>
              </w:rPr>
            </w:pPr>
            <w:r w:rsidRPr="00A14995">
              <w:rPr>
                <w:rFonts w:ascii="Arial" w:eastAsia="Arial" w:hAnsi="Arial" w:cs="Arial"/>
                <w:b/>
                <w:bCs/>
                <w:sz w:val="18"/>
                <w:szCs w:val="18"/>
              </w:rPr>
              <w:t>Impacts of climate change</w:t>
            </w:r>
          </w:p>
        </w:tc>
        <w:tc>
          <w:tcPr>
            <w:tcW w:w="1950" w:type="dxa"/>
            <w:tcMar>
              <w:left w:w="105" w:type="dxa"/>
              <w:right w:w="105" w:type="dxa"/>
            </w:tcMar>
          </w:tcPr>
          <w:p w14:paraId="21EBFA15" w14:textId="2EA65C87" w:rsidR="086D316E" w:rsidRPr="00A14995" w:rsidRDefault="086D316E" w:rsidP="00F41307">
            <w:pPr>
              <w:spacing w:before="40" w:after="40"/>
              <w:rPr>
                <w:rFonts w:ascii="Arial" w:eastAsia="Arial" w:hAnsi="Arial" w:cs="Arial"/>
                <w:sz w:val="18"/>
                <w:szCs w:val="18"/>
              </w:rPr>
            </w:pPr>
            <w:r w:rsidRPr="00A14995">
              <w:rPr>
                <w:rFonts w:ascii="Arial" w:eastAsia="Arial" w:hAnsi="Arial" w:cs="Arial"/>
                <w:b/>
                <w:bCs/>
                <w:sz w:val="18"/>
                <w:szCs w:val="18"/>
              </w:rPr>
              <w:t xml:space="preserve">Effect on </w:t>
            </w:r>
            <w:r w:rsidR="00D14F29" w:rsidRPr="00A14995">
              <w:rPr>
                <w:rFonts w:ascii="Arial" w:eastAsia="Arial" w:hAnsi="Arial" w:cs="Arial"/>
                <w:b/>
                <w:bCs/>
                <w:sz w:val="18"/>
                <w:szCs w:val="18"/>
              </w:rPr>
              <w:t>c</w:t>
            </w:r>
            <w:r w:rsidRPr="00A14995">
              <w:rPr>
                <w:rFonts w:ascii="Arial" w:eastAsia="Arial" w:hAnsi="Arial" w:cs="Arial"/>
                <w:b/>
                <w:bCs/>
                <w:sz w:val="18"/>
                <w:szCs w:val="18"/>
              </w:rPr>
              <w:t>ommon bottlenose dolphin</w:t>
            </w:r>
          </w:p>
        </w:tc>
        <w:tc>
          <w:tcPr>
            <w:tcW w:w="1830" w:type="dxa"/>
            <w:tcMar>
              <w:left w:w="105" w:type="dxa"/>
              <w:right w:w="105" w:type="dxa"/>
            </w:tcMar>
          </w:tcPr>
          <w:p w14:paraId="06DCA7D6" w14:textId="2C3D5EAA" w:rsidR="086D316E" w:rsidRPr="00A14995" w:rsidRDefault="086D316E" w:rsidP="00F41307">
            <w:pPr>
              <w:spacing w:before="40" w:after="40"/>
              <w:rPr>
                <w:rFonts w:ascii="Arial" w:eastAsia="Arial" w:hAnsi="Arial" w:cs="Arial"/>
                <w:sz w:val="18"/>
                <w:szCs w:val="18"/>
              </w:rPr>
            </w:pPr>
            <w:r w:rsidRPr="00A14995">
              <w:rPr>
                <w:rFonts w:ascii="Arial" w:eastAsia="Arial" w:hAnsi="Arial" w:cs="Arial"/>
                <w:b/>
                <w:bCs/>
                <w:sz w:val="18"/>
                <w:szCs w:val="18"/>
              </w:rPr>
              <w:t>Welfare implications</w:t>
            </w:r>
          </w:p>
        </w:tc>
        <w:tc>
          <w:tcPr>
            <w:tcW w:w="1770" w:type="dxa"/>
            <w:tcMar>
              <w:left w:w="105" w:type="dxa"/>
              <w:right w:w="105" w:type="dxa"/>
            </w:tcMar>
          </w:tcPr>
          <w:p w14:paraId="33289AC3" w14:textId="158E2D99" w:rsidR="086D316E" w:rsidRPr="00A14995" w:rsidRDefault="086D316E" w:rsidP="00F41307">
            <w:pPr>
              <w:spacing w:before="40" w:after="40"/>
              <w:rPr>
                <w:rFonts w:ascii="Arial" w:eastAsia="Arial" w:hAnsi="Arial" w:cs="Arial"/>
                <w:sz w:val="18"/>
                <w:szCs w:val="18"/>
              </w:rPr>
            </w:pPr>
            <w:r w:rsidRPr="00A14995">
              <w:rPr>
                <w:rFonts w:ascii="Arial" w:eastAsia="Arial" w:hAnsi="Arial" w:cs="Arial"/>
                <w:b/>
                <w:bCs/>
                <w:sz w:val="18"/>
                <w:szCs w:val="18"/>
              </w:rPr>
              <w:t>Conservation implications</w:t>
            </w:r>
          </w:p>
        </w:tc>
        <w:tc>
          <w:tcPr>
            <w:tcW w:w="1830" w:type="dxa"/>
            <w:tcMar>
              <w:left w:w="105" w:type="dxa"/>
              <w:right w:w="105" w:type="dxa"/>
            </w:tcMar>
          </w:tcPr>
          <w:p w14:paraId="77A35C80" w14:textId="71B16BDA" w:rsidR="086D316E" w:rsidRPr="00A14995" w:rsidRDefault="086D316E" w:rsidP="00F41307">
            <w:pPr>
              <w:spacing w:before="40" w:after="40"/>
              <w:rPr>
                <w:rFonts w:ascii="Arial" w:eastAsia="Arial" w:hAnsi="Arial" w:cs="Arial"/>
                <w:sz w:val="18"/>
                <w:szCs w:val="18"/>
              </w:rPr>
            </w:pPr>
            <w:r w:rsidRPr="00A14995">
              <w:rPr>
                <w:rFonts w:ascii="Arial" w:eastAsia="Arial" w:hAnsi="Arial" w:cs="Arial"/>
                <w:b/>
                <w:bCs/>
                <w:sz w:val="18"/>
                <w:szCs w:val="18"/>
              </w:rPr>
              <w:t xml:space="preserve">Mitigation strategies </w:t>
            </w:r>
          </w:p>
        </w:tc>
      </w:tr>
      <w:tr w:rsidR="00A14995" w:rsidRPr="00A14995" w14:paraId="2685AF1E" w14:textId="77777777" w:rsidTr="086D316E">
        <w:trPr>
          <w:trHeight w:val="2760"/>
        </w:trPr>
        <w:tc>
          <w:tcPr>
            <w:tcW w:w="1695" w:type="dxa"/>
            <w:tcMar>
              <w:left w:w="105" w:type="dxa"/>
              <w:right w:w="105" w:type="dxa"/>
            </w:tcMar>
          </w:tcPr>
          <w:p w14:paraId="50204E8D" w14:textId="72921B43" w:rsidR="086D316E" w:rsidRPr="00A14995" w:rsidRDefault="086D316E" w:rsidP="00F41307">
            <w:pPr>
              <w:spacing w:before="40" w:after="40"/>
              <w:rPr>
                <w:rFonts w:ascii="Arial" w:eastAsia="Arial" w:hAnsi="Arial" w:cs="Arial"/>
                <w:sz w:val="18"/>
                <w:szCs w:val="18"/>
              </w:rPr>
            </w:pPr>
            <w:r w:rsidRPr="00A14995">
              <w:rPr>
                <w:rFonts w:ascii="Arial" w:eastAsia="Arial" w:hAnsi="Arial" w:cs="Arial"/>
                <w:sz w:val="18"/>
                <w:szCs w:val="18"/>
              </w:rPr>
              <w:t>Increased temperatures</w:t>
            </w:r>
          </w:p>
        </w:tc>
        <w:tc>
          <w:tcPr>
            <w:tcW w:w="1950" w:type="dxa"/>
            <w:vMerge w:val="restart"/>
            <w:tcMar>
              <w:left w:w="105" w:type="dxa"/>
              <w:right w:w="105" w:type="dxa"/>
            </w:tcMar>
          </w:tcPr>
          <w:p w14:paraId="01B03C88" w14:textId="1633C5E7" w:rsidR="086D316E" w:rsidRPr="00A14995" w:rsidRDefault="086D316E" w:rsidP="00F41307">
            <w:pPr>
              <w:spacing w:before="40" w:after="40"/>
              <w:rPr>
                <w:rFonts w:ascii="Arial" w:eastAsia="Arial" w:hAnsi="Arial" w:cs="Arial"/>
                <w:sz w:val="18"/>
                <w:szCs w:val="18"/>
              </w:rPr>
            </w:pPr>
            <w:r w:rsidRPr="00A14995">
              <w:rPr>
                <w:rFonts w:ascii="Arial" w:eastAsia="Arial" w:hAnsi="Arial" w:cs="Arial"/>
                <w:sz w:val="18"/>
                <w:szCs w:val="18"/>
              </w:rPr>
              <w:t xml:space="preserve">Distribution shifts </w:t>
            </w:r>
          </w:p>
          <w:p w14:paraId="27C8509B" w14:textId="4D08C417" w:rsidR="086D316E" w:rsidRPr="00A14995" w:rsidRDefault="086D316E" w:rsidP="00F41307">
            <w:pPr>
              <w:spacing w:before="40" w:after="40"/>
              <w:rPr>
                <w:rFonts w:ascii="Arial" w:eastAsia="Arial" w:hAnsi="Arial" w:cs="Arial"/>
                <w:sz w:val="18"/>
                <w:szCs w:val="18"/>
              </w:rPr>
            </w:pPr>
          </w:p>
          <w:p w14:paraId="5F22B6B3" w14:textId="7966EFCF" w:rsidR="086D316E" w:rsidRPr="00A14995" w:rsidRDefault="086D316E" w:rsidP="00F41307">
            <w:pPr>
              <w:spacing w:before="40" w:after="40"/>
              <w:rPr>
                <w:rFonts w:ascii="Arial" w:eastAsia="Arial" w:hAnsi="Arial" w:cs="Arial"/>
                <w:sz w:val="18"/>
                <w:szCs w:val="18"/>
              </w:rPr>
            </w:pPr>
            <w:r w:rsidRPr="00A14995">
              <w:rPr>
                <w:rFonts w:ascii="Arial" w:eastAsia="Arial" w:hAnsi="Arial" w:cs="Arial"/>
                <w:sz w:val="18"/>
                <w:szCs w:val="18"/>
              </w:rPr>
              <w:t>Prey availability/shifts</w:t>
            </w:r>
          </w:p>
          <w:p w14:paraId="7A22DE61" w14:textId="7CE6EADE" w:rsidR="086D316E" w:rsidRPr="00A14995" w:rsidRDefault="086D316E" w:rsidP="00F41307">
            <w:pPr>
              <w:spacing w:before="40" w:after="40"/>
              <w:rPr>
                <w:rFonts w:ascii="Arial" w:eastAsia="Arial" w:hAnsi="Arial" w:cs="Arial"/>
                <w:sz w:val="18"/>
                <w:szCs w:val="18"/>
              </w:rPr>
            </w:pPr>
          </w:p>
          <w:p w14:paraId="7E242A11" w14:textId="00E3F076" w:rsidR="086D316E" w:rsidRPr="00A14995" w:rsidRDefault="086D316E" w:rsidP="00F41307">
            <w:pPr>
              <w:spacing w:before="40" w:after="40"/>
              <w:rPr>
                <w:rFonts w:ascii="Arial" w:eastAsia="Arial" w:hAnsi="Arial" w:cs="Arial"/>
                <w:sz w:val="18"/>
                <w:szCs w:val="18"/>
              </w:rPr>
            </w:pPr>
            <w:r w:rsidRPr="00A14995">
              <w:rPr>
                <w:rFonts w:ascii="Arial" w:eastAsia="Arial" w:hAnsi="Arial" w:cs="Arial"/>
                <w:sz w:val="18"/>
                <w:szCs w:val="18"/>
              </w:rPr>
              <w:t>Decreased abundance</w:t>
            </w:r>
          </w:p>
          <w:p w14:paraId="622F7846" w14:textId="18D153DF" w:rsidR="086D316E" w:rsidRPr="00A14995" w:rsidRDefault="086D316E" w:rsidP="00F41307">
            <w:pPr>
              <w:spacing w:before="40" w:after="40"/>
              <w:rPr>
                <w:rFonts w:ascii="Arial" w:eastAsia="Arial" w:hAnsi="Arial" w:cs="Arial"/>
                <w:sz w:val="18"/>
                <w:szCs w:val="18"/>
              </w:rPr>
            </w:pPr>
            <w:r w:rsidRPr="00A14995">
              <w:rPr>
                <w:rFonts w:ascii="Arial" w:eastAsia="Arial" w:hAnsi="Arial" w:cs="Arial"/>
                <w:sz w:val="18"/>
                <w:szCs w:val="18"/>
              </w:rPr>
              <w:t xml:space="preserve"> </w:t>
            </w:r>
          </w:p>
        </w:tc>
        <w:tc>
          <w:tcPr>
            <w:tcW w:w="1830" w:type="dxa"/>
            <w:vMerge w:val="restart"/>
            <w:tcMar>
              <w:left w:w="105" w:type="dxa"/>
              <w:right w:w="105" w:type="dxa"/>
            </w:tcMar>
          </w:tcPr>
          <w:p w14:paraId="379E02F5" w14:textId="1EAC6C9A" w:rsidR="086D316E" w:rsidRPr="00A14995" w:rsidRDefault="086D316E" w:rsidP="00F41307">
            <w:pPr>
              <w:spacing w:before="40" w:after="40"/>
              <w:rPr>
                <w:rFonts w:ascii="Arial" w:eastAsia="Arial" w:hAnsi="Arial" w:cs="Arial"/>
                <w:sz w:val="18"/>
                <w:szCs w:val="18"/>
              </w:rPr>
            </w:pPr>
            <w:r w:rsidRPr="00A14995">
              <w:rPr>
                <w:rFonts w:ascii="Arial" w:eastAsia="Arial" w:hAnsi="Arial" w:cs="Arial"/>
                <w:sz w:val="18"/>
                <w:szCs w:val="18"/>
              </w:rPr>
              <w:t>Thermal stress, stress, increased energy expenditure, hunger, disruption to social behaviour</w:t>
            </w:r>
          </w:p>
          <w:p w14:paraId="41F22D11" w14:textId="3E58E5BA" w:rsidR="086D316E" w:rsidRPr="00A14995" w:rsidRDefault="086D316E" w:rsidP="00F41307">
            <w:pPr>
              <w:spacing w:before="40" w:after="40"/>
              <w:rPr>
                <w:rFonts w:ascii="Arial" w:eastAsia="Arial" w:hAnsi="Arial" w:cs="Arial"/>
                <w:sz w:val="18"/>
                <w:szCs w:val="18"/>
              </w:rPr>
            </w:pPr>
          </w:p>
        </w:tc>
        <w:tc>
          <w:tcPr>
            <w:tcW w:w="1770" w:type="dxa"/>
            <w:vMerge w:val="restart"/>
            <w:tcMar>
              <w:left w:w="105" w:type="dxa"/>
              <w:right w:w="105" w:type="dxa"/>
            </w:tcMar>
          </w:tcPr>
          <w:p w14:paraId="0BF64667" w14:textId="7A474FC5" w:rsidR="086D316E" w:rsidRPr="00A14995" w:rsidRDefault="00D14F29" w:rsidP="00F41307">
            <w:pPr>
              <w:spacing w:before="40" w:after="40"/>
              <w:rPr>
                <w:rFonts w:ascii="Arial" w:eastAsia="Arial" w:hAnsi="Arial" w:cs="Arial"/>
                <w:sz w:val="18"/>
                <w:szCs w:val="18"/>
              </w:rPr>
            </w:pPr>
            <w:r w:rsidRPr="00A14995">
              <w:rPr>
                <w:rFonts w:ascii="Arial" w:eastAsia="Arial" w:hAnsi="Arial" w:cs="Arial"/>
                <w:sz w:val="18"/>
                <w:szCs w:val="18"/>
              </w:rPr>
              <w:t>I</w:t>
            </w:r>
            <w:r w:rsidR="086D316E" w:rsidRPr="00A14995">
              <w:rPr>
                <w:rFonts w:ascii="Arial" w:eastAsia="Arial" w:hAnsi="Arial" w:cs="Arial"/>
                <w:sz w:val="18"/>
                <w:szCs w:val="18"/>
              </w:rPr>
              <w:t>ncreased mortality, reduced body condition,</w:t>
            </w:r>
          </w:p>
          <w:p w14:paraId="5D2EAEE1" w14:textId="7FF1C320" w:rsidR="086D316E" w:rsidRPr="00A14995" w:rsidRDefault="086D316E" w:rsidP="00F41307">
            <w:pPr>
              <w:spacing w:before="40" w:after="40"/>
              <w:rPr>
                <w:rFonts w:ascii="Arial" w:eastAsia="Arial" w:hAnsi="Arial" w:cs="Arial"/>
                <w:sz w:val="18"/>
                <w:szCs w:val="18"/>
              </w:rPr>
            </w:pPr>
            <w:r w:rsidRPr="00A14995">
              <w:rPr>
                <w:rFonts w:ascii="Arial" w:eastAsia="Arial" w:hAnsi="Arial" w:cs="Arial"/>
                <w:sz w:val="18"/>
                <w:szCs w:val="18"/>
              </w:rPr>
              <w:t>reduced reproductive rates</w:t>
            </w:r>
          </w:p>
        </w:tc>
        <w:tc>
          <w:tcPr>
            <w:tcW w:w="1830" w:type="dxa"/>
            <w:vMerge w:val="restart"/>
            <w:tcMar>
              <w:left w:w="105" w:type="dxa"/>
              <w:right w:w="105" w:type="dxa"/>
            </w:tcMar>
          </w:tcPr>
          <w:p w14:paraId="7D765D46" w14:textId="3E601ACC" w:rsidR="086D316E" w:rsidRPr="00A14995" w:rsidRDefault="086D316E" w:rsidP="00F41307">
            <w:pPr>
              <w:spacing w:before="40" w:after="40"/>
              <w:rPr>
                <w:rFonts w:ascii="Arial" w:eastAsia="Arial" w:hAnsi="Arial" w:cs="Arial"/>
                <w:sz w:val="18"/>
                <w:szCs w:val="18"/>
              </w:rPr>
            </w:pPr>
            <w:r w:rsidRPr="00A14995">
              <w:rPr>
                <w:rFonts w:ascii="Arial" w:eastAsia="Arial" w:hAnsi="Arial" w:cs="Arial"/>
                <w:sz w:val="18"/>
                <w:szCs w:val="18"/>
              </w:rPr>
              <w:t>New or updated protected areas and management plans that encompass the shift of critical areas, management of anthropogenic activity (e.g. fisheries, vessels), use of climate models to forecast events to better support range shifts</w:t>
            </w:r>
          </w:p>
        </w:tc>
      </w:tr>
      <w:tr w:rsidR="00A14995" w:rsidRPr="00A14995" w14:paraId="29AB060B" w14:textId="77777777" w:rsidTr="086D316E">
        <w:trPr>
          <w:trHeight w:val="330"/>
        </w:trPr>
        <w:tc>
          <w:tcPr>
            <w:tcW w:w="1695" w:type="dxa"/>
            <w:tcMar>
              <w:left w:w="105" w:type="dxa"/>
              <w:right w:w="105" w:type="dxa"/>
            </w:tcMar>
          </w:tcPr>
          <w:p w14:paraId="69404A24" w14:textId="58FE94B0" w:rsidR="086D316E" w:rsidRPr="00A14995" w:rsidRDefault="086D316E" w:rsidP="00F41307">
            <w:pPr>
              <w:spacing w:before="40" w:after="40"/>
              <w:rPr>
                <w:rFonts w:ascii="Arial" w:eastAsia="Arial" w:hAnsi="Arial" w:cs="Arial"/>
                <w:sz w:val="18"/>
                <w:szCs w:val="18"/>
              </w:rPr>
            </w:pPr>
            <w:r w:rsidRPr="00A14995">
              <w:rPr>
                <w:rFonts w:ascii="Arial" w:eastAsia="Arial" w:hAnsi="Arial" w:cs="Arial"/>
                <w:sz w:val="18"/>
                <w:szCs w:val="18"/>
              </w:rPr>
              <w:t>Increased frequency in El Niño and La Niña events</w:t>
            </w:r>
          </w:p>
        </w:tc>
        <w:tc>
          <w:tcPr>
            <w:tcW w:w="1950" w:type="dxa"/>
            <w:vMerge/>
            <w:vAlign w:val="center"/>
          </w:tcPr>
          <w:p w14:paraId="048D5418" w14:textId="77777777" w:rsidR="008F50FA" w:rsidRPr="00A14995" w:rsidRDefault="008F50FA" w:rsidP="00F41307">
            <w:pPr>
              <w:spacing w:before="40" w:after="40"/>
            </w:pPr>
          </w:p>
        </w:tc>
        <w:tc>
          <w:tcPr>
            <w:tcW w:w="1830" w:type="dxa"/>
            <w:vMerge/>
            <w:vAlign w:val="center"/>
          </w:tcPr>
          <w:p w14:paraId="4508C254" w14:textId="77777777" w:rsidR="008F50FA" w:rsidRPr="00A14995" w:rsidRDefault="008F50FA" w:rsidP="00F41307">
            <w:pPr>
              <w:spacing w:before="40" w:after="40"/>
            </w:pPr>
          </w:p>
        </w:tc>
        <w:tc>
          <w:tcPr>
            <w:tcW w:w="1770" w:type="dxa"/>
            <w:vMerge/>
            <w:vAlign w:val="center"/>
          </w:tcPr>
          <w:p w14:paraId="4F5674E4" w14:textId="77777777" w:rsidR="008F50FA" w:rsidRPr="00A14995" w:rsidRDefault="008F50FA" w:rsidP="00F41307">
            <w:pPr>
              <w:spacing w:before="40" w:after="40"/>
            </w:pPr>
          </w:p>
        </w:tc>
        <w:tc>
          <w:tcPr>
            <w:tcW w:w="1830" w:type="dxa"/>
            <w:vMerge/>
            <w:vAlign w:val="center"/>
          </w:tcPr>
          <w:p w14:paraId="3612AB98" w14:textId="77777777" w:rsidR="008F50FA" w:rsidRPr="00A14995" w:rsidRDefault="008F50FA" w:rsidP="00F41307">
            <w:pPr>
              <w:spacing w:before="40" w:after="40"/>
            </w:pPr>
          </w:p>
        </w:tc>
      </w:tr>
      <w:tr w:rsidR="00A14995" w:rsidRPr="00A14995" w14:paraId="499D2D25" w14:textId="77777777" w:rsidTr="086D316E">
        <w:trPr>
          <w:trHeight w:val="1110"/>
        </w:trPr>
        <w:tc>
          <w:tcPr>
            <w:tcW w:w="1695" w:type="dxa"/>
            <w:vMerge w:val="restart"/>
            <w:tcMar>
              <w:left w:w="105" w:type="dxa"/>
              <w:right w:w="105" w:type="dxa"/>
            </w:tcMar>
          </w:tcPr>
          <w:p w14:paraId="73A27DD9" w14:textId="005EB56F" w:rsidR="086D316E" w:rsidRPr="00A14995" w:rsidRDefault="086D316E" w:rsidP="00F41307">
            <w:pPr>
              <w:spacing w:before="40" w:after="40"/>
              <w:rPr>
                <w:rFonts w:ascii="Arial" w:eastAsia="Arial" w:hAnsi="Arial" w:cs="Arial"/>
                <w:sz w:val="18"/>
                <w:szCs w:val="18"/>
              </w:rPr>
            </w:pPr>
            <w:r w:rsidRPr="00A14995">
              <w:rPr>
                <w:rFonts w:ascii="Arial" w:eastAsia="Arial" w:hAnsi="Arial" w:cs="Arial"/>
                <w:sz w:val="18"/>
                <w:szCs w:val="18"/>
              </w:rPr>
              <w:t xml:space="preserve">Extreme weather events (drought and rainfall) </w:t>
            </w:r>
          </w:p>
        </w:tc>
        <w:tc>
          <w:tcPr>
            <w:tcW w:w="1950" w:type="dxa"/>
            <w:tcMar>
              <w:left w:w="105" w:type="dxa"/>
              <w:right w:w="105" w:type="dxa"/>
            </w:tcMar>
          </w:tcPr>
          <w:p w14:paraId="7D051023" w14:textId="60885C73" w:rsidR="086D316E" w:rsidRPr="00A14995" w:rsidRDefault="086D316E" w:rsidP="00F41307">
            <w:pPr>
              <w:spacing w:before="40" w:after="40"/>
              <w:rPr>
                <w:rFonts w:ascii="Arial" w:eastAsia="Arial" w:hAnsi="Arial" w:cs="Arial"/>
                <w:sz w:val="18"/>
                <w:szCs w:val="18"/>
              </w:rPr>
            </w:pPr>
            <w:r w:rsidRPr="00A14995">
              <w:rPr>
                <w:rFonts w:ascii="Arial" w:eastAsia="Arial" w:hAnsi="Arial" w:cs="Arial"/>
                <w:sz w:val="18"/>
                <w:szCs w:val="18"/>
              </w:rPr>
              <w:t>Freshwater skin disease</w:t>
            </w:r>
          </w:p>
        </w:tc>
        <w:tc>
          <w:tcPr>
            <w:tcW w:w="1830" w:type="dxa"/>
            <w:vMerge w:val="restart"/>
            <w:tcMar>
              <w:left w:w="105" w:type="dxa"/>
              <w:right w:w="105" w:type="dxa"/>
            </w:tcMar>
          </w:tcPr>
          <w:p w14:paraId="3A14631A" w14:textId="76EA3EB9" w:rsidR="086D316E" w:rsidRPr="00A14995" w:rsidRDefault="086D316E" w:rsidP="00F41307">
            <w:pPr>
              <w:spacing w:before="40" w:after="40"/>
              <w:rPr>
                <w:rFonts w:ascii="Arial" w:eastAsia="Arial" w:hAnsi="Arial" w:cs="Arial"/>
                <w:sz w:val="18"/>
                <w:szCs w:val="18"/>
              </w:rPr>
            </w:pPr>
            <w:r w:rsidRPr="00A14995">
              <w:rPr>
                <w:rFonts w:ascii="Arial" w:eastAsia="Arial" w:hAnsi="Arial" w:cs="Arial"/>
                <w:sz w:val="18"/>
                <w:szCs w:val="18"/>
              </w:rPr>
              <w:t>Increase in disease and injuries, pain, discomfort, stress, mass mortalities</w:t>
            </w:r>
          </w:p>
        </w:tc>
        <w:tc>
          <w:tcPr>
            <w:tcW w:w="1770" w:type="dxa"/>
            <w:vMerge w:val="restart"/>
            <w:tcMar>
              <w:left w:w="105" w:type="dxa"/>
              <w:right w:w="105" w:type="dxa"/>
            </w:tcMar>
          </w:tcPr>
          <w:p w14:paraId="40FE1E74" w14:textId="74729319" w:rsidR="086D316E" w:rsidRPr="00A14995" w:rsidRDefault="086D316E" w:rsidP="00F41307">
            <w:pPr>
              <w:spacing w:before="40" w:after="40"/>
              <w:rPr>
                <w:rFonts w:ascii="Arial" w:eastAsia="Arial" w:hAnsi="Arial" w:cs="Arial"/>
                <w:sz w:val="18"/>
                <w:szCs w:val="18"/>
              </w:rPr>
            </w:pPr>
            <w:r w:rsidRPr="00A14995">
              <w:rPr>
                <w:rFonts w:ascii="Arial" w:eastAsia="Arial" w:hAnsi="Arial" w:cs="Arial"/>
                <w:sz w:val="18"/>
                <w:szCs w:val="18"/>
              </w:rPr>
              <w:t>Reduced health, increased mortality</w:t>
            </w:r>
          </w:p>
        </w:tc>
        <w:tc>
          <w:tcPr>
            <w:tcW w:w="1830" w:type="dxa"/>
            <w:vMerge w:val="restart"/>
            <w:tcMar>
              <w:left w:w="105" w:type="dxa"/>
              <w:right w:w="105" w:type="dxa"/>
            </w:tcMar>
          </w:tcPr>
          <w:p w14:paraId="30BCC74F" w14:textId="3FB2631D" w:rsidR="086D316E" w:rsidRPr="00A14995" w:rsidRDefault="086D316E" w:rsidP="00F41307">
            <w:pPr>
              <w:spacing w:before="40" w:after="40"/>
              <w:rPr>
                <w:rFonts w:ascii="Arial" w:eastAsia="Arial" w:hAnsi="Arial" w:cs="Arial"/>
                <w:sz w:val="18"/>
                <w:szCs w:val="18"/>
              </w:rPr>
            </w:pPr>
            <w:r w:rsidRPr="00A14995">
              <w:rPr>
                <w:rFonts w:ascii="Arial" w:eastAsia="Arial" w:hAnsi="Arial" w:cs="Arial"/>
                <w:sz w:val="18"/>
                <w:szCs w:val="18"/>
              </w:rPr>
              <w:t>Use of climate models to forecast events to better support range shifts, improve water quality</w:t>
            </w:r>
          </w:p>
        </w:tc>
      </w:tr>
      <w:tr w:rsidR="086D316E" w:rsidRPr="00A14995" w14:paraId="1E3A747D" w14:textId="77777777" w:rsidTr="086D316E">
        <w:trPr>
          <w:trHeight w:val="330"/>
        </w:trPr>
        <w:tc>
          <w:tcPr>
            <w:tcW w:w="1695" w:type="dxa"/>
            <w:vMerge/>
            <w:vAlign w:val="center"/>
          </w:tcPr>
          <w:p w14:paraId="1587942D" w14:textId="77777777" w:rsidR="008F50FA" w:rsidRPr="00A14995" w:rsidRDefault="008F50FA" w:rsidP="00F41307">
            <w:pPr>
              <w:spacing w:before="40" w:after="40"/>
            </w:pPr>
          </w:p>
        </w:tc>
        <w:tc>
          <w:tcPr>
            <w:tcW w:w="1950" w:type="dxa"/>
            <w:tcMar>
              <w:left w:w="105" w:type="dxa"/>
              <w:right w:w="105" w:type="dxa"/>
            </w:tcMar>
          </w:tcPr>
          <w:p w14:paraId="126B205B" w14:textId="1782FEA0" w:rsidR="086D316E" w:rsidRPr="00A14995" w:rsidRDefault="086D316E" w:rsidP="00F41307">
            <w:pPr>
              <w:spacing w:before="40" w:after="40"/>
              <w:rPr>
                <w:rFonts w:ascii="Arial" w:eastAsia="Arial" w:hAnsi="Arial" w:cs="Arial"/>
                <w:sz w:val="18"/>
                <w:szCs w:val="18"/>
              </w:rPr>
            </w:pPr>
            <w:r w:rsidRPr="00A14995">
              <w:rPr>
                <w:rFonts w:ascii="Arial" w:eastAsia="Arial" w:hAnsi="Arial" w:cs="Arial"/>
                <w:sz w:val="18"/>
                <w:szCs w:val="18"/>
              </w:rPr>
              <w:t>Toxic algal blooms</w:t>
            </w:r>
          </w:p>
        </w:tc>
        <w:tc>
          <w:tcPr>
            <w:tcW w:w="1830" w:type="dxa"/>
            <w:vMerge/>
            <w:vAlign w:val="center"/>
          </w:tcPr>
          <w:p w14:paraId="4B78FACD" w14:textId="77777777" w:rsidR="008F50FA" w:rsidRPr="00A14995" w:rsidRDefault="008F50FA" w:rsidP="00F41307">
            <w:pPr>
              <w:spacing w:before="40" w:after="40"/>
            </w:pPr>
          </w:p>
        </w:tc>
        <w:tc>
          <w:tcPr>
            <w:tcW w:w="1770" w:type="dxa"/>
            <w:vMerge/>
            <w:vAlign w:val="center"/>
          </w:tcPr>
          <w:p w14:paraId="72D65270" w14:textId="77777777" w:rsidR="008F50FA" w:rsidRPr="00A14995" w:rsidRDefault="008F50FA" w:rsidP="00F41307">
            <w:pPr>
              <w:spacing w:before="40" w:after="40"/>
            </w:pPr>
          </w:p>
        </w:tc>
        <w:tc>
          <w:tcPr>
            <w:tcW w:w="1830" w:type="dxa"/>
            <w:vMerge/>
            <w:vAlign w:val="center"/>
          </w:tcPr>
          <w:p w14:paraId="3A759406" w14:textId="77777777" w:rsidR="008F50FA" w:rsidRPr="00A14995" w:rsidRDefault="008F50FA" w:rsidP="00F41307">
            <w:pPr>
              <w:spacing w:before="40" w:after="40"/>
            </w:pPr>
          </w:p>
        </w:tc>
      </w:tr>
    </w:tbl>
    <w:p w14:paraId="5073670C" w14:textId="6EB70550" w:rsidR="007F66F6" w:rsidRPr="00A14995" w:rsidRDefault="007F66F6" w:rsidP="086D316E">
      <w:pPr>
        <w:spacing w:after="0" w:line="240" w:lineRule="auto"/>
        <w:jc w:val="both"/>
        <w:rPr>
          <w:rFonts w:eastAsia="Arial" w:cs="Arial"/>
        </w:rPr>
      </w:pPr>
    </w:p>
    <w:p w14:paraId="7A8AC883" w14:textId="1F2E82D2" w:rsidR="007F66F6" w:rsidRPr="00A14995" w:rsidRDefault="3D127BC5" w:rsidP="086D316E">
      <w:pPr>
        <w:spacing w:after="0" w:line="240" w:lineRule="auto"/>
        <w:jc w:val="both"/>
        <w:rPr>
          <w:rFonts w:eastAsia="Arial" w:cs="Arial"/>
        </w:rPr>
      </w:pPr>
      <w:r w:rsidRPr="00A14995">
        <w:rPr>
          <w:rFonts w:eastAsia="Arial" w:cs="Arial"/>
        </w:rPr>
        <w:t>Cuvier’s beaked whales</w:t>
      </w:r>
    </w:p>
    <w:p w14:paraId="731796B1" w14:textId="070C4F93" w:rsidR="007F66F6" w:rsidRPr="00A14995" w:rsidRDefault="007F66F6" w:rsidP="086D316E">
      <w:pPr>
        <w:spacing w:after="0" w:line="240" w:lineRule="auto"/>
        <w:jc w:val="both"/>
        <w:rPr>
          <w:rFonts w:eastAsia="Arial" w:cs="Arial"/>
        </w:rPr>
      </w:pPr>
    </w:p>
    <w:p w14:paraId="50A24CC5" w14:textId="58130201" w:rsidR="007F66F6" w:rsidRPr="00A14995" w:rsidRDefault="3D127BC5" w:rsidP="00EA76B6">
      <w:pPr>
        <w:keepNext/>
        <w:spacing w:after="120" w:line="240" w:lineRule="auto"/>
        <w:jc w:val="both"/>
        <w:rPr>
          <w:rFonts w:eastAsia="Arial" w:cs="Arial"/>
          <w:i/>
          <w:iCs/>
        </w:rPr>
      </w:pPr>
      <w:r w:rsidRPr="00A14995">
        <w:rPr>
          <w:rFonts w:eastAsia="Arial" w:cs="Arial"/>
        </w:rPr>
        <w:t>Table 3. Impacts of climate change on Cuvier’s beaked whale welfare and conservation, and potential mitigation strategies.</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710"/>
        <w:gridCol w:w="1920"/>
        <w:gridCol w:w="1575"/>
        <w:gridCol w:w="1860"/>
        <w:gridCol w:w="1920"/>
      </w:tblGrid>
      <w:tr w:rsidR="00A14995" w:rsidRPr="00A14995" w14:paraId="4F0C7A9F" w14:textId="77777777" w:rsidTr="086D316E">
        <w:trPr>
          <w:trHeight w:val="270"/>
        </w:trPr>
        <w:tc>
          <w:tcPr>
            <w:tcW w:w="1710" w:type="dxa"/>
            <w:tcMar>
              <w:left w:w="105" w:type="dxa"/>
              <w:right w:w="105" w:type="dxa"/>
            </w:tcMar>
          </w:tcPr>
          <w:p w14:paraId="0D8D1D1A" w14:textId="1A6F91C2" w:rsidR="086D316E" w:rsidRPr="00A14995" w:rsidRDefault="086D316E" w:rsidP="00F41307">
            <w:pPr>
              <w:spacing w:before="40" w:after="40"/>
              <w:rPr>
                <w:rFonts w:ascii="Arial" w:eastAsia="Arial" w:hAnsi="Arial" w:cs="Arial"/>
                <w:sz w:val="18"/>
                <w:szCs w:val="18"/>
              </w:rPr>
            </w:pPr>
            <w:r w:rsidRPr="00A14995">
              <w:rPr>
                <w:rFonts w:ascii="Arial" w:eastAsia="Arial" w:hAnsi="Arial" w:cs="Arial"/>
                <w:b/>
                <w:bCs/>
                <w:sz w:val="18"/>
                <w:szCs w:val="18"/>
              </w:rPr>
              <w:t>Impact of climate change</w:t>
            </w:r>
          </w:p>
        </w:tc>
        <w:tc>
          <w:tcPr>
            <w:tcW w:w="1920" w:type="dxa"/>
            <w:tcMar>
              <w:left w:w="105" w:type="dxa"/>
              <w:right w:w="105" w:type="dxa"/>
            </w:tcMar>
          </w:tcPr>
          <w:p w14:paraId="08CEE29B" w14:textId="2A65686C" w:rsidR="086D316E" w:rsidRPr="00A14995" w:rsidRDefault="086D316E" w:rsidP="00F41307">
            <w:pPr>
              <w:spacing w:before="40" w:after="40"/>
              <w:rPr>
                <w:rFonts w:ascii="Arial" w:eastAsia="Arial" w:hAnsi="Arial" w:cs="Arial"/>
                <w:sz w:val="18"/>
                <w:szCs w:val="18"/>
              </w:rPr>
            </w:pPr>
            <w:r w:rsidRPr="00A14995">
              <w:rPr>
                <w:rFonts w:ascii="Arial" w:eastAsia="Arial" w:hAnsi="Arial" w:cs="Arial"/>
                <w:b/>
                <w:bCs/>
                <w:sz w:val="18"/>
                <w:szCs w:val="18"/>
              </w:rPr>
              <w:t xml:space="preserve">Effect on Cuvier’s beaked whale </w:t>
            </w:r>
          </w:p>
        </w:tc>
        <w:tc>
          <w:tcPr>
            <w:tcW w:w="1575" w:type="dxa"/>
            <w:tcMar>
              <w:left w:w="105" w:type="dxa"/>
              <w:right w:w="105" w:type="dxa"/>
            </w:tcMar>
          </w:tcPr>
          <w:p w14:paraId="623AF172" w14:textId="6305BA4E" w:rsidR="086D316E" w:rsidRPr="00A14995" w:rsidRDefault="086D316E" w:rsidP="00F41307">
            <w:pPr>
              <w:spacing w:before="40" w:after="40"/>
              <w:rPr>
                <w:rFonts w:ascii="Arial" w:eastAsia="Arial" w:hAnsi="Arial" w:cs="Arial"/>
                <w:sz w:val="18"/>
                <w:szCs w:val="18"/>
              </w:rPr>
            </w:pPr>
            <w:r w:rsidRPr="00A14995">
              <w:rPr>
                <w:rFonts w:ascii="Arial" w:eastAsia="Arial" w:hAnsi="Arial" w:cs="Arial"/>
                <w:b/>
                <w:bCs/>
                <w:sz w:val="18"/>
                <w:szCs w:val="18"/>
              </w:rPr>
              <w:t>Welfare implications</w:t>
            </w:r>
          </w:p>
        </w:tc>
        <w:tc>
          <w:tcPr>
            <w:tcW w:w="1860" w:type="dxa"/>
            <w:tcMar>
              <w:left w:w="105" w:type="dxa"/>
              <w:right w:w="105" w:type="dxa"/>
            </w:tcMar>
          </w:tcPr>
          <w:p w14:paraId="087C3331" w14:textId="5FD6BEE2" w:rsidR="086D316E" w:rsidRPr="00A14995" w:rsidRDefault="086D316E" w:rsidP="00F41307">
            <w:pPr>
              <w:spacing w:before="40" w:after="40"/>
              <w:rPr>
                <w:rFonts w:ascii="Arial" w:eastAsia="Arial" w:hAnsi="Arial" w:cs="Arial"/>
                <w:sz w:val="18"/>
                <w:szCs w:val="18"/>
              </w:rPr>
            </w:pPr>
            <w:r w:rsidRPr="00A14995">
              <w:rPr>
                <w:rFonts w:ascii="Arial" w:eastAsia="Arial" w:hAnsi="Arial" w:cs="Arial"/>
                <w:b/>
                <w:bCs/>
                <w:sz w:val="18"/>
                <w:szCs w:val="18"/>
              </w:rPr>
              <w:t>Conservation implications</w:t>
            </w:r>
          </w:p>
        </w:tc>
        <w:tc>
          <w:tcPr>
            <w:tcW w:w="1920" w:type="dxa"/>
            <w:tcMar>
              <w:left w:w="105" w:type="dxa"/>
              <w:right w:w="105" w:type="dxa"/>
            </w:tcMar>
          </w:tcPr>
          <w:p w14:paraId="006CB9C6" w14:textId="290D7064" w:rsidR="086D316E" w:rsidRPr="00A14995" w:rsidRDefault="086D316E" w:rsidP="00F41307">
            <w:pPr>
              <w:spacing w:before="40" w:after="40"/>
              <w:rPr>
                <w:rFonts w:ascii="Arial" w:eastAsia="Arial" w:hAnsi="Arial" w:cs="Arial"/>
                <w:sz w:val="18"/>
                <w:szCs w:val="18"/>
              </w:rPr>
            </w:pPr>
            <w:r w:rsidRPr="00A14995">
              <w:rPr>
                <w:rFonts w:ascii="Arial" w:eastAsia="Arial" w:hAnsi="Arial" w:cs="Arial"/>
                <w:b/>
                <w:bCs/>
                <w:sz w:val="18"/>
                <w:szCs w:val="18"/>
              </w:rPr>
              <w:t>Mitigation strategies</w:t>
            </w:r>
          </w:p>
        </w:tc>
      </w:tr>
      <w:tr w:rsidR="00A14995" w:rsidRPr="00A14995" w14:paraId="4857B448" w14:textId="77777777" w:rsidTr="086D316E">
        <w:trPr>
          <w:trHeight w:val="1065"/>
        </w:trPr>
        <w:tc>
          <w:tcPr>
            <w:tcW w:w="1710" w:type="dxa"/>
            <w:tcMar>
              <w:left w:w="105" w:type="dxa"/>
              <w:right w:w="105" w:type="dxa"/>
            </w:tcMar>
          </w:tcPr>
          <w:p w14:paraId="541B8A02" w14:textId="5B32C4A3" w:rsidR="086D316E" w:rsidRPr="00A14995" w:rsidRDefault="086D316E" w:rsidP="00F41307">
            <w:pPr>
              <w:spacing w:before="40" w:after="40"/>
              <w:rPr>
                <w:rFonts w:ascii="Arial" w:eastAsia="Arial" w:hAnsi="Arial" w:cs="Arial"/>
                <w:sz w:val="18"/>
                <w:szCs w:val="18"/>
              </w:rPr>
            </w:pPr>
            <w:r w:rsidRPr="00A14995">
              <w:rPr>
                <w:rFonts w:ascii="Arial" w:eastAsia="Arial" w:hAnsi="Arial" w:cs="Arial"/>
                <w:sz w:val="18"/>
                <w:szCs w:val="18"/>
              </w:rPr>
              <w:t>Increased temperature</w:t>
            </w:r>
          </w:p>
        </w:tc>
        <w:tc>
          <w:tcPr>
            <w:tcW w:w="1920" w:type="dxa"/>
            <w:tcMar>
              <w:left w:w="105" w:type="dxa"/>
              <w:right w:w="105" w:type="dxa"/>
            </w:tcMar>
          </w:tcPr>
          <w:p w14:paraId="67F493A3" w14:textId="0EFB793C" w:rsidR="086D316E" w:rsidRPr="00A14995" w:rsidRDefault="086D316E" w:rsidP="00F41307">
            <w:pPr>
              <w:spacing w:before="40" w:after="40"/>
              <w:rPr>
                <w:rFonts w:ascii="Arial" w:eastAsia="Arial" w:hAnsi="Arial" w:cs="Arial"/>
                <w:sz w:val="18"/>
                <w:szCs w:val="18"/>
              </w:rPr>
            </w:pPr>
            <w:r w:rsidRPr="00A14995">
              <w:rPr>
                <w:rFonts w:ascii="Arial" w:eastAsia="Arial" w:hAnsi="Arial" w:cs="Arial"/>
                <w:sz w:val="18"/>
                <w:szCs w:val="18"/>
              </w:rPr>
              <w:t>Distribution shifts (higher latitudes)</w:t>
            </w:r>
          </w:p>
          <w:p w14:paraId="32A5386E" w14:textId="21BA662B" w:rsidR="086D316E" w:rsidRPr="00A14995" w:rsidRDefault="086D316E" w:rsidP="00F41307">
            <w:pPr>
              <w:spacing w:before="40" w:after="40"/>
              <w:rPr>
                <w:rFonts w:ascii="Arial" w:eastAsia="Arial" w:hAnsi="Arial" w:cs="Arial"/>
                <w:sz w:val="18"/>
                <w:szCs w:val="18"/>
              </w:rPr>
            </w:pPr>
          </w:p>
          <w:p w14:paraId="4521725C" w14:textId="55916F5B" w:rsidR="086D316E" w:rsidRPr="00A14995" w:rsidRDefault="086D316E" w:rsidP="00F41307">
            <w:pPr>
              <w:spacing w:before="40" w:after="40"/>
              <w:rPr>
                <w:rFonts w:ascii="Arial" w:eastAsia="Arial" w:hAnsi="Arial" w:cs="Arial"/>
                <w:sz w:val="18"/>
                <w:szCs w:val="18"/>
              </w:rPr>
            </w:pPr>
            <w:r w:rsidRPr="00A14995">
              <w:rPr>
                <w:rFonts w:ascii="Arial" w:eastAsia="Arial" w:hAnsi="Arial" w:cs="Arial"/>
                <w:sz w:val="18"/>
                <w:szCs w:val="18"/>
              </w:rPr>
              <w:t>Distribution shifts in prey</w:t>
            </w:r>
          </w:p>
        </w:tc>
        <w:tc>
          <w:tcPr>
            <w:tcW w:w="1575" w:type="dxa"/>
            <w:vMerge w:val="restart"/>
            <w:tcMar>
              <w:left w:w="105" w:type="dxa"/>
              <w:right w:w="105" w:type="dxa"/>
            </w:tcMar>
          </w:tcPr>
          <w:p w14:paraId="76CBD073" w14:textId="674A832E" w:rsidR="086D316E" w:rsidRPr="00A14995" w:rsidRDefault="086D316E" w:rsidP="00F41307">
            <w:pPr>
              <w:spacing w:before="40" w:after="40"/>
              <w:rPr>
                <w:rFonts w:ascii="Arial" w:eastAsia="Arial" w:hAnsi="Arial" w:cs="Arial"/>
                <w:sz w:val="18"/>
                <w:szCs w:val="18"/>
              </w:rPr>
            </w:pPr>
            <w:r w:rsidRPr="00A14995">
              <w:rPr>
                <w:rFonts w:ascii="Arial" w:eastAsia="Arial" w:hAnsi="Arial" w:cs="Arial"/>
                <w:sz w:val="18"/>
                <w:szCs w:val="18"/>
              </w:rPr>
              <w:t>Reduced habitat, disruption to natural diving patterns, hunger, malnutrition, stress, increased energy expenditure, increased predator interaction, increased injuries (internal), increased conflict with humans</w:t>
            </w:r>
          </w:p>
        </w:tc>
        <w:tc>
          <w:tcPr>
            <w:tcW w:w="1860" w:type="dxa"/>
            <w:vMerge w:val="restart"/>
            <w:tcMar>
              <w:left w:w="105" w:type="dxa"/>
              <w:right w:w="105" w:type="dxa"/>
            </w:tcMar>
          </w:tcPr>
          <w:p w14:paraId="4BE27F7B" w14:textId="7CD18E2D" w:rsidR="086D316E" w:rsidRPr="00A14995" w:rsidRDefault="086D316E" w:rsidP="00F41307">
            <w:pPr>
              <w:spacing w:before="40" w:after="40"/>
              <w:rPr>
                <w:rFonts w:ascii="Arial" w:eastAsia="Arial" w:hAnsi="Arial" w:cs="Arial"/>
                <w:sz w:val="18"/>
                <w:szCs w:val="18"/>
              </w:rPr>
            </w:pPr>
            <w:r w:rsidRPr="00A14995">
              <w:rPr>
                <w:rFonts w:ascii="Arial" w:eastAsia="Arial" w:hAnsi="Arial" w:cs="Arial"/>
                <w:sz w:val="18"/>
                <w:szCs w:val="18"/>
              </w:rPr>
              <w:t>Increased mortality, reduced reproduction</w:t>
            </w:r>
          </w:p>
          <w:p w14:paraId="61C44F59" w14:textId="0417ED98" w:rsidR="086D316E" w:rsidRPr="00A14995" w:rsidRDefault="086D316E" w:rsidP="00F41307">
            <w:pPr>
              <w:spacing w:before="40" w:after="40"/>
              <w:rPr>
                <w:rFonts w:ascii="Arial" w:eastAsia="Arial" w:hAnsi="Arial" w:cs="Arial"/>
                <w:sz w:val="18"/>
                <w:szCs w:val="18"/>
              </w:rPr>
            </w:pPr>
          </w:p>
        </w:tc>
        <w:tc>
          <w:tcPr>
            <w:tcW w:w="1920" w:type="dxa"/>
            <w:vMerge w:val="restart"/>
            <w:tcMar>
              <w:left w:w="105" w:type="dxa"/>
              <w:right w:w="105" w:type="dxa"/>
            </w:tcMar>
          </w:tcPr>
          <w:p w14:paraId="393C60F0" w14:textId="224B15FC" w:rsidR="086D316E" w:rsidRPr="00A14995" w:rsidRDefault="086D316E" w:rsidP="00F41307">
            <w:pPr>
              <w:spacing w:before="40" w:after="40"/>
              <w:rPr>
                <w:rFonts w:ascii="Arial" w:eastAsia="Arial" w:hAnsi="Arial" w:cs="Arial"/>
                <w:sz w:val="18"/>
                <w:szCs w:val="18"/>
              </w:rPr>
            </w:pPr>
            <w:r w:rsidRPr="00A14995">
              <w:rPr>
                <w:rFonts w:ascii="Arial" w:eastAsia="Arial" w:hAnsi="Arial" w:cs="Arial"/>
                <w:sz w:val="18"/>
                <w:szCs w:val="18"/>
              </w:rPr>
              <w:t>New or updated protected areas and management plans that encompass the shift of critical areas and depths, anthropogenic activity management (e.g. fisheries, navy)</w:t>
            </w:r>
          </w:p>
        </w:tc>
      </w:tr>
      <w:tr w:rsidR="00A14995" w:rsidRPr="00A14995" w14:paraId="4B7A4D6A" w14:textId="77777777" w:rsidTr="086D316E">
        <w:trPr>
          <w:trHeight w:val="555"/>
        </w:trPr>
        <w:tc>
          <w:tcPr>
            <w:tcW w:w="1710" w:type="dxa"/>
            <w:vMerge w:val="restart"/>
            <w:tcMar>
              <w:left w:w="105" w:type="dxa"/>
              <w:right w:w="105" w:type="dxa"/>
            </w:tcMar>
          </w:tcPr>
          <w:p w14:paraId="7ED94FC3" w14:textId="39146E70" w:rsidR="086D316E" w:rsidRPr="00A14995" w:rsidRDefault="086D316E" w:rsidP="00F41307">
            <w:pPr>
              <w:spacing w:before="40" w:after="40"/>
              <w:rPr>
                <w:rFonts w:ascii="Arial" w:eastAsia="Arial" w:hAnsi="Arial" w:cs="Arial"/>
                <w:sz w:val="18"/>
                <w:szCs w:val="18"/>
              </w:rPr>
            </w:pPr>
            <w:r w:rsidRPr="00A14995">
              <w:rPr>
                <w:rFonts w:ascii="Arial" w:eastAsia="Arial" w:hAnsi="Arial" w:cs="Arial"/>
                <w:sz w:val="18"/>
                <w:szCs w:val="18"/>
              </w:rPr>
              <w:t>Increased frequency in El Niño and La Niña events</w:t>
            </w:r>
          </w:p>
        </w:tc>
        <w:tc>
          <w:tcPr>
            <w:tcW w:w="1920" w:type="dxa"/>
            <w:tcMar>
              <w:left w:w="105" w:type="dxa"/>
              <w:right w:w="105" w:type="dxa"/>
            </w:tcMar>
          </w:tcPr>
          <w:p w14:paraId="283EE011" w14:textId="28085B82" w:rsidR="086D316E" w:rsidRPr="00A14995" w:rsidRDefault="086D316E" w:rsidP="00F41307">
            <w:pPr>
              <w:spacing w:before="40" w:after="40"/>
              <w:rPr>
                <w:rFonts w:ascii="Arial" w:eastAsia="Arial" w:hAnsi="Arial" w:cs="Arial"/>
                <w:sz w:val="18"/>
                <w:szCs w:val="18"/>
              </w:rPr>
            </w:pPr>
            <w:r w:rsidRPr="00A14995">
              <w:rPr>
                <w:rFonts w:ascii="Arial" w:eastAsia="Arial" w:hAnsi="Arial" w:cs="Arial"/>
                <w:sz w:val="18"/>
                <w:szCs w:val="18"/>
              </w:rPr>
              <w:t>Distribution shifts (nearshore)</w:t>
            </w:r>
          </w:p>
        </w:tc>
        <w:tc>
          <w:tcPr>
            <w:tcW w:w="1575" w:type="dxa"/>
            <w:vMerge/>
            <w:vAlign w:val="center"/>
          </w:tcPr>
          <w:p w14:paraId="73287D6B" w14:textId="77777777" w:rsidR="008F50FA" w:rsidRPr="00A14995" w:rsidRDefault="008F50FA" w:rsidP="00F41307">
            <w:pPr>
              <w:spacing w:before="40" w:after="40"/>
            </w:pPr>
          </w:p>
        </w:tc>
        <w:tc>
          <w:tcPr>
            <w:tcW w:w="1860" w:type="dxa"/>
            <w:vMerge/>
            <w:vAlign w:val="center"/>
          </w:tcPr>
          <w:p w14:paraId="2228D00D" w14:textId="77777777" w:rsidR="008F50FA" w:rsidRPr="00A14995" w:rsidRDefault="008F50FA" w:rsidP="00F41307">
            <w:pPr>
              <w:spacing w:before="40" w:after="40"/>
            </w:pPr>
          </w:p>
        </w:tc>
        <w:tc>
          <w:tcPr>
            <w:tcW w:w="1920" w:type="dxa"/>
            <w:vMerge/>
            <w:vAlign w:val="center"/>
          </w:tcPr>
          <w:p w14:paraId="08DD9AF1" w14:textId="77777777" w:rsidR="008F50FA" w:rsidRPr="00A14995" w:rsidRDefault="008F50FA" w:rsidP="00F41307">
            <w:pPr>
              <w:spacing w:before="40" w:after="40"/>
            </w:pPr>
          </w:p>
        </w:tc>
      </w:tr>
      <w:tr w:rsidR="086D316E" w:rsidRPr="00A14995" w14:paraId="6E7ED3A7" w14:textId="77777777" w:rsidTr="086D316E">
        <w:trPr>
          <w:trHeight w:val="2100"/>
        </w:trPr>
        <w:tc>
          <w:tcPr>
            <w:tcW w:w="1710" w:type="dxa"/>
            <w:vMerge/>
            <w:vAlign w:val="center"/>
          </w:tcPr>
          <w:p w14:paraId="0695E6F3" w14:textId="77777777" w:rsidR="008F50FA" w:rsidRPr="00A14995" w:rsidRDefault="008F50FA" w:rsidP="00F41307">
            <w:pPr>
              <w:spacing w:before="40" w:after="40"/>
            </w:pPr>
          </w:p>
        </w:tc>
        <w:tc>
          <w:tcPr>
            <w:tcW w:w="1920" w:type="dxa"/>
            <w:tcMar>
              <w:left w:w="105" w:type="dxa"/>
              <w:right w:w="105" w:type="dxa"/>
            </w:tcMar>
          </w:tcPr>
          <w:p w14:paraId="6D8BF2DF" w14:textId="0E4852C1" w:rsidR="086D316E" w:rsidRPr="00A14995" w:rsidRDefault="086D316E" w:rsidP="00F41307">
            <w:pPr>
              <w:spacing w:before="40" w:after="40"/>
              <w:rPr>
                <w:rFonts w:ascii="Arial" w:eastAsia="Arial" w:hAnsi="Arial" w:cs="Arial"/>
                <w:sz w:val="18"/>
                <w:szCs w:val="18"/>
              </w:rPr>
            </w:pPr>
            <w:r w:rsidRPr="00A14995">
              <w:rPr>
                <w:rFonts w:ascii="Arial" w:eastAsia="Arial" w:hAnsi="Arial" w:cs="Arial"/>
                <w:sz w:val="18"/>
                <w:szCs w:val="18"/>
              </w:rPr>
              <w:t>Distribution shifts (vertical)</w:t>
            </w:r>
          </w:p>
        </w:tc>
        <w:tc>
          <w:tcPr>
            <w:tcW w:w="1575" w:type="dxa"/>
            <w:vMerge/>
            <w:vAlign w:val="center"/>
          </w:tcPr>
          <w:p w14:paraId="258B6AED" w14:textId="77777777" w:rsidR="008F50FA" w:rsidRPr="00A14995" w:rsidRDefault="008F50FA" w:rsidP="00F41307">
            <w:pPr>
              <w:spacing w:before="40" w:after="40"/>
            </w:pPr>
          </w:p>
        </w:tc>
        <w:tc>
          <w:tcPr>
            <w:tcW w:w="1860" w:type="dxa"/>
            <w:vMerge/>
            <w:vAlign w:val="center"/>
          </w:tcPr>
          <w:p w14:paraId="09BDDA80" w14:textId="77777777" w:rsidR="008F50FA" w:rsidRPr="00A14995" w:rsidRDefault="008F50FA" w:rsidP="00F41307">
            <w:pPr>
              <w:spacing w:before="40" w:after="40"/>
            </w:pPr>
          </w:p>
        </w:tc>
        <w:tc>
          <w:tcPr>
            <w:tcW w:w="1920" w:type="dxa"/>
            <w:vMerge/>
            <w:vAlign w:val="center"/>
          </w:tcPr>
          <w:p w14:paraId="148AE603" w14:textId="77777777" w:rsidR="008F50FA" w:rsidRPr="00A14995" w:rsidRDefault="008F50FA" w:rsidP="00F41307">
            <w:pPr>
              <w:spacing w:before="40" w:after="40"/>
            </w:pPr>
          </w:p>
        </w:tc>
      </w:tr>
    </w:tbl>
    <w:p w14:paraId="07F5009A" w14:textId="3F53E553" w:rsidR="00EA76B6" w:rsidRDefault="00EA76B6" w:rsidP="086D316E">
      <w:pPr>
        <w:spacing w:after="0" w:line="240" w:lineRule="auto"/>
        <w:jc w:val="both"/>
        <w:rPr>
          <w:rFonts w:eastAsia="Arial" w:cs="Arial"/>
        </w:rPr>
      </w:pPr>
      <w:r>
        <w:rPr>
          <w:rFonts w:eastAsia="Arial" w:cs="Arial"/>
        </w:rPr>
        <w:br w:type="page"/>
      </w:r>
    </w:p>
    <w:p w14:paraId="250621F0" w14:textId="079B7A14" w:rsidR="007F66F6" w:rsidRPr="00A14995" w:rsidRDefault="3D127BC5" w:rsidP="086D316E">
      <w:pPr>
        <w:spacing w:after="0" w:line="240" w:lineRule="auto"/>
        <w:jc w:val="both"/>
        <w:rPr>
          <w:rFonts w:eastAsia="Arial" w:cs="Arial"/>
        </w:rPr>
      </w:pPr>
      <w:r w:rsidRPr="00A14995">
        <w:rPr>
          <w:rFonts w:eastAsia="Arial" w:cs="Arial"/>
        </w:rPr>
        <w:lastRenderedPageBreak/>
        <w:t>Gray whales</w:t>
      </w:r>
    </w:p>
    <w:p w14:paraId="736033AC" w14:textId="62782137" w:rsidR="007F66F6" w:rsidRPr="00A14995" w:rsidRDefault="007F66F6" w:rsidP="086D316E">
      <w:pPr>
        <w:spacing w:after="0" w:line="240" w:lineRule="auto"/>
        <w:jc w:val="both"/>
        <w:rPr>
          <w:rFonts w:eastAsia="Arial" w:cs="Arial"/>
        </w:rPr>
      </w:pPr>
    </w:p>
    <w:p w14:paraId="5891181E" w14:textId="16FA741F" w:rsidR="007F66F6" w:rsidRPr="00A14995" w:rsidRDefault="3D127BC5" w:rsidP="00EA76B6">
      <w:pPr>
        <w:keepNext/>
        <w:spacing w:after="120" w:line="240" w:lineRule="auto"/>
        <w:jc w:val="both"/>
        <w:rPr>
          <w:rFonts w:eastAsia="Arial" w:cs="Arial"/>
          <w:i/>
          <w:iCs/>
        </w:rPr>
      </w:pPr>
      <w:r w:rsidRPr="00A14995">
        <w:rPr>
          <w:rFonts w:eastAsia="Arial" w:cs="Arial"/>
        </w:rPr>
        <w:t>Table 4. Impacts of climate change on Gray Whale welfare and conservation, and potential mitigation strategies.</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725"/>
        <w:gridCol w:w="1995"/>
        <w:gridCol w:w="1860"/>
        <w:gridCol w:w="1800"/>
        <w:gridCol w:w="1860"/>
      </w:tblGrid>
      <w:tr w:rsidR="00A14995" w:rsidRPr="00A14995" w14:paraId="49EC22F2" w14:textId="77777777" w:rsidTr="086D316E">
        <w:trPr>
          <w:trHeight w:val="705"/>
        </w:trPr>
        <w:tc>
          <w:tcPr>
            <w:tcW w:w="1725" w:type="dxa"/>
            <w:tcMar>
              <w:left w:w="105" w:type="dxa"/>
              <w:right w:w="105" w:type="dxa"/>
            </w:tcMar>
          </w:tcPr>
          <w:p w14:paraId="26A8F83C" w14:textId="4C2792A1" w:rsidR="086D316E" w:rsidRPr="00A14995" w:rsidRDefault="086D316E" w:rsidP="00F41307">
            <w:pPr>
              <w:spacing w:before="40" w:after="40"/>
              <w:rPr>
                <w:rFonts w:ascii="Arial" w:eastAsia="Arial" w:hAnsi="Arial" w:cs="Arial"/>
                <w:sz w:val="18"/>
                <w:szCs w:val="18"/>
              </w:rPr>
            </w:pPr>
            <w:r w:rsidRPr="00A14995">
              <w:rPr>
                <w:rFonts w:ascii="Arial" w:eastAsia="Arial" w:hAnsi="Arial" w:cs="Arial"/>
                <w:b/>
                <w:bCs/>
                <w:sz w:val="18"/>
                <w:szCs w:val="18"/>
              </w:rPr>
              <w:t>Impacts of climate change</w:t>
            </w:r>
          </w:p>
        </w:tc>
        <w:tc>
          <w:tcPr>
            <w:tcW w:w="1995" w:type="dxa"/>
            <w:tcMar>
              <w:left w:w="105" w:type="dxa"/>
              <w:right w:w="105" w:type="dxa"/>
            </w:tcMar>
          </w:tcPr>
          <w:p w14:paraId="2E652EFE" w14:textId="58CCA957" w:rsidR="086D316E" w:rsidRPr="00A14995" w:rsidRDefault="086D316E" w:rsidP="00F41307">
            <w:pPr>
              <w:spacing w:before="40" w:after="40"/>
              <w:rPr>
                <w:rFonts w:ascii="Arial" w:eastAsia="Arial" w:hAnsi="Arial" w:cs="Arial"/>
                <w:sz w:val="18"/>
                <w:szCs w:val="18"/>
              </w:rPr>
            </w:pPr>
            <w:r w:rsidRPr="00A14995">
              <w:rPr>
                <w:rFonts w:ascii="Arial" w:eastAsia="Arial" w:hAnsi="Arial" w:cs="Arial"/>
                <w:b/>
                <w:bCs/>
                <w:sz w:val="18"/>
                <w:szCs w:val="18"/>
              </w:rPr>
              <w:t xml:space="preserve">Effect on </w:t>
            </w:r>
            <w:proofErr w:type="spellStart"/>
            <w:r w:rsidRPr="00A14995">
              <w:rPr>
                <w:rFonts w:ascii="Arial" w:eastAsia="Arial" w:hAnsi="Arial" w:cs="Arial"/>
                <w:b/>
                <w:bCs/>
                <w:sz w:val="18"/>
                <w:szCs w:val="18"/>
              </w:rPr>
              <w:t>gray</w:t>
            </w:r>
            <w:proofErr w:type="spellEnd"/>
            <w:r w:rsidRPr="00A14995">
              <w:rPr>
                <w:rFonts w:ascii="Arial" w:eastAsia="Arial" w:hAnsi="Arial" w:cs="Arial"/>
                <w:b/>
                <w:bCs/>
                <w:sz w:val="18"/>
                <w:szCs w:val="18"/>
              </w:rPr>
              <w:t xml:space="preserve"> whale</w:t>
            </w:r>
          </w:p>
        </w:tc>
        <w:tc>
          <w:tcPr>
            <w:tcW w:w="1860" w:type="dxa"/>
            <w:tcMar>
              <w:left w:w="105" w:type="dxa"/>
              <w:right w:w="105" w:type="dxa"/>
            </w:tcMar>
          </w:tcPr>
          <w:p w14:paraId="15454067" w14:textId="12FC1A75" w:rsidR="086D316E" w:rsidRPr="00A14995" w:rsidRDefault="086D316E" w:rsidP="00F41307">
            <w:pPr>
              <w:spacing w:before="40" w:after="40"/>
              <w:rPr>
                <w:rFonts w:ascii="Arial" w:eastAsia="Arial" w:hAnsi="Arial" w:cs="Arial"/>
                <w:sz w:val="18"/>
                <w:szCs w:val="18"/>
              </w:rPr>
            </w:pPr>
            <w:r w:rsidRPr="00A14995">
              <w:rPr>
                <w:rFonts w:ascii="Arial" w:eastAsia="Arial" w:hAnsi="Arial" w:cs="Arial"/>
                <w:b/>
                <w:bCs/>
                <w:sz w:val="18"/>
                <w:szCs w:val="18"/>
              </w:rPr>
              <w:t>Welfare implications</w:t>
            </w:r>
          </w:p>
        </w:tc>
        <w:tc>
          <w:tcPr>
            <w:tcW w:w="1800" w:type="dxa"/>
            <w:tcMar>
              <w:left w:w="105" w:type="dxa"/>
              <w:right w:w="105" w:type="dxa"/>
            </w:tcMar>
          </w:tcPr>
          <w:p w14:paraId="034B24D9" w14:textId="43B9C11B" w:rsidR="086D316E" w:rsidRPr="00A14995" w:rsidRDefault="086D316E" w:rsidP="00F41307">
            <w:pPr>
              <w:spacing w:before="40" w:after="40"/>
              <w:rPr>
                <w:rFonts w:ascii="Arial" w:eastAsia="Arial" w:hAnsi="Arial" w:cs="Arial"/>
                <w:sz w:val="18"/>
                <w:szCs w:val="18"/>
              </w:rPr>
            </w:pPr>
            <w:r w:rsidRPr="00A14995">
              <w:rPr>
                <w:rFonts w:ascii="Arial" w:eastAsia="Arial" w:hAnsi="Arial" w:cs="Arial"/>
                <w:b/>
                <w:bCs/>
                <w:sz w:val="18"/>
                <w:szCs w:val="18"/>
              </w:rPr>
              <w:t>Conservation implications</w:t>
            </w:r>
          </w:p>
        </w:tc>
        <w:tc>
          <w:tcPr>
            <w:tcW w:w="1860" w:type="dxa"/>
            <w:tcMar>
              <w:left w:w="105" w:type="dxa"/>
              <w:right w:w="105" w:type="dxa"/>
            </w:tcMar>
          </w:tcPr>
          <w:p w14:paraId="7A14D1F6" w14:textId="7442920E" w:rsidR="086D316E" w:rsidRPr="00A14995" w:rsidRDefault="086D316E" w:rsidP="00F41307">
            <w:pPr>
              <w:spacing w:before="40" w:after="40"/>
              <w:rPr>
                <w:rFonts w:ascii="Arial" w:eastAsia="Arial" w:hAnsi="Arial" w:cs="Arial"/>
                <w:sz w:val="18"/>
                <w:szCs w:val="18"/>
              </w:rPr>
            </w:pPr>
            <w:r w:rsidRPr="00A14995">
              <w:rPr>
                <w:rFonts w:ascii="Arial" w:eastAsia="Arial" w:hAnsi="Arial" w:cs="Arial"/>
                <w:b/>
                <w:bCs/>
                <w:sz w:val="18"/>
                <w:szCs w:val="18"/>
              </w:rPr>
              <w:t xml:space="preserve">Mitigation strategies </w:t>
            </w:r>
          </w:p>
        </w:tc>
      </w:tr>
      <w:tr w:rsidR="00A14995" w:rsidRPr="00A14995" w14:paraId="76FC681F" w14:textId="77777777" w:rsidTr="086D316E">
        <w:trPr>
          <w:trHeight w:val="675"/>
        </w:trPr>
        <w:tc>
          <w:tcPr>
            <w:tcW w:w="1725" w:type="dxa"/>
            <w:vMerge w:val="restart"/>
            <w:tcMar>
              <w:left w:w="105" w:type="dxa"/>
              <w:right w:w="105" w:type="dxa"/>
            </w:tcMar>
          </w:tcPr>
          <w:p w14:paraId="07E319D3" w14:textId="086684F7" w:rsidR="086D316E" w:rsidRPr="00A14995" w:rsidRDefault="086D316E" w:rsidP="00F41307">
            <w:pPr>
              <w:spacing w:before="40" w:after="40"/>
              <w:rPr>
                <w:rFonts w:ascii="Arial" w:eastAsia="Arial" w:hAnsi="Arial" w:cs="Arial"/>
                <w:sz w:val="18"/>
                <w:szCs w:val="18"/>
              </w:rPr>
            </w:pPr>
            <w:r w:rsidRPr="00A14995">
              <w:rPr>
                <w:rFonts w:ascii="Arial" w:eastAsia="Arial" w:hAnsi="Arial" w:cs="Arial"/>
                <w:sz w:val="18"/>
                <w:szCs w:val="18"/>
              </w:rPr>
              <w:t>Increased temperatures</w:t>
            </w:r>
          </w:p>
        </w:tc>
        <w:tc>
          <w:tcPr>
            <w:tcW w:w="1995" w:type="dxa"/>
            <w:tcMar>
              <w:left w:w="105" w:type="dxa"/>
              <w:right w:w="105" w:type="dxa"/>
            </w:tcMar>
          </w:tcPr>
          <w:p w14:paraId="1655CA48" w14:textId="08351FF4" w:rsidR="086D316E" w:rsidRPr="00A14995" w:rsidRDefault="086D316E" w:rsidP="00F41307">
            <w:pPr>
              <w:spacing w:before="40" w:after="40"/>
              <w:rPr>
                <w:rFonts w:ascii="Arial" w:eastAsia="Arial" w:hAnsi="Arial" w:cs="Arial"/>
                <w:sz w:val="18"/>
                <w:szCs w:val="18"/>
              </w:rPr>
            </w:pPr>
            <w:r w:rsidRPr="00A14995">
              <w:rPr>
                <w:rFonts w:ascii="Arial" w:eastAsia="Arial" w:hAnsi="Arial" w:cs="Arial"/>
                <w:sz w:val="18"/>
                <w:szCs w:val="18"/>
              </w:rPr>
              <w:t>Distribution shifts in foraging grounds</w:t>
            </w:r>
          </w:p>
        </w:tc>
        <w:tc>
          <w:tcPr>
            <w:tcW w:w="1860" w:type="dxa"/>
            <w:vMerge w:val="restart"/>
            <w:tcMar>
              <w:left w:w="105" w:type="dxa"/>
              <w:right w:w="105" w:type="dxa"/>
            </w:tcMar>
          </w:tcPr>
          <w:p w14:paraId="389E0891" w14:textId="146766BC" w:rsidR="086D316E" w:rsidRPr="00A14995" w:rsidRDefault="086D316E" w:rsidP="00F41307">
            <w:pPr>
              <w:spacing w:before="40" w:after="40"/>
              <w:rPr>
                <w:rFonts w:ascii="Arial" w:eastAsia="Arial" w:hAnsi="Arial" w:cs="Arial"/>
                <w:sz w:val="18"/>
                <w:szCs w:val="18"/>
              </w:rPr>
            </w:pPr>
            <w:r w:rsidRPr="00A14995">
              <w:rPr>
                <w:rFonts w:ascii="Arial" w:eastAsia="Arial" w:hAnsi="Arial" w:cs="Arial"/>
                <w:sz w:val="18"/>
                <w:szCs w:val="18"/>
              </w:rPr>
              <w:t>Hunger, malnutrition, stress, increased energy expenditure, disruption to natural life cycles</w:t>
            </w:r>
          </w:p>
        </w:tc>
        <w:tc>
          <w:tcPr>
            <w:tcW w:w="1800" w:type="dxa"/>
            <w:vMerge w:val="restart"/>
            <w:tcMar>
              <w:left w:w="105" w:type="dxa"/>
              <w:right w:w="105" w:type="dxa"/>
            </w:tcMar>
          </w:tcPr>
          <w:p w14:paraId="3CCD66CF" w14:textId="25EB2489" w:rsidR="086D316E" w:rsidRPr="00A14995" w:rsidRDefault="00D14F29" w:rsidP="00F41307">
            <w:pPr>
              <w:spacing w:before="40" w:after="40"/>
              <w:rPr>
                <w:rFonts w:ascii="Arial" w:eastAsia="Arial" w:hAnsi="Arial" w:cs="Arial"/>
                <w:sz w:val="18"/>
                <w:szCs w:val="18"/>
              </w:rPr>
            </w:pPr>
            <w:r w:rsidRPr="00A14995">
              <w:rPr>
                <w:rFonts w:ascii="Arial" w:eastAsia="Arial" w:hAnsi="Arial" w:cs="Arial"/>
                <w:sz w:val="18"/>
                <w:szCs w:val="18"/>
              </w:rPr>
              <w:t>I</w:t>
            </w:r>
            <w:r w:rsidR="086D316E" w:rsidRPr="00A14995">
              <w:rPr>
                <w:rFonts w:ascii="Arial" w:eastAsia="Arial" w:hAnsi="Arial" w:cs="Arial"/>
                <w:sz w:val="18"/>
                <w:szCs w:val="18"/>
              </w:rPr>
              <w:t>ncreased mortality, reduced body condition/length, reduced reproductive rates, increased conflict with human activities</w:t>
            </w:r>
          </w:p>
        </w:tc>
        <w:tc>
          <w:tcPr>
            <w:tcW w:w="1860" w:type="dxa"/>
            <w:vMerge w:val="restart"/>
            <w:tcMar>
              <w:left w:w="105" w:type="dxa"/>
              <w:right w:w="105" w:type="dxa"/>
            </w:tcMar>
          </w:tcPr>
          <w:p w14:paraId="64D14B47" w14:textId="20CCF1B3" w:rsidR="086D316E" w:rsidRPr="00A14995" w:rsidRDefault="086D316E" w:rsidP="00F41307">
            <w:pPr>
              <w:spacing w:before="40" w:after="40"/>
              <w:rPr>
                <w:rFonts w:ascii="Arial" w:eastAsia="Arial" w:hAnsi="Arial" w:cs="Arial"/>
                <w:sz w:val="18"/>
                <w:szCs w:val="18"/>
              </w:rPr>
            </w:pPr>
            <w:r w:rsidRPr="00A14995">
              <w:rPr>
                <w:rFonts w:ascii="Arial" w:eastAsia="Arial" w:hAnsi="Arial" w:cs="Arial"/>
                <w:sz w:val="18"/>
                <w:szCs w:val="18"/>
              </w:rPr>
              <w:t>New or updated protected areas and management plans that encompass the shift of critical areas/the temporal shift in migration corridors, management of anthropogenic activity (e.g. fisheries, oil and gas, renewable energies)</w:t>
            </w:r>
          </w:p>
        </w:tc>
      </w:tr>
      <w:tr w:rsidR="00A14995" w:rsidRPr="00A14995" w14:paraId="25382A2C" w14:textId="77777777" w:rsidTr="086D316E">
        <w:trPr>
          <w:trHeight w:val="540"/>
        </w:trPr>
        <w:tc>
          <w:tcPr>
            <w:tcW w:w="1725" w:type="dxa"/>
            <w:vMerge/>
            <w:vAlign w:val="center"/>
          </w:tcPr>
          <w:p w14:paraId="09433DD7" w14:textId="77777777" w:rsidR="008F50FA" w:rsidRPr="00A14995" w:rsidRDefault="008F50FA" w:rsidP="00F41307">
            <w:pPr>
              <w:spacing w:before="40" w:after="40"/>
            </w:pPr>
          </w:p>
        </w:tc>
        <w:tc>
          <w:tcPr>
            <w:tcW w:w="1995" w:type="dxa"/>
            <w:tcMar>
              <w:left w:w="105" w:type="dxa"/>
              <w:right w:w="105" w:type="dxa"/>
            </w:tcMar>
          </w:tcPr>
          <w:p w14:paraId="691D15B7" w14:textId="1D8D1966" w:rsidR="086D316E" w:rsidRPr="00A14995" w:rsidRDefault="086D316E" w:rsidP="00F41307">
            <w:pPr>
              <w:spacing w:before="40" w:after="40"/>
              <w:rPr>
                <w:rFonts w:ascii="Arial" w:eastAsia="Arial" w:hAnsi="Arial" w:cs="Arial"/>
                <w:sz w:val="18"/>
                <w:szCs w:val="18"/>
              </w:rPr>
            </w:pPr>
            <w:r w:rsidRPr="00A14995">
              <w:rPr>
                <w:rFonts w:ascii="Arial" w:eastAsia="Arial" w:hAnsi="Arial" w:cs="Arial"/>
                <w:sz w:val="18"/>
                <w:szCs w:val="18"/>
              </w:rPr>
              <w:t>Reduction/shift in prey</w:t>
            </w:r>
          </w:p>
        </w:tc>
        <w:tc>
          <w:tcPr>
            <w:tcW w:w="1860" w:type="dxa"/>
            <w:vMerge/>
            <w:vAlign w:val="center"/>
          </w:tcPr>
          <w:p w14:paraId="66C186EE" w14:textId="77777777" w:rsidR="008F50FA" w:rsidRPr="00A14995" w:rsidRDefault="008F50FA" w:rsidP="00F41307">
            <w:pPr>
              <w:spacing w:before="40" w:after="40"/>
            </w:pPr>
          </w:p>
        </w:tc>
        <w:tc>
          <w:tcPr>
            <w:tcW w:w="1800" w:type="dxa"/>
            <w:vMerge/>
            <w:vAlign w:val="center"/>
          </w:tcPr>
          <w:p w14:paraId="7DDE29BD" w14:textId="77777777" w:rsidR="008F50FA" w:rsidRPr="00A14995" w:rsidRDefault="008F50FA" w:rsidP="00F41307">
            <w:pPr>
              <w:spacing w:before="40" w:after="40"/>
            </w:pPr>
          </w:p>
        </w:tc>
        <w:tc>
          <w:tcPr>
            <w:tcW w:w="1860" w:type="dxa"/>
            <w:vMerge/>
            <w:vAlign w:val="center"/>
          </w:tcPr>
          <w:p w14:paraId="7F90E45E" w14:textId="77777777" w:rsidR="008F50FA" w:rsidRPr="00A14995" w:rsidRDefault="008F50FA" w:rsidP="00F41307">
            <w:pPr>
              <w:spacing w:before="40" w:after="40"/>
            </w:pPr>
          </w:p>
        </w:tc>
      </w:tr>
      <w:tr w:rsidR="00A14995" w:rsidRPr="00A14995" w14:paraId="5FE148B3" w14:textId="77777777" w:rsidTr="086D316E">
        <w:trPr>
          <w:trHeight w:val="420"/>
        </w:trPr>
        <w:tc>
          <w:tcPr>
            <w:tcW w:w="1725" w:type="dxa"/>
            <w:vMerge/>
            <w:vAlign w:val="center"/>
          </w:tcPr>
          <w:p w14:paraId="15A275BD" w14:textId="77777777" w:rsidR="008F50FA" w:rsidRPr="00A14995" w:rsidRDefault="008F50FA" w:rsidP="00F41307">
            <w:pPr>
              <w:spacing w:before="40" w:after="40"/>
            </w:pPr>
          </w:p>
        </w:tc>
        <w:tc>
          <w:tcPr>
            <w:tcW w:w="1995" w:type="dxa"/>
            <w:tcMar>
              <w:left w:w="105" w:type="dxa"/>
              <w:right w:w="105" w:type="dxa"/>
            </w:tcMar>
          </w:tcPr>
          <w:p w14:paraId="5026506C" w14:textId="3459F957" w:rsidR="086D316E" w:rsidRPr="00A14995" w:rsidRDefault="086D316E" w:rsidP="00F41307">
            <w:pPr>
              <w:spacing w:before="40" w:after="40"/>
              <w:rPr>
                <w:rFonts w:ascii="Arial" w:eastAsia="Arial" w:hAnsi="Arial" w:cs="Arial"/>
                <w:sz w:val="18"/>
                <w:szCs w:val="18"/>
              </w:rPr>
            </w:pPr>
            <w:r w:rsidRPr="00A14995">
              <w:rPr>
                <w:rFonts w:ascii="Arial" w:eastAsia="Arial" w:hAnsi="Arial" w:cs="Arial"/>
                <w:sz w:val="18"/>
                <w:szCs w:val="18"/>
              </w:rPr>
              <w:t>Migration temporal shifts</w:t>
            </w:r>
          </w:p>
          <w:p w14:paraId="13D57518" w14:textId="1A201008" w:rsidR="086D316E" w:rsidRPr="00A14995" w:rsidRDefault="086D316E" w:rsidP="00F41307">
            <w:pPr>
              <w:spacing w:before="40" w:after="40"/>
              <w:rPr>
                <w:rFonts w:ascii="Arial" w:eastAsia="Arial" w:hAnsi="Arial" w:cs="Arial"/>
                <w:sz w:val="18"/>
                <w:szCs w:val="18"/>
              </w:rPr>
            </w:pPr>
          </w:p>
        </w:tc>
        <w:tc>
          <w:tcPr>
            <w:tcW w:w="1860" w:type="dxa"/>
            <w:vMerge/>
            <w:vAlign w:val="center"/>
          </w:tcPr>
          <w:p w14:paraId="407B0C32" w14:textId="77777777" w:rsidR="008F50FA" w:rsidRPr="00A14995" w:rsidRDefault="008F50FA" w:rsidP="00F41307">
            <w:pPr>
              <w:spacing w:before="40" w:after="40"/>
            </w:pPr>
          </w:p>
        </w:tc>
        <w:tc>
          <w:tcPr>
            <w:tcW w:w="1800" w:type="dxa"/>
            <w:vMerge/>
            <w:vAlign w:val="center"/>
          </w:tcPr>
          <w:p w14:paraId="68381925" w14:textId="77777777" w:rsidR="008F50FA" w:rsidRPr="00A14995" w:rsidRDefault="008F50FA" w:rsidP="00F41307">
            <w:pPr>
              <w:spacing w:before="40" w:after="40"/>
            </w:pPr>
          </w:p>
        </w:tc>
        <w:tc>
          <w:tcPr>
            <w:tcW w:w="1860" w:type="dxa"/>
            <w:vMerge/>
            <w:vAlign w:val="center"/>
          </w:tcPr>
          <w:p w14:paraId="6E92AEEC" w14:textId="77777777" w:rsidR="008F50FA" w:rsidRPr="00A14995" w:rsidRDefault="008F50FA" w:rsidP="00F41307">
            <w:pPr>
              <w:spacing w:before="40" w:after="40"/>
            </w:pPr>
          </w:p>
        </w:tc>
      </w:tr>
      <w:tr w:rsidR="00A14995" w:rsidRPr="00A14995" w14:paraId="660E8986" w14:textId="77777777" w:rsidTr="086D316E">
        <w:trPr>
          <w:trHeight w:val="810"/>
        </w:trPr>
        <w:tc>
          <w:tcPr>
            <w:tcW w:w="1725" w:type="dxa"/>
            <w:vMerge/>
            <w:vAlign w:val="center"/>
          </w:tcPr>
          <w:p w14:paraId="7431B2F7" w14:textId="77777777" w:rsidR="008F50FA" w:rsidRPr="00A14995" w:rsidRDefault="008F50FA" w:rsidP="00F41307">
            <w:pPr>
              <w:spacing w:before="40" w:after="40"/>
            </w:pPr>
          </w:p>
        </w:tc>
        <w:tc>
          <w:tcPr>
            <w:tcW w:w="1995" w:type="dxa"/>
            <w:tcMar>
              <w:left w:w="105" w:type="dxa"/>
              <w:right w:w="105" w:type="dxa"/>
            </w:tcMar>
          </w:tcPr>
          <w:p w14:paraId="0B0EBCDA" w14:textId="3A7D4A79" w:rsidR="086D316E" w:rsidRPr="00A14995" w:rsidRDefault="086D316E" w:rsidP="00F41307">
            <w:pPr>
              <w:spacing w:before="40" w:after="40"/>
              <w:rPr>
                <w:rFonts w:ascii="Arial" w:eastAsia="Arial" w:hAnsi="Arial" w:cs="Arial"/>
                <w:sz w:val="18"/>
                <w:szCs w:val="18"/>
              </w:rPr>
            </w:pPr>
            <w:r w:rsidRPr="00A14995">
              <w:rPr>
                <w:rFonts w:ascii="Arial" w:eastAsia="Arial" w:hAnsi="Arial" w:cs="Arial"/>
                <w:sz w:val="18"/>
                <w:szCs w:val="18"/>
              </w:rPr>
              <w:t>Migration spatial shifts</w:t>
            </w:r>
          </w:p>
        </w:tc>
        <w:tc>
          <w:tcPr>
            <w:tcW w:w="1860" w:type="dxa"/>
            <w:vMerge/>
            <w:vAlign w:val="center"/>
          </w:tcPr>
          <w:p w14:paraId="49C771CA" w14:textId="77777777" w:rsidR="008F50FA" w:rsidRPr="00A14995" w:rsidRDefault="008F50FA" w:rsidP="00F41307">
            <w:pPr>
              <w:spacing w:before="40" w:after="40"/>
            </w:pPr>
          </w:p>
        </w:tc>
        <w:tc>
          <w:tcPr>
            <w:tcW w:w="1800" w:type="dxa"/>
            <w:vMerge/>
            <w:vAlign w:val="center"/>
          </w:tcPr>
          <w:p w14:paraId="5C7DDDE4" w14:textId="77777777" w:rsidR="008F50FA" w:rsidRPr="00A14995" w:rsidRDefault="008F50FA" w:rsidP="00F41307">
            <w:pPr>
              <w:spacing w:before="40" w:after="40"/>
            </w:pPr>
          </w:p>
        </w:tc>
        <w:tc>
          <w:tcPr>
            <w:tcW w:w="1860" w:type="dxa"/>
            <w:vMerge/>
            <w:vAlign w:val="center"/>
          </w:tcPr>
          <w:p w14:paraId="0F03D9E3" w14:textId="77777777" w:rsidR="008F50FA" w:rsidRPr="00A14995" w:rsidRDefault="008F50FA" w:rsidP="00F41307">
            <w:pPr>
              <w:spacing w:before="40" w:after="40"/>
            </w:pPr>
          </w:p>
        </w:tc>
      </w:tr>
      <w:tr w:rsidR="086D316E" w:rsidRPr="00A14995" w14:paraId="5FDFCA33" w14:textId="77777777" w:rsidTr="086D316E">
        <w:trPr>
          <w:trHeight w:val="810"/>
        </w:trPr>
        <w:tc>
          <w:tcPr>
            <w:tcW w:w="1725" w:type="dxa"/>
            <w:tcMar>
              <w:left w:w="105" w:type="dxa"/>
              <w:right w:w="105" w:type="dxa"/>
            </w:tcMar>
          </w:tcPr>
          <w:p w14:paraId="425D1B53" w14:textId="502647A6" w:rsidR="086D316E" w:rsidRPr="00FF7907" w:rsidRDefault="086D316E" w:rsidP="00F41307">
            <w:pPr>
              <w:spacing w:before="40" w:after="40"/>
              <w:rPr>
                <w:rFonts w:ascii="Arial" w:eastAsia="Arial" w:hAnsi="Arial" w:cs="Arial"/>
                <w:sz w:val="18"/>
                <w:szCs w:val="18"/>
                <w:lang w:val="es-ES"/>
              </w:rPr>
            </w:pPr>
            <w:r w:rsidRPr="00FF7907">
              <w:rPr>
                <w:rFonts w:ascii="Arial" w:eastAsia="Arial" w:hAnsi="Arial" w:cs="Arial"/>
                <w:sz w:val="18"/>
                <w:szCs w:val="18"/>
                <w:lang w:val="es-ES"/>
              </w:rPr>
              <w:t xml:space="preserve">Increase in El Niño and La Niña events </w:t>
            </w:r>
          </w:p>
        </w:tc>
        <w:tc>
          <w:tcPr>
            <w:tcW w:w="1995" w:type="dxa"/>
            <w:tcMar>
              <w:left w:w="105" w:type="dxa"/>
              <w:right w:w="105" w:type="dxa"/>
            </w:tcMar>
          </w:tcPr>
          <w:p w14:paraId="6268F60E" w14:textId="49E3572B" w:rsidR="086D316E" w:rsidRPr="00A14995" w:rsidRDefault="086D316E" w:rsidP="00F41307">
            <w:pPr>
              <w:spacing w:before="40" w:after="40"/>
              <w:rPr>
                <w:rFonts w:ascii="Arial" w:eastAsia="Arial" w:hAnsi="Arial" w:cs="Arial"/>
                <w:sz w:val="18"/>
                <w:szCs w:val="18"/>
              </w:rPr>
            </w:pPr>
            <w:r w:rsidRPr="00A14995">
              <w:rPr>
                <w:rFonts w:ascii="Arial" w:eastAsia="Arial" w:hAnsi="Arial" w:cs="Arial"/>
                <w:sz w:val="18"/>
                <w:szCs w:val="18"/>
              </w:rPr>
              <w:t>Distribution shifts in breeding grounds</w:t>
            </w:r>
          </w:p>
          <w:p w14:paraId="7F8908DA" w14:textId="30A89CDC" w:rsidR="086D316E" w:rsidRPr="00A14995" w:rsidRDefault="086D316E" w:rsidP="00F41307">
            <w:pPr>
              <w:spacing w:before="40" w:after="40"/>
              <w:rPr>
                <w:rFonts w:ascii="Arial" w:eastAsia="Arial" w:hAnsi="Arial" w:cs="Arial"/>
                <w:sz w:val="18"/>
                <w:szCs w:val="18"/>
              </w:rPr>
            </w:pPr>
          </w:p>
        </w:tc>
        <w:tc>
          <w:tcPr>
            <w:tcW w:w="1860" w:type="dxa"/>
            <w:tcMar>
              <w:left w:w="105" w:type="dxa"/>
              <w:right w:w="105" w:type="dxa"/>
            </w:tcMar>
          </w:tcPr>
          <w:p w14:paraId="6854E9BE" w14:textId="259BBA13" w:rsidR="086D316E" w:rsidRPr="00A14995" w:rsidRDefault="086D316E" w:rsidP="00F41307">
            <w:pPr>
              <w:spacing w:before="40" w:after="40"/>
              <w:rPr>
                <w:rFonts w:ascii="Arial" w:eastAsia="Arial" w:hAnsi="Arial" w:cs="Arial"/>
                <w:sz w:val="18"/>
                <w:szCs w:val="18"/>
              </w:rPr>
            </w:pPr>
            <w:r w:rsidRPr="00A14995">
              <w:rPr>
                <w:rFonts w:ascii="Arial" w:eastAsia="Arial" w:hAnsi="Arial" w:cs="Arial"/>
                <w:sz w:val="18"/>
                <w:szCs w:val="18"/>
              </w:rPr>
              <w:t>Disruption of social behaviour, thermal shock, stress, pain, discomfort, increased energy expenditure</w:t>
            </w:r>
          </w:p>
          <w:p w14:paraId="696755A4" w14:textId="602AE856" w:rsidR="086D316E" w:rsidRPr="00A14995" w:rsidRDefault="086D316E" w:rsidP="00F41307">
            <w:pPr>
              <w:spacing w:before="40" w:after="40"/>
              <w:rPr>
                <w:rFonts w:ascii="Arial" w:eastAsia="Arial" w:hAnsi="Arial" w:cs="Arial"/>
                <w:sz w:val="18"/>
                <w:szCs w:val="18"/>
              </w:rPr>
            </w:pPr>
          </w:p>
        </w:tc>
        <w:tc>
          <w:tcPr>
            <w:tcW w:w="1800" w:type="dxa"/>
            <w:tcMar>
              <w:left w:w="105" w:type="dxa"/>
              <w:right w:w="105" w:type="dxa"/>
            </w:tcMar>
          </w:tcPr>
          <w:p w14:paraId="4DB0BB74" w14:textId="2E4F70B7" w:rsidR="086D316E" w:rsidRPr="00A14995" w:rsidRDefault="086D316E" w:rsidP="00F41307">
            <w:pPr>
              <w:spacing w:before="40" w:after="40"/>
              <w:rPr>
                <w:rFonts w:ascii="Arial" w:eastAsia="Arial" w:hAnsi="Arial" w:cs="Arial"/>
                <w:sz w:val="18"/>
                <w:szCs w:val="18"/>
              </w:rPr>
            </w:pPr>
            <w:r w:rsidRPr="00A14995">
              <w:rPr>
                <w:rFonts w:ascii="Arial" w:eastAsia="Arial" w:hAnsi="Arial" w:cs="Arial"/>
                <w:sz w:val="18"/>
                <w:szCs w:val="18"/>
              </w:rPr>
              <w:t>Increased mortality, reduced reproductive rates, increased conflict with human activities</w:t>
            </w:r>
          </w:p>
        </w:tc>
        <w:tc>
          <w:tcPr>
            <w:tcW w:w="1860" w:type="dxa"/>
            <w:tcMar>
              <w:left w:w="105" w:type="dxa"/>
              <w:right w:w="105" w:type="dxa"/>
            </w:tcMar>
          </w:tcPr>
          <w:p w14:paraId="47214668" w14:textId="2F974770" w:rsidR="086D316E" w:rsidRPr="00A14995" w:rsidRDefault="086D316E" w:rsidP="00F41307">
            <w:pPr>
              <w:spacing w:before="40" w:after="40"/>
              <w:rPr>
                <w:rFonts w:ascii="Arial" w:eastAsia="Arial" w:hAnsi="Arial" w:cs="Arial"/>
                <w:sz w:val="18"/>
                <w:szCs w:val="18"/>
              </w:rPr>
            </w:pPr>
            <w:r w:rsidRPr="00A14995">
              <w:rPr>
                <w:rFonts w:ascii="Arial" w:eastAsia="Arial" w:hAnsi="Arial" w:cs="Arial"/>
                <w:sz w:val="18"/>
                <w:szCs w:val="18"/>
              </w:rPr>
              <w:t>New or updated protected areas and management plans that encompass the shift of critical areas, management of anthropogenic activity (e.g. fisheries, oil and gas, renewable energies)</w:t>
            </w:r>
          </w:p>
        </w:tc>
      </w:tr>
    </w:tbl>
    <w:p w14:paraId="325E5630" w14:textId="4D6674CA" w:rsidR="007F66F6" w:rsidRPr="00A14995" w:rsidRDefault="007F66F6" w:rsidP="086D316E">
      <w:pPr>
        <w:spacing w:after="0" w:line="278" w:lineRule="auto"/>
        <w:jc w:val="both"/>
        <w:rPr>
          <w:rFonts w:eastAsia="Arial" w:cs="Arial"/>
        </w:rPr>
      </w:pPr>
    </w:p>
    <w:p w14:paraId="0EDCAAFC" w14:textId="69FD4747" w:rsidR="007F66F6" w:rsidRPr="00A14995" w:rsidRDefault="3D127BC5" w:rsidP="086D316E">
      <w:pPr>
        <w:spacing w:after="0" w:line="240" w:lineRule="auto"/>
        <w:jc w:val="both"/>
        <w:rPr>
          <w:rFonts w:eastAsia="Arial" w:cs="Arial"/>
        </w:rPr>
      </w:pPr>
      <w:r w:rsidRPr="00A14995">
        <w:rPr>
          <w:rFonts w:eastAsia="Arial" w:cs="Arial"/>
        </w:rPr>
        <w:t>Despite existing protection measures for cetacean species, there remains a clear lack of targeted efforts addressing the intensifying pressure of climate change and its impacts on cetacean welfare and conservation. Given that climate change impacts are expected to increase in frequency and severity, conservation actions are urgently required to mitigate negative climate impacts and support cetaceans’ adaptation to climate change. </w:t>
      </w:r>
    </w:p>
    <w:p w14:paraId="37B6A942" w14:textId="27380EBC" w:rsidR="007F66F6" w:rsidRPr="00A14995" w:rsidRDefault="007F66F6" w:rsidP="086D316E">
      <w:pPr>
        <w:spacing w:after="0" w:line="240" w:lineRule="auto"/>
        <w:jc w:val="both"/>
        <w:rPr>
          <w:rFonts w:eastAsia="Arial" w:cs="Arial"/>
        </w:rPr>
      </w:pPr>
    </w:p>
    <w:p w14:paraId="1ED24ABE" w14:textId="6E6FEF2B" w:rsidR="007F66F6" w:rsidRPr="00A14995" w:rsidRDefault="00D25F3C" w:rsidP="086D316E">
      <w:pPr>
        <w:spacing w:after="0" w:line="240" w:lineRule="auto"/>
        <w:rPr>
          <w:rFonts w:eastAsia="Arial" w:cs="Arial"/>
        </w:rPr>
      </w:pPr>
      <w:r w:rsidRPr="00A14995">
        <w:rPr>
          <w:rFonts w:eastAsia="Arial" w:cs="Arial"/>
          <w:b/>
        </w:rPr>
        <w:t>Recommendations</w:t>
      </w:r>
    </w:p>
    <w:p w14:paraId="192BC777" w14:textId="5600F6DD" w:rsidR="007F66F6" w:rsidRPr="00A14995" w:rsidRDefault="007F66F6" w:rsidP="086D316E">
      <w:pPr>
        <w:spacing w:after="0" w:line="240" w:lineRule="auto"/>
        <w:rPr>
          <w:rFonts w:eastAsia="Arial" w:cs="Arial"/>
        </w:rPr>
      </w:pPr>
    </w:p>
    <w:p w14:paraId="1331D46E" w14:textId="528988A2" w:rsidR="007F66F6" w:rsidRPr="00A14995" w:rsidRDefault="3D127BC5" w:rsidP="086D316E">
      <w:pPr>
        <w:spacing w:after="0" w:line="240" w:lineRule="auto"/>
        <w:jc w:val="both"/>
        <w:rPr>
          <w:rFonts w:eastAsia="Arial" w:cs="Arial"/>
        </w:rPr>
      </w:pPr>
      <w:r w:rsidRPr="00A14995">
        <w:rPr>
          <w:rFonts w:eastAsia="Arial" w:cs="Arial"/>
        </w:rPr>
        <w:t>Based on the literature reviewed and possible actions identified in the case studies from this report, as well as discussions documented in the report of the Migratory Species and Climate Change Expert Workshop (Edinburgh, February 2025), a set of recommendations have been developed. These recommendations aim to address the urgent challenges that climate change poses to cetacean welfare and conservation. Their implementation by CMS Parties as well as non-Parties has the potential to improve the protection of cetacean populations and habitats, ensuring the long-term health of cetaceans and marine ecosystems in response to the pressure of climate change.  </w:t>
      </w:r>
    </w:p>
    <w:p w14:paraId="137ABCA7" w14:textId="70047729" w:rsidR="00EA76B6" w:rsidRDefault="00EA76B6" w:rsidP="086D316E">
      <w:pPr>
        <w:spacing w:after="0" w:line="240" w:lineRule="auto"/>
        <w:jc w:val="both"/>
        <w:rPr>
          <w:rFonts w:eastAsia="Arial" w:cs="Arial"/>
        </w:rPr>
      </w:pPr>
      <w:r>
        <w:rPr>
          <w:rFonts w:eastAsia="Arial" w:cs="Arial"/>
        </w:rPr>
        <w:br w:type="page"/>
      </w:r>
    </w:p>
    <w:p w14:paraId="6F7FC4FA" w14:textId="25C7D407" w:rsidR="007F66F6" w:rsidRPr="00A14995" w:rsidRDefault="3D127BC5" w:rsidP="086D316E">
      <w:pPr>
        <w:spacing w:after="0" w:line="240" w:lineRule="auto"/>
        <w:jc w:val="both"/>
        <w:rPr>
          <w:rFonts w:eastAsia="Arial" w:cs="Arial"/>
        </w:rPr>
      </w:pPr>
      <w:r w:rsidRPr="00A14995">
        <w:rPr>
          <w:rFonts w:eastAsia="Arial" w:cs="Arial"/>
        </w:rPr>
        <w:lastRenderedPageBreak/>
        <w:t>Recommendations:</w:t>
      </w:r>
    </w:p>
    <w:p w14:paraId="48768E02" w14:textId="08BF03EA" w:rsidR="007F66F6" w:rsidRPr="00A14995" w:rsidRDefault="007F66F6" w:rsidP="086D316E">
      <w:pPr>
        <w:spacing w:after="0" w:line="240" w:lineRule="auto"/>
        <w:jc w:val="both"/>
        <w:rPr>
          <w:rFonts w:eastAsia="Arial" w:cs="Arial"/>
        </w:rPr>
      </w:pPr>
    </w:p>
    <w:p w14:paraId="1286B3FA" w14:textId="3B6D47D6" w:rsidR="007F66F6" w:rsidRPr="00A14995" w:rsidRDefault="3D127BC5" w:rsidP="00EA76B6">
      <w:pPr>
        <w:pStyle w:val="ListParagraph"/>
        <w:numPr>
          <w:ilvl w:val="0"/>
          <w:numId w:val="49"/>
        </w:numPr>
        <w:spacing w:after="80" w:line="240" w:lineRule="auto"/>
        <w:ind w:left="714" w:hanging="357"/>
        <w:contextualSpacing w:val="0"/>
        <w:jc w:val="both"/>
        <w:rPr>
          <w:rFonts w:eastAsia="Arial" w:cs="Arial"/>
        </w:rPr>
      </w:pPr>
      <w:r w:rsidRPr="00A14995">
        <w:rPr>
          <w:rFonts w:eastAsia="Arial" w:cs="Arial"/>
        </w:rPr>
        <w:t>Prioritize conservation efforts towards vulnerable species and habitats most impacted by climate change (river basins, the Mediterranean, the Black and the Red Seas, and the Arctic region).</w:t>
      </w:r>
    </w:p>
    <w:p w14:paraId="25ECFF62" w14:textId="0064F08F" w:rsidR="007F66F6" w:rsidRPr="00A14995" w:rsidRDefault="3D127BC5" w:rsidP="00EA76B6">
      <w:pPr>
        <w:pStyle w:val="ListParagraph"/>
        <w:numPr>
          <w:ilvl w:val="0"/>
          <w:numId w:val="49"/>
        </w:numPr>
        <w:spacing w:after="80" w:line="240" w:lineRule="auto"/>
        <w:ind w:left="714" w:hanging="357"/>
        <w:contextualSpacing w:val="0"/>
        <w:jc w:val="both"/>
        <w:rPr>
          <w:rFonts w:eastAsia="Arial" w:cs="Arial"/>
        </w:rPr>
      </w:pPr>
      <w:r w:rsidRPr="00A14995">
        <w:rPr>
          <w:rFonts w:eastAsia="Arial" w:cs="Arial"/>
        </w:rPr>
        <w:t>Prioritize research efforts on climate change impacts on data deficient species.</w:t>
      </w:r>
    </w:p>
    <w:p w14:paraId="55E5B5E3" w14:textId="592DC75F" w:rsidR="007F66F6" w:rsidRPr="00A14995" w:rsidRDefault="3D127BC5" w:rsidP="00EA76B6">
      <w:pPr>
        <w:pStyle w:val="ListParagraph"/>
        <w:numPr>
          <w:ilvl w:val="0"/>
          <w:numId w:val="49"/>
        </w:numPr>
        <w:spacing w:after="80" w:line="240" w:lineRule="auto"/>
        <w:ind w:left="714" w:hanging="357"/>
        <w:contextualSpacing w:val="0"/>
        <w:jc w:val="both"/>
        <w:rPr>
          <w:rFonts w:eastAsia="Arial" w:cs="Arial"/>
        </w:rPr>
      </w:pPr>
      <w:r w:rsidRPr="00A14995">
        <w:rPr>
          <w:rFonts w:eastAsia="Arial" w:cs="Arial"/>
        </w:rPr>
        <w:t>Aim to achieve long-term ecological monitoring of populations to provide baseline data and the ability to accurately quantify the pressure of climate change.</w:t>
      </w:r>
    </w:p>
    <w:p w14:paraId="6CE9E72A" w14:textId="59C2FA96" w:rsidR="007F66F6" w:rsidRPr="00A14995" w:rsidRDefault="3D127BC5" w:rsidP="00EA76B6">
      <w:pPr>
        <w:pStyle w:val="ListParagraph"/>
        <w:numPr>
          <w:ilvl w:val="0"/>
          <w:numId w:val="49"/>
        </w:numPr>
        <w:spacing w:after="80" w:line="240" w:lineRule="auto"/>
        <w:ind w:left="714" w:hanging="357"/>
        <w:contextualSpacing w:val="0"/>
        <w:jc w:val="both"/>
        <w:rPr>
          <w:rFonts w:eastAsia="Arial" w:cs="Arial"/>
        </w:rPr>
      </w:pPr>
      <w:r w:rsidRPr="00A14995">
        <w:rPr>
          <w:rFonts w:eastAsia="Arial" w:cs="Arial"/>
        </w:rPr>
        <w:t>Enhance methodologies for studying the impacts of climate change on cetaceans, such as advancing studies to capture cause-effect relationships.</w:t>
      </w:r>
    </w:p>
    <w:p w14:paraId="30698B2F" w14:textId="61547A28" w:rsidR="007F66F6" w:rsidRPr="00A14995" w:rsidRDefault="00F11435" w:rsidP="00EA76B6">
      <w:pPr>
        <w:pStyle w:val="ListParagraph"/>
        <w:numPr>
          <w:ilvl w:val="0"/>
          <w:numId w:val="49"/>
        </w:numPr>
        <w:spacing w:after="80" w:line="240" w:lineRule="auto"/>
        <w:ind w:left="714" w:hanging="357"/>
        <w:contextualSpacing w:val="0"/>
        <w:jc w:val="both"/>
        <w:rPr>
          <w:rFonts w:eastAsia="Arial" w:cs="Arial"/>
        </w:rPr>
      </w:pPr>
      <w:r>
        <w:rPr>
          <w:rFonts w:eastAsia="Arial" w:cs="Arial"/>
        </w:rPr>
        <w:t>Conduct</w:t>
      </w:r>
      <w:r w:rsidRPr="00A14995">
        <w:rPr>
          <w:rFonts w:eastAsia="Arial" w:cs="Arial"/>
        </w:rPr>
        <w:t xml:space="preserve"> </w:t>
      </w:r>
      <w:r w:rsidR="3D127BC5" w:rsidRPr="00A14995">
        <w:rPr>
          <w:rFonts w:eastAsia="Arial" w:cs="Arial"/>
        </w:rPr>
        <w:t xml:space="preserve">welfare assessments </w:t>
      </w:r>
      <w:r>
        <w:rPr>
          <w:rFonts w:eastAsia="Arial" w:cs="Arial"/>
        </w:rPr>
        <w:t>using the Welfare Assessment Tool for Wild Cetaceans</w:t>
      </w:r>
      <w:r w:rsidR="3D127BC5" w:rsidRPr="00A14995">
        <w:rPr>
          <w:rFonts w:eastAsia="Arial" w:cs="Arial"/>
        </w:rPr>
        <w:t xml:space="preserve"> to further quantify the impact of climate change on cetacean survival and help guide decision-making. </w:t>
      </w:r>
    </w:p>
    <w:p w14:paraId="551C5696" w14:textId="0180E21F" w:rsidR="007F66F6" w:rsidRPr="00A14995" w:rsidRDefault="3D127BC5" w:rsidP="00EA76B6">
      <w:pPr>
        <w:pStyle w:val="ListParagraph"/>
        <w:numPr>
          <w:ilvl w:val="0"/>
          <w:numId w:val="49"/>
        </w:numPr>
        <w:spacing w:after="80" w:line="240" w:lineRule="auto"/>
        <w:ind w:left="714" w:hanging="357"/>
        <w:contextualSpacing w:val="0"/>
        <w:jc w:val="both"/>
        <w:rPr>
          <w:rFonts w:eastAsia="Arial" w:cs="Arial"/>
        </w:rPr>
      </w:pPr>
      <w:r w:rsidRPr="00A14995">
        <w:rPr>
          <w:rFonts w:eastAsia="Arial" w:cs="Arial"/>
        </w:rPr>
        <w:t>Incorporate early warning systems to help with quick responses and mitigation of catastrophic events related to climate change.</w:t>
      </w:r>
    </w:p>
    <w:p w14:paraId="78A62A09" w14:textId="651A1175" w:rsidR="007F66F6" w:rsidRPr="00A14995" w:rsidRDefault="3D127BC5" w:rsidP="00EA76B6">
      <w:pPr>
        <w:pStyle w:val="ListParagraph"/>
        <w:numPr>
          <w:ilvl w:val="0"/>
          <w:numId w:val="49"/>
        </w:numPr>
        <w:spacing w:after="80" w:line="240" w:lineRule="auto"/>
        <w:ind w:left="714" w:hanging="357"/>
        <w:contextualSpacing w:val="0"/>
        <w:jc w:val="both"/>
        <w:rPr>
          <w:rFonts w:eastAsia="Arial" w:cs="Arial"/>
        </w:rPr>
      </w:pPr>
      <w:r w:rsidRPr="00A14995">
        <w:rPr>
          <w:rFonts w:eastAsia="Arial" w:cs="Arial"/>
        </w:rPr>
        <w:t>Ensure adaptive protection by incorporating Important Marine Mammal Areas and/or updating existing Marine Protected Areas in response to climate-induced changes in cetacean spatial and temporal movement patterns, with particular focus on critical areas (feeding and breeding habitats) and key migration routes. </w:t>
      </w:r>
    </w:p>
    <w:p w14:paraId="6CA67EE2" w14:textId="69AB8CA2" w:rsidR="007F66F6" w:rsidRPr="00A14995" w:rsidRDefault="3D127BC5" w:rsidP="00EA76B6">
      <w:pPr>
        <w:pStyle w:val="ListParagraph"/>
        <w:numPr>
          <w:ilvl w:val="0"/>
          <w:numId w:val="49"/>
        </w:numPr>
        <w:spacing w:after="80" w:line="240" w:lineRule="auto"/>
        <w:ind w:left="714" w:hanging="357"/>
        <w:contextualSpacing w:val="0"/>
        <w:jc w:val="both"/>
        <w:rPr>
          <w:rFonts w:eastAsia="Arial" w:cs="Arial"/>
        </w:rPr>
      </w:pPr>
      <w:r w:rsidRPr="00A14995">
        <w:rPr>
          <w:rFonts w:eastAsia="Arial" w:cs="Arial"/>
        </w:rPr>
        <w:t>Address indirect and cumulative impacts that exacerbate climate change effects to cetaceans (e.g. fisheries, shipping, coastal developments, resource exploitation, renewable energy, underwater noise, etc.).</w:t>
      </w:r>
    </w:p>
    <w:p w14:paraId="65E7BAB3" w14:textId="30FC102B" w:rsidR="007F66F6" w:rsidRPr="00A14995" w:rsidRDefault="3D127BC5" w:rsidP="00EA76B6">
      <w:pPr>
        <w:pStyle w:val="ListParagraph"/>
        <w:numPr>
          <w:ilvl w:val="0"/>
          <w:numId w:val="49"/>
        </w:numPr>
        <w:spacing w:after="80" w:line="240" w:lineRule="auto"/>
        <w:ind w:left="714" w:hanging="357"/>
        <w:contextualSpacing w:val="0"/>
        <w:jc w:val="both"/>
        <w:rPr>
          <w:rFonts w:eastAsia="Arial" w:cs="Arial"/>
        </w:rPr>
      </w:pPr>
      <w:r w:rsidRPr="00A14995">
        <w:rPr>
          <w:rFonts w:eastAsia="Arial" w:cs="Arial"/>
        </w:rPr>
        <w:t>Enhance transboundary collaboration among international stakeholders (scientists, communities, authorities) by promoting the sharing of data and best practices related to the monitoring and management of cetaceans, facilitating a better understanding of the population- level impacts of climate change.</w:t>
      </w:r>
    </w:p>
    <w:p w14:paraId="78910A06" w14:textId="341C932A" w:rsidR="007F66F6" w:rsidRPr="00A14995" w:rsidRDefault="3D127BC5" w:rsidP="00EA76B6">
      <w:pPr>
        <w:pStyle w:val="ListParagraph"/>
        <w:numPr>
          <w:ilvl w:val="0"/>
          <w:numId w:val="49"/>
        </w:numPr>
        <w:spacing w:after="80" w:line="240" w:lineRule="auto"/>
        <w:ind w:left="714" w:hanging="357"/>
        <w:contextualSpacing w:val="0"/>
        <w:jc w:val="both"/>
        <w:rPr>
          <w:rFonts w:eastAsia="Arial" w:cs="Arial"/>
        </w:rPr>
      </w:pPr>
      <w:r w:rsidRPr="00A14995">
        <w:rPr>
          <w:rFonts w:eastAsia="Arial" w:cs="Arial"/>
        </w:rPr>
        <w:t>Improve efforts to mitigate climate change to minimize further climate change impacts on cetaceans, such as promoting significant reductions in greenhouse gas emissions.</w:t>
      </w:r>
    </w:p>
    <w:p w14:paraId="4FD8493F" w14:textId="0335399C" w:rsidR="007F66F6" w:rsidRPr="00A14995" w:rsidRDefault="3D127BC5" w:rsidP="086D316E">
      <w:pPr>
        <w:pStyle w:val="ListParagraph"/>
        <w:numPr>
          <w:ilvl w:val="0"/>
          <w:numId w:val="49"/>
        </w:numPr>
        <w:spacing w:after="0" w:line="240" w:lineRule="auto"/>
        <w:jc w:val="both"/>
        <w:rPr>
          <w:rFonts w:eastAsia="Arial" w:cs="Arial"/>
        </w:rPr>
      </w:pPr>
      <w:r w:rsidRPr="00A14995">
        <w:rPr>
          <w:rFonts w:eastAsia="Arial" w:cs="Arial"/>
        </w:rPr>
        <w:t>Encourage all countries that are Range States for CMS-listed species to accede to the CMS and/or proactively engage with CMS and other international conventions that support cetacean conservation.</w:t>
      </w:r>
    </w:p>
    <w:p w14:paraId="6979F958" w14:textId="1AA528A8" w:rsidR="007F66F6" w:rsidRDefault="007F66F6" w:rsidP="0031644E">
      <w:pPr>
        <w:spacing w:after="0" w:line="240" w:lineRule="auto"/>
        <w:rPr>
          <w:rFonts w:cs="Arial"/>
        </w:rPr>
      </w:pPr>
    </w:p>
    <w:p w14:paraId="69D89FAC" w14:textId="77777777" w:rsidR="0031644E" w:rsidRDefault="0031644E" w:rsidP="0031644E">
      <w:pPr>
        <w:spacing w:after="0" w:line="240" w:lineRule="auto"/>
        <w:rPr>
          <w:rFonts w:cs="Arial"/>
        </w:rPr>
      </w:pPr>
    </w:p>
    <w:p w14:paraId="12D92734" w14:textId="77777777" w:rsidR="0031644E" w:rsidRDefault="0031644E" w:rsidP="0031644E">
      <w:pPr>
        <w:spacing w:after="0" w:line="240" w:lineRule="auto"/>
        <w:rPr>
          <w:rFonts w:cs="Arial"/>
        </w:rPr>
      </w:pPr>
    </w:p>
    <w:p w14:paraId="47E7875A" w14:textId="77777777" w:rsidR="0031644E" w:rsidRDefault="0031644E" w:rsidP="0031644E">
      <w:pPr>
        <w:spacing w:after="0" w:line="240" w:lineRule="auto"/>
        <w:rPr>
          <w:rFonts w:cs="Arial"/>
        </w:rPr>
        <w:sectPr w:rsidR="0031644E" w:rsidSect="00A107D2">
          <w:headerReference w:type="even" r:id="rId40"/>
          <w:headerReference w:type="default" r:id="rId41"/>
          <w:headerReference w:type="first" r:id="rId42"/>
          <w:pgSz w:w="11906" w:h="16838" w:code="9"/>
          <w:pgMar w:top="1440" w:right="1440" w:bottom="1440" w:left="1440" w:header="720" w:footer="720" w:gutter="0"/>
          <w:cols w:space="720"/>
          <w:titlePg/>
          <w:docGrid w:linePitch="360"/>
        </w:sectPr>
      </w:pPr>
    </w:p>
    <w:p w14:paraId="4EAC3DCF" w14:textId="0CB8F384" w:rsidR="00A26D01" w:rsidRDefault="004A060D" w:rsidP="004A060D">
      <w:pPr>
        <w:spacing w:after="0" w:line="240" w:lineRule="auto"/>
        <w:jc w:val="right"/>
        <w:rPr>
          <w:rFonts w:cs="Arial"/>
          <w:b/>
          <w:bCs/>
        </w:rPr>
      </w:pPr>
      <w:r w:rsidRPr="00BA5DD2">
        <w:rPr>
          <w:rFonts w:cs="Arial"/>
          <w:b/>
          <w:bCs/>
        </w:rPr>
        <w:lastRenderedPageBreak/>
        <w:t xml:space="preserve">ANNEX </w:t>
      </w:r>
      <w:r w:rsidR="0069411D">
        <w:rPr>
          <w:rFonts w:cs="Arial"/>
          <w:b/>
          <w:bCs/>
        </w:rPr>
        <w:t>3</w:t>
      </w:r>
    </w:p>
    <w:p w14:paraId="44C51CE0" w14:textId="77777777" w:rsidR="00BA5DD2" w:rsidRPr="004A060D" w:rsidRDefault="00BA5DD2" w:rsidP="004A060D">
      <w:pPr>
        <w:spacing w:after="0" w:line="240" w:lineRule="auto"/>
        <w:jc w:val="right"/>
        <w:rPr>
          <w:rFonts w:cs="Arial"/>
          <w:b/>
          <w:bCs/>
        </w:rPr>
      </w:pPr>
    </w:p>
    <w:p w14:paraId="1CB031C4" w14:textId="77777777" w:rsidR="004A060D" w:rsidRPr="00D43E6A" w:rsidRDefault="004A060D" w:rsidP="001F7C25">
      <w:pPr>
        <w:spacing w:after="0" w:line="240" w:lineRule="auto"/>
        <w:rPr>
          <w:rFonts w:cs="Arial"/>
          <w:iCs/>
        </w:rPr>
      </w:pPr>
    </w:p>
    <w:p w14:paraId="1A8EFDE6" w14:textId="16CBE95A" w:rsidR="004A060D" w:rsidRPr="0062317A" w:rsidRDefault="004A060D" w:rsidP="001F7C25">
      <w:pPr>
        <w:spacing w:after="0" w:line="240" w:lineRule="auto"/>
        <w:jc w:val="center"/>
        <w:rPr>
          <w:rFonts w:cs="Arial"/>
          <w:b/>
          <w:bCs/>
          <w:iCs/>
        </w:rPr>
      </w:pPr>
      <w:r w:rsidRPr="0062317A">
        <w:rPr>
          <w:rFonts w:cs="Arial"/>
          <w:b/>
          <w:bCs/>
          <w:iCs/>
        </w:rPr>
        <w:t>OUT OF HABITAT CETACEANS</w:t>
      </w:r>
      <w:r w:rsidR="0062317A" w:rsidRPr="0062317A">
        <w:rPr>
          <w:rFonts w:cs="Arial"/>
          <w:b/>
          <w:bCs/>
          <w:iCs/>
        </w:rPr>
        <w:t>: SUMMARY AND RECOMMENDATIONS</w:t>
      </w:r>
    </w:p>
    <w:p w14:paraId="3297C6D1" w14:textId="77777777" w:rsidR="00C179B3" w:rsidRDefault="00C179B3" w:rsidP="001F7C25">
      <w:pPr>
        <w:spacing w:after="0" w:line="240" w:lineRule="auto"/>
        <w:rPr>
          <w:rFonts w:cs="Arial"/>
          <w:iCs/>
          <w:u w:val="single"/>
        </w:rPr>
      </w:pPr>
    </w:p>
    <w:p w14:paraId="2E9ABA97" w14:textId="23B0FDE7" w:rsidR="00344E09" w:rsidRPr="001A52EA" w:rsidRDefault="001A52EA" w:rsidP="006936A1">
      <w:pPr>
        <w:spacing w:after="0" w:line="240" w:lineRule="auto"/>
        <w:jc w:val="center"/>
        <w:rPr>
          <w:rFonts w:cs="Arial"/>
          <w:i/>
          <w:iCs/>
          <w:u w:val="single"/>
        </w:rPr>
      </w:pPr>
      <w:r w:rsidRPr="001A52EA">
        <w:rPr>
          <w:i/>
          <w:iCs/>
        </w:rPr>
        <w:t>(</w:t>
      </w:r>
      <w:r w:rsidR="004179BB" w:rsidRPr="001A52EA">
        <w:rPr>
          <w:i/>
          <w:iCs/>
        </w:rPr>
        <w:t xml:space="preserve">The full paper is available as </w:t>
      </w:r>
      <w:r w:rsidR="00D6080D" w:rsidRPr="001A52EA">
        <w:rPr>
          <w:i/>
          <w:iCs/>
        </w:rPr>
        <w:t xml:space="preserve">an </w:t>
      </w:r>
      <w:hyperlink r:id="rId43" w:history="1">
        <w:r w:rsidR="004179BB" w:rsidRPr="001A52EA">
          <w:rPr>
            <w:rStyle w:val="Hyperlink"/>
            <w:rFonts w:cs="Arial"/>
            <w:i/>
            <w:iCs/>
          </w:rPr>
          <w:t>open access paper</w:t>
        </w:r>
      </w:hyperlink>
      <w:r w:rsidR="004179BB" w:rsidRPr="001A52EA">
        <w:rPr>
          <w:rFonts w:cs="Arial"/>
          <w:i/>
          <w:iCs/>
        </w:rPr>
        <w:t xml:space="preserve"> and as </w:t>
      </w:r>
      <w:hyperlink r:id="rId44" w:history="1">
        <w:r w:rsidR="004179BB" w:rsidRPr="005A3A2F">
          <w:rPr>
            <w:rStyle w:val="Hyperlink"/>
            <w:rFonts w:cs="Arial"/>
            <w:i/>
            <w:iCs/>
          </w:rPr>
          <w:t>UNEP/CMS/COP15/Inf.</w:t>
        </w:r>
        <w:r w:rsidR="00B223A9" w:rsidRPr="005A3A2F">
          <w:rPr>
            <w:rStyle w:val="Hyperlink"/>
            <w:rFonts w:cs="Arial"/>
            <w:i/>
            <w:iCs/>
          </w:rPr>
          <w:t>25.4.1c</w:t>
        </w:r>
      </w:hyperlink>
      <w:r w:rsidR="001A3641" w:rsidRPr="005A3A2F">
        <w:rPr>
          <w:rFonts w:cs="Arial"/>
          <w:i/>
          <w:iCs/>
        </w:rPr>
        <w:t>.</w:t>
      </w:r>
      <w:r w:rsidRPr="005A3A2F">
        <w:rPr>
          <w:rFonts w:cs="Arial"/>
          <w:i/>
          <w:iCs/>
        </w:rPr>
        <w:t>)</w:t>
      </w:r>
    </w:p>
    <w:p w14:paraId="7FDA51D4" w14:textId="77777777" w:rsidR="004179BB" w:rsidRDefault="004179BB" w:rsidP="001F7C25">
      <w:pPr>
        <w:spacing w:after="0" w:line="240" w:lineRule="auto"/>
        <w:rPr>
          <w:rFonts w:cs="Arial"/>
          <w:iCs/>
          <w:u w:val="single"/>
        </w:rPr>
      </w:pPr>
    </w:p>
    <w:p w14:paraId="0783364E" w14:textId="77777777" w:rsidR="00C179B3" w:rsidRDefault="00C179B3" w:rsidP="001F7C25">
      <w:pPr>
        <w:spacing w:after="0" w:line="240" w:lineRule="auto"/>
        <w:rPr>
          <w:rFonts w:cs="Arial"/>
          <w:iCs/>
          <w:u w:val="single"/>
        </w:rPr>
      </w:pPr>
    </w:p>
    <w:p w14:paraId="1878E205" w14:textId="59AF614B" w:rsidR="0062317A" w:rsidRPr="000E7EDA" w:rsidRDefault="000E7EDA" w:rsidP="001F7C25">
      <w:pPr>
        <w:spacing w:after="0" w:line="240" w:lineRule="auto"/>
        <w:rPr>
          <w:rFonts w:cs="Arial"/>
          <w:iCs/>
          <w:u w:val="single"/>
        </w:rPr>
      </w:pPr>
      <w:r w:rsidRPr="000E7EDA">
        <w:rPr>
          <w:rFonts w:cs="Arial"/>
          <w:iCs/>
          <w:u w:val="single"/>
        </w:rPr>
        <w:t>Background</w:t>
      </w:r>
    </w:p>
    <w:p w14:paraId="2967E58B" w14:textId="77777777" w:rsidR="00344E09" w:rsidRDefault="00344E09" w:rsidP="001F7C25">
      <w:pPr>
        <w:spacing w:after="0" w:line="240" w:lineRule="auto"/>
        <w:jc w:val="both"/>
        <w:rPr>
          <w:rFonts w:cs="Arial"/>
          <w:iCs/>
        </w:rPr>
      </w:pPr>
    </w:p>
    <w:p w14:paraId="3BE3A7C9" w14:textId="0123DE84" w:rsidR="00BB031D" w:rsidRDefault="00AA3FF9" w:rsidP="001F7C25">
      <w:pPr>
        <w:spacing w:after="0" w:line="240" w:lineRule="auto"/>
        <w:jc w:val="both"/>
        <w:rPr>
          <w:rFonts w:cs="Arial"/>
          <w:iCs/>
        </w:rPr>
      </w:pPr>
      <w:r w:rsidRPr="00AA3FF9">
        <w:rPr>
          <w:rFonts w:cs="Arial"/>
          <w:iCs/>
        </w:rPr>
        <w:t xml:space="preserve">An out of habitat </w:t>
      </w:r>
      <w:r w:rsidR="00FE24D5">
        <w:rPr>
          <w:rFonts w:cs="Arial"/>
          <w:iCs/>
        </w:rPr>
        <w:t xml:space="preserve">(OOH) </w:t>
      </w:r>
      <w:r w:rsidRPr="00AA3FF9">
        <w:rPr>
          <w:rFonts w:cs="Arial"/>
          <w:iCs/>
        </w:rPr>
        <w:t>cetacean is either an individual outside of their natural range, or an individual within their natural range in habitat that is not optimal for their health or survival due to a lack of suitable conditions and/or because of potential conflict with humans.</w:t>
      </w:r>
      <w:r w:rsidR="0088283C">
        <w:rPr>
          <w:rFonts w:cs="Arial"/>
          <w:iCs/>
        </w:rPr>
        <w:t xml:space="preserve"> </w:t>
      </w:r>
      <w:r w:rsidR="00BB031D" w:rsidRPr="00BB031D">
        <w:rPr>
          <w:rFonts w:cs="Arial"/>
          <w:iCs/>
        </w:rPr>
        <w:t>There are several factors that may</w:t>
      </w:r>
      <w:r w:rsidR="00D43E6A">
        <w:rPr>
          <w:rFonts w:ascii="Segoe UI Emoji" w:hAnsi="Segoe UI Emoji" w:cs="Arial"/>
          <w:iCs/>
        </w:rPr>
        <w:t xml:space="preserve"> – </w:t>
      </w:r>
      <w:r w:rsidR="00BB031D" w:rsidRPr="00BB031D">
        <w:rPr>
          <w:rFonts w:cs="Arial"/>
          <w:iCs/>
        </w:rPr>
        <w:t>alone</w:t>
      </w:r>
      <w:r w:rsidR="00D43E6A">
        <w:rPr>
          <w:rFonts w:cs="Arial"/>
          <w:iCs/>
        </w:rPr>
        <w:t xml:space="preserve">, </w:t>
      </w:r>
      <w:r w:rsidR="00BB031D" w:rsidRPr="00BB031D">
        <w:rPr>
          <w:rFonts w:cs="Arial"/>
          <w:iCs/>
        </w:rPr>
        <w:t>cumulatively or synergistically</w:t>
      </w:r>
      <w:r w:rsidR="00D43E6A">
        <w:rPr>
          <w:rFonts w:ascii="Segoe UI Emoji" w:hAnsi="Segoe UI Emoji" w:cs="Arial"/>
          <w:iCs/>
        </w:rPr>
        <w:t xml:space="preserve"> – </w:t>
      </w:r>
      <w:r w:rsidR="00BB031D" w:rsidRPr="00BB031D">
        <w:rPr>
          <w:rFonts w:cs="Arial"/>
          <w:iCs/>
        </w:rPr>
        <w:t>lead</w:t>
      </w:r>
      <w:r w:rsidR="00D43E6A">
        <w:rPr>
          <w:rFonts w:cs="Arial"/>
          <w:iCs/>
        </w:rPr>
        <w:t xml:space="preserve"> </w:t>
      </w:r>
      <w:r w:rsidR="00BB031D" w:rsidRPr="00BB031D">
        <w:rPr>
          <w:rFonts w:cs="Arial"/>
          <w:iCs/>
        </w:rPr>
        <w:t>animals to leave their natural habitat or range</w:t>
      </w:r>
      <w:r w:rsidR="00A55C6B">
        <w:rPr>
          <w:rFonts w:cs="Arial"/>
          <w:iCs/>
        </w:rPr>
        <w:t>. These</w:t>
      </w:r>
      <w:r w:rsidR="00BB031D" w:rsidRPr="00BB031D">
        <w:rPr>
          <w:rFonts w:cs="Arial"/>
          <w:iCs/>
        </w:rPr>
        <w:t xml:space="preserve"> includ</w:t>
      </w:r>
      <w:r w:rsidR="00A55C6B">
        <w:rPr>
          <w:rFonts w:cs="Arial"/>
          <w:iCs/>
        </w:rPr>
        <w:t>e</w:t>
      </w:r>
      <w:r w:rsidR="00BB031D" w:rsidRPr="00BB031D">
        <w:rPr>
          <w:rFonts w:cs="Arial"/>
          <w:iCs/>
        </w:rPr>
        <w:t xml:space="preserve"> climate change, loss of habitat, population growth, prey availability, underwater noise, disturbance, morbidity, inappropriate release or escape from captivit</w:t>
      </w:r>
      <w:r w:rsidR="0099273C">
        <w:rPr>
          <w:rFonts w:cs="Arial"/>
          <w:iCs/>
        </w:rPr>
        <w:t xml:space="preserve">y. However, it is also </w:t>
      </w:r>
      <w:r w:rsidR="0099273C" w:rsidRPr="0099273C">
        <w:rPr>
          <w:rFonts w:cs="Arial"/>
          <w:iCs/>
        </w:rPr>
        <w:t>possible that an individual could be considered OOH because of our misunderstanding of its range or habitat</w:t>
      </w:r>
      <w:r w:rsidR="00330E14">
        <w:rPr>
          <w:rFonts w:cs="Arial"/>
          <w:iCs/>
        </w:rPr>
        <w:t xml:space="preserve"> – </w:t>
      </w:r>
      <w:r w:rsidR="0099273C" w:rsidRPr="0099273C">
        <w:rPr>
          <w:rFonts w:cs="Arial"/>
          <w:iCs/>
        </w:rPr>
        <w:t>for example</w:t>
      </w:r>
      <w:r w:rsidR="00330E14">
        <w:rPr>
          <w:rFonts w:cs="Arial"/>
          <w:iCs/>
        </w:rPr>
        <w:t>,</w:t>
      </w:r>
      <w:r w:rsidR="0099273C" w:rsidRPr="0099273C">
        <w:rPr>
          <w:rFonts w:cs="Arial"/>
          <w:iCs/>
        </w:rPr>
        <w:t xml:space="preserve"> if a population has not been sufficiently studied.</w:t>
      </w:r>
    </w:p>
    <w:p w14:paraId="7CD001E7" w14:textId="77777777" w:rsidR="00344E09" w:rsidRDefault="00344E09" w:rsidP="001F7C25">
      <w:pPr>
        <w:spacing w:after="0" w:line="240" w:lineRule="auto"/>
        <w:jc w:val="both"/>
        <w:rPr>
          <w:rFonts w:cs="Arial"/>
          <w:iCs/>
        </w:rPr>
      </w:pPr>
    </w:p>
    <w:p w14:paraId="7C272A7B" w14:textId="68126614" w:rsidR="00E606CC" w:rsidRDefault="00CC5C59" w:rsidP="001F7C25">
      <w:pPr>
        <w:spacing w:after="0" w:line="240" w:lineRule="auto"/>
        <w:jc w:val="both"/>
        <w:rPr>
          <w:rFonts w:cs="Arial"/>
          <w:iCs/>
        </w:rPr>
      </w:pPr>
      <w:r w:rsidRPr="00CC5C59">
        <w:rPr>
          <w:rFonts w:cs="Arial"/>
          <w:iCs/>
        </w:rPr>
        <w:t xml:space="preserve">There have been </w:t>
      </w:r>
      <w:proofErr w:type="gramStart"/>
      <w:r w:rsidR="001C3070">
        <w:rPr>
          <w:rFonts w:cs="Arial"/>
          <w:iCs/>
        </w:rPr>
        <w:t>a number of</w:t>
      </w:r>
      <w:proofErr w:type="gramEnd"/>
      <w:r w:rsidRPr="00EC2482">
        <w:rPr>
          <w:rFonts w:cs="Arial"/>
          <w:iCs/>
        </w:rPr>
        <w:t xml:space="preserve"> </w:t>
      </w:r>
      <w:r w:rsidR="00EC2482" w:rsidRPr="009A75F1">
        <w:rPr>
          <w:rFonts w:cs="Arial"/>
        </w:rPr>
        <w:t>cases</w:t>
      </w:r>
      <w:r w:rsidRPr="00CC5C59">
        <w:rPr>
          <w:rFonts w:cs="Arial"/>
          <w:iCs/>
        </w:rPr>
        <w:t xml:space="preserve"> around the globe </w:t>
      </w:r>
      <w:r w:rsidR="00EC2482" w:rsidRPr="009A75F1">
        <w:rPr>
          <w:rFonts w:cs="Arial"/>
        </w:rPr>
        <w:t xml:space="preserve">of </w:t>
      </w:r>
      <w:r w:rsidR="00856789">
        <w:rPr>
          <w:rFonts w:cs="Arial"/>
          <w:iCs/>
        </w:rPr>
        <w:t>OOH</w:t>
      </w:r>
      <w:r w:rsidRPr="00CC5C59">
        <w:rPr>
          <w:rFonts w:cs="Arial"/>
          <w:iCs/>
        </w:rPr>
        <w:t xml:space="preserve"> marine mammals in recent years</w:t>
      </w:r>
      <w:r w:rsidR="00DB1F0E">
        <w:rPr>
          <w:rFonts w:cs="Arial"/>
          <w:iCs/>
        </w:rPr>
        <w:t>,</w:t>
      </w:r>
      <w:r w:rsidR="005829BF">
        <w:rPr>
          <w:rFonts w:cs="Arial"/>
          <w:iCs/>
        </w:rPr>
        <w:t xml:space="preserve"> including examples of CMS-listed cetaceans, such as several b</w:t>
      </w:r>
      <w:r w:rsidR="005829BF" w:rsidRPr="002D25CF">
        <w:rPr>
          <w:rFonts w:cs="Arial"/>
          <w:iCs/>
        </w:rPr>
        <w:t>owhead whale</w:t>
      </w:r>
      <w:r w:rsidR="005829BF">
        <w:rPr>
          <w:rFonts w:cs="Arial"/>
          <w:iCs/>
        </w:rPr>
        <w:t>s (</w:t>
      </w:r>
      <w:r w:rsidR="005829BF" w:rsidRPr="002D25CF">
        <w:rPr>
          <w:rFonts w:cs="Arial"/>
          <w:i/>
        </w:rPr>
        <w:t>Balaena mysticetus</w:t>
      </w:r>
      <w:r w:rsidR="005829BF">
        <w:rPr>
          <w:rFonts w:cs="Arial"/>
          <w:iCs/>
        </w:rPr>
        <w:t>), h</w:t>
      </w:r>
      <w:r w:rsidR="005829BF" w:rsidRPr="000D387B">
        <w:rPr>
          <w:rFonts w:cs="Arial"/>
          <w:iCs/>
        </w:rPr>
        <w:t>umpback whale</w:t>
      </w:r>
      <w:r w:rsidR="005829BF">
        <w:rPr>
          <w:rFonts w:cs="Arial"/>
          <w:iCs/>
        </w:rPr>
        <w:t>s (</w:t>
      </w:r>
      <w:r w:rsidR="005829BF" w:rsidRPr="000D387B">
        <w:rPr>
          <w:rFonts w:cs="Arial"/>
          <w:i/>
        </w:rPr>
        <w:t>Megaptera novaeangliae</w:t>
      </w:r>
      <w:r w:rsidR="005829BF">
        <w:rPr>
          <w:rFonts w:cs="Arial"/>
          <w:iCs/>
        </w:rPr>
        <w:t xml:space="preserve">) and at least one </w:t>
      </w:r>
      <w:r w:rsidR="005829BF" w:rsidRPr="00D31D7F">
        <w:rPr>
          <w:rFonts w:cs="Arial"/>
          <w:iCs/>
        </w:rPr>
        <w:t>Indo-Pacific humpback dolphin</w:t>
      </w:r>
      <w:r w:rsidR="005829BF">
        <w:rPr>
          <w:rFonts w:cs="Arial"/>
          <w:iCs/>
        </w:rPr>
        <w:t xml:space="preserve"> (</w:t>
      </w:r>
      <w:r w:rsidR="005829BF" w:rsidRPr="00D31D7F">
        <w:rPr>
          <w:rFonts w:cs="Arial"/>
          <w:i/>
        </w:rPr>
        <w:t>Sousa chinensis</w:t>
      </w:r>
      <w:r w:rsidR="005829BF">
        <w:rPr>
          <w:rFonts w:cs="Arial"/>
          <w:iCs/>
        </w:rPr>
        <w:t>)</w:t>
      </w:r>
      <w:r w:rsidRPr="00CC5C59">
        <w:rPr>
          <w:rFonts w:cs="Arial"/>
          <w:iCs/>
        </w:rPr>
        <w:t xml:space="preserve">. </w:t>
      </w:r>
    </w:p>
    <w:p w14:paraId="1DCA5028" w14:textId="77777777" w:rsidR="00344E09" w:rsidRDefault="00344E09" w:rsidP="001F7C25">
      <w:pPr>
        <w:spacing w:after="0" w:line="240" w:lineRule="auto"/>
        <w:jc w:val="both"/>
        <w:rPr>
          <w:rFonts w:cs="Arial"/>
          <w:iCs/>
        </w:rPr>
      </w:pPr>
    </w:p>
    <w:p w14:paraId="007498D0" w14:textId="47E5CC8D" w:rsidR="00CC5C59" w:rsidRDefault="00CC5C59" w:rsidP="001F7C25">
      <w:pPr>
        <w:spacing w:after="0" w:line="240" w:lineRule="auto"/>
        <w:jc w:val="both"/>
        <w:rPr>
          <w:rFonts w:cs="Arial"/>
          <w:iCs/>
        </w:rPr>
      </w:pPr>
      <w:r w:rsidRPr="00CC5C59">
        <w:rPr>
          <w:rFonts w:cs="Arial"/>
          <w:iCs/>
        </w:rPr>
        <w:t xml:space="preserve">To investigate </w:t>
      </w:r>
      <w:r w:rsidR="00652B66">
        <w:rPr>
          <w:rFonts w:cs="Arial"/>
          <w:iCs/>
        </w:rPr>
        <w:t>such cases</w:t>
      </w:r>
      <w:r w:rsidRPr="00CC5C59">
        <w:rPr>
          <w:rFonts w:cs="Arial"/>
          <w:iCs/>
        </w:rPr>
        <w:t xml:space="preserve"> more closely, the first OOH Marine Mammals International Workshop was held in 2021</w:t>
      </w:r>
      <w:r w:rsidR="006A1BA6">
        <w:rPr>
          <w:rFonts w:cs="Arial"/>
          <w:iCs/>
        </w:rPr>
        <w:t>,</w:t>
      </w:r>
      <w:r w:rsidR="00D21A29">
        <w:rPr>
          <w:rStyle w:val="FootnoteReference"/>
          <w:rFonts w:cs="Arial"/>
          <w:iCs/>
        </w:rPr>
        <w:footnoteReference w:id="7"/>
      </w:r>
      <w:r w:rsidRPr="00CC5C59">
        <w:rPr>
          <w:rFonts w:cs="Arial"/>
          <w:iCs/>
        </w:rPr>
        <w:t xml:space="preserve"> with a second workshop </w:t>
      </w:r>
      <w:r w:rsidR="00A353BF">
        <w:rPr>
          <w:rFonts w:cs="Arial"/>
          <w:iCs/>
        </w:rPr>
        <w:t>in 2022</w:t>
      </w:r>
      <w:r w:rsidR="006A1BA6">
        <w:rPr>
          <w:rFonts w:cs="Arial"/>
          <w:iCs/>
        </w:rPr>
        <w:t>.</w:t>
      </w:r>
      <w:r w:rsidR="00A353BF">
        <w:rPr>
          <w:rStyle w:val="FootnoteReference"/>
          <w:rFonts w:cs="Arial"/>
          <w:iCs/>
        </w:rPr>
        <w:footnoteReference w:id="8"/>
      </w:r>
      <w:r w:rsidRPr="00CC5C59">
        <w:rPr>
          <w:rFonts w:cs="Arial"/>
          <w:iCs/>
        </w:rPr>
        <w:t xml:space="preserve"> Experts with experience in documenting and managing such situations were invited, and </w:t>
      </w:r>
      <w:r w:rsidR="00EC2482">
        <w:rPr>
          <w:rFonts w:cs="Arial"/>
          <w:iCs/>
        </w:rPr>
        <w:t xml:space="preserve">numerous </w:t>
      </w:r>
      <w:r w:rsidRPr="00CC5C59">
        <w:rPr>
          <w:rFonts w:cs="Arial"/>
          <w:iCs/>
        </w:rPr>
        <w:t>case studies were reviewed</w:t>
      </w:r>
      <w:r w:rsidR="00200BDF">
        <w:rPr>
          <w:rFonts w:cs="Arial"/>
          <w:iCs/>
        </w:rPr>
        <w:t xml:space="preserve">, </w:t>
      </w:r>
      <w:r w:rsidRPr="00CC5C59">
        <w:rPr>
          <w:rFonts w:cs="Arial"/>
          <w:iCs/>
        </w:rPr>
        <w:t>highlighted the variety of species and locations involve</w:t>
      </w:r>
      <w:r w:rsidR="00200BDF">
        <w:rPr>
          <w:rFonts w:cs="Arial"/>
          <w:iCs/>
        </w:rPr>
        <w:t>d</w:t>
      </w:r>
      <w:r w:rsidRPr="00CC5C59">
        <w:rPr>
          <w:rFonts w:cs="Arial"/>
          <w:iCs/>
        </w:rPr>
        <w:t>. Th</w:t>
      </w:r>
      <w:r w:rsidR="00096FA5">
        <w:rPr>
          <w:rFonts w:cs="Arial"/>
          <w:iCs/>
        </w:rPr>
        <w:t xml:space="preserve">e </w:t>
      </w:r>
      <w:r w:rsidRPr="00CC5C59">
        <w:rPr>
          <w:rFonts w:cs="Arial"/>
          <w:iCs/>
        </w:rPr>
        <w:t xml:space="preserve">paper </w:t>
      </w:r>
      <w:r w:rsidR="00096FA5">
        <w:rPr>
          <w:rFonts w:cs="Arial"/>
          <w:iCs/>
        </w:rPr>
        <w:t xml:space="preserve">summarized here and available as </w:t>
      </w:r>
      <w:r w:rsidR="00BA5DD2" w:rsidRPr="001A52EA">
        <w:rPr>
          <w:rFonts w:cs="Arial"/>
          <w:iCs/>
        </w:rPr>
        <w:t>UNEP/CMS/COP15/</w:t>
      </w:r>
      <w:r w:rsidR="00096FA5" w:rsidRPr="001A52EA">
        <w:rPr>
          <w:rFonts w:cs="Arial"/>
          <w:iCs/>
        </w:rPr>
        <w:t>Inf.</w:t>
      </w:r>
      <w:r w:rsidR="001A52EA" w:rsidRPr="001A52EA">
        <w:rPr>
          <w:rFonts w:cs="Arial"/>
          <w:iCs/>
        </w:rPr>
        <w:t>25.4.1c</w:t>
      </w:r>
      <w:r w:rsidR="00096FA5" w:rsidRPr="001A52EA">
        <w:rPr>
          <w:rFonts w:cs="Arial"/>
          <w:iCs/>
        </w:rPr>
        <w:t xml:space="preserve"> was </w:t>
      </w:r>
      <w:r w:rsidRPr="001A52EA">
        <w:rPr>
          <w:rFonts w:cs="Arial"/>
          <w:iCs/>
        </w:rPr>
        <w:t>developed</w:t>
      </w:r>
      <w:r w:rsidRPr="00CC5C59">
        <w:rPr>
          <w:rFonts w:cs="Arial"/>
          <w:iCs/>
        </w:rPr>
        <w:t xml:space="preserve"> from discussions at the second workshop </w:t>
      </w:r>
      <w:r w:rsidR="001F76E4">
        <w:rPr>
          <w:rFonts w:cs="Arial"/>
          <w:iCs/>
        </w:rPr>
        <w:t>as</w:t>
      </w:r>
      <w:r w:rsidRPr="00CC5C59">
        <w:rPr>
          <w:rFonts w:cs="Arial"/>
          <w:iCs/>
        </w:rPr>
        <w:t xml:space="preserve"> it became clear that the scientific community is interested in further exploring the drivers behind OOH marine mammals.</w:t>
      </w:r>
    </w:p>
    <w:p w14:paraId="2CE3F39E" w14:textId="77777777" w:rsidR="00344E09" w:rsidRPr="001F7C25" w:rsidRDefault="00344E09" w:rsidP="001F7C25">
      <w:pPr>
        <w:spacing w:after="0" w:line="240" w:lineRule="auto"/>
        <w:jc w:val="both"/>
        <w:rPr>
          <w:rFonts w:cs="Arial"/>
          <w:iCs/>
        </w:rPr>
      </w:pPr>
    </w:p>
    <w:p w14:paraId="3F8D8B55" w14:textId="4E792478" w:rsidR="0062317A" w:rsidRPr="0062317A" w:rsidRDefault="0062317A" w:rsidP="001F7C25">
      <w:pPr>
        <w:spacing w:after="0" w:line="240" w:lineRule="auto"/>
        <w:rPr>
          <w:rFonts w:cs="Arial"/>
          <w:iCs/>
          <w:u w:val="single"/>
        </w:rPr>
      </w:pPr>
      <w:r w:rsidRPr="0062317A">
        <w:rPr>
          <w:rFonts w:cs="Arial"/>
          <w:iCs/>
          <w:u w:val="single"/>
        </w:rPr>
        <w:t>Summary</w:t>
      </w:r>
    </w:p>
    <w:p w14:paraId="53465486" w14:textId="77777777" w:rsidR="00344E09" w:rsidRDefault="00344E09" w:rsidP="001F7C25">
      <w:pPr>
        <w:spacing w:after="0" w:line="240" w:lineRule="auto"/>
        <w:jc w:val="both"/>
        <w:rPr>
          <w:rFonts w:cs="Arial"/>
          <w:iCs/>
        </w:rPr>
      </w:pPr>
    </w:p>
    <w:p w14:paraId="57051B58" w14:textId="6B8A5AFD" w:rsidR="0062317A" w:rsidRDefault="0062317A" w:rsidP="001F7C25">
      <w:pPr>
        <w:spacing w:after="0" w:line="240" w:lineRule="auto"/>
        <w:jc w:val="both"/>
        <w:rPr>
          <w:rFonts w:cs="Arial"/>
          <w:iCs/>
        </w:rPr>
      </w:pPr>
      <w:r w:rsidRPr="0062317A">
        <w:rPr>
          <w:rFonts w:cs="Arial"/>
          <w:iCs/>
        </w:rPr>
        <w:t>Appropriate responses to out of habitat cetaceans should take into consideration conservation and animal welfare. Experts</w:t>
      </w:r>
      <w:r w:rsidR="00C87662">
        <w:rPr>
          <w:rFonts w:cs="Arial"/>
          <w:iCs/>
        </w:rPr>
        <w:t>,</w:t>
      </w:r>
      <w:r w:rsidRPr="0062317A">
        <w:rPr>
          <w:rFonts w:cs="Arial"/>
          <w:iCs/>
        </w:rPr>
        <w:t xml:space="preserve"> including marine mammal veterinarians, species specialists, animal welfare experts and cetacean stranding experts</w:t>
      </w:r>
      <w:r w:rsidR="00C87662">
        <w:rPr>
          <w:rFonts w:cs="Arial"/>
          <w:iCs/>
        </w:rPr>
        <w:t>,</w:t>
      </w:r>
      <w:r w:rsidRPr="0062317A">
        <w:rPr>
          <w:rFonts w:cs="Arial"/>
          <w:iCs/>
        </w:rPr>
        <w:t xml:space="preserve"> should be consulted. Management options will </w:t>
      </w:r>
      <w:r w:rsidR="0007131D">
        <w:rPr>
          <w:rFonts w:cs="Arial"/>
          <w:iCs/>
        </w:rPr>
        <w:t xml:space="preserve">depend on the </w:t>
      </w:r>
      <w:r w:rsidRPr="0062317A">
        <w:rPr>
          <w:rFonts w:cs="Arial"/>
          <w:iCs/>
        </w:rPr>
        <w:t>situation, location, species and context. Potential responses include:</w:t>
      </w:r>
    </w:p>
    <w:p w14:paraId="1DAC9744" w14:textId="77777777" w:rsidR="00EB5924" w:rsidRPr="0062317A" w:rsidRDefault="00EB5924" w:rsidP="001F7C25">
      <w:pPr>
        <w:spacing w:after="0" w:line="240" w:lineRule="auto"/>
        <w:jc w:val="both"/>
        <w:rPr>
          <w:rFonts w:cs="Arial"/>
          <w:iCs/>
        </w:rPr>
      </w:pPr>
    </w:p>
    <w:p w14:paraId="79F6F654" w14:textId="7C003FA4" w:rsidR="0062317A" w:rsidRPr="0062317A" w:rsidRDefault="0062317A" w:rsidP="00522B21">
      <w:pPr>
        <w:pStyle w:val="ListParagraph"/>
        <w:numPr>
          <w:ilvl w:val="0"/>
          <w:numId w:val="25"/>
        </w:numPr>
        <w:spacing w:after="120" w:line="240" w:lineRule="auto"/>
        <w:contextualSpacing w:val="0"/>
        <w:jc w:val="both"/>
        <w:rPr>
          <w:rFonts w:cs="Arial"/>
          <w:iCs/>
        </w:rPr>
      </w:pPr>
      <w:r w:rsidRPr="0062317A">
        <w:rPr>
          <w:rFonts w:cs="Arial"/>
          <w:iCs/>
        </w:rPr>
        <w:t>Monitoring and recording sightings/behaviour without intervention. This may include carrying out a welfare assessment</w:t>
      </w:r>
      <w:r w:rsidR="007677A0">
        <w:rPr>
          <w:rFonts w:cs="Arial"/>
          <w:iCs/>
        </w:rPr>
        <w:t>.</w:t>
      </w:r>
    </w:p>
    <w:p w14:paraId="1254DBEB" w14:textId="036FE39B" w:rsidR="0062317A" w:rsidRPr="0062317A" w:rsidRDefault="0062317A" w:rsidP="00522B21">
      <w:pPr>
        <w:pStyle w:val="ListParagraph"/>
        <w:numPr>
          <w:ilvl w:val="0"/>
          <w:numId w:val="25"/>
        </w:numPr>
        <w:spacing w:after="120" w:line="240" w:lineRule="auto"/>
        <w:contextualSpacing w:val="0"/>
        <w:jc w:val="both"/>
        <w:rPr>
          <w:rFonts w:cs="Arial"/>
          <w:iCs/>
        </w:rPr>
      </w:pPr>
      <w:r w:rsidRPr="0062317A">
        <w:rPr>
          <w:rFonts w:cs="Arial"/>
          <w:iCs/>
        </w:rPr>
        <w:t>Providing safe areas for the animals (i.e.</w:t>
      </w:r>
      <w:r w:rsidR="00C87662">
        <w:rPr>
          <w:rFonts w:cs="Arial"/>
          <w:iCs/>
        </w:rPr>
        <w:t>,</w:t>
      </w:r>
      <w:r w:rsidRPr="0062317A">
        <w:rPr>
          <w:rFonts w:cs="Arial"/>
          <w:iCs/>
        </w:rPr>
        <w:t xml:space="preserve"> limiting or prohibiting boats and swimmers from entering an area and/or implementing a vessel speed restriction)</w:t>
      </w:r>
      <w:r w:rsidR="007677A0">
        <w:rPr>
          <w:rFonts w:cs="Arial"/>
          <w:iCs/>
        </w:rPr>
        <w:t>.</w:t>
      </w:r>
    </w:p>
    <w:p w14:paraId="5C859352" w14:textId="5A6797BF" w:rsidR="0062317A" w:rsidRPr="0062317A" w:rsidRDefault="0062317A" w:rsidP="00522B21">
      <w:pPr>
        <w:pStyle w:val="ListParagraph"/>
        <w:numPr>
          <w:ilvl w:val="0"/>
          <w:numId w:val="25"/>
        </w:numPr>
        <w:spacing w:after="120" w:line="240" w:lineRule="auto"/>
        <w:contextualSpacing w:val="0"/>
        <w:jc w:val="both"/>
        <w:rPr>
          <w:rFonts w:cs="Arial"/>
          <w:iCs/>
        </w:rPr>
      </w:pPr>
      <w:r w:rsidRPr="0062317A">
        <w:rPr>
          <w:rFonts w:cs="Arial"/>
          <w:iCs/>
        </w:rPr>
        <w:t>Encouraging the animal(s) to move from an inappropriate location (careful consideration needs to be given to which methods are most appropriate)</w:t>
      </w:r>
      <w:r w:rsidR="007677A0">
        <w:rPr>
          <w:rFonts w:cs="Arial"/>
          <w:iCs/>
        </w:rPr>
        <w:t>.</w:t>
      </w:r>
    </w:p>
    <w:p w14:paraId="0B719F89" w14:textId="3CBF983F" w:rsidR="0062317A" w:rsidRPr="0062317A" w:rsidRDefault="0062317A" w:rsidP="00522B21">
      <w:pPr>
        <w:pStyle w:val="ListParagraph"/>
        <w:numPr>
          <w:ilvl w:val="0"/>
          <w:numId w:val="25"/>
        </w:numPr>
        <w:spacing w:after="120" w:line="240" w:lineRule="auto"/>
        <w:contextualSpacing w:val="0"/>
        <w:jc w:val="both"/>
        <w:rPr>
          <w:rFonts w:cs="Arial"/>
          <w:iCs/>
        </w:rPr>
      </w:pPr>
      <w:r w:rsidRPr="0062317A">
        <w:rPr>
          <w:rFonts w:cs="Arial"/>
          <w:iCs/>
        </w:rPr>
        <w:lastRenderedPageBreak/>
        <w:t xml:space="preserve">Capturing and translocating the animal(s). This should only be undertaken after a period of observation and when attempts to encourage the animal(s) to move on their own </w:t>
      </w:r>
      <w:r w:rsidR="003C773A">
        <w:rPr>
          <w:rFonts w:cs="Arial"/>
          <w:iCs/>
        </w:rPr>
        <w:t>acc</w:t>
      </w:r>
      <w:r w:rsidR="00AF1EE7">
        <w:rPr>
          <w:rFonts w:cs="Arial"/>
          <w:iCs/>
        </w:rPr>
        <w:t xml:space="preserve">ord </w:t>
      </w:r>
      <w:r w:rsidRPr="0062317A">
        <w:rPr>
          <w:rFonts w:cs="Arial"/>
          <w:iCs/>
        </w:rPr>
        <w:t xml:space="preserve">have failed and if the animal is at greater risk staying in the out of habitat location. Post-release monitoring is essential if this option is chosen. </w:t>
      </w:r>
    </w:p>
    <w:p w14:paraId="21021015" w14:textId="1586CA83" w:rsidR="0062317A" w:rsidRPr="0062317A" w:rsidRDefault="0062317A" w:rsidP="00522B21">
      <w:pPr>
        <w:pStyle w:val="ListParagraph"/>
        <w:numPr>
          <w:ilvl w:val="0"/>
          <w:numId w:val="25"/>
        </w:numPr>
        <w:spacing w:after="120" w:line="240" w:lineRule="auto"/>
        <w:contextualSpacing w:val="0"/>
        <w:jc w:val="both"/>
        <w:rPr>
          <w:rFonts w:cs="Arial"/>
          <w:iCs/>
        </w:rPr>
      </w:pPr>
      <w:r w:rsidRPr="0062317A">
        <w:rPr>
          <w:rFonts w:cs="Arial"/>
          <w:iCs/>
        </w:rPr>
        <w:t xml:space="preserve">Palliative care. If an out of habitat animal is </w:t>
      </w:r>
      <w:proofErr w:type="gramStart"/>
      <w:r w:rsidRPr="0062317A">
        <w:rPr>
          <w:rFonts w:cs="Arial"/>
          <w:iCs/>
        </w:rPr>
        <w:t>dying</w:t>
      </w:r>
      <w:proofErr w:type="gramEnd"/>
      <w:r w:rsidRPr="0062317A">
        <w:rPr>
          <w:rFonts w:cs="Arial"/>
          <w:iCs/>
        </w:rPr>
        <w:t xml:space="preserve"> then it may need to be kept comfortable until it dies. </w:t>
      </w:r>
    </w:p>
    <w:p w14:paraId="1CB7FB17" w14:textId="3AC06F75" w:rsidR="0062317A" w:rsidRPr="0062317A" w:rsidRDefault="0062317A" w:rsidP="00522B21">
      <w:pPr>
        <w:pStyle w:val="ListParagraph"/>
        <w:numPr>
          <w:ilvl w:val="0"/>
          <w:numId w:val="25"/>
        </w:numPr>
        <w:spacing w:after="0" w:line="240" w:lineRule="auto"/>
        <w:contextualSpacing w:val="0"/>
        <w:jc w:val="both"/>
        <w:rPr>
          <w:rFonts w:cs="Arial"/>
          <w:iCs/>
        </w:rPr>
      </w:pPr>
      <w:r w:rsidRPr="0062317A">
        <w:rPr>
          <w:rFonts w:cs="Arial"/>
          <w:iCs/>
        </w:rPr>
        <w:t xml:space="preserve">Euthanasia. If the animal’s welfare is compromised to the point that death is a preferable outcome, then a humane euthanasia technique can be used to induce as rapid, painless and distress-free a death as possible. </w:t>
      </w:r>
    </w:p>
    <w:p w14:paraId="4DD90942" w14:textId="77777777" w:rsidR="00413845" w:rsidRDefault="00413845" w:rsidP="001F7C25">
      <w:pPr>
        <w:spacing w:after="0" w:line="240" w:lineRule="auto"/>
        <w:rPr>
          <w:rFonts w:cs="Arial"/>
          <w:iCs/>
          <w:u w:val="single"/>
        </w:rPr>
      </w:pPr>
    </w:p>
    <w:p w14:paraId="7FCECD0F" w14:textId="63304522" w:rsidR="0062317A" w:rsidRPr="0062317A" w:rsidRDefault="0062317A" w:rsidP="001F7C25">
      <w:pPr>
        <w:spacing w:after="0" w:line="240" w:lineRule="auto"/>
        <w:rPr>
          <w:rFonts w:cs="Arial"/>
          <w:iCs/>
          <w:u w:val="single"/>
        </w:rPr>
      </w:pPr>
      <w:r w:rsidRPr="0062317A">
        <w:rPr>
          <w:rFonts w:cs="Arial"/>
          <w:iCs/>
          <w:u w:val="single"/>
        </w:rPr>
        <w:t>Recommended actions to Parties</w:t>
      </w:r>
    </w:p>
    <w:p w14:paraId="5DD1B188" w14:textId="77777777" w:rsidR="004B3A7A" w:rsidRPr="001F7C25" w:rsidRDefault="004B3A7A" w:rsidP="001F7C25">
      <w:pPr>
        <w:spacing w:after="0" w:line="240" w:lineRule="auto"/>
        <w:rPr>
          <w:rFonts w:cs="Arial"/>
          <w:iCs/>
          <w:u w:val="single"/>
        </w:rPr>
      </w:pPr>
    </w:p>
    <w:p w14:paraId="3B9DB129" w14:textId="151E1609" w:rsidR="0062317A" w:rsidRPr="0062317A" w:rsidRDefault="0062317A" w:rsidP="00522B21">
      <w:pPr>
        <w:pStyle w:val="ListParagraph"/>
        <w:numPr>
          <w:ilvl w:val="0"/>
          <w:numId w:val="26"/>
        </w:numPr>
        <w:spacing w:after="120" w:line="240" w:lineRule="auto"/>
        <w:contextualSpacing w:val="0"/>
        <w:jc w:val="both"/>
        <w:rPr>
          <w:rFonts w:cs="Arial"/>
          <w:iCs/>
        </w:rPr>
      </w:pPr>
      <w:r w:rsidRPr="0062317A">
        <w:rPr>
          <w:rFonts w:cs="Arial"/>
          <w:iCs/>
        </w:rPr>
        <w:t>Initiate special protection for out of habitat cetaceans (and other marine mammals) under existing migratory species acts or other relevant legislation, to prevent them from being persecuted or disturbed</w:t>
      </w:r>
      <w:r w:rsidR="007C3588">
        <w:rPr>
          <w:rFonts w:cs="Arial"/>
          <w:iCs/>
        </w:rPr>
        <w:t>.</w:t>
      </w:r>
      <w:r w:rsidRPr="0062317A">
        <w:rPr>
          <w:rFonts w:cs="Arial"/>
          <w:iCs/>
        </w:rPr>
        <w:t xml:space="preserve"> </w:t>
      </w:r>
    </w:p>
    <w:p w14:paraId="2BA23D59" w14:textId="2735ED63" w:rsidR="0062317A" w:rsidRPr="0062317A" w:rsidRDefault="0062317A" w:rsidP="00522B21">
      <w:pPr>
        <w:pStyle w:val="ListParagraph"/>
        <w:numPr>
          <w:ilvl w:val="0"/>
          <w:numId w:val="26"/>
        </w:numPr>
        <w:spacing w:after="120" w:line="240" w:lineRule="auto"/>
        <w:contextualSpacing w:val="0"/>
        <w:jc w:val="both"/>
        <w:rPr>
          <w:rFonts w:cs="Arial"/>
          <w:iCs/>
        </w:rPr>
      </w:pPr>
      <w:r w:rsidRPr="0062317A">
        <w:rPr>
          <w:rFonts w:cs="Arial"/>
          <w:iCs/>
        </w:rPr>
        <w:t>Include out of habitat cetaceans (and other marine mammals) in conservation management plans, bearing in mind that these animals are potentially pioneers and, in the future, more individuals may appear in a particular area, or a population may establish itself</w:t>
      </w:r>
      <w:r w:rsidR="007C3588">
        <w:rPr>
          <w:rFonts w:cs="Arial"/>
          <w:iCs/>
        </w:rPr>
        <w:t>.</w:t>
      </w:r>
    </w:p>
    <w:p w14:paraId="0A1855CE" w14:textId="7B5965F4" w:rsidR="0062317A" w:rsidRPr="0062317A" w:rsidRDefault="0062317A" w:rsidP="00522B21">
      <w:pPr>
        <w:pStyle w:val="ListParagraph"/>
        <w:numPr>
          <w:ilvl w:val="0"/>
          <w:numId w:val="26"/>
        </w:numPr>
        <w:spacing w:after="120" w:line="240" w:lineRule="auto"/>
        <w:contextualSpacing w:val="0"/>
        <w:jc w:val="both"/>
        <w:rPr>
          <w:rFonts w:cs="Arial"/>
          <w:iCs/>
        </w:rPr>
      </w:pPr>
      <w:r w:rsidRPr="0062317A">
        <w:rPr>
          <w:rFonts w:cs="Arial"/>
          <w:iCs/>
        </w:rPr>
        <w:t>Prepare in advance for the appearance of out of habitat cetaceans as they may become more common under climate change scenarios</w:t>
      </w:r>
      <w:r w:rsidR="007C3588">
        <w:rPr>
          <w:rFonts w:cs="Arial"/>
          <w:iCs/>
        </w:rPr>
        <w:t>.</w:t>
      </w:r>
      <w:r w:rsidRPr="0062317A">
        <w:rPr>
          <w:rFonts w:cs="Arial"/>
          <w:iCs/>
        </w:rPr>
        <w:t xml:space="preserve"> </w:t>
      </w:r>
    </w:p>
    <w:p w14:paraId="62A06479" w14:textId="0C3B829D" w:rsidR="0062317A" w:rsidRPr="0062317A" w:rsidRDefault="0062317A" w:rsidP="00522B21">
      <w:pPr>
        <w:pStyle w:val="ListParagraph"/>
        <w:numPr>
          <w:ilvl w:val="0"/>
          <w:numId w:val="26"/>
        </w:numPr>
        <w:spacing w:after="120" w:line="240" w:lineRule="auto"/>
        <w:contextualSpacing w:val="0"/>
        <w:jc w:val="both"/>
        <w:rPr>
          <w:rFonts w:cs="Arial"/>
          <w:iCs/>
        </w:rPr>
      </w:pPr>
      <w:r w:rsidRPr="0062317A">
        <w:rPr>
          <w:rFonts w:cs="Arial"/>
          <w:iCs/>
        </w:rPr>
        <w:t>Protect and enhance key habitats that are repeatedly used by out of habitat cetaceans (and other marine mammals)</w:t>
      </w:r>
      <w:r w:rsidR="007C3588">
        <w:rPr>
          <w:rFonts w:cs="Arial"/>
          <w:iCs/>
        </w:rPr>
        <w:t>.</w:t>
      </w:r>
    </w:p>
    <w:p w14:paraId="3E3B6F57" w14:textId="35D18D21" w:rsidR="0062317A" w:rsidRPr="0062317A" w:rsidRDefault="0062317A" w:rsidP="00522B21">
      <w:pPr>
        <w:pStyle w:val="ListParagraph"/>
        <w:numPr>
          <w:ilvl w:val="0"/>
          <w:numId w:val="26"/>
        </w:numPr>
        <w:spacing w:after="120" w:line="240" w:lineRule="auto"/>
        <w:contextualSpacing w:val="0"/>
        <w:jc w:val="both"/>
        <w:rPr>
          <w:rFonts w:cs="Arial"/>
          <w:iCs/>
        </w:rPr>
      </w:pPr>
      <w:r w:rsidRPr="0062317A">
        <w:rPr>
          <w:rFonts w:cs="Arial"/>
          <w:iCs/>
        </w:rPr>
        <w:t>Prepare codes of conduct and protocols for how to respond to the animal(s</w:t>
      </w:r>
      <w:r w:rsidRPr="00BF3F87">
        <w:rPr>
          <w:rFonts w:cs="Arial"/>
          <w:iCs/>
        </w:rPr>
        <w:t>)</w:t>
      </w:r>
      <w:r w:rsidR="00BF3F87" w:rsidRPr="00BF3F87">
        <w:rPr>
          <w:rFonts w:cs="Arial"/>
          <w:iCs/>
        </w:rPr>
        <w:t>,</w:t>
      </w:r>
      <w:r w:rsidRPr="0062317A">
        <w:rPr>
          <w:rFonts w:cs="Arial"/>
          <w:iCs/>
        </w:rPr>
        <w:t xml:space="preserve"> including how best to communicate and collaborate with interested </w:t>
      </w:r>
      <w:r w:rsidR="00AC5778">
        <w:rPr>
          <w:rFonts w:cs="Arial"/>
          <w:iCs/>
        </w:rPr>
        <w:t>stakeholders such as</w:t>
      </w:r>
      <w:r w:rsidRPr="0062317A">
        <w:rPr>
          <w:rFonts w:cs="Arial"/>
          <w:iCs/>
        </w:rPr>
        <w:t xml:space="preserve"> indigenous communities</w:t>
      </w:r>
      <w:r w:rsidR="007C3588">
        <w:rPr>
          <w:rFonts w:cs="Arial"/>
          <w:iCs/>
        </w:rPr>
        <w:t>.</w:t>
      </w:r>
    </w:p>
    <w:p w14:paraId="092B4057" w14:textId="07CAB182" w:rsidR="0062317A" w:rsidRPr="0062317A" w:rsidRDefault="0062317A" w:rsidP="00522B21">
      <w:pPr>
        <w:pStyle w:val="ListParagraph"/>
        <w:numPr>
          <w:ilvl w:val="0"/>
          <w:numId w:val="26"/>
        </w:numPr>
        <w:spacing w:after="120" w:line="240" w:lineRule="auto"/>
        <w:contextualSpacing w:val="0"/>
        <w:jc w:val="both"/>
        <w:rPr>
          <w:rFonts w:cs="Arial"/>
          <w:iCs/>
        </w:rPr>
      </w:pPr>
      <w:r w:rsidRPr="0062317A">
        <w:rPr>
          <w:rFonts w:cs="Arial"/>
          <w:iCs/>
        </w:rPr>
        <w:t>Train staff</w:t>
      </w:r>
      <w:r w:rsidR="00C048B1">
        <w:rPr>
          <w:rFonts w:cs="Arial"/>
          <w:iCs/>
        </w:rPr>
        <w:t xml:space="preserve"> of regulatory agencies</w:t>
      </w:r>
      <w:r w:rsidRPr="00710212">
        <w:rPr>
          <w:rFonts w:cs="Arial"/>
          <w:color w:val="EE0000"/>
        </w:rPr>
        <w:t xml:space="preserve"> </w:t>
      </w:r>
      <w:r w:rsidRPr="0062317A">
        <w:rPr>
          <w:rFonts w:cs="Arial"/>
          <w:iCs/>
        </w:rPr>
        <w:t>to deal with out of habitat cetaceans (and other marine mammals) including human-wildlife conflict (HWC) resolution</w:t>
      </w:r>
      <w:r w:rsidR="007C3588">
        <w:rPr>
          <w:rFonts w:cs="Arial"/>
          <w:iCs/>
        </w:rPr>
        <w:t>.</w:t>
      </w:r>
    </w:p>
    <w:p w14:paraId="5B4FF403" w14:textId="451DA369" w:rsidR="0062317A" w:rsidRPr="0062317A" w:rsidRDefault="0062317A" w:rsidP="00522B21">
      <w:pPr>
        <w:pStyle w:val="ListParagraph"/>
        <w:numPr>
          <w:ilvl w:val="0"/>
          <w:numId w:val="26"/>
        </w:numPr>
        <w:spacing w:after="120" w:line="240" w:lineRule="auto"/>
        <w:contextualSpacing w:val="0"/>
        <w:jc w:val="both"/>
        <w:rPr>
          <w:rFonts w:cs="Arial"/>
          <w:iCs/>
        </w:rPr>
      </w:pPr>
      <w:r w:rsidRPr="0062317A">
        <w:rPr>
          <w:rFonts w:cs="Arial"/>
          <w:iCs/>
        </w:rPr>
        <w:t xml:space="preserve">Establish an out of habitat marine </w:t>
      </w:r>
      <w:proofErr w:type="gramStart"/>
      <w:r w:rsidRPr="0062317A">
        <w:rPr>
          <w:rFonts w:cs="Arial"/>
          <w:iCs/>
        </w:rPr>
        <w:t>mammals</w:t>
      </w:r>
      <w:proofErr w:type="gramEnd"/>
      <w:r w:rsidRPr="0062317A">
        <w:rPr>
          <w:rFonts w:cs="Arial"/>
          <w:iCs/>
        </w:rPr>
        <w:t xml:space="preserve"> governance body</w:t>
      </w:r>
      <w:r w:rsidR="007C3588">
        <w:rPr>
          <w:rFonts w:cs="Arial"/>
          <w:iCs/>
        </w:rPr>
        <w:t>.</w:t>
      </w:r>
    </w:p>
    <w:p w14:paraId="42EFB754" w14:textId="1363FB18" w:rsidR="0062317A" w:rsidRDefault="0062317A" w:rsidP="00522B21">
      <w:pPr>
        <w:pStyle w:val="ListParagraph"/>
        <w:numPr>
          <w:ilvl w:val="0"/>
          <w:numId w:val="26"/>
        </w:numPr>
        <w:spacing w:after="0" w:line="240" w:lineRule="auto"/>
        <w:contextualSpacing w:val="0"/>
        <w:jc w:val="both"/>
        <w:rPr>
          <w:rFonts w:cs="Arial"/>
          <w:iCs/>
        </w:rPr>
      </w:pPr>
      <w:r w:rsidRPr="0062317A">
        <w:rPr>
          <w:rFonts w:cs="Arial"/>
          <w:iCs/>
        </w:rPr>
        <w:t xml:space="preserve">Develop a communication strategy </w:t>
      </w:r>
      <w:r w:rsidR="003A2D04" w:rsidRPr="009A75F1">
        <w:rPr>
          <w:rFonts w:cs="Arial"/>
        </w:rPr>
        <w:t xml:space="preserve">to deal with </w:t>
      </w:r>
      <w:r w:rsidR="000A4B4D" w:rsidRPr="009A75F1">
        <w:rPr>
          <w:rFonts w:cs="Arial"/>
        </w:rPr>
        <w:t>climate-induced range shifts for</w:t>
      </w:r>
      <w:r w:rsidRPr="0062317A">
        <w:rPr>
          <w:rFonts w:cs="Arial"/>
          <w:iCs/>
        </w:rPr>
        <w:t xml:space="preserve"> marine mammals, for use before an out of habitat cetacean appears. This can help stop potential public hysteria when a cetacean appears in </w:t>
      </w:r>
      <w:r w:rsidR="00610331">
        <w:rPr>
          <w:rFonts w:cs="Arial"/>
          <w:iCs/>
        </w:rPr>
        <w:t xml:space="preserve">an </w:t>
      </w:r>
      <w:r w:rsidRPr="0062317A">
        <w:rPr>
          <w:rFonts w:cs="Arial"/>
          <w:iCs/>
        </w:rPr>
        <w:t>atypical habitat. Appropriate messaging should also be drafted to explain the situation to the public and other relevant stakeholders</w:t>
      </w:r>
      <w:r w:rsidR="005C345B" w:rsidRPr="009A75F1">
        <w:rPr>
          <w:rFonts w:cs="Arial"/>
        </w:rPr>
        <w:t>,</w:t>
      </w:r>
      <w:r w:rsidR="00C43C45">
        <w:rPr>
          <w:rFonts w:cs="Arial"/>
          <w:iCs/>
        </w:rPr>
        <w:t xml:space="preserve"> to manage</w:t>
      </w:r>
      <w:r w:rsidR="005B55FC">
        <w:rPr>
          <w:rFonts w:cs="Arial"/>
          <w:iCs/>
        </w:rPr>
        <w:t xml:space="preserve"> their</w:t>
      </w:r>
      <w:r w:rsidRPr="0062317A">
        <w:rPr>
          <w:rFonts w:cs="Arial"/>
          <w:iCs/>
        </w:rPr>
        <w:t xml:space="preserve"> behaviour to protect the animal and themselves.</w:t>
      </w:r>
    </w:p>
    <w:p w14:paraId="44038CBF" w14:textId="77777777" w:rsidR="00724336" w:rsidRDefault="00724336" w:rsidP="00724336">
      <w:pPr>
        <w:spacing w:after="0" w:line="240" w:lineRule="auto"/>
        <w:jc w:val="both"/>
        <w:rPr>
          <w:rFonts w:cs="Arial"/>
          <w:iCs/>
        </w:rPr>
      </w:pPr>
    </w:p>
    <w:p w14:paraId="1E7E12AE" w14:textId="77777777" w:rsidR="00C179B3" w:rsidRDefault="00C179B3">
      <w:pPr>
        <w:rPr>
          <w:rFonts w:cs="Arial"/>
          <w:iCs/>
        </w:rPr>
        <w:sectPr w:rsidR="00C179B3" w:rsidSect="00851058">
          <w:headerReference w:type="even" r:id="rId45"/>
          <w:headerReference w:type="first" r:id="rId46"/>
          <w:pgSz w:w="11906" w:h="16838" w:code="9"/>
          <w:pgMar w:top="1440" w:right="1440" w:bottom="1440" w:left="1440" w:header="720" w:footer="720" w:gutter="0"/>
          <w:cols w:space="720"/>
          <w:titlePg/>
          <w:docGrid w:linePitch="360"/>
        </w:sectPr>
      </w:pPr>
    </w:p>
    <w:p w14:paraId="1D20A896" w14:textId="15D6803D" w:rsidR="00601785" w:rsidRDefault="00601785" w:rsidP="001177B6">
      <w:pPr>
        <w:spacing w:after="0" w:line="240" w:lineRule="auto"/>
        <w:jc w:val="right"/>
        <w:rPr>
          <w:rFonts w:cs="Arial"/>
          <w:b/>
          <w:bCs/>
          <w:iCs/>
        </w:rPr>
      </w:pPr>
      <w:r>
        <w:rPr>
          <w:rFonts w:cs="Arial"/>
          <w:b/>
          <w:bCs/>
          <w:iCs/>
        </w:rPr>
        <w:lastRenderedPageBreak/>
        <w:t>ANNEX 4</w:t>
      </w:r>
    </w:p>
    <w:p w14:paraId="449CE3A0" w14:textId="77777777" w:rsidR="00601785" w:rsidRDefault="00601785" w:rsidP="001177B6">
      <w:pPr>
        <w:spacing w:after="0" w:line="240" w:lineRule="auto"/>
        <w:jc w:val="right"/>
        <w:rPr>
          <w:rFonts w:cs="Arial"/>
          <w:b/>
          <w:bCs/>
          <w:iCs/>
        </w:rPr>
      </w:pPr>
    </w:p>
    <w:p w14:paraId="6344326F" w14:textId="77777777" w:rsidR="001177B6" w:rsidRDefault="001177B6" w:rsidP="001177B6">
      <w:pPr>
        <w:spacing w:after="0" w:line="240" w:lineRule="auto"/>
        <w:jc w:val="right"/>
        <w:rPr>
          <w:rFonts w:cs="Arial"/>
          <w:b/>
          <w:bCs/>
          <w:iCs/>
        </w:rPr>
      </w:pPr>
    </w:p>
    <w:p w14:paraId="7847D32A" w14:textId="501FFF64" w:rsidR="00601785" w:rsidRDefault="00601785" w:rsidP="00601785">
      <w:pPr>
        <w:spacing w:after="0"/>
        <w:jc w:val="center"/>
        <w:rPr>
          <w:rFonts w:cs="Arial"/>
          <w:b/>
          <w:bCs/>
          <w:lang w:val="en-US"/>
        </w:rPr>
      </w:pPr>
      <w:r w:rsidRPr="00480159">
        <w:rPr>
          <w:rFonts w:cs="Arial"/>
          <w:b/>
          <w:bCs/>
          <w:lang w:val="en-US"/>
        </w:rPr>
        <w:t>COMPILATION OF RECOMMENDATIONS THAT COULD BE DIRECTED TO THE SCIENTIFIC COUNCIL AT COP1</w:t>
      </w:r>
      <w:r>
        <w:rPr>
          <w:rFonts w:cs="Arial"/>
          <w:b/>
          <w:bCs/>
          <w:lang w:val="en-US"/>
        </w:rPr>
        <w:t>5</w:t>
      </w:r>
      <w:r w:rsidR="00B74FFD">
        <w:rPr>
          <w:rFonts w:cs="Arial"/>
          <w:b/>
          <w:bCs/>
          <w:lang w:val="en-US"/>
        </w:rPr>
        <w:t xml:space="preserve"> AND FUTURE COPS</w:t>
      </w:r>
    </w:p>
    <w:p w14:paraId="767CD862" w14:textId="77777777" w:rsidR="00601785" w:rsidRDefault="00601785" w:rsidP="00601785">
      <w:pPr>
        <w:widowControl w:val="0"/>
        <w:autoSpaceDE w:val="0"/>
        <w:autoSpaceDN w:val="0"/>
        <w:adjustRightInd w:val="0"/>
        <w:spacing w:after="0" w:line="240" w:lineRule="auto"/>
        <w:contextualSpacing/>
        <w:jc w:val="both"/>
        <w:rPr>
          <w:rFonts w:cs="Arial"/>
          <w:lang w:val="en-US"/>
        </w:rPr>
      </w:pPr>
    </w:p>
    <w:p w14:paraId="703881CD" w14:textId="77777777" w:rsidR="001177B6" w:rsidRPr="00E628A3" w:rsidRDefault="001177B6" w:rsidP="00601785">
      <w:pPr>
        <w:widowControl w:val="0"/>
        <w:autoSpaceDE w:val="0"/>
        <w:autoSpaceDN w:val="0"/>
        <w:adjustRightInd w:val="0"/>
        <w:spacing w:after="0" w:line="240" w:lineRule="auto"/>
        <w:contextualSpacing/>
        <w:jc w:val="both"/>
        <w:rPr>
          <w:rFonts w:cs="Arial"/>
          <w:lang w:val="en-US"/>
        </w:rPr>
      </w:pPr>
    </w:p>
    <w:p w14:paraId="2E86179F" w14:textId="2C042AD3" w:rsidR="00601785" w:rsidRDefault="00601785" w:rsidP="009D0892">
      <w:pPr>
        <w:widowControl w:val="0"/>
        <w:autoSpaceDE w:val="0"/>
        <w:autoSpaceDN w:val="0"/>
        <w:adjustRightInd w:val="0"/>
        <w:spacing w:after="0" w:line="240" w:lineRule="auto"/>
        <w:contextualSpacing/>
        <w:jc w:val="both"/>
        <w:rPr>
          <w:rFonts w:cs="Arial"/>
        </w:rPr>
      </w:pPr>
      <w:r w:rsidRPr="00E628A3">
        <w:rPr>
          <w:rFonts w:cs="Arial"/>
          <w:lang w:val="en-US"/>
        </w:rPr>
        <w:t xml:space="preserve">Decision 14.72 (f) requested the Scientific Council, subject to the availability of external resources and where applicable with support from the Aquatic Mammals Working Group to </w:t>
      </w:r>
      <w:r w:rsidRPr="00E628A3">
        <w:rPr>
          <w:rFonts w:cs="Arial"/>
        </w:rPr>
        <w:t xml:space="preserve">review the </w:t>
      </w:r>
      <w:r w:rsidR="00E3537E" w:rsidRPr="00E3537E">
        <w:rPr>
          <w:rFonts w:cs="Arial"/>
          <w:i/>
          <w:iCs/>
        </w:rPr>
        <w:t xml:space="preserve">Compilation </w:t>
      </w:r>
      <w:r w:rsidR="00E3537E">
        <w:rPr>
          <w:rFonts w:cs="Arial"/>
          <w:i/>
          <w:iCs/>
        </w:rPr>
        <w:t>o</w:t>
      </w:r>
      <w:r w:rsidR="00E3537E" w:rsidRPr="00E3537E">
        <w:rPr>
          <w:rFonts w:cs="Arial"/>
          <w:i/>
          <w:iCs/>
        </w:rPr>
        <w:t xml:space="preserve">f Recommendations That Could Be Directed </w:t>
      </w:r>
      <w:r w:rsidR="00E3537E">
        <w:rPr>
          <w:rFonts w:cs="Arial"/>
          <w:i/>
          <w:iCs/>
        </w:rPr>
        <w:t>t</w:t>
      </w:r>
      <w:r w:rsidR="00E3537E" w:rsidRPr="00E3537E">
        <w:rPr>
          <w:rFonts w:cs="Arial"/>
          <w:i/>
          <w:iCs/>
        </w:rPr>
        <w:t xml:space="preserve">o </w:t>
      </w:r>
      <w:r w:rsidR="00E3537E">
        <w:rPr>
          <w:rFonts w:cs="Arial"/>
          <w:i/>
          <w:iCs/>
        </w:rPr>
        <w:t>t</w:t>
      </w:r>
      <w:r w:rsidR="00E3537E" w:rsidRPr="00E3537E">
        <w:rPr>
          <w:rFonts w:cs="Arial"/>
          <w:i/>
          <w:iCs/>
        </w:rPr>
        <w:t>he Scientific Council At C</w:t>
      </w:r>
      <w:r w:rsidR="00E3537E">
        <w:rPr>
          <w:rFonts w:cs="Arial"/>
          <w:i/>
          <w:iCs/>
        </w:rPr>
        <w:t>OP</w:t>
      </w:r>
      <w:r w:rsidR="00E3537E" w:rsidRPr="00E3537E">
        <w:rPr>
          <w:rFonts w:cs="Arial"/>
          <w:i/>
          <w:iCs/>
        </w:rPr>
        <w:t>1</w:t>
      </w:r>
      <w:r w:rsidR="00E3537E">
        <w:rPr>
          <w:rFonts w:cs="Arial"/>
          <w:i/>
          <w:iCs/>
        </w:rPr>
        <w:t>4</w:t>
      </w:r>
      <w:r w:rsidR="00E3537E">
        <w:rPr>
          <w:rFonts w:cs="Arial"/>
        </w:rPr>
        <w:t xml:space="preserve"> </w:t>
      </w:r>
      <w:r w:rsidR="00B74FFD" w:rsidRPr="00B74FFD">
        <w:rPr>
          <w:rFonts w:cs="Arial"/>
          <w:i/>
          <w:iCs/>
        </w:rPr>
        <w:t>and Future COPs</w:t>
      </w:r>
      <w:r w:rsidR="00B74FFD">
        <w:rPr>
          <w:rFonts w:cs="Arial"/>
        </w:rPr>
        <w:t xml:space="preserve"> </w:t>
      </w:r>
      <w:r w:rsidR="000549DC">
        <w:rPr>
          <w:rFonts w:cs="Arial"/>
        </w:rPr>
        <w:t>(</w:t>
      </w:r>
      <w:hyperlink r:id="rId47" w:history="1">
        <w:r w:rsidR="000549DC" w:rsidRPr="000549DC">
          <w:rPr>
            <w:rStyle w:val="Hyperlink"/>
            <w:rFonts w:cs="Arial"/>
          </w:rPr>
          <w:t>UNEP/CMS/COP14/Inf.27.5.1b</w:t>
        </w:r>
      </w:hyperlink>
      <w:r w:rsidR="000549DC">
        <w:rPr>
          <w:rFonts w:cs="Arial"/>
        </w:rPr>
        <w:t>)</w:t>
      </w:r>
      <w:r w:rsidR="009D0892">
        <w:t xml:space="preserve">, which was based on the </w:t>
      </w:r>
      <w:r w:rsidR="009D0892" w:rsidRPr="009D0892">
        <w:rPr>
          <w:i/>
          <w:iCs/>
        </w:rPr>
        <w:t xml:space="preserve">Review to Support the Development of a Second CMS Cetacean Programme of Work (2024-2035) </w:t>
      </w:r>
      <w:r w:rsidR="009D0892">
        <w:t>(</w:t>
      </w:r>
      <w:hyperlink r:id="rId48" w:history="1">
        <w:r w:rsidR="009D0892" w:rsidRPr="00C07ED1">
          <w:rPr>
            <w:rStyle w:val="Hyperlink"/>
          </w:rPr>
          <w:t>UNEP/CMS/COP14/Inf.27.5.1a</w:t>
        </w:r>
      </w:hyperlink>
      <w:r w:rsidR="009D0892">
        <w:t>),</w:t>
      </w:r>
      <w:r w:rsidRPr="00E628A3">
        <w:rPr>
          <w:rFonts w:cs="Arial"/>
        </w:rPr>
        <w:t xml:space="preserve"> and make recommendations to the 15th meeting of the Conference of the Parties on priority actions to progress in the following intersessional period. </w:t>
      </w:r>
    </w:p>
    <w:p w14:paraId="6944F784" w14:textId="77777777" w:rsidR="00601785" w:rsidRDefault="00601785" w:rsidP="00601785">
      <w:pPr>
        <w:widowControl w:val="0"/>
        <w:autoSpaceDE w:val="0"/>
        <w:autoSpaceDN w:val="0"/>
        <w:adjustRightInd w:val="0"/>
        <w:spacing w:after="0" w:line="240" w:lineRule="auto"/>
        <w:ind w:left="567"/>
        <w:contextualSpacing/>
        <w:jc w:val="both"/>
        <w:rPr>
          <w:rFonts w:cs="Arial"/>
        </w:rPr>
      </w:pPr>
    </w:p>
    <w:p w14:paraId="15D86B1B" w14:textId="77777777" w:rsidR="00601785" w:rsidRDefault="00601785" w:rsidP="00601785">
      <w:pPr>
        <w:widowControl w:val="0"/>
        <w:autoSpaceDE w:val="0"/>
        <w:autoSpaceDN w:val="0"/>
        <w:adjustRightInd w:val="0"/>
        <w:spacing w:after="0" w:line="240" w:lineRule="auto"/>
        <w:contextualSpacing/>
        <w:jc w:val="both"/>
        <w:rPr>
          <w:rFonts w:cs="Arial"/>
        </w:rPr>
      </w:pPr>
      <w:r w:rsidRPr="00E628A3">
        <w:rPr>
          <w:rFonts w:cs="Arial"/>
        </w:rPr>
        <w:t xml:space="preserve">To assist in this, the Secretariat has edited potential decisions directed to the Scientific Council and compiled all of them into this document. Some activities recommended for the Scientific Council have been included in the draft Decisions contained in </w:t>
      </w:r>
      <w:r w:rsidRPr="006767B1">
        <w:rPr>
          <w:rFonts w:cs="Arial"/>
        </w:rPr>
        <w:t>UNEP/CMS/COP15/Doc.</w:t>
      </w:r>
      <w:r>
        <w:rPr>
          <w:rFonts w:cs="Arial"/>
        </w:rPr>
        <w:t>25.4.1</w:t>
      </w:r>
      <w:r w:rsidRPr="00E628A3">
        <w:rPr>
          <w:rFonts w:cs="Arial"/>
        </w:rPr>
        <w:t xml:space="preserve"> </w:t>
      </w:r>
      <w:r w:rsidRPr="00E628A3">
        <w:rPr>
          <w:rFonts w:cs="Arial"/>
          <w:i/>
          <w:iCs/>
        </w:rPr>
        <w:t>C</w:t>
      </w:r>
      <w:r>
        <w:rPr>
          <w:rFonts w:cs="Arial"/>
          <w:i/>
          <w:iCs/>
        </w:rPr>
        <w:t>onservation Priorities for C</w:t>
      </w:r>
      <w:r w:rsidRPr="00E628A3">
        <w:rPr>
          <w:rFonts w:cs="Arial"/>
          <w:i/>
          <w:iCs/>
        </w:rPr>
        <w:t>etaceans</w:t>
      </w:r>
      <w:r w:rsidRPr="00E628A3">
        <w:rPr>
          <w:rFonts w:cs="Arial"/>
        </w:rPr>
        <w:t>, and some others have been included in other relevant COP15 documents. These are reflected below as well for completeness.</w:t>
      </w:r>
    </w:p>
    <w:p w14:paraId="2A91B0B8" w14:textId="77777777" w:rsidR="00601785" w:rsidRDefault="00601785" w:rsidP="00601785">
      <w:pPr>
        <w:pStyle w:val="ListParagraph"/>
        <w:rPr>
          <w:rFonts w:cs="Arial"/>
        </w:rPr>
      </w:pPr>
    </w:p>
    <w:tbl>
      <w:tblPr>
        <w:tblStyle w:val="TableGrid"/>
        <w:tblW w:w="9351" w:type="dxa"/>
        <w:tblLayout w:type="fixed"/>
        <w:tblLook w:val="04A0" w:firstRow="1" w:lastRow="0" w:firstColumn="1" w:lastColumn="0" w:noHBand="0" w:noVBand="1"/>
      </w:tblPr>
      <w:tblGrid>
        <w:gridCol w:w="1749"/>
        <w:gridCol w:w="4483"/>
        <w:gridCol w:w="3119"/>
      </w:tblGrid>
      <w:tr w:rsidR="00601785" w:rsidRPr="00C50233" w14:paraId="1C14DC12" w14:textId="77777777" w:rsidTr="00185BD3">
        <w:trPr>
          <w:tblHeader/>
        </w:trPr>
        <w:tc>
          <w:tcPr>
            <w:tcW w:w="1749" w:type="dxa"/>
            <w:shd w:val="clear" w:color="auto" w:fill="EDEDED" w:themeFill="accent3" w:themeFillTint="33"/>
          </w:tcPr>
          <w:p w14:paraId="32354861" w14:textId="77777777" w:rsidR="00601785" w:rsidRPr="00601785" w:rsidRDefault="00601785" w:rsidP="005D1268">
            <w:pPr>
              <w:spacing w:before="40" w:after="40"/>
              <w:rPr>
                <w:rFonts w:ascii="Arial" w:hAnsi="Arial" w:cs="Arial"/>
                <w:b/>
                <w:bCs/>
                <w:sz w:val="20"/>
                <w:szCs w:val="20"/>
              </w:rPr>
            </w:pPr>
            <w:r w:rsidRPr="00601785">
              <w:rPr>
                <w:rFonts w:ascii="Arial" w:hAnsi="Arial" w:cs="Arial"/>
                <w:b/>
                <w:bCs/>
                <w:sz w:val="20"/>
                <w:szCs w:val="20"/>
              </w:rPr>
              <w:t>Topic</w:t>
            </w:r>
          </w:p>
        </w:tc>
        <w:tc>
          <w:tcPr>
            <w:tcW w:w="4483" w:type="dxa"/>
            <w:shd w:val="clear" w:color="auto" w:fill="EDEDED" w:themeFill="accent3" w:themeFillTint="33"/>
          </w:tcPr>
          <w:p w14:paraId="41267A4B" w14:textId="77777777" w:rsidR="00601785" w:rsidRPr="00601785" w:rsidRDefault="00601785" w:rsidP="005D1268">
            <w:pPr>
              <w:spacing w:before="40" w:after="40"/>
              <w:jc w:val="both"/>
              <w:rPr>
                <w:rFonts w:ascii="Arial" w:hAnsi="Arial" w:cs="Arial"/>
                <w:b/>
                <w:bCs/>
                <w:sz w:val="20"/>
                <w:szCs w:val="20"/>
              </w:rPr>
            </w:pPr>
            <w:r w:rsidRPr="00601785">
              <w:rPr>
                <w:rFonts w:ascii="Arial" w:hAnsi="Arial" w:cs="Arial"/>
                <w:b/>
                <w:bCs/>
                <w:sz w:val="20"/>
                <w:szCs w:val="20"/>
              </w:rPr>
              <w:t>Recommendations</w:t>
            </w:r>
          </w:p>
        </w:tc>
        <w:tc>
          <w:tcPr>
            <w:tcW w:w="3119" w:type="dxa"/>
            <w:shd w:val="clear" w:color="auto" w:fill="EDEDED" w:themeFill="accent3" w:themeFillTint="33"/>
          </w:tcPr>
          <w:p w14:paraId="7C2E6CE7" w14:textId="77777777" w:rsidR="00601785" w:rsidRPr="00601785" w:rsidRDefault="00601785" w:rsidP="005D1268">
            <w:pPr>
              <w:spacing w:before="40" w:after="40"/>
              <w:rPr>
                <w:rFonts w:ascii="Arial" w:hAnsi="Arial" w:cs="Arial"/>
                <w:b/>
                <w:bCs/>
                <w:sz w:val="20"/>
                <w:szCs w:val="20"/>
              </w:rPr>
            </w:pPr>
            <w:r w:rsidRPr="00601785">
              <w:rPr>
                <w:rFonts w:ascii="Arial" w:hAnsi="Arial" w:cs="Arial"/>
                <w:b/>
                <w:bCs/>
                <w:sz w:val="20"/>
                <w:szCs w:val="20"/>
              </w:rPr>
              <w:t>Comment(s)</w:t>
            </w:r>
          </w:p>
        </w:tc>
      </w:tr>
      <w:tr w:rsidR="00601785" w:rsidRPr="00C50233" w14:paraId="29B24C32" w14:textId="77777777" w:rsidTr="00884EC8">
        <w:tc>
          <w:tcPr>
            <w:tcW w:w="1749" w:type="dxa"/>
          </w:tcPr>
          <w:p w14:paraId="674B65A5" w14:textId="77777777" w:rsidR="00601785" w:rsidRPr="00601785" w:rsidRDefault="00601785" w:rsidP="005D1268">
            <w:pPr>
              <w:spacing w:before="40" w:after="40"/>
              <w:rPr>
                <w:rFonts w:ascii="Arial" w:hAnsi="Arial" w:cs="Arial"/>
                <w:b/>
                <w:bCs/>
                <w:sz w:val="20"/>
                <w:szCs w:val="20"/>
              </w:rPr>
            </w:pPr>
            <w:r w:rsidRPr="00601785">
              <w:rPr>
                <w:rFonts w:ascii="Arial" w:hAnsi="Arial" w:cs="Arial"/>
                <w:b/>
                <w:bCs/>
                <w:sz w:val="20"/>
                <w:szCs w:val="20"/>
              </w:rPr>
              <w:t>Entanglement,</w:t>
            </w:r>
          </w:p>
          <w:p w14:paraId="5287533E" w14:textId="77777777" w:rsidR="00601785" w:rsidRPr="00601785" w:rsidRDefault="00601785" w:rsidP="005D1268">
            <w:pPr>
              <w:spacing w:before="40" w:after="40"/>
              <w:rPr>
                <w:rFonts w:ascii="Arial" w:hAnsi="Arial" w:cs="Arial"/>
                <w:b/>
                <w:bCs/>
                <w:sz w:val="20"/>
                <w:szCs w:val="20"/>
              </w:rPr>
            </w:pPr>
            <w:r w:rsidRPr="00601785">
              <w:rPr>
                <w:rFonts w:ascii="Arial" w:hAnsi="Arial" w:cs="Arial"/>
                <w:b/>
                <w:bCs/>
                <w:sz w:val="20"/>
                <w:szCs w:val="20"/>
              </w:rPr>
              <w:t>bycatch, and</w:t>
            </w:r>
          </w:p>
          <w:p w14:paraId="2C91455F" w14:textId="77777777" w:rsidR="00601785" w:rsidRPr="00601785" w:rsidRDefault="00601785" w:rsidP="005D1268">
            <w:pPr>
              <w:spacing w:before="40" w:after="40"/>
              <w:rPr>
                <w:rFonts w:ascii="Arial" w:hAnsi="Arial" w:cs="Arial"/>
                <w:b/>
                <w:bCs/>
                <w:sz w:val="20"/>
                <w:szCs w:val="20"/>
              </w:rPr>
            </w:pPr>
            <w:r w:rsidRPr="00601785">
              <w:rPr>
                <w:rFonts w:ascii="Arial" w:hAnsi="Arial" w:cs="Arial"/>
                <w:b/>
                <w:bCs/>
                <w:sz w:val="20"/>
                <w:szCs w:val="20"/>
              </w:rPr>
              <w:t>prey depletion</w:t>
            </w:r>
          </w:p>
        </w:tc>
        <w:tc>
          <w:tcPr>
            <w:tcW w:w="4483" w:type="dxa"/>
          </w:tcPr>
          <w:p w14:paraId="5C1F0ACD" w14:textId="77777777" w:rsidR="00601785" w:rsidRPr="00601785" w:rsidRDefault="00601785" w:rsidP="005D1268">
            <w:pPr>
              <w:spacing w:before="40" w:after="40"/>
              <w:jc w:val="both"/>
              <w:rPr>
                <w:rFonts w:ascii="Arial" w:hAnsi="Arial" w:cs="Arial"/>
                <w:sz w:val="20"/>
                <w:szCs w:val="20"/>
              </w:rPr>
            </w:pPr>
            <w:r w:rsidRPr="00601785">
              <w:rPr>
                <w:rFonts w:ascii="Arial" w:hAnsi="Arial" w:cs="Arial"/>
                <w:sz w:val="20"/>
                <w:szCs w:val="20"/>
              </w:rPr>
              <w:t xml:space="preserve">Develop a report to quantify the contribution of bycatch and other fisheries-related mortalities of CMS-listed cetaceans to trophic downgrading and the health and function of marine </w:t>
            </w:r>
            <w:proofErr w:type="gramStart"/>
            <w:r w:rsidRPr="00601785">
              <w:rPr>
                <w:rFonts w:ascii="Arial" w:hAnsi="Arial" w:cs="Arial"/>
                <w:sz w:val="20"/>
                <w:szCs w:val="20"/>
              </w:rPr>
              <w:t>ecosystems, and</w:t>
            </w:r>
            <w:proofErr w:type="gramEnd"/>
            <w:r w:rsidRPr="00601785">
              <w:rPr>
                <w:rFonts w:ascii="Arial" w:hAnsi="Arial" w:cs="Arial"/>
                <w:sz w:val="20"/>
                <w:szCs w:val="20"/>
              </w:rPr>
              <w:t xml:space="preserve"> make recommendations to Parties.</w:t>
            </w:r>
          </w:p>
        </w:tc>
        <w:tc>
          <w:tcPr>
            <w:tcW w:w="3119" w:type="dxa"/>
          </w:tcPr>
          <w:p w14:paraId="2DEE4AA4" w14:textId="3C328C79" w:rsidR="00601785" w:rsidRPr="00601785" w:rsidRDefault="00601785" w:rsidP="005D1268">
            <w:pPr>
              <w:spacing w:before="40" w:after="40"/>
              <w:rPr>
                <w:rFonts w:ascii="Arial" w:hAnsi="Arial" w:cs="Arial"/>
                <w:i/>
                <w:iCs/>
                <w:sz w:val="20"/>
                <w:szCs w:val="20"/>
              </w:rPr>
            </w:pPr>
            <w:r w:rsidRPr="00601785">
              <w:rPr>
                <w:rFonts w:ascii="Arial" w:hAnsi="Arial" w:cs="Arial"/>
                <w:sz w:val="20"/>
                <w:szCs w:val="20"/>
              </w:rPr>
              <w:t xml:space="preserve">Covered by draft Decisions in </w:t>
            </w:r>
            <w:hyperlink r:id="rId49" w:history="1">
              <w:r w:rsidR="0082111F" w:rsidRPr="00EC4AAC">
                <w:rPr>
                  <w:rStyle w:val="Hyperlink"/>
                  <w:rFonts w:ascii="Arial" w:hAnsi="Arial" w:cs="Arial"/>
                  <w:sz w:val="20"/>
                  <w:szCs w:val="20"/>
                </w:rPr>
                <w:t>UNEP/CMS/</w:t>
              </w:r>
              <w:r w:rsidRPr="00EC4AAC">
                <w:rPr>
                  <w:rStyle w:val="Hyperlink"/>
                  <w:rFonts w:ascii="Arial" w:hAnsi="Arial" w:cs="Arial"/>
                  <w:sz w:val="20"/>
                  <w:szCs w:val="20"/>
                </w:rPr>
                <w:t>COP15/Doc.25.1.1</w:t>
              </w:r>
            </w:hyperlink>
            <w:r w:rsidRPr="00601785">
              <w:rPr>
                <w:rFonts w:ascii="Arial" w:hAnsi="Arial" w:cs="Arial"/>
                <w:sz w:val="20"/>
                <w:szCs w:val="20"/>
              </w:rPr>
              <w:t xml:space="preserve"> </w:t>
            </w:r>
            <w:r w:rsidRPr="00601785">
              <w:rPr>
                <w:rFonts w:ascii="Arial" w:hAnsi="Arial" w:cs="Arial"/>
                <w:i/>
                <w:iCs/>
                <w:sz w:val="20"/>
                <w:szCs w:val="20"/>
              </w:rPr>
              <w:t>Bycatch and Other Fisheries-induced Mortality.</w:t>
            </w:r>
          </w:p>
        </w:tc>
      </w:tr>
      <w:tr w:rsidR="00601785" w:rsidRPr="00C50233" w14:paraId="76B7052F" w14:textId="77777777" w:rsidTr="00884EC8">
        <w:tc>
          <w:tcPr>
            <w:tcW w:w="1749" w:type="dxa"/>
          </w:tcPr>
          <w:p w14:paraId="3821F31B" w14:textId="77777777" w:rsidR="00601785" w:rsidRPr="00601785" w:rsidRDefault="00601785" w:rsidP="005D1268">
            <w:pPr>
              <w:spacing w:before="40" w:after="40"/>
              <w:rPr>
                <w:rFonts w:ascii="Arial" w:hAnsi="Arial" w:cs="Arial"/>
                <w:b/>
                <w:bCs/>
                <w:sz w:val="20"/>
                <w:szCs w:val="20"/>
              </w:rPr>
            </w:pPr>
            <w:r w:rsidRPr="00601785">
              <w:rPr>
                <w:rFonts w:ascii="Arial" w:hAnsi="Arial" w:cs="Arial"/>
                <w:b/>
                <w:bCs/>
                <w:sz w:val="20"/>
                <w:szCs w:val="20"/>
              </w:rPr>
              <w:t>Hunting</w:t>
            </w:r>
          </w:p>
        </w:tc>
        <w:tc>
          <w:tcPr>
            <w:tcW w:w="4483" w:type="dxa"/>
          </w:tcPr>
          <w:p w14:paraId="09781D97" w14:textId="77777777" w:rsidR="00601785" w:rsidRPr="00601785" w:rsidRDefault="00601785" w:rsidP="005D1268">
            <w:pPr>
              <w:spacing w:before="40" w:after="40"/>
              <w:jc w:val="both"/>
              <w:rPr>
                <w:rFonts w:ascii="Arial" w:hAnsi="Arial" w:cs="Arial"/>
                <w:sz w:val="20"/>
                <w:szCs w:val="20"/>
              </w:rPr>
            </w:pPr>
            <w:r w:rsidRPr="00601785">
              <w:rPr>
                <w:rFonts w:ascii="Arial" w:hAnsi="Arial" w:cs="Arial"/>
                <w:sz w:val="20"/>
                <w:szCs w:val="20"/>
              </w:rPr>
              <w:t>With support from the Aquatic Wild Meat Working Group, quantify the contemporary whaling and aquatic wild meat takes of all CMS Appendix I-listed cetaceans in all regions and make recommendations to Parties.</w:t>
            </w:r>
          </w:p>
        </w:tc>
        <w:tc>
          <w:tcPr>
            <w:tcW w:w="3119" w:type="dxa"/>
          </w:tcPr>
          <w:p w14:paraId="6013E7F8" w14:textId="6E8E685D" w:rsidR="00367931" w:rsidRPr="00367931" w:rsidRDefault="00601785" w:rsidP="005D1268">
            <w:pPr>
              <w:spacing w:before="40" w:after="40"/>
              <w:rPr>
                <w:rFonts w:ascii="Arial" w:hAnsi="Arial" w:cs="Arial"/>
                <w:sz w:val="20"/>
                <w:szCs w:val="20"/>
              </w:rPr>
            </w:pPr>
            <w:r w:rsidRPr="00601785">
              <w:rPr>
                <w:rFonts w:ascii="Arial" w:hAnsi="Arial" w:cs="Arial"/>
                <w:sz w:val="20"/>
                <w:szCs w:val="20"/>
              </w:rPr>
              <w:t xml:space="preserve">Covered by Decision 14.72 (a) and reported on in </w:t>
            </w:r>
            <w:hyperlink r:id="rId50" w:history="1">
              <w:r w:rsidR="0082111F" w:rsidRPr="00BA5550">
                <w:rPr>
                  <w:rStyle w:val="Hyperlink"/>
                  <w:rFonts w:ascii="Arial" w:hAnsi="Arial" w:cs="Arial"/>
                  <w:sz w:val="20"/>
                  <w:szCs w:val="20"/>
                </w:rPr>
                <w:t>UNEP/CMS/</w:t>
              </w:r>
              <w:r w:rsidRPr="00BA5550">
                <w:rPr>
                  <w:rStyle w:val="Hyperlink"/>
                  <w:rFonts w:ascii="Arial" w:hAnsi="Arial" w:cs="Arial"/>
                  <w:sz w:val="20"/>
                  <w:szCs w:val="20"/>
                </w:rPr>
                <w:t>COP15/Doc.25.4.1</w:t>
              </w:r>
            </w:hyperlink>
            <w:r w:rsidRPr="00601785">
              <w:rPr>
                <w:rFonts w:ascii="Arial" w:hAnsi="Arial" w:cs="Arial"/>
                <w:sz w:val="20"/>
                <w:szCs w:val="20"/>
              </w:rPr>
              <w:t xml:space="preserve"> </w:t>
            </w:r>
            <w:r w:rsidRPr="00601785">
              <w:rPr>
                <w:rFonts w:ascii="Arial" w:hAnsi="Arial" w:cs="Arial"/>
                <w:i/>
                <w:iCs/>
                <w:sz w:val="20"/>
                <w:szCs w:val="20"/>
              </w:rPr>
              <w:t>Conservation Priorities for</w:t>
            </w:r>
            <w:r w:rsidRPr="00601785">
              <w:rPr>
                <w:rFonts w:ascii="Arial" w:hAnsi="Arial" w:cs="Arial"/>
                <w:sz w:val="20"/>
                <w:szCs w:val="20"/>
              </w:rPr>
              <w:t xml:space="preserve"> </w:t>
            </w:r>
            <w:r w:rsidRPr="00601785">
              <w:rPr>
                <w:rFonts w:ascii="Arial" w:hAnsi="Arial" w:cs="Arial"/>
                <w:i/>
                <w:iCs/>
                <w:sz w:val="20"/>
                <w:szCs w:val="20"/>
              </w:rPr>
              <w:t xml:space="preserve">Cetaceans </w:t>
            </w:r>
            <w:r w:rsidRPr="00601785">
              <w:rPr>
                <w:rFonts w:ascii="Arial" w:hAnsi="Arial" w:cs="Arial"/>
                <w:sz w:val="20"/>
                <w:szCs w:val="20"/>
              </w:rPr>
              <w:t>(completed</w:t>
            </w:r>
            <w:r w:rsidR="00174DF8">
              <w:rPr>
                <w:rFonts w:ascii="Arial" w:hAnsi="Arial" w:cs="Arial"/>
                <w:sz w:val="20"/>
                <w:szCs w:val="20"/>
              </w:rPr>
              <w:t xml:space="preserve">, report available as </w:t>
            </w:r>
            <w:hyperlink r:id="rId51" w:history="1">
              <w:r w:rsidR="00174DF8" w:rsidRPr="00367931">
                <w:rPr>
                  <w:rStyle w:val="Hyperlink"/>
                  <w:rFonts w:ascii="Arial" w:hAnsi="Arial" w:cs="Arial"/>
                  <w:sz w:val="20"/>
                  <w:szCs w:val="20"/>
                </w:rPr>
                <w:t>UNEP/CMS/COP15/Inf.25.4.1a</w:t>
              </w:r>
            </w:hyperlink>
            <w:r w:rsidR="00174DF8">
              <w:rPr>
                <w:rFonts w:ascii="Arial" w:hAnsi="Arial" w:cs="Arial"/>
                <w:sz w:val="20"/>
                <w:szCs w:val="20"/>
              </w:rPr>
              <w:t>)</w:t>
            </w:r>
            <w:r w:rsidRPr="00601785">
              <w:rPr>
                <w:rFonts w:ascii="Arial" w:hAnsi="Arial" w:cs="Arial"/>
                <w:sz w:val="20"/>
                <w:szCs w:val="20"/>
              </w:rPr>
              <w:t>.</w:t>
            </w:r>
          </w:p>
        </w:tc>
      </w:tr>
      <w:tr w:rsidR="00601785" w:rsidRPr="00C50233" w14:paraId="093574A0" w14:textId="77777777" w:rsidTr="00884EC8">
        <w:tc>
          <w:tcPr>
            <w:tcW w:w="1749" w:type="dxa"/>
          </w:tcPr>
          <w:p w14:paraId="664ED216" w14:textId="77777777" w:rsidR="00601785" w:rsidRPr="00601785" w:rsidRDefault="00601785" w:rsidP="005D1268">
            <w:pPr>
              <w:spacing w:before="40" w:after="40"/>
              <w:rPr>
                <w:rFonts w:ascii="Arial" w:hAnsi="Arial" w:cs="Arial"/>
                <w:b/>
                <w:bCs/>
                <w:sz w:val="20"/>
                <w:szCs w:val="20"/>
              </w:rPr>
            </w:pPr>
            <w:r w:rsidRPr="00601785">
              <w:rPr>
                <w:rFonts w:ascii="Arial" w:hAnsi="Arial" w:cs="Arial"/>
                <w:b/>
                <w:bCs/>
                <w:sz w:val="20"/>
                <w:szCs w:val="20"/>
              </w:rPr>
              <w:t>Climate</w:t>
            </w:r>
          </w:p>
          <w:p w14:paraId="78DE7320" w14:textId="77777777" w:rsidR="00601785" w:rsidRPr="00601785" w:rsidRDefault="00601785" w:rsidP="005D1268">
            <w:pPr>
              <w:spacing w:before="40" w:after="40"/>
              <w:rPr>
                <w:rFonts w:ascii="Arial" w:hAnsi="Arial" w:cs="Arial"/>
                <w:b/>
                <w:bCs/>
                <w:sz w:val="20"/>
                <w:szCs w:val="20"/>
              </w:rPr>
            </w:pPr>
            <w:r w:rsidRPr="00601785">
              <w:rPr>
                <w:rFonts w:ascii="Arial" w:hAnsi="Arial" w:cs="Arial"/>
                <w:b/>
                <w:bCs/>
                <w:sz w:val="20"/>
                <w:szCs w:val="20"/>
              </w:rPr>
              <w:t>change</w:t>
            </w:r>
          </w:p>
        </w:tc>
        <w:tc>
          <w:tcPr>
            <w:tcW w:w="4483" w:type="dxa"/>
          </w:tcPr>
          <w:p w14:paraId="08F38A5D" w14:textId="77777777" w:rsidR="00601785" w:rsidRPr="00601785" w:rsidRDefault="00601785" w:rsidP="005D1268">
            <w:pPr>
              <w:spacing w:before="40" w:after="40"/>
              <w:jc w:val="both"/>
              <w:rPr>
                <w:rFonts w:ascii="Arial" w:hAnsi="Arial" w:cs="Arial"/>
                <w:sz w:val="20"/>
                <w:szCs w:val="20"/>
              </w:rPr>
            </w:pPr>
            <w:r w:rsidRPr="00601785">
              <w:rPr>
                <w:rFonts w:ascii="Arial" w:hAnsi="Arial" w:cs="Arial"/>
                <w:sz w:val="20"/>
                <w:szCs w:val="20"/>
              </w:rPr>
              <w:t>a) Investigate the impacts of mass die-offs of cetaceans linked to the presence of algal toxins, and make recommendations to Parties;</w:t>
            </w:r>
          </w:p>
          <w:p w14:paraId="020FCF75" w14:textId="77777777" w:rsidR="00601785" w:rsidRPr="00601785" w:rsidRDefault="00601785" w:rsidP="005D1268">
            <w:pPr>
              <w:spacing w:before="40" w:after="40"/>
              <w:jc w:val="both"/>
              <w:rPr>
                <w:rFonts w:ascii="Arial" w:hAnsi="Arial" w:cs="Arial"/>
                <w:sz w:val="20"/>
                <w:szCs w:val="20"/>
              </w:rPr>
            </w:pPr>
          </w:p>
          <w:p w14:paraId="33965B6D" w14:textId="77777777" w:rsidR="00601785" w:rsidRPr="00601785" w:rsidRDefault="00601785" w:rsidP="005D1268">
            <w:pPr>
              <w:spacing w:before="40" w:after="40"/>
              <w:jc w:val="both"/>
              <w:rPr>
                <w:rFonts w:ascii="Arial" w:hAnsi="Arial" w:cs="Arial"/>
                <w:sz w:val="20"/>
                <w:szCs w:val="20"/>
              </w:rPr>
            </w:pPr>
          </w:p>
          <w:p w14:paraId="2A3E269D" w14:textId="77777777" w:rsidR="00601785" w:rsidRPr="00601785" w:rsidRDefault="00601785" w:rsidP="005D1268">
            <w:pPr>
              <w:spacing w:before="40" w:after="40"/>
              <w:jc w:val="both"/>
              <w:rPr>
                <w:rFonts w:ascii="Arial" w:hAnsi="Arial" w:cs="Arial"/>
                <w:sz w:val="20"/>
                <w:szCs w:val="20"/>
              </w:rPr>
            </w:pPr>
            <w:r w:rsidRPr="00601785">
              <w:rPr>
                <w:rFonts w:ascii="Arial" w:hAnsi="Arial" w:cs="Arial"/>
                <w:sz w:val="20"/>
                <w:szCs w:val="20"/>
              </w:rPr>
              <w:t>b) Develop a report on the potential impacts that climate-induced migration will have on both the welfare and the conservation outcomes of affected cetacean species, and make recommendations to Parties;</w:t>
            </w:r>
          </w:p>
          <w:p w14:paraId="2D5C207D" w14:textId="77777777" w:rsidR="00601785" w:rsidRPr="00601785" w:rsidRDefault="00601785" w:rsidP="005D1268">
            <w:pPr>
              <w:spacing w:before="40" w:after="40"/>
              <w:jc w:val="both"/>
              <w:rPr>
                <w:rFonts w:ascii="Arial" w:hAnsi="Arial" w:cs="Arial"/>
                <w:sz w:val="20"/>
                <w:szCs w:val="20"/>
              </w:rPr>
            </w:pPr>
          </w:p>
          <w:p w14:paraId="2AD90FB6" w14:textId="77777777" w:rsidR="00C622D3" w:rsidRDefault="00C622D3" w:rsidP="005D1268">
            <w:pPr>
              <w:spacing w:before="40" w:after="40"/>
              <w:jc w:val="both"/>
              <w:rPr>
                <w:rFonts w:ascii="Arial" w:hAnsi="Arial" w:cs="Arial"/>
                <w:sz w:val="20"/>
                <w:szCs w:val="20"/>
              </w:rPr>
            </w:pPr>
          </w:p>
          <w:p w14:paraId="5031AC78" w14:textId="77777777" w:rsidR="00C622D3" w:rsidRPr="00601785" w:rsidRDefault="00C622D3" w:rsidP="005D1268">
            <w:pPr>
              <w:spacing w:before="40" w:after="40"/>
              <w:jc w:val="both"/>
              <w:rPr>
                <w:rFonts w:ascii="Arial" w:hAnsi="Arial" w:cs="Arial"/>
                <w:sz w:val="20"/>
                <w:szCs w:val="20"/>
              </w:rPr>
            </w:pPr>
          </w:p>
          <w:p w14:paraId="425731E1" w14:textId="77777777" w:rsidR="00601785" w:rsidRPr="00601785" w:rsidRDefault="00601785" w:rsidP="005D1268">
            <w:pPr>
              <w:spacing w:before="40" w:after="40"/>
              <w:jc w:val="both"/>
              <w:rPr>
                <w:rFonts w:ascii="Arial" w:hAnsi="Arial" w:cs="Arial"/>
                <w:sz w:val="20"/>
                <w:szCs w:val="20"/>
              </w:rPr>
            </w:pPr>
            <w:r w:rsidRPr="00601785">
              <w:rPr>
                <w:rFonts w:ascii="Arial" w:hAnsi="Arial" w:cs="Arial"/>
                <w:sz w:val="20"/>
                <w:szCs w:val="20"/>
              </w:rPr>
              <w:t xml:space="preserve">c) Develop a report about ‘climate-proofing’ protected areas dedicated to marine </w:t>
            </w:r>
            <w:proofErr w:type="gramStart"/>
            <w:r w:rsidRPr="00601785">
              <w:rPr>
                <w:rFonts w:ascii="Arial" w:hAnsi="Arial" w:cs="Arial"/>
                <w:sz w:val="20"/>
                <w:szCs w:val="20"/>
              </w:rPr>
              <w:t>mammals, and</w:t>
            </w:r>
            <w:proofErr w:type="gramEnd"/>
            <w:r w:rsidRPr="00601785">
              <w:rPr>
                <w:rFonts w:ascii="Arial" w:hAnsi="Arial" w:cs="Arial"/>
                <w:sz w:val="20"/>
                <w:szCs w:val="20"/>
              </w:rPr>
              <w:t xml:space="preserve"> make recommendations to Parties.</w:t>
            </w:r>
          </w:p>
        </w:tc>
        <w:tc>
          <w:tcPr>
            <w:tcW w:w="3119" w:type="dxa"/>
          </w:tcPr>
          <w:p w14:paraId="26214FBE" w14:textId="11764F5E" w:rsidR="00601785" w:rsidRPr="00601785" w:rsidRDefault="00601785" w:rsidP="005D1268">
            <w:pPr>
              <w:spacing w:before="40" w:after="40"/>
              <w:rPr>
                <w:rFonts w:ascii="Arial" w:hAnsi="Arial" w:cs="Arial"/>
                <w:i/>
                <w:iCs/>
                <w:sz w:val="20"/>
                <w:szCs w:val="20"/>
              </w:rPr>
            </w:pPr>
            <w:r w:rsidRPr="00601785">
              <w:rPr>
                <w:rFonts w:ascii="Arial" w:hAnsi="Arial" w:cs="Arial"/>
                <w:sz w:val="20"/>
                <w:szCs w:val="20"/>
              </w:rPr>
              <w:t xml:space="preserve">a) Covered by draft Decisions in </w:t>
            </w:r>
            <w:hyperlink r:id="rId52" w:history="1">
              <w:r w:rsidR="0082111F" w:rsidRPr="00562557">
                <w:rPr>
                  <w:rStyle w:val="Hyperlink"/>
                  <w:rFonts w:ascii="Arial" w:hAnsi="Arial" w:cs="Arial"/>
                  <w:sz w:val="20"/>
                  <w:szCs w:val="20"/>
                </w:rPr>
                <w:t>UNEP/CMS/</w:t>
              </w:r>
              <w:r w:rsidRPr="00562557">
                <w:rPr>
                  <w:rStyle w:val="Hyperlink"/>
                  <w:rFonts w:ascii="Arial" w:hAnsi="Arial" w:cs="Arial"/>
                  <w:sz w:val="20"/>
                  <w:szCs w:val="20"/>
                </w:rPr>
                <w:t>COP15/Doc.25.4.1</w:t>
              </w:r>
            </w:hyperlink>
            <w:r w:rsidRPr="00601785">
              <w:rPr>
                <w:rFonts w:ascii="Arial" w:hAnsi="Arial" w:cs="Arial"/>
                <w:sz w:val="20"/>
                <w:szCs w:val="20"/>
              </w:rPr>
              <w:t xml:space="preserve"> </w:t>
            </w:r>
            <w:r w:rsidRPr="00601785">
              <w:rPr>
                <w:rFonts w:ascii="Arial" w:hAnsi="Arial" w:cs="Arial"/>
                <w:i/>
                <w:iCs/>
                <w:sz w:val="20"/>
                <w:szCs w:val="20"/>
              </w:rPr>
              <w:t>Conservation Priorities for Cetaceans;</w:t>
            </w:r>
          </w:p>
          <w:p w14:paraId="66FCFF0B" w14:textId="77777777" w:rsidR="00601785" w:rsidRPr="00601785" w:rsidRDefault="00601785" w:rsidP="005D1268">
            <w:pPr>
              <w:spacing w:before="40" w:after="40"/>
              <w:rPr>
                <w:rFonts w:ascii="Arial" w:hAnsi="Arial" w:cs="Arial"/>
                <w:i/>
                <w:iCs/>
                <w:sz w:val="20"/>
                <w:szCs w:val="20"/>
              </w:rPr>
            </w:pPr>
          </w:p>
          <w:p w14:paraId="12D12CBB" w14:textId="13F13911" w:rsidR="00601785" w:rsidRPr="00601785" w:rsidRDefault="00601785" w:rsidP="005D1268">
            <w:pPr>
              <w:spacing w:before="40" w:after="40"/>
              <w:rPr>
                <w:rFonts w:ascii="Arial" w:hAnsi="Arial" w:cs="Arial"/>
                <w:sz w:val="20"/>
                <w:szCs w:val="20"/>
              </w:rPr>
            </w:pPr>
            <w:r w:rsidRPr="00601785">
              <w:rPr>
                <w:rFonts w:ascii="Arial" w:hAnsi="Arial" w:cs="Arial"/>
                <w:sz w:val="20"/>
                <w:szCs w:val="20"/>
              </w:rPr>
              <w:t xml:space="preserve">b) Covered by Decision 14.72 (b) and reported on in </w:t>
            </w:r>
            <w:hyperlink r:id="rId53" w:history="1">
              <w:r w:rsidR="0082111F" w:rsidRPr="00007DF2">
                <w:rPr>
                  <w:rStyle w:val="Hyperlink"/>
                  <w:rFonts w:ascii="Arial" w:hAnsi="Arial" w:cs="Arial"/>
                  <w:sz w:val="20"/>
                  <w:szCs w:val="20"/>
                </w:rPr>
                <w:t>UNEP/CMS/</w:t>
              </w:r>
              <w:r w:rsidRPr="00007DF2">
                <w:rPr>
                  <w:rStyle w:val="Hyperlink"/>
                  <w:rFonts w:ascii="Arial" w:hAnsi="Arial" w:cs="Arial"/>
                  <w:sz w:val="20"/>
                  <w:szCs w:val="20"/>
                </w:rPr>
                <w:t xml:space="preserve">COP15/Doc.25.4.1 </w:t>
              </w:r>
            </w:hyperlink>
            <w:r w:rsidRPr="00601785">
              <w:rPr>
                <w:rFonts w:ascii="Arial" w:hAnsi="Arial" w:cs="Arial"/>
                <w:i/>
                <w:iCs/>
                <w:sz w:val="20"/>
                <w:szCs w:val="20"/>
              </w:rPr>
              <w:t xml:space="preserve">Conservation Priorities for Cetaceans </w:t>
            </w:r>
            <w:r w:rsidRPr="00601785">
              <w:rPr>
                <w:rFonts w:ascii="Arial" w:hAnsi="Arial" w:cs="Arial"/>
                <w:sz w:val="20"/>
                <w:szCs w:val="20"/>
              </w:rPr>
              <w:t>(completed</w:t>
            </w:r>
            <w:r w:rsidR="00174DF8">
              <w:rPr>
                <w:rFonts w:ascii="Arial" w:hAnsi="Arial" w:cs="Arial"/>
                <w:sz w:val="20"/>
                <w:szCs w:val="20"/>
              </w:rPr>
              <w:t xml:space="preserve">, </w:t>
            </w:r>
            <w:r w:rsidR="00643FC0">
              <w:rPr>
                <w:rFonts w:ascii="Arial" w:hAnsi="Arial" w:cs="Arial"/>
                <w:sz w:val="20"/>
                <w:szCs w:val="20"/>
              </w:rPr>
              <w:t xml:space="preserve">report </w:t>
            </w:r>
            <w:r w:rsidR="009F08F9">
              <w:rPr>
                <w:rFonts w:ascii="Arial" w:hAnsi="Arial" w:cs="Arial"/>
                <w:sz w:val="20"/>
                <w:szCs w:val="20"/>
              </w:rPr>
              <w:t>available as</w:t>
            </w:r>
            <w:r w:rsidR="00643FC0">
              <w:rPr>
                <w:rFonts w:ascii="Arial" w:hAnsi="Arial" w:cs="Arial"/>
                <w:sz w:val="20"/>
                <w:szCs w:val="20"/>
              </w:rPr>
              <w:t xml:space="preserve"> </w:t>
            </w:r>
            <w:hyperlink r:id="rId54" w:history="1">
              <w:r w:rsidR="00174DF8" w:rsidRPr="00174DF8">
                <w:rPr>
                  <w:rStyle w:val="Hyperlink"/>
                  <w:rFonts w:ascii="Arial" w:hAnsi="Arial" w:cs="Arial"/>
                  <w:sz w:val="20"/>
                  <w:szCs w:val="20"/>
                </w:rPr>
                <w:t>UNEP/CMS/COP15/Inf.25.4.1b</w:t>
              </w:r>
            </w:hyperlink>
            <w:r w:rsidR="00174DF8">
              <w:rPr>
                <w:rFonts w:ascii="Arial" w:hAnsi="Arial" w:cs="Arial"/>
                <w:sz w:val="20"/>
                <w:szCs w:val="20"/>
              </w:rPr>
              <w:t>)</w:t>
            </w:r>
            <w:r w:rsidRPr="00601785">
              <w:rPr>
                <w:rFonts w:ascii="Arial" w:hAnsi="Arial" w:cs="Arial"/>
                <w:sz w:val="20"/>
                <w:szCs w:val="20"/>
              </w:rPr>
              <w:t>;</w:t>
            </w:r>
          </w:p>
          <w:p w14:paraId="7DADAC57" w14:textId="77777777" w:rsidR="00601785" w:rsidRPr="00601785" w:rsidRDefault="00601785" w:rsidP="005D1268">
            <w:pPr>
              <w:spacing w:before="40" w:after="40"/>
              <w:rPr>
                <w:rFonts w:ascii="Arial" w:hAnsi="Arial" w:cs="Arial"/>
                <w:sz w:val="20"/>
                <w:szCs w:val="20"/>
              </w:rPr>
            </w:pPr>
          </w:p>
          <w:p w14:paraId="0AB97E78" w14:textId="5EFCACA3" w:rsidR="00601785" w:rsidRPr="00601785" w:rsidRDefault="00601785" w:rsidP="005D1268">
            <w:pPr>
              <w:spacing w:before="40" w:after="40"/>
              <w:rPr>
                <w:rFonts w:ascii="Arial" w:hAnsi="Arial" w:cs="Arial"/>
                <w:i/>
                <w:iCs/>
                <w:sz w:val="20"/>
                <w:szCs w:val="20"/>
              </w:rPr>
            </w:pPr>
            <w:r w:rsidRPr="00601785">
              <w:rPr>
                <w:rFonts w:ascii="Arial" w:hAnsi="Arial" w:cs="Arial"/>
                <w:sz w:val="20"/>
                <w:szCs w:val="20"/>
              </w:rPr>
              <w:t xml:space="preserve">c) Covered by draft Decisions in </w:t>
            </w:r>
            <w:hyperlink r:id="rId55" w:history="1">
              <w:r w:rsidR="0082111F" w:rsidRPr="00185091">
                <w:rPr>
                  <w:rStyle w:val="Hyperlink"/>
                  <w:rFonts w:ascii="Arial" w:hAnsi="Arial" w:cs="Arial"/>
                  <w:sz w:val="20"/>
                  <w:szCs w:val="20"/>
                </w:rPr>
                <w:t>UNEP/CMS/</w:t>
              </w:r>
              <w:r w:rsidRPr="00185091">
                <w:rPr>
                  <w:rStyle w:val="Hyperlink"/>
                  <w:rFonts w:ascii="Arial" w:hAnsi="Arial" w:cs="Arial"/>
                  <w:sz w:val="20"/>
                  <w:szCs w:val="20"/>
                </w:rPr>
                <w:t>COP15/Doc.25.3.1</w:t>
              </w:r>
            </w:hyperlink>
            <w:r w:rsidRPr="00601785">
              <w:rPr>
                <w:rFonts w:ascii="Arial" w:hAnsi="Arial" w:cs="Arial"/>
                <w:sz w:val="20"/>
                <w:szCs w:val="20"/>
              </w:rPr>
              <w:t xml:space="preserve"> </w:t>
            </w:r>
            <w:r w:rsidRPr="00601785">
              <w:rPr>
                <w:rFonts w:ascii="Arial" w:hAnsi="Arial" w:cs="Arial"/>
                <w:i/>
                <w:iCs/>
                <w:sz w:val="20"/>
                <w:szCs w:val="20"/>
              </w:rPr>
              <w:t>Priorities for</w:t>
            </w:r>
            <w:r w:rsidRPr="00601785">
              <w:rPr>
                <w:rFonts w:ascii="Arial" w:hAnsi="Arial" w:cs="Arial"/>
                <w:sz w:val="20"/>
                <w:szCs w:val="20"/>
              </w:rPr>
              <w:t xml:space="preserve"> </w:t>
            </w:r>
            <w:r w:rsidRPr="00601785">
              <w:rPr>
                <w:rFonts w:ascii="Arial" w:hAnsi="Arial" w:cs="Arial"/>
                <w:i/>
                <w:iCs/>
                <w:sz w:val="20"/>
                <w:szCs w:val="20"/>
              </w:rPr>
              <w:t>Area-based Conservation of Marine Migratory Species.</w:t>
            </w:r>
          </w:p>
        </w:tc>
      </w:tr>
      <w:tr w:rsidR="00601785" w:rsidRPr="00C50233" w14:paraId="17A8FD3C" w14:textId="77777777" w:rsidTr="00884EC8">
        <w:tc>
          <w:tcPr>
            <w:tcW w:w="1749" w:type="dxa"/>
          </w:tcPr>
          <w:p w14:paraId="62C7C5FC" w14:textId="77777777" w:rsidR="00601785" w:rsidRPr="00601785" w:rsidRDefault="00601785" w:rsidP="005D1268">
            <w:pPr>
              <w:spacing w:before="40" w:after="40"/>
              <w:rPr>
                <w:rFonts w:ascii="Arial" w:hAnsi="Arial" w:cs="Arial"/>
                <w:b/>
                <w:bCs/>
                <w:sz w:val="20"/>
                <w:szCs w:val="20"/>
              </w:rPr>
            </w:pPr>
            <w:r w:rsidRPr="00601785">
              <w:rPr>
                <w:rFonts w:ascii="Arial" w:hAnsi="Arial" w:cs="Arial"/>
                <w:b/>
                <w:bCs/>
                <w:sz w:val="20"/>
                <w:szCs w:val="20"/>
              </w:rPr>
              <w:lastRenderedPageBreak/>
              <w:t>Marine debris</w:t>
            </w:r>
          </w:p>
        </w:tc>
        <w:tc>
          <w:tcPr>
            <w:tcW w:w="4483" w:type="dxa"/>
          </w:tcPr>
          <w:p w14:paraId="250346AA" w14:textId="77777777" w:rsidR="00601785" w:rsidRPr="00601785" w:rsidRDefault="00601785" w:rsidP="005D1268">
            <w:pPr>
              <w:spacing w:before="40" w:after="40"/>
              <w:jc w:val="both"/>
              <w:rPr>
                <w:rFonts w:ascii="Arial" w:hAnsi="Arial" w:cs="Arial"/>
                <w:sz w:val="20"/>
                <w:szCs w:val="20"/>
              </w:rPr>
            </w:pPr>
            <w:r w:rsidRPr="00601785">
              <w:rPr>
                <w:rFonts w:ascii="Arial" w:hAnsi="Arial" w:cs="Arial"/>
                <w:sz w:val="20"/>
                <w:szCs w:val="20"/>
              </w:rPr>
              <w:t>Building on the work done by ACCOBAMS, ASCOBANS and the International Whaling Commission (IWC), develop a report about</w:t>
            </w:r>
          </w:p>
          <w:p w14:paraId="09BAB3BD" w14:textId="77777777" w:rsidR="00601785" w:rsidRPr="00601785" w:rsidRDefault="00601785" w:rsidP="005D1268">
            <w:pPr>
              <w:spacing w:before="40" w:after="40"/>
              <w:jc w:val="both"/>
              <w:rPr>
                <w:rFonts w:ascii="Arial" w:hAnsi="Arial" w:cs="Arial"/>
                <w:sz w:val="20"/>
                <w:szCs w:val="20"/>
              </w:rPr>
            </w:pPr>
            <w:r w:rsidRPr="00601785">
              <w:rPr>
                <w:rFonts w:ascii="Arial" w:hAnsi="Arial" w:cs="Arial"/>
                <w:sz w:val="20"/>
                <w:szCs w:val="20"/>
              </w:rPr>
              <w:t xml:space="preserve">incidences and physiological impact of marine debris pollution on CMS-listed </w:t>
            </w:r>
            <w:proofErr w:type="gramStart"/>
            <w:r w:rsidRPr="00601785">
              <w:rPr>
                <w:rFonts w:ascii="Arial" w:hAnsi="Arial" w:cs="Arial"/>
                <w:sz w:val="20"/>
                <w:szCs w:val="20"/>
              </w:rPr>
              <w:t>cetaceans, and</w:t>
            </w:r>
            <w:proofErr w:type="gramEnd"/>
            <w:r w:rsidRPr="00601785">
              <w:rPr>
                <w:rFonts w:ascii="Arial" w:hAnsi="Arial" w:cs="Arial"/>
                <w:sz w:val="20"/>
                <w:szCs w:val="20"/>
              </w:rPr>
              <w:t xml:space="preserve"> make recommendations to Parties.</w:t>
            </w:r>
          </w:p>
        </w:tc>
        <w:tc>
          <w:tcPr>
            <w:tcW w:w="3119" w:type="dxa"/>
          </w:tcPr>
          <w:p w14:paraId="5A8E142E" w14:textId="0D8E91BE" w:rsidR="00601785" w:rsidRPr="00601785" w:rsidRDefault="00601785" w:rsidP="005D1268">
            <w:pPr>
              <w:spacing w:before="40" w:after="40"/>
              <w:rPr>
                <w:rFonts w:ascii="Arial" w:hAnsi="Arial" w:cs="Arial"/>
                <w:sz w:val="20"/>
                <w:szCs w:val="20"/>
              </w:rPr>
            </w:pPr>
            <w:r w:rsidRPr="00601785">
              <w:rPr>
                <w:rFonts w:ascii="Arial" w:hAnsi="Arial" w:cs="Arial"/>
                <w:sz w:val="20"/>
                <w:szCs w:val="20"/>
              </w:rPr>
              <w:t>Covered by Decisions 14.42 (</w:t>
            </w:r>
            <w:proofErr w:type="spellStart"/>
            <w:r w:rsidRPr="00601785">
              <w:rPr>
                <w:rFonts w:ascii="Arial" w:hAnsi="Arial" w:cs="Arial"/>
                <w:sz w:val="20"/>
                <w:szCs w:val="20"/>
              </w:rPr>
              <w:t>a+b</w:t>
            </w:r>
            <w:proofErr w:type="spellEnd"/>
            <w:r w:rsidRPr="00601785">
              <w:rPr>
                <w:rFonts w:ascii="Arial" w:hAnsi="Arial" w:cs="Arial"/>
                <w:sz w:val="20"/>
                <w:szCs w:val="20"/>
              </w:rPr>
              <w:t>) and 14.225 (</w:t>
            </w:r>
            <w:proofErr w:type="spellStart"/>
            <w:r w:rsidRPr="00601785">
              <w:rPr>
                <w:rFonts w:ascii="Arial" w:hAnsi="Arial" w:cs="Arial"/>
                <w:sz w:val="20"/>
                <w:szCs w:val="20"/>
              </w:rPr>
              <w:t>a+b</w:t>
            </w:r>
            <w:proofErr w:type="spellEnd"/>
            <w:r w:rsidRPr="00601785">
              <w:rPr>
                <w:rFonts w:ascii="Arial" w:hAnsi="Arial" w:cs="Arial"/>
                <w:sz w:val="20"/>
                <w:szCs w:val="20"/>
              </w:rPr>
              <w:t xml:space="preserve">) and reported on in </w:t>
            </w:r>
            <w:hyperlink r:id="rId56" w:history="1">
              <w:r w:rsidR="0082111F" w:rsidRPr="00007DF2">
                <w:rPr>
                  <w:rStyle w:val="Hyperlink"/>
                  <w:rFonts w:ascii="Arial" w:hAnsi="Arial" w:cs="Arial"/>
                  <w:sz w:val="20"/>
                  <w:szCs w:val="20"/>
                </w:rPr>
                <w:t>UNEP/CMS/</w:t>
              </w:r>
              <w:r w:rsidRPr="00007DF2">
                <w:rPr>
                  <w:rStyle w:val="Hyperlink"/>
                  <w:rFonts w:ascii="Arial" w:hAnsi="Arial" w:cs="Arial"/>
                  <w:sz w:val="20"/>
                  <w:szCs w:val="20"/>
                </w:rPr>
                <w:t xml:space="preserve">COP15/Doc.25.2.1 </w:t>
              </w:r>
            </w:hyperlink>
            <w:r w:rsidRPr="00601785">
              <w:rPr>
                <w:rFonts w:ascii="Arial" w:hAnsi="Arial" w:cs="Arial"/>
                <w:i/>
                <w:iCs/>
                <w:sz w:val="20"/>
                <w:szCs w:val="20"/>
              </w:rPr>
              <w:t xml:space="preserve">Marine Pollution, </w:t>
            </w:r>
            <w:r w:rsidRPr="00601785">
              <w:rPr>
                <w:rFonts w:ascii="Arial" w:hAnsi="Arial" w:cs="Arial"/>
                <w:sz w:val="20"/>
                <w:szCs w:val="20"/>
              </w:rPr>
              <w:t>including new draft Decisions proposed.</w:t>
            </w:r>
          </w:p>
        </w:tc>
      </w:tr>
      <w:tr w:rsidR="00601785" w:rsidRPr="00C50233" w14:paraId="4F333800" w14:textId="77777777" w:rsidTr="00884EC8">
        <w:tc>
          <w:tcPr>
            <w:tcW w:w="1749" w:type="dxa"/>
          </w:tcPr>
          <w:p w14:paraId="49079614" w14:textId="77777777" w:rsidR="00601785" w:rsidRPr="00601785" w:rsidRDefault="00601785" w:rsidP="005D1268">
            <w:pPr>
              <w:spacing w:before="40" w:after="40"/>
              <w:rPr>
                <w:rFonts w:ascii="Arial" w:hAnsi="Arial" w:cs="Arial"/>
                <w:b/>
                <w:bCs/>
                <w:sz w:val="20"/>
                <w:szCs w:val="20"/>
              </w:rPr>
            </w:pPr>
            <w:r w:rsidRPr="00601785">
              <w:rPr>
                <w:rFonts w:ascii="Arial" w:hAnsi="Arial" w:cs="Arial"/>
                <w:b/>
                <w:bCs/>
                <w:sz w:val="20"/>
                <w:szCs w:val="20"/>
              </w:rPr>
              <w:t>Chemical</w:t>
            </w:r>
          </w:p>
          <w:p w14:paraId="43154858" w14:textId="77777777" w:rsidR="00601785" w:rsidRPr="00601785" w:rsidRDefault="00601785" w:rsidP="005D1268">
            <w:pPr>
              <w:spacing w:before="40" w:after="40"/>
              <w:rPr>
                <w:rFonts w:ascii="Arial" w:hAnsi="Arial" w:cs="Arial"/>
                <w:b/>
                <w:bCs/>
                <w:sz w:val="20"/>
                <w:szCs w:val="20"/>
              </w:rPr>
            </w:pPr>
            <w:r w:rsidRPr="00601785">
              <w:rPr>
                <w:rFonts w:ascii="Arial" w:hAnsi="Arial" w:cs="Arial"/>
                <w:b/>
                <w:bCs/>
                <w:sz w:val="20"/>
                <w:szCs w:val="20"/>
              </w:rPr>
              <w:t>pollution</w:t>
            </w:r>
          </w:p>
        </w:tc>
        <w:tc>
          <w:tcPr>
            <w:tcW w:w="4483" w:type="dxa"/>
          </w:tcPr>
          <w:p w14:paraId="228531F6" w14:textId="77777777" w:rsidR="00601785" w:rsidRPr="00601785" w:rsidRDefault="00601785" w:rsidP="005D1268">
            <w:pPr>
              <w:spacing w:before="40" w:after="40"/>
              <w:jc w:val="both"/>
              <w:rPr>
                <w:rFonts w:ascii="Arial" w:hAnsi="Arial" w:cs="Arial"/>
                <w:sz w:val="20"/>
                <w:szCs w:val="20"/>
              </w:rPr>
            </w:pPr>
            <w:r w:rsidRPr="00601785">
              <w:rPr>
                <w:rFonts w:ascii="Arial" w:hAnsi="Arial" w:cs="Arial"/>
                <w:sz w:val="20"/>
                <w:szCs w:val="20"/>
              </w:rPr>
              <w:t>a) Develop a report about impacts of chemical pollution on CMS-listed cetaceans, and make recommendations to Parties;</w:t>
            </w:r>
          </w:p>
          <w:p w14:paraId="6ADA639C" w14:textId="77777777" w:rsidR="00601785" w:rsidRPr="00601785" w:rsidRDefault="00601785" w:rsidP="005D1268">
            <w:pPr>
              <w:spacing w:before="40" w:after="40"/>
              <w:jc w:val="both"/>
              <w:rPr>
                <w:rFonts w:ascii="Arial" w:hAnsi="Arial" w:cs="Arial"/>
                <w:sz w:val="20"/>
                <w:szCs w:val="20"/>
              </w:rPr>
            </w:pPr>
          </w:p>
          <w:p w14:paraId="572C4F2E" w14:textId="77777777" w:rsidR="00601785" w:rsidRPr="00601785" w:rsidRDefault="00601785" w:rsidP="005D1268">
            <w:pPr>
              <w:spacing w:before="40" w:after="40"/>
              <w:jc w:val="both"/>
              <w:rPr>
                <w:rFonts w:ascii="Arial" w:hAnsi="Arial" w:cs="Arial"/>
                <w:sz w:val="20"/>
                <w:szCs w:val="20"/>
              </w:rPr>
            </w:pPr>
          </w:p>
          <w:p w14:paraId="60A97A6E" w14:textId="77777777" w:rsidR="00C622D3" w:rsidRPr="00601785" w:rsidRDefault="00C622D3" w:rsidP="005D1268">
            <w:pPr>
              <w:spacing w:before="40" w:after="40"/>
              <w:jc w:val="both"/>
              <w:rPr>
                <w:rFonts w:ascii="Arial" w:hAnsi="Arial" w:cs="Arial"/>
                <w:sz w:val="20"/>
                <w:szCs w:val="20"/>
              </w:rPr>
            </w:pPr>
          </w:p>
          <w:p w14:paraId="59E68D1F" w14:textId="77777777" w:rsidR="00601785" w:rsidRPr="00601785" w:rsidRDefault="00601785" w:rsidP="005D1268">
            <w:pPr>
              <w:spacing w:before="40" w:after="40"/>
              <w:jc w:val="both"/>
              <w:rPr>
                <w:rFonts w:ascii="Arial" w:hAnsi="Arial" w:cs="Arial"/>
                <w:sz w:val="20"/>
                <w:szCs w:val="20"/>
              </w:rPr>
            </w:pPr>
            <w:r w:rsidRPr="00601785">
              <w:rPr>
                <w:rFonts w:ascii="Arial" w:hAnsi="Arial" w:cs="Arial"/>
                <w:sz w:val="20"/>
                <w:szCs w:val="20"/>
              </w:rPr>
              <w:t xml:space="preserve">b) Develop a report on the impact of chemical pollution in cetaceans on human </w:t>
            </w:r>
            <w:proofErr w:type="gramStart"/>
            <w:r w:rsidRPr="00601785">
              <w:rPr>
                <w:rFonts w:ascii="Arial" w:hAnsi="Arial" w:cs="Arial"/>
                <w:sz w:val="20"/>
                <w:szCs w:val="20"/>
              </w:rPr>
              <w:t>health, and</w:t>
            </w:r>
            <w:proofErr w:type="gramEnd"/>
            <w:r w:rsidRPr="00601785">
              <w:rPr>
                <w:rFonts w:ascii="Arial" w:hAnsi="Arial" w:cs="Arial"/>
                <w:sz w:val="20"/>
                <w:szCs w:val="20"/>
              </w:rPr>
              <w:t xml:space="preserve"> make recommendations to Parties.</w:t>
            </w:r>
          </w:p>
        </w:tc>
        <w:tc>
          <w:tcPr>
            <w:tcW w:w="3119" w:type="dxa"/>
          </w:tcPr>
          <w:p w14:paraId="7CC0D04D" w14:textId="53C3C6CA" w:rsidR="00601785" w:rsidRPr="00601785" w:rsidRDefault="00601785" w:rsidP="005D1268">
            <w:pPr>
              <w:spacing w:before="40" w:after="40"/>
              <w:rPr>
                <w:rFonts w:ascii="Arial" w:hAnsi="Arial" w:cs="Arial"/>
                <w:sz w:val="20"/>
                <w:szCs w:val="20"/>
              </w:rPr>
            </w:pPr>
            <w:r w:rsidRPr="00601785">
              <w:rPr>
                <w:rFonts w:ascii="Arial" w:hAnsi="Arial" w:cs="Arial"/>
                <w:sz w:val="20"/>
                <w:szCs w:val="20"/>
              </w:rPr>
              <w:t xml:space="preserve">a) Covered by Decision 14.42 and reported on in </w:t>
            </w:r>
            <w:hyperlink r:id="rId57" w:history="1">
              <w:r w:rsidR="0082111F" w:rsidRPr="00007DF2">
                <w:rPr>
                  <w:rStyle w:val="Hyperlink"/>
                  <w:rFonts w:ascii="Arial" w:hAnsi="Arial" w:cs="Arial"/>
                  <w:sz w:val="20"/>
                  <w:szCs w:val="20"/>
                </w:rPr>
                <w:t>UNEP/CMS/</w:t>
              </w:r>
              <w:r w:rsidRPr="00007DF2">
                <w:rPr>
                  <w:rStyle w:val="Hyperlink"/>
                  <w:rFonts w:ascii="Arial" w:hAnsi="Arial" w:cs="Arial"/>
                  <w:sz w:val="20"/>
                  <w:szCs w:val="20"/>
                </w:rPr>
                <w:t>COP15/Doc.25.2.1</w:t>
              </w:r>
            </w:hyperlink>
            <w:r w:rsidRPr="00601785">
              <w:rPr>
                <w:rFonts w:ascii="Arial" w:hAnsi="Arial" w:cs="Arial"/>
                <w:sz w:val="20"/>
                <w:szCs w:val="20"/>
              </w:rPr>
              <w:t xml:space="preserve"> </w:t>
            </w:r>
            <w:r w:rsidRPr="00601785">
              <w:rPr>
                <w:rFonts w:ascii="Arial" w:hAnsi="Arial" w:cs="Arial"/>
                <w:i/>
                <w:iCs/>
                <w:sz w:val="20"/>
                <w:szCs w:val="20"/>
              </w:rPr>
              <w:t xml:space="preserve">Marine Pollution, </w:t>
            </w:r>
            <w:r w:rsidRPr="00601785">
              <w:rPr>
                <w:rFonts w:ascii="Arial" w:hAnsi="Arial" w:cs="Arial"/>
                <w:sz w:val="20"/>
                <w:szCs w:val="20"/>
              </w:rPr>
              <w:t xml:space="preserve">including new draft Decisions proposed. </w:t>
            </w:r>
          </w:p>
          <w:p w14:paraId="114DE60D" w14:textId="77777777" w:rsidR="00601785" w:rsidRPr="00601785" w:rsidRDefault="00601785" w:rsidP="005D1268">
            <w:pPr>
              <w:spacing w:before="40" w:after="40"/>
              <w:rPr>
                <w:rFonts w:ascii="Arial" w:hAnsi="Arial" w:cs="Arial"/>
                <w:i/>
                <w:iCs/>
                <w:sz w:val="20"/>
                <w:szCs w:val="20"/>
              </w:rPr>
            </w:pPr>
          </w:p>
          <w:p w14:paraId="747F3578" w14:textId="77777777" w:rsidR="00601785" w:rsidRPr="00601785" w:rsidRDefault="00601785" w:rsidP="005D1268">
            <w:pPr>
              <w:spacing w:before="40" w:after="40"/>
              <w:rPr>
                <w:rFonts w:ascii="Arial" w:hAnsi="Arial" w:cs="Arial"/>
                <w:sz w:val="20"/>
                <w:szCs w:val="20"/>
              </w:rPr>
            </w:pPr>
            <w:r w:rsidRPr="00601785">
              <w:rPr>
                <w:rFonts w:ascii="Arial" w:hAnsi="Arial" w:cs="Arial"/>
                <w:sz w:val="20"/>
                <w:szCs w:val="20"/>
              </w:rPr>
              <w:t>b) No mandate yet, could be considered for a future COP.</w:t>
            </w:r>
          </w:p>
        </w:tc>
      </w:tr>
      <w:tr w:rsidR="00601785" w:rsidRPr="00C50233" w14:paraId="613B3D92" w14:textId="77777777" w:rsidTr="00884EC8">
        <w:tc>
          <w:tcPr>
            <w:tcW w:w="1749" w:type="dxa"/>
          </w:tcPr>
          <w:p w14:paraId="7AF83821" w14:textId="77777777" w:rsidR="00601785" w:rsidRPr="00601785" w:rsidRDefault="00601785" w:rsidP="005D1268">
            <w:pPr>
              <w:spacing w:before="40" w:after="40"/>
              <w:rPr>
                <w:rFonts w:ascii="Arial" w:hAnsi="Arial" w:cs="Arial"/>
                <w:b/>
                <w:bCs/>
                <w:sz w:val="20"/>
                <w:szCs w:val="20"/>
              </w:rPr>
            </w:pPr>
            <w:r w:rsidRPr="00601785">
              <w:rPr>
                <w:rFonts w:ascii="Arial" w:hAnsi="Arial" w:cs="Arial"/>
                <w:b/>
                <w:bCs/>
                <w:sz w:val="20"/>
                <w:szCs w:val="20"/>
              </w:rPr>
              <w:t>Noise</w:t>
            </w:r>
          </w:p>
        </w:tc>
        <w:tc>
          <w:tcPr>
            <w:tcW w:w="4483" w:type="dxa"/>
          </w:tcPr>
          <w:p w14:paraId="1F8E4BEB" w14:textId="77777777" w:rsidR="00601785" w:rsidRPr="00601785" w:rsidRDefault="00601785" w:rsidP="005D1268">
            <w:pPr>
              <w:spacing w:before="40" w:after="40"/>
              <w:jc w:val="both"/>
              <w:rPr>
                <w:rFonts w:ascii="Arial" w:hAnsi="Arial" w:cs="Arial"/>
                <w:sz w:val="20"/>
                <w:szCs w:val="20"/>
              </w:rPr>
            </w:pPr>
            <w:r w:rsidRPr="00601785">
              <w:rPr>
                <w:rFonts w:ascii="Arial" w:hAnsi="Arial" w:cs="Arial"/>
                <w:sz w:val="20"/>
                <w:szCs w:val="20"/>
              </w:rPr>
              <w:t>With support from the Joint Noise Working Group of CMS, ACCOBAMS and ASCOBANS, undertake a review of loud noise sources in the marine environment, include suggestions for mitigation, and make recommendations to Parties.</w:t>
            </w:r>
          </w:p>
        </w:tc>
        <w:tc>
          <w:tcPr>
            <w:tcW w:w="3119" w:type="dxa"/>
          </w:tcPr>
          <w:p w14:paraId="310328A6" w14:textId="6286D5AC" w:rsidR="00601785" w:rsidRPr="00601785" w:rsidRDefault="00601785" w:rsidP="005D1268">
            <w:pPr>
              <w:spacing w:before="40" w:after="40"/>
              <w:rPr>
                <w:rFonts w:ascii="Arial" w:hAnsi="Arial" w:cs="Arial"/>
                <w:i/>
                <w:iCs/>
                <w:sz w:val="20"/>
                <w:szCs w:val="20"/>
              </w:rPr>
            </w:pPr>
            <w:r w:rsidRPr="00601785">
              <w:rPr>
                <w:rFonts w:ascii="Arial" w:hAnsi="Arial" w:cs="Arial"/>
                <w:sz w:val="20"/>
                <w:szCs w:val="20"/>
              </w:rPr>
              <w:t xml:space="preserve">Covered by draft Decisions in </w:t>
            </w:r>
            <w:hyperlink r:id="rId58" w:history="1">
              <w:r w:rsidR="0082111F" w:rsidRPr="00330D5F">
                <w:rPr>
                  <w:rStyle w:val="Hyperlink"/>
                  <w:rFonts w:ascii="Arial" w:hAnsi="Arial" w:cs="Arial"/>
                  <w:sz w:val="20"/>
                  <w:szCs w:val="20"/>
                </w:rPr>
                <w:t>UNEP/CMS/</w:t>
              </w:r>
              <w:r w:rsidRPr="00330D5F">
                <w:rPr>
                  <w:rStyle w:val="Hyperlink"/>
                  <w:rFonts w:ascii="Arial" w:hAnsi="Arial" w:cs="Arial"/>
                  <w:sz w:val="20"/>
                  <w:szCs w:val="20"/>
                </w:rPr>
                <w:t xml:space="preserve">COP15/Doc.25.2.2 </w:t>
              </w:r>
            </w:hyperlink>
            <w:r w:rsidRPr="00601785">
              <w:rPr>
                <w:rFonts w:ascii="Arial" w:hAnsi="Arial" w:cs="Arial"/>
                <w:i/>
                <w:iCs/>
                <w:sz w:val="20"/>
                <w:szCs w:val="20"/>
              </w:rPr>
              <w:t>Underwater Noise.</w:t>
            </w:r>
          </w:p>
        </w:tc>
      </w:tr>
      <w:tr w:rsidR="00601785" w:rsidRPr="00C50233" w14:paraId="55A7842D" w14:textId="77777777" w:rsidTr="00884EC8">
        <w:tc>
          <w:tcPr>
            <w:tcW w:w="1749" w:type="dxa"/>
          </w:tcPr>
          <w:p w14:paraId="38B5FF01" w14:textId="77777777" w:rsidR="00601785" w:rsidRPr="00601785" w:rsidRDefault="00601785" w:rsidP="005D1268">
            <w:pPr>
              <w:spacing w:before="40" w:after="40"/>
              <w:rPr>
                <w:rFonts w:ascii="Arial" w:hAnsi="Arial" w:cs="Arial"/>
                <w:b/>
                <w:bCs/>
                <w:sz w:val="20"/>
                <w:szCs w:val="20"/>
              </w:rPr>
            </w:pPr>
            <w:r w:rsidRPr="00601785">
              <w:rPr>
                <w:rFonts w:ascii="Arial" w:hAnsi="Arial" w:cs="Arial"/>
                <w:b/>
                <w:bCs/>
                <w:sz w:val="20"/>
                <w:szCs w:val="20"/>
              </w:rPr>
              <w:t>Vessel strikes</w:t>
            </w:r>
          </w:p>
        </w:tc>
        <w:tc>
          <w:tcPr>
            <w:tcW w:w="4483" w:type="dxa"/>
          </w:tcPr>
          <w:p w14:paraId="39049198" w14:textId="77777777" w:rsidR="00601785" w:rsidRPr="00601785" w:rsidRDefault="00601785" w:rsidP="005D1268">
            <w:pPr>
              <w:spacing w:before="40" w:after="40"/>
              <w:jc w:val="both"/>
              <w:rPr>
                <w:rFonts w:ascii="Arial" w:hAnsi="Arial" w:cs="Arial"/>
                <w:sz w:val="20"/>
                <w:szCs w:val="20"/>
              </w:rPr>
            </w:pPr>
            <w:r w:rsidRPr="00601785">
              <w:rPr>
                <w:rFonts w:ascii="Arial" w:hAnsi="Arial" w:cs="Arial"/>
                <w:sz w:val="20"/>
                <w:szCs w:val="20"/>
              </w:rPr>
              <w:t>Identify areas with high risk of vessel strikes for all CMS-listed cetaceans, including by mapping shipping lanes with Important Marine Mammal Areas (IMMAs), develop a report about appropriate re-routing measures, including area avoidance and/or the establishment of vessel speed restrictions for key cetacean habitats, and make recommendations to Parties.</w:t>
            </w:r>
          </w:p>
        </w:tc>
        <w:tc>
          <w:tcPr>
            <w:tcW w:w="3119" w:type="dxa"/>
          </w:tcPr>
          <w:p w14:paraId="7F5251F3" w14:textId="361380F8" w:rsidR="00601785" w:rsidRPr="00601785" w:rsidRDefault="00601785" w:rsidP="005D1268">
            <w:pPr>
              <w:spacing w:before="40" w:after="40"/>
              <w:rPr>
                <w:rFonts w:ascii="Arial" w:hAnsi="Arial" w:cs="Arial"/>
                <w:i/>
                <w:iCs/>
                <w:sz w:val="20"/>
                <w:szCs w:val="20"/>
              </w:rPr>
            </w:pPr>
            <w:r w:rsidRPr="00601785">
              <w:rPr>
                <w:rFonts w:ascii="Arial" w:hAnsi="Arial" w:cs="Arial"/>
                <w:sz w:val="20"/>
                <w:szCs w:val="20"/>
              </w:rPr>
              <w:t>Partially covered by Decision 14.49</w:t>
            </w:r>
            <w:r w:rsidRPr="00601785">
              <w:rPr>
                <w:rStyle w:val="CommentReference"/>
                <w:rFonts w:ascii="Arial" w:hAnsi="Arial" w:cs="Arial"/>
                <w:sz w:val="20"/>
                <w:szCs w:val="20"/>
              </w:rPr>
              <w:t xml:space="preserve"> </w:t>
            </w:r>
            <w:r w:rsidRPr="00601785">
              <w:rPr>
                <w:rFonts w:ascii="Arial" w:hAnsi="Arial" w:cs="Arial"/>
                <w:sz w:val="20"/>
                <w:szCs w:val="20"/>
              </w:rPr>
              <w:t xml:space="preserve">and reported on in </w:t>
            </w:r>
            <w:hyperlink r:id="rId59" w:history="1">
              <w:r w:rsidR="0082111F" w:rsidRPr="00185091">
                <w:rPr>
                  <w:rStyle w:val="Hyperlink"/>
                  <w:rFonts w:ascii="Arial" w:hAnsi="Arial" w:cs="Arial"/>
                  <w:sz w:val="20"/>
                  <w:szCs w:val="20"/>
                </w:rPr>
                <w:t>UNEP/CMS/</w:t>
              </w:r>
              <w:r w:rsidRPr="00185091">
                <w:rPr>
                  <w:rStyle w:val="Hyperlink"/>
                  <w:rFonts w:ascii="Arial" w:hAnsi="Arial" w:cs="Arial"/>
                  <w:sz w:val="20"/>
                  <w:szCs w:val="20"/>
                </w:rPr>
                <w:t>COP15/Doc.25.3.1</w:t>
              </w:r>
            </w:hyperlink>
            <w:r w:rsidRPr="00601785">
              <w:rPr>
                <w:rFonts w:ascii="Arial" w:hAnsi="Arial" w:cs="Arial"/>
                <w:sz w:val="20"/>
                <w:szCs w:val="20"/>
              </w:rPr>
              <w:t xml:space="preserve"> </w:t>
            </w:r>
            <w:r w:rsidRPr="00601785">
              <w:rPr>
                <w:rFonts w:ascii="Arial" w:hAnsi="Arial" w:cs="Arial"/>
                <w:i/>
                <w:iCs/>
                <w:sz w:val="20"/>
                <w:szCs w:val="20"/>
              </w:rPr>
              <w:t>Priorities for</w:t>
            </w:r>
            <w:r w:rsidRPr="00601785">
              <w:rPr>
                <w:rFonts w:ascii="Arial" w:hAnsi="Arial" w:cs="Arial"/>
                <w:sz w:val="20"/>
                <w:szCs w:val="20"/>
              </w:rPr>
              <w:t xml:space="preserve"> </w:t>
            </w:r>
            <w:r w:rsidRPr="00601785">
              <w:rPr>
                <w:rFonts w:ascii="Arial" w:hAnsi="Arial" w:cs="Arial"/>
                <w:i/>
                <w:iCs/>
                <w:sz w:val="20"/>
                <w:szCs w:val="20"/>
              </w:rPr>
              <w:t>Area-based Conservation of Marine Migratory Species.</w:t>
            </w:r>
          </w:p>
          <w:p w14:paraId="141EE066" w14:textId="77777777" w:rsidR="00601785" w:rsidRPr="00601785" w:rsidRDefault="00601785" w:rsidP="005D1268">
            <w:pPr>
              <w:spacing w:before="40" w:after="40"/>
              <w:rPr>
                <w:rFonts w:ascii="Arial" w:hAnsi="Arial" w:cs="Arial"/>
                <w:i/>
                <w:iCs/>
                <w:sz w:val="20"/>
                <w:szCs w:val="20"/>
              </w:rPr>
            </w:pPr>
          </w:p>
          <w:p w14:paraId="7F936C1D" w14:textId="215964AA" w:rsidR="00601785" w:rsidRPr="00601785" w:rsidRDefault="00601785" w:rsidP="005D1268">
            <w:pPr>
              <w:spacing w:before="40" w:after="40"/>
              <w:rPr>
                <w:rFonts w:ascii="Arial" w:hAnsi="Arial" w:cs="Arial"/>
                <w:sz w:val="20"/>
                <w:szCs w:val="20"/>
              </w:rPr>
            </w:pPr>
            <w:r w:rsidRPr="00601785">
              <w:rPr>
                <w:rFonts w:ascii="Arial" w:hAnsi="Arial" w:cs="Arial"/>
                <w:sz w:val="20"/>
                <w:szCs w:val="20"/>
              </w:rPr>
              <w:t xml:space="preserve">Further covered by draft Decisions in </w:t>
            </w:r>
            <w:hyperlink r:id="rId60" w:history="1">
              <w:r w:rsidR="00991926" w:rsidRPr="00185091">
                <w:rPr>
                  <w:rStyle w:val="Hyperlink"/>
                  <w:rFonts w:ascii="Arial" w:hAnsi="Arial" w:cs="Arial"/>
                  <w:sz w:val="20"/>
                  <w:szCs w:val="20"/>
                </w:rPr>
                <w:t>UNEP/CMS/</w:t>
              </w:r>
              <w:r w:rsidRPr="00185091">
                <w:rPr>
                  <w:rStyle w:val="Hyperlink"/>
                  <w:rFonts w:ascii="Arial" w:hAnsi="Arial" w:cs="Arial"/>
                  <w:sz w:val="20"/>
                  <w:szCs w:val="20"/>
                </w:rPr>
                <w:t>COP15/Doc.25.3.1</w:t>
              </w:r>
            </w:hyperlink>
            <w:r w:rsidRPr="00601785">
              <w:rPr>
                <w:rFonts w:ascii="Arial" w:hAnsi="Arial" w:cs="Arial"/>
                <w:sz w:val="20"/>
                <w:szCs w:val="20"/>
              </w:rPr>
              <w:t xml:space="preserve"> </w:t>
            </w:r>
            <w:r w:rsidRPr="00601785">
              <w:rPr>
                <w:rFonts w:ascii="Arial" w:hAnsi="Arial" w:cs="Arial"/>
                <w:i/>
                <w:iCs/>
                <w:sz w:val="20"/>
                <w:szCs w:val="20"/>
              </w:rPr>
              <w:t>Priorities for</w:t>
            </w:r>
            <w:r w:rsidRPr="00601785">
              <w:rPr>
                <w:rFonts w:ascii="Arial" w:hAnsi="Arial" w:cs="Arial"/>
                <w:sz w:val="20"/>
                <w:szCs w:val="20"/>
              </w:rPr>
              <w:t xml:space="preserve"> </w:t>
            </w:r>
            <w:r w:rsidRPr="00601785">
              <w:rPr>
                <w:rFonts w:ascii="Arial" w:hAnsi="Arial" w:cs="Arial"/>
                <w:i/>
                <w:iCs/>
                <w:sz w:val="20"/>
                <w:szCs w:val="20"/>
              </w:rPr>
              <w:t>Area-based Conservation of Marine Migratory Species.</w:t>
            </w:r>
          </w:p>
        </w:tc>
      </w:tr>
      <w:tr w:rsidR="00601785" w:rsidRPr="00C50233" w14:paraId="76DB7BDA" w14:textId="77777777" w:rsidTr="00884EC8">
        <w:tc>
          <w:tcPr>
            <w:tcW w:w="1749" w:type="dxa"/>
          </w:tcPr>
          <w:p w14:paraId="1686A511" w14:textId="77777777" w:rsidR="00601785" w:rsidRPr="00601785" w:rsidRDefault="00601785" w:rsidP="005D1268">
            <w:pPr>
              <w:spacing w:before="40" w:after="40"/>
              <w:rPr>
                <w:rFonts w:ascii="Arial" w:hAnsi="Arial" w:cs="Arial"/>
                <w:b/>
                <w:bCs/>
                <w:sz w:val="20"/>
                <w:szCs w:val="20"/>
              </w:rPr>
            </w:pPr>
            <w:r w:rsidRPr="00601785">
              <w:rPr>
                <w:rFonts w:ascii="Arial" w:hAnsi="Arial" w:cs="Arial"/>
                <w:b/>
                <w:bCs/>
                <w:sz w:val="20"/>
                <w:szCs w:val="20"/>
              </w:rPr>
              <w:t>Live captures</w:t>
            </w:r>
          </w:p>
        </w:tc>
        <w:tc>
          <w:tcPr>
            <w:tcW w:w="4483" w:type="dxa"/>
          </w:tcPr>
          <w:p w14:paraId="4677342C" w14:textId="77777777" w:rsidR="00601785" w:rsidRPr="00601785" w:rsidRDefault="00601785" w:rsidP="005D1268">
            <w:pPr>
              <w:spacing w:before="40" w:after="40"/>
              <w:jc w:val="both"/>
              <w:rPr>
                <w:rFonts w:ascii="Arial" w:hAnsi="Arial" w:cs="Arial"/>
                <w:sz w:val="20"/>
                <w:szCs w:val="20"/>
              </w:rPr>
            </w:pPr>
            <w:r w:rsidRPr="00601785">
              <w:rPr>
                <w:rFonts w:ascii="Arial" w:hAnsi="Arial" w:cs="Arial"/>
                <w:sz w:val="20"/>
                <w:szCs w:val="20"/>
              </w:rPr>
              <w:t>Develop a report quantifying the extent of live capture operations of CMS-listed cetacean species, addressing both the welfare and conservation of targeted individuals, populations and species, and make recommendations to Parties.</w:t>
            </w:r>
          </w:p>
        </w:tc>
        <w:tc>
          <w:tcPr>
            <w:tcW w:w="3119" w:type="dxa"/>
          </w:tcPr>
          <w:p w14:paraId="66196242" w14:textId="77777777" w:rsidR="00601785" w:rsidRPr="00601785" w:rsidRDefault="00601785" w:rsidP="005D1268">
            <w:pPr>
              <w:spacing w:before="40" w:after="40"/>
              <w:rPr>
                <w:rFonts w:ascii="Arial" w:hAnsi="Arial" w:cs="Arial"/>
                <w:sz w:val="20"/>
                <w:szCs w:val="20"/>
              </w:rPr>
            </w:pPr>
            <w:r w:rsidRPr="00601785">
              <w:rPr>
                <w:rFonts w:ascii="Arial" w:hAnsi="Arial" w:cs="Arial"/>
                <w:sz w:val="20"/>
                <w:szCs w:val="20"/>
              </w:rPr>
              <w:t>No mandate yet, could be considered for a future COP.</w:t>
            </w:r>
          </w:p>
        </w:tc>
      </w:tr>
      <w:tr w:rsidR="00601785" w:rsidRPr="00C50233" w14:paraId="585EDBED" w14:textId="77777777" w:rsidTr="00884EC8">
        <w:tc>
          <w:tcPr>
            <w:tcW w:w="1749" w:type="dxa"/>
          </w:tcPr>
          <w:p w14:paraId="5D2B6064" w14:textId="77777777" w:rsidR="00601785" w:rsidRPr="00601785" w:rsidRDefault="00601785" w:rsidP="005D1268">
            <w:pPr>
              <w:spacing w:before="40" w:after="40"/>
              <w:rPr>
                <w:rFonts w:ascii="Arial" w:hAnsi="Arial" w:cs="Arial"/>
                <w:b/>
                <w:bCs/>
                <w:sz w:val="20"/>
                <w:szCs w:val="20"/>
              </w:rPr>
            </w:pPr>
            <w:r w:rsidRPr="00601785">
              <w:rPr>
                <w:rFonts w:ascii="Arial" w:hAnsi="Arial" w:cs="Arial"/>
                <w:b/>
                <w:bCs/>
                <w:sz w:val="20"/>
                <w:szCs w:val="20"/>
              </w:rPr>
              <w:t>Disturbance</w:t>
            </w:r>
          </w:p>
          <w:p w14:paraId="641DC274" w14:textId="77777777" w:rsidR="00601785" w:rsidRPr="00601785" w:rsidRDefault="00601785" w:rsidP="005D1268">
            <w:pPr>
              <w:spacing w:before="40" w:after="40"/>
              <w:rPr>
                <w:rFonts w:ascii="Arial" w:hAnsi="Arial" w:cs="Arial"/>
                <w:b/>
                <w:bCs/>
                <w:sz w:val="20"/>
                <w:szCs w:val="20"/>
              </w:rPr>
            </w:pPr>
            <w:r w:rsidRPr="00601785">
              <w:rPr>
                <w:rFonts w:ascii="Arial" w:hAnsi="Arial" w:cs="Arial"/>
                <w:b/>
                <w:bCs/>
                <w:sz w:val="20"/>
                <w:szCs w:val="20"/>
              </w:rPr>
              <w:t>and</w:t>
            </w:r>
          </w:p>
          <w:p w14:paraId="64B9CC15" w14:textId="77777777" w:rsidR="00601785" w:rsidRPr="00601785" w:rsidRDefault="00601785" w:rsidP="005D1268">
            <w:pPr>
              <w:spacing w:before="40" w:after="40"/>
              <w:rPr>
                <w:rFonts w:ascii="Arial" w:hAnsi="Arial" w:cs="Arial"/>
                <w:b/>
                <w:bCs/>
                <w:sz w:val="20"/>
                <w:szCs w:val="20"/>
              </w:rPr>
            </w:pPr>
            <w:r w:rsidRPr="00601785">
              <w:rPr>
                <w:rFonts w:ascii="Arial" w:hAnsi="Arial" w:cs="Arial"/>
                <w:b/>
                <w:bCs/>
                <w:sz w:val="20"/>
                <w:szCs w:val="20"/>
              </w:rPr>
              <w:t>harassment</w:t>
            </w:r>
          </w:p>
        </w:tc>
        <w:tc>
          <w:tcPr>
            <w:tcW w:w="4483" w:type="dxa"/>
          </w:tcPr>
          <w:p w14:paraId="46D729B4" w14:textId="77777777" w:rsidR="00601785" w:rsidRPr="00601785" w:rsidRDefault="00601785" w:rsidP="005D1268">
            <w:pPr>
              <w:spacing w:before="40" w:after="40"/>
              <w:jc w:val="both"/>
              <w:rPr>
                <w:rFonts w:ascii="Arial" w:hAnsi="Arial" w:cs="Arial"/>
                <w:sz w:val="20"/>
                <w:szCs w:val="20"/>
              </w:rPr>
            </w:pPr>
            <w:r w:rsidRPr="00601785">
              <w:rPr>
                <w:rFonts w:ascii="Arial" w:hAnsi="Arial" w:cs="Arial"/>
                <w:sz w:val="20"/>
                <w:szCs w:val="20"/>
              </w:rPr>
              <w:t>a) Develop a report to assess the long-term effects and biological significance of disturbances from boat-based and in-water interactions for all CMS-listed cetaceans, and make recommendations to Parties;</w:t>
            </w:r>
          </w:p>
          <w:p w14:paraId="4767C3B2" w14:textId="77777777" w:rsidR="00601785" w:rsidRPr="00601785" w:rsidRDefault="00601785" w:rsidP="005D1268">
            <w:pPr>
              <w:spacing w:before="40" w:after="40"/>
              <w:jc w:val="both"/>
              <w:rPr>
                <w:rFonts w:ascii="Arial" w:hAnsi="Arial" w:cs="Arial"/>
                <w:sz w:val="20"/>
                <w:szCs w:val="20"/>
              </w:rPr>
            </w:pPr>
          </w:p>
          <w:p w14:paraId="72CB4D51" w14:textId="77777777" w:rsidR="00601785" w:rsidRPr="00601785" w:rsidRDefault="00601785" w:rsidP="005D1268">
            <w:pPr>
              <w:spacing w:before="40" w:after="40"/>
              <w:jc w:val="both"/>
              <w:rPr>
                <w:rFonts w:ascii="Arial" w:hAnsi="Arial" w:cs="Arial"/>
                <w:sz w:val="20"/>
                <w:szCs w:val="20"/>
              </w:rPr>
            </w:pPr>
            <w:r w:rsidRPr="00601785">
              <w:rPr>
                <w:rFonts w:ascii="Arial" w:hAnsi="Arial" w:cs="Arial"/>
                <w:sz w:val="20"/>
                <w:szCs w:val="20"/>
              </w:rPr>
              <w:t xml:space="preserve">b) Recommend in which areas activities should be strictly limited to boat-based activities from an increased distance for particularly vulnerable </w:t>
            </w:r>
            <w:proofErr w:type="gramStart"/>
            <w:r w:rsidRPr="00601785">
              <w:rPr>
                <w:rFonts w:ascii="Arial" w:hAnsi="Arial" w:cs="Arial"/>
                <w:sz w:val="20"/>
                <w:szCs w:val="20"/>
              </w:rPr>
              <w:t>populations, and</w:t>
            </w:r>
            <w:proofErr w:type="gramEnd"/>
            <w:r w:rsidRPr="00601785">
              <w:rPr>
                <w:rFonts w:ascii="Arial" w:hAnsi="Arial" w:cs="Arial"/>
                <w:sz w:val="20"/>
                <w:szCs w:val="20"/>
              </w:rPr>
              <w:t xml:space="preserve"> make recommendations to Parties.</w:t>
            </w:r>
          </w:p>
        </w:tc>
        <w:tc>
          <w:tcPr>
            <w:tcW w:w="3119" w:type="dxa"/>
          </w:tcPr>
          <w:p w14:paraId="7C620B77" w14:textId="04D9E03C" w:rsidR="00601785" w:rsidRPr="00601785" w:rsidRDefault="00601785" w:rsidP="005D1268">
            <w:pPr>
              <w:spacing w:before="40" w:after="40"/>
              <w:rPr>
                <w:rFonts w:ascii="Arial" w:hAnsi="Arial" w:cs="Arial"/>
                <w:i/>
                <w:iCs/>
                <w:sz w:val="20"/>
                <w:szCs w:val="20"/>
              </w:rPr>
            </w:pPr>
            <w:r w:rsidRPr="00601785">
              <w:rPr>
                <w:rFonts w:ascii="Arial" w:hAnsi="Arial" w:cs="Arial"/>
                <w:sz w:val="20"/>
                <w:szCs w:val="20"/>
              </w:rPr>
              <w:t>Covered by Decision 14.55 (</w:t>
            </w:r>
            <w:proofErr w:type="spellStart"/>
            <w:r w:rsidRPr="00601785">
              <w:rPr>
                <w:rFonts w:ascii="Arial" w:hAnsi="Arial" w:cs="Arial"/>
                <w:sz w:val="20"/>
                <w:szCs w:val="20"/>
              </w:rPr>
              <w:t>a+b</w:t>
            </w:r>
            <w:proofErr w:type="spellEnd"/>
            <w:r w:rsidRPr="00601785">
              <w:rPr>
                <w:rFonts w:ascii="Arial" w:hAnsi="Arial" w:cs="Arial"/>
                <w:sz w:val="20"/>
                <w:szCs w:val="20"/>
              </w:rPr>
              <w:t xml:space="preserve">), which are proposed for renewal for COP15 in </w:t>
            </w:r>
            <w:hyperlink r:id="rId61" w:history="1">
              <w:r w:rsidR="00991926" w:rsidRPr="00330D5F">
                <w:rPr>
                  <w:rStyle w:val="Hyperlink"/>
                  <w:rFonts w:ascii="Arial" w:hAnsi="Arial" w:cs="Arial"/>
                  <w:sz w:val="20"/>
                  <w:szCs w:val="20"/>
                </w:rPr>
                <w:t>UNEP/CMS/</w:t>
              </w:r>
              <w:r w:rsidRPr="00330D5F">
                <w:rPr>
                  <w:rStyle w:val="Hyperlink"/>
                  <w:rFonts w:ascii="Arial" w:hAnsi="Arial" w:cs="Arial"/>
                  <w:sz w:val="20"/>
                  <w:szCs w:val="20"/>
                </w:rPr>
                <w:t>COP15/Doc.24</w:t>
              </w:r>
            </w:hyperlink>
            <w:r w:rsidRPr="00601785">
              <w:rPr>
                <w:rFonts w:ascii="Arial" w:hAnsi="Arial" w:cs="Arial"/>
                <w:sz w:val="20"/>
                <w:szCs w:val="20"/>
              </w:rPr>
              <w:t xml:space="preserve"> </w:t>
            </w:r>
            <w:r w:rsidRPr="00601785">
              <w:rPr>
                <w:rFonts w:ascii="Arial" w:hAnsi="Arial" w:cs="Arial"/>
                <w:i/>
                <w:iCs/>
                <w:sz w:val="20"/>
                <w:szCs w:val="20"/>
              </w:rPr>
              <w:t xml:space="preserve">Review of Decisions. </w:t>
            </w:r>
          </w:p>
        </w:tc>
      </w:tr>
    </w:tbl>
    <w:p w14:paraId="67DC6187" w14:textId="77777777" w:rsidR="005D1268" w:rsidRDefault="005D1268">
      <w:r>
        <w:br w:type="page"/>
      </w:r>
    </w:p>
    <w:tbl>
      <w:tblPr>
        <w:tblStyle w:val="TableGrid"/>
        <w:tblW w:w="9351" w:type="dxa"/>
        <w:tblLayout w:type="fixed"/>
        <w:tblLook w:val="04A0" w:firstRow="1" w:lastRow="0" w:firstColumn="1" w:lastColumn="0" w:noHBand="0" w:noVBand="1"/>
      </w:tblPr>
      <w:tblGrid>
        <w:gridCol w:w="1749"/>
        <w:gridCol w:w="4483"/>
        <w:gridCol w:w="3119"/>
      </w:tblGrid>
      <w:tr w:rsidR="006C55C8" w:rsidRPr="00C50233" w14:paraId="53CB9B42" w14:textId="77777777" w:rsidTr="006C55C8">
        <w:tc>
          <w:tcPr>
            <w:tcW w:w="1749" w:type="dxa"/>
            <w:shd w:val="clear" w:color="auto" w:fill="EDEDED" w:themeFill="accent3" w:themeFillTint="33"/>
          </w:tcPr>
          <w:p w14:paraId="3429C33E" w14:textId="7EBF5212" w:rsidR="006C55C8" w:rsidRPr="00601785" w:rsidRDefault="006C55C8" w:rsidP="006C55C8">
            <w:pPr>
              <w:spacing w:before="40" w:after="40"/>
              <w:rPr>
                <w:rFonts w:cs="Arial"/>
                <w:b/>
                <w:bCs/>
                <w:sz w:val="20"/>
                <w:szCs w:val="20"/>
              </w:rPr>
            </w:pPr>
            <w:r w:rsidRPr="00601785">
              <w:rPr>
                <w:rFonts w:ascii="Arial" w:hAnsi="Arial" w:cs="Arial"/>
                <w:b/>
                <w:bCs/>
                <w:sz w:val="20"/>
                <w:szCs w:val="20"/>
              </w:rPr>
              <w:lastRenderedPageBreak/>
              <w:t>Topic</w:t>
            </w:r>
          </w:p>
        </w:tc>
        <w:tc>
          <w:tcPr>
            <w:tcW w:w="4483" w:type="dxa"/>
            <w:shd w:val="clear" w:color="auto" w:fill="EDEDED" w:themeFill="accent3" w:themeFillTint="33"/>
          </w:tcPr>
          <w:p w14:paraId="4133E9FB" w14:textId="0CBC794C" w:rsidR="006C55C8" w:rsidRPr="00601785" w:rsidRDefault="006C55C8" w:rsidP="006C55C8">
            <w:pPr>
              <w:spacing w:before="40" w:after="40"/>
              <w:jc w:val="both"/>
              <w:rPr>
                <w:rFonts w:cs="Arial"/>
                <w:sz w:val="20"/>
                <w:szCs w:val="20"/>
              </w:rPr>
            </w:pPr>
            <w:r w:rsidRPr="00601785">
              <w:rPr>
                <w:rFonts w:ascii="Arial" w:hAnsi="Arial" w:cs="Arial"/>
                <w:b/>
                <w:bCs/>
                <w:sz w:val="20"/>
                <w:szCs w:val="20"/>
              </w:rPr>
              <w:t>Recommendations</w:t>
            </w:r>
          </w:p>
        </w:tc>
        <w:tc>
          <w:tcPr>
            <w:tcW w:w="3119" w:type="dxa"/>
            <w:shd w:val="clear" w:color="auto" w:fill="EDEDED" w:themeFill="accent3" w:themeFillTint="33"/>
          </w:tcPr>
          <w:p w14:paraId="7FA40E75" w14:textId="35861CB8" w:rsidR="006C55C8" w:rsidRPr="00601785" w:rsidRDefault="006C55C8" w:rsidP="006C55C8">
            <w:pPr>
              <w:spacing w:before="40" w:after="40"/>
              <w:rPr>
                <w:rFonts w:cs="Arial"/>
                <w:sz w:val="20"/>
                <w:szCs w:val="20"/>
              </w:rPr>
            </w:pPr>
            <w:r w:rsidRPr="00601785">
              <w:rPr>
                <w:rFonts w:ascii="Arial" w:hAnsi="Arial" w:cs="Arial"/>
                <w:b/>
                <w:bCs/>
                <w:sz w:val="20"/>
                <w:szCs w:val="20"/>
              </w:rPr>
              <w:t>Comment(s)</w:t>
            </w:r>
          </w:p>
        </w:tc>
      </w:tr>
      <w:tr w:rsidR="00601785" w:rsidRPr="00C50233" w14:paraId="267D4E76" w14:textId="77777777" w:rsidTr="00884EC8">
        <w:tc>
          <w:tcPr>
            <w:tcW w:w="1749" w:type="dxa"/>
          </w:tcPr>
          <w:p w14:paraId="4A27EB23" w14:textId="75340623" w:rsidR="00601785" w:rsidRPr="00601785" w:rsidRDefault="00601785" w:rsidP="005D1268">
            <w:pPr>
              <w:spacing w:before="40" w:after="40"/>
              <w:rPr>
                <w:rFonts w:ascii="Arial" w:hAnsi="Arial" w:cs="Arial"/>
                <w:b/>
                <w:bCs/>
                <w:sz w:val="20"/>
                <w:szCs w:val="20"/>
              </w:rPr>
            </w:pPr>
            <w:r w:rsidRPr="00601785">
              <w:rPr>
                <w:rFonts w:ascii="Arial" w:hAnsi="Arial" w:cs="Arial"/>
                <w:b/>
                <w:bCs/>
                <w:sz w:val="20"/>
                <w:szCs w:val="20"/>
              </w:rPr>
              <w:t xml:space="preserve">Disease </w:t>
            </w:r>
          </w:p>
        </w:tc>
        <w:tc>
          <w:tcPr>
            <w:tcW w:w="4483" w:type="dxa"/>
          </w:tcPr>
          <w:p w14:paraId="787487F6" w14:textId="77777777" w:rsidR="00601785" w:rsidRPr="00601785" w:rsidRDefault="00601785" w:rsidP="005D1268">
            <w:pPr>
              <w:spacing w:before="40" w:after="40"/>
              <w:jc w:val="both"/>
              <w:rPr>
                <w:rFonts w:ascii="Arial" w:hAnsi="Arial" w:cs="Arial"/>
                <w:sz w:val="20"/>
                <w:szCs w:val="20"/>
              </w:rPr>
            </w:pPr>
            <w:proofErr w:type="gramStart"/>
            <w:r w:rsidRPr="00601785">
              <w:rPr>
                <w:rFonts w:ascii="Arial" w:hAnsi="Arial" w:cs="Arial"/>
                <w:sz w:val="20"/>
                <w:szCs w:val="20"/>
              </w:rPr>
              <w:t>In order to</w:t>
            </w:r>
            <w:proofErr w:type="gramEnd"/>
            <w:r w:rsidRPr="00601785">
              <w:rPr>
                <w:rFonts w:ascii="Arial" w:hAnsi="Arial" w:cs="Arial"/>
                <w:sz w:val="20"/>
                <w:szCs w:val="20"/>
              </w:rPr>
              <w:t xml:space="preserve"> help investigate the causes of mortality events, </w:t>
            </w:r>
            <w:proofErr w:type="gramStart"/>
            <w:r w:rsidRPr="00601785">
              <w:rPr>
                <w:rFonts w:ascii="Arial" w:hAnsi="Arial" w:cs="Arial"/>
                <w:sz w:val="20"/>
                <w:szCs w:val="20"/>
              </w:rPr>
              <w:t>taking into account</w:t>
            </w:r>
            <w:proofErr w:type="gramEnd"/>
            <w:r w:rsidRPr="00601785">
              <w:rPr>
                <w:rFonts w:ascii="Arial" w:hAnsi="Arial" w:cs="Arial"/>
                <w:sz w:val="20"/>
                <w:szCs w:val="20"/>
              </w:rPr>
              <w:t xml:space="preserve"> work done by ACCOBAMS, ASCOBANS and the IWC,</w:t>
            </w:r>
          </w:p>
          <w:p w14:paraId="2990D7F0" w14:textId="77777777" w:rsidR="00601785" w:rsidRPr="00601785" w:rsidRDefault="00601785" w:rsidP="005D1268">
            <w:pPr>
              <w:spacing w:before="40" w:after="40"/>
              <w:jc w:val="both"/>
              <w:rPr>
                <w:rFonts w:ascii="Arial" w:hAnsi="Arial" w:cs="Arial"/>
                <w:sz w:val="20"/>
                <w:szCs w:val="20"/>
              </w:rPr>
            </w:pPr>
          </w:p>
          <w:p w14:paraId="34B8D77F" w14:textId="77777777" w:rsidR="00601785" w:rsidRPr="00601785" w:rsidRDefault="00601785" w:rsidP="005D1268">
            <w:pPr>
              <w:spacing w:before="40" w:after="40"/>
              <w:jc w:val="both"/>
              <w:rPr>
                <w:rFonts w:ascii="Arial" w:hAnsi="Arial" w:cs="Arial"/>
                <w:sz w:val="20"/>
                <w:szCs w:val="20"/>
              </w:rPr>
            </w:pPr>
            <w:r w:rsidRPr="00601785">
              <w:rPr>
                <w:rFonts w:ascii="Arial" w:hAnsi="Arial" w:cs="Arial"/>
                <w:sz w:val="20"/>
                <w:szCs w:val="20"/>
              </w:rPr>
              <w:t>a) Identify and recommend the use of standard stranding and necropsy protocols;</w:t>
            </w:r>
          </w:p>
          <w:p w14:paraId="322FFDA7" w14:textId="77777777" w:rsidR="00601785" w:rsidRPr="00601785" w:rsidRDefault="00601785" w:rsidP="005D1268">
            <w:pPr>
              <w:spacing w:before="40" w:after="40"/>
              <w:jc w:val="both"/>
              <w:rPr>
                <w:rFonts w:ascii="Arial" w:hAnsi="Arial" w:cs="Arial"/>
                <w:sz w:val="20"/>
                <w:szCs w:val="20"/>
              </w:rPr>
            </w:pPr>
          </w:p>
          <w:p w14:paraId="7622B353" w14:textId="77777777" w:rsidR="00601785" w:rsidRPr="00601785" w:rsidRDefault="00601785" w:rsidP="005D1268">
            <w:pPr>
              <w:spacing w:before="40" w:after="40"/>
              <w:jc w:val="both"/>
              <w:rPr>
                <w:rFonts w:ascii="Arial" w:hAnsi="Arial" w:cs="Arial"/>
                <w:sz w:val="20"/>
                <w:szCs w:val="20"/>
              </w:rPr>
            </w:pPr>
            <w:r w:rsidRPr="00601785">
              <w:rPr>
                <w:rFonts w:ascii="Arial" w:hAnsi="Arial" w:cs="Arial"/>
                <w:sz w:val="20"/>
                <w:szCs w:val="20"/>
              </w:rPr>
              <w:t>b) Consider the need for a global database to record such incidents and make recommendations accordingly.</w:t>
            </w:r>
          </w:p>
        </w:tc>
        <w:tc>
          <w:tcPr>
            <w:tcW w:w="3119" w:type="dxa"/>
          </w:tcPr>
          <w:p w14:paraId="2C46782E" w14:textId="19756260" w:rsidR="00601785" w:rsidRPr="00601785" w:rsidRDefault="00601785" w:rsidP="005D1268">
            <w:pPr>
              <w:spacing w:before="40" w:after="40"/>
              <w:rPr>
                <w:rFonts w:ascii="Arial" w:hAnsi="Arial" w:cs="Arial"/>
                <w:sz w:val="20"/>
                <w:szCs w:val="20"/>
              </w:rPr>
            </w:pPr>
            <w:r w:rsidRPr="00601785">
              <w:rPr>
                <w:rFonts w:ascii="Arial" w:hAnsi="Arial" w:cs="Arial"/>
                <w:sz w:val="20"/>
                <w:szCs w:val="20"/>
              </w:rPr>
              <w:t xml:space="preserve">Covered by Decision 14.72 (c) and reported on in </w:t>
            </w:r>
            <w:hyperlink r:id="rId62" w:history="1">
              <w:r w:rsidR="00991926" w:rsidRPr="0052536A">
                <w:rPr>
                  <w:rStyle w:val="Hyperlink"/>
                  <w:rFonts w:ascii="Arial" w:hAnsi="Arial" w:cs="Arial"/>
                  <w:sz w:val="20"/>
                  <w:szCs w:val="20"/>
                </w:rPr>
                <w:t>UNEP/CMS/</w:t>
              </w:r>
              <w:r w:rsidRPr="0052536A">
                <w:rPr>
                  <w:rStyle w:val="Hyperlink"/>
                  <w:rFonts w:ascii="Arial" w:hAnsi="Arial" w:cs="Arial"/>
                  <w:sz w:val="20"/>
                  <w:szCs w:val="20"/>
                </w:rPr>
                <w:t>COP15/Doc.25.4.1</w:t>
              </w:r>
            </w:hyperlink>
            <w:r w:rsidRPr="00601785">
              <w:rPr>
                <w:rFonts w:ascii="Arial" w:hAnsi="Arial" w:cs="Arial"/>
                <w:sz w:val="20"/>
                <w:szCs w:val="20"/>
              </w:rPr>
              <w:t xml:space="preserve"> </w:t>
            </w:r>
            <w:r w:rsidRPr="00601785">
              <w:rPr>
                <w:rFonts w:ascii="Arial" w:hAnsi="Arial" w:cs="Arial"/>
                <w:i/>
                <w:iCs/>
                <w:sz w:val="20"/>
                <w:szCs w:val="20"/>
              </w:rPr>
              <w:t>Conservation Priorities for Cetaceans</w:t>
            </w:r>
            <w:r w:rsidRPr="00601785">
              <w:rPr>
                <w:rFonts w:ascii="Arial" w:hAnsi="Arial" w:cs="Arial"/>
                <w:sz w:val="20"/>
                <w:szCs w:val="20"/>
              </w:rPr>
              <w:t xml:space="preserve"> (completed).</w:t>
            </w:r>
          </w:p>
        </w:tc>
      </w:tr>
      <w:tr w:rsidR="00601785" w:rsidRPr="00C50233" w14:paraId="46F93447" w14:textId="77777777" w:rsidTr="00884EC8">
        <w:tc>
          <w:tcPr>
            <w:tcW w:w="1749" w:type="dxa"/>
          </w:tcPr>
          <w:p w14:paraId="3037BEDD" w14:textId="77777777" w:rsidR="00601785" w:rsidRPr="00601785" w:rsidRDefault="00601785" w:rsidP="005D1268">
            <w:pPr>
              <w:spacing w:before="40" w:after="40"/>
              <w:rPr>
                <w:rFonts w:ascii="Arial" w:hAnsi="Arial" w:cs="Arial"/>
                <w:b/>
                <w:bCs/>
                <w:sz w:val="20"/>
                <w:szCs w:val="20"/>
              </w:rPr>
            </w:pPr>
            <w:r w:rsidRPr="00601785">
              <w:rPr>
                <w:rFonts w:ascii="Arial" w:hAnsi="Arial" w:cs="Arial"/>
                <w:b/>
                <w:bCs/>
                <w:sz w:val="20"/>
                <w:szCs w:val="20"/>
              </w:rPr>
              <w:t>Deep-sea</w:t>
            </w:r>
          </w:p>
          <w:p w14:paraId="65A1EE63" w14:textId="77777777" w:rsidR="00601785" w:rsidRPr="00601785" w:rsidRDefault="00601785" w:rsidP="005D1268">
            <w:pPr>
              <w:spacing w:before="40" w:after="40"/>
              <w:rPr>
                <w:rFonts w:ascii="Arial" w:hAnsi="Arial" w:cs="Arial"/>
                <w:b/>
                <w:bCs/>
                <w:sz w:val="20"/>
                <w:szCs w:val="20"/>
              </w:rPr>
            </w:pPr>
            <w:r w:rsidRPr="00601785">
              <w:rPr>
                <w:rFonts w:ascii="Arial" w:hAnsi="Arial" w:cs="Arial"/>
                <w:b/>
                <w:bCs/>
                <w:sz w:val="20"/>
                <w:szCs w:val="20"/>
              </w:rPr>
              <w:t>mining</w:t>
            </w:r>
          </w:p>
        </w:tc>
        <w:tc>
          <w:tcPr>
            <w:tcW w:w="4483" w:type="dxa"/>
          </w:tcPr>
          <w:p w14:paraId="10433E75" w14:textId="77777777" w:rsidR="00601785" w:rsidRPr="00601785" w:rsidRDefault="00601785" w:rsidP="005D1268">
            <w:pPr>
              <w:spacing w:before="40" w:after="40"/>
              <w:jc w:val="both"/>
              <w:rPr>
                <w:rFonts w:ascii="Arial" w:hAnsi="Arial" w:cs="Arial"/>
                <w:sz w:val="20"/>
                <w:szCs w:val="20"/>
              </w:rPr>
            </w:pPr>
            <w:r w:rsidRPr="00601785">
              <w:rPr>
                <w:rFonts w:ascii="Arial" w:hAnsi="Arial" w:cs="Arial"/>
                <w:sz w:val="20"/>
                <w:szCs w:val="20"/>
              </w:rPr>
              <w:t>a) Develop a report on the state of knowledge of the impacts of deep-sea mining on cetaceans and other migratory species, identify information gaps that need to be addressed before informed decisions regarding deep-sea mining can be made, and make recommendations to Parties;</w:t>
            </w:r>
          </w:p>
          <w:p w14:paraId="7EBFD6F5" w14:textId="77777777" w:rsidR="00601785" w:rsidRPr="00601785" w:rsidRDefault="00601785" w:rsidP="005D1268">
            <w:pPr>
              <w:spacing w:before="40" w:after="40"/>
              <w:jc w:val="both"/>
              <w:rPr>
                <w:rFonts w:ascii="Arial" w:hAnsi="Arial" w:cs="Arial"/>
                <w:sz w:val="20"/>
                <w:szCs w:val="20"/>
              </w:rPr>
            </w:pPr>
          </w:p>
          <w:p w14:paraId="20A667A5" w14:textId="77777777" w:rsidR="00601785" w:rsidRPr="00601785" w:rsidRDefault="00601785" w:rsidP="005D1268">
            <w:pPr>
              <w:spacing w:before="40" w:after="40"/>
              <w:jc w:val="both"/>
              <w:rPr>
                <w:rFonts w:ascii="Arial" w:hAnsi="Arial" w:cs="Arial"/>
                <w:sz w:val="20"/>
                <w:szCs w:val="20"/>
              </w:rPr>
            </w:pPr>
            <w:r w:rsidRPr="00601785">
              <w:rPr>
                <w:rFonts w:ascii="Arial" w:hAnsi="Arial" w:cs="Arial"/>
                <w:sz w:val="20"/>
                <w:szCs w:val="20"/>
              </w:rPr>
              <w:t xml:space="preserve">b) Develop a report assessing whether deep-diving CMS-listed cetacean species are adequately covered by requirements for Environmental Impact Assessments related to deep-water mining </w:t>
            </w:r>
            <w:proofErr w:type="gramStart"/>
            <w:r w:rsidRPr="00601785">
              <w:rPr>
                <w:rFonts w:ascii="Arial" w:hAnsi="Arial" w:cs="Arial"/>
                <w:sz w:val="20"/>
                <w:szCs w:val="20"/>
              </w:rPr>
              <w:t>approvals, and</w:t>
            </w:r>
            <w:proofErr w:type="gramEnd"/>
            <w:r w:rsidRPr="00601785">
              <w:rPr>
                <w:rFonts w:ascii="Arial" w:hAnsi="Arial" w:cs="Arial"/>
                <w:sz w:val="20"/>
                <w:szCs w:val="20"/>
              </w:rPr>
              <w:t xml:space="preserve"> make recommendations to Parties.</w:t>
            </w:r>
          </w:p>
        </w:tc>
        <w:tc>
          <w:tcPr>
            <w:tcW w:w="3119" w:type="dxa"/>
          </w:tcPr>
          <w:p w14:paraId="2AE2FB7C" w14:textId="6F640702" w:rsidR="00601785" w:rsidRPr="00601785" w:rsidRDefault="00601785" w:rsidP="005D1268">
            <w:pPr>
              <w:spacing w:before="40" w:after="40"/>
              <w:rPr>
                <w:rFonts w:ascii="Arial" w:hAnsi="Arial" w:cs="Arial"/>
                <w:sz w:val="20"/>
                <w:szCs w:val="20"/>
              </w:rPr>
            </w:pPr>
            <w:r w:rsidRPr="00601785">
              <w:rPr>
                <w:rFonts w:ascii="Arial" w:hAnsi="Arial" w:cs="Arial"/>
                <w:sz w:val="20"/>
                <w:szCs w:val="20"/>
              </w:rPr>
              <w:t xml:space="preserve">a) Covered by Decision 14.52 and reported on in </w:t>
            </w:r>
            <w:r w:rsidR="00991926">
              <w:rPr>
                <w:rFonts w:ascii="Arial" w:hAnsi="Arial" w:cs="Arial"/>
                <w:sz w:val="20"/>
                <w:szCs w:val="20"/>
              </w:rPr>
              <w:t>UNEP/CMS/</w:t>
            </w:r>
            <w:r w:rsidRPr="00601785">
              <w:rPr>
                <w:rFonts w:ascii="Arial" w:hAnsi="Arial" w:cs="Arial"/>
                <w:sz w:val="20"/>
                <w:szCs w:val="20"/>
              </w:rPr>
              <w:t xml:space="preserve">COP15/Doc.25.2.3 </w:t>
            </w:r>
            <w:r w:rsidRPr="00601785">
              <w:rPr>
                <w:rFonts w:ascii="Arial" w:hAnsi="Arial" w:cs="Arial"/>
                <w:i/>
                <w:iCs/>
                <w:sz w:val="20"/>
                <w:szCs w:val="20"/>
              </w:rPr>
              <w:t xml:space="preserve">Deep-Sea Mining </w:t>
            </w:r>
            <w:r w:rsidRPr="00601785">
              <w:rPr>
                <w:rFonts w:ascii="Arial" w:hAnsi="Arial" w:cs="Arial"/>
                <w:sz w:val="20"/>
                <w:szCs w:val="20"/>
              </w:rPr>
              <w:t>(completed</w:t>
            </w:r>
            <w:r w:rsidR="002929DD">
              <w:rPr>
                <w:rFonts w:ascii="Arial" w:hAnsi="Arial" w:cs="Arial"/>
                <w:sz w:val="20"/>
                <w:szCs w:val="20"/>
              </w:rPr>
              <w:t xml:space="preserve">, report available </w:t>
            </w:r>
            <w:r w:rsidR="00F16A87">
              <w:rPr>
                <w:rFonts w:ascii="Arial" w:hAnsi="Arial" w:cs="Arial"/>
                <w:sz w:val="20"/>
                <w:szCs w:val="20"/>
              </w:rPr>
              <w:t xml:space="preserve">as </w:t>
            </w:r>
            <w:hyperlink r:id="rId63" w:history="1">
              <w:r w:rsidR="00F16A87" w:rsidRPr="00475647">
                <w:rPr>
                  <w:rStyle w:val="Hyperlink"/>
                  <w:rFonts w:ascii="Arial" w:hAnsi="Arial" w:cs="Arial"/>
                  <w:sz w:val="20"/>
                  <w:szCs w:val="20"/>
                </w:rPr>
                <w:t>UNEP/CMS/COP15/Doc.25.2.3</w:t>
              </w:r>
              <w:r w:rsidR="00475647" w:rsidRPr="00475647">
                <w:rPr>
                  <w:rStyle w:val="Hyperlink"/>
                  <w:rFonts w:ascii="Arial" w:hAnsi="Arial" w:cs="Arial"/>
                  <w:sz w:val="20"/>
                  <w:szCs w:val="20"/>
                </w:rPr>
                <w:t>/</w:t>
              </w:r>
              <w:r w:rsidR="00826441" w:rsidRPr="00475647">
                <w:rPr>
                  <w:rStyle w:val="Hyperlink"/>
                  <w:rFonts w:ascii="Arial" w:hAnsi="Arial" w:cs="Arial"/>
                  <w:sz w:val="20"/>
                  <w:szCs w:val="20"/>
                </w:rPr>
                <w:t>Annex 1</w:t>
              </w:r>
            </w:hyperlink>
            <w:r w:rsidRPr="00601785">
              <w:rPr>
                <w:rFonts w:ascii="Arial" w:hAnsi="Arial" w:cs="Arial"/>
                <w:sz w:val="20"/>
                <w:szCs w:val="20"/>
              </w:rPr>
              <w:t>).</w:t>
            </w:r>
          </w:p>
          <w:p w14:paraId="5162AC95" w14:textId="77777777" w:rsidR="00601785" w:rsidRPr="00601785" w:rsidRDefault="00601785" w:rsidP="005D1268">
            <w:pPr>
              <w:spacing w:before="40" w:after="40"/>
              <w:rPr>
                <w:rFonts w:ascii="Arial" w:hAnsi="Arial" w:cs="Arial"/>
                <w:sz w:val="20"/>
                <w:szCs w:val="20"/>
              </w:rPr>
            </w:pPr>
          </w:p>
          <w:p w14:paraId="5183C3BE" w14:textId="48E8A854" w:rsidR="00601785" w:rsidRPr="00601785" w:rsidRDefault="00601785" w:rsidP="005D1268">
            <w:pPr>
              <w:spacing w:before="40" w:after="40"/>
              <w:rPr>
                <w:rFonts w:ascii="Arial" w:hAnsi="Arial" w:cs="Arial"/>
                <w:sz w:val="20"/>
                <w:szCs w:val="20"/>
              </w:rPr>
            </w:pPr>
            <w:r w:rsidRPr="00601785">
              <w:rPr>
                <w:rFonts w:ascii="Arial" w:hAnsi="Arial" w:cs="Arial"/>
                <w:sz w:val="20"/>
                <w:szCs w:val="20"/>
              </w:rPr>
              <w:t xml:space="preserve">b) Covered by draft Decisions in </w:t>
            </w:r>
            <w:r w:rsidR="00991926">
              <w:rPr>
                <w:rFonts w:ascii="Arial" w:hAnsi="Arial" w:cs="Arial"/>
                <w:sz w:val="20"/>
                <w:szCs w:val="20"/>
              </w:rPr>
              <w:t>UNEP/CMS/</w:t>
            </w:r>
            <w:r w:rsidRPr="00601785">
              <w:rPr>
                <w:rFonts w:ascii="Arial" w:hAnsi="Arial" w:cs="Arial"/>
                <w:sz w:val="20"/>
                <w:szCs w:val="20"/>
              </w:rPr>
              <w:t xml:space="preserve">COP15/Doc.25.2.3 </w:t>
            </w:r>
            <w:r w:rsidRPr="00601785">
              <w:rPr>
                <w:rFonts w:ascii="Arial" w:hAnsi="Arial" w:cs="Arial"/>
                <w:i/>
                <w:iCs/>
                <w:sz w:val="20"/>
                <w:szCs w:val="20"/>
              </w:rPr>
              <w:t>Deep-Sea Mining.</w:t>
            </w:r>
          </w:p>
        </w:tc>
      </w:tr>
      <w:tr w:rsidR="00601785" w:rsidRPr="00C50233" w14:paraId="5DFA0D8D" w14:textId="77777777" w:rsidTr="00884EC8">
        <w:tc>
          <w:tcPr>
            <w:tcW w:w="1749" w:type="dxa"/>
          </w:tcPr>
          <w:p w14:paraId="615762FB" w14:textId="77777777" w:rsidR="00601785" w:rsidRPr="00601785" w:rsidRDefault="00601785" w:rsidP="005D1268">
            <w:pPr>
              <w:spacing w:before="40" w:after="40"/>
              <w:rPr>
                <w:rFonts w:ascii="Arial" w:hAnsi="Arial" w:cs="Arial"/>
                <w:b/>
                <w:bCs/>
                <w:sz w:val="20"/>
                <w:szCs w:val="20"/>
              </w:rPr>
            </w:pPr>
            <w:r w:rsidRPr="00601785">
              <w:rPr>
                <w:rFonts w:ascii="Arial" w:hAnsi="Arial" w:cs="Arial"/>
                <w:b/>
                <w:bCs/>
                <w:sz w:val="20"/>
                <w:szCs w:val="20"/>
              </w:rPr>
              <w:t>‘Out of</w:t>
            </w:r>
          </w:p>
          <w:p w14:paraId="707D1331" w14:textId="77777777" w:rsidR="00601785" w:rsidRPr="00601785" w:rsidRDefault="00601785" w:rsidP="005D1268">
            <w:pPr>
              <w:spacing w:before="40" w:after="40"/>
              <w:rPr>
                <w:rFonts w:ascii="Arial" w:hAnsi="Arial" w:cs="Arial"/>
                <w:b/>
                <w:bCs/>
                <w:sz w:val="20"/>
                <w:szCs w:val="20"/>
              </w:rPr>
            </w:pPr>
            <w:r w:rsidRPr="00601785">
              <w:rPr>
                <w:rFonts w:ascii="Arial" w:hAnsi="Arial" w:cs="Arial"/>
                <w:b/>
                <w:bCs/>
                <w:sz w:val="20"/>
                <w:szCs w:val="20"/>
              </w:rPr>
              <w:t>habitat’</w:t>
            </w:r>
          </w:p>
          <w:p w14:paraId="0956411B" w14:textId="77777777" w:rsidR="00601785" w:rsidRPr="00601785" w:rsidRDefault="00601785" w:rsidP="005D1268">
            <w:pPr>
              <w:spacing w:before="40" w:after="40"/>
              <w:rPr>
                <w:rFonts w:ascii="Arial" w:hAnsi="Arial" w:cs="Arial"/>
                <w:b/>
                <w:bCs/>
                <w:sz w:val="20"/>
                <w:szCs w:val="20"/>
              </w:rPr>
            </w:pPr>
            <w:r w:rsidRPr="00601785">
              <w:rPr>
                <w:rFonts w:ascii="Arial" w:hAnsi="Arial" w:cs="Arial"/>
                <w:b/>
                <w:bCs/>
                <w:sz w:val="20"/>
                <w:szCs w:val="20"/>
              </w:rPr>
              <w:t>cetaceans</w:t>
            </w:r>
          </w:p>
          <w:p w14:paraId="4D0C577D" w14:textId="77777777" w:rsidR="00601785" w:rsidRPr="00601785" w:rsidRDefault="00601785" w:rsidP="005D1268">
            <w:pPr>
              <w:spacing w:before="40" w:after="40"/>
              <w:rPr>
                <w:rFonts w:ascii="Arial" w:hAnsi="Arial" w:cs="Arial"/>
                <w:b/>
                <w:bCs/>
                <w:sz w:val="20"/>
                <w:szCs w:val="20"/>
              </w:rPr>
            </w:pPr>
            <w:r w:rsidRPr="00601785">
              <w:rPr>
                <w:rFonts w:ascii="Arial" w:hAnsi="Arial" w:cs="Arial"/>
                <w:b/>
                <w:bCs/>
                <w:sz w:val="20"/>
                <w:szCs w:val="20"/>
              </w:rPr>
              <w:t>and climate</w:t>
            </w:r>
          </w:p>
          <w:p w14:paraId="6D853677" w14:textId="77777777" w:rsidR="00601785" w:rsidRPr="00601785" w:rsidRDefault="00601785" w:rsidP="005D1268">
            <w:pPr>
              <w:spacing w:before="40" w:after="40"/>
              <w:rPr>
                <w:rFonts w:ascii="Arial" w:hAnsi="Arial" w:cs="Arial"/>
                <w:b/>
                <w:bCs/>
                <w:sz w:val="20"/>
                <w:szCs w:val="20"/>
              </w:rPr>
            </w:pPr>
            <w:r w:rsidRPr="00601785">
              <w:rPr>
                <w:rFonts w:ascii="Arial" w:hAnsi="Arial" w:cs="Arial"/>
                <w:b/>
                <w:bCs/>
                <w:sz w:val="20"/>
                <w:szCs w:val="20"/>
              </w:rPr>
              <w:t>migrants</w:t>
            </w:r>
          </w:p>
        </w:tc>
        <w:tc>
          <w:tcPr>
            <w:tcW w:w="4483" w:type="dxa"/>
          </w:tcPr>
          <w:p w14:paraId="2A876E30" w14:textId="77777777" w:rsidR="00601785" w:rsidRPr="00601785" w:rsidRDefault="00601785" w:rsidP="005D1268">
            <w:pPr>
              <w:spacing w:before="40" w:after="40"/>
              <w:jc w:val="both"/>
              <w:rPr>
                <w:rFonts w:ascii="Arial" w:hAnsi="Arial" w:cs="Arial"/>
                <w:sz w:val="20"/>
                <w:szCs w:val="20"/>
              </w:rPr>
            </w:pPr>
            <w:r w:rsidRPr="00601785">
              <w:rPr>
                <w:rFonts w:ascii="Arial" w:hAnsi="Arial" w:cs="Arial"/>
                <w:sz w:val="20"/>
                <w:szCs w:val="20"/>
              </w:rPr>
              <w:t>Develop a report about the monitoring, welfare, and conservation of ‘Out of Habitat’ cetaceans, provide advice on appropriate responses to them, and make recommendations to Parties.</w:t>
            </w:r>
          </w:p>
        </w:tc>
        <w:tc>
          <w:tcPr>
            <w:tcW w:w="3119" w:type="dxa"/>
          </w:tcPr>
          <w:p w14:paraId="289B0420" w14:textId="69C02390" w:rsidR="00601785" w:rsidRPr="00601785" w:rsidRDefault="00601785" w:rsidP="005D1268">
            <w:pPr>
              <w:spacing w:before="40" w:after="40"/>
              <w:rPr>
                <w:rFonts w:ascii="Arial" w:hAnsi="Arial" w:cs="Arial"/>
                <w:i/>
                <w:iCs/>
                <w:sz w:val="20"/>
                <w:szCs w:val="20"/>
              </w:rPr>
            </w:pPr>
            <w:r w:rsidRPr="00601785">
              <w:rPr>
                <w:rFonts w:ascii="Arial" w:hAnsi="Arial" w:cs="Arial"/>
                <w:sz w:val="20"/>
                <w:szCs w:val="20"/>
              </w:rPr>
              <w:t>Covered by Decision 14.72 (d)</w:t>
            </w:r>
            <w:r w:rsidRPr="00601785">
              <w:rPr>
                <w:rFonts w:ascii="Arial" w:hAnsi="Arial" w:cs="Arial"/>
                <w:i/>
                <w:iCs/>
                <w:sz w:val="20"/>
                <w:szCs w:val="20"/>
              </w:rPr>
              <w:t xml:space="preserve"> </w:t>
            </w:r>
            <w:r w:rsidRPr="00601785">
              <w:rPr>
                <w:rFonts w:ascii="Arial" w:hAnsi="Arial" w:cs="Arial"/>
                <w:sz w:val="20"/>
                <w:szCs w:val="20"/>
              </w:rPr>
              <w:t xml:space="preserve">and reported on in </w:t>
            </w:r>
            <w:r w:rsidR="00991926">
              <w:rPr>
                <w:rFonts w:ascii="Arial" w:hAnsi="Arial" w:cs="Arial"/>
                <w:sz w:val="20"/>
                <w:szCs w:val="20"/>
              </w:rPr>
              <w:t>UNEP/CMS</w:t>
            </w:r>
            <w:r w:rsidR="004F6F2C">
              <w:rPr>
                <w:rFonts w:ascii="Arial" w:hAnsi="Arial" w:cs="Arial"/>
                <w:sz w:val="20"/>
                <w:szCs w:val="20"/>
              </w:rPr>
              <w:t>/</w:t>
            </w:r>
            <w:r w:rsidRPr="00601785">
              <w:rPr>
                <w:rFonts w:ascii="Arial" w:hAnsi="Arial" w:cs="Arial"/>
                <w:sz w:val="20"/>
                <w:szCs w:val="20"/>
              </w:rPr>
              <w:t xml:space="preserve">COP15/Doc.25.4.1 </w:t>
            </w:r>
            <w:r w:rsidRPr="00601785">
              <w:rPr>
                <w:rFonts w:ascii="Arial" w:hAnsi="Arial" w:cs="Arial"/>
                <w:i/>
                <w:iCs/>
                <w:sz w:val="20"/>
                <w:szCs w:val="20"/>
              </w:rPr>
              <w:t>Conservation Priorities for</w:t>
            </w:r>
            <w:r w:rsidRPr="00601785">
              <w:rPr>
                <w:rFonts w:ascii="Arial" w:hAnsi="Arial" w:cs="Arial"/>
                <w:sz w:val="20"/>
                <w:szCs w:val="20"/>
              </w:rPr>
              <w:t xml:space="preserve"> </w:t>
            </w:r>
            <w:r w:rsidRPr="00601785">
              <w:rPr>
                <w:rFonts w:ascii="Arial" w:hAnsi="Arial" w:cs="Arial"/>
                <w:i/>
                <w:iCs/>
                <w:sz w:val="20"/>
                <w:szCs w:val="20"/>
              </w:rPr>
              <w:t xml:space="preserve">Cetaceans </w:t>
            </w:r>
            <w:r w:rsidRPr="00601785">
              <w:rPr>
                <w:rFonts w:ascii="Arial" w:hAnsi="Arial" w:cs="Arial"/>
                <w:sz w:val="20"/>
                <w:szCs w:val="20"/>
              </w:rPr>
              <w:t>(complete</w:t>
            </w:r>
            <w:r w:rsidR="00034819">
              <w:rPr>
                <w:rFonts w:ascii="Arial" w:hAnsi="Arial" w:cs="Arial"/>
                <w:sz w:val="20"/>
                <w:szCs w:val="20"/>
              </w:rPr>
              <w:t xml:space="preserve">, report available as </w:t>
            </w:r>
            <w:hyperlink r:id="rId64" w:history="1">
              <w:r w:rsidR="00034819" w:rsidRPr="00034819">
                <w:rPr>
                  <w:rStyle w:val="Hyperlink"/>
                  <w:rFonts w:ascii="Arial" w:hAnsi="Arial" w:cs="Arial"/>
                  <w:sz w:val="20"/>
                  <w:szCs w:val="20"/>
                </w:rPr>
                <w:t>UNEP/CMS/COP15/Inf.25.4.1c</w:t>
              </w:r>
            </w:hyperlink>
            <w:r w:rsidRPr="00034819">
              <w:rPr>
                <w:rFonts w:ascii="Arial" w:hAnsi="Arial" w:cs="Arial"/>
                <w:sz w:val="20"/>
                <w:szCs w:val="20"/>
              </w:rPr>
              <w:t>)</w:t>
            </w:r>
            <w:r w:rsidRPr="00034819">
              <w:rPr>
                <w:rFonts w:ascii="Arial" w:hAnsi="Arial" w:cs="Arial"/>
                <w:i/>
                <w:iCs/>
                <w:sz w:val="20"/>
                <w:szCs w:val="20"/>
              </w:rPr>
              <w:t>.</w:t>
            </w:r>
          </w:p>
        </w:tc>
      </w:tr>
      <w:tr w:rsidR="00601785" w:rsidRPr="00C50233" w14:paraId="2BC8410A" w14:textId="77777777" w:rsidTr="00884EC8">
        <w:tc>
          <w:tcPr>
            <w:tcW w:w="1749" w:type="dxa"/>
          </w:tcPr>
          <w:p w14:paraId="5CE6B077" w14:textId="77777777" w:rsidR="00601785" w:rsidRPr="00601785" w:rsidRDefault="00601785" w:rsidP="005D1268">
            <w:pPr>
              <w:spacing w:before="40" w:after="40"/>
              <w:rPr>
                <w:rFonts w:ascii="Arial" w:hAnsi="Arial" w:cs="Arial"/>
                <w:b/>
                <w:bCs/>
                <w:sz w:val="20"/>
                <w:szCs w:val="20"/>
              </w:rPr>
            </w:pPr>
            <w:r w:rsidRPr="00601785">
              <w:rPr>
                <w:rFonts w:ascii="Arial" w:hAnsi="Arial" w:cs="Arial"/>
                <w:b/>
                <w:bCs/>
                <w:sz w:val="20"/>
                <w:szCs w:val="20"/>
              </w:rPr>
              <w:t>Habitat degradation</w:t>
            </w:r>
          </w:p>
        </w:tc>
        <w:tc>
          <w:tcPr>
            <w:tcW w:w="4483" w:type="dxa"/>
          </w:tcPr>
          <w:p w14:paraId="190CA1B2" w14:textId="77777777" w:rsidR="00601785" w:rsidRPr="00601785" w:rsidRDefault="00601785" w:rsidP="005D1268">
            <w:pPr>
              <w:spacing w:before="40" w:after="40"/>
              <w:jc w:val="both"/>
              <w:rPr>
                <w:rFonts w:ascii="Arial" w:hAnsi="Arial" w:cs="Arial"/>
                <w:sz w:val="20"/>
                <w:szCs w:val="20"/>
              </w:rPr>
            </w:pPr>
            <w:r w:rsidRPr="00601785">
              <w:rPr>
                <w:rFonts w:ascii="Arial" w:hAnsi="Arial" w:cs="Arial"/>
                <w:sz w:val="20"/>
                <w:szCs w:val="20"/>
              </w:rPr>
              <w:t xml:space="preserve">a) Provide advice on how to progress the conservation and management of critical sites and ecological networks for CMS-listed cetaceans by </w:t>
            </w:r>
            <w:proofErr w:type="gramStart"/>
            <w:r w:rsidRPr="00601785">
              <w:rPr>
                <w:rFonts w:ascii="Arial" w:hAnsi="Arial" w:cs="Arial"/>
                <w:sz w:val="20"/>
                <w:szCs w:val="20"/>
              </w:rPr>
              <w:t>taking into account</w:t>
            </w:r>
            <w:proofErr w:type="gramEnd"/>
            <w:r w:rsidRPr="00601785">
              <w:rPr>
                <w:rFonts w:ascii="Arial" w:hAnsi="Arial" w:cs="Arial"/>
                <w:sz w:val="20"/>
                <w:szCs w:val="20"/>
              </w:rPr>
              <w:t xml:space="preserve"> the relationship between areas of importance to cetaceans and other areas which may be ecologically linked to </w:t>
            </w:r>
            <w:proofErr w:type="gramStart"/>
            <w:r w:rsidRPr="00601785">
              <w:rPr>
                <w:rFonts w:ascii="Arial" w:hAnsi="Arial" w:cs="Arial"/>
                <w:sz w:val="20"/>
                <w:szCs w:val="20"/>
              </w:rPr>
              <w:t>them;</w:t>
            </w:r>
            <w:proofErr w:type="gramEnd"/>
          </w:p>
          <w:p w14:paraId="14A3E2B0" w14:textId="77777777" w:rsidR="00601785" w:rsidRPr="00601785" w:rsidRDefault="00601785" w:rsidP="005D1268">
            <w:pPr>
              <w:spacing w:before="40" w:after="40"/>
              <w:jc w:val="both"/>
              <w:rPr>
                <w:rFonts w:ascii="Arial" w:hAnsi="Arial" w:cs="Arial"/>
                <w:sz w:val="20"/>
                <w:szCs w:val="20"/>
              </w:rPr>
            </w:pPr>
          </w:p>
          <w:p w14:paraId="6E3C362D" w14:textId="77777777" w:rsidR="00601785" w:rsidRPr="00601785" w:rsidRDefault="00601785" w:rsidP="005D1268">
            <w:pPr>
              <w:spacing w:before="40" w:after="40"/>
              <w:jc w:val="both"/>
              <w:rPr>
                <w:rFonts w:ascii="Arial" w:hAnsi="Arial" w:cs="Arial"/>
                <w:sz w:val="20"/>
                <w:szCs w:val="20"/>
              </w:rPr>
            </w:pPr>
            <w:r w:rsidRPr="00601785">
              <w:rPr>
                <w:rFonts w:ascii="Arial" w:hAnsi="Arial" w:cs="Arial"/>
                <w:sz w:val="20"/>
                <w:szCs w:val="20"/>
              </w:rPr>
              <w:t xml:space="preserve">b) </w:t>
            </w:r>
            <w:proofErr w:type="gramStart"/>
            <w:r w:rsidRPr="00601785">
              <w:rPr>
                <w:rFonts w:ascii="Arial" w:hAnsi="Arial" w:cs="Arial"/>
                <w:sz w:val="20"/>
                <w:szCs w:val="20"/>
              </w:rPr>
              <w:t>Conduct an assessment of</w:t>
            </w:r>
            <w:proofErr w:type="gramEnd"/>
            <w:r w:rsidRPr="00601785">
              <w:rPr>
                <w:rFonts w:ascii="Arial" w:hAnsi="Arial" w:cs="Arial"/>
                <w:sz w:val="20"/>
                <w:szCs w:val="20"/>
              </w:rPr>
              <w:t xml:space="preserve"> habitat viability for all CMS-listed cetaceans, incorporating insights on aspects of sociality as contained in the advice from the Expert Working Group on Animal Culture and Social Complexity, and make recommendations to Parties.</w:t>
            </w:r>
          </w:p>
        </w:tc>
        <w:tc>
          <w:tcPr>
            <w:tcW w:w="3119" w:type="dxa"/>
          </w:tcPr>
          <w:p w14:paraId="16F75E0D" w14:textId="3F1EC4F8" w:rsidR="00601785" w:rsidRPr="00601785" w:rsidRDefault="00601785" w:rsidP="005D1268">
            <w:pPr>
              <w:spacing w:before="40" w:after="40"/>
              <w:rPr>
                <w:rFonts w:ascii="Arial" w:hAnsi="Arial" w:cs="Arial"/>
                <w:i/>
                <w:iCs/>
                <w:sz w:val="20"/>
                <w:szCs w:val="20"/>
              </w:rPr>
            </w:pPr>
            <w:r w:rsidRPr="00601785">
              <w:rPr>
                <w:rFonts w:ascii="Arial" w:hAnsi="Arial" w:cs="Arial"/>
                <w:sz w:val="20"/>
                <w:szCs w:val="20"/>
              </w:rPr>
              <w:t xml:space="preserve">a) Covered by draft Resolution text in </w:t>
            </w:r>
            <w:hyperlink r:id="rId65" w:history="1">
              <w:r w:rsidR="004F6F2C" w:rsidRPr="00680AD3">
                <w:rPr>
                  <w:rStyle w:val="Hyperlink"/>
                  <w:rFonts w:ascii="Arial" w:hAnsi="Arial" w:cs="Arial"/>
                  <w:sz w:val="20"/>
                  <w:szCs w:val="20"/>
                </w:rPr>
                <w:t>UNEP/CMS/</w:t>
              </w:r>
              <w:r w:rsidRPr="00680AD3">
                <w:rPr>
                  <w:rStyle w:val="Hyperlink"/>
                  <w:rFonts w:ascii="Arial" w:hAnsi="Arial" w:cs="Arial"/>
                  <w:sz w:val="20"/>
                  <w:szCs w:val="20"/>
                </w:rPr>
                <w:t>COP15/Doc.25.3.1</w:t>
              </w:r>
            </w:hyperlink>
            <w:r w:rsidRPr="00601785">
              <w:rPr>
                <w:rFonts w:ascii="Arial" w:hAnsi="Arial" w:cs="Arial"/>
                <w:sz w:val="20"/>
                <w:szCs w:val="20"/>
              </w:rPr>
              <w:t xml:space="preserve"> </w:t>
            </w:r>
            <w:r w:rsidRPr="00601785">
              <w:rPr>
                <w:rFonts w:ascii="Arial" w:hAnsi="Arial" w:cs="Arial"/>
                <w:i/>
                <w:iCs/>
                <w:sz w:val="20"/>
                <w:szCs w:val="20"/>
              </w:rPr>
              <w:t>Priorities for</w:t>
            </w:r>
            <w:r w:rsidRPr="00601785">
              <w:rPr>
                <w:rFonts w:ascii="Arial" w:hAnsi="Arial" w:cs="Arial"/>
                <w:sz w:val="20"/>
                <w:szCs w:val="20"/>
              </w:rPr>
              <w:t xml:space="preserve"> </w:t>
            </w:r>
            <w:r w:rsidRPr="00601785">
              <w:rPr>
                <w:rFonts w:ascii="Arial" w:hAnsi="Arial" w:cs="Arial"/>
                <w:i/>
                <w:iCs/>
                <w:sz w:val="20"/>
                <w:szCs w:val="20"/>
              </w:rPr>
              <w:t xml:space="preserve">Area-based Conservation of Marine Migratory Species. </w:t>
            </w:r>
          </w:p>
          <w:p w14:paraId="2ADFDC62" w14:textId="77777777" w:rsidR="00601785" w:rsidRPr="00601785" w:rsidRDefault="00601785" w:rsidP="005D1268">
            <w:pPr>
              <w:spacing w:before="40" w:after="40"/>
              <w:rPr>
                <w:rFonts w:ascii="Arial" w:hAnsi="Arial" w:cs="Arial"/>
                <w:i/>
                <w:iCs/>
                <w:sz w:val="20"/>
                <w:szCs w:val="20"/>
              </w:rPr>
            </w:pPr>
          </w:p>
          <w:p w14:paraId="1DC3E04D" w14:textId="77777777" w:rsidR="00601785" w:rsidRPr="00601785" w:rsidRDefault="00601785" w:rsidP="005D1268">
            <w:pPr>
              <w:spacing w:before="40" w:after="40"/>
              <w:rPr>
                <w:rFonts w:ascii="Arial" w:hAnsi="Arial" w:cs="Arial"/>
                <w:i/>
                <w:iCs/>
                <w:sz w:val="20"/>
                <w:szCs w:val="20"/>
              </w:rPr>
            </w:pPr>
          </w:p>
          <w:p w14:paraId="7E80BC64" w14:textId="17BBD2C5" w:rsidR="00601785" w:rsidRPr="00601785" w:rsidRDefault="00601785" w:rsidP="005D1268">
            <w:pPr>
              <w:spacing w:before="40" w:after="40"/>
              <w:rPr>
                <w:rFonts w:ascii="Arial" w:hAnsi="Arial" w:cs="Arial"/>
                <w:sz w:val="20"/>
                <w:szCs w:val="20"/>
              </w:rPr>
            </w:pPr>
            <w:r w:rsidRPr="00601785">
              <w:rPr>
                <w:rFonts w:ascii="Arial" w:hAnsi="Arial" w:cs="Arial"/>
                <w:sz w:val="20"/>
                <w:szCs w:val="20"/>
              </w:rPr>
              <w:t xml:space="preserve">b) Covered by draft Resolution text in </w:t>
            </w:r>
            <w:hyperlink r:id="rId66" w:history="1">
              <w:r w:rsidR="004F6F2C" w:rsidRPr="00680AD3">
                <w:rPr>
                  <w:rStyle w:val="Hyperlink"/>
                  <w:rFonts w:ascii="Arial" w:hAnsi="Arial" w:cs="Arial"/>
                  <w:sz w:val="20"/>
                  <w:szCs w:val="20"/>
                </w:rPr>
                <w:t>UNEP/CMS/</w:t>
              </w:r>
              <w:r w:rsidRPr="00680AD3">
                <w:rPr>
                  <w:rStyle w:val="Hyperlink"/>
                  <w:rFonts w:ascii="Arial" w:hAnsi="Arial" w:cs="Arial"/>
                  <w:sz w:val="20"/>
                  <w:szCs w:val="20"/>
                </w:rPr>
                <w:t>COP15/Doc.25.3.1</w:t>
              </w:r>
            </w:hyperlink>
            <w:r w:rsidRPr="00601785">
              <w:rPr>
                <w:rFonts w:ascii="Arial" w:hAnsi="Arial" w:cs="Arial"/>
                <w:sz w:val="20"/>
                <w:szCs w:val="20"/>
              </w:rPr>
              <w:t xml:space="preserve"> </w:t>
            </w:r>
            <w:r w:rsidRPr="00601785">
              <w:rPr>
                <w:rFonts w:ascii="Arial" w:hAnsi="Arial" w:cs="Arial"/>
                <w:i/>
                <w:iCs/>
                <w:sz w:val="20"/>
                <w:szCs w:val="20"/>
              </w:rPr>
              <w:t>Priorities for</w:t>
            </w:r>
            <w:r w:rsidRPr="00601785">
              <w:rPr>
                <w:rFonts w:ascii="Arial" w:hAnsi="Arial" w:cs="Arial"/>
                <w:sz w:val="20"/>
                <w:szCs w:val="20"/>
              </w:rPr>
              <w:t xml:space="preserve"> </w:t>
            </w:r>
            <w:r w:rsidRPr="00601785">
              <w:rPr>
                <w:rFonts w:ascii="Arial" w:hAnsi="Arial" w:cs="Arial"/>
                <w:i/>
                <w:iCs/>
                <w:sz w:val="20"/>
                <w:szCs w:val="20"/>
              </w:rPr>
              <w:t>Area-based Conservation of Marine Migratory Species.</w:t>
            </w:r>
          </w:p>
        </w:tc>
      </w:tr>
    </w:tbl>
    <w:p w14:paraId="3C73E816" w14:textId="77777777" w:rsidR="00601785" w:rsidRPr="00E628A3" w:rsidRDefault="00601785" w:rsidP="00601785">
      <w:pPr>
        <w:widowControl w:val="0"/>
        <w:autoSpaceDE w:val="0"/>
        <w:autoSpaceDN w:val="0"/>
        <w:adjustRightInd w:val="0"/>
        <w:spacing w:after="0" w:line="240" w:lineRule="auto"/>
        <w:contextualSpacing/>
        <w:jc w:val="both"/>
        <w:rPr>
          <w:rFonts w:cs="Arial"/>
        </w:rPr>
      </w:pPr>
    </w:p>
    <w:p w14:paraId="459B6A76" w14:textId="77777777" w:rsidR="00601785" w:rsidRDefault="00601785" w:rsidP="00601785">
      <w:pPr>
        <w:widowControl w:val="0"/>
        <w:autoSpaceDE w:val="0"/>
        <w:autoSpaceDN w:val="0"/>
        <w:adjustRightInd w:val="0"/>
        <w:spacing w:after="0" w:line="240" w:lineRule="auto"/>
        <w:contextualSpacing/>
        <w:jc w:val="both"/>
        <w:rPr>
          <w:rFonts w:cs="Arial"/>
        </w:rPr>
      </w:pPr>
    </w:p>
    <w:p w14:paraId="3CC75627" w14:textId="77777777" w:rsidR="00764FA1" w:rsidRDefault="00764FA1" w:rsidP="00601785">
      <w:pPr>
        <w:sectPr w:rsidR="00764FA1" w:rsidSect="00B3673B">
          <w:headerReference w:type="even" r:id="rId67"/>
          <w:headerReference w:type="default" r:id="rId68"/>
          <w:headerReference w:type="first" r:id="rId69"/>
          <w:pgSz w:w="11906" w:h="16838" w:code="9"/>
          <w:pgMar w:top="1440" w:right="1440" w:bottom="1440" w:left="1440" w:header="720" w:footer="720" w:gutter="0"/>
          <w:cols w:space="720"/>
          <w:titlePg/>
          <w:docGrid w:linePitch="360"/>
        </w:sectPr>
      </w:pPr>
    </w:p>
    <w:p w14:paraId="1BE42F68" w14:textId="4A55DCE6" w:rsidR="00724336" w:rsidRDefault="00724336" w:rsidP="00724336">
      <w:pPr>
        <w:spacing w:after="0" w:line="240" w:lineRule="auto"/>
        <w:jc w:val="right"/>
        <w:rPr>
          <w:rFonts w:cs="Arial"/>
          <w:b/>
          <w:bCs/>
          <w:iCs/>
        </w:rPr>
      </w:pPr>
      <w:r w:rsidRPr="00BA5DD2">
        <w:rPr>
          <w:rFonts w:cs="Arial"/>
          <w:b/>
          <w:bCs/>
          <w:iCs/>
        </w:rPr>
        <w:lastRenderedPageBreak/>
        <w:t xml:space="preserve">ANNEX </w:t>
      </w:r>
      <w:r w:rsidR="00601785">
        <w:rPr>
          <w:rFonts w:cs="Arial"/>
          <w:b/>
          <w:bCs/>
          <w:iCs/>
        </w:rPr>
        <w:t>5</w:t>
      </w:r>
    </w:p>
    <w:p w14:paraId="4BD44B5C" w14:textId="1982E70F" w:rsidR="00BA5DD2" w:rsidRPr="00483095" w:rsidRDefault="00BA5DD2" w:rsidP="007C7A77">
      <w:pPr>
        <w:tabs>
          <w:tab w:val="left" w:pos="930"/>
        </w:tabs>
        <w:spacing w:after="0" w:line="240" w:lineRule="auto"/>
        <w:rPr>
          <w:rFonts w:cs="Arial"/>
          <w:b/>
          <w:bCs/>
          <w:iCs/>
        </w:rPr>
      </w:pPr>
    </w:p>
    <w:p w14:paraId="1BFB6211" w14:textId="77777777" w:rsidR="00724336" w:rsidRPr="00693195" w:rsidRDefault="00724336" w:rsidP="00724336">
      <w:pPr>
        <w:spacing w:after="0" w:line="240" w:lineRule="auto"/>
        <w:rPr>
          <w:rFonts w:cs="Arial"/>
          <w:iCs/>
        </w:rPr>
      </w:pPr>
    </w:p>
    <w:p w14:paraId="15EDE7A1" w14:textId="77777777" w:rsidR="00724336" w:rsidRDefault="00724336" w:rsidP="00724336">
      <w:pPr>
        <w:pStyle w:val="ListParagraph"/>
        <w:spacing w:after="0" w:line="240" w:lineRule="auto"/>
        <w:contextualSpacing w:val="0"/>
        <w:jc w:val="center"/>
        <w:rPr>
          <w:rFonts w:cs="Arial"/>
          <w:b/>
          <w:bCs/>
          <w:iCs/>
        </w:rPr>
      </w:pPr>
      <w:r w:rsidRPr="00483095">
        <w:rPr>
          <w:rFonts w:cs="Arial"/>
          <w:b/>
          <w:bCs/>
          <w:iCs/>
        </w:rPr>
        <w:t>TERMS OF REFERENCE FOR THE AQUATIC MAMMAL</w:t>
      </w:r>
      <w:r>
        <w:rPr>
          <w:rFonts w:cs="Arial"/>
          <w:b/>
          <w:bCs/>
          <w:iCs/>
        </w:rPr>
        <w:t>S</w:t>
      </w:r>
      <w:r w:rsidRPr="00483095">
        <w:rPr>
          <w:rFonts w:cs="Arial"/>
          <w:b/>
          <w:bCs/>
          <w:iCs/>
        </w:rPr>
        <w:t xml:space="preserve"> WORKING GROUP</w:t>
      </w:r>
    </w:p>
    <w:p w14:paraId="1C3FD901" w14:textId="77777777" w:rsidR="00C179B3" w:rsidRDefault="00C179B3" w:rsidP="00C179B3">
      <w:pPr>
        <w:spacing w:after="0" w:line="240" w:lineRule="auto"/>
        <w:rPr>
          <w:rFonts w:cs="Arial"/>
          <w:b/>
          <w:bCs/>
          <w:iCs/>
        </w:rPr>
      </w:pPr>
    </w:p>
    <w:p w14:paraId="2769CF57" w14:textId="77777777" w:rsidR="00C179B3" w:rsidRPr="00C179B3" w:rsidRDefault="00C179B3" w:rsidP="00C179B3">
      <w:pPr>
        <w:spacing w:after="0" w:line="240" w:lineRule="auto"/>
        <w:rPr>
          <w:rFonts w:cs="Arial"/>
          <w:b/>
          <w:bCs/>
          <w:iCs/>
        </w:rPr>
      </w:pPr>
    </w:p>
    <w:p w14:paraId="2429E09B" w14:textId="77777777" w:rsidR="00724336" w:rsidRDefault="00724336" w:rsidP="00724336">
      <w:pPr>
        <w:pStyle w:val="ListParagraph"/>
        <w:spacing w:after="0" w:line="240" w:lineRule="auto"/>
        <w:ind w:left="0"/>
        <w:contextualSpacing w:val="0"/>
        <w:jc w:val="both"/>
        <w:rPr>
          <w:rFonts w:cs="Arial"/>
          <w:b/>
          <w:bCs/>
          <w:iCs/>
        </w:rPr>
      </w:pPr>
      <w:r>
        <w:rPr>
          <w:rFonts w:cs="Arial"/>
          <w:b/>
          <w:bCs/>
          <w:iCs/>
        </w:rPr>
        <w:t>Background</w:t>
      </w:r>
    </w:p>
    <w:p w14:paraId="759A61A3" w14:textId="77777777" w:rsidR="00724336" w:rsidRDefault="00724336" w:rsidP="00724336">
      <w:pPr>
        <w:pStyle w:val="ListParagraph"/>
        <w:spacing w:after="0" w:line="240" w:lineRule="auto"/>
        <w:ind w:left="0"/>
        <w:contextualSpacing w:val="0"/>
        <w:jc w:val="both"/>
        <w:rPr>
          <w:rFonts w:cs="Arial"/>
          <w:b/>
          <w:bCs/>
          <w:iCs/>
        </w:rPr>
      </w:pPr>
    </w:p>
    <w:p w14:paraId="3EA0A76C" w14:textId="2E279005" w:rsidR="00724336" w:rsidRDefault="00724336" w:rsidP="00724336">
      <w:pPr>
        <w:pStyle w:val="ListParagraph"/>
        <w:spacing w:after="0" w:line="240" w:lineRule="auto"/>
        <w:ind w:left="0"/>
        <w:contextualSpacing w:val="0"/>
        <w:jc w:val="both"/>
        <w:rPr>
          <w:rFonts w:cs="Arial"/>
          <w:iCs/>
        </w:rPr>
      </w:pPr>
      <w:r>
        <w:rPr>
          <w:rFonts w:cs="Arial"/>
          <w:iCs/>
        </w:rPr>
        <w:t xml:space="preserve">CMS Appendix I and II list many migratory aquatic mammal species. CMS COPs have also adopted several Resolutions that cover aquatic mammals, their habitats and </w:t>
      </w:r>
      <w:r w:rsidR="005B43C5">
        <w:rPr>
          <w:rFonts w:cs="Arial"/>
          <w:iCs/>
        </w:rPr>
        <w:t xml:space="preserve">the </w:t>
      </w:r>
      <w:r>
        <w:rPr>
          <w:rFonts w:cs="Arial"/>
          <w:iCs/>
        </w:rPr>
        <w:t xml:space="preserve">threats </w:t>
      </w:r>
      <w:r w:rsidR="009E7BCD">
        <w:rPr>
          <w:rFonts w:cs="Arial"/>
          <w:iCs/>
        </w:rPr>
        <w:t xml:space="preserve">to which they </w:t>
      </w:r>
      <w:r w:rsidR="005510C0">
        <w:rPr>
          <w:rFonts w:cs="Arial"/>
          <w:iCs/>
        </w:rPr>
        <w:t>are exposed</w:t>
      </w:r>
      <w:r>
        <w:rPr>
          <w:rFonts w:cs="Arial"/>
          <w:iCs/>
        </w:rPr>
        <w:t xml:space="preserve">. The Aquatic Mammals Working Group was established </w:t>
      </w:r>
      <w:r w:rsidRPr="001F7C25">
        <w:rPr>
          <w:rFonts w:cs="Arial"/>
          <w:iCs/>
        </w:rPr>
        <w:t xml:space="preserve">in 2011 through Resolution 10.15 </w:t>
      </w:r>
      <w:r w:rsidRPr="001F7C25">
        <w:rPr>
          <w:rFonts w:cs="Arial"/>
          <w:i/>
        </w:rPr>
        <w:t>Global Programme of Work for Cetaceans</w:t>
      </w:r>
      <w:r w:rsidR="0022431B">
        <w:rPr>
          <w:rFonts w:cs="Arial"/>
          <w:i/>
        </w:rPr>
        <w:t>.</w:t>
      </w:r>
      <w:r w:rsidRPr="001F7C25">
        <w:rPr>
          <w:rStyle w:val="FootnoteReference"/>
          <w:rFonts w:cs="Arial"/>
          <w:i/>
        </w:rPr>
        <w:footnoteReference w:id="9"/>
      </w:r>
    </w:p>
    <w:p w14:paraId="3443A1CB" w14:textId="77777777" w:rsidR="00724336" w:rsidRPr="001F7C25" w:rsidRDefault="00724336" w:rsidP="00724336">
      <w:pPr>
        <w:pStyle w:val="ListParagraph"/>
        <w:spacing w:after="0" w:line="240" w:lineRule="auto"/>
        <w:ind w:left="0"/>
        <w:contextualSpacing w:val="0"/>
        <w:jc w:val="both"/>
        <w:rPr>
          <w:rFonts w:cs="Arial"/>
          <w:b/>
          <w:bCs/>
          <w:iCs/>
        </w:rPr>
      </w:pPr>
    </w:p>
    <w:p w14:paraId="78FF0978" w14:textId="77777777" w:rsidR="00724336" w:rsidRDefault="00724336" w:rsidP="00724336">
      <w:pPr>
        <w:pStyle w:val="ListParagraph"/>
        <w:spacing w:after="0" w:line="240" w:lineRule="auto"/>
        <w:ind w:left="0"/>
        <w:contextualSpacing w:val="0"/>
        <w:jc w:val="both"/>
        <w:rPr>
          <w:rFonts w:cs="Arial"/>
          <w:b/>
          <w:bCs/>
          <w:iCs/>
        </w:rPr>
      </w:pPr>
      <w:r>
        <w:rPr>
          <w:rFonts w:cs="Arial"/>
          <w:b/>
          <w:bCs/>
          <w:iCs/>
        </w:rPr>
        <w:t>Purpose</w:t>
      </w:r>
    </w:p>
    <w:p w14:paraId="6B1B267E" w14:textId="77777777" w:rsidR="00724336" w:rsidRDefault="00724336" w:rsidP="00724336">
      <w:pPr>
        <w:pStyle w:val="ListParagraph"/>
        <w:spacing w:after="0" w:line="240" w:lineRule="auto"/>
        <w:ind w:left="0"/>
        <w:contextualSpacing w:val="0"/>
        <w:jc w:val="both"/>
        <w:rPr>
          <w:rFonts w:cs="Arial"/>
          <w:b/>
          <w:bCs/>
          <w:iCs/>
        </w:rPr>
      </w:pPr>
    </w:p>
    <w:p w14:paraId="0BA0B12E" w14:textId="3ECCED8D" w:rsidR="00724336" w:rsidRPr="001F7C25" w:rsidRDefault="00724336" w:rsidP="00724336">
      <w:pPr>
        <w:pStyle w:val="ListParagraph"/>
        <w:numPr>
          <w:ilvl w:val="0"/>
          <w:numId w:val="29"/>
        </w:numPr>
        <w:spacing w:after="0" w:line="240" w:lineRule="auto"/>
        <w:contextualSpacing w:val="0"/>
        <w:jc w:val="both"/>
        <w:rPr>
          <w:rFonts w:cs="Arial"/>
        </w:rPr>
      </w:pPr>
      <w:r w:rsidRPr="001F7C25">
        <w:rPr>
          <w:rFonts w:cs="Arial"/>
        </w:rPr>
        <w:t xml:space="preserve">The primary objective of the Working Group is to support the delivery of relevant tasks contained in the </w:t>
      </w:r>
      <w:r w:rsidRPr="006E4DB0">
        <w:rPr>
          <w:rFonts w:cs="Arial"/>
          <w:iCs/>
        </w:rPr>
        <w:t>Programme</w:t>
      </w:r>
      <w:r w:rsidRPr="001F7C25">
        <w:rPr>
          <w:rFonts w:cs="Arial"/>
        </w:rPr>
        <w:t xml:space="preserve"> of Work of the Sessional Committee. </w:t>
      </w:r>
    </w:p>
    <w:p w14:paraId="2EB9D980" w14:textId="77777777" w:rsidR="00724336" w:rsidRPr="001F7C25" w:rsidRDefault="00724336" w:rsidP="00724336">
      <w:pPr>
        <w:pStyle w:val="ListParagraph"/>
        <w:spacing w:after="0" w:line="240" w:lineRule="auto"/>
        <w:contextualSpacing w:val="0"/>
        <w:jc w:val="both"/>
        <w:rPr>
          <w:rFonts w:cs="Arial"/>
        </w:rPr>
      </w:pPr>
    </w:p>
    <w:p w14:paraId="2AD9C849" w14:textId="77777777" w:rsidR="00724336" w:rsidRPr="001F7C25" w:rsidRDefault="00724336" w:rsidP="00724336">
      <w:pPr>
        <w:pStyle w:val="ListParagraph"/>
        <w:numPr>
          <w:ilvl w:val="0"/>
          <w:numId w:val="29"/>
        </w:numPr>
        <w:spacing w:after="0" w:line="240" w:lineRule="auto"/>
        <w:contextualSpacing w:val="0"/>
        <w:jc w:val="both"/>
        <w:rPr>
          <w:rFonts w:cs="Arial"/>
        </w:rPr>
      </w:pPr>
      <w:r w:rsidRPr="001F7C25">
        <w:rPr>
          <w:rFonts w:cs="Arial"/>
        </w:rPr>
        <w:t>It will receive its specific mandates through Decisions at each COP. In addition, the Working Group will support the implementation of relevant Resolutions and Decisions directed to the Scientific Council.</w:t>
      </w:r>
    </w:p>
    <w:p w14:paraId="7FE5689D" w14:textId="77777777" w:rsidR="00724336" w:rsidRPr="001F7C25" w:rsidRDefault="00724336" w:rsidP="00724336">
      <w:pPr>
        <w:spacing w:after="0" w:line="240" w:lineRule="auto"/>
        <w:jc w:val="both"/>
        <w:rPr>
          <w:rFonts w:cs="Arial"/>
        </w:rPr>
      </w:pPr>
    </w:p>
    <w:p w14:paraId="1EEB55E9" w14:textId="56C21CFA" w:rsidR="00724336" w:rsidRPr="001F7C25" w:rsidRDefault="00724336" w:rsidP="00724336">
      <w:pPr>
        <w:pStyle w:val="ListParagraph"/>
        <w:numPr>
          <w:ilvl w:val="0"/>
          <w:numId w:val="29"/>
        </w:numPr>
        <w:spacing w:after="0" w:line="240" w:lineRule="auto"/>
        <w:contextualSpacing w:val="0"/>
        <w:jc w:val="both"/>
        <w:rPr>
          <w:rFonts w:cs="Arial"/>
        </w:rPr>
      </w:pPr>
      <w:r w:rsidRPr="001F7C25">
        <w:rPr>
          <w:rFonts w:cs="Arial"/>
        </w:rPr>
        <w:t>The Working Group will support the implementation of aquatic mammal-related goals and targets within the Samarkand Strategic Plan for Migratory Species 2024</w:t>
      </w:r>
      <w:r w:rsidR="00F6022A" w:rsidRPr="009A75F1">
        <w:t>–</w:t>
      </w:r>
      <w:r w:rsidRPr="001F7C25">
        <w:rPr>
          <w:rFonts w:cs="Arial"/>
        </w:rPr>
        <w:t>2032</w:t>
      </w:r>
      <w:r w:rsidR="00B0644F">
        <w:rPr>
          <w:rFonts w:cs="Arial"/>
        </w:rPr>
        <w:t>,</w:t>
      </w:r>
      <w:r w:rsidRPr="001F7C25">
        <w:rPr>
          <w:rFonts w:cs="Arial"/>
        </w:rPr>
        <w:t xml:space="preserve"> as well as the Kunming-Montreal Global Biodiversity Framework and the further development of its monitoring framework</w:t>
      </w:r>
      <w:r w:rsidR="00B0644F">
        <w:rPr>
          <w:rFonts w:cs="Arial"/>
        </w:rPr>
        <w:t>.</w:t>
      </w:r>
    </w:p>
    <w:p w14:paraId="454B7D52" w14:textId="77777777" w:rsidR="00724336" w:rsidRPr="001F7C25" w:rsidRDefault="00724336" w:rsidP="00724336">
      <w:pPr>
        <w:spacing w:after="0" w:line="240" w:lineRule="auto"/>
        <w:jc w:val="both"/>
        <w:rPr>
          <w:rFonts w:cs="Arial"/>
        </w:rPr>
      </w:pPr>
    </w:p>
    <w:p w14:paraId="7C139D09" w14:textId="77777777" w:rsidR="00724336" w:rsidRPr="001F7C25" w:rsidRDefault="00724336" w:rsidP="00724336">
      <w:pPr>
        <w:pStyle w:val="ListParagraph"/>
        <w:numPr>
          <w:ilvl w:val="0"/>
          <w:numId w:val="29"/>
        </w:numPr>
        <w:spacing w:after="0" w:line="240" w:lineRule="auto"/>
        <w:contextualSpacing w:val="0"/>
        <w:jc w:val="both"/>
        <w:rPr>
          <w:rFonts w:cs="Arial"/>
        </w:rPr>
      </w:pPr>
      <w:r w:rsidRPr="001F7C25">
        <w:rPr>
          <w:rFonts w:cs="Arial"/>
        </w:rPr>
        <w:t>The Working Group will provide a platform to discuss and exchange information and scientific findings on aquatic mammal-related matters.</w:t>
      </w:r>
    </w:p>
    <w:p w14:paraId="175C6A6B" w14:textId="77777777" w:rsidR="00724336" w:rsidRPr="001F7C25" w:rsidRDefault="00724336" w:rsidP="00724336">
      <w:pPr>
        <w:pStyle w:val="ListParagraph"/>
        <w:spacing w:after="0" w:line="240" w:lineRule="auto"/>
        <w:ind w:left="0"/>
        <w:contextualSpacing w:val="0"/>
        <w:jc w:val="both"/>
        <w:rPr>
          <w:rFonts w:cs="Arial"/>
          <w:b/>
          <w:bCs/>
          <w:iCs/>
        </w:rPr>
      </w:pPr>
    </w:p>
    <w:p w14:paraId="4F6B3F05" w14:textId="77777777" w:rsidR="00724336" w:rsidRDefault="00724336" w:rsidP="00724336">
      <w:pPr>
        <w:pStyle w:val="ListParagraph"/>
        <w:spacing w:after="0" w:line="240" w:lineRule="auto"/>
        <w:ind w:left="0"/>
        <w:contextualSpacing w:val="0"/>
        <w:jc w:val="both"/>
        <w:rPr>
          <w:rFonts w:cs="Arial"/>
          <w:b/>
          <w:bCs/>
          <w:iCs/>
        </w:rPr>
      </w:pPr>
      <w:r>
        <w:rPr>
          <w:rFonts w:cs="Arial"/>
          <w:b/>
          <w:bCs/>
          <w:iCs/>
        </w:rPr>
        <w:t>Membership</w:t>
      </w:r>
    </w:p>
    <w:p w14:paraId="605D8CD7" w14:textId="77777777" w:rsidR="00724336" w:rsidRDefault="00724336" w:rsidP="00724336">
      <w:pPr>
        <w:pStyle w:val="ListParagraph"/>
        <w:spacing w:after="0" w:line="240" w:lineRule="auto"/>
        <w:ind w:left="0"/>
        <w:contextualSpacing w:val="0"/>
        <w:jc w:val="both"/>
        <w:rPr>
          <w:rFonts w:cs="Arial"/>
          <w:b/>
          <w:bCs/>
          <w:iCs/>
        </w:rPr>
      </w:pPr>
    </w:p>
    <w:p w14:paraId="7FF0EEC4" w14:textId="77777777" w:rsidR="00724336" w:rsidRPr="001F7C25" w:rsidRDefault="00724336" w:rsidP="00C468C9">
      <w:pPr>
        <w:pStyle w:val="ListParagraph"/>
        <w:numPr>
          <w:ilvl w:val="0"/>
          <w:numId w:val="28"/>
        </w:numPr>
        <w:spacing w:after="80" w:line="240" w:lineRule="auto"/>
        <w:contextualSpacing w:val="0"/>
        <w:jc w:val="both"/>
        <w:rPr>
          <w:rFonts w:cs="Arial"/>
          <w:iCs/>
        </w:rPr>
      </w:pPr>
      <w:r w:rsidRPr="001F7C25">
        <w:rPr>
          <w:rFonts w:cs="Arial"/>
          <w:iCs/>
        </w:rPr>
        <w:t xml:space="preserve">Membership of the Working Group </w:t>
      </w:r>
      <w:r>
        <w:rPr>
          <w:rFonts w:cs="Arial"/>
          <w:iCs/>
        </w:rPr>
        <w:t>is open to</w:t>
      </w:r>
      <w:r w:rsidRPr="001F7C25">
        <w:rPr>
          <w:rFonts w:cs="Arial"/>
          <w:iCs/>
        </w:rPr>
        <w:t>:</w:t>
      </w:r>
    </w:p>
    <w:p w14:paraId="5904CD2A" w14:textId="77777777" w:rsidR="00724336" w:rsidRPr="001F7C25" w:rsidRDefault="00724336" w:rsidP="00E2651E">
      <w:pPr>
        <w:pStyle w:val="ListParagraph"/>
        <w:numPr>
          <w:ilvl w:val="1"/>
          <w:numId w:val="28"/>
        </w:numPr>
        <w:spacing w:after="80" w:line="240" w:lineRule="auto"/>
        <w:ind w:left="1080"/>
        <w:contextualSpacing w:val="0"/>
        <w:jc w:val="both"/>
        <w:rPr>
          <w:rFonts w:cs="Arial"/>
          <w:iCs/>
        </w:rPr>
      </w:pPr>
      <w:r>
        <w:rPr>
          <w:rFonts w:cs="Arial"/>
          <w:iCs/>
        </w:rPr>
        <w:t>M</w:t>
      </w:r>
      <w:r w:rsidRPr="001F7C25">
        <w:rPr>
          <w:rFonts w:cs="Arial"/>
          <w:iCs/>
        </w:rPr>
        <w:t>embers of the Scientific Council</w:t>
      </w:r>
      <w:r>
        <w:rPr>
          <w:rFonts w:cs="Arial"/>
          <w:iCs/>
        </w:rPr>
        <w:t>;</w:t>
      </w:r>
    </w:p>
    <w:p w14:paraId="283F96C1" w14:textId="77777777" w:rsidR="00724336" w:rsidRPr="001F7C25" w:rsidRDefault="00724336" w:rsidP="00E2651E">
      <w:pPr>
        <w:pStyle w:val="ListParagraph"/>
        <w:numPr>
          <w:ilvl w:val="1"/>
          <w:numId w:val="28"/>
        </w:numPr>
        <w:spacing w:after="80" w:line="240" w:lineRule="auto"/>
        <w:ind w:left="1080"/>
        <w:contextualSpacing w:val="0"/>
        <w:jc w:val="both"/>
        <w:rPr>
          <w:rFonts w:cs="Arial"/>
          <w:iCs/>
        </w:rPr>
      </w:pPr>
      <w:r w:rsidRPr="001F7C25">
        <w:rPr>
          <w:rFonts w:cs="Arial"/>
          <w:iCs/>
        </w:rPr>
        <w:t>Party representatives</w:t>
      </w:r>
      <w:r>
        <w:rPr>
          <w:rFonts w:cs="Arial"/>
          <w:iCs/>
        </w:rPr>
        <w:t>;</w:t>
      </w:r>
    </w:p>
    <w:p w14:paraId="22329A38" w14:textId="106A2624" w:rsidR="00724336" w:rsidRPr="003F0B1E" w:rsidRDefault="00724336" w:rsidP="00E2651E">
      <w:pPr>
        <w:pStyle w:val="ListParagraph"/>
        <w:numPr>
          <w:ilvl w:val="1"/>
          <w:numId w:val="28"/>
        </w:numPr>
        <w:spacing w:after="80" w:line="240" w:lineRule="auto"/>
        <w:ind w:left="1080"/>
        <w:contextualSpacing w:val="0"/>
        <w:jc w:val="both"/>
        <w:rPr>
          <w:rFonts w:cs="Arial"/>
          <w:iCs/>
        </w:rPr>
      </w:pPr>
      <w:r>
        <w:rPr>
          <w:rFonts w:cs="Arial"/>
          <w:iCs/>
        </w:rPr>
        <w:t>R</w:t>
      </w:r>
      <w:r w:rsidRPr="003F0B1E">
        <w:rPr>
          <w:rFonts w:cs="Arial"/>
          <w:iCs/>
        </w:rPr>
        <w:t xml:space="preserve">epresentatives of the </w:t>
      </w:r>
      <w:r w:rsidR="004A4076">
        <w:rPr>
          <w:rFonts w:cs="Arial"/>
          <w:iCs/>
        </w:rPr>
        <w:t>s</w:t>
      </w:r>
      <w:r w:rsidRPr="001F7C25">
        <w:rPr>
          <w:rFonts w:cs="Arial"/>
          <w:iCs/>
        </w:rPr>
        <w:t>cientific or advisory bodies of all CMS aquatic mammal agreements</w:t>
      </w:r>
      <w:r>
        <w:rPr>
          <w:rFonts w:cs="Arial"/>
          <w:iCs/>
        </w:rPr>
        <w:t>;</w:t>
      </w:r>
    </w:p>
    <w:p w14:paraId="0A532639" w14:textId="77777777" w:rsidR="00724336" w:rsidRPr="003F0B1E" w:rsidRDefault="00724336" w:rsidP="00E2651E">
      <w:pPr>
        <w:pStyle w:val="ListParagraph"/>
        <w:numPr>
          <w:ilvl w:val="1"/>
          <w:numId w:val="28"/>
        </w:numPr>
        <w:spacing w:after="80" w:line="240" w:lineRule="auto"/>
        <w:ind w:left="1080"/>
        <w:contextualSpacing w:val="0"/>
        <w:jc w:val="both"/>
        <w:rPr>
          <w:rFonts w:cs="Arial"/>
          <w:iCs/>
        </w:rPr>
      </w:pPr>
      <w:r>
        <w:rPr>
          <w:rFonts w:cs="Arial"/>
          <w:iCs/>
        </w:rPr>
        <w:t>Representatives of relevant MEAs and NGOs;</w:t>
      </w:r>
    </w:p>
    <w:p w14:paraId="32EDFDF3" w14:textId="77777777" w:rsidR="00724336" w:rsidRDefault="00724336" w:rsidP="00E2651E">
      <w:pPr>
        <w:pStyle w:val="ListParagraph"/>
        <w:numPr>
          <w:ilvl w:val="1"/>
          <w:numId w:val="28"/>
        </w:numPr>
        <w:spacing w:after="0" w:line="240" w:lineRule="auto"/>
        <w:ind w:left="1080"/>
        <w:contextualSpacing w:val="0"/>
        <w:jc w:val="both"/>
        <w:rPr>
          <w:rFonts w:cs="Arial"/>
          <w:iCs/>
        </w:rPr>
      </w:pPr>
      <w:r>
        <w:rPr>
          <w:rFonts w:cs="Arial"/>
          <w:iCs/>
        </w:rPr>
        <w:t>O</w:t>
      </w:r>
      <w:r w:rsidRPr="003F0B1E">
        <w:rPr>
          <w:rFonts w:cs="Arial"/>
          <w:iCs/>
        </w:rPr>
        <w:t>ther relevant experts</w:t>
      </w:r>
      <w:r>
        <w:rPr>
          <w:rFonts w:cs="Arial"/>
          <w:iCs/>
        </w:rPr>
        <w:t>.</w:t>
      </w:r>
    </w:p>
    <w:p w14:paraId="6F341151" w14:textId="77777777" w:rsidR="00724336" w:rsidRDefault="00724336" w:rsidP="00724336">
      <w:pPr>
        <w:spacing w:after="0" w:line="240" w:lineRule="auto"/>
        <w:jc w:val="both"/>
        <w:rPr>
          <w:rFonts w:cs="Arial"/>
          <w:iCs/>
        </w:rPr>
      </w:pPr>
    </w:p>
    <w:p w14:paraId="3B89398D" w14:textId="4536B5F2" w:rsidR="00724336" w:rsidRPr="001F7C25" w:rsidRDefault="00724336" w:rsidP="00724336">
      <w:pPr>
        <w:pStyle w:val="ListParagraph"/>
        <w:numPr>
          <w:ilvl w:val="0"/>
          <w:numId w:val="28"/>
        </w:numPr>
        <w:spacing w:after="0" w:line="240" w:lineRule="auto"/>
        <w:contextualSpacing w:val="0"/>
        <w:jc w:val="both"/>
        <w:rPr>
          <w:rFonts w:cs="Arial"/>
        </w:rPr>
      </w:pPr>
      <w:r w:rsidRPr="001F7C25">
        <w:rPr>
          <w:rFonts w:cs="Arial"/>
        </w:rPr>
        <w:t xml:space="preserve">The Working Group strives to maintain a balance of gender, regional representation and </w:t>
      </w:r>
      <w:r w:rsidR="00A628DE">
        <w:rPr>
          <w:rFonts w:cs="Arial"/>
        </w:rPr>
        <w:t>areas</w:t>
      </w:r>
      <w:r w:rsidRPr="001F7C25">
        <w:rPr>
          <w:rFonts w:cs="Arial"/>
        </w:rPr>
        <w:t xml:space="preserve"> of expertise. </w:t>
      </w:r>
    </w:p>
    <w:p w14:paraId="1A71AA12" w14:textId="77777777" w:rsidR="00724336" w:rsidRPr="001F7C25" w:rsidRDefault="00724336" w:rsidP="00724336">
      <w:pPr>
        <w:pStyle w:val="ListParagraph"/>
        <w:spacing w:after="0" w:line="240" w:lineRule="auto"/>
        <w:ind w:left="0"/>
        <w:contextualSpacing w:val="0"/>
        <w:jc w:val="both"/>
        <w:rPr>
          <w:rFonts w:cs="Arial"/>
        </w:rPr>
      </w:pPr>
    </w:p>
    <w:p w14:paraId="159631D5" w14:textId="563FC7B6" w:rsidR="00724336" w:rsidRPr="001F7C25" w:rsidRDefault="00724336" w:rsidP="00724336">
      <w:pPr>
        <w:pStyle w:val="ListParagraph"/>
        <w:numPr>
          <w:ilvl w:val="0"/>
          <w:numId w:val="28"/>
        </w:numPr>
        <w:spacing w:after="0" w:line="240" w:lineRule="auto"/>
        <w:contextualSpacing w:val="0"/>
        <w:jc w:val="both"/>
        <w:rPr>
          <w:rFonts w:cs="Arial"/>
        </w:rPr>
      </w:pPr>
      <w:r w:rsidRPr="001F7C25">
        <w:rPr>
          <w:rFonts w:cs="Arial"/>
        </w:rPr>
        <w:t xml:space="preserve">The involvement of Working Group members is entirely on </w:t>
      </w:r>
      <w:r w:rsidR="000E5A98">
        <w:rPr>
          <w:rFonts w:cs="Arial"/>
        </w:rPr>
        <w:t xml:space="preserve">a </w:t>
      </w:r>
      <w:r w:rsidRPr="001F7C25">
        <w:rPr>
          <w:rFonts w:cs="Arial"/>
        </w:rPr>
        <w:t xml:space="preserve">voluntarily basis. </w:t>
      </w:r>
    </w:p>
    <w:p w14:paraId="3E02822F" w14:textId="77777777" w:rsidR="00724336" w:rsidRPr="001F7C25" w:rsidRDefault="00724336" w:rsidP="00724336">
      <w:pPr>
        <w:pStyle w:val="ListParagraph"/>
        <w:spacing w:after="0" w:line="240" w:lineRule="auto"/>
        <w:ind w:left="0"/>
        <w:contextualSpacing w:val="0"/>
        <w:jc w:val="both"/>
        <w:rPr>
          <w:rFonts w:cs="Arial"/>
        </w:rPr>
      </w:pPr>
    </w:p>
    <w:p w14:paraId="01491BB2" w14:textId="794D680A" w:rsidR="00724336" w:rsidRDefault="00724336" w:rsidP="00724336">
      <w:pPr>
        <w:pStyle w:val="ListParagraph"/>
        <w:numPr>
          <w:ilvl w:val="0"/>
          <w:numId w:val="28"/>
        </w:numPr>
        <w:spacing w:after="0" w:line="240" w:lineRule="auto"/>
        <w:contextualSpacing w:val="0"/>
        <w:jc w:val="both"/>
        <w:rPr>
          <w:rFonts w:cs="Arial"/>
        </w:rPr>
      </w:pPr>
      <w:proofErr w:type="gramStart"/>
      <w:r w:rsidRPr="001F7C25">
        <w:rPr>
          <w:rFonts w:cs="Arial"/>
        </w:rPr>
        <w:t>If and when</w:t>
      </w:r>
      <w:proofErr w:type="gramEnd"/>
      <w:r w:rsidRPr="001F7C25">
        <w:rPr>
          <w:rFonts w:cs="Arial"/>
        </w:rPr>
        <w:t xml:space="preserve"> needed, </w:t>
      </w:r>
      <w:r w:rsidR="00B22662">
        <w:rPr>
          <w:rFonts w:cs="Arial"/>
        </w:rPr>
        <w:t>additional</w:t>
      </w:r>
      <w:r w:rsidRPr="001F7C25">
        <w:rPr>
          <w:rFonts w:cs="Arial"/>
        </w:rPr>
        <w:t xml:space="preserve"> </w:t>
      </w:r>
      <w:r w:rsidR="00DB37FF">
        <w:rPr>
          <w:rFonts w:cs="Arial"/>
        </w:rPr>
        <w:t xml:space="preserve">experts </w:t>
      </w:r>
      <w:r w:rsidRPr="001F7C25">
        <w:rPr>
          <w:rFonts w:cs="Arial"/>
        </w:rPr>
        <w:t>interested in contributing to the objectives of the Working Group may occasionally be invited to join meetings or to support specific tasks.</w:t>
      </w:r>
    </w:p>
    <w:p w14:paraId="5462FCED" w14:textId="77777777" w:rsidR="00397C24" w:rsidRDefault="00397C24">
      <w:pPr>
        <w:rPr>
          <w:rFonts w:cs="Arial"/>
          <w:b/>
          <w:bCs/>
          <w:iCs/>
        </w:rPr>
      </w:pPr>
      <w:r>
        <w:rPr>
          <w:rFonts w:cs="Arial"/>
          <w:b/>
          <w:bCs/>
          <w:iCs/>
        </w:rPr>
        <w:br w:type="page"/>
      </w:r>
    </w:p>
    <w:p w14:paraId="3F6D3107" w14:textId="2F89CBFA" w:rsidR="00724336" w:rsidRDefault="00724336" w:rsidP="00724336">
      <w:pPr>
        <w:pStyle w:val="ListParagraph"/>
        <w:spacing w:after="0" w:line="240" w:lineRule="auto"/>
        <w:ind w:left="0"/>
        <w:contextualSpacing w:val="0"/>
        <w:jc w:val="both"/>
        <w:rPr>
          <w:rFonts w:cs="Arial"/>
          <w:b/>
          <w:bCs/>
          <w:iCs/>
        </w:rPr>
      </w:pPr>
      <w:r>
        <w:rPr>
          <w:rFonts w:cs="Arial"/>
          <w:b/>
          <w:bCs/>
          <w:iCs/>
        </w:rPr>
        <w:lastRenderedPageBreak/>
        <w:t>Organization of Work</w:t>
      </w:r>
    </w:p>
    <w:p w14:paraId="5AFEC1B1" w14:textId="77777777" w:rsidR="00724336" w:rsidRDefault="00724336" w:rsidP="00724336">
      <w:pPr>
        <w:pStyle w:val="ListParagraph"/>
        <w:spacing w:after="0" w:line="240" w:lineRule="auto"/>
        <w:ind w:left="0"/>
        <w:contextualSpacing w:val="0"/>
        <w:jc w:val="both"/>
        <w:rPr>
          <w:rFonts w:cs="Arial"/>
          <w:b/>
          <w:bCs/>
          <w:iCs/>
        </w:rPr>
      </w:pPr>
    </w:p>
    <w:p w14:paraId="7A598F92" w14:textId="77777777" w:rsidR="00724336" w:rsidRPr="001F7C25" w:rsidRDefault="00724336" w:rsidP="00724336">
      <w:pPr>
        <w:pStyle w:val="ListParagraph"/>
        <w:numPr>
          <w:ilvl w:val="0"/>
          <w:numId w:val="27"/>
        </w:numPr>
        <w:spacing w:after="0" w:line="240" w:lineRule="auto"/>
        <w:contextualSpacing w:val="0"/>
        <w:jc w:val="both"/>
        <w:rPr>
          <w:rFonts w:cs="Arial"/>
        </w:rPr>
      </w:pPr>
      <w:r w:rsidRPr="001F7C25">
        <w:rPr>
          <w:rFonts w:cs="Arial"/>
        </w:rPr>
        <w:t xml:space="preserve">The Working Group will be </w:t>
      </w:r>
      <w:bookmarkStart w:id="29" w:name="_Hlk75936251"/>
      <w:r w:rsidRPr="001F7C25">
        <w:rPr>
          <w:rFonts w:cs="Arial"/>
        </w:rPr>
        <w:t xml:space="preserve">chaired by the COP-Appointed </w:t>
      </w:r>
      <w:r w:rsidRPr="001F7C25">
        <w:rPr>
          <w:rFonts w:cs="Arial"/>
          <w:iCs/>
        </w:rPr>
        <w:t>Council</w:t>
      </w:r>
      <w:r>
        <w:rPr>
          <w:rFonts w:cs="Arial"/>
          <w:iCs/>
        </w:rPr>
        <w:t>l</w:t>
      </w:r>
      <w:r w:rsidRPr="001F7C25">
        <w:rPr>
          <w:rFonts w:cs="Arial"/>
          <w:iCs/>
        </w:rPr>
        <w:t>or</w:t>
      </w:r>
      <w:r w:rsidRPr="001F7C25">
        <w:rPr>
          <w:rFonts w:cs="Arial"/>
        </w:rPr>
        <w:t xml:space="preserve"> for </w:t>
      </w:r>
      <w:bookmarkEnd w:id="29"/>
      <w:r w:rsidRPr="001F7C25">
        <w:rPr>
          <w:rFonts w:cs="Arial"/>
        </w:rPr>
        <w:t xml:space="preserve">Aquatic Mammals. If the Chair </w:t>
      </w:r>
      <w:proofErr w:type="gramStart"/>
      <w:r w:rsidRPr="001F7C25">
        <w:rPr>
          <w:rFonts w:cs="Arial"/>
        </w:rPr>
        <w:t>has to</w:t>
      </w:r>
      <w:proofErr w:type="gramEnd"/>
      <w:r w:rsidRPr="001F7C25">
        <w:rPr>
          <w:rFonts w:cs="Arial"/>
        </w:rPr>
        <w:t xml:space="preserve"> leave her/his position, a new Chair will be appointed from among the remaining Scientific Council members of the Working Group.  </w:t>
      </w:r>
    </w:p>
    <w:p w14:paraId="58E5BFEF" w14:textId="77777777" w:rsidR="00724336" w:rsidRPr="001F7C25" w:rsidRDefault="00724336" w:rsidP="00724336">
      <w:pPr>
        <w:pStyle w:val="ListParagraph"/>
        <w:spacing w:after="0" w:line="240" w:lineRule="auto"/>
        <w:ind w:left="0"/>
        <w:contextualSpacing w:val="0"/>
        <w:jc w:val="both"/>
        <w:rPr>
          <w:rFonts w:cs="Arial"/>
        </w:rPr>
      </w:pPr>
    </w:p>
    <w:p w14:paraId="0101233F" w14:textId="299D3CAC" w:rsidR="00724336" w:rsidRPr="001F7C25" w:rsidRDefault="00724336" w:rsidP="00724336">
      <w:pPr>
        <w:pStyle w:val="ListParagraph"/>
        <w:numPr>
          <w:ilvl w:val="0"/>
          <w:numId w:val="27"/>
        </w:numPr>
        <w:spacing w:after="0" w:line="240" w:lineRule="auto"/>
        <w:contextualSpacing w:val="0"/>
        <w:jc w:val="both"/>
        <w:rPr>
          <w:rFonts w:cs="Arial"/>
        </w:rPr>
      </w:pPr>
      <w:r w:rsidRPr="001F7C25">
        <w:rPr>
          <w:rFonts w:cs="Arial"/>
        </w:rPr>
        <w:t>The Working Group will mainly operate electronically</w:t>
      </w:r>
      <w:r w:rsidR="00BE3E36">
        <w:rPr>
          <w:rFonts w:cs="Arial"/>
        </w:rPr>
        <w:t>,</w:t>
      </w:r>
      <w:r w:rsidRPr="001F7C25">
        <w:rPr>
          <w:rFonts w:cs="Arial"/>
        </w:rPr>
        <w:t xml:space="preserve"> making use of </w:t>
      </w:r>
      <w:r w:rsidRPr="00C14585">
        <w:rPr>
          <w:rFonts w:cs="Arial"/>
          <w:iCs/>
        </w:rPr>
        <w:t xml:space="preserve">a </w:t>
      </w:r>
      <w:r w:rsidRPr="001F7C25">
        <w:rPr>
          <w:rFonts w:cs="Arial"/>
        </w:rPr>
        <w:t xml:space="preserve">dedicated workspace on MS Teams, supplemented by email communication if necessary. Meetings (in-person or virtual) will be held as required, with in-person meetings </w:t>
      </w:r>
      <w:r w:rsidRPr="001F7C25">
        <w:rPr>
          <w:rFonts w:cs="Arial"/>
          <w:iCs/>
        </w:rPr>
        <w:t>generally</w:t>
      </w:r>
      <w:r w:rsidRPr="001F7C25">
        <w:rPr>
          <w:rFonts w:cs="Arial"/>
        </w:rPr>
        <w:t xml:space="preserve"> held </w:t>
      </w:r>
      <w:r w:rsidRPr="001F7C25">
        <w:rPr>
          <w:rFonts w:cs="Arial"/>
          <w:iCs/>
        </w:rPr>
        <w:t>as part of</w:t>
      </w:r>
      <w:r w:rsidRPr="001F7C25">
        <w:rPr>
          <w:rFonts w:cs="Arial"/>
        </w:rPr>
        <w:t xml:space="preserve"> Sessional Committee meetings. </w:t>
      </w:r>
    </w:p>
    <w:p w14:paraId="23B1DF30" w14:textId="77777777" w:rsidR="00724336" w:rsidRPr="001F7C25" w:rsidRDefault="00724336" w:rsidP="00724336">
      <w:pPr>
        <w:pStyle w:val="ListParagraph"/>
        <w:spacing w:after="0" w:line="240" w:lineRule="auto"/>
        <w:ind w:left="0"/>
        <w:contextualSpacing w:val="0"/>
        <w:jc w:val="both"/>
        <w:rPr>
          <w:rFonts w:cs="Arial"/>
        </w:rPr>
      </w:pPr>
    </w:p>
    <w:p w14:paraId="79CBE9DC" w14:textId="77777777" w:rsidR="00724336" w:rsidRPr="001F7C25" w:rsidRDefault="00724336" w:rsidP="00724336">
      <w:pPr>
        <w:pStyle w:val="ListParagraph"/>
        <w:numPr>
          <w:ilvl w:val="0"/>
          <w:numId w:val="27"/>
        </w:numPr>
        <w:spacing w:after="0" w:line="240" w:lineRule="auto"/>
        <w:contextualSpacing w:val="0"/>
        <w:jc w:val="both"/>
        <w:rPr>
          <w:rFonts w:cs="Arial"/>
        </w:rPr>
      </w:pPr>
      <w:r w:rsidRPr="001F7C25">
        <w:rPr>
          <w:rFonts w:cs="Arial"/>
        </w:rPr>
        <w:t xml:space="preserve">The Chair of the Working Group will report on progress to the Sessional Committee. </w:t>
      </w:r>
    </w:p>
    <w:p w14:paraId="1ED795D2" w14:textId="77777777" w:rsidR="00724336" w:rsidRPr="001F7C25" w:rsidRDefault="00724336" w:rsidP="00724336">
      <w:pPr>
        <w:pStyle w:val="ListParagraph"/>
        <w:spacing w:after="0" w:line="240" w:lineRule="auto"/>
        <w:ind w:left="0"/>
        <w:contextualSpacing w:val="0"/>
        <w:jc w:val="both"/>
        <w:rPr>
          <w:rFonts w:cs="Arial"/>
        </w:rPr>
      </w:pPr>
    </w:p>
    <w:p w14:paraId="4F9B62F1" w14:textId="711F5106" w:rsidR="00724336" w:rsidRPr="001F7C25" w:rsidRDefault="00724336" w:rsidP="00724336">
      <w:pPr>
        <w:pStyle w:val="ListParagraph"/>
        <w:numPr>
          <w:ilvl w:val="0"/>
          <w:numId w:val="27"/>
        </w:numPr>
        <w:spacing w:after="0" w:line="240" w:lineRule="auto"/>
        <w:contextualSpacing w:val="0"/>
        <w:jc w:val="both"/>
        <w:rPr>
          <w:rFonts w:cs="Arial"/>
        </w:rPr>
      </w:pPr>
      <w:r w:rsidRPr="001F7C25">
        <w:rPr>
          <w:rFonts w:cs="Arial"/>
        </w:rPr>
        <w:t xml:space="preserve">The Secretariat will support and facilitate the coordination of the activities and the organization of meetings of the Working Group. </w:t>
      </w:r>
    </w:p>
    <w:p w14:paraId="172FA699" w14:textId="77777777" w:rsidR="00724336" w:rsidRPr="001F7C25" w:rsidRDefault="00724336" w:rsidP="00724336">
      <w:pPr>
        <w:pStyle w:val="ListParagraph"/>
        <w:spacing w:after="0" w:line="240" w:lineRule="auto"/>
        <w:ind w:left="0"/>
        <w:contextualSpacing w:val="0"/>
        <w:jc w:val="both"/>
        <w:rPr>
          <w:rFonts w:cs="Arial"/>
          <w:b/>
        </w:rPr>
      </w:pPr>
    </w:p>
    <w:p w14:paraId="1A16F667" w14:textId="77777777" w:rsidR="00724336" w:rsidRDefault="00724336" w:rsidP="008A1D69">
      <w:pPr>
        <w:pStyle w:val="ListParagraph"/>
        <w:spacing w:after="0" w:line="240" w:lineRule="auto"/>
        <w:ind w:left="0"/>
        <w:contextualSpacing w:val="0"/>
        <w:jc w:val="both"/>
        <w:rPr>
          <w:rFonts w:cs="Arial"/>
          <w:b/>
          <w:bCs/>
          <w:iCs/>
        </w:rPr>
      </w:pPr>
      <w:r>
        <w:rPr>
          <w:rFonts w:cs="Arial"/>
          <w:b/>
          <w:bCs/>
          <w:iCs/>
        </w:rPr>
        <w:t>Duration</w:t>
      </w:r>
    </w:p>
    <w:p w14:paraId="7DF79772" w14:textId="77777777" w:rsidR="00724336" w:rsidRDefault="00724336" w:rsidP="008A1D69">
      <w:pPr>
        <w:spacing w:after="0" w:line="240" w:lineRule="auto"/>
        <w:rPr>
          <w:rFonts w:cs="Arial"/>
          <w:iCs/>
        </w:rPr>
      </w:pPr>
    </w:p>
    <w:p w14:paraId="1E79DBF0" w14:textId="7D0D9316" w:rsidR="00724336" w:rsidRDefault="00FF5CF8" w:rsidP="008A1D69">
      <w:pPr>
        <w:spacing w:after="0" w:line="240" w:lineRule="auto"/>
        <w:rPr>
          <w:rFonts w:cs="Arial"/>
          <w:iCs/>
        </w:rPr>
      </w:pPr>
      <w:r w:rsidRPr="00932B8D">
        <w:rPr>
          <w:rFonts w:cs="Arial"/>
          <w:iCs/>
        </w:rPr>
        <w:t>The Working Group will remain in place until the Sessional Committee decides that its work is complete or an alternative arrangement is made.</w:t>
      </w:r>
    </w:p>
    <w:p w14:paraId="6F0747C2" w14:textId="14F72B23" w:rsidR="00724336" w:rsidRDefault="00724336" w:rsidP="008A1D69">
      <w:pPr>
        <w:spacing w:after="0" w:line="240" w:lineRule="auto"/>
        <w:rPr>
          <w:rFonts w:cs="Arial"/>
          <w:iCs/>
        </w:rPr>
      </w:pPr>
    </w:p>
    <w:p w14:paraId="0F5DF5B6" w14:textId="77777777" w:rsidR="008A1D69" w:rsidRDefault="008A1D69" w:rsidP="008A1D69">
      <w:pPr>
        <w:spacing w:after="0" w:line="240" w:lineRule="auto"/>
        <w:rPr>
          <w:rFonts w:cs="Arial"/>
          <w:iCs/>
        </w:rPr>
      </w:pPr>
    </w:p>
    <w:p w14:paraId="69584C1A" w14:textId="77777777" w:rsidR="008A1D69" w:rsidRDefault="008A1D69" w:rsidP="008A1D69">
      <w:pPr>
        <w:spacing w:after="0" w:line="240" w:lineRule="auto"/>
        <w:rPr>
          <w:rFonts w:cs="Arial"/>
          <w:iCs/>
        </w:rPr>
        <w:sectPr w:rsidR="008A1D69" w:rsidSect="00B3673B">
          <w:headerReference w:type="default" r:id="rId70"/>
          <w:headerReference w:type="first" r:id="rId71"/>
          <w:pgSz w:w="11906" w:h="16838" w:code="9"/>
          <w:pgMar w:top="1440" w:right="1440" w:bottom="1440" w:left="1440" w:header="720" w:footer="720" w:gutter="0"/>
          <w:cols w:space="720"/>
          <w:titlePg/>
          <w:docGrid w:linePitch="360"/>
        </w:sectPr>
      </w:pPr>
    </w:p>
    <w:p w14:paraId="38B27062" w14:textId="52DEEF33" w:rsidR="00BA5DD2" w:rsidRPr="00BA5DD2" w:rsidRDefault="00724336" w:rsidP="001029DD">
      <w:pPr>
        <w:pStyle w:val="Heading1"/>
        <w:jc w:val="right"/>
      </w:pPr>
      <w:bookmarkStart w:id="30" w:name="_Toc201243937"/>
      <w:bookmarkStart w:id="31" w:name="_Toc201244178"/>
      <w:r w:rsidRPr="00BA5DD2">
        <w:lastRenderedPageBreak/>
        <w:t xml:space="preserve">ANNEX </w:t>
      </w:r>
      <w:bookmarkEnd w:id="30"/>
      <w:bookmarkEnd w:id="31"/>
      <w:r w:rsidR="00601785">
        <w:t>6</w:t>
      </w:r>
    </w:p>
    <w:p w14:paraId="1C8371EE" w14:textId="77777777" w:rsidR="00724336" w:rsidRDefault="00724336" w:rsidP="00727AEF">
      <w:pPr>
        <w:spacing w:after="0" w:line="240" w:lineRule="auto"/>
        <w:rPr>
          <w:rFonts w:cs="Arial"/>
        </w:rPr>
      </w:pPr>
    </w:p>
    <w:p w14:paraId="1164D72D" w14:textId="77777777" w:rsidR="007C01DC" w:rsidRPr="00CD0FE9" w:rsidRDefault="007C01DC" w:rsidP="00727AEF">
      <w:pPr>
        <w:spacing w:after="0" w:line="240" w:lineRule="auto"/>
        <w:rPr>
          <w:rFonts w:cs="Arial"/>
        </w:rPr>
      </w:pPr>
    </w:p>
    <w:p w14:paraId="79B66A1C" w14:textId="77777777" w:rsidR="00724336" w:rsidRPr="00945A75" w:rsidRDefault="00724336" w:rsidP="00727AEF">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Cs/>
          <w:caps/>
        </w:rPr>
      </w:pPr>
      <w:bookmarkStart w:id="32" w:name="_Toc201154092"/>
      <w:bookmarkStart w:id="33" w:name="_Toc201243938"/>
      <w:r w:rsidRPr="00945A75">
        <w:rPr>
          <w:rFonts w:cs="Arial"/>
          <w:bCs/>
          <w:caps/>
        </w:rPr>
        <w:t>DRAFT DECISIONS</w:t>
      </w:r>
      <w:bookmarkEnd w:id="32"/>
      <w:bookmarkEnd w:id="33"/>
    </w:p>
    <w:p w14:paraId="6611AC48" w14:textId="77777777" w:rsidR="00724336" w:rsidRPr="00914B2B" w:rsidRDefault="00724336" w:rsidP="00727AEF">
      <w:pPr>
        <w:spacing w:after="0" w:line="240" w:lineRule="auto"/>
        <w:jc w:val="both"/>
        <w:rPr>
          <w:rFonts w:cs="Arial"/>
          <w:i/>
        </w:rPr>
      </w:pPr>
    </w:p>
    <w:p w14:paraId="4F0B2697" w14:textId="77777777" w:rsidR="00724336" w:rsidRPr="00914B2B" w:rsidRDefault="00724336" w:rsidP="00727AEF">
      <w:pPr>
        <w:pStyle w:val="Firstnumbering"/>
        <w:numPr>
          <w:ilvl w:val="0"/>
          <w:numId w:val="0"/>
        </w:numPr>
        <w:ind w:left="567" w:hanging="567"/>
        <w:jc w:val="center"/>
        <w:rPr>
          <w:b/>
          <w:bCs/>
        </w:rPr>
      </w:pPr>
      <w:r w:rsidRPr="00914B2B">
        <w:rPr>
          <w:b/>
          <w:bCs/>
        </w:rPr>
        <w:t>CONSERVATION PRIORITIES FOR CETACEANS</w:t>
      </w:r>
    </w:p>
    <w:p w14:paraId="79D43FED" w14:textId="77777777" w:rsidR="00724336" w:rsidRDefault="00724336" w:rsidP="00727AEF">
      <w:pPr>
        <w:spacing w:after="0" w:line="240" w:lineRule="auto"/>
        <w:jc w:val="both"/>
        <w:rPr>
          <w:rFonts w:cs="Arial"/>
        </w:rPr>
      </w:pPr>
    </w:p>
    <w:p w14:paraId="5796EAD1" w14:textId="77777777" w:rsidR="001029DD" w:rsidRPr="00914B2B" w:rsidRDefault="001029DD" w:rsidP="00727AEF">
      <w:pPr>
        <w:spacing w:after="0" w:line="240" w:lineRule="auto"/>
        <w:jc w:val="both"/>
        <w:rPr>
          <w:rFonts w:cs="Arial"/>
        </w:rPr>
      </w:pPr>
    </w:p>
    <w:p w14:paraId="5EA55577" w14:textId="77777777" w:rsidR="00724336" w:rsidRPr="00914B2B" w:rsidRDefault="00724336" w:rsidP="00727AEF">
      <w:pPr>
        <w:spacing w:after="0" w:line="240" w:lineRule="auto"/>
        <w:jc w:val="both"/>
        <w:rPr>
          <w:rFonts w:cs="Arial"/>
          <w:b/>
          <w:i/>
        </w:rPr>
      </w:pPr>
      <w:r w:rsidRPr="00914B2B">
        <w:rPr>
          <w:rFonts w:cs="Arial"/>
          <w:b/>
          <w:i/>
        </w:rPr>
        <w:t>Directed to Parties</w:t>
      </w:r>
    </w:p>
    <w:p w14:paraId="07CCA581" w14:textId="77777777" w:rsidR="00724336" w:rsidRPr="00914B2B" w:rsidRDefault="00724336" w:rsidP="00727AEF">
      <w:pPr>
        <w:spacing w:after="0" w:line="240" w:lineRule="auto"/>
        <w:jc w:val="both"/>
        <w:rPr>
          <w:rFonts w:cs="Arial"/>
          <w:b/>
          <w:i/>
        </w:rPr>
      </w:pPr>
    </w:p>
    <w:p w14:paraId="50F5EF39" w14:textId="5D0403CE" w:rsidR="00724336" w:rsidRPr="00914B2B" w:rsidRDefault="00724336" w:rsidP="007C01DC">
      <w:pPr>
        <w:spacing w:after="0" w:line="240" w:lineRule="auto"/>
        <w:ind w:left="900" w:hanging="900"/>
        <w:jc w:val="both"/>
        <w:rPr>
          <w:rFonts w:cs="Arial"/>
          <w:bCs/>
          <w:iCs/>
        </w:rPr>
      </w:pPr>
      <w:r w:rsidRPr="00914B2B">
        <w:rPr>
          <w:rFonts w:cs="Arial"/>
          <w:bCs/>
          <w:iCs/>
        </w:rPr>
        <w:t>15.</w:t>
      </w:r>
      <w:r>
        <w:rPr>
          <w:rFonts w:cs="Arial"/>
          <w:bCs/>
          <w:iCs/>
        </w:rPr>
        <w:t>AA</w:t>
      </w:r>
      <w:r w:rsidRPr="00914B2B">
        <w:rPr>
          <w:rFonts w:cs="Arial"/>
          <w:bCs/>
          <w:iCs/>
        </w:rPr>
        <w:tab/>
        <w:t>Parties are encouraged to:</w:t>
      </w:r>
    </w:p>
    <w:p w14:paraId="05E741BD" w14:textId="77777777" w:rsidR="00724336" w:rsidRPr="00914B2B" w:rsidRDefault="00724336" w:rsidP="00727AEF">
      <w:pPr>
        <w:spacing w:after="0" w:line="240" w:lineRule="auto"/>
        <w:jc w:val="both"/>
        <w:rPr>
          <w:rFonts w:cs="Arial"/>
          <w:bCs/>
          <w:iCs/>
        </w:rPr>
      </w:pPr>
    </w:p>
    <w:p w14:paraId="0EBDCD2B" w14:textId="5DB6128F" w:rsidR="00AB4060" w:rsidRDefault="00724336" w:rsidP="007C01DC">
      <w:pPr>
        <w:pStyle w:val="ListParagraph"/>
        <w:numPr>
          <w:ilvl w:val="0"/>
          <w:numId w:val="38"/>
        </w:numPr>
        <w:spacing w:after="0" w:line="240" w:lineRule="auto"/>
        <w:ind w:left="1440" w:hanging="540"/>
        <w:contextualSpacing w:val="0"/>
        <w:jc w:val="both"/>
        <w:rPr>
          <w:rFonts w:cs="Arial"/>
          <w:bCs/>
          <w:iCs/>
        </w:rPr>
      </w:pPr>
      <w:r w:rsidRPr="00914B2B">
        <w:rPr>
          <w:rFonts w:cs="Arial"/>
          <w:bCs/>
          <w:iCs/>
        </w:rPr>
        <w:t>include cetaceans within their respective National Biodiversity Strategies and Action Plans</w:t>
      </w:r>
      <w:r w:rsidR="00D23EBF">
        <w:rPr>
          <w:rFonts w:cs="Arial"/>
          <w:bCs/>
          <w:iCs/>
        </w:rPr>
        <w:t>,</w:t>
      </w:r>
      <w:r w:rsidRPr="00914B2B">
        <w:rPr>
          <w:rFonts w:cs="Arial"/>
          <w:bCs/>
          <w:iCs/>
        </w:rPr>
        <w:t xml:space="preserve"> and ensure that the goals and targets of the Kunming-Montreal Global Biodiversity Framework are applied in such a way that positively aligns with the conservation priorities for cetaceans</w:t>
      </w:r>
      <w:r w:rsidR="00AB4060">
        <w:rPr>
          <w:rFonts w:cs="Arial"/>
          <w:bCs/>
          <w:iCs/>
        </w:rPr>
        <w:t>;</w:t>
      </w:r>
    </w:p>
    <w:p w14:paraId="4E209CFA" w14:textId="77777777" w:rsidR="00A373CF" w:rsidRPr="00A373CF" w:rsidRDefault="00A373CF" w:rsidP="007C01DC">
      <w:pPr>
        <w:pStyle w:val="ListParagraph"/>
        <w:spacing w:after="0" w:line="240" w:lineRule="auto"/>
        <w:ind w:left="1440" w:hanging="540"/>
        <w:contextualSpacing w:val="0"/>
        <w:rPr>
          <w:rFonts w:cs="Arial"/>
          <w:bCs/>
          <w:iCs/>
        </w:rPr>
      </w:pPr>
    </w:p>
    <w:p w14:paraId="0E362470" w14:textId="639AC99E" w:rsidR="00A373CF" w:rsidRDefault="00A373CF" w:rsidP="007C01DC">
      <w:pPr>
        <w:pStyle w:val="ListParagraph"/>
        <w:numPr>
          <w:ilvl w:val="0"/>
          <w:numId w:val="38"/>
        </w:numPr>
        <w:spacing w:after="0" w:line="240" w:lineRule="auto"/>
        <w:ind w:left="1440" w:hanging="540"/>
        <w:contextualSpacing w:val="0"/>
        <w:jc w:val="both"/>
        <w:rPr>
          <w:rFonts w:cs="Arial"/>
          <w:bCs/>
          <w:iCs/>
        </w:rPr>
      </w:pPr>
      <w:r w:rsidRPr="00A373CF">
        <w:rPr>
          <w:rFonts w:cs="Arial"/>
          <w:bCs/>
          <w:iCs/>
        </w:rPr>
        <w:t xml:space="preserve">assess whether any take of Appendix I-listed cetaceans occurs within their jurisdiction, and if so, </w:t>
      </w:r>
      <w:r w:rsidR="00F95098">
        <w:rPr>
          <w:rFonts w:cs="Arial"/>
          <w:bCs/>
          <w:iCs/>
        </w:rPr>
        <w:t xml:space="preserve">review </w:t>
      </w:r>
      <w:r w:rsidR="00A90B74">
        <w:rPr>
          <w:rFonts w:cs="Arial"/>
          <w:bCs/>
          <w:iCs/>
        </w:rPr>
        <w:t xml:space="preserve">and </w:t>
      </w:r>
      <w:r w:rsidRPr="00A373CF">
        <w:rPr>
          <w:rFonts w:cs="Arial"/>
          <w:bCs/>
          <w:iCs/>
        </w:rPr>
        <w:t>implement</w:t>
      </w:r>
      <w:r w:rsidR="00A90B74">
        <w:rPr>
          <w:rFonts w:cs="Arial"/>
          <w:bCs/>
          <w:iCs/>
        </w:rPr>
        <w:t>, as appropriate,</w:t>
      </w:r>
      <w:r w:rsidRPr="00A373CF">
        <w:rPr>
          <w:rFonts w:cs="Arial"/>
          <w:bCs/>
          <w:iCs/>
        </w:rPr>
        <w:t xml:space="preserve"> the recommendations contained in Annex 1 of UNEP/CMS/COP15/Doc.</w:t>
      </w:r>
      <w:r w:rsidR="004F5355" w:rsidRPr="00727AEF">
        <w:rPr>
          <w:rFonts w:cs="Arial"/>
          <w:bCs/>
          <w:iCs/>
        </w:rPr>
        <w:t>25.4.1</w:t>
      </w:r>
      <w:r w:rsidRPr="00727AEF">
        <w:rPr>
          <w:rFonts w:cs="Arial"/>
          <w:bCs/>
          <w:iCs/>
        </w:rPr>
        <w:t xml:space="preserve"> to</w:t>
      </w:r>
      <w:r w:rsidRPr="00A373CF">
        <w:rPr>
          <w:rFonts w:cs="Arial"/>
          <w:bCs/>
          <w:iCs/>
        </w:rPr>
        <w:t xml:space="preserve"> address this</w:t>
      </w:r>
      <w:r w:rsidR="009B1960">
        <w:rPr>
          <w:rFonts w:cs="Arial"/>
          <w:bCs/>
          <w:iCs/>
        </w:rPr>
        <w:t>;</w:t>
      </w:r>
    </w:p>
    <w:p w14:paraId="479809EE" w14:textId="77777777" w:rsidR="00435E51" w:rsidRPr="00435E51" w:rsidRDefault="00435E51" w:rsidP="007C01DC">
      <w:pPr>
        <w:pStyle w:val="ListParagraph"/>
        <w:spacing w:after="0" w:line="240" w:lineRule="auto"/>
        <w:ind w:left="1440" w:hanging="540"/>
        <w:contextualSpacing w:val="0"/>
        <w:rPr>
          <w:rFonts w:cs="Arial"/>
          <w:bCs/>
          <w:iCs/>
        </w:rPr>
      </w:pPr>
    </w:p>
    <w:p w14:paraId="09CE3A1C" w14:textId="102D61D6" w:rsidR="00435E51" w:rsidRDefault="00A25675" w:rsidP="007C01DC">
      <w:pPr>
        <w:pStyle w:val="ListParagraph"/>
        <w:widowControl w:val="0"/>
        <w:numPr>
          <w:ilvl w:val="0"/>
          <w:numId w:val="38"/>
        </w:numPr>
        <w:autoSpaceDE w:val="0"/>
        <w:autoSpaceDN w:val="0"/>
        <w:adjustRightInd w:val="0"/>
        <w:spacing w:after="0" w:line="240" w:lineRule="auto"/>
        <w:ind w:left="1440" w:hanging="540"/>
        <w:contextualSpacing w:val="0"/>
        <w:jc w:val="both"/>
        <w:rPr>
          <w:rFonts w:cs="Arial"/>
        </w:rPr>
      </w:pPr>
      <w:r>
        <w:rPr>
          <w:rFonts w:cs="Arial"/>
        </w:rPr>
        <w:t>increase data collection efforts for</w:t>
      </w:r>
      <w:r w:rsidRPr="002B1B2F">
        <w:rPr>
          <w:rFonts w:cs="Arial"/>
        </w:rPr>
        <w:t xml:space="preserve"> all CMS Appendix I</w:t>
      </w:r>
      <w:r>
        <w:rPr>
          <w:rFonts w:cs="Arial"/>
        </w:rPr>
        <w:t>-</w:t>
      </w:r>
      <w:r w:rsidRPr="002B1B2F">
        <w:rPr>
          <w:rFonts w:cs="Arial"/>
        </w:rPr>
        <w:t>listed species</w:t>
      </w:r>
      <w:r w:rsidR="00F64A10">
        <w:rPr>
          <w:rFonts w:cs="Arial"/>
        </w:rPr>
        <w:t xml:space="preserve"> </w:t>
      </w:r>
      <w:r w:rsidR="009461CC">
        <w:rPr>
          <w:rFonts w:cs="Arial"/>
        </w:rPr>
        <w:t xml:space="preserve">for which </w:t>
      </w:r>
      <w:r w:rsidR="00F64A10">
        <w:rPr>
          <w:rFonts w:cs="Arial"/>
        </w:rPr>
        <w:t>th</w:t>
      </w:r>
      <w:r w:rsidR="005630CA">
        <w:rPr>
          <w:rFonts w:cs="Arial"/>
        </w:rPr>
        <w:t>e</w:t>
      </w:r>
      <w:r w:rsidR="00F64A10">
        <w:rPr>
          <w:rFonts w:cs="Arial"/>
        </w:rPr>
        <w:t>y are Range States</w:t>
      </w:r>
      <w:r>
        <w:rPr>
          <w:rFonts w:cs="Arial"/>
        </w:rPr>
        <w:t>, in particular population abundance and trends, migratory patterns, and domestic and regional trade</w:t>
      </w:r>
      <w:r w:rsidR="00205FEB">
        <w:rPr>
          <w:rFonts w:cs="Arial"/>
        </w:rPr>
        <w:t xml:space="preserve">, </w:t>
      </w:r>
      <w:r w:rsidR="00205FEB" w:rsidRPr="002B1B2F">
        <w:rPr>
          <w:rFonts w:cs="Arial"/>
        </w:rPr>
        <w:t xml:space="preserve">to further the understanding </w:t>
      </w:r>
      <w:r w:rsidR="00252308">
        <w:rPr>
          <w:rFonts w:cs="Arial"/>
        </w:rPr>
        <w:t>of the</w:t>
      </w:r>
      <w:r w:rsidR="00205FEB" w:rsidRPr="002B1B2F">
        <w:rPr>
          <w:rFonts w:cs="Arial"/>
        </w:rPr>
        <w:t xml:space="preserve"> extent </w:t>
      </w:r>
      <w:r w:rsidR="00252308">
        <w:rPr>
          <w:rFonts w:cs="Arial"/>
        </w:rPr>
        <w:t xml:space="preserve">to which </w:t>
      </w:r>
      <w:r w:rsidR="00205FEB" w:rsidRPr="002B1B2F">
        <w:rPr>
          <w:rFonts w:cs="Arial"/>
        </w:rPr>
        <w:t>populations are subject to contemporary</w:t>
      </w:r>
      <w:r w:rsidR="00BF3278">
        <w:rPr>
          <w:rFonts w:cs="Arial"/>
        </w:rPr>
        <w:t xml:space="preserve"> take</w:t>
      </w:r>
      <w:r w:rsidR="00205FEB" w:rsidRPr="002B1B2F">
        <w:rPr>
          <w:rFonts w:cs="Arial"/>
        </w:rPr>
        <w:t xml:space="preserve"> as well as other threats</w:t>
      </w:r>
      <w:r w:rsidR="00C55520">
        <w:rPr>
          <w:rFonts w:cs="Arial"/>
        </w:rPr>
        <w:t>;</w:t>
      </w:r>
    </w:p>
    <w:p w14:paraId="128F86B4" w14:textId="77777777" w:rsidR="00630E48" w:rsidRPr="00630E48" w:rsidRDefault="00630E48" w:rsidP="007C01DC">
      <w:pPr>
        <w:pStyle w:val="ListParagraph"/>
        <w:spacing w:after="0" w:line="240" w:lineRule="auto"/>
        <w:ind w:left="1440" w:hanging="540"/>
        <w:contextualSpacing w:val="0"/>
        <w:rPr>
          <w:rFonts w:cs="Arial"/>
        </w:rPr>
      </w:pPr>
    </w:p>
    <w:p w14:paraId="559D6744" w14:textId="5E48D91F" w:rsidR="00630E48" w:rsidRPr="00630E48" w:rsidRDefault="00630E48" w:rsidP="007C01DC">
      <w:pPr>
        <w:pStyle w:val="ListParagraph"/>
        <w:numPr>
          <w:ilvl w:val="0"/>
          <w:numId w:val="38"/>
        </w:numPr>
        <w:spacing w:after="0" w:line="240" w:lineRule="auto"/>
        <w:ind w:left="1440" w:hanging="540"/>
        <w:contextualSpacing w:val="0"/>
        <w:jc w:val="both"/>
        <w:rPr>
          <w:rFonts w:cs="Arial"/>
          <w:bCs/>
          <w:iCs/>
        </w:rPr>
      </w:pPr>
      <w:r w:rsidRPr="00A373CF">
        <w:rPr>
          <w:rFonts w:cs="Arial"/>
          <w:bCs/>
          <w:iCs/>
        </w:rPr>
        <w:t xml:space="preserve">assess </w:t>
      </w:r>
      <w:r w:rsidR="00DA7ED6">
        <w:rPr>
          <w:rFonts w:cs="Arial"/>
          <w:bCs/>
          <w:iCs/>
        </w:rPr>
        <w:t>the extent to wh</w:t>
      </w:r>
      <w:r w:rsidR="007B1683">
        <w:rPr>
          <w:rFonts w:cs="Arial"/>
          <w:bCs/>
          <w:iCs/>
        </w:rPr>
        <w:t>i</w:t>
      </w:r>
      <w:r w:rsidR="00DA7ED6">
        <w:rPr>
          <w:rFonts w:cs="Arial"/>
          <w:bCs/>
          <w:iCs/>
        </w:rPr>
        <w:t>ch</w:t>
      </w:r>
      <w:r w:rsidRPr="00A373CF">
        <w:rPr>
          <w:rFonts w:cs="Arial"/>
          <w:bCs/>
          <w:iCs/>
        </w:rPr>
        <w:t xml:space="preserve"> </w:t>
      </w:r>
      <w:r w:rsidR="00762528">
        <w:rPr>
          <w:rFonts w:cs="Arial"/>
          <w:bCs/>
          <w:iCs/>
        </w:rPr>
        <w:t>the welfare</w:t>
      </w:r>
      <w:r w:rsidR="00E43823">
        <w:rPr>
          <w:rFonts w:cs="Arial"/>
          <w:bCs/>
          <w:iCs/>
        </w:rPr>
        <w:t xml:space="preserve"> </w:t>
      </w:r>
      <w:r w:rsidR="00E43823" w:rsidRPr="00F60923">
        <w:rPr>
          <w:rFonts w:cs="Arial"/>
          <w:bCs/>
          <w:iCs/>
        </w:rPr>
        <w:t>and conservation</w:t>
      </w:r>
      <w:r w:rsidR="00762528">
        <w:rPr>
          <w:rFonts w:cs="Arial"/>
          <w:bCs/>
          <w:iCs/>
        </w:rPr>
        <w:t xml:space="preserve"> of </w:t>
      </w:r>
      <w:r w:rsidR="004F0A38">
        <w:rPr>
          <w:rFonts w:cs="Arial"/>
          <w:bCs/>
          <w:iCs/>
        </w:rPr>
        <w:t>cet</w:t>
      </w:r>
      <w:r w:rsidR="00762528">
        <w:rPr>
          <w:rFonts w:cs="Arial"/>
          <w:bCs/>
          <w:iCs/>
        </w:rPr>
        <w:t>a</w:t>
      </w:r>
      <w:r w:rsidR="004F0A38">
        <w:rPr>
          <w:rFonts w:cs="Arial"/>
          <w:bCs/>
          <w:iCs/>
        </w:rPr>
        <w:t xml:space="preserve">ceans that </w:t>
      </w:r>
      <w:r w:rsidRPr="00A373CF">
        <w:rPr>
          <w:rFonts w:cs="Arial"/>
          <w:bCs/>
          <w:iCs/>
        </w:rPr>
        <w:t>occur within their jurisdiction</w:t>
      </w:r>
      <w:r w:rsidR="00762528">
        <w:rPr>
          <w:rFonts w:cs="Arial"/>
          <w:bCs/>
          <w:iCs/>
        </w:rPr>
        <w:t xml:space="preserve"> is impacted by climate change</w:t>
      </w:r>
      <w:r w:rsidRPr="00A373CF">
        <w:rPr>
          <w:rFonts w:cs="Arial"/>
          <w:bCs/>
          <w:iCs/>
        </w:rPr>
        <w:t xml:space="preserve">, and </w:t>
      </w:r>
      <w:r>
        <w:rPr>
          <w:rFonts w:cs="Arial"/>
          <w:bCs/>
          <w:iCs/>
        </w:rPr>
        <w:t xml:space="preserve">review and </w:t>
      </w:r>
      <w:r w:rsidRPr="00A373CF">
        <w:rPr>
          <w:rFonts w:cs="Arial"/>
          <w:bCs/>
          <w:iCs/>
        </w:rPr>
        <w:t>implement</w:t>
      </w:r>
      <w:r>
        <w:rPr>
          <w:rFonts w:cs="Arial"/>
          <w:bCs/>
          <w:iCs/>
        </w:rPr>
        <w:t>, as appropriate,</w:t>
      </w:r>
      <w:r w:rsidRPr="00A373CF">
        <w:rPr>
          <w:rFonts w:cs="Arial"/>
          <w:bCs/>
          <w:iCs/>
        </w:rPr>
        <w:t xml:space="preserve"> the </w:t>
      </w:r>
      <w:r w:rsidRPr="00F362BE">
        <w:rPr>
          <w:rFonts w:cs="Arial"/>
          <w:bCs/>
          <w:iCs/>
        </w:rPr>
        <w:t xml:space="preserve">recommendations contained in Annex </w:t>
      </w:r>
      <w:r w:rsidR="00EA3D97">
        <w:rPr>
          <w:rFonts w:cs="Arial"/>
          <w:bCs/>
          <w:iCs/>
        </w:rPr>
        <w:t>2</w:t>
      </w:r>
      <w:r w:rsidRPr="00F362BE">
        <w:rPr>
          <w:rFonts w:cs="Arial"/>
          <w:bCs/>
          <w:iCs/>
        </w:rPr>
        <w:t xml:space="preserve"> of UNEP/CMS/COP15/Doc.</w:t>
      </w:r>
      <w:r w:rsidR="00F362BE" w:rsidRPr="00F362BE">
        <w:rPr>
          <w:rFonts w:cs="Arial"/>
          <w:bCs/>
          <w:iCs/>
        </w:rPr>
        <w:t>25.4.1</w:t>
      </w:r>
      <w:r w:rsidRPr="00F362BE">
        <w:rPr>
          <w:rFonts w:cs="Arial"/>
          <w:bCs/>
          <w:iCs/>
        </w:rPr>
        <w:t xml:space="preserve"> to address</w:t>
      </w:r>
      <w:r w:rsidRPr="00A373CF">
        <w:rPr>
          <w:rFonts w:cs="Arial"/>
          <w:bCs/>
          <w:iCs/>
        </w:rPr>
        <w:t xml:space="preserve"> this</w:t>
      </w:r>
      <w:r>
        <w:rPr>
          <w:rFonts w:cs="Arial"/>
          <w:bCs/>
          <w:iCs/>
        </w:rPr>
        <w:t>;</w:t>
      </w:r>
    </w:p>
    <w:p w14:paraId="22749781" w14:textId="77777777" w:rsidR="00AB4060" w:rsidRPr="00AB4060" w:rsidRDefault="00AB4060" w:rsidP="007C01DC">
      <w:pPr>
        <w:pStyle w:val="ListParagraph"/>
        <w:spacing w:after="0" w:line="240" w:lineRule="auto"/>
        <w:ind w:left="1440" w:hanging="540"/>
        <w:contextualSpacing w:val="0"/>
        <w:rPr>
          <w:rFonts w:cs="Arial"/>
          <w:bCs/>
          <w:iCs/>
        </w:rPr>
      </w:pPr>
    </w:p>
    <w:p w14:paraId="425FCD6F" w14:textId="7094B4B8" w:rsidR="00724336" w:rsidRPr="00900CD2" w:rsidRDefault="00AB4060" w:rsidP="007C01DC">
      <w:pPr>
        <w:pStyle w:val="ListParagraph"/>
        <w:numPr>
          <w:ilvl w:val="0"/>
          <w:numId w:val="38"/>
        </w:numPr>
        <w:spacing w:after="0" w:line="240" w:lineRule="auto"/>
        <w:ind w:left="1440" w:hanging="540"/>
        <w:contextualSpacing w:val="0"/>
        <w:jc w:val="both"/>
        <w:rPr>
          <w:rFonts w:cs="Arial"/>
          <w:bCs/>
          <w:iCs/>
        </w:rPr>
      </w:pPr>
      <w:r>
        <w:rPr>
          <w:rFonts w:cs="Arial"/>
          <w:bCs/>
          <w:iCs/>
        </w:rPr>
        <w:t>p</w:t>
      </w:r>
      <w:r w:rsidRPr="00AB4060">
        <w:rPr>
          <w:rFonts w:cs="Arial"/>
          <w:bCs/>
          <w:iCs/>
        </w:rPr>
        <w:t>repare</w:t>
      </w:r>
      <w:r w:rsidR="00C05047">
        <w:rPr>
          <w:rFonts w:cs="Arial"/>
          <w:bCs/>
          <w:iCs/>
        </w:rPr>
        <w:t>,</w:t>
      </w:r>
      <w:r w:rsidRPr="00AB4060">
        <w:rPr>
          <w:rFonts w:cs="Arial"/>
          <w:bCs/>
          <w:iCs/>
        </w:rPr>
        <w:t xml:space="preserve"> in advance</w:t>
      </w:r>
      <w:r w:rsidR="00C05047">
        <w:rPr>
          <w:rFonts w:cs="Arial"/>
          <w:bCs/>
          <w:iCs/>
        </w:rPr>
        <w:t>,</w:t>
      </w:r>
      <w:r w:rsidRPr="00AB4060">
        <w:rPr>
          <w:rFonts w:cs="Arial"/>
          <w:bCs/>
          <w:iCs/>
        </w:rPr>
        <w:t xml:space="preserve"> for the appearance of out of habitat cetaceans by</w:t>
      </w:r>
      <w:r>
        <w:rPr>
          <w:rFonts w:cs="Arial"/>
          <w:bCs/>
          <w:iCs/>
        </w:rPr>
        <w:t xml:space="preserve"> creating </w:t>
      </w:r>
      <w:r w:rsidRPr="00AB4060">
        <w:rPr>
          <w:rFonts w:cs="Arial"/>
          <w:bCs/>
          <w:iCs/>
        </w:rPr>
        <w:t xml:space="preserve">protocols covering topics such as </w:t>
      </w:r>
      <w:r>
        <w:rPr>
          <w:rFonts w:cs="Arial"/>
          <w:bCs/>
          <w:iCs/>
        </w:rPr>
        <w:t>communication</w:t>
      </w:r>
      <w:r w:rsidR="005B3822">
        <w:rPr>
          <w:rFonts w:cs="Arial"/>
          <w:bCs/>
          <w:iCs/>
        </w:rPr>
        <w:t>,</w:t>
      </w:r>
      <w:r>
        <w:rPr>
          <w:rFonts w:cs="Arial"/>
          <w:bCs/>
          <w:iCs/>
        </w:rPr>
        <w:t xml:space="preserve"> </w:t>
      </w:r>
      <w:r w:rsidR="005B3822">
        <w:rPr>
          <w:rFonts w:cs="Arial"/>
          <w:bCs/>
          <w:iCs/>
        </w:rPr>
        <w:t xml:space="preserve">stakeholder </w:t>
      </w:r>
      <w:r w:rsidRPr="00AB4060">
        <w:rPr>
          <w:rFonts w:cs="Arial"/>
          <w:bCs/>
          <w:iCs/>
        </w:rPr>
        <w:t xml:space="preserve">consultation, </w:t>
      </w:r>
      <w:r w:rsidR="005B3822">
        <w:rPr>
          <w:rFonts w:cs="Arial"/>
          <w:bCs/>
          <w:iCs/>
        </w:rPr>
        <w:t xml:space="preserve">responder </w:t>
      </w:r>
      <w:r w:rsidRPr="00AB4060">
        <w:rPr>
          <w:rFonts w:cs="Arial"/>
          <w:bCs/>
          <w:iCs/>
        </w:rPr>
        <w:t>training and human-wildlife conflict (HWC) resolution</w:t>
      </w:r>
      <w:r w:rsidR="00C67B71">
        <w:rPr>
          <w:rFonts w:cs="Arial"/>
          <w:bCs/>
          <w:iCs/>
        </w:rPr>
        <w:t xml:space="preserve">, </w:t>
      </w:r>
      <w:proofErr w:type="gramStart"/>
      <w:r w:rsidR="00C67B71">
        <w:rPr>
          <w:rFonts w:cs="Arial"/>
          <w:bCs/>
          <w:iCs/>
        </w:rPr>
        <w:t>taking into account</w:t>
      </w:r>
      <w:proofErr w:type="gramEnd"/>
      <w:r w:rsidR="005630CA">
        <w:rPr>
          <w:rFonts w:cs="Arial"/>
          <w:bCs/>
          <w:iCs/>
        </w:rPr>
        <w:t>, as appropriate,</w:t>
      </w:r>
      <w:r w:rsidR="00C67B71">
        <w:rPr>
          <w:rFonts w:cs="Arial"/>
          <w:bCs/>
          <w:iCs/>
        </w:rPr>
        <w:t xml:space="preserve"> </w:t>
      </w:r>
      <w:r w:rsidR="00F64A10">
        <w:rPr>
          <w:rFonts w:cs="Arial"/>
          <w:bCs/>
          <w:iCs/>
        </w:rPr>
        <w:t>the recommendations</w:t>
      </w:r>
      <w:r w:rsidR="00C67B71">
        <w:rPr>
          <w:rFonts w:cs="Arial"/>
          <w:bCs/>
          <w:iCs/>
        </w:rPr>
        <w:t xml:space="preserve"> included in </w:t>
      </w:r>
      <w:r w:rsidR="000B10CD">
        <w:rPr>
          <w:rFonts w:cs="Arial"/>
          <w:bCs/>
          <w:iCs/>
        </w:rPr>
        <w:t xml:space="preserve">Annex 3 of </w:t>
      </w:r>
      <w:r w:rsidR="0053149D">
        <w:rPr>
          <w:rFonts w:cs="Arial"/>
          <w:bCs/>
          <w:iCs/>
        </w:rPr>
        <w:t>UNEP/CMS/</w:t>
      </w:r>
      <w:r w:rsidR="00DB5FD2" w:rsidRPr="00900CD2">
        <w:rPr>
          <w:rFonts w:cs="Arial"/>
          <w:bCs/>
          <w:iCs/>
        </w:rPr>
        <w:t>COP15/</w:t>
      </w:r>
      <w:r w:rsidR="00B74FFD">
        <w:rPr>
          <w:rFonts w:cs="Arial"/>
          <w:bCs/>
          <w:iCs/>
        </w:rPr>
        <w:t>Doc.</w:t>
      </w:r>
      <w:r w:rsidR="00EA3D97" w:rsidRPr="00900CD2">
        <w:rPr>
          <w:rFonts w:cs="Arial"/>
        </w:rPr>
        <w:t>25.4.1</w:t>
      </w:r>
      <w:r w:rsidR="00724336" w:rsidRPr="00900CD2">
        <w:rPr>
          <w:rFonts w:cs="Arial"/>
          <w:bCs/>
          <w:iCs/>
        </w:rPr>
        <w:t xml:space="preserve">. </w:t>
      </w:r>
    </w:p>
    <w:p w14:paraId="69CD7188" w14:textId="77777777" w:rsidR="00724336" w:rsidRPr="00914B2B" w:rsidRDefault="00724336" w:rsidP="00727AEF">
      <w:pPr>
        <w:spacing w:after="0" w:line="240" w:lineRule="auto"/>
        <w:jc w:val="both"/>
        <w:rPr>
          <w:rFonts w:cs="Arial"/>
        </w:rPr>
      </w:pPr>
    </w:p>
    <w:p w14:paraId="09895549" w14:textId="77777777" w:rsidR="00724336" w:rsidRPr="00914B2B" w:rsidRDefault="00724336" w:rsidP="00727AEF">
      <w:pPr>
        <w:spacing w:after="0" w:line="240" w:lineRule="auto"/>
        <w:jc w:val="both"/>
        <w:rPr>
          <w:rFonts w:cs="Arial"/>
        </w:rPr>
      </w:pPr>
      <w:r w:rsidRPr="00914B2B">
        <w:rPr>
          <w:rFonts w:cs="Arial"/>
          <w:b/>
          <w:i/>
        </w:rPr>
        <w:t xml:space="preserve">Directed to the Scientific Council </w:t>
      </w:r>
    </w:p>
    <w:p w14:paraId="7499940E" w14:textId="77777777" w:rsidR="00724336" w:rsidRPr="00914B2B" w:rsidRDefault="00724336" w:rsidP="00727AEF">
      <w:pPr>
        <w:spacing w:after="0" w:line="240" w:lineRule="auto"/>
        <w:jc w:val="both"/>
        <w:rPr>
          <w:rFonts w:cs="Arial"/>
        </w:rPr>
      </w:pPr>
    </w:p>
    <w:p w14:paraId="42D1C250" w14:textId="15C59067" w:rsidR="00724336" w:rsidRPr="00914B2B" w:rsidRDefault="00724336" w:rsidP="00B756F3">
      <w:pPr>
        <w:spacing w:after="0" w:line="240" w:lineRule="auto"/>
        <w:ind w:left="900" w:hanging="900"/>
        <w:jc w:val="both"/>
        <w:rPr>
          <w:rFonts w:cs="Arial"/>
        </w:rPr>
      </w:pPr>
      <w:r w:rsidRPr="00914B2B">
        <w:rPr>
          <w:rFonts w:cs="Arial"/>
        </w:rPr>
        <w:t>15.</w:t>
      </w:r>
      <w:r>
        <w:rPr>
          <w:rFonts w:cs="Arial"/>
        </w:rPr>
        <w:t>BB</w:t>
      </w:r>
      <w:r w:rsidRPr="00914B2B">
        <w:rPr>
          <w:rFonts w:cs="Arial"/>
        </w:rPr>
        <w:tab/>
        <w:t>The Scientific Council, subject to the availability of resources and where applicable with support from the Aquatic Mammals Working Group, is requested to:</w:t>
      </w:r>
    </w:p>
    <w:p w14:paraId="04186031" w14:textId="77777777" w:rsidR="00724336" w:rsidRPr="00914B2B" w:rsidRDefault="00724336" w:rsidP="00727AEF">
      <w:pPr>
        <w:spacing w:after="0" w:line="240" w:lineRule="auto"/>
        <w:ind w:left="720" w:hanging="720"/>
        <w:jc w:val="both"/>
        <w:rPr>
          <w:rFonts w:cs="Arial"/>
        </w:rPr>
      </w:pPr>
    </w:p>
    <w:p w14:paraId="362EE535" w14:textId="7982EECF" w:rsidR="00724336" w:rsidRDefault="00724336" w:rsidP="00B756F3">
      <w:pPr>
        <w:pStyle w:val="ListParagraph"/>
        <w:numPr>
          <w:ilvl w:val="1"/>
          <w:numId w:val="39"/>
        </w:numPr>
        <w:spacing w:after="0" w:line="240" w:lineRule="auto"/>
        <w:ind w:left="1440" w:hanging="540"/>
        <w:contextualSpacing w:val="0"/>
        <w:jc w:val="both"/>
      </w:pPr>
      <w:r w:rsidRPr="00914B2B">
        <w:t>synthesize research on the emerging understanding of how cetacean welfare can impact conservation outcomes, and make recommendations to Parties;</w:t>
      </w:r>
    </w:p>
    <w:p w14:paraId="44399BA7" w14:textId="77777777" w:rsidR="00234626" w:rsidRDefault="00234626" w:rsidP="00B756F3">
      <w:pPr>
        <w:pStyle w:val="ListParagraph"/>
        <w:spacing w:after="0" w:line="240" w:lineRule="auto"/>
        <w:ind w:left="1440" w:hanging="540"/>
        <w:contextualSpacing w:val="0"/>
        <w:jc w:val="both"/>
      </w:pPr>
    </w:p>
    <w:p w14:paraId="1580AB8C" w14:textId="32BEBE51" w:rsidR="00431EE1" w:rsidRDefault="00431EE1" w:rsidP="00B756F3">
      <w:pPr>
        <w:pStyle w:val="ListParagraph"/>
        <w:numPr>
          <w:ilvl w:val="1"/>
          <w:numId w:val="39"/>
        </w:numPr>
        <w:spacing w:after="0" w:line="240" w:lineRule="auto"/>
        <w:ind w:left="1440" w:hanging="540"/>
        <w:contextualSpacing w:val="0"/>
        <w:jc w:val="both"/>
      </w:pPr>
      <w:r>
        <w:t>in collaboration with the IWC,</w:t>
      </w:r>
      <w:r w:rsidR="00937F01">
        <w:t xml:space="preserve"> </w:t>
      </w:r>
      <w:r w:rsidR="009D1509">
        <w:t xml:space="preserve">ACCOBAMS and ASCOBANS, </w:t>
      </w:r>
      <w:r w:rsidR="00937F01">
        <w:t xml:space="preserve">review </w:t>
      </w:r>
      <w:r w:rsidR="004303FF">
        <w:t>impacts of</w:t>
      </w:r>
      <w:r w:rsidR="00CA601C">
        <w:t xml:space="preserve"> </w:t>
      </w:r>
      <w:r w:rsidR="001F5CFC">
        <w:t xml:space="preserve">climate change </w:t>
      </w:r>
      <w:r w:rsidR="004303FF">
        <w:t xml:space="preserve">on </w:t>
      </w:r>
      <w:r w:rsidR="00CA601C">
        <w:t xml:space="preserve">cetacean </w:t>
      </w:r>
      <w:r w:rsidR="00325FB2">
        <w:t xml:space="preserve">conservation and </w:t>
      </w:r>
      <w:r w:rsidR="00CA601C">
        <w:t>welfare</w:t>
      </w:r>
      <w:r w:rsidR="00D56B62">
        <w:t xml:space="preserve">, </w:t>
      </w:r>
      <w:r w:rsidR="007F168D">
        <w:t>and make recommendations to Parties;</w:t>
      </w:r>
    </w:p>
    <w:p w14:paraId="401BFEF1" w14:textId="77777777" w:rsidR="00724336" w:rsidRDefault="00724336" w:rsidP="00B756F3">
      <w:pPr>
        <w:pStyle w:val="ListParagraph"/>
        <w:spacing w:after="0" w:line="240" w:lineRule="auto"/>
        <w:ind w:left="1440" w:hanging="540"/>
        <w:contextualSpacing w:val="0"/>
        <w:jc w:val="both"/>
      </w:pPr>
    </w:p>
    <w:p w14:paraId="0D10317B" w14:textId="77777777" w:rsidR="00724336" w:rsidRPr="00033FFC" w:rsidRDefault="00724336" w:rsidP="00B756F3">
      <w:pPr>
        <w:pStyle w:val="ListParagraph"/>
        <w:numPr>
          <w:ilvl w:val="1"/>
          <w:numId w:val="39"/>
        </w:numPr>
        <w:spacing w:after="0" w:line="240" w:lineRule="auto"/>
        <w:ind w:left="1440" w:hanging="540"/>
        <w:contextualSpacing w:val="0"/>
        <w:jc w:val="both"/>
      </w:pPr>
      <w:r w:rsidRPr="00176B65">
        <w:rPr>
          <w:rFonts w:cs="Arial"/>
        </w:rPr>
        <w:t>investigate the impacts of mass die-offs of cetaceans linked to the presence of algal toxins, and make recommendations to Parties;</w:t>
      </w:r>
    </w:p>
    <w:p w14:paraId="09127460" w14:textId="77777777" w:rsidR="00D85E33" w:rsidRDefault="00D85E33" w:rsidP="00B756F3">
      <w:pPr>
        <w:pStyle w:val="ListParagraph"/>
        <w:spacing w:after="0" w:line="240" w:lineRule="auto"/>
        <w:ind w:left="1440" w:hanging="540"/>
        <w:contextualSpacing w:val="0"/>
      </w:pPr>
    </w:p>
    <w:p w14:paraId="57523D9C" w14:textId="42C3B946" w:rsidR="00D85E33" w:rsidRPr="00033FFC" w:rsidRDefault="00D85E33" w:rsidP="00B756F3">
      <w:pPr>
        <w:pStyle w:val="ListParagraph"/>
        <w:numPr>
          <w:ilvl w:val="1"/>
          <w:numId w:val="39"/>
        </w:numPr>
        <w:spacing w:after="0" w:line="240" w:lineRule="auto"/>
        <w:ind w:left="1440" w:hanging="540"/>
        <w:contextualSpacing w:val="0"/>
        <w:jc w:val="both"/>
      </w:pPr>
      <w:r w:rsidRPr="00D85E33">
        <w:lastRenderedPageBreak/>
        <w:t>undertak</w:t>
      </w:r>
      <w:r w:rsidR="00963D08">
        <w:t xml:space="preserve">e, </w:t>
      </w:r>
      <w:r w:rsidR="00963D08" w:rsidRPr="00963D08">
        <w:t xml:space="preserve">in cooperation with the IWC, </w:t>
      </w:r>
      <w:r w:rsidR="00963D08">
        <w:t xml:space="preserve">a </w:t>
      </w:r>
      <w:r w:rsidR="00963D08" w:rsidRPr="00963D08">
        <w:t>quantif</w:t>
      </w:r>
      <w:r w:rsidR="00963D08">
        <w:t>ication of</w:t>
      </w:r>
      <w:r w:rsidR="00963D08" w:rsidRPr="00963D08">
        <w:t xml:space="preserve"> the contemporary whaling and aquatic wild meat takes of all CMS Appendix I</w:t>
      </w:r>
      <w:r w:rsidR="00963D08">
        <w:t>I</w:t>
      </w:r>
      <w:r w:rsidR="00963D08" w:rsidRPr="00963D08">
        <w:t>-listed cetaceans in</w:t>
      </w:r>
      <w:r w:rsidR="00EB3CA0">
        <w:t xml:space="preserve"> all</w:t>
      </w:r>
      <w:r w:rsidR="00963D08" w:rsidRPr="00963D08">
        <w:t xml:space="preserve"> </w:t>
      </w:r>
      <w:r w:rsidR="00C57C5A" w:rsidRPr="00C57C5A">
        <w:t>regions, and make recommendations to Parties</w:t>
      </w:r>
      <w:r w:rsidR="00C57C5A">
        <w:t>;</w:t>
      </w:r>
      <w:r w:rsidR="00DB4A2F">
        <w:t xml:space="preserve"> and</w:t>
      </w:r>
    </w:p>
    <w:p w14:paraId="4146EB90" w14:textId="77777777" w:rsidR="00724336" w:rsidRDefault="00724336" w:rsidP="00B756F3">
      <w:pPr>
        <w:pStyle w:val="ListParagraph"/>
        <w:spacing w:after="0" w:line="240" w:lineRule="auto"/>
        <w:ind w:left="1440" w:hanging="540"/>
        <w:contextualSpacing w:val="0"/>
      </w:pPr>
    </w:p>
    <w:p w14:paraId="110AD372" w14:textId="382DB29F" w:rsidR="00FF459A" w:rsidRPr="00176B65" w:rsidRDefault="00FF459A" w:rsidP="00DA77EB">
      <w:pPr>
        <w:pStyle w:val="ListParagraph"/>
        <w:numPr>
          <w:ilvl w:val="1"/>
          <w:numId w:val="39"/>
        </w:numPr>
        <w:spacing w:after="0" w:line="240" w:lineRule="auto"/>
        <w:ind w:left="1440" w:hanging="540"/>
        <w:contextualSpacing w:val="0"/>
        <w:jc w:val="both"/>
      </w:pPr>
      <w:r>
        <w:t xml:space="preserve">review the </w:t>
      </w:r>
      <w:r w:rsidR="000E4E6C" w:rsidRPr="000E4E6C">
        <w:rPr>
          <w:rFonts w:cs="Arial"/>
          <w:i/>
          <w:iCs/>
        </w:rPr>
        <w:t xml:space="preserve">Compilation of Recommendations </w:t>
      </w:r>
      <w:r w:rsidR="00971E17" w:rsidRPr="000E4E6C">
        <w:rPr>
          <w:rFonts w:cs="Arial"/>
          <w:i/>
          <w:iCs/>
        </w:rPr>
        <w:t>that could be</w:t>
      </w:r>
      <w:r w:rsidR="000E4E6C" w:rsidRPr="000E4E6C">
        <w:rPr>
          <w:rFonts w:cs="Arial"/>
          <w:i/>
          <w:iCs/>
        </w:rPr>
        <w:t xml:space="preserve"> Directed to the Scientific Council </w:t>
      </w:r>
      <w:r w:rsidR="000A26C5" w:rsidRPr="000E4E6C">
        <w:rPr>
          <w:rFonts w:cs="Arial"/>
          <w:i/>
          <w:iCs/>
        </w:rPr>
        <w:t>at</w:t>
      </w:r>
      <w:r w:rsidR="000E4E6C" w:rsidRPr="000E4E6C">
        <w:rPr>
          <w:rFonts w:cs="Arial"/>
          <w:i/>
          <w:iCs/>
        </w:rPr>
        <w:t xml:space="preserve"> COP15</w:t>
      </w:r>
      <w:r w:rsidR="000E4E6C" w:rsidRPr="000E4E6C">
        <w:rPr>
          <w:rFonts w:cs="Arial"/>
        </w:rPr>
        <w:t xml:space="preserve"> </w:t>
      </w:r>
      <w:r w:rsidR="00B74FFD" w:rsidRPr="00B74FFD">
        <w:rPr>
          <w:rFonts w:cs="Arial"/>
          <w:i/>
          <w:iCs/>
        </w:rPr>
        <w:t>and Future COPs</w:t>
      </w:r>
      <w:r w:rsidR="00B74FFD">
        <w:rPr>
          <w:rFonts w:cs="Arial"/>
        </w:rPr>
        <w:t xml:space="preserve"> </w:t>
      </w:r>
      <w:r>
        <w:t>contained in Annex 4 of UNEP/CMSCOP15/</w:t>
      </w:r>
      <w:r w:rsidR="000F6F96">
        <w:t>Doc.</w:t>
      </w:r>
      <w:r>
        <w:t>25.4.1 and make recommendations to the 1</w:t>
      </w:r>
      <w:r w:rsidR="000E4E6C">
        <w:t>6</w:t>
      </w:r>
      <w:r>
        <w:t>th meeting of the Conference of the Parties on priority actions to progress in the following intersessional period.</w:t>
      </w:r>
    </w:p>
    <w:p w14:paraId="08EEAC76" w14:textId="77777777" w:rsidR="00724336" w:rsidRPr="00914B2B" w:rsidRDefault="00724336" w:rsidP="00727AEF">
      <w:pPr>
        <w:spacing w:after="0" w:line="240" w:lineRule="auto"/>
        <w:jc w:val="both"/>
        <w:rPr>
          <w:rFonts w:cs="Arial"/>
        </w:rPr>
      </w:pPr>
    </w:p>
    <w:p w14:paraId="475AEE87" w14:textId="2EDF330B" w:rsidR="00724336" w:rsidRPr="00914B2B" w:rsidRDefault="00724336" w:rsidP="00727AEF">
      <w:pPr>
        <w:spacing w:after="0" w:line="240" w:lineRule="auto"/>
        <w:jc w:val="both"/>
        <w:rPr>
          <w:rFonts w:cs="Arial"/>
          <w:b/>
          <w:i/>
        </w:rPr>
      </w:pPr>
      <w:r w:rsidRPr="00914B2B">
        <w:rPr>
          <w:rFonts w:cs="Arial"/>
          <w:b/>
          <w:i/>
        </w:rPr>
        <w:t>Directed to the Secretariat</w:t>
      </w:r>
    </w:p>
    <w:p w14:paraId="067D8BB6" w14:textId="77777777" w:rsidR="00724336" w:rsidRPr="00914B2B" w:rsidRDefault="00724336" w:rsidP="00727AEF">
      <w:pPr>
        <w:spacing w:after="0" w:line="240" w:lineRule="auto"/>
        <w:jc w:val="both"/>
        <w:rPr>
          <w:rFonts w:cs="Arial"/>
        </w:rPr>
      </w:pPr>
    </w:p>
    <w:p w14:paraId="3B0D7F50" w14:textId="77777777" w:rsidR="00D45B6B" w:rsidRDefault="00724336" w:rsidP="00C05874">
      <w:pPr>
        <w:spacing w:after="0" w:line="240" w:lineRule="auto"/>
        <w:ind w:left="900" w:hanging="900"/>
        <w:jc w:val="both"/>
        <w:rPr>
          <w:rFonts w:cs="Arial"/>
        </w:rPr>
      </w:pPr>
      <w:r w:rsidRPr="00914B2B">
        <w:rPr>
          <w:rFonts w:cs="Arial"/>
        </w:rPr>
        <w:t>15.</w:t>
      </w:r>
      <w:r>
        <w:rPr>
          <w:rFonts w:cs="Arial"/>
        </w:rPr>
        <w:t>CC</w:t>
      </w:r>
      <w:r w:rsidRPr="00914B2B">
        <w:rPr>
          <w:rFonts w:cs="Arial"/>
        </w:rPr>
        <w:tab/>
        <w:t>The Secretariat</w:t>
      </w:r>
      <w:r w:rsidR="00D45B6B">
        <w:rPr>
          <w:rFonts w:cs="Arial"/>
        </w:rPr>
        <w:t xml:space="preserve"> shall,</w:t>
      </w:r>
    </w:p>
    <w:p w14:paraId="1386F0DA" w14:textId="77777777" w:rsidR="00D45B6B" w:rsidRDefault="00D45B6B" w:rsidP="00C05874">
      <w:pPr>
        <w:spacing w:after="0" w:line="240" w:lineRule="auto"/>
        <w:ind w:left="900" w:hanging="900"/>
        <w:jc w:val="both"/>
        <w:rPr>
          <w:rFonts w:cs="Arial"/>
        </w:rPr>
      </w:pPr>
    </w:p>
    <w:p w14:paraId="3C34D93D" w14:textId="0CD09FF1" w:rsidR="001B4042" w:rsidRDefault="00724336" w:rsidP="00D45B6B">
      <w:pPr>
        <w:pStyle w:val="ListParagraph"/>
        <w:numPr>
          <w:ilvl w:val="0"/>
          <w:numId w:val="50"/>
        </w:numPr>
        <w:spacing w:after="0" w:line="240" w:lineRule="auto"/>
        <w:ind w:left="1418" w:hanging="425"/>
        <w:jc w:val="both"/>
        <w:rPr>
          <w:rFonts w:cs="Arial"/>
        </w:rPr>
      </w:pPr>
      <w:r w:rsidRPr="00D45B6B">
        <w:rPr>
          <w:rFonts w:cs="Arial"/>
        </w:rPr>
        <w:t>support the Scientific Council</w:t>
      </w:r>
      <w:r w:rsidR="00652A15" w:rsidRPr="00D45B6B">
        <w:rPr>
          <w:rFonts w:cs="Arial"/>
        </w:rPr>
        <w:t>, subject to the availability of resources,</w:t>
      </w:r>
      <w:r w:rsidRPr="00D45B6B">
        <w:rPr>
          <w:rFonts w:cs="Arial"/>
        </w:rPr>
        <w:t xml:space="preserve"> in the development of the reports and recommendations requested in Decision 15.BB</w:t>
      </w:r>
      <w:r w:rsidR="001B4042">
        <w:rPr>
          <w:rFonts w:cs="Arial"/>
        </w:rPr>
        <w:t>; and</w:t>
      </w:r>
    </w:p>
    <w:p w14:paraId="0AD7B9BB" w14:textId="77777777" w:rsidR="001B4042" w:rsidRDefault="001B4042" w:rsidP="00155BAA">
      <w:pPr>
        <w:pStyle w:val="ListParagraph"/>
        <w:spacing w:after="0" w:line="240" w:lineRule="auto"/>
        <w:ind w:left="1418"/>
        <w:jc w:val="both"/>
        <w:rPr>
          <w:rFonts w:cs="Arial"/>
        </w:rPr>
      </w:pPr>
    </w:p>
    <w:p w14:paraId="1965705A" w14:textId="01502695" w:rsidR="00724336" w:rsidRPr="00D45B6B" w:rsidRDefault="00155BAA" w:rsidP="00155BAA">
      <w:pPr>
        <w:pStyle w:val="ListParagraph"/>
        <w:numPr>
          <w:ilvl w:val="0"/>
          <w:numId w:val="50"/>
        </w:numPr>
        <w:spacing w:after="0" w:line="240" w:lineRule="auto"/>
        <w:ind w:left="1418" w:hanging="425"/>
        <w:jc w:val="both"/>
        <w:rPr>
          <w:rFonts w:cs="Arial"/>
        </w:rPr>
      </w:pPr>
      <w:r>
        <w:rPr>
          <w:rFonts w:cs="Arial"/>
        </w:rPr>
        <w:t>investigate the development of a joint work programme with the IWC Secretariat on the conservation of cetaceans,</w:t>
      </w:r>
      <w:r w:rsidRPr="00D22CB1">
        <w:rPr>
          <w:rFonts w:cs="Arial"/>
        </w:rPr>
        <w:t xml:space="preserve"> </w:t>
      </w:r>
      <w:r>
        <w:rPr>
          <w:rFonts w:cs="Arial"/>
        </w:rPr>
        <w:t>noting the MOU between both organizations</w:t>
      </w:r>
      <w:r w:rsidR="00724336" w:rsidRPr="00D45B6B">
        <w:rPr>
          <w:rFonts w:cs="Arial"/>
        </w:rPr>
        <w:t>.</w:t>
      </w:r>
    </w:p>
    <w:p w14:paraId="6393FF1D" w14:textId="77777777" w:rsidR="00724336" w:rsidRDefault="00724336" w:rsidP="00727AEF">
      <w:pPr>
        <w:spacing w:after="0" w:line="240" w:lineRule="auto"/>
        <w:rPr>
          <w:rFonts w:cs="Arial"/>
        </w:rPr>
      </w:pPr>
    </w:p>
    <w:p w14:paraId="3FAEF43F" w14:textId="77777777" w:rsidR="00724336" w:rsidRPr="00914B2B" w:rsidRDefault="00724336" w:rsidP="00727AEF">
      <w:pPr>
        <w:spacing w:after="0" w:line="240" w:lineRule="auto"/>
        <w:rPr>
          <w:rFonts w:cs="Arial"/>
        </w:rPr>
      </w:pPr>
    </w:p>
    <w:p w14:paraId="35DCE044" w14:textId="77777777" w:rsidR="00724336" w:rsidRPr="001F7C25" w:rsidRDefault="00724336" w:rsidP="00727AEF">
      <w:pPr>
        <w:pStyle w:val="Firstnumbering"/>
        <w:numPr>
          <w:ilvl w:val="0"/>
          <w:numId w:val="0"/>
        </w:numPr>
        <w:ind w:left="567" w:hanging="567"/>
        <w:jc w:val="center"/>
        <w:rPr>
          <w:b/>
        </w:rPr>
      </w:pPr>
      <w:r w:rsidRPr="0089623E">
        <w:rPr>
          <w:b/>
          <w:bCs/>
        </w:rPr>
        <w:t>ROLE OF CETACEANS IN ECOSYSTEM FUNCTIONING</w:t>
      </w:r>
    </w:p>
    <w:p w14:paraId="75946033" w14:textId="77777777" w:rsidR="00724336" w:rsidRDefault="00724336" w:rsidP="00727AEF">
      <w:pPr>
        <w:spacing w:after="0" w:line="240" w:lineRule="auto"/>
        <w:jc w:val="both"/>
        <w:rPr>
          <w:rFonts w:cs="Arial"/>
          <w:b/>
          <w:i/>
        </w:rPr>
      </w:pPr>
    </w:p>
    <w:p w14:paraId="45833B45" w14:textId="77777777" w:rsidR="00F3109D" w:rsidRPr="00470463" w:rsidRDefault="00F3109D" w:rsidP="00727AEF">
      <w:pPr>
        <w:spacing w:after="0" w:line="240" w:lineRule="auto"/>
        <w:jc w:val="both"/>
        <w:rPr>
          <w:rFonts w:cs="Arial"/>
          <w:b/>
          <w:i/>
        </w:rPr>
      </w:pPr>
    </w:p>
    <w:p w14:paraId="583B7A04" w14:textId="77777777" w:rsidR="00724336" w:rsidRPr="00470463" w:rsidRDefault="00724336" w:rsidP="00727AEF">
      <w:pPr>
        <w:spacing w:after="0" w:line="240" w:lineRule="auto"/>
        <w:jc w:val="both"/>
        <w:rPr>
          <w:rFonts w:cs="Arial"/>
        </w:rPr>
      </w:pPr>
      <w:r w:rsidRPr="00470463">
        <w:rPr>
          <w:rFonts w:cs="Arial"/>
          <w:b/>
          <w:i/>
        </w:rPr>
        <w:t xml:space="preserve">Directed to the Scientific Council </w:t>
      </w:r>
    </w:p>
    <w:p w14:paraId="7CC4BE18" w14:textId="77777777" w:rsidR="00724336" w:rsidRPr="00470463" w:rsidRDefault="00724336" w:rsidP="00727AEF">
      <w:pPr>
        <w:spacing w:after="0" w:line="240" w:lineRule="auto"/>
        <w:jc w:val="both"/>
        <w:rPr>
          <w:rFonts w:cs="Arial"/>
        </w:rPr>
      </w:pPr>
    </w:p>
    <w:p w14:paraId="22BDAC56" w14:textId="630E09A3" w:rsidR="00724336" w:rsidRPr="00470463" w:rsidRDefault="00724336" w:rsidP="00F5058D">
      <w:pPr>
        <w:spacing w:after="0" w:line="240" w:lineRule="auto"/>
        <w:ind w:left="900" w:hanging="900"/>
        <w:jc w:val="both"/>
        <w:rPr>
          <w:rFonts w:cs="Arial"/>
        </w:rPr>
      </w:pPr>
      <w:r w:rsidRPr="00470463">
        <w:rPr>
          <w:rFonts w:cs="Arial"/>
        </w:rPr>
        <w:t>15.</w:t>
      </w:r>
      <w:r>
        <w:rPr>
          <w:rFonts w:cs="Arial"/>
        </w:rPr>
        <w:t>DD</w:t>
      </w:r>
      <w:r w:rsidRPr="00470463">
        <w:rPr>
          <w:rFonts w:cs="Arial"/>
        </w:rPr>
        <w:tab/>
      </w:r>
      <w:r w:rsidRPr="00470463">
        <w:rPr>
          <w:rFonts w:cs="Arial"/>
          <w:bCs/>
          <w:iCs/>
        </w:rPr>
        <w:t xml:space="preserve">The Scientific Council is requested, through the Aquatic Mammals Working Group, </w:t>
      </w:r>
      <w:r w:rsidR="000879DD">
        <w:rPr>
          <w:rFonts w:cs="Arial"/>
          <w:bCs/>
          <w:iCs/>
        </w:rPr>
        <w:t xml:space="preserve">to </w:t>
      </w:r>
      <w:r w:rsidRPr="00470463">
        <w:rPr>
          <w:rFonts w:cs="Arial"/>
          <w:bCs/>
          <w:iCs/>
        </w:rPr>
        <w:t xml:space="preserve">provide advice to the Secretariat with regards to the work on the role of cetaceans in ecosystem functioning, noting the work done at </w:t>
      </w:r>
      <w:r w:rsidR="00B42B98">
        <w:rPr>
          <w:rFonts w:cs="Arial"/>
          <w:bCs/>
          <w:iCs/>
        </w:rPr>
        <w:t xml:space="preserve">the </w:t>
      </w:r>
      <w:r w:rsidRPr="00470463">
        <w:rPr>
          <w:rFonts w:cs="Arial"/>
          <w:bCs/>
          <w:iCs/>
        </w:rPr>
        <w:t xml:space="preserve">IWC, and provide input to </w:t>
      </w:r>
      <w:r w:rsidR="003053C9">
        <w:rPr>
          <w:rFonts w:cs="Arial"/>
          <w:bCs/>
          <w:iCs/>
        </w:rPr>
        <w:t xml:space="preserve">the </w:t>
      </w:r>
      <w:r w:rsidRPr="00470463">
        <w:rPr>
          <w:rFonts w:cs="Arial"/>
          <w:bCs/>
          <w:iCs/>
        </w:rPr>
        <w:t>IWC as needs arise.</w:t>
      </w:r>
    </w:p>
    <w:p w14:paraId="61891E68" w14:textId="77777777" w:rsidR="00724336" w:rsidRPr="00470463" w:rsidRDefault="00724336" w:rsidP="00727AEF">
      <w:pPr>
        <w:spacing w:after="0" w:line="240" w:lineRule="auto"/>
        <w:jc w:val="both"/>
        <w:rPr>
          <w:rFonts w:cs="Arial"/>
          <w:b/>
          <w:i/>
        </w:rPr>
      </w:pPr>
    </w:p>
    <w:p w14:paraId="64605A57" w14:textId="77777777" w:rsidR="00724336" w:rsidRPr="00470463" w:rsidRDefault="00724336" w:rsidP="00727AEF">
      <w:pPr>
        <w:spacing w:after="0" w:line="240" w:lineRule="auto"/>
        <w:jc w:val="both"/>
        <w:rPr>
          <w:rFonts w:cs="Arial"/>
          <w:b/>
          <w:i/>
        </w:rPr>
      </w:pPr>
      <w:r w:rsidRPr="00470463">
        <w:rPr>
          <w:rFonts w:cs="Arial"/>
          <w:b/>
          <w:i/>
        </w:rPr>
        <w:t>Directed to the Secretariat</w:t>
      </w:r>
    </w:p>
    <w:p w14:paraId="5F769E49" w14:textId="77777777" w:rsidR="00724336" w:rsidRPr="00470463" w:rsidRDefault="00724336" w:rsidP="00727AEF">
      <w:pPr>
        <w:spacing w:after="0" w:line="240" w:lineRule="auto"/>
        <w:jc w:val="both"/>
        <w:rPr>
          <w:rFonts w:cs="Arial"/>
        </w:rPr>
      </w:pPr>
    </w:p>
    <w:p w14:paraId="64A338D3" w14:textId="77777777" w:rsidR="00724336" w:rsidRPr="00470463" w:rsidRDefault="00724336" w:rsidP="00F5058D">
      <w:pPr>
        <w:widowControl w:val="0"/>
        <w:autoSpaceDE w:val="0"/>
        <w:autoSpaceDN w:val="0"/>
        <w:adjustRightInd w:val="0"/>
        <w:spacing w:after="0" w:line="240" w:lineRule="auto"/>
        <w:ind w:left="900" w:hanging="900"/>
        <w:jc w:val="both"/>
        <w:rPr>
          <w:rFonts w:cs="Arial"/>
          <w:iCs/>
        </w:rPr>
      </w:pPr>
      <w:r w:rsidRPr="00470463">
        <w:rPr>
          <w:rFonts w:cs="Arial"/>
        </w:rPr>
        <w:t>15.</w:t>
      </w:r>
      <w:r>
        <w:rPr>
          <w:rFonts w:cs="Arial"/>
        </w:rPr>
        <w:t>EE</w:t>
      </w:r>
      <w:r w:rsidRPr="00470463">
        <w:rPr>
          <w:rFonts w:cs="Arial"/>
        </w:rPr>
        <w:tab/>
        <w:t xml:space="preserve">The Secretariat shall </w:t>
      </w:r>
      <w:r w:rsidRPr="00470463">
        <w:rPr>
          <w:rFonts w:cs="Arial"/>
          <w:iCs/>
        </w:rPr>
        <w:t>continue to liaise with the IWC Secretariat regarding work on the role of cetaceans in ecosystem functioning.</w:t>
      </w:r>
    </w:p>
    <w:p w14:paraId="3A23D1A7" w14:textId="45276393" w:rsidR="00724336" w:rsidRPr="00724336" w:rsidRDefault="00724336" w:rsidP="00727AEF">
      <w:pPr>
        <w:spacing w:after="0" w:line="240" w:lineRule="auto"/>
        <w:jc w:val="both"/>
        <w:rPr>
          <w:rFonts w:cs="Arial"/>
          <w:iCs/>
        </w:rPr>
      </w:pPr>
    </w:p>
    <w:sectPr w:rsidR="00724336" w:rsidRPr="00724336" w:rsidSect="00000622">
      <w:headerReference w:type="even" r:id="rId72"/>
      <w:headerReference w:type="default" r:id="rId73"/>
      <w:headerReference w:type="first" r:id="rId74"/>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D68ED" w14:textId="77777777" w:rsidR="00A946C9" w:rsidRDefault="00A946C9" w:rsidP="002E0DE9">
      <w:pPr>
        <w:spacing w:after="0" w:line="240" w:lineRule="auto"/>
      </w:pPr>
      <w:r>
        <w:separator/>
      </w:r>
    </w:p>
  </w:endnote>
  <w:endnote w:type="continuationSeparator" w:id="0">
    <w:p w14:paraId="61BB20EA" w14:textId="77777777" w:rsidR="00A946C9" w:rsidRDefault="00A946C9" w:rsidP="002E0DE9">
      <w:pPr>
        <w:spacing w:after="0" w:line="240" w:lineRule="auto"/>
      </w:pPr>
      <w:r>
        <w:continuationSeparator/>
      </w:r>
    </w:p>
  </w:endnote>
  <w:endnote w:type="continuationNotice" w:id="1">
    <w:p w14:paraId="5D55DC0D" w14:textId="77777777" w:rsidR="00A946C9" w:rsidRDefault="00A946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BB468"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595548811"/>
      <w:docPartObj>
        <w:docPartGallery w:val="Page Numbers (Bottom of Page)"/>
        <w:docPartUnique/>
      </w:docPartObj>
    </w:sdtPr>
    <w:sdtEndPr>
      <w:rPr>
        <w:noProof/>
      </w:rPr>
    </w:sdtEndPr>
    <w:sdtContent>
      <w:p w14:paraId="78F14592" w14:textId="3C6E2B4D" w:rsidR="002D6582" w:rsidRPr="002D6582" w:rsidRDefault="002D6582" w:rsidP="002D6582">
        <w:pPr>
          <w:pStyle w:val="Footer"/>
          <w:jc w:val="center"/>
          <w:rPr>
            <w:sz w:val="18"/>
            <w:szCs w:val="18"/>
          </w:rPr>
        </w:pPr>
        <w:r w:rsidRPr="002D6582">
          <w:rPr>
            <w:sz w:val="18"/>
            <w:szCs w:val="18"/>
          </w:rPr>
          <w:fldChar w:fldCharType="begin"/>
        </w:r>
        <w:r w:rsidRPr="002D6582">
          <w:rPr>
            <w:sz w:val="18"/>
            <w:szCs w:val="18"/>
          </w:rPr>
          <w:instrText xml:space="preserve"> PAGE   \* MERGEFORMAT </w:instrText>
        </w:r>
        <w:r w:rsidRPr="002D6582">
          <w:rPr>
            <w:sz w:val="18"/>
            <w:szCs w:val="18"/>
          </w:rPr>
          <w:fldChar w:fldCharType="separate"/>
        </w:r>
        <w:r w:rsidRPr="002D6582">
          <w:rPr>
            <w:noProof/>
            <w:sz w:val="18"/>
            <w:szCs w:val="18"/>
          </w:rPr>
          <w:t>2</w:t>
        </w:r>
        <w:r w:rsidRPr="002D6582">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01D17" w14:textId="4960E279" w:rsidR="002D6582" w:rsidRPr="002D6582" w:rsidRDefault="002D6582" w:rsidP="002D6582">
    <w:pPr>
      <w:pStyle w:val="Footer"/>
      <w:jc w:val="center"/>
      <w:rPr>
        <w:sz w:val="18"/>
        <w:szCs w:val="18"/>
      </w:rPr>
    </w:pPr>
    <w:r w:rsidRPr="002D6582">
      <w:rPr>
        <w:sz w:val="18"/>
        <w:szCs w:val="18"/>
      </w:rPr>
      <w:fldChar w:fldCharType="begin"/>
    </w:r>
    <w:r w:rsidRPr="002D6582">
      <w:rPr>
        <w:sz w:val="18"/>
        <w:szCs w:val="18"/>
      </w:rPr>
      <w:instrText xml:space="preserve"> PAGE   \* MERGEFORMAT </w:instrText>
    </w:r>
    <w:r w:rsidRPr="002D6582">
      <w:rPr>
        <w:sz w:val="18"/>
        <w:szCs w:val="18"/>
      </w:rPr>
      <w:fldChar w:fldCharType="separate"/>
    </w:r>
    <w:r w:rsidRPr="002D6582">
      <w:rPr>
        <w:noProof/>
        <w:sz w:val="18"/>
        <w:szCs w:val="18"/>
      </w:rPr>
      <w:t>2</w:t>
    </w:r>
    <w:r w:rsidRPr="002D6582">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5C350" w14:textId="77777777" w:rsidR="00A946C9" w:rsidRDefault="00A946C9" w:rsidP="002E0DE9">
      <w:pPr>
        <w:spacing w:after="0" w:line="240" w:lineRule="auto"/>
      </w:pPr>
      <w:r>
        <w:separator/>
      </w:r>
    </w:p>
  </w:footnote>
  <w:footnote w:type="continuationSeparator" w:id="0">
    <w:p w14:paraId="5A26021F" w14:textId="77777777" w:rsidR="00A946C9" w:rsidRDefault="00A946C9" w:rsidP="002E0DE9">
      <w:pPr>
        <w:spacing w:after="0" w:line="240" w:lineRule="auto"/>
      </w:pPr>
      <w:r>
        <w:continuationSeparator/>
      </w:r>
    </w:p>
  </w:footnote>
  <w:footnote w:type="continuationNotice" w:id="1">
    <w:p w14:paraId="6223C340" w14:textId="77777777" w:rsidR="00A946C9" w:rsidRDefault="00A946C9">
      <w:pPr>
        <w:spacing w:after="0" w:line="240" w:lineRule="auto"/>
      </w:pPr>
    </w:p>
  </w:footnote>
  <w:footnote w:id="2">
    <w:p w14:paraId="1DF3FDDD" w14:textId="5735E031" w:rsidR="00192B39" w:rsidRPr="007745CC" w:rsidRDefault="00192B39">
      <w:pPr>
        <w:pStyle w:val="FootnoteText"/>
        <w:rPr>
          <w:sz w:val="16"/>
          <w:szCs w:val="16"/>
          <w:lang w:val="en-US"/>
        </w:rPr>
      </w:pPr>
      <w:r w:rsidRPr="007745CC">
        <w:rPr>
          <w:rStyle w:val="FootnoteReference"/>
          <w:sz w:val="16"/>
          <w:szCs w:val="16"/>
        </w:rPr>
        <w:footnoteRef/>
      </w:r>
      <w:r w:rsidRPr="007745CC">
        <w:rPr>
          <w:sz w:val="16"/>
          <w:szCs w:val="16"/>
        </w:rPr>
        <w:t xml:space="preserve"> </w:t>
      </w:r>
      <w:r w:rsidR="00424F9E" w:rsidRPr="007745CC">
        <w:rPr>
          <w:rFonts w:cs="Arial"/>
          <w:sz w:val="16"/>
          <w:szCs w:val="16"/>
        </w:rPr>
        <w:t>A</w:t>
      </w:r>
      <w:r w:rsidRPr="007745CC">
        <w:rPr>
          <w:rFonts w:cs="Arial"/>
          <w:sz w:val="16"/>
          <w:szCs w:val="16"/>
        </w:rPr>
        <w:t xml:space="preserve">nnex to </w:t>
      </w:r>
      <w:hyperlink r:id="rId1" w:history="1">
        <w:r w:rsidRPr="007745CC">
          <w:rPr>
            <w:rStyle w:val="Hyperlink"/>
            <w:rFonts w:cs="Arial"/>
            <w:sz w:val="16"/>
            <w:szCs w:val="16"/>
          </w:rPr>
          <w:t>UNEP/ASCOBANS/Resolution 8.5 (Rev.MOP9)</w:t>
        </w:r>
      </w:hyperlink>
      <w:r w:rsidRPr="007745CC">
        <w:rPr>
          <w:sz w:val="16"/>
          <w:szCs w:val="16"/>
        </w:rPr>
        <w:t xml:space="preserve"> </w:t>
      </w:r>
      <w:r w:rsidRPr="007745CC">
        <w:rPr>
          <w:rFonts w:cs="Arial"/>
          <w:i/>
          <w:iCs/>
          <w:sz w:val="16"/>
          <w:szCs w:val="16"/>
        </w:rPr>
        <w:t>Small Cetacean Stranding Response.</w:t>
      </w:r>
    </w:p>
  </w:footnote>
  <w:footnote w:id="3">
    <w:p w14:paraId="6EFEC8E1" w14:textId="6ABB1D93" w:rsidR="00FD20CA" w:rsidRPr="007745CC" w:rsidRDefault="00FD20CA">
      <w:pPr>
        <w:pStyle w:val="FootnoteText"/>
        <w:rPr>
          <w:i/>
          <w:iCs/>
          <w:sz w:val="16"/>
          <w:szCs w:val="16"/>
          <w:lang w:val="en-US"/>
        </w:rPr>
      </w:pPr>
      <w:r w:rsidRPr="007745CC">
        <w:rPr>
          <w:rStyle w:val="FootnoteReference"/>
          <w:sz w:val="16"/>
          <w:szCs w:val="16"/>
        </w:rPr>
        <w:footnoteRef/>
      </w:r>
      <w:r w:rsidRPr="007745CC">
        <w:rPr>
          <w:sz w:val="16"/>
          <w:szCs w:val="16"/>
        </w:rPr>
        <w:t xml:space="preserve"> </w:t>
      </w:r>
      <w:r w:rsidR="00C053D0" w:rsidRPr="007745CC">
        <w:rPr>
          <w:sz w:val="16"/>
          <w:szCs w:val="16"/>
        </w:rPr>
        <w:t xml:space="preserve">Annex to </w:t>
      </w:r>
      <w:hyperlink r:id="rId2" w:history="1">
        <w:r w:rsidR="00C053D0" w:rsidRPr="007745CC">
          <w:rPr>
            <w:rStyle w:val="Hyperlink"/>
            <w:sz w:val="16"/>
            <w:szCs w:val="16"/>
            <w:lang w:val="en-US"/>
          </w:rPr>
          <w:t>ACCOBAMS/Resolution 7.14</w:t>
        </w:r>
      </w:hyperlink>
      <w:r w:rsidR="00C053D0" w:rsidRPr="007745CC">
        <w:rPr>
          <w:sz w:val="16"/>
          <w:szCs w:val="16"/>
          <w:lang w:val="en-US"/>
        </w:rPr>
        <w:t xml:space="preserve"> </w:t>
      </w:r>
      <w:r w:rsidR="00424F9E" w:rsidRPr="007745CC">
        <w:rPr>
          <w:i/>
          <w:iCs/>
          <w:sz w:val="16"/>
          <w:szCs w:val="16"/>
          <w:lang w:val="en-US"/>
        </w:rPr>
        <w:t>Best practices</w:t>
      </w:r>
      <w:r w:rsidR="008F457A" w:rsidRPr="007745CC">
        <w:rPr>
          <w:i/>
          <w:iCs/>
          <w:sz w:val="16"/>
          <w:szCs w:val="16"/>
          <w:lang w:val="en-US"/>
        </w:rPr>
        <w:t xml:space="preserve"> in monitoring and management of cetacean stranding</w:t>
      </w:r>
      <w:r w:rsidR="002E74CC" w:rsidRPr="007745CC">
        <w:rPr>
          <w:i/>
          <w:iCs/>
          <w:sz w:val="16"/>
          <w:szCs w:val="16"/>
          <w:lang w:val="en-US"/>
        </w:rPr>
        <w:t>.</w:t>
      </w:r>
    </w:p>
  </w:footnote>
  <w:footnote w:id="4">
    <w:p w14:paraId="0339C4AD" w14:textId="12A4CD42" w:rsidR="009320C9" w:rsidRPr="007745CC" w:rsidRDefault="009320C9">
      <w:pPr>
        <w:pStyle w:val="FootnoteText"/>
        <w:rPr>
          <w:sz w:val="16"/>
          <w:szCs w:val="16"/>
          <w:lang w:val="en-US"/>
        </w:rPr>
      </w:pPr>
      <w:r w:rsidRPr="007745CC">
        <w:rPr>
          <w:rStyle w:val="FootnoteReference"/>
          <w:sz w:val="16"/>
          <w:szCs w:val="16"/>
        </w:rPr>
        <w:footnoteRef/>
      </w:r>
      <w:r w:rsidRPr="007745CC">
        <w:rPr>
          <w:sz w:val="16"/>
          <w:szCs w:val="16"/>
        </w:rPr>
        <w:t xml:space="preserve"> </w:t>
      </w:r>
      <w:hyperlink r:id="rId3" w:history="1">
        <w:r w:rsidR="00893AFE" w:rsidRPr="007745CC">
          <w:rPr>
            <w:rStyle w:val="Hyperlink"/>
            <w:sz w:val="16"/>
            <w:szCs w:val="16"/>
          </w:rPr>
          <w:t>https://iwc.int/management-and-conservation/strandings/strandings-initiative</w:t>
        </w:r>
      </w:hyperlink>
      <w:r w:rsidR="00893AFE" w:rsidRPr="007745CC">
        <w:rPr>
          <w:sz w:val="16"/>
          <w:szCs w:val="16"/>
        </w:rPr>
        <w:t xml:space="preserve"> </w:t>
      </w:r>
    </w:p>
  </w:footnote>
  <w:footnote w:id="5">
    <w:p w14:paraId="38E50574" w14:textId="0868688D" w:rsidR="00DC3D51" w:rsidRPr="003F354F" w:rsidRDefault="00DC3D51" w:rsidP="003F354F">
      <w:pPr>
        <w:pStyle w:val="FootnoteText"/>
        <w:jc w:val="both"/>
        <w:rPr>
          <w:sz w:val="16"/>
          <w:szCs w:val="16"/>
        </w:rPr>
      </w:pPr>
      <w:r w:rsidRPr="003F354F">
        <w:rPr>
          <w:rStyle w:val="FootnoteReference"/>
          <w:sz w:val="16"/>
          <w:szCs w:val="16"/>
        </w:rPr>
        <w:footnoteRef/>
      </w:r>
      <w:r w:rsidRPr="003F354F">
        <w:rPr>
          <w:sz w:val="16"/>
          <w:szCs w:val="16"/>
        </w:rPr>
        <w:t xml:space="preserve"> </w:t>
      </w:r>
      <w:r w:rsidR="00887A23" w:rsidRPr="003F354F">
        <w:rPr>
          <w:sz w:val="16"/>
          <w:szCs w:val="16"/>
        </w:rPr>
        <w:t>The Welfare Assessment Tool for Wild Cetaceans is based on the Five Domain Model of animal welfare. This model was devised to facilitate systematic, structured, and coherent assessment and grading of animal welfare compromise, incorporating four physical domains (nutrition, environment, health, behaviour), focused on the sources of measurable sensory inputs from within and outside the body that are likely to give rise to subjective experiences. Subsequently, these domains are accumulated into a fifth domain, the mental or affective state.</w:t>
      </w:r>
    </w:p>
  </w:footnote>
  <w:footnote w:id="6">
    <w:p w14:paraId="1C7EA661" w14:textId="2671FF51" w:rsidR="00887A23" w:rsidRPr="003F354F" w:rsidRDefault="00887A23" w:rsidP="003F354F">
      <w:pPr>
        <w:pStyle w:val="FootnoteText"/>
        <w:jc w:val="both"/>
        <w:rPr>
          <w:sz w:val="16"/>
          <w:szCs w:val="16"/>
        </w:rPr>
      </w:pPr>
      <w:r w:rsidRPr="003F354F">
        <w:rPr>
          <w:rStyle w:val="FootnoteReference"/>
          <w:sz w:val="16"/>
          <w:szCs w:val="16"/>
        </w:rPr>
        <w:footnoteRef/>
      </w:r>
      <w:r w:rsidRPr="003F354F">
        <w:rPr>
          <w:sz w:val="16"/>
          <w:szCs w:val="16"/>
          <w:lang w:val="nl-NL"/>
        </w:rPr>
        <w:t xml:space="preserve"> </w:t>
      </w:r>
      <w:r w:rsidR="007A1B3F" w:rsidRPr="003F354F">
        <w:rPr>
          <w:sz w:val="16"/>
          <w:szCs w:val="16"/>
          <w:lang w:val="nl-NL"/>
        </w:rPr>
        <w:t xml:space="preserve">Nicol, C., Bejder, L., Green, L., Johnson, C., Keeling, L., Noren, D., van der Hoop, J., &amp; Simmonds, M. (2020). </w:t>
      </w:r>
      <w:r w:rsidR="007A1B3F" w:rsidRPr="003F354F">
        <w:rPr>
          <w:sz w:val="16"/>
          <w:szCs w:val="16"/>
        </w:rPr>
        <w:t xml:space="preserve">Anthropogenic Threats to Wild Cetacean Welfare and a Tool to Inform Policy in This Area. Frontiers in Veterinary Science, 7. </w:t>
      </w:r>
      <w:hyperlink r:id="rId4" w:history="1">
        <w:r w:rsidR="007A1B3F" w:rsidRPr="003F354F">
          <w:rPr>
            <w:rStyle w:val="Hyperlink"/>
            <w:sz w:val="16"/>
            <w:szCs w:val="16"/>
          </w:rPr>
          <w:t>https://doi.org/10.3389/fvets.2020.00057</w:t>
        </w:r>
      </w:hyperlink>
      <w:r w:rsidR="007A1B3F" w:rsidRPr="003F354F">
        <w:rPr>
          <w:sz w:val="16"/>
          <w:szCs w:val="16"/>
        </w:rPr>
        <w:t xml:space="preserve"> </w:t>
      </w:r>
    </w:p>
  </w:footnote>
  <w:footnote w:id="7">
    <w:p w14:paraId="7C72256E" w14:textId="58461553" w:rsidR="00D21A29" w:rsidRPr="004272DF" w:rsidRDefault="00D21A29" w:rsidP="004272DF">
      <w:pPr>
        <w:pStyle w:val="FootnoteText"/>
        <w:jc w:val="both"/>
        <w:rPr>
          <w:sz w:val="16"/>
          <w:szCs w:val="16"/>
        </w:rPr>
      </w:pPr>
      <w:r w:rsidRPr="004272DF">
        <w:rPr>
          <w:rStyle w:val="FootnoteReference"/>
          <w:sz w:val="16"/>
          <w:szCs w:val="16"/>
        </w:rPr>
        <w:footnoteRef/>
      </w:r>
      <w:r w:rsidRPr="004272DF">
        <w:rPr>
          <w:sz w:val="16"/>
          <w:szCs w:val="16"/>
        </w:rPr>
        <w:t xml:space="preserve"> </w:t>
      </w:r>
      <w:r w:rsidR="008B44FD" w:rsidRPr="004272DF">
        <w:rPr>
          <w:sz w:val="16"/>
          <w:szCs w:val="16"/>
        </w:rPr>
        <w:t>Anonymous (2021) ‘Out of Habitat’ Marine Mammals Workshop Report. 30 September – 1 October 2021.</w:t>
      </w:r>
      <w:r w:rsidR="00895965" w:rsidRPr="004272DF">
        <w:rPr>
          <w:sz w:val="16"/>
          <w:szCs w:val="16"/>
        </w:rPr>
        <w:t xml:space="preserve"> </w:t>
      </w:r>
      <w:hyperlink r:id="rId5" w:history="1">
        <w:r w:rsidR="00895965" w:rsidRPr="004272DF">
          <w:rPr>
            <w:rStyle w:val="Hyperlink"/>
            <w:sz w:val="16"/>
            <w:szCs w:val="16"/>
          </w:rPr>
          <w:t>https://wildanimalwelfare.files.wordpress.com/2021/12/out-of-habitat-marine-mammals-workshop-report-final-1.pdf</w:t>
        </w:r>
      </w:hyperlink>
      <w:r w:rsidR="00895965" w:rsidRPr="004272DF">
        <w:rPr>
          <w:sz w:val="16"/>
          <w:szCs w:val="16"/>
        </w:rPr>
        <w:t xml:space="preserve"> </w:t>
      </w:r>
    </w:p>
  </w:footnote>
  <w:footnote w:id="8">
    <w:p w14:paraId="342B42F6" w14:textId="0EF437B0" w:rsidR="00A353BF" w:rsidRPr="004272DF" w:rsidRDefault="00A353BF" w:rsidP="004272DF">
      <w:pPr>
        <w:pStyle w:val="FootnoteText"/>
        <w:jc w:val="both"/>
        <w:rPr>
          <w:sz w:val="16"/>
          <w:szCs w:val="16"/>
          <w:lang w:val="en-US"/>
        </w:rPr>
      </w:pPr>
      <w:r w:rsidRPr="004272DF">
        <w:rPr>
          <w:rStyle w:val="FootnoteReference"/>
          <w:sz w:val="16"/>
          <w:szCs w:val="16"/>
        </w:rPr>
        <w:footnoteRef/>
      </w:r>
      <w:r w:rsidRPr="004272DF">
        <w:rPr>
          <w:sz w:val="16"/>
          <w:szCs w:val="16"/>
        </w:rPr>
        <w:t xml:space="preserve"> Anonymous (2023) ‘Out of Habitat’ Marine Mammals II - Second International Workshop Report. 6</w:t>
      </w:r>
      <w:r w:rsidR="008B44FD" w:rsidRPr="004272DF">
        <w:rPr>
          <w:sz w:val="16"/>
          <w:szCs w:val="16"/>
        </w:rPr>
        <w:t xml:space="preserve"> – </w:t>
      </w:r>
      <w:r w:rsidRPr="004272DF">
        <w:rPr>
          <w:sz w:val="16"/>
          <w:szCs w:val="16"/>
        </w:rPr>
        <w:t>7 December 2022.</w:t>
      </w:r>
      <w:r w:rsidR="00895965" w:rsidRPr="004272DF">
        <w:rPr>
          <w:sz w:val="16"/>
          <w:szCs w:val="16"/>
        </w:rPr>
        <w:t xml:space="preserve"> </w:t>
      </w:r>
      <w:hyperlink r:id="rId6" w:history="1">
        <w:r w:rsidR="00895965" w:rsidRPr="004272DF">
          <w:rPr>
            <w:rStyle w:val="Hyperlink"/>
            <w:sz w:val="16"/>
            <w:szCs w:val="16"/>
          </w:rPr>
          <w:t>https://www.oceancare.org/wp-content/uploads/2023/03/Out-of-Habitat-Report-2-.pdf</w:t>
        </w:r>
      </w:hyperlink>
      <w:r w:rsidR="00895965" w:rsidRPr="004272DF">
        <w:rPr>
          <w:sz w:val="16"/>
          <w:szCs w:val="16"/>
        </w:rPr>
        <w:t xml:space="preserve"> </w:t>
      </w:r>
    </w:p>
  </w:footnote>
  <w:footnote w:id="9">
    <w:p w14:paraId="530A6E99" w14:textId="77777777" w:rsidR="00724336" w:rsidRPr="00043786" w:rsidRDefault="00724336" w:rsidP="00CF3FC9">
      <w:pPr>
        <w:pStyle w:val="FootnoteText"/>
        <w:jc w:val="both"/>
      </w:pPr>
      <w:r w:rsidRPr="00CF3FC9">
        <w:rPr>
          <w:rStyle w:val="FootnoteReference"/>
          <w:sz w:val="16"/>
          <w:szCs w:val="16"/>
        </w:rPr>
        <w:footnoteRef/>
      </w:r>
      <w:r w:rsidRPr="00CF3FC9">
        <w:rPr>
          <w:sz w:val="16"/>
          <w:szCs w:val="16"/>
        </w:rPr>
        <w:t xml:space="preserve"> Resolution 10.15 was repealed and consolidated into Resolution 14.9 at COP14. Resolution 14.9 requests the Scientific Council to continue supporting this working group.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A98CB" w14:textId="77777777"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UNEP/CMS/COP13/</w:t>
    </w:r>
    <w:proofErr w:type="spellStart"/>
    <w:r w:rsidRPr="002E0DE9">
      <w:rPr>
        <w:rFonts w:eastAsia="Times New Roman" w:cs="Arial"/>
        <w:i/>
        <w:sz w:val="18"/>
        <w:szCs w:val="18"/>
      </w:rPr>
      <w:t>Doc.</w:t>
    </w:r>
    <w:r w:rsidRPr="002E0DE9">
      <w:rPr>
        <w:rFonts w:eastAsia="Times New Roman" w:cs="Arial"/>
        <w:i/>
        <w:sz w:val="18"/>
        <w:szCs w:val="18"/>
        <w:shd w:val="clear" w:color="auto" w:fill="FFFF00"/>
      </w:rPr>
      <w:t>XX</w:t>
    </w:r>
    <w:proofErr w:type="spellEnd"/>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49586" w14:textId="1B715417" w:rsidR="005A7C2D" w:rsidRPr="00661875" w:rsidRDefault="005A7C2D" w:rsidP="00371DE1">
    <w:pPr>
      <w:pStyle w:val="Header"/>
      <w:pBdr>
        <w:bottom w:val="single" w:sz="4" w:space="1" w:color="auto"/>
      </w:pBdr>
      <w:rPr>
        <w:rFonts w:cs="Arial"/>
        <w:i/>
        <w:sz w:val="18"/>
        <w:szCs w:val="18"/>
        <w:lang w:val="de-DE"/>
      </w:rPr>
    </w:pPr>
    <w:r w:rsidRPr="00661875">
      <w:rPr>
        <w:rFonts w:cs="Arial"/>
        <w:i/>
        <w:sz w:val="18"/>
        <w:szCs w:val="18"/>
        <w:lang w:val="de-DE"/>
      </w:rPr>
      <w:t>UNEP/CMS/COP1</w:t>
    </w:r>
    <w:r>
      <w:rPr>
        <w:rFonts w:cs="Arial"/>
        <w:i/>
        <w:sz w:val="18"/>
        <w:szCs w:val="18"/>
        <w:lang w:val="de-DE"/>
      </w:rPr>
      <w:t>5</w:t>
    </w:r>
    <w:r w:rsidRPr="00661875">
      <w:rPr>
        <w:rFonts w:cs="Arial"/>
        <w:i/>
        <w:sz w:val="18"/>
        <w:szCs w:val="18"/>
        <w:lang w:val="de-DE"/>
      </w:rPr>
      <w:t>/Doc.</w:t>
    </w:r>
    <w:r>
      <w:rPr>
        <w:rFonts w:cs="Arial"/>
        <w:i/>
        <w:sz w:val="18"/>
        <w:szCs w:val="18"/>
        <w:lang w:val="de-DE"/>
      </w:rPr>
      <w:t>25.4.1</w:t>
    </w:r>
    <w:r w:rsidR="0055632E">
      <w:rPr>
        <w:rFonts w:cs="Arial"/>
        <w:i/>
        <w:sz w:val="18"/>
        <w:szCs w:val="18"/>
        <w:lang w:val="de-DE"/>
      </w:rPr>
      <w:t>/Rev.1</w:t>
    </w:r>
    <w:r>
      <w:rPr>
        <w:rFonts w:cs="Arial"/>
        <w:i/>
        <w:sz w:val="18"/>
        <w:szCs w:val="18"/>
        <w:lang w:val="de-DE"/>
      </w:rPr>
      <w:t>/Annex 2</w:t>
    </w:r>
  </w:p>
  <w:p w14:paraId="10890C86" w14:textId="77777777" w:rsidR="005A7C2D" w:rsidRPr="00371DE1" w:rsidRDefault="005A7C2D" w:rsidP="00371DE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ECE8B" w14:textId="3BBEA29E" w:rsidR="00BD02E9" w:rsidRPr="001A2D97" w:rsidRDefault="00BD02E9" w:rsidP="00A836DB">
    <w:pPr>
      <w:pStyle w:val="Header"/>
      <w:pBdr>
        <w:bottom w:val="single" w:sz="4" w:space="1" w:color="auto"/>
      </w:pBdr>
      <w:jc w:val="right"/>
      <w:rPr>
        <w:rFonts w:cs="Arial"/>
        <w:i/>
        <w:sz w:val="18"/>
        <w:szCs w:val="18"/>
        <w:lang w:val="fr-FR"/>
      </w:rPr>
    </w:pPr>
    <w:r w:rsidRPr="001A2D97">
      <w:rPr>
        <w:rFonts w:cs="Arial"/>
        <w:i/>
        <w:sz w:val="18"/>
        <w:szCs w:val="18"/>
        <w:lang w:val="fr-FR"/>
      </w:rPr>
      <w:t>UNEP/CMS/COP15/Doc.</w:t>
    </w:r>
    <w:r w:rsidR="003B2F4B">
      <w:rPr>
        <w:rFonts w:cs="Arial"/>
        <w:i/>
        <w:sz w:val="18"/>
        <w:szCs w:val="18"/>
        <w:lang w:val="fr-FR"/>
      </w:rPr>
      <w:t>25.4.1</w:t>
    </w:r>
    <w:r w:rsidR="0055632E">
      <w:rPr>
        <w:rFonts w:cs="Arial"/>
        <w:i/>
        <w:sz w:val="18"/>
        <w:szCs w:val="18"/>
        <w:lang w:val="de-DE"/>
      </w:rPr>
      <w:t>/Rev.1</w:t>
    </w:r>
    <w:r w:rsidRPr="001A2D97">
      <w:rPr>
        <w:rFonts w:cs="Arial"/>
        <w:i/>
        <w:sz w:val="18"/>
        <w:szCs w:val="18"/>
        <w:lang w:val="fr-FR"/>
      </w:rPr>
      <w:t xml:space="preserve">/Annex </w:t>
    </w:r>
    <w:r w:rsidR="005A7C2D">
      <w:rPr>
        <w:rFonts w:cs="Arial"/>
        <w:i/>
        <w:sz w:val="18"/>
        <w:szCs w:val="18"/>
        <w:lang w:val="fr-FR"/>
      </w:rPr>
      <w:t>2</w:t>
    </w:r>
  </w:p>
  <w:p w14:paraId="21468696" w14:textId="77777777" w:rsidR="00BD02E9" w:rsidRPr="001A2D97" w:rsidRDefault="00BD02E9" w:rsidP="00A836DB">
    <w:pPr>
      <w:pStyle w:val="Header"/>
      <w:rPr>
        <w:lang w:val="fr-FR"/>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AFD98" w14:textId="1DFADB60" w:rsidR="00BD02E9" w:rsidRPr="001A2D97" w:rsidRDefault="00BD02E9" w:rsidP="00C94751">
    <w:pPr>
      <w:pStyle w:val="Header"/>
      <w:pBdr>
        <w:bottom w:val="single" w:sz="4" w:space="1" w:color="auto"/>
      </w:pBdr>
      <w:rPr>
        <w:rFonts w:cs="Arial"/>
        <w:i/>
        <w:sz w:val="18"/>
        <w:szCs w:val="18"/>
        <w:lang w:val="fr-FR"/>
      </w:rPr>
    </w:pPr>
    <w:r w:rsidRPr="001A2D97">
      <w:rPr>
        <w:rFonts w:cs="Arial"/>
        <w:i/>
        <w:sz w:val="18"/>
        <w:szCs w:val="18"/>
        <w:lang w:val="fr-FR"/>
      </w:rPr>
      <w:t>UNEP/CMS/COP15/Doc.</w:t>
    </w:r>
    <w:r w:rsidR="003B2F4B">
      <w:rPr>
        <w:rFonts w:cs="Arial"/>
        <w:i/>
        <w:sz w:val="18"/>
        <w:szCs w:val="18"/>
        <w:lang w:val="fr-FR"/>
      </w:rPr>
      <w:t>25.4.1</w:t>
    </w:r>
    <w:r w:rsidR="0055632E">
      <w:rPr>
        <w:rFonts w:cs="Arial"/>
        <w:i/>
        <w:sz w:val="18"/>
        <w:szCs w:val="18"/>
        <w:lang w:val="de-DE"/>
      </w:rPr>
      <w:t>/Rev.1</w:t>
    </w:r>
    <w:r w:rsidRPr="001A2D97">
      <w:rPr>
        <w:rFonts w:cs="Arial"/>
        <w:i/>
        <w:sz w:val="18"/>
        <w:szCs w:val="18"/>
        <w:lang w:val="fr-FR"/>
      </w:rPr>
      <w:t>/Annex 2</w:t>
    </w:r>
  </w:p>
  <w:p w14:paraId="74DF94D8" w14:textId="77777777" w:rsidR="00BD02E9" w:rsidRPr="001A2D97" w:rsidRDefault="00BD02E9"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99CFC" w14:textId="3ADFE706" w:rsidR="00C179B3" w:rsidRPr="00661875" w:rsidRDefault="00C179B3" w:rsidP="00371DE1">
    <w:pPr>
      <w:pStyle w:val="Header"/>
      <w:pBdr>
        <w:bottom w:val="single" w:sz="4" w:space="1" w:color="auto"/>
      </w:pBdr>
      <w:rPr>
        <w:rFonts w:cs="Arial"/>
        <w:i/>
        <w:sz w:val="18"/>
        <w:szCs w:val="18"/>
        <w:lang w:val="de-DE"/>
      </w:rPr>
    </w:pPr>
    <w:r w:rsidRPr="00661875">
      <w:rPr>
        <w:rFonts w:cs="Arial"/>
        <w:i/>
        <w:sz w:val="18"/>
        <w:szCs w:val="18"/>
        <w:lang w:val="de-DE"/>
      </w:rPr>
      <w:t>UNEP/CMS/COP1</w:t>
    </w:r>
    <w:r>
      <w:rPr>
        <w:rFonts w:cs="Arial"/>
        <w:i/>
        <w:sz w:val="18"/>
        <w:szCs w:val="18"/>
        <w:lang w:val="de-DE"/>
      </w:rPr>
      <w:t>5</w:t>
    </w:r>
    <w:r w:rsidRPr="00661875">
      <w:rPr>
        <w:rFonts w:cs="Arial"/>
        <w:i/>
        <w:sz w:val="18"/>
        <w:szCs w:val="18"/>
        <w:lang w:val="de-DE"/>
      </w:rPr>
      <w:t>/Doc.</w:t>
    </w:r>
    <w:r w:rsidR="004272DF">
      <w:rPr>
        <w:rFonts w:cs="Arial"/>
        <w:i/>
        <w:sz w:val="18"/>
        <w:szCs w:val="18"/>
        <w:lang w:val="de-DE"/>
      </w:rPr>
      <w:t>25.4.1</w:t>
    </w:r>
    <w:r w:rsidR="0055632E">
      <w:rPr>
        <w:rFonts w:cs="Arial"/>
        <w:i/>
        <w:sz w:val="18"/>
        <w:szCs w:val="18"/>
        <w:lang w:val="de-DE"/>
      </w:rPr>
      <w:t>/Rev.1</w:t>
    </w:r>
    <w:r>
      <w:rPr>
        <w:rFonts w:cs="Arial"/>
        <w:i/>
        <w:sz w:val="18"/>
        <w:szCs w:val="18"/>
        <w:lang w:val="de-DE"/>
      </w:rPr>
      <w:t>/Annex 3</w:t>
    </w:r>
  </w:p>
  <w:p w14:paraId="24481CCE" w14:textId="77777777" w:rsidR="00C179B3" w:rsidRPr="00371DE1" w:rsidRDefault="00C179B3" w:rsidP="00371DE1">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FBE83" w14:textId="65B3B97D" w:rsidR="0031644E" w:rsidRPr="001A2D97" w:rsidRDefault="0031644E" w:rsidP="00052B0F">
    <w:pPr>
      <w:pStyle w:val="Header"/>
      <w:pBdr>
        <w:bottom w:val="single" w:sz="4" w:space="1" w:color="auto"/>
      </w:pBdr>
      <w:jc w:val="right"/>
      <w:rPr>
        <w:rFonts w:cs="Arial"/>
        <w:i/>
        <w:sz w:val="18"/>
        <w:szCs w:val="18"/>
        <w:lang w:val="fr-FR"/>
      </w:rPr>
    </w:pPr>
    <w:r w:rsidRPr="001A2D97">
      <w:rPr>
        <w:rFonts w:cs="Arial"/>
        <w:i/>
        <w:sz w:val="18"/>
        <w:szCs w:val="18"/>
        <w:lang w:val="fr-FR"/>
      </w:rPr>
      <w:t>UNEP/CMS/COP15/Doc.</w:t>
    </w:r>
    <w:r w:rsidR="003B2F4B">
      <w:rPr>
        <w:rFonts w:cs="Arial"/>
        <w:i/>
        <w:sz w:val="18"/>
        <w:szCs w:val="18"/>
        <w:lang w:val="fr-FR"/>
      </w:rPr>
      <w:t>25.4.1</w:t>
    </w:r>
    <w:r w:rsidR="0055632E">
      <w:rPr>
        <w:rFonts w:cs="Arial"/>
        <w:i/>
        <w:sz w:val="18"/>
        <w:szCs w:val="18"/>
        <w:lang w:val="de-DE"/>
      </w:rPr>
      <w:t>/Rev.1</w:t>
    </w:r>
    <w:r w:rsidRPr="001A2D97">
      <w:rPr>
        <w:rFonts w:cs="Arial"/>
        <w:i/>
        <w:sz w:val="18"/>
        <w:szCs w:val="18"/>
        <w:lang w:val="fr-FR"/>
      </w:rPr>
      <w:t>/Annex 3</w:t>
    </w:r>
  </w:p>
  <w:p w14:paraId="41FCA1A6" w14:textId="77777777" w:rsidR="0031644E" w:rsidRPr="001A2D97" w:rsidRDefault="0031644E"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79084" w14:textId="573A6F23" w:rsidR="00C179B3" w:rsidRPr="00661875" w:rsidRDefault="00C179B3" w:rsidP="00052B0F">
    <w:pPr>
      <w:pStyle w:val="Header"/>
      <w:pBdr>
        <w:bottom w:val="single" w:sz="4" w:space="1" w:color="auto"/>
      </w:pBdr>
      <w:rPr>
        <w:rFonts w:cs="Arial"/>
        <w:i/>
        <w:sz w:val="18"/>
        <w:szCs w:val="18"/>
        <w:lang w:val="de-DE"/>
      </w:rPr>
    </w:pPr>
    <w:r w:rsidRPr="00661875">
      <w:rPr>
        <w:rFonts w:cs="Arial"/>
        <w:i/>
        <w:sz w:val="18"/>
        <w:szCs w:val="18"/>
        <w:lang w:val="de-DE"/>
      </w:rPr>
      <w:t>UNEP/CMS/COP1</w:t>
    </w:r>
    <w:r>
      <w:rPr>
        <w:rFonts w:cs="Arial"/>
        <w:i/>
        <w:sz w:val="18"/>
        <w:szCs w:val="18"/>
        <w:lang w:val="de-DE"/>
      </w:rPr>
      <w:t>5</w:t>
    </w:r>
    <w:r w:rsidRPr="00661875">
      <w:rPr>
        <w:rFonts w:cs="Arial"/>
        <w:i/>
        <w:sz w:val="18"/>
        <w:szCs w:val="18"/>
        <w:lang w:val="de-DE"/>
      </w:rPr>
      <w:t>/Doc.</w:t>
    </w:r>
    <w:r w:rsidR="00B3673B">
      <w:rPr>
        <w:rFonts w:cs="Arial"/>
        <w:i/>
        <w:sz w:val="18"/>
        <w:szCs w:val="18"/>
        <w:lang w:val="de-DE"/>
      </w:rPr>
      <w:t>25.4.1</w:t>
    </w:r>
    <w:r w:rsidR="0055632E">
      <w:rPr>
        <w:rFonts w:cs="Arial"/>
        <w:i/>
        <w:sz w:val="18"/>
        <w:szCs w:val="18"/>
        <w:lang w:val="de-DE"/>
      </w:rPr>
      <w:t>/Rev.1</w:t>
    </w:r>
    <w:r>
      <w:rPr>
        <w:rFonts w:cs="Arial"/>
        <w:i/>
        <w:sz w:val="18"/>
        <w:szCs w:val="18"/>
        <w:lang w:val="de-DE"/>
      </w:rPr>
      <w:t>/Annex 4</w:t>
    </w:r>
  </w:p>
  <w:p w14:paraId="51FFDA1D" w14:textId="77777777" w:rsidR="00C179B3" w:rsidRPr="00371DE1" w:rsidRDefault="00C179B3" w:rsidP="00371DE1">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9CF80" w14:textId="77C67CB6" w:rsidR="00197293" w:rsidRPr="001A2D97" w:rsidRDefault="00197293" w:rsidP="00A836DB">
    <w:pPr>
      <w:pStyle w:val="Header"/>
      <w:pBdr>
        <w:bottom w:val="single" w:sz="4" w:space="1" w:color="auto"/>
      </w:pBdr>
      <w:jc w:val="right"/>
      <w:rPr>
        <w:rFonts w:cs="Arial"/>
        <w:i/>
        <w:sz w:val="18"/>
        <w:szCs w:val="18"/>
        <w:lang w:val="fr-FR"/>
      </w:rPr>
    </w:pPr>
    <w:r w:rsidRPr="001A2D97">
      <w:rPr>
        <w:rFonts w:cs="Arial"/>
        <w:i/>
        <w:sz w:val="18"/>
        <w:szCs w:val="18"/>
        <w:lang w:val="fr-FR"/>
      </w:rPr>
      <w:t>UNEP/CMS/COP15/Doc.</w:t>
    </w:r>
    <w:r>
      <w:rPr>
        <w:rFonts w:cs="Arial"/>
        <w:i/>
        <w:sz w:val="18"/>
        <w:szCs w:val="18"/>
        <w:lang w:val="fr-FR"/>
      </w:rPr>
      <w:t>25.4.1</w:t>
    </w:r>
    <w:r w:rsidR="0055632E">
      <w:rPr>
        <w:rFonts w:cs="Arial"/>
        <w:i/>
        <w:sz w:val="18"/>
        <w:szCs w:val="18"/>
        <w:lang w:val="de-DE"/>
      </w:rPr>
      <w:t>/Rev.1</w:t>
    </w:r>
    <w:r w:rsidRPr="001A2D97">
      <w:rPr>
        <w:rFonts w:cs="Arial"/>
        <w:i/>
        <w:sz w:val="18"/>
        <w:szCs w:val="18"/>
        <w:lang w:val="fr-FR"/>
      </w:rPr>
      <w:t xml:space="preserve">/Annex </w:t>
    </w:r>
    <w:r>
      <w:rPr>
        <w:rFonts w:cs="Arial"/>
        <w:i/>
        <w:sz w:val="18"/>
        <w:szCs w:val="18"/>
        <w:lang w:val="fr-FR"/>
      </w:rPr>
      <w:t>4</w:t>
    </w:r>
  </w:p>
  <w:p w14:paraId="3B8A2742" w14:textId="77777777" w:rsidR="00197293" w:rsidRPr="001A2D97" w:rsidRDefault="00197293" w:rsidP="00A836DB">
    <w:pPr>
      <w:pStyle w:val="Header"/>
      <w:rPr>
        <w:lang w:val="fr-FR"/>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F4DD6" w14:textId="3AAE9943" w:rsidR="00C179B3" w:rsidRPr="001A2D97" w:rsidRDefault="00C179B3" w:rsidP="00052B0F">
    <w:pPr>
      <w:pStyle w:val="Header"/>
      <w:pBdr>
        <w:bottom w:val="single" w:sz="4" w:space="1" w:color="auto"/>
      </w:pBdr>
      <w:jc w:val="right"/>
      <w:rPr>
        <w:rFonts w:cs="Arial"/>
        <w:i/>
        <w:sz w:val="18"/>
        <w:szCs w:val="18"/>
        <w:lang w:val="fr-FR"/>
      </w:rPr>
    </w:pPr>
    <w:r w:rsidRPr="001A2D97">
      <w:rPr>
        <w:rFonts w:cs="Arial"/>
        <w:i/>
        <w:sz w:val="18"/>
        <w:szCs w:val="18"/>
        <w:lang w:val="fr-FR"/>
      </w:rPr>
      <w:t>UNEP/CMS/COP15/Doc.</w:t>
    </w:r>
    <w:r w:rsidR="003B2F4B">
      <w:rPr>
        <w:rFonts w:cs="Arial"/>
        <w:i/>
        <w:sz w:val="18"/>
        <w:szCs w:val="18"/>
        <w:lang w:val="fr-FR"/>
      </w:rPr>
      <w:t>25.4.1</w:t>
    </w:r>
    <w:r w:rsidR="0055632E">
      <w:rPr>
        <w:rFonts w:cs="Arial"/>
        <w:i/>
        <w:sz w:val="18"/>
        <w:szCs w:val="18"/>
        <w:lang w:val="de-DE"/>
      </w:rPr>
      <w:t>/Rev.1</w:t>
    </w:r>
    <w:r w:rsidRPr="001A2D97">
      <w:rPr>
        <w:rFonts w:cs="Arial"/>
        <w:i/>
        <w:sz w:val="18"/>
        <w:szCs w:val="18"/>
        <w:lang w:val="fr-FR"/>
      </w:rPr>
      <w:t>/Annex 4</w:t>
    </w:r>
  </w:p>
  <w:p w14:paraId="0CC9D7B2" w14:textId="77777777" w:rsidR="00C179B3" w:rsidRPr="001A2D97" w:rsidRDefault="00C179B3"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DB19B" w14:textId="07F58E68" w:rsidR="00764FA1" w:rsidRPr="001A2D97" w:rsidRDefault="00764FA1" w:rsidP="00A836DB">
    <w:pPr>
      <w:pStyle w:val="Header"/>
      <w:pBdr>
        <w:bottom w:val="single" w:sz="4" w:space="1" w:color="auto"/>
      </w:pBdr>
      <w:jc w:val="right"/>
      <w:rPr>
        <w:rFonts w:cs="Arial"/>
        <w:i/>
        <w:sz w:val="18"/>
        <w:szCs w:val="18"/>
        <w:lang w:val="fr-FR"/>
      </w:rPr>
    </w:pPr>
    <w:r w:rsidRPr="001A2D97">
      <w:rPr>
        <w:rFonts w:cs="Arial"/>
        <w:i/>
        <w:sz w:val="18"/>
        <w:szCs w:val="18"/>
        <w:lang w:val="fr-FR"/>
      </w:rPr>
      <w:t>UNEP/CMS/COP15/Doc.</w:t>
    </w:r>
    <w:r>
      <w:rPr>
        <w:rFonts w:cs="Arial"/>
        <w:i/>
        <w:sz w:val="18"/>
        <w:szCs w:val="18"/>
        <w:lang w:val="fr-FR"/>
      </w:rPr>
      <w:t>25.4.1</w:t>
    </w:r>
    <w:r w:rsidR="0055632E">
      <w:rPr>
        <w:rFonts w:cs="Arial"/>
        <w:i/>
        <w:sz w:val="18"/>
        <w:szCs w:val="18"/>
        <w:lang w:val="de-DE"/>
      </w:rPr>
      <w:t>/Rev.1</w:t>
    </w:r>
    <w:r w:rsidRPr="001A2D97">
      <w:rPr>
        <w:rFonts w:cs="Arial"/>
        <w:i/>
        <w:sz w:val="18"/>
        <w:szCs w:val="18"/>
        <w:lang w:val="fr-FR"/>
      </w:rPr>
      <w:t xml:space="preserve">/Annex </w:t>
    </w:r>
    <w:r>
      <w:rPr>
        <w:rFonts w:cs="Arial"/>
        <w:i/>
        <w:sz w:val="18"/>
        <w:szCs w:val="18"/>
        <w:lang w:val="fr-FR"/>
      </w:rPr>
      <w:t>5</w:t>
    </w:r>
  </w:p>
  <w:p w14:paraId="2D735D8D" w14:textId="77777777" w:rsidR="00764FA1" w:rsidRPr="001A2D97" w:rsidRDefault="00764FA1" w:rsidP="00A836DB">
    <w:pPr>
      <w:pStyle w:val="Header"/>
      <w:rPr>
        <w:lang w:val="fr-FR"/>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35166" w14:textId="14AB3AA5" w:rsidR="00764FA1" w:rsidRPr="001A2D97" w:rsidRDefault="00764FA1" w:rsidP="002919F7">
    <w:pPr>
      <w:pStyle w:val="Header"/>
      <w:pBdr>
        <w:bottom w:val="single" w:sz="4" w:space="1" w:color="auto"/>
      </w:pBdr>
      <w:rPr>
        <w:rFonts w:cs="Arial"/>
        <w:i/>
        <w:sz w:val="18"/>
        <w:szCs w:val="18"/>
        <w:lang w:val="fr-FR"/>
      </w:rPr>
    </w:pPr>
    <w:r w:rsidRPr="001A2D97">
      <w:rPr>
        <w:rFonts w:cs="Arial"/>
        <w:i/>
        <w:sz w:val="18"/>
        <w:szCs w:val="18"/>
        <w:lang w:val="fr-FR"/>
      </w:rPr>
      <w:t>UNEP/CMS/COP15/Doc.</w:t>
    </w:r>
    <w:r>
      <w:rPr>
        <w:rFonts w:cs="Arial"/>
        <w:i/>
        <w:sz w:val="18"/>
        <w:szCs w:val="18"/>
        <w:lang w:val="fr-FR"/>
      </w:rPr>
      <w:t>25.4.1</w:t>
    </w:r>
    <w:r w:rsidR="0055632E">
      <w:rPr>
        <w:rFonts w:cs="Arial"/>
        <w:i/>
        <w:sz w:val="18"/>
        <w:szCs w:val="18"/>
        <w:lang w:val="de-DE"/>
      </w:rPr>
      <w:t>/Rev.1</w:t>
    </w:r>
    <w:r w:rsidRPr="001A2D97">
      <w:rPr>
        <w:rFonts w:cs="Arial"/>
        <w:i/>
        <w:sz w:val="18"/>
        <w:szCs w:val="18"/>
        <w:lang w:val="fr-FR"/>
      </w:rPr>
      <w:t xml:space="preserve">/Annex </w:t>
    </w:r>
    <w:r>
      <w:rPr>
        <w:rFonts w:cs="Arial"/>
        <w:i/>
        <w:sz w:val="18"/>
        <w:szCs w:val="18"/>
        <w:lang w:val="fr-FR"/>
      </w:rPr>
      <w:t>5</w:t>
    </w:r>
  </w:p>
  <w:p w14:paraId="74069882" w14:textId="77777777" w:rsidR="00764FA1" w:rsidRPr="001A2D97" w:rsidRDefault="00764FA1"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419D3" w14:textId="64A449BF"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w:t>
    </w:r>
    <w:r w:rsidR="00FE00E5">
      <w:rPr>
        <w:rFonts w:eastAsia="Times New Roman" w:cs="Arial"/>
        <w:i/>
        <w:sz w:val="18"/>
        <w:szCs w:val="18"/>
      </w:rPr>
      <w:t>4</w:t>
    </w:r>
    <w:r w:rsidRPr="002E0DE9">
      <w:rPr>
        <w:rFonts w:eastAsia="Times New Roman" w:cs="Arial"/>
        <w:i/>
        <w:sz w:val="18"/>
        <w:szCs w:val="18"/>
      </w:rPr>
      <w:t>/</w:t>
    </w:r>
    <w:proofErr w:type="spellStart"/>
    <w:r w:rsidRPr="002E0DE9">
      <w:rPr>
        <w:rFonts w:eastAsia="Times New Roman" w:cs="Arial"/>
        <w:i/>
        <w:sz w:val="18"/>
        <w:szCs w:val="18"/>
      </w:rPr>
      <w:t>Doc.</w:t>
    </w:r>
    <w:r w:rsidRPr="002E0DE9">
      <w:rPr>
        <w:rFonts w:eastAsia="Times New Roman" w:cs="Arial"/>
        <w:i/>
        <w:sz w:val="18"/>
        <w:szCs w:val="18"/>
        <w:shd w:val="clear" w:color="auto" w:fill="FFFF00"/>
      </w:rPr>
      <w:t>XX</w:t>
    </w:r>
    <w:proofErr w:type="spellEnd"/>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AF01A" w14:textId="5E88BE3C" w:rsidR="008A1D69" w:rsidRPr="00661875" w:rsidRDefault="008A1D69" w:rsidP="00C179B3">
    <w:pPr>
      <w:pStyle w:val="Header"/>
      <w:pBdr>
        <w:bottom w:val="single" w:sz="4" w:space="1" w:color="auto"/>
      </w:pBdr>
      <w:jc w:val="right"/>
      <w:rPr>
        <w:rFonts w:cs="Arial"/>
        <w:i/>
        <w:sz w:val="18"/>
        <w:szCs w:val="18"/>
        <w:lang w:val="de-DE"/>
      </w:rPr>
    </w:pPr>
    <w:r w:rsidRPr="00661875">
      <w:rPr>
        <w:rFonts w:cs="Arial"/>
        <w:i/>
        <w:sz w:val="18"/>
        <w:szCs w:val="18"/>
        <w:lang w:val="de-DE"/>
      </w:rPr>
      <w:t>UNEP/CMS/COP1</w:t>
    </w:r>
    <w:r>
      <w:rPr>
        <w:rFonts w:cs="Arial"/>
        <w:i/>
        <w:sz w:val="18"/>
        <w:szCs w:val="18"/>
        <w:lang w:val="de-DE"/>
      </w:rPr>
      <w:t>5</w:t>
    </w:r>
    <w:r w:rsidRPr="00661875">
      <w:rPr>
        <w:rFonts w:cs="Arial"/>
        <w:i/>
        <w:sz w:val="18"/>
        <w:szCs w:val="18"/>
        <w:lang w:val="de-DE"/>
      </w:rPr>
      <w:t>/Doc.</w:t>
    </w:r>
    <w:r w:rsidR="003B2F4B">
      <w:rPr>
        <w:rFonts w:cs="Arial"/>
        <w:i/>
        <w:sz w:val="18"/>
        <w:szCs w:val="18"/>
        <w:lang w:val="de-DE"/>
      </w:rPr>
      <w:t>25.4.1</w:t>
    </w:r>
    <w:r>
      <w:rPr>
        <w:rFonts w:cs="Arial"/>
        <w:i/>
        <w:sz w:val="18"/>
        <w:szCs w:val="18"/>
        <w:lang w:val="de-DE"/>
      </w:rPr>
      <w:t>/Annex 5</w:t>
    </w:r>
  </w:p>
  <w:p w14:paraId="1189D955" w14:textId="77777777" w:rsidR="008A1D69" w:rsidRPr="00371DE1" w:rsidRDefault="008A1D69" w:rsidP="00371DE1">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96350" w14:textId="237F5105" w:rsidR="002919F7" w:rsidRPr="001A2D97" w:rsidRDefault="002919F7" w:rsidP="00A836DB">
    <w:pPr>
      <w:pStyle w:val="Header"/>
      <w:pBdr>
        <w:bottom w:val="single" w:sz="4" w:space="1" w:color="auto"/>
      </w:pBdr>
      <w:jc w:val="right"/>
      <w:rPr>
        <w:rFonts w:cs="Arial"/>
        <w:i/>
        <w:sz w:val="18"/>
        <w:szCs w:val="18"/>
        <w:lang w:val="fr-FR"/>
      </w:rPr>
    </w:pPr>
    <w:r w:rsidRPr="001A2D97">
      <w:rPr>
        <w:rFonts w:cs="Arial"/>
        <w:i/>
        <w:sz w:val="18"/>
        <w:szCs w:val="18"/>
        <w:lang w:val="fr-FR"/>
      </w:rPr>
      <w:t>UNEP/CMS/COP15/Doc.</w:t>
    </w:r>
    <w:r>
      <w:rPr>
        <w:rFonts w:cs="Arial"/>
        <w:i/>
        <w:sz w:val="18"/>
        <w:szCs w:val="18"/>
        <w:lang w:val="fr-FR"/>
      </w:rPr>
      <w:t>25.4.1</w:t>
    </w:r>
    <w:r w:rsidR="0055632E">
      <w:rPr>
        <w:rFonts w:cs="Arial"/>
        <w:i/>
        <w:sz w:val="18"/>
        <w:szCs w:val="18"/>
        <w:lang w:val="de-DE"/>
      </w:rPr>
      <w:t>/Rev.1</w:t>
    </w:r>
    <w:r w:rsidRPr="001A2D97">
      <w:rPr>
        <w:rFonts w:cs="Arial"/>
        <w:i/>
        <w:sz w:val="18"/>
        <w:szCs w:val="18"/>
        <w:lang w:val="fr-FR"/>
      </w:rPr>
      <w:t xml:space="preserve">/Annex </w:t>
    </w:r>
    <w:r>
      <w:rPr>
        <w:rFonts w:cs="Arial"/>
        <w:i/>
        <w:sz w:val="18"/>
        <w:szCs w:val="18"/>
        <w:lang w:val="fr-FR"/>
      </w:rPr>
      <w:t>6</w:t>
    </w:r>
  </w:p>
  <w:p w14:paraId="7283AB5B" w14:textId="77777777" w:rsidR="002919F7" w:rsidRPr="001A2D97" w:rsidRDefault="002919F7" w:rsidP="00A836DB">
    <w:pPr>
      <w:pStyle w:val="Header"/>
      <w:rPr>
        <w:lang w:val="fr-FR"/>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1D56D" w14:textId="7264E3AD" w:rsidR="008A1D69" w:rsidRPr="001A2D97" w:rsidRDefault="008A1D69" w:rsidP="002919F7">
    <w:pPr>
      <w:pStyle w:val="Header"/>
      <w:pBdr>
        <w:bottom w:val="single" w:sz="4" w:space="1" w:color="auto"/>
      </w:pBdr>
      <w:rPr>
        <w:rFonts w:cs="Arial"/>
        <w:i/>
        <w:sz w:val="18"/>
        <w:szCs w:val="18"/>
        <w:lang w:val="fr-FR"/>
      </w:rPr>
    </w:pPr>
    <w:r w:rsidRPr="001A2D97">
      <w:rPr>
        <w:rFonts w:cs="Arial"/>
        <w:i/>
        <w:sz w:val="18"/>
        <w:szCs w:val="18"/>
        <w:lang w:val="fr-FR"/>
      </w:rPr>
      <w:t>UNEP/CMS/COP15/Doc.</w:t>
    </w:r>
    <w:r w:rsidR="003B2F4B">
      <w:rPr>
        <w:rFonts w:cs="Arial"/>
        <w:i/>
        <w:sz w:val="18"/>
        <w:szCs w:val="18"/>
        <w:lang w:val="fr-FR"/>
      </w:rPr>
      <w:t>25.4.1</w:t>
    </w:r>
    <w:r w:rsidR="0055632E">
      <w:rPr>
        <w:rFonts w:cs="Arial"/>
        <w:i/>
        <w:sz w:val="18"/>
        <w:szCs w:val="18"/>
        <w:lang w:val="de-DE"/>
      </w:rPr>
      <w:t>/Rev.1</w:t>
    </w:r>
    <w:r w:rsidRPr="001A2D97">
      <w:rPr>
        <w:rFonts w:cs="Arial"/>
        <w:i/>
        <w:sz w:val="18"/>
        <w:szCs w:val="18"/>
        <w:lang w:val="fr-FR"/>
      </w:rPr>
      <w:t xml:space="preserve">/Annex </w:t>
    </w:r>
    <w:r w:rsidR="002919F7">
      <w:rPr>
        <w:rFonts w:cs="Arial"/>
        <w:i/>
        <w:sz w:val="18"/>
        <w:szCs w:val="18"/>
        <w:lang w:val="fr-FR"/>
      </w:rPr>
      <w:t>6</w:t>
    </w:r>
  </w:p>
  <w:p w14:paraId="30D59A1B" w14:textId="77777777" w:rsidR="008A1D69" w:rsidRPr="001A2D97" w:rsidRDefault="008A1D69">
    <w:pPr>
      <w:pStyle w:val="Header"/>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DEAEE" w14:textId="060C549A" w:rsidR="00281B9F" w:rsidRPr="002E0DE9" w:rsidRDefault="00281B9F" w:rsidP="00281B9F">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r w:rsidRPr="002E0DE9">
      <w:rPr>
        <w:rFonts w:ascii="Calibri" w:eastAsia="Calibri" w:hAnsi="Calibri" w:cs="Times New Roman"/>
        <w:noProof/>
      </w:rPr>
      <w:drawing>
        <wp:anchor distT="0" distB="0" distL="114300" distR="114300" simplePos="0" relativeHeight="251658241" behindDoc="1" locked="0" layoutInCell="1" allowOverlap="1" wp14:anchorId="4C23834C" wp14:editId="76F77AE4">
          <wp:simplePos x="0" y="0"/>
          <wp:positionH relativeFrom="column">
            <wp:posOffset>5608320</wp:posOffset>
          </wp:positionH>
          <wp:positionV relativeFrom="paragraph">
            <wp:posOffset>-88900</wp:posOffset>
          </wp:positionV>
          <wp:extent cx="541020" cy="259715"/>
          <wp:effectExtent l="0" t="0" r="0" b="6985"/>
          <wp:wrapTight wrapText="bothSides">
            <wp:wrapPolygon edited="0">
              <wp:start x="0" y="0"/>
              <wp:lineTo x="0" y="20597"/>
              <wp:lineTo x="20535" y="20597"/>
              <wp:lineTo x="20535" y="0"/>
              <wp:lineTo x="0" y="0"/>
            </wp:wrapPolygon>
          </wp:wrapTight>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41020" cy="259715"/>
                  </a:xfrm>
                  <a:prstGeom prst="rect">
                    <a:avLst/>
                  </a:prstGeom>
                  <a:noFill/>
                  <a:ln>
                    <a:noFill/>
                    <a:prstDash/>
                  </a:ln>
                </pic:spPr>
              </pic:pic>
            </a:graphicData>
          </a:graphic>
        </wp:anchor>
      </w:drawing>
    </w:r>
    <w:r w:rsidRPr="002E0DE9">
      <w:rPr>
        <w:rFonts w:ascii="Calibri" w:eastAsia="Calibri" w:hAnsi="Calibri" w:cs="Times New Roman"/>
        <w:noProof/>
        <w:sz w:val="2"/>
        <w:szCs w:val="2"/>
      </w:rPr>
      <w:drawing>
        <wp:anchor distT="0" distB="0" distL="114300" distR="114300" simplePos="0" relativeHeight="251658240" behindDoc="0" locked="0" layoutInCell="1" allowOverlap="1" wp14:anchorId="49A1454B" wp14:editId="4A124991">
          <wp:simplePos x="0" y="0"/>
          <wp:positionH relativeFrom="column">
            <wp:posOffset>715645</wp:posOffset>
          </wp:positionH>
          <wp:positionV relativeFrom="paragraph">
            <wp:posOffset>-208915</wp:posOffset>
          </wp:positionV>
          <wp:extent cx="431165" cy="441325"/>
          <wp:effectExtent l="0" t="0" r="6983" b="0"/>
          <wp:wrapTight wrapText="bothSides">
            <wp:wrapPolygon edited="0">
              <wp:start x="0" y="0"/>
              <wp:lineTo x="0" y="20512"/>
              <wp:lineTo x="20995" y="20512"/>
              <wp:lineTo x="20995" y="0"/>
              <wp:lineTo x="0" y="0"/>
            </wp:wrapPolygon>
          </wp:wrapTight>
          <wp:docPr id="2" name="Picture 2"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2"/>
                  <a:srcRect l="2780" t="-1236" r="60236" b="48836"/>
                  <a:stretch>
                    <a:fillRect/>
                  </a:stretch>
                </pic:blipFill>
                <pic:spPr>
                  <a:xfrm>
                    <a:off x="0" y="0"/>
                    <a:ext cx="431165" cy="441325"/>
                  </a:xfrm>
                  <a:prstGeom prst="rect">
                    <a:avLst/>
                  </a:prstGeom>
                  <a:noFill/>
                  <a:ln>
                    <a:noFill/>
                    <a:prstDash/>
                  </a:ln>
                </pic:spPr>
              </pic:pic>
            </a:graphicData>
          </a:graphic>
        </wp:anchor>
      </w:drawing>
    </w:r>
    <w:r>
      <w:rPr>
        <w:noProof/>
      </w:rPr>
      <w:drawing>
        <wp:anchor distT="0" distB="0" distL="114300" distR="114300" simplePos="0" relativeHeight="251658242" behindDoc="0" locked="0" layoutInCell="1" allowOverlap="1" wp14:anchorId="6A4AA10C" wp14:editId="561A856E">
          <wp:simplePos x="0" y="0"/>
          <wp:positionH relativeFrom="column">
            <wp:posOffset>-63500</wp:posOffset>
          </wp:positionH>
          <wp:positionV relativeFrom="paragraph">
            <wp:posOffset>-241300</wp:posOffset>
          </wp:positionV>
          <wp:extent cx="641350" cy="641350"/>
          <wp:effectExtent l="0" t="0" r="6350" b="6350"/>
          <wp:wrapNone/>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B08F8B" w14:textId="77777777" w:rsidR="002E0DE9" w:rsidRDefault="002E0D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849E7" w14:textId="338B4ACA" w:rsidR="00371DE1" w:rsidRPr="00C003B5" w:rsidRDefault="00371DE1" w:rsidP="00371DE1">
    <w:pPr>
      <w:pStyle w:val="Header"/>
      <w:pBdr>
        <w:bottom w:val="single" w:sz="4" w:space="1" w:color="auto"/>
      </w:pBdr>
      <w:rPr>
        <w:rFonts w:cs="Arial"/>
        <w:i/>
        <w:sz w:val="18"/>
        <w:szCs w:val="18"/>
        <w:lang w:val="en-US"/>
      </w:rPr>
    </w:pPr>
    <w:r w:rsidRPr="00C003B5">
      <w:rPr>
        <w:rFonts w:cs="Arial"/>
        <w:i/>
        <w:sz w:val="18"/>
        <w:szCs w:val="18"/>
        <w:lang w:val="en-US"/>
      </w:rPr>
      <w:t>UNEP/CMS/COP1</w:t>
    </w:r>
    <w:r w:rsidR="00492194" w:rsidRPr="00C003B5">
      <w:rPr>
        <w:rFonts w:cs="Arial"/>
        <w:i/>
        <w:sz w:val="18"/>
        <w:szCs w:val="18"/>
        <w:lang w:val="en-US"/>
      </w:rPr>
      <w:t>5</w:t>
    </w:r>
    <w:r w:rsidRPr="00C003B5">
      <w:rPr>
        <w:rFonts w:cs="Arial"/>
        <w:i/>
        <w:sz w:val="18"/>
        <w:szCs w:val="18"/>
        <w:lang w:val="en-US"/>
      </w:rPr>
      <w:t>/Doc.</w:t>
    </w:r>
    <w:r w:rsidR="001060C2" w:rsidRPr="00C003B5">
      <w:rPr>
        <w:rFonts w:cs="Arial"/>
        <w:i/>
        <w:sz w:val="18"/>
        <w:szCs w:val="18"/>
        <w:lang w:val="en-US"/>
      </w:rPr>
      <w:t>25.4.1</w:t>
    </w:r>
    <w:r w:rsidR="0055632E" w:rsidRPr="00C003B5">
      <w:rPr>
        <w:rFonts w:cs="Arial"/>
        <w:i/>
        <w:sz w:val="18"/>
        <w:szCs w:val="18"/>
        <w:lang w:val="en-US"/>
      </w:rPr>
      <w:t>/Rev.1</w:t>
    </w:r>
  </w:p>
  <w:p w14:paraId="7797D15F" w14:textId="77777777" w:rsidR="00371DE1" w:rsidRPr="00371DE1" w:rsidRDefault="00371DE1" w:rsidP="00371DE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5A657" w14:textId="3AFA6897" w:rsidR="00A836DB" w:rsidRPr="00C003B5" w:rsidRDefault="00A836DB" w:rsidP="00A836DB">
    <w:pPr>
      <w:pStyle w:val="Header"/>
      <w:pBdr>
        <w:bottom w:val="single" w:sz="4" w:space="1" w:color="auto"/>
      </w:pBdr>
      <w:jc w:val="right"/>
      <w:rPr>
        <w:rFonts w:cs="Arial"/>
        <w:i/>
        <w:sz w:val="18"/>
        <w:szCs w:val="18"/>
        <w:lang w:val="en-US"/>
      </w:rPr>
    </w:pPr>
    <w:r w:rsidRPr="00C003B5">
      <w:rPr>
        <w:rFonts w:cs="Arial"/>
        <w:i/>
        <w:sz w:val="18"/>
        <w:szCs w:val="18"/>
        <w:lang w:val="en-US"/>
      </w:rPr>
      <w:t>UNEP/CMS/COP</w:t>
    </w:r>
    <w:r w:rsidR="008668EF" w:rsidRPr="00C003B5">
      <w:rPr>
        <w:rFonts w:cs="Arial"/>
        <w:i/>
        <w:sz w:val="18"/>
        <w:szCs w:val="18"/>
        <w:lang w:val="en-US"/>
      </w:rPr>
      <w:t>15</w:t>
    </w:r>
    <w:r w:rsidRPr="00C003B5">
      <w:rPr>
        <w:rFonts w:cs="Arial"/>
        <w:i/>
        <w:sz w:val="18"/>
        <w:szCs w:val="18"/>
        <w:lang w:val="en-US"/>
      </w:rPr>
      <w:t>/Doc.</w:t>
    </w:r>
    <w:r w:rsidR="00E07AF2" w:rsidRPr="00C003B5">
      <w:rPr>
        <w:rFonts w:cs="Arial"/>
        <w:i/>
        <w:sz w:val="18"/>
        <w:szCs w:val="18"/>
        <w:lang w:val="en-US"/>
      </w:rPr>
      <w:t>25.4.1</w:t>
    </w:r>
    <w:r w:rsidR="0055632E" w:rsidRPr="00C003B5">
      <w:rPr>
        <w:rFonts w:cs="Arial"/>
        <w:i/>
        <w:sz w:val="18"/>
        <w:szCs w:val="18"/>
        <w:lang w:val="en-US"/>
      </w:rPr>
      <w:t>/Rev.1</w:t>
    </w:r>
  </w:p>
  <w:p w14:paraId="5E40C068" w14:textId="24E32600" w:rsidR="002D6582" w:rsidRPr="00A836DB" w:rsidRDefault="002D6582" w:rsidP="00A836D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1BC93" w14:textId="4251C05F" w:rsidR="00831DC2" w:rsidRPr="00C003B5" w:rsidRDefault="00831DC2" w:rsidP="002D6582">
    <w:pPr>
      <w:pStyle w:val="Header"/>
      <w:pBdr>
        <w:bottom w:val="single" w:sz="4" w:space="1" w:color="auto"/>
      </w:pBdr>
      <w:rPr>
        <w:rFonts w:cs="Arial"/>
        <w:i/>
        <w:sz w:val="18"/>
        <w:szCs w:val="18"/>
        <w:lang w:val="en-US"/>
      </w:rPr>
    </w:pPr>
    <w:r w:rsidRPr="00C003B5">
      <w:rPr>
        <w:rFonts w:cs="Arial"/>
        <w:i/>
        <w:sz w:val="18"/>
        <w:szCs w:val="18"/>
        <w:lang w:val="en-US"/>
      </w:rPr>
      <w:t>UNEP/CMS/COP</w:t>
    </w:r>
    <w:r w:rsidR="008668EF" w:rsidRPr="00C003B5">
      <w:rPr>
        <w:rFonts w:cs="Arial"/>
        <w:i/>
        <w:sz w:val="18"/>
        <w:szCs w:val="18"/>
        <w:lang w:val="en-US"/>
      </w:rPr>
      <w:t>15</w:t>
    </w:r>
    <w:r w:rsidRPr="00C003B5">
      <w:rPr>
        <w:rFonts w:cs="Arial"/>
        <w:i/>
        <w:sz w:val="18"/>
        <w:szCs w:val="18"/>
        <w:lang w:val="en-US"/>
      </w:rPr>
      <w:t>/Doc.</w:t>
    </w:r>
    <w:r w:rsidR="00274060" w:rsidRPr="00C003B5">
      <w:rPr>
        <w:rFonts w:cs="Arial"/>
        <w:i/>
        <w:sz w:val="18"/>
        <w:szCs w:val="18"/>
        <w:lang w:val="en-US"/>
      </w:rPr>
      <w:t>25.4.1</w:t>
    </w:r>
    <w:r w:rsidR="0055632E" w:rsidRPr="00C003B5">
      <w:rPr>
        <w:rFonts w:cs="Arial"/>
        <w:i/>
        <w:sz w:val="18"/>
        <w:szCs w:val="18"/>
        <w:lang w:val="en-US"/>
      </w:rPr>
      <w:t>/Rev.1</w:t>
    </w:r>
  </w:p>
  <w:p w14:paraId="5FEC35DB" w14:textId="77777777" w:rsidR="00831DC2" w:rsidRPr="00C003B5" w:rsidRDefault="00831DC2"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lang w:val="en-US"/>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E69FC" w14:textId="6FD61DFC" w:rsidR="00371DE1" w:rsidRPr="00661875" w:rsidRDefault="00371DE1" w:rsidP="00371DE1">
    <w:pPr>
      <w:pStyle w:val="Header"/>
      <w:pBdr>
        <w:bottom w:val="single" w:sz="4" w:space="1" w:color="auto"/>
      </w:pBdr>
      <w:rPr>
        <w:rFonts w:cs="Arial"/>
        <w:i/>
        <w:sz w:val="18"/>
        <w:szCs w:val="18"/>
        <w:lang w:val="de-DE"/>
      </w:rPr>
    </w:pPr>
    <w:r w:rsidRPr="00661875">
      <w:rPr>
        <w:rFonts w:cs="Arial"/>
        <w:i/>
        <w:sz w:val="18"/>
        <w:szCs w:val="18"/>
        <w:lang w:val="de-DE"/>
      </w:rPr>
      <w:t>UNEP/CMS/COP1</w:t>
    </w:r>
    <w:r w:rsidR="00BB5C08">
      <w:rPr>
        <w:rFonts w:cs="Arial"/>
        <w:i/>
        <w:sz w:val="18"/>
        <w:szCs w:val="18"/>
        <w:lang w:val="de-DE"/>
      </w:rPr>
      <w:t>5</w:t>
    </w:r>
    <w:r w:rsidRPr="00661875">
      <w:rPr>
        <w:rFonts w:cs="Arial"/>
        <w:i/>
        <w:sz w:val="18"/>
        <w:szCs w:val="18"/>
        <w:lang w:val="de-DE"/>
      </w:rPr>
      <w:t>/Doc.</w:t>
    </w:r>
    <w:r w:rsidR="003B2F4B">
      <w:rPr>
        <w:rFonts w:cs="Arial"/>
        <w:i/>
        <w:sz w:val="18"/>
        <w:szCs w:val="18"/>
        <w:lang w:val="de-DE"/>
      </w:rPr>
      <w:t>25.4.1</w:t>
    </w:r>
    <w:r w:rsidR="0055632E">
      <w:rPr>
        <w:rFonts w:cs="Arial"/>
        <w:i/>
        <w:sz w:val="18"/>
        <w:szCs w:val="18"/>
        <w:lang w:val="de-DE"/>
      </w:rPr>
      <w:t>/Rev.1</w:t>
    </w:r>
    <w:r>
      <w:rPr>
        <w:rFonts w:cs="Arial"/>
        <w:i/>
        <w:sz w:val="18"/>
        <w:szCs w:val="18"/>
        <w:lang w:val="de-DE"/>
      </w:rPr>
      <w:t>/Annex</w:t>
    </w:r>
    <w:r w:rsidR="00BD02E9">
      <w:rPr>
        <w:rFonts w:cs="Arial"/>
        <w:i/>
        <w:sz w:val="18"/>
        <w:szCs w:val="18"/>
        <w:lang w:val="de-DE"/>
      </w:rPr>
      <w:t xml:space="preserve"> 1</w:t>
    </w:r>
  </w:p>
  <w:p w14:paraId="66849521" w14:textId="77777777" w:rsidR="00371DE1" w:rsidRPr="00371DE1" w:rsidRDefault="00371DE1" w:rsidP="00371DE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6F616" w14:textId="60EC00D2" w:rsidR="00BD02E9" w:rsidRPr="001A2D97" w:rsidRDefault="00BD02E9" w:rsidP="00A836DB">
    <w:pPr>
      <w:pStyle w:val="Header"/>
      <w:pBdr>
        <w:bottom w:val="single" w:sz="4" w:space="1" w:color="auto"/>
      </w:pBdr>
      <w:jc w:val="right"/>
      <w:rPr>
        <w:rFonts w:cs="Arial"/>
        <w:i/>
        <w:sz w:val="18"/>
        <w:szCs w:val="18"/>
        <w:lang w:val="fr-FR"/>
      </w:rPr>
    </w:pPr>
    <w:r w:rsidRPr="001A2D97">
      <w:rPr>
        <w:rFonts w:cs="Arial"/>
        <w:i/>
        <w:sz w:val="18"/>
        <w:szCs w:val="18"/>
        <w:lang w:val="fr-FR"/>
      </w:rPr>
      <w:t>UNEP/CMS/COP15/Doc.</w:t>
    </w:r>
    <w:r w:rsidR="003B2F4B">
      <w:rPr>
        <w:rFonts w:cs="Arial"/>
        <w:i/>
        <w:sz w:val="18"/>
        <w:szCs w:val="18"/>
        <w:lang w:val="fr-FR"/>
      </w:rPr>
      <w:t>25.4.1</w:t>
    </w:r>
    <w:r w:rsidR="0055632E">
      <w:rPr>
        <w:rFonts w:cs="Arial"/>
        <w:i/>
        <w:sz w:val="18"/>
        <w:szCs w:val="18"/>
        <w:lang w:val="de-DE"/>
      </w:rPr>
      <w:t>/Rev.1</w:t>
    </w:r>
    <w:r w:rsidRPr="001A2D97">
      <w:rPr>
        <w:rFonts w:cs="Arial"/>
        <w:i/>
        <w:sz w:val="18"/>
        <w:szCs w:val="18"/>
        <w:lang w:val="fr-FR"/>
      </w:rPr>
      <w:t>/Annex 1</w:t>
    </w:r>
  </w:p>
  <w:p w14:paraId="1A6B893B" w14:textId="77777777" w:rsidR="00BD02E9" w:rsidRPr="001A2D97" w:rsidRDefault="00BD02E9" w:rsidP="00A836DB">
    <w:pPr>
      <w:pStyle w:val="Header"/>
      <w:rPr>
        <w:lang w:val="fr-FR"/>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F6DA5" w14:textId="01C0EA5F" w:rsidR="00371DE1" w:rsidRPr="00661875" w:rsidRDefault="00371DE1" w:rsidP="00C94751">
    <w:pPr>
      <w:pStyle w:val="Header"/>
      <w:pBdr>
        <w:bottom w:val="single" w:sz="4" w:space="1" w:color="auto"/>
      </w:pBdr>
      <w:rPr>
        <w:rFonts w:cs="Arial"/>
        <w:i/>
        <w:sz w:val="18"/>
        <w:szCs w:val="18"/>
        <w:lang w:val="de-DE"/>
      </w:rPr>
    </w:pPr>
    <w:r w:rsidRPr="00661875">
      <w:rPr>
        <w:rFonts w:cs="Arial"/>
        <w:i/>
        <w:sz w:val="18"/>
        <w:szCs w:val="18"/>
        <w:lang w:val="de-DE"/>
      </w:rPr>
      <w:t>UNEP/CMS/COP1</w:t>
    </w:r>
    <w:r w:rsidR="00BB5C08">
      <w:rPr>
        <w:rFonts w:cs="Arial"/>
        <w:i/>
        <w:sz w:val="18"/>
        <w:szCs w:val="18"/>
        <w:lang w:val="de-DE"/>
      </w:rPr>
      <w:t>5</w:t>
    </w:r>
    <w:r w:rsidRPr="00661875">
      <w:rPr>
        <w:rFonts w:cs="Arial"/>
        <w:i/>
        <w:sz w:val="18"/>
        <w:szCs w:val="18"/>
        <w:lang w:val="de-DE"/>
      </w:rPr>
      <w:t>/Doc.</w:t>
    </w:r>
    <w:r w:rsidR="0006314F">
      <w:rPr>
        <w:rFonts w:cs="Arial"/>
        <w:i/>
        <w:sz w:val="18"/>
        <w:szCs w:val="18"/>
        <w:lang w:val="de-DE"/>
      </w:rPr>
      <w:t>2</w:t>
    </w:r>
    <w:r w:rsidR="003D4BAB">
      <w:rPr>
        <w:rFonts w:cs="Arial"/>
        <w:i/>
        <w:sz w:val="18"/>
        <w:szCs w:val="18"/>
        <w:lang w:val="de-DE"/>
      </w:rPr>
      <w:t>5</w:t>
    </w:r>
    <w:r w:rsidR="0006314F">
      <w:rPr>
        <w:rFonts w:cs="Arial"/>
        <w:i/>
        <w:sz w:val="18"/>
        <w:szCs w:val="18"/>
        <w:lang w:val="de-DE"/>
      </w:rPr>
      <w:t>.4.1</w:t>
    </w:r>
    <w:r w:rsidR="0055632E">
      <w:rPr>
        <w:rFonts w:cs="Arial"/>
        <w:i/>
        <w:sz w:val="18"/>
        <w:szCs w:val="18"/>
        <w:lang w:val="de-DE"/>
      </w:rPr>
      <w:t>/Rev.1</w:t>
    </w:r>
    <w:r>
      <w:rPr>
        <w:rFonts w:cs="Arial"/>
        <w:i/>
        <w:sz w:val="18"/>
        <w:szCs w:val="18"/>
        <w:lang w:val="de-DE"/>
      </w:rPr>
      <w:t>/Annex</w:t>
    </w:r>
    <w:r w:rsidR="0006314F">
      <w:rPr>
        <w:rFonts w:cs="Arial"/>
        <w:i/>
        <w:sz w:val="18"/>
        <w:szCs w:val="18"/>
        <w:lang w:val="de-DE"/>
      </w:rPr>
      <w:t xml:space="preserve"> 1</w:t>
    </w:r>
  </w:p>
  <w:p w14:paraId="222E2511" w14:textId="77777777" w:rsidR="00371DE1" w:rsidRPr="002E0DE9" w:rsidRDefault="00371DE1"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80F21"/>
    <w:multiLevelType w:val="hybridMultilevel"/>
    <w:tmpl w:val="318E5A40"/>
    <w:lvl w:ilvl="0" w:tplc="08090017">
      <w:start w:val="1"/>
      <w:numFmt w:val="lowerLetter"/>
      <w:lvlText w:val="%1)"/>
      <w:lvlJc w:val="left"/>
      <w:pPr>
        <w:ind w:left="927" w:hanging="360"/>
      </w:pPr>
    </w:lvl>
    <w:lvl w:ilvl="1" w:tplc="9EB62CFE">
      <w:start w:val="1"/>
      <w:numFmt w:val="lowerRoman"/>
      <w:lvlText w:val="%2."/>
      <w:lvlJc w:val="left"/>
      <w:pPr>
        <w:ind w:left="1647" w:hanging="360"/>
      </w:pPr>
      <w:rPr>
        <w:rFonts w:ascii="Arial" w:eastAsiaTheme="minorHAnsi" w:hAnsi="Arial" w:cs="Arial"/>
      </w:rPr>
    </w:lvl>
    <w:lvl w:ilvl="2" w:tplc="0809001B">
      <w:start w:val="1"/>
      <w:numFmt w:val="lowerRoman"/>
      <w:lvlText w:val="%3."/>
      <w:lvlJc w:val="right"/>
      <w:pPr>
        <w:ind w:left="2367" w:hanging="180"/>
      </w:pPr>
    </w:lvl>
    <w:lvl w:ilvl="3" w:tplc="0809000F">
      <w:start w:val="1"/>
      <w:numFmt w:val="decimal"/>
      <w:lvlText w:val="%4."/>
      <w:lvlJc w:val="left"/>
      <w:pPr>
        <w:ind w:left="3087" w:hanging="360"/>
      </w:pPr>
    </w:lvl>
    <w:lvl w:ilvl="4" w:tplc="08090019">
      <w:start w:val="1"/>
      <w:numFmt w:val="lowerLetter"/>
      <w:lvlText w:val="%5."/>
      <w:lvlJc w:val="left"/>
      <w:pPr>
        <w:ind w:left="3807" w:hanging="360"/>
      </w:pPr>
    </w:lvl>
    <w:lvl w:ilvl="5" w:tplc="0809001B">
      <w:start w:val="1"/>
      <w:numFmt w:val="lowerRoman"/>
      <w:lvlText w:val="%6."/>
      <w:lvlJc w:val="right"/>
      <w:pPr>
        <w:ind w:left="4527" w:hanging="180"/>
      </w:pPr>
    </w:lvl>
    <w:lvl w:ilvl="6" w:tplc="0809000F">
      <w:start w:val="1"/>
      <w:numFmt w:val="decimal"/>
      <w:lvlText w:val="%7."/>
      <w:lvlJc w:val="left"/>
      <w:pPr>
        <w:ind w:left="5247" w:hanging="360"/>
      </w:pPr>
    </w:lvl>
    <w:lvl w:ilvl="7" w:tplc="08090019">
      <w:start w:val="1"/>
      <w:numFmt w:val="lowerLetter"/>
      <w:lvlText w:val="%8."/>
      <w:lvlJc w:val="left"/>
      <w:pPr>
        <w:ind w:left="5967" w:hanging="360"/>
      </w:pPr>
    </w:lvl>
    <w:lvl w:ilvl="8" w:tplc="0809001B">
      <w:start w:val="1"/>
      <w:numFmt w:val="lowerRoman"/>
      <w:lvlText w:val="%9."/>
      <w:lvlJc w:val="right"/>
      <w:pPr>
        <w:ind w:left="6687" w:hanging="180"/>
      </w:pPr>
    </w:lvl>
  </w:abstractNum>
  <w:abstractNum w:abstractNumId="1" w15:restartNumberingAfterBreak="0">
    <w:nsid w:val="097A3AAB"/>
    <w:multiLevelType w:val="hybridMultilevel"/>
    <w:tmpl w:val="06FA1314"/>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3" w15:restartNumberingAfterBreak="0">
    <w:nsid w:val="0C3D3843"/>
    <w:multiLevelType w:val="hybridMultilevel"/>
    <w:tmpl w:val="F0520602"/>
    <w:lvl w:ilvl="0" w:tplc="06BCCAE6">
      <w:start w:val="1"/>
      <w:numFmt w:val="lowerLetter"/>
      <w:lvlText w:val="%1)"/>
      <w:lvlJc w:val="left"/>
      <w:pPr>
        <w:ind w:left="1551" w:hanging="360"/>
      </w:pPr>
      <w:rPr>
        <w:rFonts w:hint="default"/>
      </w:rPr>
    </w:lvl>
    <w:lvl w:ilvl="1" w:tplc="FFFFFFFF">
      <w:start w:val="1"/>
      <w:numFmt w:val="lowerLetter"/>
      <w:lvlText w:val="%2."/>
      <w:lvlJc w:val="left"/>
      <w:pPr>
        <w:ind w:left="2271" w:hanging="360"/>
      </w:pPr>
    </w:lvl>
    <w:lvl w:ilvl="2" w:tplc="FFFFFFFF">
      <w:start w:val="1"/>
      <w:numFmt w:val="lowerRoman"/>
      <w:lvlText w:val="%3."/>
      <w:lvlJc w:val="right"/>
      <w:pPr>
        <w:ind w:left="2991" w:hanging="180"/>
      </w:pPr>
    </w:lvl>
    <w:lvl w:ilvl="3" w:tplc="FFFFFFFF">
      <w:start w:val="1"/>
      <w:numFmt w:val="decimal"/>
      <w:lvlText w:val="%4."/>
      <w:lvlJc w:val="left"/>
      <w:pPr>
        <w:ind w:left="3711" w:hanging="360"/>
      </w:pPr>
    </w:lvl>
    <w:lvl w:ilvl="4" w:tplc="FFFFFFFF">
      <w:start w:val="1"/>
      <w:numFmt w:val="lowerLetter"/>
      <w:lvlText w:val="%5."/>
      <w:lvlJc w:val="left"/>
      <w:pPr>
        <w:ind w:left="4431" w:hanging="360"/>
      </w:pPr>
    </w:lvl>
    <w:lvl w:ilvl="5" w:tplc="FFFFFFFF">
      <w:start w:val="1"/>
      <w:numFmt w:val="lowerRoman"/>
      <w:lvlText w:val="%6."/>
      <w:lvlJc w:val="right"/>
      <w:pPr>
        <w:ind w:left="5151" w:hanging="180"/>
      </w:pPr>
    </w:lvl>
    <w:lvl w:ilvl="6" w:tplc="FFFFFFFF">
      <w:start w:val="1"/>
      <w:numFmt w:val="decimal"/>
      <w:lvlText w:val="%7."/>
      <w:lvlJc w:val="left"/>
      <w:pPr>
        <w:ind w:left="5871" w:hanging="360"/>
      </w:pPr>
    </w:lvl>
    <w:lvl w:ilvl="7" w:tplc="FFFFFFFF">
      <w:start w:val="1"/>
      <w:numFmt w:val="lowerLetter"/>
      <w:lvlText w:val="%8."/>
      <w:lvlJc w:val="left"/>
      <w:pPr>
        <w:ind w:left="6591" w:hanging="360"/>
      </w:pPr>
    </w:lvl>
    <w:lvl w:ilvl="8" w:tplc="FFFFFFFF">
      <w:start w:val="1"/>
      <w:numFmt w:val="lowerRoman"/>
      <w:lvlText w:val="%9."/>
      <w:lvlJc w:val="right"/>
      <w:pPr>
        <w:ind w:left="7311" w:hanging="180"/>
      </w:pPr>
    </w:lvl>
  </w:abstractNum>
  <w:abstractNum w:abstractNumId="4" w15:restartNumberingAfterBreak="0">
    <w:nsid w:val="0CFF5531"/>
    <w:multiLevelType w:val="hybridMultilevel"/>
    <w:tmpl w:val="E24642AA"/>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398515F"/>
    <w:multiLevelType w:val="hybridMultilevel"/>
    <w:tmpl w:val="A308E232"/>
    <w:lvl w:ilvl="0" w:tplc="8D3CB53A">
      <w:start w:val="1"/>
      <w:numFmt w:val="lowerLetter"/>
      <w:lvlText w:val="%1)"/>
      <w:lvlJc w:val="left"/>
      <w:pPr>
        <w:ind w:left="1554" w:hanging="363"/>
      </w:pPr>
      <w:rPr>
        <w:rFonts w:hint="default"/>
        <w:b w:val="0"/>
        <w:bCs/>
        <w:i w:val="0"/>
        <w:i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B8272B1"/>
    <w:multiLevelType w:val="hybridMultilevel"/>
    <w:tmpl w:val="13724F02"/>
    <w:lvl w:ilvl="0" w:tplc="04130017">
      <w:start w:val="1"/>
      <w:numFmt w:val="lowerLetter"/>
      <w:lvlText w:val="%1)"/>
      <w:lvlJc w:val="left"/>
      <w:pPr>
        <w:ind w:left="720" w:hanging="360"/>
      </w:pPr>
    </w:lvl>
    <w:lvl w:ilvl="1" w:tplc="714AB5AE">
      <w:numFmt w:val="bullet"/>
      <w:lvlText w:val="•"/>
      <w:lvlJc w:val="left"/>
      <w:pPr>
        <w:ind w:left="1480" w:hanging="400"/>
      </w:pPr>
      <w:rPr>
        <w:rFonts w:ascii="Arial" w:eastAsiaTheme="minorHAnsi" w:hAnsi="Arial" w:cs="Aria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FFA5F3F"/>
    <w:multiLevelType w:val="hybridMultilevel"/>
    <w:tmpl w:val="9A5ADA0A"/>
    <w:lvl w:ilvl="0" w:tplc="04130017">
      <w:start w:val="1"/>
      <w:numFmt w:val="lowerLetter"/>
      <w:lvlText w:val="%1)"/>
      <w:lvlJc w:val="left"/>
      <w:pPr>
        <w:ind w:left="1514" w:hanging="360"/>
      </w:pPr>
    </w:lvl>
    <w:lvl w:ilvl="1" w:tplc="04130019" w:tentative="1">
      <w:start w:val="1"/>
      <w:numFmt w:val="lowerLetter"/>
      <w:lvlText w:val="%2."/>
      <w:lvlJc w:val="left"/>
      <w:pPr>
        <w:ind w:left="2234" w:hanging="360"/>
      </w:pPr>
    </w:lvl>
    <w:lvl w:ilvl="2" w:tplc="0413001B" w:tentative="1">
      <w:start w:val="1"/>
      <w:numFmt w:val="lowerRoman"/>
      <w:lvlText w:val="%3."/>
      <w:lvlJc w:val="right"/>
      <w:pPr>
        <w:ind w:left="2954" w:hanging="180"/>
      </w:pPr>
    </w:lvl>
    <w:lvl w:ilvl="3" w:tplc="0413000F" w:tentative="1">
      <w:start w:val="1"/>
      <w:numFmt w:val="decimal"/>
      <w:lvlText w:val="%4."/>
      <w:lvlJc w:val="left"/>
      <w:pPr>
        <w:ind w:left="3674" w:hanging="360"/>
      </w:pPr>
    </w:lvl>
    <w:lvl w:ilvl="4" w:tplc="04130019" w:tentative="1">
      <w:start w:val="1"/>
      <w:numFmt w:val="lowerLetter"/>
      <w:lvlText w:val="%5."/>
      <w:lvlJc w:val="left"/>
      <w:pPr>
        <w:ind w:left="4394" w:hanging="360"/>
      </w:pPr>
    </w:lvl>
    <w:lvl w:ilvl="5" w:tplc="0413001B" w:tentative="1">
      <w:start w:val="1"/>
      <w:numFmt w:val="lowerRoman"/>
      <w:lvlText w:val="%6."/>
      <w:lvlJc w:val="right"/>
      <w:pPr>
        <w:ind w:left="5114" w:hanging="180"/>
      </w:pPr>
    </w:lvl>
    <w:lvl w:ilvl="6" w:tplc="0413000F" w:tentative="1">
      <w:start w:val="1"/>
      <w:numFmt w:val="decimal"/>
      <w:lvlText w:val="%7."/>
      <w:lvlJc w:val="left"/>
      <w:pPr>
        <w:ind w:left="5834" w:hanging="360"/>
      </w:pPr>
    </w:lvl>
    <w:lvl w:ilvl="7" w:tplc="04130019" w:tentative="1">
      <w:start w:val="1"/>
      <w:numFmt w:val="lowerLetter"/>
      <w:lvlText w:val="%8."/>
      <w:lvlJc w:val="left"/>
      <w:pPr>
        <w:ind w:left="6554" w:hanging="360"/>
      </w:pPr>
    </w:lvl>
    <w:lvl w:ilvl="8" w:tplc="0413001B" w:tentative="1">
      <w:start w:val="1"/>
      <w:numFmt w:val="lowerRoman"/>
      <w:lvlText w:val="%9."/>
      <w:lvlJc w:val="right"/>
      <w:pPr>
        <w:ind w:left="7274" w:hanging="180"/>
      </w:pPr>
    </w:lvl>
  </w:abstractNum>
  <w:abstractNum w:abstractNumId="8" w15:restartNumberingAfterBreak="0">
    <w:nsid w:val="23DF48E4"/>
    <w:multiLevelType w:val="hybridMultilevel"/>
    <w:tmpl w:val="708C2EB6"/>
    <w:lvl w:ilvl="0" w:tplc="2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10" w15:restartNumberingAfterBreak="0">
    <w:nsid w:val="26135176"/>
    <w:multiLevelType w:val="hybridMultilevel"/>
    <w:tmpl w:val="A1C81632"/>
    <w:lvl w:ilvl="0" w:tplc="FFFFFFFF">
      <w:start w:val="1"/>
      <w:numFmt w:val="lowerLetter"/>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11" w15:restartNumberingAfterBreak="0">
    <w:nsid w:val="2C39360C"/>
    <w:multiLevelType w:val="hybridMultilevel"/>
    <w:tmpl w:val="CAE8A56E"/>
    <w:lvl w:ilvl="0" w:tplc="B9B4BCE4">
      <w:start w:val="1"/>
      <w:numFmt w:val="lowerLetter"/>
      <w:lvlText w:val="%1)"/>
      <w:lvlJc w:val="left"/>
      <w:pPr>
        <w:ind w:left="1554" w:hanging="363"/>
      </w:pPr>
      <w:rPr>
        <w:rFonts w:hint="default"/>
      </w:rPr>
    </w:lvl>
    <w:lvl w:ilvl="1" w:tplc="04130019" w:tentative="1">
      <w:start w:val="1"/>
      <w:numFmt w:val="lowerLetter"/>
      <w:lvlText w:val="%2."/>
      <w:lvlJc w:val="left"/>
      <w:pPr>
        <w:ind w:left="1100" w:hanging="360"/>
      </w:pPr>
    </w:lvl>
    <w:lvl w:ilvl="2" w:tplc="0413001B" w:tentative="1">
      <w:start w:val="1"/>
      <w:numFmt w:val="lowerRoman"/>
      <w:lvlText w:val="%3."/>
      <w:lvlJc w:val="right"/>
      <w:pPr>
        <w:ind w:left="1820" w:hanging="180"/>
      </w:pPr>
    </w:lvl>
    <w:lvl w:ilvl="3" w:tplc="0413000F" w:tentative="1">
      <w:start w:val="1"/>
      <w:numFmt w:val="decimal"/>
      <w:lvlText w:val="%4."/>
      <w:lvlJc w:val="left"/>
      <w:pPr>
        <w:ind w:left="2540" w:hanging="360"/>
      </w:pPr>
    </w:lvl>
    <w:lvl w:ilvl="4" w:tplc="04130019" w:tentative="1">
      <w:start w:val="1"/>
      <w:numFmt w:val="lowerLetter"/>
      <w:lvlText w:val="%5."/>
      <w:lvlJc w:val="left"/>
      <w:pPr>
        <w:ind w:left="3260" w:hanging="360"/>
      </w:pPr>
    </w:lvl>
    <w:lvl w:ilvl="5" w:tplc="0413001B" w:tentative="1">
      <w:start w:val="1"/>
      <w:numFmt w:val="lowerRoman"/>
      <w:lvlText w:val="%6."/>
      <w:lvlJc w:val="right"/>
      <w:pPr>
        <w:ind w:left="3980" w:hanging="180"/>
      </w:pPr>
    </w:lvl>
    <w:lvl w:ilvl="6" w:tplc="0413000F" w:tentative="1">
      <w:start w:val="1"/>
      <w:numFmt w:val="decimal"/>
      <w:lvlText w:val="%7."/>
      <w:lvlJc w:val="left"/>
      <w:pPr>
        <w:ind w:left="4700" w:hanging="360"/>
      </w:pPr>
    </w:lvl>
    <w:lvl w:ilvl="7" w:tplc="04130019" w:tentative="1">
      <w:start w:val="1"/>
      <w:numFmt w:val="lowerLetter"/>
      <w:lvlText w:val="%8."/>
      <w:lvlJc w:val="left"/>
      <w:pPr>
        <w:ind w:left="5420" w:hanging="360"/>
      </w:pPr>
    </w:lvl>
    <w:lvl w:ilvl="8" w:tplc="0413001B" w:tentative="1">
      <w:start w:val="1"/>
      <w:numFmt w:val="lowerRoman"/>
      <w:lvlText w:val="%9."/>
      <w:lvlJc w:val="right"/>
      <w:pPr>
        <w:ind w:left="6140" w:hanging="180"/>
      </w:pPr>
    </w:lvl>
  </w:abstractNum>
  <w:abstractNum w:abstractNumId="12" w15:restartNumberingAfterBreak="0">
    <w:nsid w:val="2E5D6D82"/>
    <w:multiLevelType w:val="hybridMultilevel"/>
    <w:tmpl w:val="A920D62E"/>
    <w:lvl w:ilvl="0" w:tplc="04090015">
      <w:start w:val="1"/>
      <w:numFmt w:val="upperLetter"/>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3" w15:restartNumberingAfterBreak="0">
    <w:nsid w:val="32A104D4"/>
    <w:multiLevelType w:val="hybridMultilevel"/>
    <w:tmpl w:val="CB3EA73A"/>
    <w:lvl w:ilvl="0" w:tplc="04130017">
      <w:start w:val="1"/>
      <w:numFmt w:val="lowerLetter"/>
      <w:lvlText w:val="%1)"/>
      <w:lvlJc w:val="left"/>
      <w:pPr>
        <w:ind w:left="1514" w:hanging="360"/>
      </w:pPr>
    </w:lvl>
    <w:lvl w:ilvl="1" w:tplc="04130019" w:tentative="1">
      <w:start w:val="1"/>
      <w:numFmt w:val="lowerLetter"/>
      <w:lvlText w:val="%2."/>
      <w:lvlJc w:val="left"/>
      <w:pPr>
        <w:ind w:left="2234" w:hanging="360"/>
      </w:pPr>
    </w:lvl>
    <w:lvl w:ilvl="2" w:tplc="0413001B" w:tentative="1">
      <w:start w:val="1"/>
      <w:numFmt w:val="lowerRoman"/>
      <w:lvlText w:val="%3."/>
      <w:lvlJc w:val="right"/>
      <w:pPr>
        <w:ind w:left="2954" w:hanging="180"/>
      </w:pPr>
    </w:lvl>
    <w:lvl w:ilvl="3" w:tplc="0413000F" w:tentative="1">
      <w:start w:val="1"/>
      <w:numFmt w:val="decimal"/>
      <w:lvlText w:val="%4."/>
      <w:lvlJc w:val="left"/>
      <w:pPr>
        <w:ind w:left="3674" w:hanging="360"/>
      </w:pPr>
    </w:lvl>
    <w:lvl w:ilvl="4" w:tplc="04130019" w:tentative="1">
      <w:start w:val="1"/>
      <w:numFmt w:val="lowerLetter"/>
      <w:lvlText w:val="%5."/>
      <w:lvlJc w:val="left"/>
      <w:pPr>
        <w:ind w:left="4394" w:hanging="360"/>
      </w:pPr>
    </w:lvl>
    <w:lvl w:ilvl="5" w:tplc="0413001B" w:tentative="1">
      <w:start w:val="1"/>
      <w:numFmt w:val="lowerRoman"/>
      <w:lvlText w:val="%6."/>
      <w:lvlJc w:val="right"/>
      <w:pPr>
        <w:ind w:left="5114" w:hanging="180"/>
      </w:pPr>
    </w:lvl>
    <w:lvl w:ilvl="6" w:tplc="0413000F" w:tentative="1">
      <w:start w:val="1"/>
      <w:numFmt w:val="decimal"/>
      <w:lvlText w:val="%7."/>
      <w:lvlJc w:val="left"/>
      <w:pPr>
        <w:ind w:left="5834" w:hanging="360"/>
      </w:pPr>
    </w:lvl>
    <w:lvl w:ilvl="7" w:tplc="04130019" w:tentative="1">
      <w:start w:val="1"/>
      <w:numFmt w:val="lowerLetter"/>
      <w:lvlText w:val="%8."/>
      <w:lvlJc w:val="left"/>
      <w:pPr>
        <w:ind w:left="6554" w:hanging="360"/>
      </w:pPr>
    </w:lvl>
    <w:lvl w:ilvl="8" w:tplc="0413001B" w:tentative="1">
      <w:start w:val="1"/>
      <w:numFmt w:val="lowerRoman"/>
      <w:lvlText w:val="%9."/>
      <w:lvlJc w:val="right"/>
      <w:pPr>
        <w:ind w:left="7274" w:hanging="180"/>
      </w:pPr>
    </w:lvl>
  </w:abstractNum>
  <w:abstractNum w:abstractNumId="14" w15:restartNumberingAfterBreak="0">
    <w:nsid w:val="32BE5B61"/>
    <w:multiLevelType w:val="hybridMultilevel"/>
    <w:tmpl w:val="67E4189E"/>
    <w:lvl w:ilvl="0" w:tplc="20000017">
      <w:start w:val="1"/>
      <w:numFmt w:val="lowerLetter"/>
      <w:lvlText w:val="%1)"/>
      <w:lvlJc w:val="left"/>
      <w:pPr>
        <w:ind w:left="1154" w:hanging="360"/>
      </w:pPr>
    </w:lvl>
    <w:lvl w:ilvl="1" w:tplc="0C000019" w:tentative="1">
      <w:start w:val="1"/>
      <w:numFmt w:val="lowerLetter"/>
      <w:lvlText w:val="%2."/>
      <w:lvlJc w:val="left"/>
      <w:pPr>
        <w:ind w:left="1874" w:hanging="360"/>
      </w:pPr>
    </w:lvl>
    <w:lvl w:ilvl="2" w:tplc="0C00001B" w:tentative="1">
      <w:start w:val="1"/>
      <w:numFmt w:val="lowerRoman"/>
      <w:lvlText w:val="%3."/>
      <w:lvlJc w:val="right"/>
      <w:pPr>
        <w:ind w:left="2594" w:hanging="180"/>
      </w:pPr>
    </w:lvl>
    <w:lvl w:ilvl="3" w:tplc="0C00000F" w:tentative="1">
      <w:start w:val="1"/>
      <w:numFmt w:val="decimal"/>
      <w:lvlText w:val="%4."/>
      <w:lvlJc w:val="left"/>
      <w:pPr>
        <w:ind w:left="3314" w:hanging="360"/>
      </w:pPr>
    </w:lvl>
    <w:lvl w:ilvl="4" w:tplc="0C000019" w:tentative="1">
      <w:start w:val="1"/>
      <w:numFmt w:val="lowerLetter"/>
      <w:lvlText w:val="%5."/>
      <w:lvlJc w:val="left"/>
      <w:pPr>
        <w:ind w:left="4034" w:hanging="360"/>
      </w:pPr>
    </w:lvl>
    <w:lvl w:ilvl="5" w:tplc="0C00001B" w:tentative="1">
      <w:start w:val="1"/>
      <w:numFmt w:val="lowerRoman"/>
      <w:lvlText w:val="%6."/>
      <w:lvlJc w:val="right"/>
      <w:pPr>
        <w:ind w:left="4754" w:hanging="180"/>
      </w:pPr>
    </w:lvl>
    <w:lvl w:ilvl="6" w:tplc="0C00000F" w:tentative="1">
      <w:start w:val="1"/>
      <w:numFmt w:val="decimal"/>
      <w:lvlText w:val="%7."/>
      <w:lvlJc w:val="left"/>
      <w:pPr>
        <w:ind w:left="5474" w:hanging="360"/>
      </w:pPr>
    </w:lvl>
    <w:lvl w:ilvl="7" w:tplc="0C000019" w:tentative="1">
      <w:start w:val="1"/>
      <w:numFmt w:val="lowerLetter"/>
      <w:lvlText w:val="%8."/>
      <w:lvlJc w:val="left"/>
      <w:pPr>
        <w:ind w:left="6194" w:hanging="360"/>
      </w:pPr>
    </w:lvl>
    <w:lvl w:ilvl="8" w:tplc="0C00001B" w:tentative="1">
      <w:start w:val="1"/>
      <w:numFmt w:val="lowerRoman"/>
      <w:lvlText w:val="%9."/>
      <w:lvlJc w:val="right"/>
      <w:pPr>
        <w:ind w:left="6914" w:hanging="180"/>
      </w:pPr>
    </w:lvl>
  </w:abstractNum>
  <w:abstractNum w:abstractNumId="15" w15:restartNumberingAfterBreak="0">
    <w:nsid w:val="36230EEA"/>
    <w:multiLevelType w:val="hybridMultilevel"/>
    <w:tmpl w:val="A82C43AC"/>
    <w:lvl w:ilvl="0" w:tplc="87B0165E">
      <w:start w:val="1"/>
      <w:numFmt w:val="lowerLetter"/>
      <w:lvlText w:val="%1)"/>
      <w:lvlJc w:val="left"/>
      <w:pPr>
        <w:ind w:left="1020" w:hanging="360"/>
      </w:pPr>
    </w:lvl>
    <w:lvl w:ilvl="1" w:tplc="9B9E8B78">
      <w:start w:val="1"/>
      <w:numFmt w:val="lowerLetter"/>
      <w:lvlText w:val="%2)"/>
      <w:lvlJc w:val="left"/>
      <w:pPr>
        <w:ind w:left="1020" w:hanging="360"/>
      </w:pPr>
    </w:lvl>
    <w:lvl w:ilvl="2" w:tplc="F3720D62">
      <w:start w:val="1"/>
      <w:numFmt w:val="lowerLetter"/>
      <w:lvlText w:val="%3)"/>
      <w:lvlJc w:val="left"/>
      <w:pPr>
        <w:ind w:left="1020" w:hanging="360"/>
      </w:pPr>
    </w:lvl>
    <w:lvl w:ilvl="3" w:tplc="ADA65C96">
      <w:start w:val="1"/>
      <w:numFmt w:val="lowerLetter"/>
      <w:lvlText w:val="%4)"/>
      <w:lvlJc w:val="left"/>
      <w:pPr>
        <w:ind w:left="1020" w:hanging="360"/>
      </w:pPr>
    </w:lvl>
    <w:lvl w:ilvl="4" w:tplc="8272DEA8">
      <w:start w:val="1"/>
      <w:numFmt w:val="lowerLetter"/>
      <w:lvlText w:val="%5)"/>
      <w:lvlJc w:val="left"/>
      <w:pPr>
        <w:ind w:left="1020" w:hanging="360"/>
      </w:pPr>
    </w:lvl>
    <w:lvl w:ilvl="5" w:tplc="808CE646">
      <w:start w:val="1"/>
      <w:numFmt w:val="lowerLetter"/>
      <w:lvlText w:val="%6)"/>
      <w:lvlJc w:val="left"/>
      <w:pPr>
        <w:ind w:left="1020" w:hanging="360"/>
      </w:pPr>
    </w:lvl>
    <w:lvl w:ilvl="6" w:tplc="94065858">
      <w:start w:val="1"/>
      <w:numFmt w:val="lowerLetter"/>
      <w:lvlText w:val="%7)"/>
      <w:lvlJc w:val="left"/>
      <w:pPr>
        <w:ind w:left="1020" w:hanging="360"/>
      </w:pPr>
    </w:lvl>
    <w:lvl w:ilvl="7" w:tplc="97D659E0">
      <w:start w:val="1"/>
      <w:numFmt w:val="lowerLetter"/>
      <w:lvlText w:val="%8)"/>
      <w:lvlJc w:val="left"/>
      <w:pPr>
        <w:ind w:left="1020" w:hanging="360"/>
      </w:pPr>
    </w:lvl>
    <w:lvl w:ilvl="8" w:tplc="421A6A58">
      <w:start w:val="1"/>
      <w:numFmt w:val="lowerLetter"/>
      <w:lvlText w:val="%9)"/>
      <w:lvlJc w:val="left"/>
      <w:pPr>
        <w:ind w:left="1020" w:hanging="360"/>
      </w:pPr>
    </w:lvl>
  </w:abstractNum>
  <w:abstractNum w:abstractNumId="16" w15:restartNumberingAfterBreak="0">
    <w:nsid w:val="37073BD2"/>
    <w:multiLevelType w:val="hybridMultilevel"/>
    <w:tmpl w:val="40F698D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91B7351"/>
    <w:multiLevelType w:val="hybridMultilevel"/>
    <w:tmpl w:val="93D6E322"/>
    <w:lvl w:ilvl="0" w:tplc="04130017">
      <w:start w:val="1"/>
      <w:numFmt w:val="lowerLetter"/>
      <w:lvlText w:val="%1)"/>
      <w:lvlJc w:val="left"/>
      <w:pPr>
        <w:ind w:left="1117" w:hanging="360"/>
      </w:pPr>
    </w:lvl>
    <w:lvl w:ilvl="1" w:tplc="04130019">
      <w:start w:val="1"/>
      <w:numFmt w:val="lowerLetter"/>
      <w:lvlText w:val="%2."/>
      <w:lvlJc w:val="left"/>
      <w:pPr>
        <w:ind w:left="1837" w:hanging="360"/>
      </w:pPr>
    </w:lvl>
    <w:lvl w:ilvl="2" w:tplc="0413001B" w:tentative="1">
      <w:start w:val="1"/>
      <w:numFmt w:val="lowerRoman"/>
      <w:lvlText w:val="%3."/>
      <w:lvlJc w:val="right"/>
      <w:pPr>
        <w:ind w:left="2557" w:hanging="180"/>
      </w:pPr>
    </w:lvl>
    <w:lvl w:ilvl="3" w:tplc="0413000F" w:tentative="1">
      <w:start w:val="1"/>
      <w:numFmt w:val="decimal"/>
      <w:lvlText w:val="%4."/>
      <w:lvlJc w:val="left"/>
      <w:pPr>
        <w:ind w:left="3277" w:hanging="360"/>
      </w:pPr>
    </w:lvl>
    <w:lvl w:ilvl="4" w:tplc="04130019" w:tentative="1">
      <w:start w:val="1"/>
      <w:numFmt w:val="lowerLetter"/>
      <w:lvlText w:val="%5."/>
      <w:lvlJc w:val="left"/>
      <w:pPr>
        <w:ind w:left="3997" w:hanging="360"/>
      </w:pPr>
    </w:lvl>
    <w:lvl w:ilvl="5" w:tplc="0413001B" w:tentative="1">
      <w:start w:val="1"/>
      <w:numFmt w:val="lowerRoman"/>
      <w:lvlText w:val="%6."/>
      <w:lvlJc w:val="right"/>
      <w:pPr>
        <w:ind w:left="4717" w:hanging="180"/>
      </w:pPr>
    </w:lvl>
    <w:lvl w:ilvl="6" w:tplc="0413000F" w:tentative="1">
      <w:start w:val="1"/>
      <w:numFmt w:val="decimal"/>
      <w:lvlText w:val="%7."/>
      <w:lvlJc w:val="left"/>
      <w:pPr>
        <w:ind w:left="5437" w:hanging="360"/>
      </w:pPr>
    </w:lvl>
    <w:lvl w:ilvl="7" w:tplc="04130019" w:tentative="1">
      <w:start w:val="1"/>
      <w:numFmt w:val="lowerLetter"/>
      <w:lvlText w:val="%8."/>
      <w:lvlJc w:val="left"/>
      <w:pPr>
        <w:ind w:left="6157" w:hanging="360"/>
      </w:pPr>
    </w:lvl>
    <w:lvl w:ilvl="8" w:tplc="0413001B" w:tentative="1">
      <w:start w:val="1"/>
      <w:numFmt w:val="lowerRoman"/>
      <w:lvlText w:val="%9."/>
      <w:lvlJc w:val="right"/>
      <w:pPr>
        <w:ind w:left="6877" w:hanging="180"/>
      </w:pPr>
    </w:lvl>
  </w:abstractNum>
  <w:abstractNum w:abstractNumId="18" w15:restartNumberingAfterBreak="0">
    <w:nsid w:val="3CED18A5"/>
    <w:multiLevelType w:val="hybridMultilevel"/>
    <w:tmpl w:val="8780C42E"/>
    <w:lvl w:ilvl="0" w:tplc="20000001">
      <w:start w:val="1"/>
      <w:numFmt w:val="bullet"/>
      <w:lvlText w:val=""/>
      <w:lvlJc w:val="left"/>
      <w:pPr>
        <w:ind w:left="927" w:hanging="360"/>
      </w:pPr>
      <w:rPr>
        <w:rFonts w:ascii="Symbol" w:hAnsi="Symbol"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9" w15:restartNumberingAfterBreak="0">
    <w:nsid w:val="3E200771"/>
    <w:multiLevelType w:val="hybridMultilevel"/>
    <w:tmpl w:val="69544382"/>
    <w:lvl w:ilvl="0" w:tplc="25104CDC">
      <w:start w:val="1"/>
      <w:numFmt w:val="lowerLetter"/>
      <w:lvlText w:val="%1)"/>
      <w:lvlJc w:val="left"/>
      <w:pPr>
        <w:ind w:left="720" w:hanging="360"/>
      </w:pPr>
      <w:rPr>
        <w:b w:val="0"/>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3F67114B"/>
    <w:multiLevelType w:val="hybridMultilevel"/>
    <w:tmpl w:val="79588C16"/>
    <w:lvl w:ilvl="0" w:tplc="FFFFFFFF">
      <w:start w:val="1"/>
      <w:numFmt w:val="decimal"/>
      <w:lvlText w:val="%1."/>
      <w:lvlJc w:val="left"/>
      <w:pPr>
        <w:ind w:left="360" w:hanging="360"/>
      </w:pPr>
      <w:rPr>
        <w:color w:val="auto"/>
      </w:rPr>
    </w:lvl>
    <w:lvl w:ilvl="1" w:tplc="20000015">
      <w:start w:val="1"/>
      <w:numFmt w:val="upp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1" w15:restartNumberingAfterBreak="0">
    <w:nsid w:val="460E4DE6"/>
    <w:multiLevelType w:val="hybridMultilevel"/>
    <w:tmpl w:val="C10C8940"/>
    <w:lvl w:ilvl="0" w:tplc="04130001">
      <w:start w:val="1"/>
      <w:numFmt w:val="bullet"/>
      <w:lvlText w:val=""/>
      <w:lvlJc w:val="left"/>
      <w:pPr>
        <w:ind w:left="720" w:hanging="360"/>
      </w:pPr>
      <w:rPr>
        <w:rFonts w:ascii="Symbol" w:hAnsi="Symbol" w:hint="default"/>
      </w:rPr>
    </w:lvl>
    <w:lvl w:ilvl="1" w:tplc="049E7B28">
      <w:numFmt w:val="bullet"/>
      <w:lvlText w:val="-"/>
      <w:lvlJc w:val="left"/>
      <w:pPr>
        <w:ind w:left="1480" w:hanging="400"/>
      </w:pPr>
      <w:rPr>
        <w:rFonts w:ascii="Arial" w:eastAsiaTheme="minorHAnsi" w:hAnsi="Arial"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63D664A"/>
    <w:multiLevelType w:val="hybridMultilevel"/>
    <w:tmpl w:val="D4DED1C2"/>
    <w:lvl w:ilvl="0" w:tplc="04130017">
      <w:start w:val="1"/>
      <w:numFmt w:val="lowerLetter"/>
      <w:lvlText w:val="%1)"/>
      <w:lvlJc w:val="left"/>
      <w:pPr>
        <w:ind w:left="1514" w:hanging="360"/>
      </w:pPr>
    </w:lvl>
    <w:lvl w:ilvl="1" w:tplc="04130019" w:tentative="1">
      <w:start w:val="1"/>
      <w:numFmt w:val="lowerLetter"/>
      <w:lvlText w:val="%2."/>
      <w:lvlJc w:val="left"/>
      <w:pPr>
        <w:ind w:left="2234" w:hanging="360"/>
      </w:pPr>
    </w:lvl>
    <w:lvl w:ilvl="2" w:tplc="0413001B" w:tentative="1">
      <w:start w:val="1"/>
      <w:numFmt w:val="lowerRoman"/>
      <w:lvlText w:val="%3."/>
      <w:lvlJc w:val="right"/>
      <w:pPr>
        <w:ind w:left="2954" w:hanging="180"/>
      </w:pPr>
    </w:lvl>
    <w:lvl w:ilvl="3" w:tplc="0413000F" w:tentative="1">
      <w:start w:val="1"/>
      <w:numFmt w:val="decimal"/>
      <w:lvlText w:val="%4."/>
      <w:lvlJc w:val="left"/>
      <w:pPr>
        <w:ind w:left="3674" w:hanging="360"/>
      </w:pPr>
    </w:lvl>
    <w:lvl w:ilvl="4" w:tplc="04130019" w:tentative="1">
      <w:start w:val="1"/>
      <w:numFmt w:val="lowerLetter"/>
      <w:lvlText w:val="%5."/>
      <w:lvlJc w:val="left"/>
      <w:pPr>
        <w:ind w:left="4394" w:hanging="360"/>
      </w:pPr>
    </w:lvl>
    <w:lvl w:ilvl="5" w:tplc="0413001B" w:tentative="1">
      <w:start w:val="1"/>
      <w:numFmt w:val="lowerRoman"/>
      <w:lvlText w:val="%6."/>
      <w:lvlJc w:val="right"/>
      <w:pPr>
        <w:ind w:left="5114" w:hanging="180"/>
      </w:pPr>
    </w:lvl>
    <w:lvl w:ilvl="6" w:tplc="0413000F" w:tentative="1">
      <w:start w:val="1"/>
      <w:numFmt w:val="decimal"/>
      <w:lvlText w:val="%7."/>
      <w:lvlJc w:val="left"/>
      <w:pPr>
        <w:ind w:left="5834" w:hanging="360"/>
      </w:pPr>
    </w:lvl>
    <w:lvl w:ilvl="7" w:tplc="04130019" w:tentative="1">
      <w:start w:val="1"/>
      <w:numFmt w:val="lowerLetter"/>
      <w:lvlText w:val="%8."/>
      <w:lvlJc w:val="left"/>
      <w:pPr>
        <w:ind w:left="6554" w:hanging="360"/>
      </w:pPr>
    </w:lvl>
    <w:lvl w:ilvl="8" w:tplc="0413001B" w:tentative="1">
      <w:start w:val="1"/>
      <w:numFmt w:val="lowerRoman"/>
      <w:lvlText w:val="%9."/>
      <w:lvlJc w:val="right"/>
      <w:pPr>
        <w:ind w:left="7274" w:hanging="180"/>
      </w:pPr>
    </w:lvl>
  </w:abstractNum>
  <w:abstractNum w:abstractNumId="23" w15:restartNumberingAfterBreak="0">
    <w:nsid w:val="4A084C79"/>
    <w:multiLevelType w:val="hybridMultilevel"/>
    <w:tmpl w:val="FBAA6086"/>
    <w:lvl w:ilvl="0" w:tplc="04090015">
      <w:start w:val="1"/>
      <w:numFmt w:val="upperLetter"/>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24" w15:restartNumberingAfterBreak="0">
    <w:nsid w:val="4CE3573D"/>
    <w:multiLevelType w:val="hybridMultilevel"/>
    <w:tmpl w:val="F7AC21FA"/>
    <w:lvl w:ilvl="0" w:tplc="DB18D30A">
      <w:start w:val="1"/>
      <w:numFmt w:val="upperLetter"/>
      <w:lvlText w:val="%1."/>
      <w:lvlJc w:val="left"/>
      <w:pPr>
        <w:ind w:left="720" w:hanging="360"/>
      </w:pPr>
      <w:rPr>
        <w:rFonts w:hint="default"/>
        <w:u w:val="non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502E4024"/>
    <w:multiLevelType w:val="hybridMultilevel"/>
    <w:tmpl w:val="CE1ED0C2"/>
    <w:lvl w:ilvl="0" w:tplc="04130017">
      <w:start w:val="1"/>
      <w:numFmt w:val="lowerLetter"/>
      <w:lvlText w:val="%1)"/>
      <w:lvlJc w:val="left"/>
      <w:pPr>
        <w:ind w:left="1514" w:hanging="360"/>
      </w:pPr>
    </w:lvl>
    <w:lvl w:ilvl="1" w:tplc="04130019" w:tentative="1">
      <w:start w:val="1"/>
      <w:numFmt w:val="lowerLetter"/>
      <w:lvlText w:val="%2."/>
      <w:lvlJc w:val="left"/>
      <w:pPr>
        <w:ind w:left="2234" w:hanging="360"/>
      </w:pPr>
    </w:lvl>
    <w:lvl w:ilvl="2" w:tplc="0413001B" w:tentative="1">
      <w:start w:val="1"/>
      <w:numFmt w:val="lowerRoman"/>
      <w:lvlText w:val="%3."/>
      <w:lvlJc w:val="right"/>
      <w:pPr>
        <w:ind w:left="2954" w:hanging="180"/>
      </w:pPr>
    </w:lvl>
    <w:lvl w:ilvl="3" w:tplc="0413000F" w:tentative="1">
      <w:start w:val="1"/>
      <w:numFmt w:val="decimal"/>
      <w:lvlText w:val="%4."/>
      <w:lvlJc w:val="left"/>
      <w:pPr>
        <w:ind w:left="3674" w:hanging="360"/>
      </w:pPr>
    </w:lvl>
    <w:lvl w:ilvl="4" w:tplc="04130019" w:tentative="1">
      <w:start w:val="1"/>
      <w:numFmt w:val="lowerLetter"/>
      <w:lvlText w:val="%5."/>
      <w:lvlJc w:val="left"/>
      <w:pPr>
        <w:ind w:left="4394" w:hanging="360"/>
      </w:pPr>
    </w:lvl>
    <w:lvl w:ilvl="5" w:tplc="0413001B" w:tentative="1">
      <w:start w:val="1"/>
      <w:numFmt w:val="lowerRoman"/>
      <w:lvlText w:val="%6."/>
      <w:lvlJc w:val="right"/>
      <w:pPr>
        <w:ind w:left="5114" w:hanging="180"/>
      </w:pPr>
    </w:lvl>
    <w:lvl w:ilvl="6" w:tplc="0413000F" w:tentative="1">
      <w:start w:val="1"/>
      <w:numFmt w:val="decimal"/>
      <w:lvlText w:val="%7."/>
      <w:lvlJc w:val="left"/>
      <w:pPr>
        <w:ind w:left="5834" w:hanging="360"/>
      </w:pPr>
    </w:lvl>
    <w:lvl w:ilvl="7" w:tplc="04130019" w:tentative="1">
      <w:start w:val="1"/>
      <w:numFmt w:val="lowerLetter"/>
      <w:lvlText w:val="%8."/>
      <w:lvlJc w:val="left"/>
      <w:pPr>
        <w:ind w:left="6554" w:hanging="360"/>
      </w:pPr>
    </w:lvl>
    <w:lvl w:ilvl="8" w:tplc="0413001B" w:tentative="1">
      <w:start w:val="1"/>
      <w:numFmt w:val="lowerRoman"/>
      <w:lvlText w:val="%9."/>
      <w:lvlJc w:val="right"/>
      <w:pPr>
        <w:ind w:left="7274" w:hanging="180"/>
      </w:pPr>
    </w:lvl>
  </w:abstractNum>
  <w:abstractNum w:abstractNumId="26" w15:restartNumberingAfterBreak="0">
    <w:nsid w:val="50AC0D4E"/>
    <w:multiLevelType w:val="hybridMultilevel"/>
    <w:tmpl w:val="4F5ABA2C"/>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50BC7A5E"/>
    <w:multiLevelType w:val="hybridMultilevel"/>
    <w:tmpl w:val="3300F78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29" w15:restartNumberingAfterBreak="0">
    <w:nsid w:val="522B7A8B"/>
    <w:multiLevelType w:val="hybridMultilevel"/>
    <w:tmpl w:val="E3F4B9EE"/>
    <w:lvl w:ilvl="0" w:tplc="04130017">
      <w:start w:val="1"/>
      <w:numFmt w:val="lowerLetter"/>
      <w:lvlText w:val="%1)"/>
      <w:lvlJc w:val="left"/>
      <w:pPr>
        <w:ind w:left="1514" w:hanging="360"/>
      </w:pPr>
    </w:lvl>
    <w:lvl w:ilvl="1" w:tplc="04130019" w:tentative="1">
      <w:start w:val="1"/>
      <w:numFmt w:val="lowerLetter"/>
      <w:lvlText w:val="%2."/>
      <w:lvlJc w:val="left"/>
      <w:pPr>
        <w:ind w:left="2234" w:hanging="360"/>
      </w:pPr>
    </w:lvl>
    <w:lvl w:ilvl="2" w:tplc="0413001B" w:tentative="1">
      <w:start w:val="1"/>
      <w:numFmt w:val="lowerRoman"/>
      <w:lvlText w:val="%3."/>
      <w:lvlJc w:val="right"/>
      <w:pPr>
        <w:ind w:left="2954" w:hanging="180"/>
      </w:pPr>
    </w:lvl>
    <w:lvl w:ilvl="3" w:tplc="0413000F" w:tentative="1">
      <w:start w:val="1"/>
      <w:numFmt w:val="decimal"/>
      <w:lvlText w:val="%4."/>
      <w:lvlJc w:val="left"/>
      <w:pPr>
        <w:ind w:left="3674" w:hanging="360"/>
      </w:pPr>
    </w:lvl>
    <w:lvl w:ilvl="4" w:tplc="04130019" w:tentative="1">
      <w:start w:val="1"/>
      <w:numFmt w:val="lowerLetter"/>
      <w:lvlText w:val="%5."/>
      <w:lvlJc w:val="left"/>
      <w:pPr>
        <w:ind w:left="4394" w:hanging="360"/>
      </w:pPr>
    </w:lvl>
    <w:lvl w:ilvl="5" w:tplc="0413001B" w:tentative="1">
      <w:start w:val="1"/>
      <w:numFmt w:val="lowerRoman"/>
      <w:lvlText w:val="%6."/>
      <w:lvlJc w:val="right"/>
      <w:pPr>
        <w:ind w:left="5114" w:hanging="180"/>
      </w:pPr>
    </w:lvl>
    <w:lvl w:ilvl="6" w:tplc="0413000F" w:tentative="1">
      <w:start w:val="1"/>
      <w:numFmt w:val="decimal"/>
      <w:lvlText w:val="%7."/>
      <w:lvlJc w:val="left"/>
      <w:pPr>
        <w:ind w:left="5834" w:hanging="360"/>
      </w:pPr>
    </w:lvl>
    <w:lvl w:ilvl="7" w:tplc="04130019" w:tentative="1">
      <w:start w:val="1"/>
      <w:numFmt w:val="lowerLetter"/>
      <w:lvlText w:val="%8."/>
      <w:lvlJc w:val="left"/>
      <w:pPr>
        <w:ind w:left="6554" w:hanging="360"/>
      </w:pPr>
    </w:lvl>
    <w:lvl w:ilvl="8" w:tplc="0413001B" w:tentative="1">
      <w:start w:val="1"/>
      <w:numFmt w:val="lowerRoman"/>
      <w:lvlText w:val="%9."/>
      <w:lvlJc w:val="right"/>
      <w:pPr>
        <w:ind w:left="7274" w:hanging="180"/>
      </w:pPr>
    </w:lvl>
  </w:abstractNum>
  <w:abstractNum w:abstractNumId="30" w15:restartNumberingAfterBreak="0">
    <w:nsid w:val="536923DE"/>
    <w:multiLevelType w:val="hybridMultilevel"/>
    <w:tmpl w:val="8A5C7992"/>
    <w:lvl w:ilvl="0" w:tplc="04130017">
      <w:start w:val="1"/>
      <w:numFmt w:val="lowerLetter"/>
      <w:lvlText w:val="%1)"/>
      <w:lvlJc w:val="left"/>
      <w:pPr>
        <w:ind w:left="1514" w:hanging="360"/>
      </w:pPr>
    </w:lvl>
    <w:lvl w:ilvl="1" w:tplc="04130019" w:tentative="1">
      <w:start w:val="1"/>
      <w:numFmt w:val="lowerLetter"/>
      <w:lvlText w:val="%2."/>
      <w:lvlJc w:val="left"/>
      <w:pPr>
        <w:ind w:left="2234" w:hanging="360"/>
      </w:pPr>
    </w:lvl>
    <w:lvl w:ilvl="2" w:tplc="0413001B" w:tentative="1">
      <w:start w:val="1"/>
      <w:numFmt w:val="lowerRoman"/>
      <w:lvlText w:val="%3."/>
      <w:lvlJc w:val="right"/>
      <w:pPr>
        <w:ind w:left="2954" w:hanging="180"/>
      </w:pPr>
    </w:lvl>
    <w:lvl w:ilvl="3" w:tplc="0413000F" w:tentative="1">
      <w:start w:val="1"/>
      <w:numFmt w:val="decimal"/>
      <w:lvlText w:val="%4."/>
      <w:lvlJc w:val="left"/>
      <w:pPr>
        <w:ind w:left="3674" w:hanging="360"/>
      </w:pPr>
    </w:lvl>
    <w:lvl w:ilvl="4" w:tplc="04130019" w:tentative="1">
      <w:start w:val="1"/>
      <w:numFmt w:val="lowerLetter"/>
      <w:lvlText w:val="%5."/>
      <w:lvlJc w:val="left"/>
      <w:pPr>
        <w:ind w:left="4394" w:hanging="360"/>
      </w:pPr>
    </w:lvl>
    <w:lvl w:ilvl="5" w:tplc="0413001B" w:tentative="1">
      <w:start w:val="1"/>
      <w:numFmt w:val="lowerRoman"/>
      <w:lvlText w:val="%6."/>
      <w:lvlJc w:val="right"/>
      <w:pPr>
        <w:ind w:left="5114" w:hanging="180"/>
      </w:pPr>
    </w:lvl>
    <w:lvl w:ilvl="6" w:tplc="0413000F" w:tentative="1">
      <w:start w:val="1"/>
      <w:numFmt w:val="decimal"/>
      <w:lvlText w:val="%7."/>
      <w:lvlJc w:val="left"/>
      <w:pPr>
        <w:ind w:left="5834" w:hanging="360"/>
      </w:pPr>
    </w:lvl>
    <w:lvl w:ilvl="7" w:tplc="04130019" w:tentative="1">
      <w:start w:val="1"/>
      <w:numFmt w:val="lowerLetter"/>
      <w:lvlText w:val="%8."/>
      <w:lvlJc w:val="left"/>
      <w:pPr>
        <w:ind w:left="6554" w:hanging="360"/>
      </w:pPr>
    </w:lvl>
    <w:lvl w:ilvl="8" w:tplc="0413001B" w:tentative="1">
      <w:start w:val="1"/>
      <w:numFmt w:val="lowerRoman"/>
      <w:lvlText w:val="%9."/>
      <w:lvlJc w:val="right"/>
      <w:pPr>
        <w:ind w:left="7274" w:hanging="180"/>
      </w:pPr>
    </w:lvl>
  </w:abstractNum>
  <w:abstractNum w:abstractNumId="31" w15:restartNumberingAfterBreak="0">
    <w:nsid w:val="547C66B8"/>
    <w:multiLevelType w:val="hybridMultilevel"/>
    <w:tmpl w:val="D54654B8"/>
    <w:lvl w:ilvl="0" w:tplc="0413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54DD5FE1"/>
    <w:multiLevelType w:val="hybridMultilevel"/>
    <w:tmpl w:val="FD8EFB58"/>
    <w:lvl w:ilvl="0" w:tplc="FFFFFFFF">
      <w:start w:val="1"/>
      <w:numFmt w:val="lowerLetter"/>
      <w:lvlText w:val="%1)"/>
      <w:lvlJc w:val="left"/>
      <w:pPr>
        <w:ind w:left="1003" w:hanging="360"/>
      </w:pPr>
      <w:rPr>
        <w:rFonts w:hint="default"/>
      </w:rPr>
    </w:lvl>
    <w:lvl w:ilvl="1" w:tplc="FFFFFFFF">
      <w:start w:val="1"/>
      <w:numFmt w:val="lowerLetter"/>
      <w:lvlText w:val="%2."/>
      <w:lvlJc w:val="left"/>
      <w:pPr>
        <w:ind w:left="1723" w:hanging="360"/>
      </w:pPr>
    </w:lvl>
    <w:lvl w:ilvl="2" w:tplc="FFFFFFFF">
      <w:start w:val="1"/>
      <w:numFmt w:val="lowerRoman"/>
      <w:lvlText w:val="%3."/>
      <w:lvlJc w:val="right"/>
      <w:pPr>
        <w:ind w:left="2443" w:hanging="180"/>
      </w:pPr>
    </w:lvl>
    <w:lvl w:ilvl="3" w:tplc="FFFFFFFF">
      <w:start w:val="1"/>
      <w:numFmt w:val="decimal"/>
      <w:lvlText w:val="%4."/>
      <w:lvlJc w:val="left"/>
      <w:pPr>
        <w:ind w:left="3163" w:hanging="360"/>
      </w:pPr>
    </w:lvl>
    <w:lvl w:ilvl="4" w:tplc="FFFFFFFF">
      <w:start w:val="1"/>
      <w:numFmt w:val="lowerLetter"/>
      <w:lvlText w:val="%5."/>
      <w:lvlJc w:val="left"/>
      <w:pPr>
        <w:ind w:left="3883" w:hanging="360"/>
      </w:pPr>
    </w:lvl>
    <w:lvl w:ilvl="5" w:tplc="FFFFFFFF">
      <w:start w:val="1"/>
      <w:numFmt w:val="lowerRoman"/>
      <w:lvlText w:val="%6."/>
      <w:lvlJc w:val="right"/>
      <w:pPr>
        <w:ind w:left="4603" w:hanging="180"/>
      </w:pPr>
    </w:lvl>
    <w:lvl w:ilvl="6" w:tplc="FFFFFFFF">
      <w:start w:val="1"/>
      <w:numFmt w:val="decimal"/>
      <w:lvlText w:val="%7."/>
      <w:lvlJc w:val="left"/>
      <w:pPr>
        <w:ind w:left="5323" w:hanging="360"/>
      </w:pPr>
    </w:lvl>
    <w:lvl w:ilvl="7" w:tplc="FFFFFFFF">
      <w:start w:val="1"/>
      <w:numFmt w:val="lowerLetter"/>
      <w:lvlText w:val="%8."/>
      <w:lvlJc w:val="left"/>
      <w:pPr>
        <w:ind w:left="6043" w:hanging="360"/>
      </w:pPr>
    </w:lvl>
    <w:lvl w:ilvl="8" w:tplc="FFFFFFFF">
      <w:start w:val="1"/>
      <w:numFmt w:val="lowerRoman"/>
      <w:lvlText w:val="%9."/>
      <w:lvlJc w:val="right"/>
      <w:pPr>
        <w:ind w:left="6763" w:hanging="180"/>
      </w:pPr>
    </w:lvl>
  </w:abstractNum>
  <w:abstractNum w:abstractNumId="33" w15:restartNumberingAfterBreak="0">
    <w:nsid w:val="552C3481"/>
    <w:multiLevelType w:val="hybridMultilevel"/>
    <w:tmpl w:val="02189AC8"/>
    <w:lvl w:ilvl="0" w:tplc="04130017">
      <w:start w:val="1"/>
      <w:numFmt w:val="lowerLetter"/>
      <w:lvlText w:val="%1)"/>
      <w:lvlJc w:val="left"/>
      <w:pPr>
        <w:ind w:left="1514" w:hanging="360"/>
      </w:pPr>
    </w:lvl>
    <w:lvl w:ilvl="1" w:tplc="04130019" w:tentative="1">
      <w:start w:val="1"/>
      <w:numFmt w:val="lowerLetter"/>
      <w:lvlText w:val="%2."/>
      <w:lvlJc w:val="left"/>
      <w:pPr>
        <w:ind w:left="2234" w:hanging="360"/>
      </w:pPr>
    </w:lvl>
    <w:lvl w:ilvl="2" w:tplc="0413001B" w:tentative="1">
      <w:start w:val="1"/>
      <w:numFmt w:val="lowerRoman"/>
      <w:lvlText w:val="%3."/>
      <w:lvlJc w:val="right"/>
      <w:pPr>
        <w:ind w:left="2954" w:hanging="180"/>
      </w:pPr>
    </w:lvl>
    <w:lvl w:ilvl="3" w:tplc="0413000F" w:tentative="1">
      <w:start w:val="1"/>
      <w:numFmt w:val="decimal"/>
      <w:lvlText w:val="%4."/>
      <w:lvlJc w:val="left"/>
      <w:pPr>
        <w:ind w:left="3674" w:hanging="360"/>
      </w:pPr>
    </w:lvl>
    <w:lvl w:ilvl="4" w:tplc="04130019" w:tentative="1">
      <w:start w:val="1"/>
      <w:numFmt w:val="lowerLetter"/>
      <w:lvlText w:val="%5."/>
      <w:lvlJc w:val="left"/>
      <w:pPr>
        <w:ind w:left="4394" w:hanging="360"/>
      </w:pPr>
    </w:lvl>
    <w:lvl w:ilvl="5" w:tplc="0413001B" w:tentative="1">
      <w:start w:val="1"/>
      <w:numFmt w:val="lowerRoman"/>
      <w:lvlText w:val="%6."/>
      <w:lvlJc w:val="right"/>
      <w:pPr>
        <w:ind w:left="5114" w:hanging="180"/>
      </w:pPr>
    </w:lvl>
    <w:lvl w:ilvl="6" w:tplc="0413000F" w:tentative="1">
      <w:start w:val="1"/>
      <w:numFmt w:val="decimal"/>
      <w:lvlText w:val="%7."/>
      <w:lvlJc w:val="left"/>
      <w:pPr>
        <w:ind w:left="5834" w:hanging="360"/>
      </w:pPr>
    </w:lvl>
    <w:lvl w:ilvl="7" w:tplc="04130019" w:tentative="1">
      <w:start w:val="1"/>
      <w:numFmt w:val="lowerLetter"/>
      <w:lvlText w:val="%8."/>
      <w:lvlJc w:val="left"/>
      <w:pPr>
        <w:ind w:left="6554" w:hanging="360"/>
      </w:pPr>
    </w:lvl>
    <w:lvl w:ilvl="8" w:tplc="0413001B" w:tentative="1">
      <w:start w:val="1"/>
      <w:numFmt w:val="lowerRoman"/>
      <w:lvlText w:val="%9."/>
      <w:lvlJc w:val="right"/>
      <w:pPr>
        <w:ind w:left="7274" w:hanging="180"/>
      </w:pPr>
    </w:lvl>
  </w:abstractNum>
  <w:abstractNum w:abstractNumId="34" w15:restartNumberingAfterBreak="0">
    <w:nsid w:val="55514FB7"/>
    <w:multiLevelType w:val="hybridMultilevel"/>
    <w:tmpl w:val="09F69F42"/>
    <w:lvl w:ilvl="0" w:tplc="FFFFFFFF">
      <w:start w:val="1"/>
      <w:numFmt w:val="decimal"/>
      <w:lvlText w:val="%1."/>
      <w:lvlJc w:val="left"/>
      <w:pPr>
        <w:ind w:left="360" w:hanging="360"/>
      </w:pPr>
      <w:rPr>
        <w:color w:val="auto"/>
      </w:rPr>
    </w:lvl>
    <w:lvl w:ilvl="1" w:tplc="20000001">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5" w15:restartNumberingAfterBreak="0">
    <w:nsid w:val="578EBC05"/>
    <w:multiLevelType w:val="hybridMultilevel"/>
    <w:tmpl w:val="FFFFFFFF"/>
    <w:lvl w:ilvl="0" w:tplc="1F06A4FC">
      <w:start w:val="1"/>
      <w:numFmt w:val="decimal"/>
      <w:lvlText w:val="(%1)"/>
      <w:lvlJc w:val="left"/>
      <w:pPr>
        <w:ind w:left="360" w:hanging="360"/>
      </w:pPr>
    </w:lvl>
    <w:lvl w:ilvl="1" w:tplc="C55C0F70">
      <w:start w:val="1"/>
      <w:numFmt w:val="lowerLetter"/>
      <w:lvlText w:val="%2."/>
      <w:lvlJc w:val="left"/>
      <w:pPr>
        <w:ind w:left="1080" w:hanging="360"/>
      </w:pPr>
    </w:lvl>
    <w:lvl w:ilvl="2" w:tplc="932CA3C6">
      <w:start w:val="1"/>
      <w:numFmt w:val="lowerRoman"/>
      <w:lvlText w:val="%3."/>
      <w:lvlJc w:val="right"/>
      <w:pPr>
        <w:ind w:left="1800" w:hanging="180"/>
      </w:pPr>
    </w:lvl>
    <w:lvl w:ilvl="3" w:tplc="87DEECC2">
      <w:start w:val="1"/>
      <w:numFmt w:val="decimal"/>
      <w:lvlText w:val="%4."/>
      <w:lvlJc w:val="left"/>
      <w:pPr>
        <w:ind w:left="2520" w:hanging="360"/>
      </w:pPr>
    </w:lvl>
    <w:lvl w:ilvl="4" w:tplc="9280BEEA">
      <w:start w:val="1"/>
      <w:numFmt w:val="lowerLetter"/>
      <w:lvlText w:val="%5."/>
      <w:lvlJc w:val="left"/>
      <w:pPr>
        <w:ind w:left="3240" w:hanging="360"/>
      </w:pPr>
    </w:lvl>
    <w:lvl w:ilvl="5" w:tplc="B6A0C1DC">
      <w:start w:val="1"/>
      <w:numFmt w:val="lowerRoman"/>
      <w:lvlText w:val="%6."/>
      <w:lvlJc w:val="right"/>
      <w:pPr>
        <w:ind w:left="3960" w:hanging="180"/>
      </w:pPr>
    </w:lvl>
    <w:lvl w:ilvl="6" w:tplc="8BC21074">
      <w:start w:val="1"/>
      <w:numFmt w:val="decimal"/>
      <w:lvlText w:val="%7."/>
      <w:lvlJc w:val="left"/>
      <w:pPr>
        <w:ind w:left="4680" w:hanging="360"/>
      </w:pPr>
    </w:lvl>
    <w:lvl w:ilvl="7" w:tplc="7B84010E">
      <w:start w:val="1"/>
      <w:numFmt w:val="lowerLetter"/>
      <w:lvlText w:val="%8."/>
      <w:lvlJc w:val="left"/>
      <w:pPr>
        <w:ind w:left="5400" w:hanging="360"/>
      </w:pPr>
    </w:lvl>
    <w:lvl w:ilvl="8" w:tplc="C4904472">
      <w:start w:val="1"/>
      <w:numFmt w:val="lowerRoman"/>
      <w:lvlText w:val="%9."/>
      <w:lvlJc w:val="right"/>
      <w:pPr>
        <w:ind w:left="6120" w:hanging="180"/>
      </w:pPr>
    </w:lvl>
  </w:abstractNum>
  <w:abstractNum w:abstractNumId="36" w15:restartNumberingAfterBreak="0">
    <w:nsid w:val="5ABD60A4"/>
    <w:multiLevelType w:val="hybridMultilevel"/>
    <w:tmpl w:val="A1C81632"/>
    <w:lvl w:ilvl="0" w:tplc="20000017">
      <w:start w:val="1"/>
      <w:numFmt w:val="lowerLetter"/>
      <w:lvlText w:val="%1)"/>
      <w:lvlJc w:val="left"/>
      <w:pPr>
        <w:ind w:left="1117" w:hanging="360"/>
      </w:pPr>
    </w:lvl>
    <w:lvl w:ilvl="1" w:tplc="20000019" w:tentative="1">
      <w:start w:val="1"/>
      <w:numFmt w:val="lowerLetter"/>
      <w:lvlText w:val="%2."/>
      <w:lvlJc w:val="left"/>
      <w:pPr>
        <w:ind w:left="1837" w:hanging="360"/>
      </w:pPr>
    </w:lvl>
    <w:lvl w:ilvl="2" w:tplc="2000001B" w:tentative="1">
      <w:start w:val="1"/>
      <w:numFmt w:val="lowerRoman"/>
      <w:lvlText w:val="%3."/>
      <w:lvlJc w:val="right"/>
      <w:pPr>
        <w:ind w:left="2557" w:hanging="180"/>
      </w:pPr>
    </w:lvl>
    <w:lvl w:ilvl="3" w:tplc="2000000F" w:tentative="1">
      <w:start w:val="1"/>
      <w:numFmt w:val="decimal"/>
      <w:lvlText w:val="%4."/>
      <w:lvlJc w:val="left"/>
      <w:pPr>
        <w:ind w:left="3277" w:hanging="360"/>
      </w:pPr>
    </w:lvl>
    <w:lvl w:ilvl="4" w:tplc="20000019" w:tentative="1">
      <w:start w:val="1"/>
      <w:numFmt w:val="lowerLetter"/>
      <w:lvlText w:val="%5."/>
      <w:lvlJc w:val="left"/>
      <w:pPr>
        <w:ind w:left="3997" w:hanging="360"/>
      </w:pPr>
    </w:lvl>
    <w:lvl w:ilvl="5" w:tplc="2000001B" w:tentative="1">
      <w:start w:val="1"/>
      <w:numFmt w:val="lowerRoman"/>
      <w:lvlText w:val="%6."/>
      <w:lvlJc w:val="right"/>
      <w:pPr>
        <w:ind w:left="4717" w:hanging="180"/>
      </w:pPr>
    </w:lvl>
    <w:lvl w:ilvl="6" w:tplc="2000000F" w:tentative="1">
      <w:start w:val="1"/>
      <w:numFmt w:val="decimal"/>
      <w:lvlText w:val="%7."/>
      <w:lvlJc w:val="left"/>
      <w:pPr>
        <w:ind w:left="5437" w:hanging="360"/>
      </w:pPr>
    </w:lvl>
    <w:lvl w:ilvl="7" w:tplc="20000019" w:tentative="1">
      <w:start w:val="1"/>
      <w:numFmt w:val="lowerLetter"/>
      <w:lvlText w:val="%8."/>
      <w:lvlJc w:val="left"/>
      <w:pPr>
        <w:ind w:left="6157" w:hanging="360"/>
      </w:pPr>
    </w:lvl>
    <w:lvl w:ilvl="8" w:tplc="2000001B" w:tentative="1">
      <w:start w:val="1"/>
      <w:numFmt w:val="lowerRoman"/>
      <w:lvlText w:val="%9."/>
      <w:lvlJc w:val="right"/>
      <w:pPr>
        <w:ind w:left="6877" w:hanging="180"/>
      </w:pPr>
    </w:lvl>
  </w:abstractNum>
  <w:abstractNum w:abstractNumId="37" w15:restartNumberingAfterBreak="0">
    <w:nsid w:val="69A23F83"/>
    <w:multiLevelType w:val="hybridMultilevel"/>
    <w:tmpl w:val="E82EB682"/>
    <w:lvl w:ilvl="0" w:tplc="4204EBB6">
      <w:start w:val="1"/>
      <w:numFmt w:val="decimal"/>
      <w:lvlText w:val="%1."/>
      <w:lvlJc w:val="left"/>
      <w:pPr>
        <w:ind w:left="360" w:hanging="360"/>
      </w:pPr>
      <w:rPr>
        <w:i w:val="0"/>
        <w:iCs w:val="0"/>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8" w15:restartNumberingAfterBreak="0">
    <w:nsid w:val="6AAF7842"/>
    <w:multiLevelType w:val="hybridMultilevel"/>
    <w:tmpl w:val="C1323E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9" w15:restartNumberingAfterBreak="0">
    <w:nsid w:val="6D221337"/>
    <w:multiLevelType w:val="hybridMultilevel"/>
    <w:tmpl w:val="F0520602"/>
    <w:lvl w:ilvl="0" w:tplc="FFFFFFFF">
      <w:start w:val="1"/>
      <w:numFmt w:val="lowerLetter"/>
      <w:lvlText w:val="%1)"/>
      <w:lvlJc w:val="left"/>
      <w:pPr>
        <w:ind w:left="1551" w:hanging="360"/>
      </w:pPr>
      <w:rPr>
        <w:rFonts w:hint="default"/>
      </w:rPr>
    </w:lvl>
    <w:lvl w:ilvl="1" w:tplc="FFFFFFFF">
      <w:start w:val="1"/>
      <w:numFmt w:val="lowerLetter"/>
      <w:lvlText w:val="%2."/>
      <w:lvlJc w:val="left"/>
      <w:pPr>
        <w:ind w:left="2271" w:hanging="360"/>
      </w:pPr>
    </w:lvl>
    <w:lvl w:ilvl="2" w:tplc="FFFFFFFF">
      <w:start w:val="1"/>
      <w:numFmt w:val="lowerRoman"/>
      <w:lvlText w:val="%3."/>
      <w:lvlJc w:val="right"/>
      <w:pPr>
        <w:ind w:left="2991" w:hanging="180"/>
      </w:pPr>
    </w:lvl>
    <w:lvl w:ilvl="3" w:tplc="FFFFFFFF">
      <w:start w:val="1"/>
      <w:numFmt w:val="decimal"/>
      <w:lvlText w:val="%4."/>
      <w:lvlJc w:val="left"/>
      <w:pPr>
        <w:ind w:left="3711" w:hanging="360"/>
      </w:pPr>
    </w:lvl>
    <w:lvl w:ilvl="4" w:tplc="FFFFFFFF">
      <w:start w:val="1"/>
      <w:numFmt w:val="lowerLetter"/>
      <w:lvlText w:val="%5."/>
      <w:lvlJc w:val="left"/>
      <w:pPr>
        <w:ind w:left="4431" w:hanging="360"/>
      </w:pPr>
    </w:lvl>
    <w:lvl w:ilvl="5" w:tplc="FFFFFFFF">
      <w:start w:val="1"/>
      <w:numFmt w:val="lowerRoman"/>
      <w:lvlText w:val="%6."/>
      <w:lvlJc w:val="right"/>
      <w:pPr>
        <w:ind w:left="5151" w:hanging="180"/>
      </w:pPr>
    </w:lvl>
    <w:lvl w:ilvl="6" w:tplc="FFFFFFFF">
      <w:start w:val="1"/>
      <w:numFmt w:val="decimal"/>
      <w:lvlText w:val="%7."/>
      <w:lvlJc w:val="left"/>
      <w:pPr>
        <w:ind w:left="5871" w:hanging="360"/>
      </w:pPr>
    </w:lvl>
    <w:lvl w:ilvl="7" w:tplc="FFFFFFFF">
      <w:start w:val="1"/>
      <w:numFmt w:val="lowerLetter"/>
      <w:lvlText w:val="%8."/>
      <w:lvlJc w:val="left"/>
      <w:pPr>
        <w:ind w:left="6591" w:hanging="360"/>
      </w:pPr>
    </w:lvl>
    <w:lvl w:ilvl="8" w:tplc="FFFFFFFF">
      <w:start w:val="1"/>
      <w:numFmt w:val="lowerRoman"/>
      <w:lvlText w:val="%9."/>
      <w:lvlJc w:val="right"/>
      <w:pPr>
        <w:ind w:left="7311" w:hanging="180"/>
      </w:pPr>
    </w:lvl>
  </w:abstractNum>
  <w:abstractNum w:abstractNumId="40"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0AA68CA"/>
    <w:multiLevelType w:val="hybridMultilevel"/>
    <w:tmpl w:val="C4D8310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2" w15:restartNumberingAfterBreak="0">
    <w:nsid w:val="71663654"/>
    <w:multiLevelType w:val="hybridMultilevel"/>
    <w:tmpl w:val="D0865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85474D5"/>
    <w:multiLevelType w:val="hybridMultilevel"/>
    <w:tmpl w:val="FFFFFFFF"/>
    <w:lvl w:ilvl="0" w:tplc="E57C4D66">
      <w:start w:val="1"/>
      <w:numFmt w:val="bullet"/>
      <w:lvlText w:val=""/>
      <w:lvlJc w:val="left"/>
      <w:pPr>
        <w:ind w:left="720" w:hanging="360"/>
      </w:pPr>
      <w:rPr>
        <w:rFonts w:ascii="Symbol" w:hAnsi="Symbol" w:hint="default"/>
      </w:rPr>
    </w:lvl>
    <w:lvl w:ilvl="1" w:tplc="96665020">
      <w:start w:val="1"/>
      <w:numFmt w:val="bullet"/>
      <w:lvlText w:val="o"/>
      <w:lvlJc w:val="left"/>
      <w:pPr>
        <w:ind w:left="1440" w:hanging="360"/>
      </w:pPr>
      <w:rPr>
        <w:rFonts w:ascii="Courier New" w:hAnsi="Courier New" w:hint="default"/>
      </w:rPr>
    </w:lvl>
    <w:lvl w:ilvl="2" w:tplc="31D63700">
      <w:start w:val="1"/>
      <w:numFmt w:val="bullet"/>
      <w:lvlText w:val=""/>
      <w:lvlJc w:val="left"/>
      <w:pPr>
        <w:ind w:left="2160" w:hanging="360"/>
      </w:pPr>
      <w:rPr>
        <w:rFonts w:ascii="Wingdings" w:hAnsi="Wingdings" w:hint="default"/>
      </w:rPr>
    </w:lvl>
    <w:lvl w:ilvl="3" w:tplc="6AEC4698">
      <w:start w:val="1"/>
      <w:numFmt w:val="bullet"/>
      <w:lvlText w:val=""/>
      <w:lvlJc w:val="left"/>
      <w:pPr>
        <w:ind w:left="2880" w:hanging="360"/>
      </w:pPr>
      <w:rPr>
        <w:rFonts w:ascii="Symbol" w:hAnsi="Symbol" w:hint="default"/>
      </w:rPr>
    </w:lvl>
    <w:lvl w:ilvl="4" w:tplc="B240D3D2">
      <w:start w:val="1"/>
      <w:numFmt w:val="bullet"/>
      <w:lvlText w:val="o"/>
      <w:lvlJc w:val="left"/>
      <w:pPr>
        <w:ind w:left="3600" w:hanging="360"/>
      </w:pPr>
      <w:rPr>
        <w:rFonts w:ascii="Courier New" w:hAnsi="Courier New" w:hint="default"/>
      </w:rPr>
    </w:lvl>
    <w:lvl w:ilvl="5" w:tplc="C6400D50">
      <w:start w:val="1"/>
      <w:numFmt w:val="bullet"/>
      <w:lvlText w:val=""/>
      <w:lvlJc w:val="left"/>
      <w:pPr>
        <w:ind w:left="4320" w:hanging="360"/>
      </w:pPr>
      <w:rPr>
        <w:rFonts w:ascii="Wingdings" w:hAnsi="Wingdings" w:hint="default"/>
      </w:rPr>
    </w:lvl>
    <w:lvl w:ilvl="6" w:tplc="3C0050BC">
      <w:start w:val="1"/>
      <w:numFmt w:val="bullet"/>
      <w:lvlText w:val=""/>
      <w:lvlJc w:val="left"/>
      <w:pPr>
        <w:ind w:left="5040" w:hanging="360"/>
      </w:pPr>
      <w:rPr>
        <w:rFonts w:ascii="Symbol" w:hAnsi="Symbol" w:hint="default"/>
      </w:rPr>
    </w:lvl>
    <w:lvl w:ilvl="7" w:tplc="A4189A98">
      <w:start w:val="1"/>
      <w:numFmt w:val="bullet"/>
      <w:lvlText w:val="o"/>
      <w:lvlJc w:val="left"/>
      <w:pPr>
        <w:ind w:left="5760" w:hanging="360"/>
      </w:pPr>
      <w:rPr>
        <w:rFonts w:ascii="Courier New" w:hAnsi="Courier New" w:hint="default"/>
      </w:rPr>
    </w:lvl>
    <w:lvl w:ilvl="8" w:tplc="2CD8B4E0">
      <w:start w:val="1"/>
      <w:numFmt w:val="bullet"/>
      <w:lvlText w:val=""/>
      <w:lvlJc w:val="left"/>
      <w:pPr>
        <w:ind w:left="6480" w:hanging="360"/>
      </w:pPr>
      <w:rPr>
        <w:rFonts w:ascii="Wingdings" w:hAnsi="Wingdings" w:hint="default"/>
      </w:rPr>
    </w:lvl>
  </w:abstractNum>
  <w:abstractNum w:abstractNumId="44" w15:restartNumberingAfterBreak="0">
    <w:nsid w:val="7A1D7473"/>
    <w:multiLevelType w:val="hybridMultilevel"/>
    <w:tmpl w:val="4F5A92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7D41010F"/>
    <w:multiLevelType w:val="hybridMultilevel"/>
    <w:tmpl w:val="43B60020"/>
    <w:lvl w:ilvl="0" w:tplc="20000017">
      <w:start w:val="1"/>
      <w:numFmt w:val="lowerLetter"/>
      <w:lvlText w:val="%1)"/>
      <w:lvlJc w:val="left"/>
      <w:pPr>
        <w:ind w:left="720" w:hanging="360"/>
      </w:pPr>
    </w:lvl>
    <w:lvl w:ilvl="1" w:tplc="DD84C80E">
      <w:start w:val="1"/>
      <w:numFmt w:val="lowerLetter"/>
      <w:lvlText w:val="%2)"/>
      <w:lvlJc w:val="left"/>
      <w:pPr>
        <w:ind w:left="1117" w:hanging="360"/>
      </w:pPr>
      <w:rPr>
        <w:rFonts w:hint="default"/>
      </w:r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6" w15:restartNumberingAfterBreak="0">
    <w:nsid w:val="7E9B4989"/>
    <w:multiLevelType w:val="hybridMultilevel"/>
    <w:tmpl w:val="9626A23A"/>
    <w:lvl w:ilvl="0" w:tplc="2C6EE116">
      <w:start w:val="1"/>
      <w:numFmt w:val="decimal"/>
      <w:lvlText w:val="%1."/>
      <w:lvlJc w:val="left"/>
      <w:pPr>
        <w:ind w:left="1020" w:hanging="360"/>
      </w:pPr>
    </w:lvl>
    <w:lvl w:ilvl="1" w:tplc="A0EC2BA4">
      <w:start w:val="1"/>
      <w:numFmt w:val="decimal"/>
      <w:lvlText w:val="%2."/>
      <w:lvlJc w:val="left"/>
      <w:pPr>
        <w:ind w:left="1020" w:hanging="360"/>
      </w:pPr>
    </w:lvl>
    <w:lvl w:ilvl="2" w:tplc="A2925E42">
      <w:start w:val="1"/>
      <w:numFmt w:val="decimal"/>
      <w:lvlText w:val="%3."/>
      <w:lvlJc w:val="left"/>
      <w:pPr>
        <w:ind w:left="1020" w:hanging="360"/>
      </w:pPr>
    </w:lvl>
    <w:lvl w:ilvl="3" w:tplc="5F5E16C6">
      <w:start w:val="1"/>
      <w:numFmt w:val="decimal"/>
      <w:lvlText w:val="%4."/>
      <w:lvlJc w:val="left"/>
      <w:pPr>
        <w:ind w:left="1020" w:hanging="360"/>
      </w:pPr>
    </w:lvl>
    <w:lvl w:ilvl="4" w:tplc="2E18DAB6">
      <w:start w:val="1"/>
      <w:numFmt w:val="decimal"/>
      <w:lvlText w:val="%5."/>
      <w:lvlJc w:val="left"/>
      <w:pPr>
        <w:ind w:left="1020" w:hanging="360"/>
      </w:pPr>
    </w:lvl>
    <w:lvl w:ilvl="5" w:tplc="F40E88BA">
      <w:start w:val="1"/>
      <w:numFmt w:val="decimal"/>
      <w:lvlText w:val="%6."/>
      <w:lvlJc w:val="left"/>
      <w:pPr>
        <w:ind w:left="1020" w:hanging="360"/>
      </w:pPr>
    </w:lvl>
    <w:lvl w:ilvl="6" w:tplc="B38C8E40">
      <w:start w:val="1"/>
      <w:numFmt w:val="decimal"/>
      <w:lvlText w:val="%7."/>
      <w:lvlJc w:val="left"/>
      <w:pPr>
        <w:ind w:left="1020" w:hanging="360"/>
      </w:pPr>
    </w:lvl>
    <w:lvl w:ilvl="7" w:tplc="99AA89BA">
      <w:start w:val="1"/>
      <w:numFmt w:val="decimal"/>
      <w:lvlText w:val="%8."/>
      <w:lvlJc w:val="left"/>
      <w:pPr>
        <w:ind w:left="1020" w:hanging="360"/>
      </w:pPr>
    </w:lvl>
    <w:lvl w:ilvl="8" w:tplc="3648D9F6">
      <w:start w:val="1"/>
      <w:numFmt w:val="decimal"/>
      <w:lvlText w:val="%9."/>
      <w:lvlJc w:val="left"/>
      <w:pPr>
        <w:ind w:left="1020" w:hanging="360"/>
      </w:pPr>
    </w:lvl>
  </w:abstractNum>
  <w:num w:numId="1" w16cid:durableId="1741906446">
    <w:abstractNumId w:val="40"/>
  </w:num>
  <w:num w:numId="2" w16cid:durableId="308674728">
    <w:abstractNumId w:val="28"/>
  </w:num>
  <w:num w:numId="3" w16cid:durableId="1500343192">
    <w:abstractNumId w:val="2"/>
  </w:num>
  <w:num w:numId="4" w16cid:durableId="947470795">
    <w:abstractNumId w:val="37"/>
  </w:num>
  <w:num w:numId="5" w16cid:durableId="12051431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1539882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4344577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30572826">
    <w:abstractNumId w:val="31"/>
  </w:num>
  <w:num w:numId="9" w16cid:durableId="230959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99053771">
    <w:abstractNumId w:val="7"/>
  </w:num>
  <w:num w:numId="11" w16cid:durableId="1533227619">
    <w:abstractNumId w:val="25"/>
  </w:num>
  <w:num w:numId="12" w16cid:durableId="1528061702">
    <w:abstractNumId w:val="13"/>
  </w:num>
  <w:num w:numId="13" w16cid:durableId="646007561">
    <w:abstractNumId w:val="33"/>
  </w:num>
  <w:num w:numId="14" w16cid:durableId="2096200911">
    <w:abstractNumId w:val="29"/>
  </w:num>
  <w:num w:numId="15" w16cid:durableId="2106922823">
    <w:abstractNumId w:val="22"/>
  </w:num>
  <w:num w:numId="16" w16cid:durableId="1265964844">
    <w:abstractNumId w:val="6"/>
  </w:num>
  <w:num w:numId="17" w16cid:durableId="1797600214">
    <w:abstractNumId w:val="30"/>
  </w:num>
  <w:num w:numId="18" w16cid:durableId="357049961">
    <w:abstractNumId w:val="17"/>
  </w:num>
  <w:num w:numId="19" w16cid:durableId="75904111">
    <w:abstractNumId w:val="16"/>
  </w:num>
  <w:num w:numId="20" w16cid:durableId="1937977033">
    <w:abstractNumId w:val="1"/>
  </w:num>
  <w:num w:numId="21" w16cid:durableId="265044521">
    <w:abstractNumId w:val="42"/>
  </w:num>
  <w:num w:numId="22" w16cid:durableId="894512485">
    <w:abstractNumId w:val="35"/>
  </w:num>
  <w:num w:numId="23" w16cid:durableId="272515836">
    <w:abstractNumId w:val="41"/>
  </w:num>
  <w:num w:numId="24" w16cid:durableId="606161004">
    <w:abstractNumId w:val="46"/>
  </w:num>
  <w:num w:numId="25" w16cid:durableId="1099257216">
    <w:abstractNumId w:val="21"/>
  </w:num>
  <w:num w:numId="26" w16cid:durableId="647901246">
    <w:abstractNumId w:val="44"/>
  </w:num>
  <w:num w:numId="27" w16cid:durableId="2769592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332559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69217322">
    <w:abstractNumId w:val="4"/>
  </w:num>
  <w:num w:numId="30" w16cid:durableId="578179745">
    <w:abstractNumId w:val="3"/>
  </w:num>
  <w:num w:numId="31" w16cid:durableId="1967616874">
    <w:abstractNumId w:val="32"/>
  </w:num>
  <w:num w:numId="32" w16cid:durableId="1381588906">
    <w:abstractNumId w:val="39"/>
  </w:num>
  <w:num w:numId="33" w16cid:durableId="422729814">
    <w:abstractNumId w:val="11"/>
  </w:num>
  <w:num w:numId="34" w16cid:durableId="1552882829">
    <w:abstractNumId w:val="5"/>
  </w:num>
  <w:num w:numId="35" w16cid:durableId="1785539796">
    <w:abstractNumId w:val="34"/>
  </w:num>
  <w:num w:numId="36" w16cid:durableId="563027317">
    <w:abstractNumId w:val="15"/>
  </w:num>
  <w:num w:numId="37" w16cid:durableId="595984741">
    <w:abstractNumId w:val="14"/>
  </w:num>
  <w:num w:numId="38" w16cid:durableId="1273895952">
    <w:abstractNumId w:val="36"/>
  </w:num>
  <w:num w:numId="39" w16cid:durableId="1142117764">
    <w:abstractNumId w:val="45"/>
  </w:num>
  <w:num w:numId="40" w16cid:durableId="783426319">
    <w:abstractNumId w:val="26"/>
  </w:num>
  <w:num w:numId="41" w16cid:durableId="935941991">
    <w:abstractNumId w:val="18"/>
  </w:num>
  <w:num w:numId="42" w16cid:durableId="9637339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21079363">
    <w:abstractNumId w:val="8"/>
  </w:num>
  <w:num w:numId="44" w16cid:durableId="1921983273">
    <w:abstractNumId w:val="12"/>
  </w:num>
  <w:num w:numId="45" w16cid:durableId="759720511">
    <w:abstractNumId w:val="20"/>
  </w:num>
  <w:num w:numId="46" w16cid:durableId="698242931">
    <w:abstractNumId w:val="24"/>
  </w:num>
  <w:num w:numId="47" w16cid:durableId="742603654">
    <w:abstractNumId w:val="0"/>
  </w:num>
  <w:num w:numId="48" w16cid:durableId="1877037038">
    <w:abstractNumId w:val="10"/>
  </w:num>
  <w:num w:numId="49" w16cid:durableId="491914888">
    <w:abstractNumId w:val="43"/>
  </w:num>
  <w:num w:numId="50" w16cid:durableId="70543093">
    <w:abstractNumId w:val="27"/>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E9"/>
    <w:rsid w:val="00000622"/>
    <w:rsid w:val="00000C76"/>
    <w:rsid w:val="00000CC9"/>
    <w:rsid w:val="0000220F"/>
    <w:rsid w:val="000024C8"/>
    <w:rsid w:val="00002DBD"/>
    <w:rsid w:val="000036AF"/>
    <w:rsid w:val="00003A4E"/>
    <w:rsid w:val="000041DA"/>
    <w:rsid w:val="00004218"/>
    <w:rsid w:val="00004628"/>
    <w:rsid w:val="0000484A"/>
    <w:rsid w:val="00004AC6"/>
    <w:rsid w:val="00004F70"/>
    <w:rsid w:val="00005BC5"/>
    <w:rsid w:val="00005CFE"/>
    <w:rsid w:val="00006244"/>
    <w:rsid w:val="00006301"/>
    <w:rsid w:val="00006628"/>
    <w:rsid w:val="00006C47"/>
    <w:rsid w:val="000074FC"/>
    <w:rsid w:val="00007DF2"/>
    <w:rsid w:val="000102C8"/>
    <w:rsid w:val="000108FD"/>
    <w:rsid w:val="000111AE"/>
    <w:rsid w:val="0001212C"/>
    <w:rsid w:val="0001276F"/>
    <w:rsid w:val="00012AFD"/>
    <w:rsid w:val="00012DAD"/>
    <w:rsid w:val="0001300D"/>
    <w:rsid w:val="00013965"/>
    <w:rsid w:val="00013B1B"/>
    <w:rsid w:val="00013FDD"/>
    <w:rsid w:val="00014975"/>
    <w:rsid w:val="000159C8"/>
    <w:rsid w:val="00015E80"/>
    <w:rsid w:val="0001668C"/>
    <w:rsid w:val="000166E2"/>
    <w:rsid w:val="000169F0"/>
    <w:rsid w:val="00017375"/>
    <w:rsid w:val="00017D1A"/>
    <w:rsid w:val="00020B3A"/>
    <w:rsid w:val="0002151F"/>
    <w:rsid w:val="0002198B"/>
    <w:rsid w:val="00021A3F"/>
    <w:rsid w:val="00021E17"/>
    <w:rsid w:val="00022107"/>
    <w:rsid w:val="0002210E"/>
    <w:rsid w:val="00022F03"/>
    <w:rsid w:val="0002427E"/>
    <w:rsid w:val="00024B0F"/>
    <w:rsid w:val="000250B1"/>
    <w:rsid w:val="000250CC"/>
    <w:rsid w:val="0002519B"/>
    <w:rsid w:val="00025336"/>
    <w:rsid w:val="0002545F"/>
    <w:rsid w:val="00026763"/>
    <w:rsid w:val="000274C9"/>
    <w:rsid w:val="00030D11"/>
    <w:rsid w:val="00032167"/>
    <w:rsid w:val="000321FE"/>
    <w:rsid w:val="00032843"/>
    <w:rsid w:val="00032AFA"/>
    <w:rsid w:val="00033FFC"/>
    <w:rsid w:val="00034624"/>
    <w:rsid w:val="00034819"/>
    <w:rsid w:val="00034E0D"/>
    <w:rsid w:val="00035AF4"/>
    <w:rsid w:val="00035CB2"/>
    <w:rsid w:val="000365E0"/>
    <w:rsid w:val="00036782"/>
    <w:rsid w:val="00036C72"/>
    <w:rsid w:val="00037851"/>
    <w:rsid w:val="000401AB"/>
    <w:rsid w:val="00040C1A"/>
    <w:rsid w:val="0004110B"/>
    <w:rsid w:val="00041776"/>
    <w:rsid w:val="00041E86"/>
    <w:rsid w:val="00042704"/>
    <w:rsid w:val="000427A8"/>
    <w:rsid w:val="00042A4C"/>
    <w:rsid w:val="00043144"/>
    <w:rsid w:val="00043786"/>
    <w:rsid w:val="00043DEE"/>
    <w:rsid w:val="0004532B"/>
    <w:rsid w:val="00045A31"/>
    <w:rsid w:val="00045D6C"/>
    <w:rsid w:val="000463A9"/>
    <w:rsid w:val="000467B2"/>
    <w:rsid w:val="00046882"/>
    <w:rsid w:val="00047BC5"/>
    <w:rsid w:val="00047FA5"/>
    <w:rsid w:val="00050308"/>
    <w:rsid w:val="000512A6"/>
    <w:rsid w:val="00051C01"/>
    <w:rsid w:val="00052111"/>
    <w:rsid w:val="00052636"/>
    <w:rsid w:val="000528F5"/>
    <w:rsid w:val="00052A8F"/>
    <w:rsid w:val="00052B0F"/>
    <w:rsid w:val="00052F7F"/>
    <w:rsid w:val="00054357"/>
    <w:rsid w:val="000549DC"/>
    <w:rsid w:val="00056ACC"/>
    <w:rsid w:val="00056C85"/>
    <w:rsid w:val="00056D98"/>
    <w:rsid w:val="0006108D"/>
    <w:rsid w:val="000612D0"/>
    <w:rsid w:val="00061369"/>
    <w:rsid w:val="0006314F"/>
    <w:rsid w:val="00063409"/>
    <w:rsid w:val="0006395B"/>
    <w:rsid w:val="00063F14"/>
    <w:rsid w:val="0006520F"/>
    <w:rsid w:val="00065582"/>
    <w:rsid w:val="00065CCF"/>
    <w:rsid w:val="00066908"/>
    <w:rsid w:val="00066CD4"/>
    <w:rsid w:val="00067C15"/>
    <w:rsid w:val="00070842"/>
    <w:rsid w:val="0007131D"/>
    <w:rsid w:val="00072918"/>
    <w:rsid w:val="0007347C"/>
    <w:rsid w:val="0007494C"/>
    <w:rsid w:val="00074D05"/>
    <w:rsid w:val="00075B40"/>
    <w:rsid w:val="000762D2"/>
    <w:rsid w:val="00077940"/>
    <w:rsid w:val="00077DB3"/>
    <w:rsid w:val="000803EC"/>
    <w:rsid w:val="000812BA"/>
    <w:rsid w:val="00081CD6"/>
    <w:rsid w:val="00081FBF"/>
    <w:rsid w:val="00082064"/>
    <w:rsid w:val="0008293C"/>
    <w:rsid w:val="00082C60"/>
    <w:rsid w:val="00083015"/>
    <w:rsid w:val="000839A4"/>
    <w:rsid w:val="00084788"/>
    <w:rsid w:val="00084D51"/>
    <w:rsid w:val="0008732C"/>
    <w:rsid w:val="0008739F"/>
    <w:rsid w:val="000879DD"/>
    <w:rsid w:val="000908E1"/>
    <w:rsid w:val="00090A5E"/>
    <w:rsid w:val="00090D14"/>
    <w:rsid w:val="00092165"/>
    <w:rsid w:val="000929BC"/>
    <w:rsid w:val="00092C42"/>
    <w:rsid w:val="00093B43"/>
    <w:rsid w:val="00094462"/>
    <w:rsid w:val="00094577"/>
    <w:rsid w:val="00094760"/>
    <w:rsid w:val="00094AB7"/>
    <w:rsid w:val="00094F3A"/>
    <w:rsid w:val="00094FA9"/>
    <w:rsid w:val="00095801"/>
    <w:rsid w:val="00095953"/>
    <w:rsid w:val="000959C0"/>
    <w:rsid w:val="00095FDB"/>
    <w:rsid w:val="000962B6"/>
    <w:rsid w:val="00096562"/>
    <w:rsid w:val="00096FA5"/>
    <w:rsid w:val="000977CB"/>
    <w:rsid w:val="00097BD9"/>
    <w:rsid w:val="000A00EE"/>
    <w:rsid w:val="000A0422"/>
    <w:rsid w:val="000A08BD"/>
    <w:rsid w:val="000A0F89"/>
    <w:rsid w:val="000A1430"/>
    <w:rsid w:val="000A17C9"/>
    <w:rsid w:val="000A1981"/>
    <w:rsid w:val="000A1ED2"/>
    <w:rsid w:val="000A2068"/>
    <w:rsid w:val="000A2476"/>
    <w:rsid w:val="000A26C5"/>
    <w:rsid w:val="000A3017"/>
    <w:rsid w:val="000A339A"/>
    <w:rsid w:val="000A351C"/>
    <w:rsid w:val="000A4016"/>
    <w:rsid w:val="000A43D6"/>
    <w:rsid w:val="000A4507"/>
    <w:rsid w:val="000A4790"/>
    <w:rsid w:val="000A4B4D"/>
    <w:rsid w:val="000A4C50"/>
    <w:rsid w:val="000A4D3B"/>
    <w:rsid w:val="000A537E"/>
    <w:rsid w:val="000A5A1E"/>
    <w:rsid w:val="000A638C"/>
    <w:rsid w:val="000A782B"/>
    <w:rsid w:val="000B0557"/>
    <w:rsid w:val="000B10CD"/>
    <w:rsid w:val="000B1776"/>
    <w:rsid w:val="000B1A95"/>
    <w:rsid w:val="000B1F08"/>
    <w:rsid w:val="000B2F53"/>
    <w:rsid w:val="000B3A4E"/>
    <w:rsid w:val="000B3ECF"/>
    <w:rsid w:val="000B4740"/>
    <w:rsid w:val="000B47A8"/>
    <w:rsid w:val="000B50AD"/>
    <w:rsid w:val="000B676D"/>
    <w:rsid w:val="000B7D58"/>
    <w:rsid w:val="000B7F26"/>
    <w:rsid w:val="000C0750"/>
    <w:rsid w:val="000C0769"/>
    <w:rsid w:val="000C23BD"/>
    <w:rsid w:val="000C2951"/>
    <w:rsid w:val="000C2E31"/>
    <w:rsid w:val="000C302C"/>
    <w:rsid w:val="000C341D"/>
    <w:rsid w:val="000C349E"/>
    <w:rsid w:val="000C3F0F"/>
    <w:rsid w:val="000C4186"/>
    <w:rsid w:val="000C5EF9"/>
    <w:rsid w:val="000D0337"/>
    <w:rsid w:val="000D1829"/>
    <w:rsid w:val="000D318F"/>
    <w:rsid w:val="000D387B"/>
    <w:rsid w:val="000D3E3F"/>
    <w:rsid w:val="000D635E"/>
    <w:rsid w:val="000D79AF"/>
    <w:rsid w:val="000E0325"/>
    <w:rsid w:val="000E0575"/>
    <w:rsid w:val="000E1EA7"/>
    <w:rsid w:val="000E465E"/>
    <w:rsid w:val="000E4E6C"/>
    <w:rsid w:val="000E5A98"/>
    <w:rsid w:val="000E6340"/>
    <w:rsid w:val="000E64C1"/>
    <w:rsid w:val="000E65DB"/>
    <w:rsid w:val="000E778D"/>
    <w:rsid w:val="000E7EDA"/>
    <w:rsid w:val="000F0167"/>
    <w:rsid w:val="000F05EC"/>
    <w:rsid w:val="000F084F"/>
    <w:rsid w:val="000F12CF"/>
    <w:rsid w:val="000F1749"/>
    <w:rsid w:val="000F1830"/>
    <w:rsid w:val="000F18A1"/>
    <w:rsid w:val="000F2C3C"/>
    <w:rsid w:val="000F2F4C"/>
    <w:rsid w:val="000F460D"/>
    <w:rsid w:val="000F4A27"/>
    <w:rsid w:val="000F4AEC"/>
    <w:rsid w:val="000F53CD"/>
    <w:rsid w:val="000F5C00"/>
    <w:rsid w:val="000F5F4E"/>
    <w:rsid w:val="000F69BA"/>
    <w:rsid w:val="000F6A68"/>
    <w:rsid w:val="000F6D54"/>
    <w:rsid w:val="000F6EDB"/>
    <w:rsid w:val="000F6F96"/>
    <w:rsid w:val="000F7AAD"/>
    <w:rsid w:val="00100A08"/>
    <w:rsid w:val="00100ABD"/>
    <w:rsid w:val="00100AF1"/>
    <w:rsid w:val="00100D86"/>
    <w:rsid w:val="001029DD"/>
    <w:rsid w:val="00104F34"/>
    <w:rsid w:val="00105368"/>
    <w:rsid w:val="00105C95"/>
    <w:rsid w:val="001060C2"/>
    <w:rsid w:val="00106913"/>
    <w:rsid w:val="001069F0"/>
    <w:rsid w:val="00106E3F"/>
    <w:rsid w:val="00106F27"/>
    <w:rsid w:val="0010769B"/>
    <w:rsid w:val="00107A4A"/>
    <w:rsid w:val="0011035B"/>
    <w:rsid w:val="00110D50"/>
    <w:rsid w:val="00111199"/>
    <w:rsid w:val="00111916"/>
    <w:rsid w:val="00111987"/>
    <w:rsid w:val="00111D62"/>
    <w:rsid w:val="00112952"/>
    <w:rsid w:val="00112D9A"/>
    <w:rsid w:val="00113EB6"/>
    <w:rsid w:val="001145EE"/>
    <w:rsid w:val="00115486"/>
    <w:rsid w:val="0011646F"/>
    <w:rsid w:val="001173B8"/>
    <w:rsid w:val="00117503"/>
    <w:rsid w:val="00117747"/>
    <w:rsid w:val="001177B6"/>
    <w:rsid w:val="001178B4"/>
    <w:rsid w:val="00117E5B"/>
    <w:rsid w:val="00117E96"/>
    <w:rsid w:val="00120069"/>
    <w:rsid w:val="0012019F"/>
    <w:rsid w:val="0012038D"/>
    <w:rsid w:val="00120399"/>
    <w:rsid w:val="00120752"/>
    <w:rsid w:val="00121186"/>
    <w:rsid w:val="00121DD0"/>
    <w:rsid w:val="00121E76"/>
    <w:rsid w:val="00121E94"/>
    <w:rsid w:val="00122C83"/>
    <w:rsid w:val="00123BDF"/>
    <w:rsid w:val="00123C0A"/>
    <w:rsid w:val="001244C9"/>
    <w:rsid w:val="00124773"/>
    <w:rsid w:val="00124FEC"/>
    <w:rsid w:val="00125609"/>
    <w:rsid w:val="001264DF"/>
    <w:rsid w:val="001265E7"/>
    <w:rsid w:val="0012668C"/>
    <w:rsid w:val="001270DF"/>
    <w:rsid w:val="00127977"/>
    <w:rsid w:val="00130781"/>
    <w:rsid w:val="001314BA"/>
    <w:rsid w:val="001325FD"/>
    <w:rsid w:val="00133D7B"/>
    <w:rsid w:val="00134123"/>
    <w:rsid w:val="00134440"/>
    <w:rsid w:val="0013495C"/>
    <w:rsid w:val="00134B58"/>
    <w:rsid w:val="00134CC3"/>
    <w:rsid w:val="00134E95"/>
    <w:rsid w:val="00134ED5"/>
    <w:rsid w:val="001351B6"/>
    <w:rsid w:val="00136437"/>
    <w:rsid w:val="00136879"/>
    <w:rsid w:val="00136F5C"/>
    <w:rsid w:val="0013732D"/>
    <w:rsid w:val="00137814"/>
    <w:rsid w:val="00137F9F"/>
    <w:rsid w:val="00140065"/>
    <w:rsid w:val="00140576"/>
    <w:rsid w:val="00140ADD"/>
    <w:rsid w:val="001410BF"/>
    <w:rsid w:val="00141F55"/>
    <w:rsid w:val="00142814"/>
    <w:rsid w:val="00142B36"/>
    <w:rsid w:val="00143AA5"/>
    <w:rsid w:val="00143F03"/>
    <w:rsid w:val="00143FA5"/>
    <w:rsid w:val="00144F64"/>
    <w:rsid w:val="001453F7"/>
    <w:rsid w:val="001455CE"/>
    <w:rsid w:val="00145D73"/>
    <w:rsid w:val="00145DCE"/>
    <w:rsid w:val="001463BB"/>
    <w:rsid w:val="001473E8"/>
    <w:rsid w:val="00147F93"/>
    <w:rsid w:val="0015003D"/>
    <w:rsid w:val="001508C7"/>
    <w:rsid w:val="001512E0"/>
    <w:rsid w:val="00151CE0"/>
    <w:rsid w:val="00152713"/>
    <w:rsid w:val="001528C4"/>
    <w:rsid w:val="00153774"/>
    <w:rsid w:val="00153C87"/>
    <w:rsid w:val="00154211"/>
    <w:rsid w:val="00154796"/>
    <w:rsid w:val="00155833"/>
    <w:rsid w:val="00155BAA"/>
    <w:rsid w:val="00155BD1"/>
    <w:rsid w:val="00155CBF"/>
    <w:rsid w:val="001562C1"/>
    <w:rsid w:val="00156A02"/>
    <w:rsid w:val="00156FD9"/>
    <w:rsid w:val="001572DF"/>
    <w:rsid w:val="00157858"/>
    <w:rsid w:val="00160A7E"/>
    <w:rsid w:val="00160C29"/>
    <w:rsid w:val="00162040"/>
    <w:rsid w:val="0016257C"/>
    <w:rsid w:val="00162C2A"/>
    <w:rsid w:val="001636D8"/>
    <w:rsid w:val="001639ED"/>
    <w:rsid w:val="00163D4F"/>
    <w:rsid w:val="00164248"/>
    <w:rsid w:val="001644D1"/>
    <w:rsid w:val="001647A9"/>
    <w:rsid w:val="001652E1"/>
    <w:rsid w:val="00165CFD"/>
    <w:rsid w:val="00167355"/>
    <w:rsid w:val="0016764D"/>
    <w:rsid w:val="00171BA6"/>
    <w:rsid w:val="001722C2"/>
    <w:rsid w:val="0017266D"/>
    <w:rsid w:val="00173327"/>
    <w:rsid w:val="001739F8"/>
    <w:rsid w:val="001739FA"/>
    <w:rsid w:val="00173AC2"/>
    <w:rsid w:val="00174843"/>
    <w:rsid w:val="00174B53"/>
    <w:rsid w:val="00174DF8"/>
    <w:rsid w:val="0017578D"/>
    <w:rsid w:val="00175A23"/>
    <w:rsid w:val="001768D9"/>
    <w:rsid w:val="0017698F"/>
    <w:rsid w:val="00176B65"/>
    <w:rsid w:val="00176D37"/>
    <w:rsid w:val="00177692"/>
    <w:rsid w:val="00180BD5"/>
    <w:rsid w:val="0018109D"/>
    <w:rsid w:val="0018243E"/>
    <w:rsid w:val="00182591"/>
    <w:rsid w:val="001838EC"/>
    <w:rsid w:val="00185091"/>
    <w:rsid w:val="00185BD3"/>
    <w:rsid w:val="0018617B"/>
    <w:rsid w:val="00187723"/>
    <w:rsid w:val="001878D6"/>
    <w:rsid w:val="00187A72"/>
    <w:rsid w:val="00187CCD"/>
    <w:rsid w:val="00190CDF"/>
    <w:rsid w:val="00190CE6"/>
    <w:rsid w:val="00190F6F"/>
    <w:rsid w:val="001911DD"/>
    <w:rsid w:val="001926F2"/>
    <w:rsid w:val="00192789"/>
    <w:rsid w:val="00192B39"/>
    <w:rsid w:val="00193103"/>
    <w:rsid w:val="0019381B"/>
    <w:rsid w:val="00194689"/>
    <w:rsid w:val="00194780"/>
    <w:rsid w:val="00194891"/>
    <w:rsid w:val="0019509A"/>
    <w:rsid w:val="001956CB"/>
    <w:rsid w:val="001956EB"/>
    <w:rsid w:val="0019594F"/>
    <w:rsid w:val="00196EE9"/>
    <w:rsid w:val="00197293"/>
    <w:rsid w:val="001976C8"/>
    <w:rsid w:val="001A012F"/>
    <w:rsid w:val="001A0458"/>
    <w:rsid w:val="001A1820"/>
    <w:rsid w:val="001A2D97"/>
    <w:rsid w:val="001A2ED9"/>
    <w:rsid w:val="001A3641"/>
    <w:rsid w:val="001A3920"/>
    <w:rsid w:val="001A3D89"/>
    <w:rsid w:val="001A52EA"/>
    <w:rsid w:val="001A5500"/>
    <w:rsid w:val="001A59D5"/>
    <w:rsid w:val="001A5DEC"/>
    <w:rsid w:val="001A5F70"/>
    <w:rsid w:val="001A6702"/>
    <w:rsid w:val="001A68C3"/>
    <w:rsid w:val="001A6BD6"/>
    <w:rsid w:val="001A7527"/>
    <w:rsid w:val="001B1458"/>
    <w:rsid w:val="001B219C"/>
    <w:rsid w:val="001B229F"/>
    <w:rsid w:val="001B3A6E"/>
    <w:rsid w:val="001B4042"/>
    <w:rsid w:val="001B4A89"/>
    <w:rsid w:val="001B59BE"/>
    <w:rsid w:val="001B75A8"/>
    <w:rsid w:val="001C073E"/>
    <w:rsid w:val="001C1225"/>
    <w:rsid w:val="001C1F86"/>
    <w:rsid w:val="001C2026"/>
    <w:rsid w:val="001C2A03"/>
    <w:rsid w:val="001C3070"/>
    <w:rsid w:val="001C34C4"/>
    <w:rsid w:val="001C36EE"/>
    <w:rsid w:val="001C39DC"/>
    <w:rsid w:val="001C3F40"/>
    <w:rsid w:val="001C4BFA"/>
    <w:rsid w:val="001C4C11"/>
    <w:rsid w:val="001C4E47"/>
    <w:rsid w:val="001C5671"/>
    <w:rsid w:val="001C7818"/>
    <w:rsid w:val="001C7A33"/>
    <w:rsid w:val="001C7A83"/>
    <w:rsid w:val="001D0274"/>
    <w:rsid w:val="001D0A3D"/>
    <w:rsid w:val="001D143D"/>
    <w:rsid w:val="001D1BD1"/>
    <w:rsid w:val="001D3402"/>
    <w:rsid w:val="001D379B"/>
    <w:rsid w:val="001D3977"/>
    <w:rsid w:val="001D3B81"/>
    <w:rsid w:val="001D4D26"/>
    <w:rsid w:val="001D4FD8"/>
    <w:rsid w:val="001D5CBA"/>
    <w:rsid w:val="001D6119"/>
    <w:rsid w:val="001D6B87"/>
    <w:rsid w:val="001D7FCE"/>
    <w:rsid w:val="001E0430"/>
    <w:rsid w:val="001E0486"/>
    <w:rsid w:val="001E0741"/>
    <w:rsid w:val="001E09A5"/>
    <w:rsid w:val="001E1101"/>
    <w:rsid w:val="001E4B91"/>
    <w:rsid w:val="001E4BBB"/>
    <w:rsid w:val="001E5A8D"/>
    <w:rsid w:val="001E5B86"/>
    <w:rsid w:val="001E69E4"/>
    <w:rsid w:val="001F006A"/>
    <w:rsid w:val="001F0BE6"/>
    <w:rsid w:val="001F1848"/>
    <w:rsid w:val="001F1D53"/>
    <w:rsid w:val="001F2AAD"/>
    <w:rsid w:val="001F2EB6"/>
    <w:rsid w:val="001F2EBD"/>
    <w:rsid w:val="001F4B96"/>
    <w:rsid w:val="001F4DD5"/>
    <w:rsid w:val="001F4F83"/>
    <w:rsid w:val="001F5709"/>
    <w:rsid w:val="001F5A0B"/>
    <w:rsid w:val="001F5C18"/>
    <w:rsid w:val="001F5CFC"/>
    <w:rsid w:val="001F6135"/>
    <w:rsid w:val="001F6589"/>
    <w:rsid w:val="001F6A03"/>
    <w:rsid w:val="001F6EF9"/>
    <w:rsid w:val="001F6FBB"/>
    <w:rsid w:val="001F76E4"/>
    <w:rsid w:val="001F7C25"/>
    <w:rsid w:val="001F7FB7"/>
    <w:rsid w:val="00200117"/>
    <w:rsid w:val="00200384"/>
    <w:rsid w:val="00200594"/>
    <w:rsid w:val="002006E2"/>
    <w:rsid w:val="00200BDF"/>
    <w:rsid w:val="00200C12"/>
    <w:rsid w:val="002010F4"/>
    <w:rsid w:val="002014CF"/>
    <w:rsid w:val="00201962"/>
    <w:rsid w:val="00201DFA"/>
    <w:rsid w:val="0020250D"/>
    <w:rsid w:val="00203ADE"/>
    <w:rsid w:val="00203C30"/>
    <w:rsid w:val="00204335"/>
    <w:rsid w:val="002047F0"/>
    <w:rsid w:val="002047FD"/>
    <w:rsid w:val="00204E71"/>
    <w:rsid w:val="00205241"/>
    <w:rsid w:val="00205E6A"/>
    <w:rsid w:val="00205FEB"/>
    <w:rsid w:val="002060E3"/>
    <w:rsid w:val="002100FB"/>
    <w:rsid w:val="002108C3"/>
    <w:rsid w:val="0021130A"/>
    <w:rsid w:val="00211F68"/>
    <w:rsid w:val="002127D6"/>
    <w:rsid w:val="0021289C"/>
    <w:rsid w:val="002132C7"/>
    <w:rsid w:val="0021364D"/>
    <w:rsid w:val="00213CDE"/>
    <w:rsid w:val="0021448E"/>
    <w:rsid w:val="002144B9"/>
    <w:rsid w:val="0021517B"/>
    <w:rsid w:val="00215A13"/>
    <w:rsid w:val="00215B79"/>
    <w:rsid w:val="00215E7E"/>
    <w:rsid w:val="00215F0F"/>
    <w:rsid w:val="00216130"/>
    <w:rsid w:val="00216146"/>
    <w:rsid w:val="00216169"/>
    <w:rsid w:val="00216FAF"/>
    <w:rsid w:val="0021701B"/>
    <w:rsid w:val="002203F9"/>
    <w:rsid w:val="0022045E"/>
    <w:rsid w:val="00220E7A"/>
    <w:rsid w:val="00221119"/>
    <w:rsid w:val="0022130A"/>
    <w:rsid w:val="0022186E"/>
    <w:rsid w:val="00221B43"/>
    <w:rsid w:val="002227A2"/>
    <w:rsid w:val="00222933"/>
    <w:rsid w:val="002233A3"/>
    <w:rsid w:val="0022385D"/>
    <w:rsid w:val="00223A02"/>
    <w:rsid w:val="0022431B"/>
    <w:rsid w:val="00224365"/>
    <w:rsid w:val="0022520A"/>
    <w:rsid w:val="002252F9"/>
    <w:rsid w:val="002256CC"/>
    <w:rsid w:val="00226160"/>
    <w:rsid w:val="00226B1D"/>
    <w:rsid w:val="00226FB6"/>
    <w:rsid w:val="0022766F"/>
    <w:rsid w:val="0022797A"/>
    <w:rsid w:val="002306F7"/>
    <w:rsid w:val="00230BC6"/>
    <w:rsid w:val="00230D97"/>
    <w:rsid w:val="00230E4F"/>
    <w:rsid w:val="0023108E"/>
    <w:rsid w:val="0023151B"/>
    <w:rsid w:val="002322A2"/>
    <w:rsid w:val="00232E3A"/>
    <w:rsid w:val="002331B9"/>
    <w:rsid w:val="0023320F"/>
    <w:rsid w:val="00233220"/>
    <w:rsid w:val="00233A0B"/>
    <w:rsid w:val="00233E93"/>
    <w:rsid w:val="002343EF"/>
    <w:rsid w:val="00234626"/>
    <w:rsid w:val="00234A00"/>
    <w:rsid w:val="00235FF6"/>
    <w:rsid w:val="00236179"/>
    <w:rsid w:val="0023673F"/>
    <w:rsid w:val="0023688D"/>
    <w:rsid w:val="002373BB"/>
    <w:rsid w:val="00237F9E"/>
    <w:rsid w:val="0024044C"/>
    <w:rsid w:val="00240E31"/>
    <w:rsid w:val="00240F90"/>
    <w:rsid w:val="00242960"/>
    <w:rsid w:val="002433A2"/>
    <w:rsid w:val="002437AC"/>
    <w:rsid w:val="00243D16"/>
    <w:rsid w:val="00243D8D"/>
    <w:rsid w:val="00243EAE"/>
    <w:rsid w:val="0024406B"/>
    <w:rsid w:val="00244100"/>
    <w:rsid w:val="0024539D"/>
    <w:rsid w:val="0024559E"/>
    <w:rsid w:val="00246375"/>
    <w:rsid w:val="00247283"/>
    <w:rsid w:val="00247896"/>
    <w:rsid w:val="00252177"/>
    <w:rsid w:val="00252308"/>
    <w:rsid w:val="0025303B"/>
    <w:rsid w:val="00253127"/>
    <w:rsid w:val="00253472"/>
    <w:rsid w:val="002537CF"/>
    <w:rsid w:val="00253B42"/>
    <w:rsid w:val="00254144"/>
    <w:rsid w:val="002541A0"/>
    <w:rsid w:val="002542B0"/>
    <w:rsid w:val="002543C9"/>
    <w:rsid w:val="002546AE"/>
    <w:rsid w:val="002550B9"/>
    <w:rsid w:val="00255D83"/>
    <w:rsid w:val="00256AC8"/>
    <w:rsid w:val="00256D92"/>
    <w:rsid w:val="0025731A"/>
    <w:rsid w:val="00260FBD"/>
    <w:rsid w:val="00261624"/>
    <w:rsid w:val="0026278F"/>
    <w:rsid w:val="00263B3D"/>
    <w:rsid w:val="002642CD"/>
    <w:rsid w:val="00264578"/>
    <w:rsid w:val="00264B7D"/>
    <w:rsid w:val="00264EED"/>
    <w:rsid w:val="002652C2"/>
    <w:rsid w:val="002652F3"/>
    <w:rsid w:val="00265B36"/>
    <w:rsid w:val="00266268"/>
    <w:rsid w:val="00266C8C"/>
    <w:rsid w:val="00266DDA"/>
    <w:rsid w:val="00267214"/>
    <w:rsid w:val="0026758F"/>
    <w:rsid w:val="00267C6B"/>
    <w:rsid w:val="00267EF6"/>
    <w:rsid w:val="00270864"/>
    <w:rsid w:val="00270CBC"/>
    <w:rsid w:val="00270E63"/>
    <w:rsid w:val="0027107A"/>
    <w:rsid w:val="002714D8"/>
    <w:rsid w:val="002716E7"/>
    <w:rsid w:val="00271AC1"/>
    <w:rsid w:val="00271F1F"/>
    <w:rsid w:val="002721EE"/>
    <w:rsid w:val="00272A54"/>
    <w:rsid w:val="00272E38"/>
    <w:rsid w:val="00274060"/>
    <w:rsid w:val="0027408F"/>
    <w:rsid w:val="002753B4"/>
    <w:rsid w:val="00275492"/>
    <w:rsid w:val="00275AE1"/>
    <w:rsid w:val="00275ED2"/>
    <w:rsid w:val="0027617B"/>
    <w:rsid w:val="0027689A"/>
    <w:rsid w:val="00277633"/>
    <w:rsid w:val="00277C5E"/>
    <w:rsid w:val="00280F91"/>
    <w:rsid w:val="00281186"/>
    <w:rsid w:val="00281B9F"/>
    <w:rsid w:val="00281BAF"/>
    <w:rsid w:val="0028284C"/>
    <w:rsid w:val="0028319F"/>
    <w:rsid w:val="00283AB9"/>
    <w:rsid w:val="00283BC6"/>
    <w:rsid w:val="0028403F"/>
    <w:rsid w:val="00284383"/>
    <w:rsid w:val="00285234"/>
    <w:rsid w:val="002859E2"/>
    <w:rsid w:val="00285FF8"/>
    <w:rsid w:val="002861C0"/>
    <w:rsid w:val="002862A1"/>
    <w:rsid w:val="00286F9C"/>
    <w:rsid w:val="002876D9"/>
    <w:rsid w:val="00287D90"/>
    <w:rsid w:val="002919F7"/>
    <w:rsid w:val="00291CF2"/>
    <w:rsid w:val="00291FF1"/>
    <w:rsid w:val="002929DD"/>
    <w:rsid w:val="00292B1C"/>
    <w:rsid w:val="00293122"/>
    <w:rsid w:val="002931F8"/>
    <w:rsid w:val="00294090"/>
    <w:rsid w:val="00295D4B"/>
    <w:rsid w:val="00296E7D"/>
    <w:rsid w:val="00297202"/>
    <w:rsid w:val="00297C71"/>
    <w:rsid w:val="002A001E"/>
    <w:rsid w:val="002A012C"/>
    <w:rsid w:val="002A04B8"/>
    <w:rsid w:val="002A092B"/>
    <w:rsid w:val="002A0A6B"/>
    <w:rsid w:val="002A0A9E"/>
    <w:rsid w:val="002A11A9"/>
    <w:rsid w:val="002A19B0"/>
    <w:rsid w:val="002A1FD6"/>
    <w:rsid w:val="002A26FB"/>
    <w:rsid w:val="002A2D44"/>
    <w:rsid w:val="002A3E9B"/>
    <w:rsid w:val="002A440F"/>
    <w:rsid w:val="002A469C"/>
    <w:rsid w:val="002A5512"/>
    <w:rsid w:val="002A562B"/>
    <w:rsid w:val="002A73DF"/>
    <w:rsid w:val="002A7680"/>
    <w:rsid w:val="002A7F53"/>
    <w:rsid w:val="002B000E"/>
    <w:rsid w:val="002B0625"/>
    <w:rsid w:val="002B0E18"/>
    <w:rsid w:val="002B1184"/>
    <w:rsid w:val="002B1A10"/>
    <w:rsid w:val="002B1D08"/>
    <w:rsid w:val="002B2DBC"/>
    <w:rsid w:val="002B3DC7"/>
    <w:rsid w:val="002B5AFC"/>
    <w:rsid w:val="002B7D09"/>
    <w:rsid w:val="002B7D4E"/>
    <w:rsid w:val="002C0AD6"/>
    <w:rsid w:val="002C1066"/>
    <w:rsid w:val="002C1135"/>
    <w:rsid w:val="002C1E39"/>
    <w:rsid w:val="002C1E76"/>
    <w:rsid w:val="002C4F22"/>
    <w:rsid w:val="002C53EE"/>
    <w:rsid w:val="002C6BD6"/>
    <w:rsid w:val="002C6EB9"/>
    <w:rsid w:val="002D1F70"/>
    <w:rsid w:val="002D25CF"/>
    <w:rsid w:val="002D2F15"/>
    <w:rsid w:val="002D396E"/>
    <w:rsid w:val="002D39F0"/>
    <w:rsid w:val="002D3B25"/>
    <w:rsid w:val="002D3B44"/>
    <w:rsid w:val="002D3CF8"/>
    <w:rsid w:val="002D3E4B"/>
    <w:rsid w:val="002D3F84"/>
    <w:rsid w:val="002D3F9E"/>
    <w:rsid w:val="002D496E"/>
    <w:rsid w:val="002D5604"/>
    <w:rsid w:val="002D5AE4"/>
    <w:rsid w:val="002D5E8C"/>
    <w:rsid w:val="002D60CE"/>
    <w:rsid w:val="002D6582"/>
    <w:rsid w:val="002D6F73"/>
    <w:rsid w:val="002D7492"/>
    <w:rsid w:val="002E09CC"/>
    <w:rsid w:val="002E0D5A"/>
    <w:rsid w:val="002E0DBC"/>
    <w:rsid w:val="002E0DE9"/>
    <w:rsid w:val="002E1330"/>
    <w:rsid w:val="002E1753"/>
    <w:rsid w:val="002E1E39"/>
    <w:rsid w:val="002E264F"/>
    <w:rsid w:val="002E3143"/>
    <w:rsid w:val="002E388F"/>
    <w:rsid w:val="002E3EC8"/>
    <w:rsid w:val="002E3FF0"/>
    <w:rsid w:val="002E4A40"/>
    <w:rsid w:val="002E4E98"/>
    <w:rsid w:val="002E4F8B"/>
    <w:rsid w:val="002E5872"/>
    <w:rsid w:val="002E59F8"/>
    <w:rsid w:val="002E5BE2"/>
    <w:rsid w:val="002E5EA9"/>
    <w:rsid w:val="002E5FBE"/>
    <w:rsid w:val="002E6427"/>
    <w:rsid w:val="002E6A6C"/>
    <w:rsid w:val="002E6AB9"/>
    <w:rsid w:val="002E74CC"/>
    <w:rsid w:val="002E786C"/>
    <w:rsid w:val="002E78EC"/>
    <w:rsid w:val="002F063C"/>
    <w:rsid w:val="002F14A8"/>
    <w:rsid w:val="002F2177"/>
    <w:rsid w:val="002F3056"/>
    <w:rsid w:val="002F47CB"/>
    <w:rsid w:val="002F55B1"/>
    <w:rsid w:val="002F59DC"/>
    <w:rsid w:val="002F5B06"/>
    <w:rsid w:val="002F5DF2"/>
    <w:rsid w:val="002F6002"/>
    <w:rsid w:val="002F71EC"/>
    <w:rsid w:val="002F76C8"/>
    <w:rsid w:val="002F79B6"/>
    <w:rsid w:val="0030036E"/>
    <w:rsid w:val="00300412"/>
    <w:rsid w:val="0030053E"/>
    <w:rsid w:val="00300D51"/>
    <w:rsid w:val="00301453"/>
    <w:rsid w:val="0030198F"/>
    <w:rsid w:val="00302855"/>
    <w:rsid w:val="003028AA"/>
    <w:rsid w:val="00302DBD"/>
    <w:rsid w:val="00302FA7"/>
    <w:rsid w:val="0030335A"/>
    <w:rsid w:val="003036A6"/>
    <w:rsid w:val="0030410D"/>
    <w:rsid w:val="00304569"/>
    <w:rsid w:val="00304FA0"/>
    <w:rsid w:val="003053C9"/>
    <w:rsid w:val="003055F8"/>
    <w:rsid w:val="00305918"/>
    <w:rsid w:val="0030594A"/>
    <w:rsid w:val="0030689B"/>
    <w:rsid w:val="00306A78"/>
    <w:rsid w:val="00306F2D"/>
    <w:rsid w:val="00307531"/>
    <w:rsid w:val="0030765A"/>
    <w:rsid w:val="0030769E"/>
    <w:rsid w:val="003109CA"/>
    <w:rsid w:val="003109DF"/>
    <w:rsid w:val="00310B43"/>
    <w:rsid w:val="00311BA5"/>
    <w:rsid w:val="00311D56"/>
    <w:rsid w:val="00311DDD"/>
    <w:rsid w:val="003126A1"/>
    <w:rsid w:val="003129ED"/>
    <w:rsid w:val="00312D9F"/>
    <w:rsid w:val="00313936"/>
    <w:rsid w:val="00313999"/>
    <w:rsid w:val="00314FF2"/>
    <w:rsid w:val="003157B6"/>
    <w:rsid w:val="00315DF9"/>
    <w:rsid w:val="00316302"/>
    <w:rsid w:val="0031644E"/>
    <w:rsid w:val="00316A94"/>
    <w:rsid w:val="00316F01"/>
    <w:rsid w:val="003175CF"/>
    <w:rsid w:val="00317FCA"/>
    <w:rsid w:val="003204D6"/>
    <w:rsid w:val="00320D4F"/>
    <w:rsid w:val="003212FB"/>
    <w:rsid w:val="00322145"/>
    <w:rsid w:val="00322248"/>
    <w:rsid w:val="003224A0"/>
    <w:rsid w:val="003229AE"/>
    <w:rsid w:val="00323CCA"/>
    <w:rsid w:val="00323D5E"/>
    <w:rsid w:val="00324448"/>
    <w:rsid w:val="0032531B"/>
    <w:rsid w:val="0032580C"/>
    <w:rsid w:val="00325FB2"/>
    <w:rsid w:val="00326074"/>
    <w:rsid w:val="00326FE6"/>
    <w:rsid w:val="00330D5F"/>
    <w:rsid w:val="00330E14"/>
    <w:rsid w:val="00331167"/>
    <w:rsid w:val="00332466"/>
    <w:rsid w:val="003326C9"/>
    <w:rsid w:val="00333E28"/>
    <w:rsid w:val="00334299"/>
    <w:rsid w:val="003348A1"/>
    <w:rsid w:val="00334FC9"/>
    <w:rsid w:val="00335E2E"/>
    <w:rsid w:val="00335F00"/>
    <w:rsid w:val="003363B0"/>
    <w:rsid w:val="0033652B"/>
    <w:rsid w:val="0033679B"/>
    <w:rsid w:val="0033785C"/>
    <w:rsid w:val="003378DA"/>
    <w:rsid w:val="00337C9D"/>
    <w:rsid w:val="003401D6"/>
    <w:rsid w:val="0034066B"/>
    <w:rsid w:val="00340C20"/>
    <w:rsid w:val="003414CE"/>
    <w:rsid w:val="0034152D"/>
    <w:rsid w:val="00341B6E"/>
    <w:rsid w:val="0034245E"/>
    <w:rsid w:val="00342614"/>
    <w:rsid w:val="00342921"/>
    <w:rsid w:val="0034294F"/>
    <w:rsid w:val="003434A3"/>
    <w:rsid w:val="00343715"/>
    <w:rsid w:val="00343841"/>
    <w:rsid w:val="00343F5D"/>
    <w:rsid w:val="00344195"/>
    <w:rsid w:val="003448E1"/>
    <w:rsid w:val="003448EC"/>
    <w:rsid w:val="00344E09"/>
    <w:rsid w:val="00346094"/>
    <w:rsid w:val="003467BC"/>
    <w:rsid w:val="00347BFB"/>
    <w:rsid w:val="00347CBD"/>
    <w:rsid w:val="00347D11"/>
    <w:rsid w:val="00350193"/>
    <w:rsid w:val="00350352"/>
    <w:rsid w:val="0035136C"/>
    <w:rsid w:val="00351B70"/>
    <w:rsid w:val="00352B2B"/>
    <w:rsid w:val="003531B9"/>
    <w:rsid w:val="003538E2"/>
    <w:rsid w:val="00353EE1"/>
    <w:rsid w:val="003543F1"/>
    <w:rsid w:val="00354821"/>
    <w:rsid w:val="0035488B"/>
    <w:rsid w:val="00354966"/>
    <w:rsid w:val="003557C9"/>
    <w:rsid w:val="00355C5B"/>
    <w:rsid w:val="003565EB"/>
    <w:rsid w:val="00356B54"/>
    <w:rsid w:val="00356C4C"/>
    <w:rsid w:val="00357394"/>
    <w:rsid w:val="00357C3B"/>
    <w:rsid w:val="00357C74"/>
    <w:rsid w:val="00360838"/>
    <w:rsid w:val="003609B7"/>
    <w:rsid w:val="00360D4C"/>
    <w:rsid w:val="003611C2"/>
    <w:rsid w:val="00361A03"/>
    <w:rsid w:val="003622DF"/>
    <w:rsid w:val="0036285D"/>
    <w:rsid w:val="00362B87"/>
    <w:rsid w:val="00362C3A"/>
    <w:rsid w:val="00363FE1"/>
    <w:rsid w:val="003654C7"/>
    <w:rsid w:val="00365CCC"/>
    <w:rsid w:val="00366A3E"/>
    <w:rsid w:val="00367931"/>
    <w:rsid w:val="00367990"/>
    <w:rsid w:val="00367CC3"/>
    <w:rsid w:val="00371DE1"/>
    <w:rsid w:val="003721CD"/>
    <w:rsid w:val="003724D4"/>
    <w:rsid w:val="003725B3"/>
    <w:rsid w:val="0037270F"/>
    <w:rsid w:val="0037316D"/>
    <w:rsid w:val="003744DD"/>
    <w:rsid w:val="00375978"/>
    <w:rsid w:val="0037702A"/>
    <w:rsid w:val="00377474"/>
    <w:rsid w:val="003801CA"/>
    <w:rsid w:val="00380286"/>
    <w:rsid w:val="00380322"/>
    <w:rsid w:val="00380652"/>
    <w:rsid w:val="0038148F"/>
    <w:rsid w:val="003826E0"/>
    <w:rsid w:val="00383243"/>
    <w:rsid w:val="00383651"/>
    <w:rsid w:val="00383753"/>
    <w:rsid w:val="00384563"/>
    <w:rsid w:val="003848AB"/>
    <w:rsid w:val="00385104"/>
    <w:rsid w:val="00386A00"/>
    <w:rsid w:val="00387238"/>
    <w:rsid w:val="00391300"/>
    <w:rsid w:val="00391482"/>
    <w:rsid w:val="003914A9"/>
    <w:rsid w:val="00391684"/>
    <w:rsid w:val="00392200"/>
    <w:rsid w:val="00392217"/>
    <w:rsid w:val="00392513"/>
    <w:rsid w:val="003938CA"/>
    <w:rsid w:val="00393C8B"/>
    <w:rsid w:val="00393D43"/>
    <w:rsid w:val="003940D6"/>
    <w:rsid w:val="00394AFB"/>
    <w:rsid w:val="0039533A"/>
    <w:rsid w:val="00395EAF"/>
    <w:rsid w:val="0039652B"/>
    <w:rsid w:val="00396B6C"/>
    <w:rsid w:val="003972C0"/>
    <w:rsid w:val="00397B1B"/>
    <w:rsid w:val="00397C24"/>
    <w:rsid w:val="003A017E"/>
    <w:rsid w:val="003A0555"/>
    <w:rsid w:val="003A1B71"/>
    <w:rsid w:val="003A2D04"/>
    <w:rsid w:val="003A2ED9"/>
    <w:rsid w:val="003A4637"/>
    <w:rsid w:val="003A4C86"/>
    <w:rsid w:val="003A5205"/>
    <w:rsid w:val="003A5373"/>
    <w:rsid w:val="003A5C59"/>
    <w:rsid w:val="003A6070"/>
    <w:rsid w:val="003A638F"/>
    <w:rsid w:val="003A6566"/>
    <w:rsid w:val="003A67AB"/>
    <w:rsid w:val="003A68FE"/>
    <w:rsid w:val="003A7AAA"/>
    <w:rsid w:val="003A7D75"/>
    <w:rsid w:val="003A7FA7"/>
    <w:rsid w:val="003B06BE"/>
    <w:rsid w:val="003B103E"/>
    <w:rsid w:val="003B13DB"/>
    <w:rsid w:val="003B210B"/>
    <w:rsid w:val="003B21B4"/>
    <w:rsid w:val="003B25AB"/>
    <w:rsid w:val="003B2849"/>
    <w:rsid w:val="003B2934"/>
    <w:rsid w:val="003B2C38"/>
    <w:rsid w:val="003B2F4B"/>
    <w:rsid w:val="003B3DB6"/>
    <w:rsid w:val="003B4120"/>
    <w:rsid w:val="003B4361"/>
    <w:rsid w:val="003B43E3"/>
    <w:rsid w:val="003B48A8"/>
    <w:rsid w:val="003B48DB"/>
    <w:rsid w:val="003B5034"/>
    <w:rsid w:val="003B5C25"/>
    <w:rsid w:val="003B6574"/>
    <w:rsid w:val="003B66F2"/>
    <w:rsid w:val="003B7068"/>
    <w:rsid w:val="003B77A5"/>
    <w:rsid w:val="003B7A84"/>
    <w:rsid w:val="003B7B0E"/>
    <w:rsid w:val="003B7D00"/>
    <w:rsid w:val="003C034A"/>
    <w:rsid w:val="003C041A"/>
    <w:rsid w:val="003C08E7"/>
    <w:rsid w:val="003C0962"/>
    <w:rsid w:val="003C131D"/>
    <w:rsid w:val="003C13E8"/>
    <w:rsid w:val="003C1759"/>
    <w:rsid w:val="003C24F1"/>
    <w:rsid w:val="003C2585"/>
    <w:rsid w:val="003C2606"/>
    <w:rsid w:val="003C3763"/>
    <w:rsid w:val="003C3BA7"/>
    <w:rsid w:val="003C65ED"/>
    <w:rsid w:val="003C67D8"/>
    <w:rsid w:val="003C6C28"/>
    <w:rsid w:val="003C7009"/>
    <w:rsid w:val="003C773A"/>
    <w:rsid w:val="003C7D9F"/>
    <w:rsid w:val="003C7FC2"/>
    <w:rsid w:val="003D010B"/>
    <w:rsid w:val="003D0832"/>
    <w:rsid w:val="003D0D49"/>
    <w:rsid w:val="003D0DA4"/>
    <w:rsid w:val="003D1150"/>
    <w:rsid w:val="003D159A"/>
    <w:rsid w:val="003D1C68"/>
    <w:rsid w:val="003D1DA8"/>
    <w:rsid w:val="003D22AB"/>
    <w:rsid w:val="003D274A"/>
    <w:rsid w:val="003D2786"/>
    <w:rsid w:val="003D29D0"/>
    <w:rsid w:val="003D2CA6"/>
    <w:rsid w:val="003D31E5"/>
    <w:rsid w:val="003D343A"/>
    <w:rsid w:val="003D387F"/>
    <w:rsid w:val="003D3D62"/>
    <w:rsid w:val="003D415B"/>
    <w:rsid w:val="003D444C"/>
    <w:rsid w:val="003D48CE"/>
    <w:rsid w:val="003D4A69"/>
    <w:rsid w:val="003D4BAB"/>
    <w:rsid w:val="003D5619"/>
    <w:rsid w:val="003D6669"/>
    <w:rsid w:val="003D6B2C"/>
    <w:rsid w:val="003D78A3"/>
    <w:rsid w:val="003E0092"/>
    <w:rsid w:val="003E0393"/>
    <w:rsid w:val="003E0726"/>
    <w:rsid w:val="003E0F1E"/>
    <w:rsid w:val="003E119F"/>
    <w:rsid w:val="003E1939"/>
    <w:rsid w:val="003E1C2D"/>
    <w:rsid w:val="003E2099"/>
    <w:rsid w:val="003E29DD"/>
    <w:rsid w:val="003E2F7E"/>
    <w:rsid w:val="003E4D29"/>
    <w:rsid w:val="003E57E7"/>
    <w:rsid w:val="003E62B3"/>
    <w:rsid w:val="003E64A4"/>
    <w:rsid w:val="003E7DB2"/>
    <w:rsid w:val="003E7EC1"/>
    <w:rsid w:val="003F09BB"/>
    <w:rsid w:val="003F0B1E"/>
    <w:rsid w:val="003F0C48"/>
    <w:rsid w:val="003F0E1F"/>
    <w:rsid w:val="003F0F62"/>
    <w:rsid w:val="003F2588"/>
    <w:rsid w:val="003F3211"/>
    <w:rsid w:val="003F354F"/>
    <w:rsid w:val="003F3831"/>
    <w:rsid w:val="003F3A6D"/>
    <w:rsid w:val="003F562C"/>
    <w:rsid w:val="003F65FD"/>
    <w:rsid w:val="003F67C1"/>
    <w:rsid w:val="003F690E"/>
    <w:rsid w:val="003F6B67"/>
    <w:rsid w:val="003F767D"/>
    <w:rsid w:val="0040049A"/>
    <w:rsid w:val="00400883"/>
    <w:rsid w:val="00401339"/>
    <w:rsid w:val="0040175D"/>
    <w:rsid w:val="004017A3"/>
    <w:rsid w:val="00401A64"/>
    <w:rsid w:val="00402718"/>
    <w:rsid w:val="00402D70"/>
    <w:rsid w:val="00403375"/>
    <w:rsid w:val="004040BB"/>
    <w:rsid w:val="00405978"/>
    <w:rsid w:val="00405C4A"/>
    <w:rsid w:val="00405E1D"/>
    <w:rsid w:val="0040606E"/>
    <w:rsid w:val="004063A5"/>
    <w:rsid w:val="00406569"/>
    <w:rsid w:val="00406A24"/>
    <w:rsid w:val="004074E1"/>
    <w:rsid w:val="004075E1"/>
    <w:rsid w:val="00407EC4"/>
    <w:rsid w:val="00410B40"/>
    <w:rsid w:val="004110CF"/>
    <w:rsid w:val="004114A2"/>
    <w:rsid w:val="004117F1"/>
    <w:rsid w:val="00411BED"/>
    <w:rsid w:val="00411ED9"/>
    <w:rsid w:val="00413845"/>
    <w:rsid w:val="00414E35"/>
    <w:rsid w:val="00416435"/>
    <w:rsid w:val="00416794"/>
    <w:rsid w:val="004167C8"/>
    <w:rsid w:val="00416AD2"/>
    <w:rsid w:val="00416D96"/>
    <w:rsid w:val="00417086"/>
    <w:rsid w:val="00417239"/>
    <w:rsid w:val="004179BB"/>
    <w:rsid w:val="00417DB3"/>
    <w:rsid w:val="0042050F"/>
    <w:rsid w:val="004215D9"/>
    <w:rsid w:val="004216BD"/>
    <w:rsid w:val="004217E1"/>
    <w:rsid w:val="00421C4A"/>
    <w:rsid w:val="00422240"/>
    <w:rsid w:val="00422A99"/>
    <w:rsid w:val="00422D7A"/>
    <w:rsid w:val="0042354C"/>
    <w:rsid w:val="00424417"/>
    <w:rsid w:val="00424831"/>
    <w:rsid w:val="00424F9E"/>
    <w:rsid w:val="00425BFB"/>
    <w:rsid w:val="00425D43"/>
    <w:rsid w:val="00425E88"/>
    <w:rsid w:val="004263B8"/>
    <w:rsid w:val="004263F5"/>
    <w:rsid w:val="00426731"/>
    <w:rsid w:val="004269CC"/>
    <w:rsid w:val="004272DF"/>
    <w:rsid w:val="00427463"/>
    <w:rsid w:val="00427976"/>
    <w:rsid w:val="00427DCD"/>
    <w:rsid w:val="00427EA1"/>
    <w:rsid w:val="004303FF"/>
    <w:rsid w:val="004305FB"/>
    <w:rsid w:val="0043097D"/>
    <w:rsid w:val="00430D11"/>
    <w:rsid w:val="00430E43"/>
    <w:rsid w:val="00430F51"/>
    <w:rsid w:val="00431EE1"/>
    <w:rsid w:val="00432503"/>
    <w:rsid w:val="004327BD"/>
    <w:rsid w:val="0043282B"/>
    <w:rsid w:val="00432987"/>
    <w:rsid w:val="00432E6F"/>
    <w:rsid w:val="00433D9D"/>
    <w:rsid w:val="0043416A"/>
    <w:rsid w:val="00434983"/>
    <w:rsid w:val="00434E67"/>
    <w:rsid w:val="0043535D"/>
    <w:rsid w:val="00435E51"/>
    <w:rsid w:val="004366FE"/>
    <w:rsid w:val="00436879"/>
    <w:rsid w:val="00436C09"/>
    <w:rsid w:val="00436FC4"/>
    <w:rsid w:val="004374BE"/>
    <w:rsid w:val="00437CE2"/>
    <w:rsid w:val="004432D1"/>
    <w:rsid w:val="00443448"/>
    <w:rsid w:val="00443751"/>
    <w:rsid w:val="00443E21"/>
    <w:rsid w:val="00445DC3"/>
    <w:rsid w:val="00446840"/>
    <w:rsid w:val="0044687F"/>
    <w:rsid w:val="0044745A"/>
    <w:rsid w:val="004508A4"/>
    <w:rsid w:val="00451C08"/>
    <w:rsid w:val="004527DD"/>
    <w:rsid w:val="00452C31"/>
    <w:rsid w:val="00452CF8"/>
    <w:rsid w:val="004532D4"/>
    <w:rsid w:val="00453380"/>
    <w:rsid w:val="00453B71"/>
    <w:rsid w:val="00454564"/>
    <w:rsid w:val="00455FB5"/>
    <w:rsid w:val="004560AC"/>
    <w:rsid w:val="004564BF"/>
    <w:rsid w:val="00456C8E"/>
    <w:rsid w:val="00456D2F"/>
    <w:rsid w:val="004578FE"/>
    <w:rsid w:val="00457AFE"/>
    <w:rsid w:val="0046068B"/>
    <w:rsid w:val="00460B52"/>
    <w:rsid w:val="00461A74"/>
    <w:rsid w:val="00462A14"/>
    <w:rsid w:val="00463788"/>
    <w:rsid w:val="0046394B"/>
    <w:rsid w:val="00464038"/>
    <w:rsid w:val="0046516B"/>
    <w:rsid w:val="00465804"/>
    <w:rsid w:val="004666DE"/>
    <w:rsid w:val="004674A5"/>
    <w:rsid w:val="00470463"/>
    <w:rsid w:val="0047072A"/>
    <w:rsid w:val="00470A13"/>
    <w:rsid w:val="00471AC2"/>
    <w:rsid w:val="00471AE4"/>
    <w:rsid w:val="00471BE8"/>
    <w:rsid w:val="00471DDD"/>
    <w:rsid w:val="00472438"/>
    <w:rsid w:val="004726C9"/>
    <w:rsid w:val="00472C50"/>
    <w:rsid w:val="0047393B"/>
    <w:rsid w:val="00473F74"/>
    <w:rsid w:val="00473F98"/>
    <w:rsid w:val="00474A5E"/>
    <w:rsid w:val="00475421"/>
    <w:rsid w:val="00475647"/>
    <w:rsid w:val="004760BE"/>
    <w:rsid w:val="00477B08"/>
    <w:rsid w:val="00477CB5"/>
    <w:rsid w:val="004801D3"/>
    <w:rsid w:val="004805AC"/>
    <w:rsid w:val="00480A2E"/>
    <w:rsid w:val="00480E70"/>
    <w:rsid w:val="00480F22"/>
    <w:rsid w:val="0048118D"/>
    <w:rsid w:val="00482B04"/>
    <w:rsid w:val="00483095"/>
    <w:rsid w:val="0048328A"/>
    <w:rsid w:val="00483EED"/>
    <w:rsid w:val="00484B53"/>
    <w:rsid w:val="00486F6C"/>
    <w:rsid w:val="0048713B"/>
    <w:rsid w:val="00487854"/>
    <w:rsid w:val="0048785B"/>
    <w:rsid w:val="004902C5"/>
    <w:rsid w:val="00490CBC"/>
    <w:rsid w:val="00490DCE"/>
    <w:rsid w:val="00490E4C"/>
    <w:rsid w:val="00491CCA"/>
    <w:rsid w:val="00491D20"/>
    <w:rsid w:val="00492194"/>
    <w:rsid w:val="00492D6F"/>
    <w:rsid w:val="00493430"/>
    <w:rsid w:val="004936A8"/>
    <w:rsid w:val="004937F6"/>
    <w:rsid w:val="0049656E"/>
    <w:rsid w:val="00497A8D"/>
    <w:rsid w:val="004A060D"/>
    <w:rsid w:val="004A08B3"/>
    <w:rsid w:val="004A10D2"/>
    <w:rsid w:val="004A160B"/>
    <w:rsid w:val="004A1D45"/>
    <w:rsid w:val="004A21BC"/>
    <w:rsid w:val="004A235D"/>
    <w:rsid w:val="004A30EE"/>
    <w:rsid w:val="004A33F8"/>
    <w:rsid w:val="004A3915"/>
    <w:rsid w:val="004A4076"/>
    <w:rsid w:val="004A48A6"/>
    <w:rsid w:val="004A53C6"/>
    <w:rsid w:val="004A5A1F"/>
    <w:rsid w:val="004A6716"/>
    <w:rsid w:val="004A6C98"/>
    <w:rsid w:val="004A72AF"/>
    <w:rsid w:val="004A7997"/>
    <w:rsid w:val="004A7E2C"/>
    <w:rsid w:val="004B03B0"/>
    <w:rsid w:val="004B0A7B"/>
    <w:rsid w:val="004B0FC5"/>
    <w:rsid w:val="004B100E"/>
    <w:rsid w:val="004B113D"/>
    <w:rsid w:val="004B1166"/>
    <w:rsid w:val="004B2247"/>
    <w:rsid w:val="004B2A9E"/>
    <w:rsid w:val="004B2E6E"/>
    <w:rsid w:val="004B372E"/>
    <w:rsid w:val="004B395F"/>
    <w:rsid w:val="004B3A7A"/>
    <w:rsid w:val="004B4004"/>
    <w:rsid w:val="004B54B5"/>
    <w:rsid w:val="004B570C"/>
    <w:rsid w:val="004B6318"/>
    <w:rsid w:val="004B6FC5"/>
    <w:rsid w:val="004B7071"/>
    <w:rsid w:val="004B75AD"/>
    <w:rsid w:val="004C0264"/>
    <w:rsid w:val="004C0B0C"/>
    <w:rsid w:val="004C0BDB"/>
    <w:rsid w:val="004C1167"/>
    <w:rsid w:val="004C1529"/>
    <w:rsid w:val="004C195D"/>
    <w:rsid w:val="004C1FB9"/>
    <w:rsid w:val="004C2358"/>
    <w:rsid w:val="004C34BE"/>
    <w:rsid w:val="004C3CB0"/>
    <w:rsid w:val="004C40C7"/>
    <w:rsid w:val="004C4A83"/>
    <w:rsid w:val="004C4B51"/>
    <w:rsid w:val="004C5124"/>
    <w:rsid w:val="004C53D0"/>
    <w:rsid w:val="004C54BF"/>
    <w:rsid w:val="004C5C65"/>
    <w:rsid w:val="004C7D9E"/>
    <w:rsid w:val="004C7F8B"/>
    <w:rsid w:val="004D0445"/>
    <w:rsid w:val="004D0B67"/>
    <w:rsid w:val="004D12BB"/>
    <w:rsid w:val="004D14E7"/>
    <w:rsid w:val="004D1810"/>
    <w:rsid w:val="004D1E9A"/>
    <w:rsid w:val="004D1EDC"/>
    <w:rsid w:val="004D232E"/>
    <w:rsid w:val="004D260C"/>
    <w:rsid w:val="004D35B7"/>
    <w:rsid w:val="004D3829"/>
    <w:rsid w:val="004D3C90"/>
    <w:rsid w:val="004D5886"/>
    <w:rsid w:val="004D5C90"/>
    <w:rsid w:val="004D6132"/>
    <w:rsid w:val="004D6459"/>
    <w:rsid w:val="004D6D9F"/>
    <w:rsid w:val="004D740C"/>
    <w:rsid w:val="004D7411"/>
    <w:rsid w:val="004D78B3"/>
    <w:rsid w:val="004E09FF"/>
    <w:rsid w:val="004E0ADD"/>
    <w:rsid w:val="004E0C41"/>
    <w:rsid w:val="004E135B"/>
    <w:rsid w:val="004E1A3F"/>
    <w:rsid w:val="004E24EB"/>
    <w:rsid w:val="004E25B9"/>
    <w:rsid w:val="004E299B"/>
    <w:rsid w:val="004E2B11"/>
    <w:rsid w:val="004E2B54"/>
    <w:rsid w:val="004E2F69"/>
    <w:rsid w:val="004E327B"/>
    <w:rsid w:val="004E3593"/>
    <w:rsid w:val="004E3A0F"/>
    <w:rsid w:val="004E5800"/>
    <w:rsid w:val="004E583A"/>
    <w:rsid w:val="004E6FD6"/>
    <w:rsid w:val="004E762E"/>
    <w:rsid w:val="004F0119"/>
    <w:rsid w:val="004F0A38"/>
    <w:rsid w:val="004F0B14"/>
    <w:rsid w:val="004F0E2B"/>
    <w:rsid w:val="004F1B5A"/>
    <w:rsid w:val="004F232F"/>
    <w:rsid w:val="004F2917"/>
    <w:rsid w:val="004F2AD8"/>
    <w:rsid w:val="004F406A"/>
    <w:rsid w:val="004F47E3"/>
    <w:rsid w:val="004F4DFD"/>
    <w:rsid w:val="004F5355"/>
    <w:rsid w:val="004F546F"/>
    <w:rsid w:val="004F557F"/>
    <w:rsid w:val="004F593B"/>
    <w:rsid w:val="004F5F19"/>
    <w:rsid w:val="004F643D"/>
    <w:rsid w:val="004F6BD0"/>
    <w:rsid w:val="004F6F2C"/>
    <w:rsid w:val="004F6FE9"/>
    <w:rsid w:val="004F7206"/>
    <w:rsid w:val="004F7AAD"/>
    <w:rsid w:val="005015AD"/>
    <w:rsid w:val="00502A81"/>
    <w:rsid w:val="005032D3"/>
    <w:rsid w:val="0050352C"/>
    <w:rsid w:val="00504338"/>
    <w:rsid w:val="005046E5"/>
    <w:rsid w:val="00504A23"/>
    <w:rsid w:val="00504AF1"/>
    <w:rsid w:val="00505052"/>
    <w:rsid w:val="00505B9F"/>
    <w:rsid w:val="00505C10"/>
    <w:rsid w:val="005074FF"/>
    <w:rsid w:val="00507669"/>
    <w:rsid w:val="00510E89"/>
    <w:rsid w:val="00511352"/>
    <w:rsid w:val="00511A58"/>
    <w:rsid w:val="00511A62"/>
    <w:rsid w:val="00512E2D"/>
    <w:rsid w:val="00513B3C"/>
    <w:rsid w:val="005143C1"/>
    <w:rsid w:val="005144F4"/>
    <w:rsid w:val="0051465D"/>
    <w:rsid w:val="005146F4"/>
    <w:rsid w:val="00514B0D"/>
    <w:rsid w:val="00515C37"/>
    <w:rsid w:val="005168DC"/>
    <w:rsid w:val="005179A8"/>
    <w:rsid w:val="0052016B"/>
    <w:rsid w:val="005205E8"/>
    <w:rsid w:val="00521002"/>
    <w:rsid w:val="005214E3"/>
    <w:rsid w:val="005219A3"/>
    <w:rsid w:val="00521F21"/>
    <w:rsid w:val="005228CD"/>
    <w:rsid w:val="00522B21"/>
    <w:rsid w:val="00522C0E"/>
    <w:rsid w:val="005246F4"/>
    <w:rsid w:val="0052536A"/>
    <w:rsid w:val="005257EA"/>
    <w:rsid w:val="00525930"/>
    <w:rsid w:val="005267DF"/>
    <w:rsid w:val="00526AB7"/>
    <w:rsid w:val="00526E20"/>
    <w:rsid w:val="00526EC9"/>
    <w:rsid w:val="005273E1"/>
    <w:rsid w:val="005279C7"/>
    <w:rsid w:val="005309D1"/>
    <w:rsid w:val="00530A93"/>
    <w:rsid w:val="0053149D"/>
    <w:rsid w:val="00531C6C"/>
    <w:rsid w:val="005322AC"/>
    <w:rsid w:val="00532AFF"/>
    <w:rsid w:val="005330F7"/>
    <w:rsid w:val="0053319F"/>
    <w:rsid w:val="00533B69"/>
    <w:rsid w:val="00534C84"/>
    <w:rsid w:val="005356F2"/>
    <w:rsid w:val="00536267"/>
    <w:rsid w:val="00537668"/>
    <w:rsid w:val="005376C5"/>
    <w:rsid w:val="00540091"/>
    <w:rsid w:val="00540C89"/>
    <w:rsid w:val="00541CED"/>
    <w:rsid w:val="00541D9E"/>
    <w:rsid w:val="00541DA5"/>
    <w:rsid w:val="0054261A"/>
    <w:rsid w:val="00542764"/>
    <w:rsid w:val="00542C59"/>
    <w:rsid w:val="00542C84"/>
    <w:rsid w:val="00543E2A"/>
    <w:rsid w:val="00543FBB"/>
    <w:rsid w:val="0054456C"/>
    <w:rsid w:val="005458A4"/>
    <w:rsid w:val="0054696B"/>
    <w:rsid w:val="00546999"/>
    <w:rsid w:val="00547439"/>
    <w:rsid w:val="005476FC"/>
    <w:rsid w:val="00550964"/>
    <w:rsid w:val="005510C0"/>
    <w:rsid w:val="00551161"/>
    <w:rsid w:val="005520DF"/>
    <w:rsid w:val="005522B9"/>
    <w:rsid w:val="005524C3"/>
    <w:rsid w:val="0055279B"/>
    <w:rsid w:val="00552C18"/>
    <w:rsid w:val="005530D1"/>
    <w:rsid w:val="0055331C"/>
    <w:rsid w:val="00553583"/>
    <w:rsid w:val="00554226"/>
    <w:rsid w:val="00554A97"/>
    <w:rsid w:val="00554EB8"/>
    <w:rsid w:val="005560B0"/>
    <w:rsid w:val="0055632E"/>
    <w:rsid w:val="0055644B"/>
    <w:rsid w:val="00556CAD"/>
    <w:rsid w:val="00556FB8"/>
    <w:rsid w:val="005570CB"/>
    <w:rsid w:val="0055757D"/>
    <w:rsid w:val="00557D5E"/>
    <w:rsid w:val="00561438"/>
    <w:rsid w:val="00561C73"/>
    <w:rsid w:val="00561CA4"/>
    <w:rsid w:val="00562348"/>
    <w:rsid w:val="00562557"/>
    <w:rsid w:val="00562A3C"/>
    <w:rsid w:val="005630CA"/>
    <w:rsid w:val="005631EC"/>
    <w:rsid w:val="00563598"/>
    <w:rsid w:val="00563815"/>
    <w:rsid w:val="00563E48"/>
    <w:rsid w:val="005645E0"/>
    <w:rsid w:val="00564CF0"/>
    <w:rsid w:val="00565814"/>
    <w:rsid w:val="005661F3"/>
    <w:rsid w:val="00567189"/>
    <w:rsid w:val="00567E6E"/>
    <w:rsid w:val="00570258"/>
    <w:rsid w:val="00570435"/>
    <w:rsid w:val="00570AA2"/>
    <w:rsid w:val="00570EA4"/>
    <w:rsid w:val="0057141B"/>
    <w:rsid w:val="00571AE1"/>
    <w:rsid w:val="00571E6C"/>
    <w:rsid w:val="00572A07"/>
    <w:rsid w:val="00572B1B"/>
    <w:rsid w:val="00572B28"/>
    <w:rsid w:val="005730B7"/>
    <w:rsid w:val="0057383B"/>
    <w:rsid w:val="00573F94"/>
    <w:rsid w:val="00574D17"/>
    <w:rsid w:val="00574F16"/>
    <w:rsid w:val="005757FF"/>
    <w:rsid w:val="00575A8A"/>
    <w:rsid w:val="005773A7"/>
    <w:rsid w:val="005778DA"/>
    <w:rsid w:val="00580B35"/>
    <w:rsid w:val="0058185C"/>
    <w:rsid w:val="00581FEF"/>
    <w:rsid w:val="005829BF"/>
    <w:rsid w:val="005837B5"/>
    <w:rsid w:val="00583BFF"/>
    <w:rsid w:val="005846C7"/>
    <w:rsid w:val="005847DF"/>
    <w:rsid w:val="00584E04"/>
    <w:rsid w:val="00584F45"/>
    <w:rsid w:val="00585182"/>
    <w:rsid w:val="005859C0"/>
    <w:rsid w:val="00585C2E"/>
    <w:rsid w:val="005870B5"/>
    <w:rsid w:val="00587129"/>
    <w:rsid w:val="0059009B"/>
    <w:rsid w:val="00590CED"/>
    <w:rsid w:val="00590F91"/>
    <w:rsid w:val="00591632"/>
    <w:rsid w:val="00591C5A"/>
    <w:rsid w:val="00592662"/>
    <w:rsid w:val="00592B5C"/>
    <w:rsid w:val="00593D80"/>
    <w:rsid w:val="00595B3D"/>
    <w:rsid w:val="00595EC0"/>
    <w:rsid w:val="005968EB"/>
    <w:rsid w:val="00596BD0"/>
    <w:rsid w:val="00597379"/>
    <w:rsid w:val="00597744"/>
    <w:rsid w:val="00597992"/>
    <w:rsid w:val="005A018D"/>
    <w:rsid w:val="005A124C"/>
    <w:rsid w:val="005A178A"/>
    <w:rsid w:val="005A1C26"/>
    <w:rsid w:val="005A2573"/>
    <w:rsid w:val="005A258F"/>
    <w:rsid w:val="005A2951"/>
    <w:rsid w:val="005A3A2F"/>
    <w:rsid w:val="005A3CBC"/>
    <w:rsid w:val="005A3E04"/>
    <w:rsid w:val="005A4CC2"/>
    <w:rsid w:val="005A5F4F"/>
    <w:rsid w:val="005A651C"/>
    <w:rsid w:val="005A66EB"/>
    <w:rsid w:val="005A69CE"/>
    <w:rsid w:val="005A6AA2"/>
    <w:rsid w:val="005A710F"/>
    <w:rsid w:val="005A723E"/>
    <w:rsid w:val="005A7782"/>
    <w:rsid w:val="005A7A5D"/>
    <w:rsid w:val="005A7B85"/>
    <w:rsid w:val="005A7C2D"/>
    <w:rsid w:val="005B006B"/>
    <w:rsid w:val="005B0395"/>
    <w:rsid w:val="005B03E1"/>
    <w:rsid w:val="005B075A"/>
    <w:rsid w:val="005B131D"/>
    <w:rsid w:val="005B17D3"/>
    <w:rsid w:val="005B1C8E"/>
    <w:rsid w:val="005B1F40"/>
    <w:rsid w:val="005B2622"/>
    <w:rsid w:val="005B2D53"/>
    <w:rsid w:val="005B2F1A"/>
    <w:rsid w:val="005B307A"/>
    <w:rsid w:val="005B3822"/>
    <w:rsid w:val="005B419A"/>
    <w:rsid w:val="005B43C5"/>
    <w:rsid w:val="005B4751"/>
    <w:rsid w:val="005B54C7"/>
    <w:rsid w:val="005B55FC"/>
    <w:rsid w:val="005B5815"/>
    <w:rsid w:val="005B5B46"/>
    <w:rsid w:val="005B6406"/>
    <w:rsid w:val="005B6847"/>
    <w:rsid w:val="005B6A00"/>
    <w:rsid w:val="005B7368"/>
    <w:rsid w:val="005B77B9"/>
    <w:rsid w:val="005B7AEE"/>
    <w:rsid w:val="005C02B0"/>
    <w:rsid w:val="005C0A03"/>
    <w:rsid w:val="005C182B"/>
    <w:rsid w:val="005C18BB"/>
    <w:rsid w:val="005C18E1"/>
    <w:rsid w:val="005C1E35"/>
    <w:rsid w:val="005C200E"/>
    <w:rsid w:val="005C233C"/>
    <w:rsid w:val="005C262D"/>
    <w:rsid w:val="005C283A"/>
    <w:rsid w:val="005C345B"/>
    <w:rsid w:val="005C4233"/>
    <w:rsid w:val="005C4994"/>
    <w:rsid w:val="005C50C8"/>
    <w:rsid w:val="005C570B"/>
    <w:rsid w:val="005C65EA"/>
    <w:rsid w:val="005C6784"/>
    <w:rsid w:val="005C7EE9"/>
    <w:rsid w:val="005D0418"/>
    <w:rsid w:val="005D05F5"/>
    <w:rsid w:val="005D0BFA"/>
    <w:rsid w:val="005D0F31"/>
    <w:rsid w:val="005D1268"/>
    <w:rsid w:val="005D1278"/>
    <w:rsid w:val="005D1C1D"/>
    <w:rsid w:val="005D1D51"/>
    <w:rsid w:val="005D1E0D"/>
    <w:rsid w:val="005D2258"/>
    <w:rsid w:val="005D2D28"/>
    <w:rsid w:val="005D2F9C"/>
    <w:rsid w:val="005D3326"/>
    <w:rsid w:val="005D345E"/>
    <w:rsid w:val="005D3857"/>
    <w:rsid w:val="005D3D65"/>
    <w:rsid w:val="005D488F"/>
    <w:rsid w:val="005D549C"/>
    <w:rsid w:val="005D5AB5"/>
    <w:rsid w:val="005D5C9B"/>
    <w:rsid w:val="005D6D29"/>
    <w:rsid w:val="005D6E51"/>
    <w:rsid w:val="005D6E6F"/>
    <w:rsid w:val="005D7204"/>
    <w:rsid w:val="005E0D1C"/>
    <w:rsid w:val="005E1DAD"/>
    <w:rsid w:val="005E2706"/>
    <w:rsid w:val="005E2D32"/>
    <w:rsid w:val="005E354B"/>
    <w:rsid w:val="005E4D31"/>
    <w:rsid w:val="005E5A53"/>
    <w:rsid w:val="005E5EA5"/>
    <w:rsid w:val="005E5FAE"/>
    <w:rsid w:val="005E7313"/>
    <w:rsid w:val="005F00C7"/>
    <w:rsid w:val="005F1F45"/>
    <w:rsid w:val="005F26E0"/>
    <w:rsid w:val="005F38D3"/>
    <w:rsid w:val="005F39B6"/>
    <w:rsid w:val="005F3C1B"/>
    <w:rsid w:val="005F3C3F"/>
    <w:rsid w:val="005F456E"/>
    <w:rsid w:val="005F45BB"/>
    <w:rsid w:val="005F45CE"/>
    <w:rsid w:val="005F48B4"/>
    <w:rsid w:val="005F50ED"/>
    <w:rsid w:val="005F5A7A"/>
    <w:rsid w:val="005F6F0F"/>
    <w:rsid w:val="005F6F6A"/>
    <w:rsid w:val="005F7C42"/>
    <w:rsid w:val="005F7F70"/>
    <w:rsid w:val="0060059A"/>
    <w:rsid w:val="006005F8"/>
    <w:rsid w:val="00600B90"/>
    <w:rsid w:val="00601417"/>
    <w:rsid w:val="00601785"/>
    <w:rsid w:val="00602E98"/>
    <w:rsid w:val="006033DA"/>
    <w:rsid w:val="00603DA7"/>
    <w:rsid w:val="00604229"/>
    <w:rsid w:val="00604736"/>
    <w:rsid w:val="006054D8"/>
    <w:rsid w:val="00605A70"/>
    <w:rsid w:val="0060651F"/>
    <w:rsid w:val="006067A8"/>
    <w:rsid w:val="006069D9"/>
    <w:rsid w:val="00606F78"/>
    <w:rsid w:val="006071CB"/>
    <w:rsid w:val="006100C4"/>
    <w:rsid w:val="00610331"/>
    <w:rsid w:val="00610A17"/>
    <w:rsid w:val="00610FAE"/>
    <w:rsid w:val="006110FB"/>
    <w:rsid w:val="00611F37"/>
    <w:rsid w:val="006120F5"/>
    <w:rsid w:val="00612540"/>
    <w:rsid w:val="00612B57"/>
    <w:rsid w:val="006136F1"/>
    <w:rsid w:val="00613853"/>
    <w:rsid w:val="00613A07"/>
    <w:rsid w:val="00613C13"/>
    <w:rsid w:val="0061410D"/>
    <w:rsid w:val="006143EC"/>
    <w:rsid w:val="006146B2"/>
    <w:rsid w:val="00615382"/>
    <w:rsid w:val="0061554C"/>
    <w:rsid w:val="00615EEB"/>
    <w:rsid w:val="0061633A"/>
    <w:rsid w:val="00617756"/>
    <w:rsid w:val="00617F7A"/>
    <w:rsid w:val="00620576"/>
    <w:rsid w:val="006209FE"/>
    <w:rsid w:val="00621AEF"/>
    <w:rsid w:val="00621DAF"/>
    <w:rsid w:val="00621EF7"/>
    <w:rsid w:val="00622566"/>
    <w:rsid w:val="00622A42"/>
    <w:rsid w:val="00622FA5"/>
    <w:rsid w:val="0062317A"/>
    <w:rsid w:val="00624219"/>
    <w:rsid w:val="00624B77"/>
    <w:rsid w:val="00625300"/>
    <w:rsid w:val="00625570"/>
    <w:rsid w:val="00625A5B"/>
    <w:rsid w:val="0062638A"/>
    <w:rsid w:val="006267F5"/>
    <w:rsid w:val="00626E5F"/>
    <w:rsid w:val="006301D0"/>
    <w:rsid w:val="0063025C"/>
    <w:rsid w:val="0063026B"/>
    <w:rsid w:val="00630E48"/>
    <w:rsid w:val="006310A3"/>
    <w:rsid w:val="006315E4"/>
    <w:rsid w:val="00631958"/>
    <w:rsid w:val="00631BB0"/>
    <w:rsid w:val="00631EB5"/>
    <w:rsid w:val="006322ED"/>
    <w:rsid w:val="00632DD6"/>
    <w:rsid w:val="00632E0C"/>
    <w:rsid w:val="00634DC6"/>
    <w:rsid w:val="00635587"/>
    <w:rsid w:val="00635651"/>
    <w:rsid w:val="00635905"/>
    <w:rsid w:val="00636358"/>
    <w:rsid w:val="00636804"/>
    <w:rsid w:val="00636FC1"/>
    <w:rsid w:val="00641008"/>
    <w:rsid w:val="00641573"/>
    <w:rsid w:val="00641927"/>
    <w:rsid w:val="006424CD"/>
    <w:rsid w:val="006430EB"/>
    <w:rsid w:val="00643229"/>
    <w:rsid w:val="006437D3"/>
    <w:rsid w:val="00643A7A"/>
    <w:rsid w:val="00643FC0"/>
    <w:rsid w:val="0064567C"/>
    <w:rsid w:val="006456EC"/>
    <w:rsid w:val="006457E1"/>
    <w:rsid w:val="00645A27"/>
    <w:rsid w:val="00646278"/>
    <w:rsid w:val="00646BDD"/>
    <w:rsid w:val="00647065"/>
    <w:rsid w:val="006470B0"/>
    <w:rsid w:val="00647302"/>
    <w:rsid w:val="0064738C"/>
    <w:rsid w:val="00650B8A"/>
    <w:rsid w:val="006518BD"/>
    <w:rsid w:val="0065211B"/>
    <w:rsid w:val="0065212D"/>
    <w:rsid w:val="00652364"/>
    <w:rsid w:val="00652675"/>
    <w:rsid w:val="00652A15"/>
    <w:rsid w:val="00652A29"/>
    <w:rsid w:val="00652B66"/>
    <w:rsid w:val="00652C52"/>
    <w:rsid w:val="006530CE"/>
    <w:rsid w:val="0065312E"/>
    <w:rsid w:val="0065422B"/>
    <w:rsid w:val="00654770"/>
    <w:rsid w:val="00654DA2"/>
    <w:rsid w:val="0065505A"/>
    <w:rsid w:val="006551C2"/>
    <w:rsid w:val="006565FB"/>
    <w:rsid w:val="006566E2"/>
    <w:rsid w:val="00656842"/>
    <w:rsid w:val="00656C83"/>
    <w:rsid w:val="00656E24"/>
    <w:rsid w:val="00656F39"/>
    <w:rsid w:val="0065793B"/>
    <w:rsid w:val="006603C2"/>
    <w:rsid w:val="00660A58"/>
    <w:rsid w:val="0066147B"/>
    <w:rsid w:val="00661875"/>
    <w:rsid w:val="006624D6"/>
    <w:rsid w:val="00662F23"/>
    <w:rsid w:val="006633A3"/>
    <w:rsid w:val="00663A18"/>
    <w:rsid w:val="006640AF"/>
    <w:rsid w:val="0066416E"/>
    <w:rsid w:val="006648BB"/>
    <w:rsid w:val="00664995"/>
    <w:rsid w:val="00665400"/>
    <w:rsid w:val="00665600"/>
    <w:rsid w:val="00665A90"/>
    <w:rsid w:val="00665C56"/>
    <w:rsid w:val="00666F27"/>
    <w:rsid w:val="00667B6C"/>
    <w:rsid w:val="00667F11"/>
    <w:rsid w:val="00670155"/>
    <w:rsid w:val="00670235"/>
    <w:rsid w:val="006705E3"/>
    <w:rsid w:val="00670B7D"/>
    <w:rsid w:val="00672463"/>
    <w:rsid w:val="00672525"/>
    <w:rsid w:val="006730F9"/>
    <w:rsid w:val="00673B52"/>
    <w:rsid w:val="00673F4E"/>
    <w:rsid w:val="006743CB"/>
    <w:rsid w:val="00674BF0"/>
    <w:rsid w:val="00675DE2"/>
    <w:rsid w:val="00675E02"/>
    <w:rsid w:val="00675F60"/>
    <w:rsid w:val="00676854"/>
    <w:rsid w:val="00676B3D"/>
    <w:rsid w:val="00676BBD"/>
    <w:rsid w:val="006770F9"/>
    <w:rsid w:val="00677BB2"/>
    <w:rsid w:val="006809DA"/>
    <w:rsid w:val="00680AD3"/>
    <w:rsid w:val="00681B6C"/>
    <w:rsid w:val="00681D75"/>
    <w:rsid w:val="00682345"/>
    <w:rsid w:val="00682ECA"/>
    <w:rsid w:val="00683BE7"/>
    <w:rsid w:val="00685C10"/>
    <w:rsid w:val="0068613A"/>
    <w:rsid w:val="006863D2"/>
    <w:rsid w:val="00690FAE"/>
    <w:rsid w:val="00691446"/>
    <w:rsid w:val="00692D1A"/>
    <w:rsid w:val="00693195"/>
    <w:rsid w:val="006936A1"/>
    <w:rsid w:val="00693A41"/>
    <w:rsid w:val="0069411D"/>
    <w:rsid w:val="006950F5"/>
    <w:rsid w:val="00695385"/>
    <w:rsid w:val="006953C0"/>
    <w:rsid w:val="00695AAD"/>
    <w:rsid w:val="00695BBF"/>
    <w:rsid w:val="00696257"/>
    <w:rsid w:val="006967AB"/>
    <w:rsid w:val="00696DE9"/>
    <w:rsid w:val="00697489"/>
    <w:rsid w:val="006975CC"/>
    <w:rsid w:val="0069766C"/>
    <w:rsid w:val="0069797E"/>
    <w:rsid w:val="00697ED0"/>
    <w:rsid w:val="00697F00"/>
    <w:rsid w:val="006A02F7"/>
    <w:rsid w:val="006A0563"/>
    <w:rsid w:val="006A0651"/>
    <w:rsid w:val="006A0ACB"/>
    <w:rsid w:val="006A0B25"/>
    <w:rsid w:val="006A0BED"/>
    <w:rsid w:val="006A0D21"/>
    <w:rsid w:val="006A0DA4"/>
    <w:rsid w:val="006A0F38"/>
    <w:rsid w:val="006A137E"/>
    <w:rsid w:val="006A1794"/>
    <w:rsid w:val="006A1864"/>
    <w:rsid w:val="006A1BA6"/>
    <w:rsid w:val="006A217D"/>
    <w:rsid w:val="006A21EF"/>
    <w:rsid w:val="006A2802"/>
    <w:rsid w:val="006A2CD9"/>
    <w:rsid w:val="006A32BF"/>
    <w:rsid w:val="006A3839"/>
    <w:rsid w:val="006A55F6"/>
    <w:rsid w:val="006A5A84"/>
    <w:rsid w:val="006A5D1D"/>
    <w:rsid w:val="006A5EA8"/>
    <w:rsid w:val="006A7E37"/>
    <w:rsid w:val="006A7F71"/>
    <w:rsid w:val="006B061D"/>
    <w:rsid w:val="006B0B4A"/>
    <w:rsid w:val="006B0B93"/>
    <w:rsid w:val="006B0CC0"/>
    <w:rsid w:val="006B1A68"/>
    <w:rsid w:val="006B2F75"/>
    <w:rsid w:val="006B3028"/>
    <w:rsid w:val="006B336F"/>
    <w:rsid w:val="006B3846"/>
    <w:rsid w:val="006B3EDF"/>
    <w:rsid w:val="006B6135"/>
    <w:rsid w:val="006B738E"/>
    <w:rsid w:val="006B75FA"/>
    <w:rsid w:val="006C0220"/>
    <w:rsid w:val="006C0328"/>
    <w:rsid w:val="006C0916"/>
    <w:rsid w:val="006C0EC4"/>
    <w:rsid w:val="006C130B"/>
    <w:rsid w:val="006C1BB6"/>
    <w:rsid w:val="006C2675"/>
    <w:rsid w:val="006C4352"/>
    <w:rsid w:val="006C4636"/>
    <w:rsid w:val="006C47D1"/>
    <w:rsid w:val="006C495B"/>
    <w:rsid w:val="006C4B15"/>
    <w:rsid w:val="006C4F87"/>
    <w:rsid w:val="006C55C8"/>
    <w:rsid w:val="006C5998"/>
    <w:rsid w:val="006C5D27"/>
    <w:rsid w:val="006C5EB0"/>
    <w:rsid w:val="006C620A"/>
    <w:rsid w:val="006C6B13"/>
    <w:rsid w:val="006C6C08"/>
    <w:rsid w:val="006C7112"/>
    <w:rsid w:val="006C73E0"/>
    <w:rsid w:val="006D04FD"/>
    <w:rsid w:val="006D05D2"/>
    <w:rsid w:val="006D0F49"/>
    <w:rsid w:val="006D0F6F"/>
    <w:rsid w:val="006D10D2"/>
    <w:rsid w:val="006D28F7"/>
    <w:rsid w:val="006D2B60"/>
    <w:rsid w:val="006D4536"/>
    <w:rsid w:val="006D4A33"/>
    <w:rsid w:val="006D52A8"/>
    <w:rsid w:val="006D55C0"/>
    <w:rsid w:val="006D5D57"/>
    <w:rsid w:val="006D5F6B"/>
    <w:rsid w:val="006D66B3"/>
    <w:rsid w:val="006D74AB"/>
    <w:rsid w:val="006E0B4E"/>
    <w:rsid w:val="006E0CEF"/>
    <w:rsid w:val="006E0FF0"/>
    <w:rsid w:val="006E192D"/>
    <w:rsid w:val="006E1B5F"/>
    <w:rsid w:val="006E4D4C"/>
    <w:rsid w:val="006E4DB0"/>
    <w:rsid w:val="006E500D"/>
    <w:rsid w:val="006E5314"/>
    <w:rsid w:val="006E5957"/>
    <w:rsid w:val="006E5EA3"/>
    <w:rsid w:val="006E6B46"/>
    <w:rsid w:val="006F01DB"/>
    <w:rsid w:val="006F05EB"/>
    <w:rsid w:val="006F1442"/>
    <w:rsid w:val="006F14FD"/>
    <w:rsid w:val="006F1F37"/>
    <w:rsid w:val="006F23BC"/>
    <w:rsid w:val="006F2D3A"/>
    <w:rsid w:val="006F38D7"/>
    <w:rsid w:val="006F38F5"/>
    <w:rsid w:val="006F3CE8"/>
    <w:rsid w:val="006F45BD"/>
    <w:rsid w:val="006F5069"/>
    <w:rsid w:val="006F5169"/>
    <w:rsid w:val="006F560E"/>
    <w:rsid w:val="006F5EFB"/>
    <w:rsid w:val="006F6174"/>
    <w:rsid w:val="006F6C26"/>
    <w:rsid w:val="006F7851"/>
    <w:rsid w:val="006F7C26"/>
    <w:rsid w:val="007000B8"/>
    <w:rsid w:val="007003AA"/>
    <w:rsid w:val="007004D4"/>
    <w:rsid w:val="007005BD"/>
    <w:rsid w:val="00700824"/>
    <w:rsid w:val="00700D5F"/>
    <w:rsid w:val="0070198F"/>
    <w:rsid w:val="00701A4A"/>
    <w:rsid w:val="0070332D"/>
    <w:rsid w:val="00703A29"/>
    <w:rsid w:val="00703A91"/>
    <w:rsid w:val="00704731"/>
    <w:rsid w:val="00704E3D"/>
    <w:rsid w:val="007052B3"/>
    <w:rsid w:val="007057B8"/>
    <w:rsid w:val="00705D5C"/>
    <w:rsid w:val="00706198"/>
    <w:rsid w:val="00706981"/>
    <w:rsid w:val="007070D4"/>
    <w:rsid w:val="00707260"/>
    <w:rsid w:val="00707E2C"/>
    <w:rsid w:val="00707F50"/>
    <w:rsid w:val="00707FFB"/>
    <w:rsid w:val="00710212"/>
    <w:rsid w:val="0071033D"/>
    <w:rsid w:val="0071038D"/>
    <w:rsid w:val="00710BB4"/>
    <w:rsid w:val="00711264"/>
    <w:rsid w:val="00711A29"/>
    <w:rsid w:val="00711E2A"/>
    <w:rsid w:val="00711EBB"/>
    <w:rsid w:val="00711EEA"/>
    <w:rsid w:val="00712045"/>
    <w:rsid w:val="00712170"/>
    <w:rsid w:val="0071395F"/>
    <w:rsid w:val="00713B8E"/>
    <w:rsid w:val="00714CD3"/>
    <w:rsid w:val="007154D4"/>
    <w:rsid w:val="00716051"/>
    <w:rsid w:val="00716E2B"/>
    <w:rsid w:val="007179C6"/>
    <w:rsid w:val="00720390"/>
    <w:rsid w:val="007211A0"/>
    <w:rsid w:val="0072199F"/>
    <w:rsid w:val="00722559"/>
    <w:rsid w:val="00724336"/>
    <w:rsid w:val="0072554B"/>
    <w:rsid w:val="007267AD"/>
    <w:rsid w:val="00726988"/>
    <w:rsid w:val="007278C7"/>
    <w:rsid w:val="00727AEF"/>
    <w:rsid w:val="00731387"/>
    <w:rsid w:val="00731704"/>
    <w:rsid w:val="00731806"/>
    <w:rsid w:val="007319C8"/>
    <w:rsid w:val="007319F7"/>
    <w:rsid w:val="00731CD3"/>
    <w:rsid w:val="0073210D"/>
    <w:rsid w:val="007323EA"/>
    <w:rsid w:val="00732DC2"/>
    <w:rsid w:val="0073325B"/>
    <w:rsid w:val="007377BE"/>
    <w:rsid w:val="007404F3"/>
    <w:rsid w:val="0074163B"/>
    <w:rsid w:val="007416DD"/>
    <w:rsid w:val="00741C8D"/>
    <w:rsid w:val="00741ECF"/>
    <w:rsid w:val="007430B5"/>
    <w:rsid w:val="007433AD"/>
    <w:rsid w:val="007436A3"/>
    <w:rsid w:val="0074432A"/>
    <w:rsid w:val="007445F6"/>
    <w:rsid w:val="007447D8"/>
    <w:rsid w:val="00745095"/>
    <w:rsid w:val="00745272"/>
    <w:rsid w:val="0074634C"/>
    <w:rsid w:val="0074652A"/>
    <w:rsid w:val="00746B65"/>
    <w:rsid w:val="00746CD5"/>
    <w:rsid w:val="00747192"/>
    <w:rsid w:val="00747362"/>
    <w:rsid w:val="00750974"/>
    <w:rsid w:val="00751EA7"/>
    <w:rsid w:val="007538E7"/>
    <w:rsid w:val="00754313"/>
    <w:rsid w:val="00754575"/>
    <w:rsid w:val="0075457D"/>
    <w:rsid w:val="007547AB"/>
    <w:rsid w:val="00754FF6"/>
    <w:rsid w:val="00755259"/>
    <w:rsid w:val="00755823"/>
    <w:rsid w:val="00755C08"/>
    <w:rsid w:val="00756423"/>
    <w:rsid w:val="00756427"/>
    <w:rsid w:val="00756442"/>
    <w:rsid w:val="007566D5"/>
    <w:rsid w:val="007568B2"/>
    <w:rsid w:val="007569AC"/>
    <w:rsid w:val="00757144"/>
    <w:rsid w:val="007572E4"/>
    <w:rsid w:val="007574F8"/>
    <w:rsid w:val="00760B69"/>
    <w:rsid w:val="00761481"/>
    <w:rsid w:val="007616B3"/>
    <w:rsid w:val="007617E8"/>
    <w:rsid w:val="00761857"/>
    <w:rsid w:val="00761B6A"/>
    <w:rsid w:val="00762528"/>
    <w:rsid w:val="007634A6"/>
    <w:rsid w:val="00764012"/>
    <w:rsid w:val="00764462"/>
    <w:rsid w:val="00764DBE"/>
    <w:rsid w:val="00764FA1"/>
    <w:rsid w:val="00766185"/>
    <w:rsid w:val="00766579"/>
    <w:rsid w:val="007676E2"/>
    <w:rsid w:val="007677A0"/>
    <w:rsid w:val="00767A3C"/>
    <w:rsid w:val="00770085"/>
    <w:rsid w:val="00770AB3"/>
    <w:rsid w:val="00770FEB"/>
    <w:rsid w:val="0077171C"/>
    <w:rsid w:val="00772241"/>
    <w:rsid w:val="007732D4"/>
    <w:rsid w:val="007739BE"/>
    <w:rsid w:val="00774228"/>
    <w:rsid w:val="007745CC"/>
    <w:rsid w:val="0077468A"/>
    <w:rsid w:val="00774BEA"/>
    <w:rsid w:val="00775512"/>
    <w:rsid w:val="00775550"/>
    <w:rsid w:val="007763FC"/>
    <w:rsid w:val="007765A7"/>
    <w:rsid w:val="007768E5"/>
    <w:rsid w:val="00776A5F"/>
    <w:rsid w:val="00776EB8"/>
    <w:rsid w:val="00777B9C"/>
    <w:rsid w:val="00780B46"/>
    <w:rsid w:val="00780C66"/>
    <w:rsid w:val="00780EF8"/>
    <w:rsid w:val="00781F28"/>
    <w:rsid w:val="00782493"/>
    <w:rsid w:val="0078277F"/>
    <w:rsid w:val="00783185"/>
    <w:rsid w:val="00783D1C"/>
    <w:rsid w:val="0078437F"/>
    <w:rsid w:val="00784432"/>
    <w:rsid w:val="00784917"/>
    <w:rsid w:val="0078540B"/>
    <w:rsid w:val="007856C6"/>
    <w:rsid w:val="0078583B"/>
    <w:rsid w:val="00786115"/>
    <w:rsid w:val="0078652A"/>
    <w:rsid w:val="007867A3"/>
    <w:rsid w:val="007868DB"/>
    <w:rsid w:val="0078718C"/>
    <w:rsid w:val="00787327"/>
    <w:rsid w:val="007874C0"/>
    <w:rsid w:val="00790A96"/>
    <w:rsid w:val="00790B25"/>
    <w:rsid w:val="00791757"/>
    <w:rsid w:val="007919BB"/>
    <w:rsid w:val="00791AC8"/>
    <w:rsid w:val="00791B4E"/>
    <w:rsid w:val="00792E04"/>
    <w:rsid w:val="00793043"/>
    <w:rsid w:val="00793E5D"/>
    <w:rsid w:val="00793EAA"/>
    <w:rsid w:val="0079424A"/>
    <w:rsid w:val="0079527B"/>
    <w:rsid w:val="00795390"/>
    <w:rsid w:val="00795B9A"/>
    <w:rsid w:val="00796E90"/>
    <w:rsid w:val="0079701B"/>
    <w:rsid w:val="007A0088"/>
    <w:rsid w:val="007A0089"/>
    <w:rsid w:val="007A190C"/>
    <w:rsid w:val="007A1B3F"/>
    <w:rsid w:val="007A1B9B"/>
    <w:rsid w:val="007A2362"/>
    <w:rsid w:val="007A25B2"/>
    <w:rsid w:val="007A2ECD"/>
    <w:rsid w:val="007A2F3C"/>
    <w:rsid w:val="007A36E8"/>
    <w:rsid w:val="007A4182"/>
    <w:rsid w:val="007A41FA"/>
    <w:rsid w:val="007A4838"/>
    <w:rsid w:val="007A5027"/>
    <w:rsid w:val="007A5347"/>
    <w:rsid w:val="007A57E1"/>
    <w:rsid w:val="007A5939"/>
    <w:rsid w:val="007A5E6E"/>
    <w:rsid w:val="007A66D3"/>
    <w:rsid w:val="007A7AD8"/>
    <w:rsid w:val="007B049F"/>
    <w:rsid w:val="007B055F"/>
    <w:rsid w:val="007B0A54"/>
    <w:rsid w:val="007B1683"/>
    <w:rsid w:val="007B1E13"/>
    <w:rsid w:val="007B2989"/>
    <w:rsid w:val="007B3450"/>
    <w:rsid w:val="007B3DB7"/>
    <w:rsid w:val="007B5CED"/>
    <w:rsid w:val="007B5E2B"/>
    <w:rsid w:val="007B64F1"/>
    <w:rsid w:val="007B7089"/>
    <w:rsid w:val="007B74EF"/>
    <w:rsid w:val="007B7D9F"/>
    <w:rsid w:val="007C01DC"/>
    <w:rsid w:val="007C0889"/>
    <w:rsid w:val="007C112E"/>
    <w:rsid w:val="007C11EA"/>
    <w:rsid w:val="007C2780"/>
    <w:rsid w:val="007C3588"/>
    <w:rsid w:val="007C5239"/>
    <w:rsid w:val="007C5536"/>
    <w:rsid w:val="007C565C"/>
    <w:rsid w:val="007C5CE4"/>
    <w:rsid w:val="007C5DBB"/>
    <w:rsid w:val="007C666D"/>
    <w:rsid w:val="007C677E"/>
    <w:rsid w:val="007C7360"/>
    <w:rsid w:val="007C7454"/>
    <w:rsid w:val="007C7A77"/>
    <w:rsid w:val="007C7BFB"/>
    <w:rsid w:val="007C7E84"/>
    <w:rsid w:val="007D06C6"/>
    <w:rsid w:val="007D102E"/>
    <w:rsid w:val="007D1416"/>
    <w:rsid w:val="007D1855"/>
    <w:rsid w:val="007D2A5A"/>
    <w:rsid w:val="007D2FE2"/>
    <w:rsid w:val="007D389B"/>
    <w:rsid w:val="007D44A9"/>
    <w:rsid w:val="007D4AB9"/>
    <w:rsid w:val="007D54AC"/>
    <w:rsid w:val="007D553C"/>
    <w:rsid w:val="007D5BF0"/>
    <w:rsid w:val="007D6508"/>
    <w:rsid w:val="007D6B4E"/>
    <w:rsid w:val="007D6F1B"/>
    <w:rsid w:val="007D6FC9"/>
    <w:rsid w:val="007D7605"/>
    <w:rsid w:val="007D77D9"/>
    <w:rsid w:val="007E1621"/>
    <w:rsid w:val="007E1751"/>
    <w:rsid w:val="007E1D2C"/>
    <w:rsid w:val="007E2B39"/>
    <w:rsid w:val="007E2B3E"/>
    <w:rsid w:val="007E2F77"/>
    <w:rsid w:val="007E349E"/>
    <w:rsid w:val="007E3962"/>
    <w:rsid w:val="007E3A3D"/>
    <w:rsid w:val="007E45A6"/>
    <w:rsid w:val="007E491E"/>
    <w:rsid w:val="007E4F8A"/>
    <w:rsid w:val="007E5225"/>
    <w:rsid w:val="007E53CF"/>
    <w:rsid w:val="007E56B5"/>
    <w:rsid w:val="007E595E"/>
    <w:rsid w:val="007E641E"/>
    <w:rsid w:val="007E77AE"/>
    <w:rsid w:val="007E7AD0"/>
    <w:rsid w:val="007F0520"/>
    <w:rsid w:val="007F168D"/>
    <w:rsid w:val="007F16AB"/>
    <w:rsid w:val="007F2051"/>
    <w:rsid w:val="007F525F"/>
    <w:rsid w:val="007F56FA"/>
    <w:rsid w:val="007F5D1C"/>
    <w:rsid w:val="007F66F6"/>
    <w:rsid w:val="007F67B7"/>
    <w:rsid w:val="008006CC"/>
    <w:rsid w:val="00800BE5"/>
    <w:rsid w:val="00800ED8"/>
    <w:rsid w:val="008013A3"/>
    <w:rsid w:val="00802A0C"/>
    <w:rsid w:val="008038B5"/>
    <w:rsid w:val="00803CE1"/>
    <w:rsid w:val="00804ADE"/>
    <w:rsid w:val="0080629B"/>
    <w:rsid w:val="00806431"/>
    <w:rsid w:val="0080763A"/>
    <w:rsid w:val="00807791"/>
    <w:rsid w:val="008079B7"/>
    <w:rsid w:val="00810623"/>
    <w:rsid w:val="00810AE8"/>
    <w:rsid w:val="00811C0E"/>
    <w:rsid w:val="00812281"/>
    <w:rsid w:val="00813A21"/>
    <w:rsid w:val="00814244"/>
    <w:rsid w:val="008156DF"/>
    <w:rsid w:val="00816434"/>
    <w:rsid w:val="0081652D"/>
    <w:rsid w:val="00816F59"/>
    <w:rsid w:val="00817A68"/>
    <w:rsid w:val="00817D84"/>
    <w:rsid w:val="00817ED5"/>
    <w:rsid w:val="00820CD3"/>
    <w:rsid w:val="00821048"/>
    <w:rsid w:val="0082111F"/>
    <w:rsid w:val="008226C3"/>
    <w:rsid w:val="00822A31"/>
    <w:rsid w:val="00822CC3"/>
    <w:rsid w:val="008234BE"/>
    <w:rsid w:val="008237FF"/>
    <w:rsid w:val="008249E2"/>
    <w:rsid w:val="00825414"/>
    <w:rsid w:val="008255D1"/>
    <w:rsid w:val="008255EA"/>
    <w:rsid w:val="00825C3A"/>
    <w:rsid w:val="00825E30"/>
    <w:rsid w:val="00825FEE"/>
    <w:rsid w:val="00826008"/>
    <w:rsid w:val="00826441"/>
    <w:rsid w:val="00826747"/>
    <w:rsid w:val="00826D4A"/>
    <w:rsid w:val="008278D4"/>
    <w:rsid w:val="00830E6F"/>
    <w:rsid w:val="00831057"/>
    <w:rsid w:val="008314AE"/>
    <w:rsid w:val="00831DC2"/>
    <w:rsid w:val="00832C5F"/>
    <w:rsid w:val="008330DD"/>
    <w:rsid w:val="00834019"/>
    <w:rsid w:val="008346E3"/>
    <w:rsid w:val="00834772"/>
    <w:rsid w:val="00834A67"/>
    <w:rsid w:val="00834B45"/>
    <w:rsid w:val="008355C0"/>
    <w:rsid w:val="00835BD5"/>
    <w:rsid w:val="00835D70"/>
    <w:rsid w:val="0083603C"/>
    <w:rsid w:val="00836924"/>
    <w:rsid w:val="00837582"/>
    <w:rsid w:val="00837A19"/>
    <w:rsid w:val="00840DAC"/>
    <w:rsid w:val="00841A75"/>
    <w:rsid w:val="00841E61"/>
    <w:rsid w:val="00841FF0"/>
    <w:rsid w:val="008423AA"/>
    <w:rsid w:val="00843044"/>
    <w:rsid w:val="008447D9"/>
    <w:rsid w:val="008449F3"/>
    <w:rsid w:val="008449FC"/>
    <w:rsid w:val="00844FB5"/>
    <w:rsid w:val="00845558"/>
    <w:rsid w:val="00845BF2"/>
    <w:rsid w:val="0084657A"/>
    <w:rsid w:val="0084666B"/>
    <w:rsid w:val="00846F1C"/>
    <w:rsid w:val="008472BD"/>
    <w:rsid w:val="00850099"/>
    <w:rsid w:val="00850F10"/>
    <w:rsid w:val="00851058"/>
    <w:rsid w:val="008513C4"/>
    <w:rsid w:val="00852870"/>
    <w:rsid w:val="00853239"/>
    <w:rsid w:val="00853577"/>
    <w:rsid w:val="00853A79"/>
    <w:rsid w:val="00853B4E"/>
    <w:rsid w:val="00853D69"/>
    <w:rsid w:val="00854541"/>
    <w:rsid w:val="0085458B"/>
    <w:rsid w:val="008547B0"/>
    <w:rsid w:val="0085526D"/>
    <w:rsid w:val="0085539A"/>
    <w:rsid w:val="00855819"/>
    <w:rsid w:val="00856201"/>
    <w:rsid w:val="00856789"/>
    <w:rsid w:val="0085699F"/>
    <w:rsid w:val="008574D5"/>
    <w:rsid w:val="008577D2"/>
    <w:rsid w:val="00857850"/>
    <w:rsid w:val="008605FD"/>
    <w:rsid w:val="00860F6F"/>
    <w:rsid w:val="00861A94"/>
    <w:rsid w:val="00861B1E"/>
    <w:rsid w:val="00861DE5"/>
    <w:rsid w:val="0086217F"/>
    <w:rsid w:val="0086226B"/>
    <w:rsid w:val="008624AD"/>
    <w:rsid w:val="008628F5"/>
    <w:rsid w:val="00862C04"/>
    <w:rsid w:val="00862F4B"/>
    <w:rsid w:val="00863ADF"/>
    <w:rsid w:val="00863CF0"/>
    <w:rsid w:val="00864E38"/>
    <w:rsid w:val="008653FF"/>
    <w:rsid w:val="00865592"/>
    <w:rsid w:val="00865751"/>
    <w:rsid w:val="00866103"/>
    <w:rsid w:val="00866716"/>
    <w:rsid w:val="008668EF"/>
    <w:rsid w:val="00867C7D"/>
    <w:rsid w:val="00867F88"/>
    <w:rsid w:val="00870055"/>
    <w:rsid w:val="00870E1E"/>
    <w:rsid w:val="00870F35"/>
    <w:rsid w:val="00871E93"/>
    <w:rsid w:val="0087311A"/>
    <w:rsid w:val="0087316C"/>
    <w:rsid w:val="00873624"/>
    <w:rsid w:val="00873A23"/>
    <w:rsid w:val="00873D5E"/>
    <w:rsid w:val="008741B1"/>
    <w:rsid w:val="008747CE"/>
    <w:rsid w:val="00874D28"/>
    <w:rsid w:val="00874E90"/>
    <w:rsid w:val="008750E2"/>
    <w:rsid w:val="0087578F"/>
    <w:rsid w:val="0087651F"/>
    <w:rsid w:val="00877C6E"/>
    <w:rsid w:val="00877F0A"/>
    <w:rsid w:val="008800AE"/>
    <w:rsid w:val="00880341"/>
    <w:rsid w:val="008809FF"/>
    <w:rsid w:val="00880A80"/>
    <w:rsid w:val="00880B85"/>
    <w:rsid w:val="00880DC4"/>
    <w:rsid w:val="008810DA"/>
    <w:rsid w:val="008812B8"/>
    <w:rsid w:val="00882613"/>
    <w:rsid w:val="00882725"/>
    <w:rsid w:val="0088283C"/>
    <w:rsid w:val="00882BBF"/>
    <w:rsid w:val="0088312C"/>
    <w:rsid w:val="00883191"/>
    <w:rsid w:val="00883CB7"/>
    <w:rsid w:val="008841F0"/>
    <w:rsid w:val="00884DFB"/>
    <w:rsid w:val="00884EC8"/>
    <w:rsid w:val="00885144"/>
    <w:rsid w:val="00885BE0"/>
    <w:rsid w:val="008867FD"/>
    <w:rsid w:val="008871DF"/>
    <w:rsid w:val="0088744D"/>
    <w:rsid w:val="00887A23"/>
    <w:rsid w:val="008901AC"/>
    <w:rsid w:val="008904D2"/>
    <w:rsid w:val="008904E9"/>
    <w:rsid w:val="008906D3"/>
    <w:rsid w:val="00890CAF"/>
    <w:rsid w:val="00890D61"/>
    <w:rsid w:val="008911D0"/>
    <w:rsid w:val="0089151E"/>
    <w:rsid w:val="00891B9F"/>
    <w:rsid w:val="00892078"/>
    <w:rsid w:val="0089254B"/>
    <w:rsid w:val="00892C21"/>
    <w:rsid w:val="00893AFE"/>
    <w:rsid w:val="00894119"/>
    <w:rsid w:val="008944E0"/>
    <w:rsid w:val="00894942"/>
    <w:rsid w:val="00895010"/>
    <w:rsid w:val="00895609"/>
    <w:rsid w:val="00895700"/>
    <w:rsid w:val="00895965"/>
    <w:rsid w:val="00895AA7"/>
    <w:rsid w:val="00895B88"/>
    <w:rsid w:val="00895BBD"/>
    <w:rsid w:val="0089623E"/>
    <w:rsid w:val="00896425"/>
    <w:rsid w:val="00897FFB"/>
    <w:rsid w:val="008A08DC"/>
    <w:rsid w:val="008A0967"/>
    <w:rsid w:val="008A0C5D"/>
    <w:rsid w:val="008A1B8A"/>
    <w:rsid w:val="008A1BD6"/>
    <w:rsid w:val="008A1D69"/>
    <w:rsid w:val="008A2730"/>
    <w:rsid w:val="008A366C"/>
    <w:rsid w:val="008A46F8"/>
    <w:rsid w:val="008A4B20"/>
    <w:rsid w:val="008A4D50"/>
    <w:rsid w:val="008A5238"/>
    <w:rsid w:val="008A54AD"/>
    <w:rsid w:val="008A55CD"/>
    <w:rsid w:val="008A5766"/>
    <w:rsid w:val="008A5D05"/>
    <w:rsid w:val="008A5E20"/>
    <w:rsid w:val="008A65D7"/>
    <w:rsid w:val="008A67FA"/>
    <w:rsid w:val="008B0AC3"/>
    <w:rsid w:val="008B0E32"/>
    <w:rsid w:val="008B1154"/>
    <w:rsid w:val="008B1589"/>
    <w:rsid w:val="008B18C5"/>
    <w:rsid w:val="008B1B57"/>
    <w:rsid w:val="008B1CCE"/>
    <w:rsid w:val="008B2A0E"/>
    <w:rsid w:val="008B2B09"/>
    <w:rsid w:val="008B44FD"/>
    <w:rsid w:val="008B4A78"/>
    <w:rsid w:val="008B4B3B"/>
    <w:rsid w:val="008B4BCF"/>
    <w:rsid w:val="008B5050"/>
    <w:rsid w:val="008B59FA"/>
    <w:rsid w:val="008B5AF2"/>
    <w:rsid w:val="008B6508"/>
    <w:rsid w:val="008B7348"/>
    <w:rsid w:val="008B7CE8"/>
    <w:rsid w:val="008B7F2F"/>
    <w:rsid w:val="008C053A"/>
    <w:rsid w:val="008C0579"/>
    <w:rsid w:val="008C1D64"/>
    <w:rsid w:val="008C20B3"/>
    <w:rsid w:val="008C2D88"/>
    <w:rsid w:val="008C2E73"/>
    <w:rsid w:val="008C3429"/>
    <w:rsid w:val="008C3546"/>
    <w:rsid w:val="008C40F6"/>
    <w:rsid w:val="008C431A"/>
    <w:rsid w:val="008C495A"/>
    <w:rsid w:val="008C78CD"/>
    <w:rsid w:val="008D152B"/>
    <w:rsid w:val="008D25DF"/>
    <w:rsid w:val="008D2632"/>
    <w:rsid w:val="008D2C91"/>
    <w:rsid w:val="008D2E30"/>
    <w:rsid w:val="008D339B"/>
    <w:rsid w:val="008D3D2B"/>
    <w:rsid w:val="008D3ED0"/>
    <w:rsid w:val="008D5169"/>
    <w:rsid w:val="008D66E6"/>
    <w:rsid w:val="008D6D01"/>
    <w:rsid w:val="008D6E4F"/>
    <w:rsid w:val="008D7510"/>
    <w:rsid w:val="008D797A"/>
    <w:rsid w:val="008E03A5"/>
    <w:rsid w:val="008E04E8"/>
    <w:rsid w:val="008E0926"/>
    <w:rsid w:val="008E0C45"/>
    <w:rsid w:val="008E0D44"/>
    <w:rsid w:val="008E0D7D"/>
    <w:rsid w:val="008E11B3"/>
    <w:rsid w:val="008E191A"/>
    <w:rsid w:val="008E3434"/>
    <w:rsid w:val="008E34C9"/>
    <w:rsid w:val="008E3A74"/>
    <w:rsid w:val="008E449A"/>
    <w:rsid w:val="008E44C9"/>
    <w:rsid w:val="008E5E46"/>
    <w:rsid w:val="008E6F52"/>
    <w:rsid w:val="008E6FCF"/>
    <w:rsid w:val="008E72A2"/>
    <w:rsid w:val="008F10BE"/>
    <w:rsid w:val="008F176A"/>
    <w:rsid w:val="008F1AEA"/>
    <w:rsid w:val="008F2233"/>
    <w:rsid w:val="008F2704"/>
    <w:rsid w:val="008F277C"/>
    <w:rsid w:val="008F2B12"/>
    <w:rsid w:val="008F2C2B"/>
    <w:rsid w:val="008F2EE2"/>
    <w:rsid w:val="008F39D8"/>
    <w:rsid w:val="008F457A"/>
    <w:rsid w:val="008F50FA"/>
    <w:rsid w:val="008F5363"/>
    <w:rsid w:val="008F67C9"/>
    <w:rsid w:val="008F7094"/>
    <w:rsid w:val="008F7228"/>
    <w:rsid w:val="008F72A4"/>
    <w:rsid w:val="008F7D8D"/>
    <w:rsid w:val="008F7EA9"/>
    <w:rsid w:val="009004F7"/>
    <w:rsid w:val="00900CD2"/>
    <w:rsid w:val="0090362D"/>
    <w:rsid w:val="00903D5B"/>
    <w:rsid w:val="00904ECC"/>
    <w:rsid w:val="00905AB5"/>
    <w:rsid w:val="0090648C"/>
    <w:rsid w:val="00906A4D"/>
    <w:rsid w:val="00906E29"/>
    <w:rsid w:val="009073F7"/>
    <w:rsid w:val="00910654"/>
    <w:rsid w:val="00910BC9"/>
    <w:rsid w:val="00911F1E"/>
    <w:rsid w:val="009120F8"/>
    <w:rsid w:val="00912249"/>
    <w:rsid w:val="00912393"/>
    <w:rsid w:val="00913736"/>
    <w:rsid w:val="00913FEA"/>
    <w:rsid w:val="00914863"/>
    <w:rsid w:val="00914B2B"/>
    <w:rsid w:val="009168D1"/>
    <w:rsid w:val="0091690B"/>
    <w:rsid w:val="0092134E"/>
    <w:rsid w:val="00922BD1"/>
    <w:rsid w:val="00924484"/>
    <w:rsid w:val="00924D0F"/>
    <w:rsid w:val="00925E46"/>
    <w:rsid w:val="00926087"/>
    <w:rsid w:val="00926B0E"/>
    <w:rsid w:val="00926F16"/>
    <w:rsid w:val="009271F4"/>
    <w:rsid w:val="00927706"/>
    <w:rsid w:val="00927FD1"/>
    <w:rsid w:val="00930746"/>
    <w:rsid w:val="00930986"/>
    <w:rsid w:val="00931139"/>
    <w:rsid w:val="00931143"/>
    <w:rsid w:val="009311E4"/>
    <w:rsid w:val="00931323"/>
    <w:rsid w:val="009314BF"/>
    <w:rsid w:val="00931FCA"/>
    <w:rsid w:val="009320C9"/>
    <w:rsid w:val="00932470"/>
    <w:rsid w:val="00932510"/>
    <w:rsid w:val="009325CA"/>
    <w:rsid w:val="00933A49"/>
    <w:rsid w:val="00933A5A"/>
    <w:rsid w:val="00933FE0"/>
    <w:rsid w:val="009353BD"/>
    <w:rsid w:val="00936E9D"/>
    <w:rsid w:val="00936F61"/>
    <w:rsid w:val="0093700B"/>
    <w:rsid w:val="00937566"/>
    <w:rsid w:val="00937591"/>
    <w:rsid w:val="0093772B"/>
    <w:rsid w:val="00937CC1"/>
    <w:rsid w:val="00937F01"/>
    <w:rsid w:val="0094099B"/>
    <w:rsid w:val="00940D30"/>
    <w:rsid w:val="00940DA8"/>
    <w:rsid w:val="009415CD"/>
    <w:rsid w:val="00942037"/>
    <w:rsid w:val="00942669"/>
    <w:rsid w:val="009428C5"/>
    <w:rsid w:val="00942FED"/>
    <w:rsid w:val="009435D4"/>
    <w:rsid w:val="00943CEB"/>
    <w:rsid w:val="00943FB6"/>
    <w:rsid w:val="0094422C"/>
    <w:rsid w:val="0094471F"/>
    <w:rsid w:val="00945624"/>
    <w:rsid w:val="00945A75"/>
    <w:rsid w:val="009461CC"/>
    <w:rsid w:val="009463DF"/>
    <w:rsid w:val="009469B3"/>
    <w:rsid w:val="00946E27"/>
    <w:rsid w:val="00947FE4"/>
    <w:rsid w:val="009502FD"/>
    <w:rsid w:val="00950430"/>
    <w:rsid w:val="00950C1B"/>
    <w:rsid w:val="00950D76"/>
    <w:rsid w:val="009515F6"/>
    <w:rsid w:val="00952074"/>
    <w:rsid w:val="00952348"/>
    <w:rsid w:val="00953BA4"/>
    <w:rsid w:val="00953C5F"/>
    <w:rsid w:val="00954008"/>
    <w:rsid w:val="009542DA"/>
    <w:rsid w:val="00954B74"/>
    <w:rsid w:val="0095577D"/>
    <w:rsid w:val="009559B1"/>
    <w:rsid w:val="00955A5E"/>
    <w:rsid w:val="00955A6D"/>
    <w:rsid w:val="0095664E"/>
    <w:rsid w:val="00956B26"/>
    <w:rsid w:val="00956B9C"/>
    <w:rsid w:val="00956CB0"/>
    <w:rsid w:val="00956F4E"/>
    <w:rsid w:val="009576C2"/>
    <w:rsid w:val="00957B2F"/>
    <w:rsid w:val="0096001F"/>
    <w:rsid w:val="009605EC"/>
    <w:rsid w:val="0096066B"/>
    <w:rsid w:val="009608F2"/>
    <w:rsid w:val="00960979"/>
    <w:rsid w:val="00961512"/>
    <w:rsid w:val="00961DD6"/>
    <w:rsid w:val="009625B6"/>
    <w:rsid w:val="009626B0"/>
    <w:rsid w:val="009630D7"/>
    <w:rsid w:val="0096333F"/>
    <w:rsid w:val="009635C6"/>
    <w:rsid w:val="00963D08"/>
    <w:rsid w:val="00964326"/>
    <w:rsid w:val="00964C43"/>
    <w:rsid w:val="00964CCF"/>
    <w:rsid w:val="009654C0"/>
    <w:rsid w:val="00965918"/>
    <w:rsid w:val="00965D9F"/>
    <w:rsid w:val="00966103"/>
    <w:rsid w:val="0096648B"/>
    <w:rsid w:val="00970819"/>
    <w:rsid w:val="0097175F"/>
    <w:rsid w:val="00971AC8"/>
    <w:rsid w:val="00971B82"/>
    <w:rsid w:val="00971E17"/>
    <w:rsid w:val="0097216C"/>
    <w:rsid w:val="00973EA0"/>
    <w:rsid w:val="0097486A"/>
    <w:rsid w:val="00974C64"/>
    <w:rsid w:val="00975EC3"/>
    <w:rsid w:val="0097619A"/>
    <w:rsid w:val="0097698B"/>
    <w:rsid w:val="00976CBF"/>
    <w:rsid w:val="00977418"/>
    <w:rsid w:val="0097769D"/>
    <w:rsid w:val="00977ED3"/>
    <w:rsid w:val="009807E8"/>
    <w:rsid w:val="00981967"/>
    <w:rsid w:val="00981C2B"/>
    <w:rsid w:val="009837E7"/>
    <w:rsid w:val="00983D30"/>
    <w:rsid w:val="00983F4B"/>
    <w:rsid w:val="0098424D"/>
    <w:rsid w:val="0098436F"/>
    <w:rsid w:val="00984564"/>
    <w:rsid w:val="00984E07"/>
    <w:rsid w:val="009851D2"/>
    <w:rsid w:val="00985435"/>
    <w:rsid w:val="009863DD"/>
    <w:rsid w:val="00986991"/>
    <w:rsid w:val="00987C6D"/>
    <w:rsid w:val="0099140C"/>
    <w:rsid w:val="009915BD"/>
    <w:rsid w:val="00991926"/>
    <w:rsid w:val="00991DBB"/>
    <w:rsid w:val="00992208"/>
    <w:rsid w:val="0099273C"/>
    <w:rsid w:val="00992E6B"/>
    <w:rsid w:val="00992EB4"/>
    <w:rsid w:val="009930CB"/>
    <w:rsid w:val="00993A4E"/>
    <w:rsid w:val="00993AB9"/>
    <w:rsid w:val="009941DF"/>
    <w:rsid w:val="00994B50"/>
    <w:rsid w:val="00995343"/>
    <w:rsid w:val="009953C1"/>
    <w:rsid w:val="0099554E"/>
    <w:rsid w:val="00995BF4"/>
    <w:rsid w:val="00995CF5"/>
    <w:rsid w:val="00995F13"/>
    <w:rsid w:val="00995F97"/>
    <w:rsid w:val="00997CE9"/>
    <w:rsid w:val="00997CFA"/>
    <w:rsid w:val="00997FEA"/>
    <w:rsid w:val="009A06D3"/>
    <w:rsid w:val="009A0753"/>
    <w:rsid w:val="009A0CE4"/>
    <w:rsid w:val="009A3B4D"/>
    <w:rsid w:val="009A3BC9"/>
    <w:rsid w:val="009A5426"/>
    <w:rsid w:val="009A63C3"/>
    <w:rsid w:val="009A72B5"/>
    <w:rsid w:val="009A75F1"/>
    <w:rsid w:val="009A76F8"/>
    <w:rsid w:val="009B0955"/>
    <w:rsid w:val="009B1837"/>
    <w:rsid w:val="009B1960"/>
    <w:rsid w:val="009B2864"/>
    <w:rsid w:val="009B31F1"/>
    <w:rsid w:val="009B3F58"/>
    <w:rsid w:val="009B409C"/>
    <w:rsid w:val="009B45DE"/>
    <w:rsid w:val="009B466E"/>
    <w:rsid w:val="009B4731"/>
    <w:rsid w:val="009B4DE6"/>
    <w:rsid w:val="009B63EC"/>
    <w:rsid w:val="009B6888"/>
    <w:rsid w:val="009B6A98"/>
    <w:rsid w:val="009B7E43"/>
    <w:rsid w:val="009C0027"/>
    <w:rsid w:val="009C0559"/>
    <w:rsid w:val="009C1079"/>
    <w:rsid w:val="009C2CB2"/>
    <w:rsid w:val="009C347C"/>
    <w:rsid w:val="009C3F27"/>
    <w:rsid w:val="009C404D"/>
    <w:rsid w:val="009C4090"/>
    <w:rsid w:val="009C43A9"/>
    <w:rsid w:val="009C4677"/>
    <w:rsid w:val="009C4AB6"/>
    <w:rsid w:val="009C4B47"/>
    <w:rsid w:val="009C4C61"/>
    <w:rsid w:val="009C72FB"/>
    <w:rsid w:val="009C7751"/>
    <w:rsid w:val="009C7DAE"/>
    <w:rsid w:val="009D0892"/>
    <w:rsid w:val="009D10B3"/>
    <w:rsid w:val="009D1509"/>
    <w:rsid w:val="009D33E1"/>
    <w:rsid w:val="009D34A7"/>
    <w:rsid w:val="009D34D0"/>
    <w:rsid w:val="009D42D1"/>
    <w:rsid w:val="009D43DC"/>
    <w:rsid w:val="009D49BC"/>
    <w:rsid w:val="009D4EB6"/>
    <w:rsid w:val="009D5457"/>
    <w:rsid w:val="009D5FE5"/>
    <w:rsid w:val="009D6807"/>
    <w:rsid w:val="009D6AF7"/>
    <w:rsid w:val="009D6FFC"/>
    <w:rsid w:val="009D73E3"/>
    <w:rsid w:val="009D76A6"/>
    <w:rsid w:val="009D790A"/>
    <w:rsid w:val="009E06F9"/>
    <w:rsid w:val="009E0906"/>
    <w:rsid w:val="009E0B21"/>
    <w:rsid w:val="009E1657"/>
    <w:rsid w:val="009E1BC4"/>
    <w:rsid w:val="009E1CA0"/>
    <w:rsid w:val="009E1EA2"/>
    <w:rsid w:val="009E1EEC"/>
    <w:rsid w:val="009E2BCF"/>
    <w:rsid w:val="009E328A"/>
    <w:rsid w:val="009E336C"/>
    <w:rsid w:val="009E4B76"/>
    <w:rsid w:val="009E59DF"/>
    <w:rsid w:val="009E6F87"/>
    <w:rsid w:val="009E71C7"/>
    <w:rsid w:val="009E7827"/>
    <w:rsid w:val="009E7BCD"/>
    <w:rsid w:val="009E7C39"/>
    <w:rsid w:val="009F00F5"/>
    <w:rsid w:val="009F0298"/>
    <w:rsid w:val="009F05E1"/>
    <w:rsid w:val="009F08F9"/>
    <w:rsid w:val="009F0E82"/>
    <w:rsid w:val="009F18D9"/>
    <w:rsid w:val="009F213E"/>
    <w:rsid w:val="009F2373"/>
    <w:rsid w:val="009F2C2F"/>
    <w:rsid w:val="009F2ED0"/>
    <w:rsid w:val="009F3474"/>
    <w:rsid w:val="009F3A4D"/>
    <w:rsid w:val="009F4360"/>
    <w:rsid w:val="009F4CFF"/>
    <w:rsid w:val="00A00723"/>
    <w:rsid w:val="00A01522"/>
    <w:rsid w:val="00A01829"/>
    <w:rsid w:val="00A01C78"/>
    <w:rsid w:val="00A02354"/>
    <w:rsid w:val="00A02ADC"/>
    <w:rsid w:val="00A0373F"/>
    <w:rsid w:val="00A04017"/>
    <w:rsid w:val="00A041C0"/>
    <w:rsid w:val="00A04A00"/>
    <w:rsid w:val="00A04AAF"/>
    <w:rsid w:val="00A051F0"/>
    <w:rsid w:val="00A052B2"/>
    <w:rsid w:val="00A05624"/>
    <w:rsid w:val="00A05E3B"/>
    <w:rsid w:val="00A06C34"/>
    <w:rsid w:val="00A06E69"/>
    <w:rsid w:val="00A1066B"/>
    <w:rsid w:val="00A107D2"/>
    <w:rsid w:val="00A11639"/>
    <w:rsid w:val="00A12287"/>
    <w:rsid w:val="00A12EE5"/>
    <w:rsid w:val="00A12F11"/>
    <w:rsid w:val="00A14155"/>
    <w:rsid w:val="00A14995"/>
    <w:rsid w:val="00A14E4A"/>
    <w:rsid w:val="00A1515E"/>
    <w:rsid w:val="00A1526F"/>
    <w:rsid w:val="00A16B9F"/>
    <w:rsid w:val="00A175FD"/>
    <w:rsid w:val="00A17C6A"/>
    <w:rsid w:val="00A17D60"/>
    <w:rsid w:val="00A2020F"/>
    <w:rsid w:val="00A2062D"/>
    <w:rsid w:val="00A21813"/>
    <w:rsid w:val="00A22F7C"/>
    <w:rsid w:val="00A235A1"/>
    <w:rsid w:val="00A238E6"/>
    <w:rsid w:val="00A245D4"/>
    <w:rsid w:val="00A2510D"/>
    <w:rsid w:val="00A251BB"/>
    <w:rsid w:val="00A252FB"/>
    <w:rsid w:val="00A25675"/>
    <w:rsid w:val="00A2678E"/>
    <w:rsid w:val="00A26A0C"/>
    <w:rsid w:val="00A26BBD"/>
    <w:rsid w:val="00A26C92"/>
    <w:rsid w:val="00A26D01"/>
    <w:rsid w:val="00A26E08"/>
    <w:rsid w:val="00A27F9F"/>
    <w:rsid w:val="00A30029"/>
    <w:rsid w:val="00A312F8"/>
    <w:rsid w:val="00A31C27"/>
    <w:rsid w:val="00A3342E"/>
    <w:rsid w:val="00A33618"/>
    <w:rsid w:val="00A3403C"/>
    <w:rsid w:val="00A34291"/>
    <w:rsid w:val="00A352D7"/>
    <w:rsid w:val="00A353BF"/>
    <w:rsid w:val="00A373CF"/>
    <w:rsid w:val="00A37676"/>
    <w:rsid w:val="00A37A38"/>
    <w:rsid w:val="00A37B78"/>
    <w:rsid w:val="00A4085A"/>
    <w:rsid w:val="00A41A5E"/>
    <w:rsid w:val="00A42D83"/>
    <w:rsid w:val="00A445BF"/>
    <w:rsid w:val="00A44C1F"/>
    <w:rsid w:val="00A45EE9"/>
    <w:rsid w:val="00A46CA2"/>
    <w:rsid w:val="00A471F0"/>
    <w:rsid w:val="00A47A18"/>
    <w:rsid w:val="00A5024E"/>
    <w:rsid w:val="00A503D5"/>
    <w:rsid w:val="00A509E2"/>
    <w:rsid w:val="00A5104B"/>
    <w:rsid w:val="00A51A0F"/>
    <w:rsid w:val="00A52F93"/>
    <w:rsid w:val="00A52FBA"/>
    <w:rsid w:val="00A5309E"/>
    <w:rsid w:val="00A536C9"/>
    <w:rsid w:val="00A54B1C"/>
    <w:rsid w:val="00A55BF6"/>
    <w:rsid w:val="00A55C6B"/>
    <w:rsid w:val="00A56136"/>
    <w:rsid w:val="00A567AB"/>
    <w:rsid w:val="00A57873"/>
    <w:rsid w:val="00A5796B"/>
    <w:rsid w:val="00A579C8"/>
    <w:rsid w:val="00A57CC0"/>
    <w:rsid w:val="00A57F3A"/>
    <w:rsid w:val="00A61152"/>
    <w:rsid w:val="00A61C3D"/>
    <w:rsid w:val="00A622C1"/>
    <w:rsid w:val="00A623B0"/>
    <w:rsid w:val="00A628DE"/>
    <w:rsid w:val="00A63014"/>
    <w:rsid w:val="00A63543"/>
    <w:rsid w:val="00A65B14"/>
    <w:rsid w:val="00A660CC"/>
    <w:rsid w:val="00A67005"/>
    <w:rsid w:val="00A672A5"/>
    <w:rsid w:val="00A674A4"/>
    <w:rsid w:val="00A677C3"/>
    <w:rsid w:val="00A67A0A"/>
    <w:rsid w:val="00A7055A"/>
    <w:rsid w:val="00A7076C"/>
    <w:rsid w:val="00A712EF"/>
    <w:rsid w:val="00A71544"/>
    <w:rsid w:val="00A7154D"/>
    <w:rsid w:val="00A71B69"/>
    <w:rsid w:val="00A727EC"/>
    <w:rsid w:val="00A73613"/>
    <w:rsid w:val="00A73639"/>
    <w:rsid w:val="00A74E7F"/>
    <w:rsid w:val="00A75075"/>
    <w:rsid w:val="00A759D6"/>
    <w:rsid w:val="00A75F83"/>
    <w:rsid w:val="00A76723"/>
    <w:rsid w:val="00A77502"/>
    <w:rsid w:val="00A77F12"/>
    <w:rsid w:val="00A80411"/>
    <w:rsid w:val="00A80824"/>
    <w:rsid w:val="00A8091D"/>
    <w:rsid w:val="00A80A17"/>
    <w:rsid w:val="00A80CAF"/>
    <w:rsid w:val="00A81095"/>
    <w:rsid w:val="00A81354"/>
    <w:rsid w:val="00A81B50"/>
    <w:rsid w:val="00A82A06"/>
    <w:rsid w:val="00A8312F"/>
    <w:rsid w:val="00A836DB"/>
    <w:rsid w:val="00A83987"/>
    <w:rsid w:val="00A85539"/>
    <w:rsid w:val="00A85C0C"/>
    <w:rsid w:val="00A85F53"/>
    <w:rsid w:val="00A86681"/>
    <w:rsid w:val="00A8684B"/>
    <w:rsid w:val="00A86D56"/>
    <w:rsid w:val="00A86D8C"/>
    <w:rsid w:val="00A878A4"/>
    <w:rsid w:val="00A87ED1"/>
    <w:rsid w:val="00A87F0A"/>
    <w:rsid w:val="00A907D6"/>
    <w:rsid w:val="00A90B74"/>
    <w:rsid w:val="00A90C7A"/>
    <w:rsid w:val="00A90E6E"/>
    <w:rsid w:val="00A91171"/>
    <w:rsid w:val="00A91EDF"/>
    <w:rsid w:val="00A9211C"/>
    <w:rsid w:val="00A92807"/>
    <w:rsid w:val="00A92EFB"/>
    <w:rsid w:val="00A930CF"/>
    <w:rsid w:val="00A93FE1"/>
    <w:rsid w:val="00A946C9"/>
    <w:rsid w:val="00A94F80"/>
    <w:rsid w:val="00A95666"/>
    <w:rsid w:val="00A97017"/>
    <w:rsid w:val="00A974A1"/>
    <w:rsid w:val="00A97F09"/>
    <w:rsid w:val="00AA0055"/>
    <w:rsid w:val="00AA02B5"/>
    <w:rsid w:val="00AA1307"/>
    <w:rsid w:val="00AA15F5"/>
    <w:rsid w:val="00AA1A9B"/>
    <w:rsid w:val="00AA3E4B"/>
    <w:rsid w:val="00AA3FF9"/>
    <w:rsid w:val="00AA5151"/>
    <w:rsid w:val="00AA578E"/>
    <w:rsid w:val="00AA5BE1"/>
    <w:rsid w:val="00AA5BFE"/>
    <w:rsid w:val="00AA6AF9"/>
    <w:rsid w:val="00AA6B03"/>
    <w:rsid w:val="00AA73CD"/>
    <w:rsid w:val="00AA77C0"/>
    <w:rsid w:val="00AA7BA7"/>
    <w:rsid w:val="00AB0461"/>
    <w:rsid w:val="00AB09B2"/>
    <w:rsid w:val="00AB112F"/>
    <w:rsid w:val="00AB1156"/>
    <w:rsid w:val="00AB182F"/>
    <w:rsid w:val="00AB2EAB"/>
    <w:rsid w:val="00AB33CA"/>
    <w:rsid w:val="00AB36C6"/>
    <w:rsid w:val="00AB3CF1"/>
    <w:rsid w:val="00AB4060"/>
    <w:rsid w:val="00AB4428"/>
    <w:rsid w:val="00AB4968"/>
    <w:rsid w:val="00AB4E15"/>
    <w:rsid w:val="00AB5301"/>
    <w:rsid w:val="00AB5ADD"/>
    <w:rsid w:val="00AB5BC6"/>
    <w:rsid w:val="00AB6841"/>
    <w:rsid w:val="00AB6ED7"/>
    <w:rsid w:val="00AB6F23"/>
    <w:rsid w:val="00AB73A3"/>
    <w:rsid w:val="00AB7614"/>
    <w:rsid w:val="00AB79EB"/>
    <w:rsid w:val="00AB7B6B"/>
    <w:rsid w:val="00AC1420"/>
    <w:rsid w:val="00AC1B6B"/>
    <w:rsid w:val="00AC3166"/>
    <w:rsid w:val="00AC3508"/>
    <w:rsid w:val="00AC3D73"/>
    <w:rsid w:val="00AC3F81"/>
    <w:rsid w:val="00AC3F92"/>
    <w:rsid w:val="00AC42BC"/>
    <w:rsid w:val="00AC4941"/>
    <w:rsid w:val="00AC4A95"/>
    <w:rsid w:val="00AC5105"/>
    <w:rsid w:val="00AC55D0"/>
    <w:rsid w:val="00AC5778"/>
    <w:rsid w:val="00AC6174"/>
    <w:rsid w:val="00AC7CA1"/>
    <w:rsid w:val="00AC7CA3"/>
    <w:rsid w:val="00AC7D0E"/>
    <w:rsid w:val="00AD10E9"/>
    <w:rsid w:val="00AD1B5E"/>
    <w:rsid w:val="00AD2B15"/>
    <w:rsid w:val="00AD2B7C"/>
    <w:rsid w:val="00AD2DD6"/>
    <w:rsid w:val="00AD3D0D"/>
    <w:rsid w:val="00AD4518"/>
    <w:rsid w:val="00AD4C0C"/>
    <w:rsid w:val="00AD4D67"/>
    <w:rsid w:val="00AD5240"/>
    <w:rsid w:val="00AD6A7C"/>
    <w:rsid w:val="00AD6A8C"/>
    <w:rsid w:val="00AD73A9"/>
    <w:rsid w:val="00AE08BD"/>
    <w:rsid w:val="00AE0933"/>
    <w:rsid w:val="00AE1DA2"/>
    <w:rsid w:val="00AE216C"/>
    <w:rsid w:val="00AE2611"/>
    <w:rsid w:val="00AE35A0"/>
    <w:rsid w:val="00AE3DC8"/>
    <w:rsid w:val="00AE3FCD"/>
    <w:rsid w:val="00AE4530"/>
    <w:rsid w:val="00AE4695"/>
    <w:rsid w:val="00AE4A25"/>
    <w:rsid w:val="00AE5042"/>
    <w:rsid w:val="00AE70B8"/>
    <w:rsid w:val="00AE78BB"/>
    <w:rsid w:val="00AF00BF"/>
    <w:rsid w:val="00AF01C0"/>
    <w:rsid w:val="00AF0332"/>
    <w:rsid w:val="00AF05D9"/>
    <w:rsid w:val="00AF1EE7"/>
    <w:rsid w:val="00AF33FF"/>
    <w:rsid w:val="00AF3752"/>
    <w:rsid w:val="00AF47A0"/>
    <w:rsid w:val="00AF649C"/>
    <w:rsid w:val="00AF666E"/>
    <w:rsid w:val="00AF678E"/>
    <w:rsid w:val="00AF6F82"/>
    <w:rsid w:val="00AF721A"/>
    <w:rsid w:val="00B003B7"/>
    <w:rsid w:val="00B0049D"/>
    <w:rsid w:val="00B00555"/>
    <w:rsid w:val="00B0076E"/>
    <w:rsid w:val="00B00A25"/>
    <w:rsid w:val="00B0145B"/>
    <w:rsid w:val="00B01CE3"/>
    <w:rsid w:val="00B01D49"/>
    <w:rsid w:val="00B02552"/>
    <w:rsid w:val="00B0283D"/>
    <w:rsid w:val="00B02BEA"/>
    <w:rsid w:val="00B02C63"/>
    <w:rsid w:val="00B0304F"/>
    <w:rsid w:val="00B03789"/>
    <w:rsid w:val="00B03AD9"/>
    <w:rsid w:val="00B04409"/>
    <w:rsid w:val="00B0490E"/>
    <w:rsid w:val="00B04CD7"/>
    <w:rsid w:val="00B0546B"/>
    <w:rsid w:val="00B06208"/>
    <w:rsid w:val="00B062E9"/>
    <w:rsid w:val="00B0644F"/>
    <w:rsid w:val="00B0650E"/>
    <w:rsid w:val="00B06C72"/>
    <w:rsid w:val="00B0736E"/>
    <w:rsid w:val="00B0758F"/>
    <w:rsid w:val="00B0768A"/>
    <w:rsid w:val="00B1095F"/>
    <w:rsid w:val="00B10C3F"/>
    <w:rsid w:val="00B1115D"/>
    <w:rsid w:val="00B11248"/>
    <w:rsid w:val="00B11E88"/>
    <w:rsid w:val="00B12090"/>
    <w:rsid w:val="00B139A5"/>
    <w:rsid w:val="00B14A50"/>
    <w:rsid w:val="00B14D19"/>
    <w:rsid w:val="00B15325"/>
    <w:rsid w:val="00B15C8C"/>
    <w:rsid w:val="00B167F4"/>
    <w:rsid w:val="00B16A9B"/>
    <w:rsid w:val="00B16AAB"/>
    <w:rsid w:val="00B1737A"/>
    <w:rsid w:val="00B175D2"/>
    <w:rsid w:val="00B17F63"/>
    <w:rsid w:val="00B2072E"/>
    <w:rsid w:val="00B20779"/>
    <w:rsid w:val="00B20907"/>
    <w:rsid w:val="00B20CE9"/>
    <w:rsid w:val="00B218A8"/>
    <w:rsid w:val="00B21B56"/>
    <w:rsid w:val="00B22134"/>
    <w:rsid w:val="00B223A9"/>
    <w:rsid w:val="00B22662"/>
    <w:rsid w:val="00B2317A"/>
    <w:rsid w:val="00B23B49"/>
    <w:rsid w:val="00B24091"/>
    <w:rsid w:val="00B24318"/>
    <w:rsid w:val="00B254FB"/>
    <w:rsid w:val="00B25606"/>
    <w:rsid w:val="00B2654F"/>
    <w:rsid w:val="00B27476"/>
    <w:rsid w:val="00B30097"/>
    <w:rsid w:val="00B30169"/>
    <w:rsid w:val="00B30253"/>
    <w:rsid w:val="00B304C9"/>
    <w:rsid w:val="00B31287"/>
    <w:rsid w:val="00B31CDB"/>
    <w:rsid w:val="00B3220B"/>
    <w:rsid w:val="00B32A36"/>
    <w:rsid w:val="00B333AB"/>
    <w:rsid w:val="00B33E7A"/>
    <w:rsid w:val="00B3427A"/>
    <w:rsid w:val="00B343A0"/>
    <w:rsid w:val="00B343FD"/>
    <w:rsid w:val="00B34F60"/>
    <w:rsid w:val="00B35E5F"/>
    <w:rsid w:val="00B3630C"/>
    <w:rsid w:val="00B3670B"/>
    <w:rsid w:val="00B3673B"/>
    <w:rsid w:val="00B36D75"/>
    <w:rsid w:val="00B3728A"/>
    <w:rsid w:val="00B4146A"/>
    <w:rsid w:val="00B4174A"/>
    <w:rsid w:val="00B42008"/>
    <w:rsid w:val="00B42B98"/>
    <w:rsid w:val="00B430A8"/>
    <w:rsid w:val="00B441FC"/>
    <w:rsid w:val="00B454B5"/>
    <w:rsid w:val="00B45F02"/>
    <w:rsid w:val="00B4638F"/>
    <w:rsid w:val="00B46B8E"/>
    <w:rsid w:val="00B471BD"/>
    <w:rsid w:val="00B476C9"/>
    <w:rsid w:val="00B47FBF"/>
    <w:rsid w:val="00B50644"/>
    <w:rsid w:val="00B507CA"/>
    <w:rsid w:val="00B50BFC"/>
    <w:rsid w:val="00B51320"/>
    <w:rsid w:val="00B5142A"/>
    <w:rsid w:val="00B51EBD"/>
    <w:rsid w:val="00B52278"/>
    <w:rsid w:val="00B5348D"/>
    <w:rsid w:val="00B53A52"/>
    <w:rsid w:val="00B53D81"/>
    <w:rsid w:val="00B546EB"/>
    <w:rsid w:val="00B5470F"/>
    <w:rsid w:val="00B55EDE"/>
    <w:rsid w:val="00B56359"/>
    <w:rsid w:val="00B56E10"/>
    <w:rsid w:val="00B57585"/>
    <w:rsid w:val="00B57E93"/>
    <w:rsid w:val="00B605BB"/>
    <w:rsid w:val="00B616AE"/>
    <w:rsid w:val="00B616D3"/>
    <w:rsid w:val="00B61B6A"/>
    <w:rsid w:val="00B62564"/>
    <w:rsid w:val="00B62C0A"/>
    <w:rsid w:val="00B62C34"/>
    <w:rsid w:val="00B62D1A"/>
    <w:rsid w:val="00B640D7"/>
    <w:rsid w:val="00B6411A"/>
    <w:rsid w:val="00B659D2"/>
    <w:rsid w:val="00B66027"/>
    <w:rsid w:val="00B66ECE"/>
    <w:rsid w:val="00B67022"/>
    <w:rsid w:val="00B67920"/>
    <w:rsid w:val="00B706AE"/>
    <w:rsid w:val="00B708FF"/>
    <w:rsid w:val="00B70C17"/>
    <w:rsid w:val="00B71BBE"/>
    <w:rsid w:val="00B72279"/>
    <w:rsid w:val="00B723C1"/>
    <w:rsid w:val="00B72935"/>
    <w:rsid w:val="00B73518"/>
    <w:rsid w:val="00B73E15"/>
    <w:rsid w:val="00B74393"/>
    <w:rsid w:val="00B74D33"/>
    <w:rsid w:val="00B74DF5"/>
    <w:rsid w:val="00B74E95"/>
    <w:rsid w:val="00B74FFD"/>
    <w:rsid w:val="00B75452"/>
    <w:rsid w:val="00B7548F"/>
    <w:rsid w:val="00B756F3"/>
    <w:rsid w:val="00B7570F"/>
    <w:rsid w:val="00B75FBF"/>
    <w:rsid w:val="00B76A55"/>
    <w:rsid w:val="00B772A8"/>
    <w:rsid w:val="00B77D67"/>
    <w:rsid w:val="00B80D42"/>
    <w:rsid w:val="00B813C4"/>
    <w:rsid w:val="00B82A74"/>
    <w:rsid w:val="00B83074"/>
    <w:rsid w:val="00B83EEA"/>
    <w:rsid w:val="00B845D1"/>
    <w:rsid w:val="00B84658"/>
    <w:rsid w:val="00B848C2"/>
    <w:rsid w:val="00B867A5"/>
    <w:rsid w:val="00B8681C"/>
    <w:rsid w:val="00B872EA"/>
    <w:rsid w:val="00B91262"/>
    <w:rsid w:val="00B91BEE"/>
    <w:rsid w:val="00B91F91"/>
    <w:rsid w:val="00B933BA"/>
    <w:rsid w:val="00B93B13"/>
    <w:rsid w:val="00B94C7A"/>
    <w:rsid w:val="00B94CE5"/>
    <w:rsid w:val="00B9513D"/>
    <w:rsid w:val="00B95532"/>
    <w:rsid w:val="00B96DEE"/>
    <w:rsid w:val="00B97C1E"/>
    <w:rsid w:val="00BA0F5F"/>
    <w:rsid w:val="00BA120C"/>
    <w:rsid w:val="00BA139F"/>
    <w:rsid w:val="00BA2FC9"/>
    <w:rsid w:val="00BA3269"/>
    <w:rsid w:val="00BA3324"/>
    <w:rsid w:val="00BA3ACC"/>
    <w:rsid w:val="00BA44EC"/>
    <w:rsid w:val="00BA5550"/>
    <w:rsid w:val="00BA5DD2"/>
    <w:rsid w:val="00BA6169"/>
    <w:rsid w:val="00BA62AB"/>
    <w:rsid w:val="00BA65AB"/>
    <w:rsid w:val="00BB00DE"/>
    <w:rsid w:val="00BB018F"/>
    <w:rsid w:val="00BB031D"/>
    <w:rsid w:val="00BB2683"/>
    <w:rsid w:val="00BB2C4C"/>
    <w:rsid w:val="00BB2CCC"/>
    <w:rsid w:val="00BB5C08"/>
    <w:rsid w:val="00BB64F1"/>
    <w:rsid w:val="00BB723B"/>
    <w:rsid w:val="00BB737F"/>
    <w:rsid w:val="00BB76CD"/>
    <w:rsid w:val="00BB786D"/>
    <w:rsid w:val="00BB7C62"/>
    <w:rsid w:val="00BB7FC0"/>
    <w:rsid w:val="00BC0044"/>
    <w:rsid w:val="00BC038E"/>
    <w:rsid w:val="00BC0DA3"/>
    <w:rsid w:val="00BC0E60"/>
    <w:rsid w:val="00BC1502"/>
    <w:rsid w:val="00BC195C"/>
    <w:rsid w:val="00BC1A6C"/>
    <w:rsid w:val="00BC1F07"/>
    <w:rsid w:val="00BC1FF2"/>
    <w:rsid w:val="00BC2B7C"/>
    <w:rsid w:val="00BC2D18"/>
    <w:rsid w:val="00BC3841"/>
    <w:rsid w:val="00BC3865"/>
    <w:rsid w:val="00BC49AA"/>
    <w:rsid w:val="00BC532E"/>
    <w:rsid w:val="00BC5617"/>
    <w:rsid w:val="00BC5D68"/>
    <w:rsid w:val="00BC5DCA"/>
    <w:rsid w:val="00BC6A6E"/>
    <w:rsid w:val="00BC71F0"/>
    <w:rsid w:val="00BC768E"/>
    <w:rsid w:val="00BC7BE5"/>
    <w:rsid w:val="00BC7D15"/>
    <w:rsid w:val="00BD02B5"/>
    <w:rsid w:val="00BD02E9"/>
    <w:rsid w:val="00BD128D"/>
    <w:rsid w:val="00BD179F"/>
    <w:rsid w:val="00BD1958"/>
    <w:rsid w:val="00BD1C5C"/>
    <w:rsid w:val="00BD20BA"/>
    <w:rsid w:val="00BD2741"/>
    <w:rsid w:val="00BD2B7A"/>
    <w:rsid w:val="00BD2E14"/>
    <w:rsid w:val="00BD30CA"/>
    <w:rsid w:val="00BD3B11"/>
    <w:rsid w:val="00BD3B44"/>
    <w:rsid w:val="00BD4229"/>
    <w:rsid w:val="00BD4408"/>
    <w:rsid w:val="00BD44A1"/>
    <w:rsid w:val="00BD44C3"/>
    <w:rsid w:val="00BD4B33"/>
    <w:rsid w:val="00BD57AA"/>
    <w:rsid w:val="00BD5B1E"/>
    <w:rsid w:val="00BD668A"/>
    <w:rsid w:val="00BD6E37"/>
    <w:rsid w:val="00BD78D7"/>
    <w:rsid w:val="00BD79DB"/>
    <w:rsid w:val="00BE01AF"/>
    <w:rsid w:val="00BE0230"/>
    <w:rsid w:val="00BE0A80"/>
    <w:rsid w:val="00BE0EA7"/>
    <w:rsid w:val="00BE14C1"/>
    <w:rsid w:val="00BE1648"/>
    <w:rsid w:val="00BE1A29"/>
    <w:rsid w:val="00BE2287"/>
    <w:rsid w:val="00BE2605"/>
    <w:rsid w:val="00BE2C43"/>
    <w:rsid w:val="00BE31F8"/>
    <w:rsid w:val="00BE3E36"/>
    <w:rsid w:val="00BE4CA9"/>
    <w:rsid w:val="00BE4F54"/>
    <w:rsid w:val="00BE50EF"/>
    <w:rsid w:val="00BE5F29"/>
    <w:rsid w:val="00BE6987"/>
    <w:rsid w:val="00BE6B7D"/>
    <w:rsid w:val="00BE6F3B"/>
    <w:rsid w:val="00BE743D"/>
    <w:rsid w:val="00BE7D83"/>
    <w:rsid w:val="00BF0014"/>
    <w:rsid w:val="00BF0425"/>
    <w:rsid w:val="00BF08DF"/>
    <w:rsid w:val="00BF16ED"/>
    <w:rsid w:val="00BF1A32"/>
    <w:rsid w:val="00BF216A"/>
    <w:rsid w:val="00BF2517"/>
    <w:rsid w:val="00BF29D3"/>
    <w:rsid w:val="00BF2EFD"/>
    <w:rsid w:val="00BF2F5A"/>
    <w:rsid w:val="00BF3085"/>
    <w:rsid w:val="00BF3159"/>
    <w:rsid w:val="00BF3266"/>
    <w:rsid w:val="00BF3278"/>
    <w:rsid w:val="00BF3369"/>
    <w:rsid w:val="00BF3A3D"/>
    <w:rsid w:val="00BF3F87"/>
    <w:rsid w:val="00BF4444"/>
    <w:rsid w:val="00BF5DC8"/>
    <w:rsid w:val="00BF5E68"/>
    <w:rsid w:val="00BF6527"/>
    <w:rsid w:val="00BF674E"/>
    <w:rsid w:val="00BF781D"/>
    <w:rsid w:val="00BF79F8"/>
    <w:rsid w:val="00BF7C31"/>
    <w:rsid w:val="00C003A5"/>
    <w:rsid w:val="00C003B5"/>
    <w:rsid w:val="00C007D1"/>
    <w:rsid w:val="00C019B5"/>
    <w:rsid w:val="00C019E2"/>
    <w:rsid w:val="00C0237E"/>
    <w:rsid w:val="00C02F46"/>
    <w:rsid w:val="00C03009"/>
    <w:rsid w:val="00C03416"/>
    <w:rsid w:val="00C03DBF"/>
    <w:rsid w:val="00C04003"/>
    <w:rsid w:val="00C043EE"/>
    <w:rsid w:val="00C048B1"/>
    <w:rsid w:val="00C04E1C"/>
    <w:rsid w:val="00C05047"/>
    <w:rsid w:val="00C053D0"/>
    <w:rsid w:val="00C05874"/>
    <w:rsid w:val="00C06565"/>
    <w:rsid w:val="00C068C9"/>
    <w:rsid w:val="00C06B07"/>
    <w:rsid w:val="00C07162"/>
    <w:rsid w:val="00C0746A"/>
    <w:rsid w:val="00C07606"/>
    <w:rsid w:val="00C07BEC"/>
    <w:rsid w:val="00C07ED1"/>
    <w:rsid w:val="00C07FF6"/>
    <w:rsid w:val="00C10950"/>
    <w:rsid w:val="00C11361"/>
    <w:rsid w:val="00C11DD3"/>
    <w:rsid w:val="00C12041"/>
    <w:rsid w:val="00C12959"/>
    <w:rsid w:val="00C13214"/>
    <w:rsid w:val="00C136B2"/>
    <w:rsid w:val="00C13DFB"/>
    <w:rsid w:val="00C14585"/>
    <w:rsid w:val="00C149B8"/>
    <w:rsid w:val="00C14F22"/>
    <w:rsid w:val="00C15318"/>
    <w:rsid w:val="00C15971"/>
    <w:rsid w:val="00C179B3"/>
    <w:rsid w:val="00C2025E"/>
    <w:rsid w:val="00C20999"/>
    <w:rsid w:val="00C20A0C"/>
    <w:rsid w:val="00C210EA"/>
    <w:rsid w:val="00C22602"/>
    <w:rsid w:val="00C229C4"/>
    <w:rsid w:val="00C22E68"/>
    <w:rsid w:val="00C23862"/>
    <w:rsid w:val="00C243D1"/>
    <w:rsid w:val="00C24FD3"/>
    <w:rsid w:val="00C25314"/>
    <w:rsid w:val="00C25DDA"/>
    <w:rsid w:val="00C25E64"/>
    <w:rsid w:val="00C26532"/>
    <w:rsid w:val="00C267D2"/>
    <w:rsid w:val="00C267FA"/>
    <w:rsid w:val="00C2719B"/>
    <w:rsid w:val="00C277E0"/>
    <w:rsid w:val="00C30339"/>
    <w:rsid w:val="00C30DC7"/>
    <w:rsid w:val="00C30E47"/>
    <w:rsid w:val="00C31179"/>
    <w:rsid w:val="00C3129A"/>
    <w:rsid w:val="00C31F85"/>
    <w:rsid w:val="00C323D0"/>
    <w:rsid w:val="00C334ED"/>
    <w:rsid w:val="00C3401B"/>
    <w:rsid w:val="00C34432"/>
    <w:rsid w:val="00C35A98"/>
    <w:rsid w:val="00C3629F"/>
    <w:rsid w:val="00C37A54"/>
    <w:rsid w:val="00C37E1B"/>
    <w:rsid w:val="00C403F6"/>
    <w:rsid w:val="00C4055A"/>
    <w:rsid w:val="00C4092E"/>
    <w:rsid w:val="00C40D31"/>
    <w:rsid w:val="00C412F2"/>
    <w:rsid w:val="00C4138A"/>
    <w:rsid w:val="00C4257C"/>
    <w:rsid w:val="00C426BB"/>
    <w:rsid w:val="00C426EA"/>
    <w:rsid w:val="00C431F5"/>
    <w:rsid w:val="00C43C45"/>
    <w:rsid w:val="00C4436F"/>
    <w:rsid w:val="00C44397"/>
    <w:rsid w:val="00C45914"/>
    <w:rsid w:val="00C468C9"/>
    <w:rsid w:val="00C4789F"/>
    <w:rsid w:val="00C50268"/>
    <w:rsid w:val="00C5042A"/>
    <w:rsid w:val="00C508F9"/>
    <w:rsid w:val="00C50E0E"/>
    <w:rsid w:val="00C52298"/>
    <w:rsid w:val="00C524FB"/>
    <w:rsid w:val="00C53A5D"/>
    <w:rsid w:val="00C5458D"/>
    <w:rsid w:val="00C54CFF"/>
    <w:rsid w:val="00C55520"/>
    <w:rsid w:val="00C56661"/>
    <w:rsid w:val="00C56A9B"/>
    <w:rsid w:val="00C574A1"/>
    <w:rsid w:val="00C57562"/>
    <w:rsid w:val="00C57C5A"/>
    <w:rsid w:val="00C6026C"/>
    <w:rsid w:val="00C60512"/>
    <w:rsid w:val="00C6058A"/>
    <w:rsid w:val="00C61683"/>
    <w:rsid w:val="00C6176A"/>
    <w:rsid w:val="00C622D3"/>
    <w:rsid w:val="00C6233C"/>
    <w:rsid w:val="00C62513"/>
    <w:rsid w:val="00C6362F"/>
    <w:rsid w:val="00C64CE5"/>
    <w:rsid w:val="00C650C4"/>
    <w:rsid w:val="00C661F3"/>
    <w:rsid w:val="00C66D0A"/>
    <w:rsid w:val="00C67271"/>
    <w:rsid w:val="00C67B48"/>
    <w:rsid w:val="00C67B71"/>
    <w:rsid w:val="00C67FE3"/>
    <w:rsid w:val="00C70639"/>
    <w:rsid w:val="00C70871"/>
    <w:rsid w:val="00C70C6A"/>
    <w:rsid w:val="00C711F0"/>
    <w:rsid w:val="00C71F3D"/>
    <w:rsid w:val="00C726CA"/>
    <w:rsid w:val="00C72F5B"/>
    <w:rsid w:val="00C73862"/>
    <w:rsid w:val="00C74F6F"/>
    <w:rsid w:val="00C77A74"/>
    <w:rsid w:val="00C77CC0"/>
    <w:rsid w:val="00C80075"/>
    <w:rsid w:val="00C80DF9"/>
    <w:rsid w:val="00C8125E"/>
    <w:rsid w:val="00C828EF"/>
    <w:rsid w:val="00C831B3"/>
    <w:rsid w:val="00C8366B"/>
    <w:rsid w:val="00C84200"/>
    <w:rsid w:val="00C85B39"/>
    <w:rsid w:val="00C87662"/>
    <w:rsid w:val="00C877D0"/>
    <w:rsid w:val="00C87CF2"/>
    <w:rsid w:val="00C90979"/>
    <w:rsid w:val="00C90C86"/>
    <w:rsid w:val="00C910ED"/>
    <w:rsid w:val="00C913F9"/>
    <w:rsid w:val="00C921DB"/>
    <w:rsid w:val="00C92611"/>
    <w:rsid w:val="00C9293D"/>
    <w:rsid w:val="00C92C39"/>
    <w:rsid w:val="00C93A03"/>
    <w:rsid w:val="00C93C78"/>
    <w:rsid w:val="00C93CF5"/>
    <w:rsid w:val="00C94751"/>
    <w:rsid w:val="00C95592"/>
    <w:rsid w:val="00C95A48"/>
    <w:rsid w:val="00C95BF0"/>
    <w:rsid w:val="00C96126"/>
    <w:rsid w:val="00C96302"/>
    <w:rsid w:val="00C97C56"/>
    <w:rsid w:val="00CA1426"/>
    <w:rsid w:val="00CA211C"/>
    <w:rsid w:val="00CA2345"/>
    <w:rsid w:val="00CA272B"/>
    <w:rsid w:val="00CA2BF3"/>
    <w:rsid w:val="00CA445E"/>
    <w:rsid w:val="00CA49E3"/>
    <w:rsid w:val="00CA4E72"/>
    <w:rsid w:val="00CA4F83"/>
    <w:rsid w:val="00CA5205"/>
    <w:rsid w:val="00CA590A"/>
    <w:rsid w:val="00CA601C"/>
    <w:rsid w:val="00CA674F"/>
    <w:rsid w:val="00CA7D55"/>
    <w:rsid w:val="00CB0ACA"/>
    <w:rsid w:val="00CB38EE"/>
    <w:rsid w:val="00CB4CDA"/>
    <w:rsid w:val="00CB5026"/>
    <w:rsid w:val="00CB50EF"/>
    <w:rsid w:val="00CB5BA5"/>
    <w:rsid w:val="00CB6AF5"/>
    <w:rsid w:val="00CB7911"/>
    <w:rsid w:val="00CB7F55"/>
    <w:rsid w:val="00CC01C1"/>
    <w:rsid w:val="00CC0973"/>
    <w:rsid w:val="00CC1283"/>
    <w:rsid w:val="00CC1D06"/>
    <w:rsid w:val="00CC1F75"/>
    <w:rsid w:val="00CC2A0C"/>
    <w:rsid w:val="00CC2E29"/>
    <w:rsid w:val="00CC3290"/>
    <w:rsid w:val="00CC369A"/>
    <w:rsid w:val="00CC43F3"/>
    <w:rsid w:val="00CC49D8"/>
    <w:rsid w:val="00CC5C59"/>
    <w:rsid w:val="00CC5ED5"/>
    <w:rsid w:val="00CC6956"/>
    <w:rsid w:val="00CC6DEA"/>
    <w:rsid w:val="00CC7268"/>
    <w:rsid w:val="00CD0D91"/>
    <w:rsid w:val="00CD0E62"/>
    <w:rsid w:val="00CD0E8F"/>
    <w:rsid w:val="00CD287B"/>
    <w:rsid w:val="00CD2E42"/>
    <w:rsid w:val="00CD2F79"/>
    <w:rsid w:val="00CD31F7"/>
    <w:rsid w:val="00CD366B"/>
    <w:rsid w:val="00CD3F7C"/>
    <w:rsid w:val="00CD484F"/>
    <w:rsid w:val="00CD49A3"/>
    <w:rsid w:val="00CD4ADF"/>
    <w:rsid w:val="00CD4BEB"/>
    <w:rsid w:val="00CD50CB"/>
    <w:rsid w:val="00CD52D2"/>
    <w:rsid w:val="00CD5D82"/>
    <w:rsid w:val="00CD7971"/>
    <w:rsid w:val="00CE0FDC"/>
    <w:rsid w:val="00CE1C4E"/>
    <w:rsid w:val="00CE2BCC"/>
    <w:rsid w:val="00CE2FD2"/>
    <w:rsid w:val="00CE3475"/>
    <w:rsid w:val="00CE4442"/>
    <w:rsid w:val="00CE6284"/>
    <w:rsid w:val="00CE6791"/>
    <w:rsid w:val="00CE7821"/>
    <w:rsid w:val="00CF03EE"/>
    <w:rsid w:val="00CF0DE4"/>
    <w:rsid w:val="00CF0E47"/>
    <w:rsid w:val="00CF158C"/>
    <w:rsid w:val="00CF2CED"/>
    <w:rsid w:val="00CF3FC9"/>
    <w:rsid w:val="00CF467E"/>
    <w:rsid w:val="00CF4B55"/>
    <w:rsid w:val="00CF5204"/>
    <w:rsid w:val="00CF53F9"/>
    <w:rsid w:val="00CF5A8B"/>
    <w:rsid w:val="00CF656C"/>
    <w:rsid w:val="00CF6CA9"/>
    <w:rsid w:val="00CF72FC"/>
    <w:rsid w:val="00CF7968"/>
    <w:rsid w:val="00CF7B00"/>
    <w:rsid w:val="00D001F7"/>
    <w:rsid w:val="00D005F9"/>
    <w:rsid w:val="00D0065F"/>
    <w:rsid w:val="00D00881"/>
    <w:rsid w:val="00D00C95"/>
    <w:rsid w:val="00D00EBF"/>
    <w:rsid w:val="00D00F0F"/>
    <w:rsid w:val="00D01246"/>
    <w:rsid w:val="00D0141B"/>
    <w:rsid w:val="00D01C7F"/>
    <w:rsid w:val="00D0256B"/>
    <w:rsid w:val="00D031B3"/>
    <w:rsid w:val="00D05123"/>
    <w:rsid w:val="00D05F26"/>
    <w:rsid w:val="00D05FF0"/>
    <w:rsid w:val="00D065D8"/>
    <w:rsid w:val="00D065E4"/>
    <w:rsid w:val="00D07750"/>
    <w:rsid w:val="00D11ADE"/>
    <w:rsid w:val="00D12537"/>
    <w:rsid w:val="00D12BF5"/>
    <w:rsid w:val="00D13129"/>
    <w:rsid w:val="00D132B3"/>
    <w:rsid w:val="00D1352D"/>
    <w:rsid w:val="00D14F29"/>
    <w:rsid w:val="00D14FC3"/>
    <w:rsid w:val="00D15170"/>
    <w:rsid w:val="00D15AA5"/>
    <w:rsid w:val="00D16B9E"/>
    <w:rsid w:val="00D16E17"/>
    <w:rsid w:val="00D17054"/>
    <w:rsid w:val="00D1720D"/>
    <w:rsid w:val="00D17CC8"/>
    <w:rsid w:val="00D17CD0"/>
    <w:rsid w:val="00D20089"/>
    <w:rsid w:val="00D205F1"/>
    <w:rsid w:val="00D207B9"/>
    <w:rsid w:val="00D20BC4"/>
    <w:rsid w:val="00D219C0"/>
    <w:rsid w:val="00D21A29"/>
    <w:rsid w:val="00D225F4"/>
    <w:rsid w:val="00D22BF7"/>
    <w:rsid w:val="00D236C9"/>
    <w:rsid w:val="00D23EBF"/>
    <w:rsid w:val="00D25181"/>
    <w:rsid w:val="00D25C49"/>
    <w:rsid w:val="00D25D16"/>
    <w:rsid w:val="00D25F3C"/>
    <w:rsid w:val="00D26772"/>
    <w:rsid w:val="00D274F1"/>
    <w:rsid w:val="00D302AD"/>
    <w:rsid w:val="00D30CDB"/>
    <w:rsid w:val="00D316AE"/>
    <w:rsid w:val="00D31D7F"/>
    <w:rsid w:val="00D32185"/>
    <w:rsid w:val="00D3261F"/>
    <w:rsid w:val="00D32810"/>
    <w:rsid w:val="00D32994"/>
    <w:rsid w:val="00D32A3F"/>
    <w:rsid w:val="00D32F76"/>
    <w:rsid w:val="00D32FB2"/>
    <w:rsid w:val="00D33840"/>
    <w:rsid w:val="00D3398A"/>
    <w:rsid w:val="00D344F9"/>
    <w:rsid w:val="00D350EE"/>
    <w:rsid w:val="00D3519B"/>
    <w:rsid w:val="00D35B10"/>
    <w:rsid w:val="00D36202"/>
    <w:rsid w:val="00D36E44"/>
    <w:rsid w:val="00D37252"/>
    <w:rsid w:val="00D3745B"/>
    <w:rsid w:val="00D40441"/>
    <w:rsid w:val="00D40787"/>
    <w:rsid w:val="00D41485"/>
    <w:rsid w:val="00D4161B"/>
    <w:rsid w:val="00D41A1F"/>
    <w:rsid w:val="00D420FF"/>
    <w:rsid w:val="00D4217B"/>
    <w:rsid w:val="00D421EF"/>
    <w:rsid w:val="00D4296B"/>
    <w:rsid w:val="00D42D0F"/>
    <w:rsid w:val="00D42D99"/>
    <w:rsid w:val="00D434C5"/>
    <w:rsid w:val="00D43740"/>
    <w:rsid w:val="00D43E6A"/>
    <w:rsid w:val="00D4404F"/>
    <w:rsid w:val="00D44604"/>
    <w:rsid w:val="00D45091"/>
    <w:rsid w:val="00D45234"/>
    <w:rsid w:val="00D45282"/>
    <w:rsid w:val="00D45B6B"/>
    <w:rsid w:val="00D45DD5"/>
    <w:rsid w:val="00D46B30"/>
    <w:rsid w:val="00D46ED9"/>
    <w:rsid w:val="00D47695"/>
    <w:rsid w:val="00D50751"/>
    <w:rsid w:val="00D5244B"/>
    <w:rsid w:val="00D52991"/>
    <w:rsid w:val="00D537E4"/>
    <w:rsid w:val="00D53AF3"/>
    <w:rsid w:val="00D54C8F"/>
    <w:rsid w:val="00D54F78"/>
    <w:rsid w:val="00D55333"/>
    <w:rsid w:val="00D55D59"/>
    <w:rsid w:val="00D56B3E"/>
    <w:rsid w:val="00D56B62"/>
    <w:rsid w:val="00D57546"/>
    <w:rsid w:val="00D602A3"/>
    <w:rsid w:val="00D6080D"/>
    <w:rsid w:val="00D60FC7"/>
    <w:rsid w:val="00D61BB6"/>
    <w:rsid w:val="00D62786"/>
    <w:rsid w:val="00D63E95"/>
    <w:rsid w:val="00D652C1"/>
    <w:rsid w:val="00D65D90"/>
    <w:rsid w:val="00D66905"/>
    <w:rsid w:val="00D66C5C"/>
    <w:rsid w:val="00D677F6"/>
    <w:rsid w:val="00D679D1"/>
    <w:rsid w:val="00D70416"/>
    <w:rsid w:val="00D709D5"/>
    <w:rsid w:val="00D70B52"/>
    <w:rsid w:val="00D71274"/>
    <w:rsid w:val="00D71353"/>
    <w:rsid w:val="00D71BCD"/>
    <w:rsid w:val="00D71CBC"/>
    <w:rsid w:val="00D73CE8"/>
    <w:rsid w:val="00D7473C"/>
    <w:rsid w:val="00D74FD3"/>
    <w:rsid w:val="00D75451"/>
    <w:rsid w:val="00D75FEB"/>
    <w:rsid w:val="00D7616E"/>
    <w:rsid w:val="00D775C2"/>
    <w:rsid w:val="00D77746"/>
    <w:rsid w:val="00D80197"/>
    <w:rsid w:val="00D80221"/>
    <w:rsid w:val="00D80883"/>
    <w:rsid w:val="00D811D6"/>
    <w:rsid w:val="00D82768"/>
    <w:rsid w:val="00D82A2B"/>
    <w:rsid w:val="00D82F62"/>
    <w:rsid w:val="00D84856"/>
    <w:rsid w:val="00D85186"/>
    <w:rsid w:val="00D85620"/>
    <w:rsid w:val="00D85BC4"/>
    <w:rsid w:val="00D85E33"/>
    <w:rsid w:val="00D8664D"/>
    <w:rsid w:val="00D86EA0"/>
    <w:rsid w:val="00D870CD"/>
    <w:rsid w:val="00D9085F"/>
    <w:rsid w:val="00D90C58"/>
    <w:rsid w:val="00D91384"/>
    <w:rsid w:val="00D915A2"/>
    <w:rsid w:val="00D91CF0"/>
    <w:rsid w:val="00D91DEF"/>
    <w:rsid w:val="00D93128"/>
    <w:rsid w:val="00D93725"/>
    <w:rsid w:val="00D93A10"/>
    <w:rsid w:val="00D93EAC"/>
    <w:rsid w:val="00D940A0"/>
    <w:rsid w:val="00D948AF"/>
    <w:rsid w:val="00D967A3"/>
    <w:rsid w:val="00D96AFA"/>
    <w:rsid w:val="00D9719F"/>
    <w:rsid w:val="00D9758F"/>
    <w:rsid w:val="00D976F8"/>
    <w:rsid w:val="00D97F16"/>
    <w:rsid w:val="00DA0CAB"/>
    <w:rsid w:val="00DA2770"/>
    <w:rsid w:val="00DA3C69"/>
    <w:rsid w:val="00DA3CDF"/>
    <w:rsid w:val="00DA4481"/>
    <w:rsid w:val="00DA4544"/>
    <w:rsid w:val="00DA5B38"/>
    <w:rsid w:val="00DA5B3F"/>
    <w:rsid w:val="00DA5FDA"/>
    <w:rsid w:val="00DA62AF"/>
    <w:rsid w:val="00DA66AC"/>
    <w:rsid w:val="00DA714F"/>
    <w:rsid w:val="00DA77EB"/>
    <w:rsid w:val="00DA7873"/>
    <w:rsid w:val="00DA7ED6"/>
    <w:rsid w:val="00DB043C"/>
    <w:rsid w:val="00DB14E3"/>
    <w:rsid w:val="00DB1F0E"/>
    <w:rsid w:val="00DB281E"/>
    <w:rsid w:val="00DB37B7"/>
    <w:rsid w:val="00DB37FF"/>
    <w:rsid w:val="00DB3862"/>
    <w:rsid w:val="00DB3B65"/>
    <w:rsid w:val="00DB4A2F"/>
    <w:rsid w:val="00DB4AF3"/>
    <w:rsid w:val="00DB4C2A"/>
    <w:rsid w:val="00DB5A30"/>
    <w:rsid w:val="00DB5FD2"/>
    <w:rsid w:val="00DB6615"/>
    <w:rsid w:val="00DB67CE"/>
    <w:rsid w:val="00DB7369"/>
    <w:rsid w:val="00DB7A55"/>
    <w:rsid w:val="00DB7DE9"/>
    <w:rsid w:val="00DB7EFA"/>
    <w:rsid w:val="00DC044C"/>
    <w:rsid w:val="00DC06B5"/>
    <w:rsid w:val="00DC09AE"/>
    <w:rsid w:val="00DC0CB9"/>
    <w:rsid w:val="00DC0D3C"/>
    <w:rsid w:val="00DC0E3D"/>
    <w:rsid w:val="00DC124D"/>
    <w:rsid w:val="00DC1394"/>
    <w:rsid w:val="00DC23EA"/>
    <w:rsid w:val="00DC2CA0"/>
    <w:rsid w:val="00DC356B"/>
    <w:rsid w:val="00DC3B96"/>
    <w:rsid w:val="00DC3D51"/>
    <w:rsid w:val="00DC4436"/>
    <w:rsid w:val="00DC48EE"/>
    <w:rsid w:val="00DC4A71"/>
    <w:rsid w:val="00DC4B9A"/>
    <w:rsid w:val="00DC5898"/>
    <w:rsid w:val="00DC698B"/>
    <w:rsid w:val="00DC6D55"/>
    <w:rsid w:val="00DC6E75"/>
    <w:rsid w:val="00DC735F"/>
    <w:rsid w:val="00DC74AC"/>
    <w:rsid w:val="00DC79A8"/>
    <w:rsid w:val="00DC7D85"/>
    <w:rsid w:val="00DD05C6"/>
    <w:rsid w:val="00DD07FD"/>
    <w:rsid w:val="00DD08B7"/>
    <w:rsid w:val="00DD13F3"/>
    <w:rsid w:val="00DD17F4"/>
    <w:rsid w:val="00DD1FBB"/>
    <w:rsid w:val="00DD2420"/>
    <w:rsid w:val="00DD2D71"/>
    <w:rsid w:val="00DD315B"/>
    <w:rsid w:val="00DD3E44"/>
    <w:rsid w:val="00DD4123"/>
    <w:rsid w:val="00DD434F"/>
    <w:rsid w:val="00DD4B1F"/>
    <w:rsid w:val="00DD5FF0"/>
    <w:rsid w:val="00DD6944"/>
    <w:rsid w:val="00DD6F10"/>
    <w:rsid w:val="00DD79A1"/>
    <w:rsid w:val="00DD7E90"/>
    <w:rsid w:val="00DE01CB"/>
    <w:rsid w:val="00DE036C"/>
    <w:rsid w:val="00DE107F"/>
    <w:rsid w:val="00DE136C"/>
    <w:rsid w:val="00DE1992"/>
    <w:rsid w:val="00DE1AD5"/>
    <w:rsid w:val="00DE1C59"/>
    <w:rsid w:val="00DE21B7"/>
    <w:rsid w:val="00DE247B"/>
    <w:rsid w:val="00DE2828"/>
    <w:rsid w:val="00DE29F7"/>
    <w:rsid w:val="00DE3E7D"/>
    <w:rsid w:val="00DE41C0"/>
    <w:rsid w:val="00DE46B1"/>
    <w:rsid w:val="00DE4FB2"/>
    <w:rsid w:val="00DE5E3B"/>
    <w:rsid w:val="00DE63C2"/>
    <w:rsid w:val="00DE68FF"/>
    <w:rsid w:val="00DE6AE3"/>
    <w:rsid w:val="00DE743D"/>
    <w:rsid w:val="00DE7711"/>
    <w:rsid w:val="00DE7AFE"/>
    <w:rsid w:val="00DE7C23"/>
    <w:rsid w:val="00DF024A"/>
    <w:rsid w:val="00DF0B64"/>
    <w:rsid w:val="00DF278E"/>
    <w:rsid w:val="00DF2862"/>
    <w:rsid w:val="00DF316A"/>
    <w:rsid w:val="00DF327F"/>
    <w:rsid w:val="00DF33A4"/>
    <w:rsid w:val="00DF3977"/>
    <w:rsid w:val="00DF4D41"/>
    <w:rsid w:val="00DF4F82"/>
    <w:rsid w:val="00DF6027"/>
    <w:rsid w:val="00DF6258"/>
    <w:rsid w:val="00DF66CA"/>
    <w:rsid w:val="00DF66FE"/>
    <w:rsid w:val="00DF6CAF"/>
    <w:rsid w:val="00DF6E6C"/>
    <w:rsid w:val="00DF7490"/>
    <w:rsid w:val="00DF778A"/>
    <w:rsid w:val="00E00ED5"/>
    <w:rsid w:val="00E01496"/>
    <w:rsid w:val="00E01ACF"/>
    <w:rsid w:val="00E01FC1"/>
    <w:rsid w:val="00E029C5"/>
    <w:rsid w:val="00E0313E"/>
    <w:rsid w:val="00E038C9"/>
    <w:rsid w:val="00E04720"/>
    <w:rsid w:val="00E0475B"/>
    <w:rsid w:val="00E04F2D"/>
    <w:rsid w:val="00E05042"/>
    <w:rsid w:val="00E05F27"/>
    <w:rsid w:val="00E06547"/>
    <w:rsid w:val="00E076CD"/>
    <w:rsid w:val="00E07AF2"/>
    <w:rsid w:val="00E07CCA"/>
    <w:rsid w:val="00E10455"/>
    <w:rsid w:val="00E108E4"/>
    <w:rsid w:val="00E11AF1"/>
    <w:rsid w:val="00E123F1"/>
    <w:rsid w:val="00E13264"/>
    <w:rsid w:val="00E133E7"/>
    <w:rsid w:val="00E13865"/>
    <w:rsid w:val="00E13CDA"/>
    <w:rsid w:val="00E14027"/>
    <w:rsid w:val="00E14270"/>
    <w:rsid w:val="00E14411"/>
    <w:rsid w:val="00E14D83"/>
    <w:rsid w:val="00E14F74"/>
    <w:rsid w:val="00E151FC"/>
    <w:rsid w:val="00E15963"/>
    <w:rsid w:val="00E15B9C"/>
    <w:rsid w:val="00E16AFB"/>
    <w:rsid w:val="00E16BDD"/>
    <w:rsid w:val="00E16CB3"/>
    <w:rsid w:val="00E17127"/>
    <w:rsid w:val="00E174BD"/>
    <w:rsid w:val="00E1763C"/>
    <w:rsid w:val="00E17732"/>
    <w:rsid w:val="00E17BD4"/>
    <w:rsid w:val="00E17F49"/>
    <w:rsid w:val="00E2011B"/>
    <w:rsid w:val="00E2109B"/>
    <w:rsid w:val="00E2125D"/>
    <w:rsid w:val="00E22128"/>
    <w:rsid w:val="00E22A60"/>
    <w:rsid w:val="00E231A5"/>
    <w:rsid w:val="00E234BF"/>
    <w:rsid w:val="00E23598"/>
    <w:rsid w:val="00E244C4"/>
    <w:rsid w:val="00E251B9"/>
    <w:rsid w:val="00E2595D"/>
    <w:rsid w:val="00E25BC5"/>
    <w:rsid w:val="00E2651E"/>
    <w:rsid w:val="00E2698C"/>
    <w:rsid w:val="00E26AFA"/>
    <w:rsid w:val="00E3183E"/>
    <w:rsid w:val="00E32087"/>
    <w:rsid w:val="00E325A5"/>
    <w:rsid w:val="00E32A4C"/>
    <w:rsid w:val="00E32F39"/>
    <w:rsid w:val="00E33159"/>
    <w:rsid w:val="00E34C1C"/>
    <w:rsid w:val="00E34E3A"/>
    <w:rsid w:val="00E3537E"/>
    <w:rsid w:val="00E35393"/>
    <w:rsid w:val="00E36044"/>
    <w:rsid w:val="00E36794"/>
    <w:rsid w:val="00E3738E"/>
    <w:rsid w:val="00E37780"/>
    <w:rsid w:val="00E37A10"/>
    <w:rsid w:val="00E40443"/>
    <w:rsid w:val="00E40B49"/>
    <w:rsid w:val="00E40B70"/>
    <w:rsid w:val="00E4107E"/>
    <w:rsid w:val="00E41EA5"/>
    <w:rsid w:val="00E4261B"/>
    <w:rsid w:val="00E42713"/>
    <w:rsid w:val="00E42ED0"/>
    <w:rsid w:val="00E43773"/>
    <w:rsid w:val="00E43823"/>
    <w:rsid w:val="00E4386B"/>
    <w:rsid w:val="00E43E32"/>
    <w:rsid w:val="00E44295"/>
    <w:rsid w:val="00E4448E"/>
    <w:rsid w:val="00E444D0"/>
    <w:rsid w:val="00E44D60"/>
    <w:rsid w:val="00E46130"/>
    <w:rsid w:val="00E467AE"/>
    <w:rsid w:val="00E47034"/>
    <w:rsid w:val="00E4711A"/>
    <w:rsid w:val="00E4719F"/>
    <w:rsid w:val="00E47345"/>
    <w:rsid w:val="00E50025"/>
    <w:rsid w:val="00E500CF"/>
    <w:rsid w:val="00E50C6D"/>
    <w:rsid w:val="00E5131F"/>
    <w:rsid w:val="00E5188E"/>
    <w:rsid w:val="00E519A8"/>
    <w:rsid w:val="00E533CF"/>
    <w:rsid w:val="00E536D3"/>
    <w:rsid w:val="00E53BAD"/>
    <w:rsid w:val="00E54642"/>
    <w:rsid w:val="00E54EE9"/>
    <w:rsid w:val="00E5585A"/>
    <w:rsid w:val="00E5597E"/>
    <w:rsid w:val="00E55CDD"/>
    <w:rsid w:val="00E56340"/>
    <w:rsid w:val="00E56595"/>
    <w:rsid w:val="00E57543"/>
    <w:rsid w:val="00E5774E"/>
    <w:rsid w:val="00E6008D"/>
    <w:rsid w:val="00E60210"/>
    <w:rsid w:val="00E6033E"/>
    <w:rsid w:val="00E60644"/>
    <w:rsid w:val="00E606CC"/>
    <w:rsid w:val="00E6118B"/>
    <w:rsid w:val="00E6174D"/>
    <w:rsid w:val="00E61884"/>
    <w:rsid w:val="00E6225A"/>
    <w:rsid w:val="00E6282A"/>
    <w:rsid w:val="00E6314A"/>
    <w:rsid w:val="00E631FD"/>
    <w:rsid w:val="00E64341"/>
    <w:rsid w:val="00E64BA1"/>
    <w:rsid w:val="00E65887"/>
    <w:rsid w:val="00E6590C"/>
    <w:rsid w:val="00E66226"/>
    <w:rsid w:val="00E663DD"/>
    <w:rsid w:val="00E6663E"/>
    <w:rsid w:val="00E666FD"/>
    <w:rsid w:val="00E66CB9"/>
    <w:rsid w:val="00E67847"/>
    <w:rsid w:val="00E705A2"/>
    <w:rsid w:val="00E7071D"/>
    <w:rsid w:val="00E70813"/>
    <w:rsid w:val="00E7107B"/>
    <w:rsid w:val="00E71B46"/>
    <w:rsid w:val="00E722FB"/>
    <w:rsid w:val="00E725D1"/>
    <w:rsid w:val="00E72932"/>
    <w:rsid w:val="00E736E9"/>
    <w:rsid w:val="00E73BA2"/>
    <w:rsid w:val="00E74851"/>
    <w:rsid w:val="00E74FD9"/>
    <w:rsid w:val="00E75613"/>
    <w:rsid w:val="00E75783"/>
    <w:rsid w:val="00E75EAB"/>
    <w:rsid w:val="00E7631E"/>
    <w:rsid w:val="00E76646"/>
    <w:rsid w:val="00E77A9E"/>
    <w:rsid w:val="00E8087E"/>
    <w:rsid w:val="00E80F3A"/>
    <w:rsid w:val="00E81CED"/>
    <w:rsid w:val="00E81FFF"/>
    <w:rsid w:val="00E8257D"/>
    <w:rsid w:val="00E83A75"/>
    <w:rsid w:val="00E83E5D"/>
    <w:rsid w:val="00E85974"/>
    <w:rsid w:val="00E85CC2"/>
    <w:rsid w:val="00E86054"/>
    <w:rsid w:val="00E867A2"/>
    <w:rsid w:val="00E876A9"/>
    <w:rsid w:val="00E879AC"/>
    <w:rsid w:val="00E87AC3"/>
    <w:rsid w:val="00E9020E"/>
    <w:rsid w:val="00E91E66"/>
    <w:rsid w:val="00E91E67"/>
    <w:rsid w:val="00E924C5"/>
    <w:rsid w:val="00E92BA4"/>
    <w:rsid w:val="00E9381C"/>
    <w:rsid w:val="00E949A1"/>
    <w:rsid w:val="00E94BA9"/>
    <w:rsid w:val="00E94F62"/>
    <w:rsid w:val="00E951E3"/>
    <w:rsid w:val="00E953B8"/>
    <w:rsid w:val="00E9561B"/>
    <w:rsid w:val="00E95DEA"/>
    <w:rsid w:val="00E95E2E"/>
    <w:rsid w:val="00E97D71"/>
    <w:rsid w:val="00E97F40"/>
    <w:rsid w:val="00EA0178"/>
    <w:rsid w:val="00EA1133"/>
    <w:rsid w:val="00EA12C2"/>
    <w:rsid w:val="00EA154F"/>
    <w:rsid w:val="00EA1913"/>
    <w:rsid w:val="00EA1FE1"/>
    <w:rsid w:val="00EA36A3"/>
    <w:rsid w:val="00EA3D97"/>
    <w:rsid w:val="00EA4C61"/>
    <w:rsid w:val="00EA4FE0"/>
    <w:rsid w:val="00EA5801"/>
    <w:rsid w:val="00EA5A83"/>
    <w:rsid w:val="00EA7126"/>
    <w:rsid w:val="00EA72D7"/>
    <w:rsid w:val="00EA76B6"/>
    <w:rsid w:val="00EB06AB"/>
    <w:rsid w:val="00EB1700"/>
    <w:rsid w:val="00EB1ED8"/>
    <w:rsid w:val="00EB2681"/>
    <w:rsid w:val="00EB3CA0"/>
    <w:rsid w:val="00EB473F"/>
    <w:rsid w:val="00EB4A8A"/>
    <w:rsid w:val="00EB5924"/>
    <w:rsid w:val="00EB5D58"/>
    <w:rsid w:val="00EB5FFF"/>
    <w:rsid w:val="00EB65B4"/>
    <w:rsid w:val="00EB6C1F"/>
    <w:rsid w:val="00EB6F74"/>
    <w:rsid w:val="00EC0411"/>
    <w:rsid w:val="00EC06A8"/>
    <w:rsid w:val="00EC0AB5"/>
    <w:rsid w:val="00EC15B2"/>
    <w:rsid w:val="00EC23AE"/>
    <w:rsid w:val="00EC2482"/>
    <w:rsid w:val="00EC24DE"/>
    <w:rsid w:val="00EC2BF3"/>
    <w:rsid w:val="00EC32BB"/>
    <w:rsid w:val="00EC387D"/>
    <w:rsid w:val="00EC3D9F"/>
    <w:rsid w:val="00EC3E4D"/>
    <w:rsid w:val="00EC46E7"/>
    <w:rsid w:val="00EC4AAC"/>
    <w:rsid w:val="00EC4F04"/>
    <w:rsid w:val="00EC54B8"/>
    <w:rsid w:val="00EC55E4"/>
    <w:rsid w:val="00EC56C5"/>
    <w:rsid w:val="00EC5A1C"/>
    <w:rsid w:val="00EC61AA"/>
    <w:rsid w:val="00EC67B5"/>
    <w:rsid w:val="00EC6DD9"/>
    <w:rsid w:val="00EC6EE1"/>
    <w:rsid w:val="00EC7CF2"/>
    <w:rsid w:val="00ED00FC"/>
    <w:rsid w:val="00ED0289"/>
    <w:rsid w:val="00ED0431"/>
    <w:rsid w:val="00ED0627"/>
    <w:rsid w:val="00ED0707"/>
    <w:rsid w:val="00ED08E4"/>
    <w:rsid w:val="00ED0C77"/>
    <w:rsid w:val="00ED1F5D"/>
    <w:rsid w:val="00ED23C5"/>
    <w:rsid w:val="00ED26D7"/>
    <w:rsid w:val="00ED38D4"/>
    <w:rsid w:val="00ED3B4F"/>
    <w:rsid w:val="00ED405E"/>
    <w:rsid w:val="00ED5C91"/>
    <w:rsid w:val="00ED7A6F"/>
    <w:rsid w:val="00ED7CEE"/>
    <w:rsid w:val="00EE01DD"/>
    <w:rsid w:val="00EE1307"/>
    <w:rsid w:val="00EE1B98"/>
    <w:rsid w:val="00EE2082"/>
    <w:rsid w:val="00EE298A"/>
    <w:rsid w:val="00EE2BC1"/>
    <w:rsid w:val="00EE3427"/>
    <w:rsid w:val="00EE364F"/>
    <w:rsid w:val="00EE4363"/>
    <w:rsid w:val="00EE521E"/>
    <w:rsid w:val="00EE556F"/>
    <w:rsid w:val="00EE5D97"/>
    <w:rsid w:val="00EE6402"/>
    <w:rsid w:val="00EE695D"/>
    <w:rsid w:val="00EE69AB"/>
    <w:rsid w:val="00EE6EDB"/>
    <w:rsid w:val="00EE7BD0"/>
    <w:rsid w:val="00EE7D9B"/>
    <w:rsid w:val="00EF0502"/>
    <w:rsid w:val="00EF1C65"/>
    <w:rsid w:val="00EF238D"/>
    <w:rsid w:val="00EF3B2D"/>
    <w:rsid w:val="00EF3B9F"/>
    <w:rsid w:val="00EF4742"/>
    <w:rsid w:val="00EF4A8F"/>
    <w:rsid w:val="00EF5788"/>
    <w:rsid w:val="00EF5D51"/>
    <w:rsid w:val="00EF5D67"/>
    <w:rsid w:val="00EF6AEB"/>
    <w:rsid w:val="00EF7153"/>
    <w:rsid w:val="00EF745A"/>
    <w:rsid w:val="00F02EC6"/>
    <w:rsid w:val="00F0305A"/>
    <w:rsid w:val="00F04260"/>
    <w:rsid w:val="00F04479"/>
    <w:rsid w:val="00F04B3D"/>
    <w:rsid w:val="00F04BE8"/>
    <w:rsid w:val="00F04C20"/>
    <w:rsid w:val="00F04EBD"/>
    <w:rsid w:val="00F04F39"/>
    <w:rsid w:val="00F056C1"/>
    <w:rsid w:val="00F05962"/>
    <w:rsid w:val="00F066D0"/>
    <w:rsid w:val="00F06AB2"/>
    <w:rsid w:val="00F07339"/>
    <w:rsid w:val="00F0756C"/>
    <w:rsid w:val="00F1006E"/>
    <w:rsid w:val="00F11435"/>
    <w:rsid w:val="00F115FA"/>
    <w:rsid w:val="00F118AA"/>
    <w:rsid w:val="00F118DB"/>
    <w:rsid w:val="00F12D9C"/>
    <w:rsid w:val="00F13691"/>
    <w:rsid w:val="00F137C7"/>
    <w:rsid w:val="00F13E16"/>
    <w:rsid w:val="00F14435"/>
    <w:rsid w:val="00F144C4"/>
    <w:rsid w:val="00F145AE"/>
    <w:rsid w:val="00F15AA3"/>
    <w:rsid w:val="00F16608"/>
    <w:rsid w:val="00F16A87"/>
    <w:rsid w:val="00F17008"/>
    <w:rsid w:val="00F17139"/>
    <w:rsid w:val="00F17510"/>
    <w:rsid w:val="00F231D3"/>
    <w:rsid w:val="00F24868"/>
    <w:rsid w:val="00F24917"/>
    <w:rsid w:val="00F2527A"/>
    <w:rsid w:val="00F253C9"/>
    <w:rsid w:val="00F25B29"/>
    <w:rsid w:val="00F25E90"/>
    <w:rsid w:val="00F26D39"/>
    <w:rsid w:val="00F2747A"/>
    <w:rsid w:val="00F279ED"/>
    <w:rsid w:val="00F27F47"/>
    <w:rsid w:val="00F3107F"/>
    <w:rsid w:val="00F3109D"/>
    <w:rsid w:val="00F31CD8"/>
    <w:rsid w:val="00F31E5A"/>
    <w:rsid w:val="00F3226B"/>
    <w:rsid w:val="00F323B3"/>
    <w:rsid w:val="00F3279F"/>
    <w:rsid w:val="00F33338"/>
    <w:rsid w:val="00F33D7F"/>
    <w:rsid w:val="00F34099"/>
    <w:rsid w:val="00F34C5D"/>
    <w:rsid w:val="00F34E2E"/>
    <w:rsid w:val="00F350BF"/>
    <w:rsid w:val="00F358A5"/>
    <w:rsid w:val="00F362BE"/>
    <w:rsid w:val="00F37494"/>
    <w:rsid w:val="00F41307"/>
    <w:rsid w:val="00F4269C"/>
    <w:rsid w:val="00F42D67"/>
    <w:rsid w:val="00F42D75"/>
    <w:rsid w:val="00F43013"/>
    <w:rsid w:val="00F430CB"/>
    <w:rsid w:val="00F437D4"/>
    <w:rsid w:val="00F437E8"/>
    <w:rsid w:val="00F44373"/>
    <w:rsid w:val="00F44D38"/>
    <w:rsid w:val="00F45147"/>
    <w:rsid w:val="00F457AC"/>
    <w:rsid w:val="00F45B3D"/>
    <w:rsid w:val="00F45B82"/>
    <w:rsid w:val="00F45E71"/>
    <w:rsid w:val="00F46840"/>
    <w:rsid w:val="00F473DA"/>
    <w:rsid w:val="00F501A3"/>
    <w:rsid w:val="00F50569"/>
    <w:rsid w:val="00F5058D"/>
    <w:rsid w:val="00F5340E"/>
    <w:rsid w:val="00F53D01"/>
    <w:rsid w:val="00F541CA"/>
    <w:rsid w:val="00F547A0"/>
    <w:rsid w:val="00F54B36"/>
    <w:rsid w:val="00F54D40"/>
    <w:rsid w:val="00F55560"/>
    <w:rsid w:val="00F55C04"/>
    <w:rsid w:val="00F55FF3"/>
    <w:rsid w:val="00F56D63"/>
    <w:rsid w:val="00F57024"/>
    <w:rsid w:val="00F57CAE"/>
    <w:rsid w:val="00F6022A"/>
    <w:rsid w:val="00F60923"/>
    <w:rsid w:val="00F616AC"/>
    <w:rsid w:val="00F6179C"/>
    <w:rsid w:val="00F62826"/>
    <w:rsid w:val="00F62D78"/>
    <w:rsid w:val="00F6358C"/>
    <w:rsid w:val="00F63777"/>
    <w:rsid w:val="00F6394D"/>
    <w:rsid w:val="00F64A10"/>
    <w:rsid w:val="00F64D50"/>
    <w:rsid w:val="00F6629C"/>
    <w:rsid w:val="00F66E56"/>
    <w:rsid w:val="00F66FEB"/>
    <w:rsid w:val="00F6765F"/>
    <w:rsid w:val="00F67DD6"/>
    <w:rsid w:val="00F7098C"/>
    <w:rsid w:val="00F70C15"/>
    <w:rsid w:val="00F70C29"/>
    <w:rsid w:val="00F715E4"/>
    <w:rsid w:val="00F72B7D"/>
    <w:rsid w:val="00F72C4F"/>
    <w:rsid w:val="00F72C55"/>
    <w:rsid w:val="00F73281"/>
    <w:rsid w:val="00F73993"/>
    <w:rsid w:val="00F74663"/>
    <w:rsid w:val="00F74755"/>
    <w:rsid w:val="00F764C7"/>
    <w:rsid w:val="00F76C90"/>
    <w:rsid w:val="00F76D0D"/>
    <w:rsid w:val="00F76DE9"/>
    <w:rsid w:val="00F76F16"/>
    <w:rsid w:val="00F77081"/>
    <w:rsid w:val="00F77C25"/>
    <w:rsid w:val="00F77EC3"/>
    <w:rsid w:val="00F77F61"/>
    <w:rsid w:val="00F800E1"/>
    <w:rsid w:val="00F804BD"/>
    <w:rsid w:val="00F80655"/>
    <w:rsid w:val="00F80823"/>
    <w:rsid w:val="00F80A0A"/>
    <w:rsid w:val="00F81B4A"/>
    <w:rsid w:val="00F81F70"/>
    <w:rsid w:val="00F82BCB"/>
    <w:rsid w:val="00F833C5"/>
    <w:rsid w:val="00F8375B"/>
    <w:rsid w:val="00F838B6"/>
    <w:rsid w:val="00F83960"/>
    <w:rsid w:val="00F85A16"/>
    <w:rsid w:val="00F86899"/>
    <w:rsid w:val="00F86E8F"/>
    <w:rsid w:val="00F8707E"/>
    <w:rsid w:val="00F904B0"/>
    <w:rsid w:val="00F908BD"/>
    <w:rsid w:val="00F909CF"/>
    <w:rsid w:val="00F90F43"/>
    <w:rsid w:val="00F9198A"/>
    <w:rsid w:val="00F9219B"/>
    <w:rsid w:val="00F9305F"/>
    <w:rsid w:val="00F949D2"/>
    <w:rsid w:val="00F94C1D"/>
    <w:rsid w:val="00F95098"/>
    <w:rsid w:val="00F96EB7"/>
    <w:rsid w:val="00F970E2"/>
    <w:rsid w:val="00F971A3"/>
    <w:rsid w:val="00F972A5"/>
    <w:rsid w:val="00F97BA9"/>
    <w:rsid w:val="00FA03CB"/>
    <w:rsid w:val="00FA0695"/>
    <w:rsid w:val="00FA11C8"/>
    <w:rsid w:val="00FA1E96"/>
    <w:rsid w:val="00FA2381"/>
    <w:rsid w:val="00FA251F"/>
    <w:rsid w:val="00FA2D87"/>
    <w:rsid w:val="00FA2ED6"/>
    <w:rsid w:val="00FA4352"/>
    <w:rsid w:val="00FA4815"/>
    <w:rsid w:val="00FA59B4"/>
    <w:rsid w:val="00FA5D0D"/>
    <w:rsid w:val="00FA6E63"/>
    <w:rsid w:val="00FA737B"/>
    <w:rsid w:val="00FA7765"/>
    <w:rsid w:val="00FB0CA0"/>
    <w:rsid w:val="00FB19D8"/>
    <w:rsid w:val="00FB1D1E"/>
    <w:rsid w:val="00FB27DB"/>
    <w:rsid w:val="00FB2E82"/>
    <w:rsid w:val="00FB31CB"/>
    <w:rsid w:val="00FB3293"/>
    <w:rsid w:val="00FB33B9"/>
    <w:rsid w:val="00FB3AD9"/>
    <w:rsid w:val="00FB3AF9"/>
    <w:rsid w:val="00FB5F2C"/>
    <w:rsid w:val="00FB63B8"/>
    <w:rsid w:val="00FB67BF"/>
    <w:rsid w:val="00FB704D"/>
    <w:rsid w:val="00FB74C6"/>
    <w:rsid w:val="00FB754B"/>
    <w:rsid w:val="00FC14B9"/>
    <w:rsid w:val="00FC1FF2"/>
    <w:rsid w:val="00FC2283"/>
    <w:rsid w:val="00FC23E9"/>
    <w:rsid w:val="00FC272C"/>
    <w:rsid w:val="00FC31A4"/>
    <w:rsid w:val="00FC3824"/>
    <w:rsid w:val="00FC41B7"/>
    <w:rsid w:val="00FC43B3"/>
    <w:rsid w:val="00FC537A"/>
    <w:rsid w:val="00FC6429"/>
    <w:rsid w:val="00FC68A7"/>
    <w:rsid w:val="00FC7041"/>
    <w:rsid w:val="00FC710E"/>
    <w:rsid w:val="00FC79C9"/>
    <w:rsid w:val="00FD0A38"/>
    <w:rsid w:val="00FD1272"/>
    <w:rsid w:val="00FD1457"/>
    <w:rsid w:val="00FD1793"/>
    <w:rsid w:val="00FD1DE4"/>
    <w:rsid w:val="00FD1F6C"/>
    <w:rsid w:val="00FD20CA"/>
    <w:rsid w:val="00FD2B7C"/>
    <w:rsid w:val="00FD3734"/>
    <w:rsid w:val="00FD3C94"/>
    <w:rsid w:val="00FD4EAD"/>
    <w:rsid w:val="00FD5212"/>
    <w:rsid w:val="00FD55B7"/>
    <w:rsid w:val="00FD55DB"/>
    <w:rsid w:val="00FD6D21"/>
    <w:rsid w:val="00FD7320"/>
    <w:rsid w:val="00FD74B4"/>
    <w:rsid w:val="00FE00E5"/>
    <w:rsid w:val="00FE04C8"/>
    <w:rsid w:val="00FE1FC9"/>
    <w:rsid w:val="00FE24D5"/>
    <w:rsid w:val="00FE2892"/>
    <w:rsid w:val="00FE2B4A"/>
    <w:rsid w:val="00FE3BF0"/>
    <w:rsid w:val="00FE4049"/>
    <w:rsid w:val="00FE44EB"/>
    <w:rsid w:val="00FE484F"/>
    <w:rsid w:val="00FE51C0"/>
    <w:rsid w:val="00FE5A0C"/>
    <w:rsid w:val="00FE6583"/>
    <w:rsid w:val="00FE6921"/>
    <w:rsid w:val="00FE7801"/>
    <w:rsid w:val="00FE7EC8"/>
    <w:rsid w:val="00FF0A9B"/>
    <w:rsid w:val="00FF1857"/>
    <w:rsid w:val="00FF3C99"/>
    <w:rsid w:val="00FF4379"/>
    <w:rsid w:val="00FF43C1"/>
    <w:rsid w:val="00FF459A"/>
    <w:rsid w:val="00FF48B5"/>
    <w:rsid w:val="00FF4D84"/>
    <w:rsid w:val="00FF57D3"/>
    <w:rsid w:val="00FF5CF8"/>
    <w:rsid w:val="00FF5FD9"/>
    <w:rsid w:val="00FF6106"/>
    <w:rsid w:val="00FF63E5"/>
    <w:rsid w:val="00FF69A2"/>
    <w:rsid w:val="00FF6E6A"/>
    <w:rsid w:val="00FF703D"/>
    <w:rsid w:val="00FF72DB"/>
    <w:rsid w:val="00FF7320"/>
    <w:rsid w:val="00FF7907"/>
    <w:rsid w:val="051539C0"/>
    <w:rsid w:val="06A48A6F"/>
    <w:rsid w:val="086D316E"/>
    <w:rsid w:val="0BF52A8B"/>
    <w:rsid w:val="0F0E472F"/>
    <w:rsid w:val="0FF7640F"/>
    <w:rsid w:val="149A3190"/>
    <w:rsid w:val="1BE1D46C"/>
    <w:rsid w:val="1C68F2DE"/>
    <w:rsid w:val="1F7C93E0"/>
    <w:rsid w:val="24392F9E"/>
    <w:rsid w:val="27CBDEDE"/>
    <w:rsid w:val="28CDD443"/>
    <w:rsid w:val="299C4AD3"/>
    <w:rsid w:val="30554931"/>
    <w:rsid w:val="3416049C"/>
    <w:rsid w:val="34ED6356"/>
    <w:rsid w:val="356EEF46"/>
    <w:rsid w:val="36FFA279"/>
    <w:rsid w:val="37797D32"/>
    <w:rsid w:val="394CF1FF"/>
    <w:rsid w:val="3D127BC5"/>
    <w:rsid w:val="3E03B54C"/>
    <w:rsid w:val="3EAEFA5F"/>
    <w:rsid w:val="3F60331A"/>
    <w:rsid w:val="414D6718"/>
    <w:rsid w:val="46097392"/>
    <w:rsid w:val="476FB9EE"/>
    <w:rsid w:val="4A4EC0A9"/>
    <w:rsid w:val="4A5C9BD5"/>
    <w:rsid w:val="4BCCA035"/>
    <w:rsid w:val="4C635990"/>
    <w:rsid w:val="50D489C6"/>
    <w:rsid w:val="57D29872"/>
    <w:rsid w:val="580C7681"/>
    <w:rsid w:val="58415A43"/>
    <w:rsid w:val="5CD30717"/>
    <w:rsid w:val="5E25A5E3"/>
    <w:rsid w:val="5F4AC1B3"/>
    <w:rsid w:val="5FBD06A2"/>
    <w:rsid w:val="62837DBD"/>
    <w:rsid w:val="65429BC3"/>
    <w:rsid w:val="67A58FA3"/>
    <w:rsid w:val="6914B199"/>
    <w:rsid w:val="6926A26D"/>
    <w:rsid w:val="6FC3F263"/>
    <w:rsid w:val="6FD7C01F"/>
    <w:rsid w:val="751BB53A"/>
    <w:rsid w:val="788489DF"/>
    <w:rsid w:val="7C655FE3"/>
    <w:rsid w:val="7E07EAEE"/>
    <w:rsid w:val="7F9412F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7352A"/>
  <w15:chartTrackingRefBased/>
  <w15:docId w15:val="{AF5B0413-4BE4-4B97-B10B-FE47D6C65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069"/>
    <w:rPr>
      <w:lang w:val="en-GB"/>
    </w:rPr>
  </w:style>
  <w:style w:type="paragraph" w:styleId="Heading1">
    <w:name w:val="heading 1"/>
    <w:basedOn w:val="Title1"/>
    <w:next w:val="Normal"/>
    <w:link w:val="Heading1Char"/>
    <w:uiPriority w:val="9"/>
    <w:qFormat/>
    <w:rsid w:val="00E14027"/>
    <w:pPr>
      <w:outlineLvl w:val="0"/>
    </w:pPr>
    <w:rPr>
      <w:caps w:val="0"/>
    </w:rPr>
  </w:style>
  <w:style w:type="paragraph" w:styleId="Heading2">
    <w:name w:val="heading 2"/>
    <w:basedOn w:val="Normal"/>
    <w:next w:val="Normal"/>
    <w:link w:val="Heading2Char"/>
    <w:uiPriority w:val="9"/>
    <w:semiHidden/>
    <w:unhideWhenUsed/>
    <w:qFormat/>
    <w:rsid w:val="0064322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4322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C913F9"/>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paragraph" w:customStyle="1" w:styleId="Firstnumbering">
    <w:name w:val="First numbering"/>
    <w:basedOn w:val="ListParagraph"/>
    <w:link w:val="FirstnumberingChar"/>
    <w:qFormat/>
    <w:rsid w:val="008C3546"/>
    <w:pPr>
      <w:numPr>
        <w:numId w:val="1"/>
      </w:numPr>
      <w:spacing w:after="0" w:line="240" w:lineRule="auto"/>
      <w:ind w:left="567" w:hanging="567"/>
      <w:contextualSpacing w:val="0"/>
    </w:pPr>
  </w:style>
  <w:style w:type="paragraph" w:customStyle="1" w:styleId="Secondnumbering">
    <w:name w:val="Second numbering"/>
    <w:basedOn w:val="Firstnumbering"/>
    <w:link w:val="SecondnumberingChar"/>
    <w:qFormat/>
    <w:rsid w:val="00360838"/>
    <w:pPr>
      <w:numPr>
        <w:numId w:val="9"/>
      </w:numPr>
    </w:pPr>
  </w:style>
  <w:style w:type="character" w:customStyle="1" w:styleId="ListParagraphChar">
    <w:name w:val="List Paragraph Char"/>
    <w:basedOn w:val="DefaultParagraphFont"/>
    <w:link w:val="ListParagraph"/>
    <w:uiPriority w:val="34"/>
    <w:rsid w:val="008C3546"/>
    <w:rPr>
      <w:lang w:val="en-GB"/>
    </w:rPr>
  </w:style>
  <w:style w:type="character" w:customStyle="1" w:styleId="FirstnumberingChar">
    <w:name w:val="First numbering Char"/>
    <w:basedOn w:val="ListParagraphChar"/>
    <w:link w:val="Firstnumbering"/>
    <w:rsid w:val="008C3546"/>
    <w:rPr>
      <w:lang w:val="en-GB"/>
    </w:rPr>
  </w:style>
  <w:style w:type="paragraph" w:customStyle="1" w:styleId="Thirdnumberingi">
    <w:name w:val="Third numbering i)"/>
    <w:basedOn w:val="Secondnumbering"/>
    <w:link w:val="ThirdnumberingiChar"/>
    <w:qFormat/>
    <w:rsid w:val="00360838"/>
    <w:pPr>
      <w:numPr>
        <w:numId w:val="2"/>
      </w:numPr>
      <w:ind w:left="1701" w:hanging="283"/>
    </w:pPr>
  </w:style>
  <w:style w:type="character" w:customStyle="1" w:styleId="SecondnumberingChar">
    <w:name w:val="Second numbering Char"/>
    <w:basedOn w:val="FirstnumberingChar"/>
    <w:link w:val="Secondnumbering"/>
    <w:rsid w:val="00360838"/>
    <w:rPr>
      <w:lang w:val="en-GB"/>
    </w:rPr>
  </w:style>
  <w:style w:type="paragraph" w:customStyle="1" w:styleId="FourthnumberingA">
    <w:name w:val="Fourth numbering A."/>
    <w:basedOn w:val="Thirdnumberingi"/>
    <w:link w:val="FourthnumberingAChar"/>
    <w:qFormat/>
    <w:rsid w:val="00360838"/>
    <w:pPr>
      <w:numPr>
        <w:numId w:val="3"/>
      </w:numPr>
      <w:ind w:left="2268" w:hanging="283"/>
    </w:pPr>
  </w:style>
  <w:style w:type="character" w:customStyle="1" w:styleId="ThirdnumberingiChar">
    <w:name w:val="Third numbering i) Char"/>
    <w:basedOn w:val="SecondnumberingChar"/>
    <w:link w:val="Thirdnumberingi"/>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rPr>
  </w:style>
  <w:style w:type="character" w:customStyle="1" w:styleId="FourthnumberingAChar">
    <w:name w:val="Fourth numbering A. Char"/>
    <w:basedOn w:val="ThirdnumberingiChar"/>
    <w:link w:val="FourthnumberingA"/>
    <w:rsid w:val="00360838"/>
    <w:rPr>
      <w:lang w:val="en-GB"/>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pPr>
      <w:spacing w:after="0" w:line="240" w:lineRule="auto"/>
    </w:pPr>
    <w:rPr>
      <w:lang w:val="en-GB"/>
    </w:rPr>
  </w:style>
  <w:style w:type="paragraph" w:styleId="EndnoteText">
    <w:name w:val="endnote text"/>
    <w:basedOn w:val="Normal"/>
    <w:link w:val="EndnoteTextChar"/>
    <w:uiPriority w:val="99"/>
    <w:semiHidden/>
    <w:unhideWhenUsed/>
    <w:rsid w:val="005C423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C4233"/>
    <w:rPr>
      <w:sz w:val="20"/>
      <w:szCs w:val="20"/>
      <w:lang w:val="en-GB"/>
    </w:rPr>
  </w:style>
  <w:style w:type="character" w:styleId="EndnoteReference">
    <w:name w:val="endnote reference"/>
    <w:basedOn w:val="DefaultParagraphFont"/>
    <w:uiPriority w:val="99"/>
    <w:semiHidden/>
    <w:unhideWhenUsed/>
    <w:rsid w:val="005C4233"/>
    <w:rPr>
      <w:vertAlign w:val="superscript"/>
    </w:rPr>
  </w:style>
  <w:style w:type="character" w:styleId="CommentReference">
    <w:name w:val="annotation reference"/>
    <w:basedOn w:val="DefaultParagraphFont"/>
    <w:uiPriority w:val="99"/>
    <w:semiHidden/>
    <w:unhideWhenUsed/>
    <w:rsid w:val="002B0E18"/>
    <w:rPr>
      <w:sz w:val="16"/>
      <w:szCs w:val="16"/>
    </w:rPr>
  </w:style>
  <w:style w:type="paragraph" w:styleId="CommentText">
    <w:name w:val="annotation text"/>
    <w:basedOn w:val="Normal"/>
    <w:link w:val="CommentTextChar"/>
    <w:uiPriority w:val="99"/>
    <w:unhideWhenUsed/>
    <w:rsid w:val="002B0E18"/>
    <w:pPr>
      <w:spacing w:line="240" w:lineRule="auto"/>
    </w:pPr>
    <w:rPr>
      <w:sz w:val="20"/>
      <w:szCs w:val="20"/>
    </w:rPr>
  </w:style>
  <w:style w:type="character" w:customStyle="1" w:styleId="CommentTextChar">
    <w:name w:val="Comment Text Char"/>
    <w:basedOn w:val="DefaultParagraphFont"/>
    <w:link w:val="CommentText"/>
    <w:uiPriority w:val="99"/>
    <w:rsid w:val="002B0E18"/>
    <w:rPr>
      <w:sz w:val="20"/>
      <w:szCs w:val="20"/>
      <w:lang w:val="en-GB"/>
    </w:rPr>
  </w:style>
  <w:style w:type="paragraph" w:styleId="CommentSubject">
    <w:name w:val="annotation subject"/>
    <w:basedOn w:val="CommentText"/>
    <w:next w:val="CommentText"/>
    <w:link w:val="CommentSubjectChar"/>
    <w:uiPriority w:val="99"/>
    <w:semiHidden/>
    <w:unhideWhenUsed/>
    <w:rsid w:val="002B0E18"/>
    <w:rPr>
      <w:b/>
      <w:bCs/>
    </w:rPr>
  </w:style>
  <w:style w:type="character" w:customStyle="1" w:styleId="CommentSubjectChar">
    <w:name w:val="Comment Subject Char"/>
    <w:basedOn w:val="CommentTextChar"/>
    <w:link w:val="CommentSubject"/>
    <w:uiPriority w:val="99"/>
    <w:semiHidden/>
    <w:rsid w:val="002B0E18"/>
    <w:rPr>
      <w:b/>
      <w:bCs/>
      <w:sz w:val="20"/>
      <w:szCs w:val="20"/>
      <w:lang w:val="en-GB"/>
    </w:rPr>
  </w:style>
  <w:style w:type="character" w:styleId="Mention">
    <w:name w:val="Mention"/>
    <w:basedOn w:val="DefaultParagraphFont"/>
    <w:uiPriority w:val="99"/>
    <w:unhideWhenUsed/>
    <w:rsid w:val="00B53A52"/>
    <w:rPr>
      <w:color w:val="2B579A"/>
      <w:shd w:val="clear" w:color="auto" w:fill="E1DFDD"/>
    </w:rPr>
  </w:style>
  <w:style w:type="character" w:styleId="Hyperlink">
    <w:name w:val="Hyperlink"/>
    <w:basedOn w:val="DefaultParagraphFont"/>
    <w:uiPriority w:val="99"/>
    <w:unhideWhenUsed/>
    <w:rsid w:val="00B53A52"/>
    <w:rPr>
      <w:color w:val="0563C1" w:themeColor="hyperlink"/>
      <w:u w:val="single"/>
    </w:rPr>
  </w:style>
  <w:style w:type="character" w:styleId="UnresolvedMention">
    <w:name w:val="Unresolved Mention"/>
    <w:basedOn w:val="DefaultParagraphFont"/>
    <w:uiPriority w:val="99"/>
    <w:semiHidden/>
    <w:unhideWhenUsed/>
    <w:rsid w:val="00B53A52"/>
    <w:rPr>
      <w:color w:val="605E5C"/>
      <w:shd w:val="clear" w:color="auto" w:fill="E1DFDD"/>
    </w:rPr>
  </w:style>
  <w:style w:type="character" w:styleId="FollowedHyperlink">
    <w:name w:val="FollowedHyperlink"/>
    <w:basedOn w:val="DefaultParagraphFont"/>
    <w:uiPriority w:val="99"/>
    <w:semiHidden/>
    <w:unhideWhenUsed/>
    <w:rsid w:val="006A0F38"/>
    <w:rPr>
      <w:color w:val="954F72" w:themeColor="followedHyperlink"/>
      <w:u w:val="single"/>
    </w:rPr>
  </w:style>
  <w:style w:type="paragraph" w:styleId="FootnoteText">
    <w:name w:val="footnote text"/>
    <w:basedOn w:val="Normal"/>
    <w:link w:val="FootnoteTextChar"/>
    <w:uiPriority w:val="99"/>
    <w:semiHidden/>
    <w:unhideWhenUsed/>
    <w:rsid w:val="00196E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6EE9"/>
    <w:rPr>
      <w:sz w:val="20"/>
      <w:szCs w:val="20"/>
      <w:lang w:val="en-GB"/>
    </w:rPr>
  </w:style>
  <w:style w:type="character" w:styleId="FootnoteReference">
    <w:name w:val="footnote reference"/>
    <w:basedOn w:val="DefaultParagraphFont"/>
    <w:uiPriority w:val="99"/>
    <w:semiHidden/>
    <w:unhideWhenUsed/>
    <w:rsid w:val="00196EE9"/>
    <w:rPr>
      <w:vertAlign w:val="superscript"/>
    </w:rPr>
  </w:style>
  <w:style w:type="character" w:customStyle="1" w:styleId="Heading1Char">
    <w:name w:val="Heading 1 Char"/>
    <w:basedOn w:val="DefaultParagraphFont"/>
    <w:link w:val="Heading1"/>
    <w:uiPriority w:val="9"/>
    <w:rsid w:val="00E14027"/>
    <w:rPr>
      <w:rFonts w:eastAsia="Times New Roman" w:cs="Arial"/>
      <w:b/>
      <w:lang w:val="en-GB"/>
    </w:rPr>
  </w:style>
  <w:style w:type="paragraph" w:styleId="TOCHeading">
    <w:name w:val="TOC Heading"/>
    <w:basedOn w:val="Heading1"/>
    <w:next w:val="Normal"/>
    <w:uiPriority w:val="39"/>
    <w:unhideWhenUsed/>
    <w:qFormat/>
    <w:rsid w:val="00DB3B65"/>
    <w:pPr>
      <w:outlineLvl w:val="9"/>
    </w:pPr>
    <w:rPr>
      <w:lang w:val="nl-NL" w:eastAsia="nl-NL"/>
    </w:rPr>
  </w:style>
  <w:style w:type="paragraph" w:styleId="TOC2">
    <w:name w:val="toc 2"/>
    <w:basedOn w:val="Normal"/>
    <w:next w:val="Normal"/>
    <w:autoRedefine/>
    <w:uiPriority w:val="39"/>
    <w:unhideWhenUsed/>
    <w:rsid w:val="00DB3B65"/>
    <w:pPr>
      <w:spacing w:after="100"/>
      <w:ind w:left="220"/>
    </w:pPr>
  </w:style>
  <w:style w:type="character" w:customStyle="1" w:styleId="Heading2Char">
    <w:name w:val="Heading 2 Char"/>
    <w:basedOn w:val="DefaultParagraphFont"/>
    <w:link w:val="Heading2"/>
    <w:uiPriority w:val="9"/>
    <w:semiHidden/>
    <w:rsid w:val="00643229"/>
    <w:rPr>
      <w:rFonts w:asciiTheme="majorHAnsi" w:eastAsiaTheme="majorEastAsia" w:hAnsiTheme="majorHAnsi" w:cstheme="majorBidi"/>
      <w:color w:val="2F5496" w:themeColor="accent1" w:themeShade="BF"/>
      <w:sz w:val="26"/>
      <w:szCs w:val="26"/>
      <w:lang w:val="en-GB"/>
    </w:rPr>
  </w:style>
  <w:style w:type="character" w:customStyle="1" w:styleId="Heading3Char">
    <w:name w:val="Heading 3 Char"/>
    <w:basedOn w:val="DefaultParagraphFont"/>
    <w:link w:val="Heading3"/>
    <w:uiPriority w:val="9"/>
    <w:semiHidden/>
    <w:rsid w:val="00643229"/>
    <w:rPr>
      <w:rFonts w:asciiTheme="majorHAnsi" w:eastAsiaTheme="majorEastAsia" w:hAnsiTheme="majorHAnsi" w:cstheme="majorBidi"/>
      <w:color w:val="1F3763" w:themeColor="accent1" w:themeShade="7F"/>
      <w:sz w:val="24"/>
      <w:szCs w:val="24"/>
      <w:lang w:val="en-GB"/>
    </w:rPr>
  </w:style>
  <w:style w:type="paragraph" w:styleId="TOC1">
    <w:name w:val="toc 1"/>
    <w:basedOn w:val="Normal"/>
    <w:next w:val="Normal"/>
    <w:autoRedefine/>
    <w:uiPriority w:val="39"/>
    <w:unhideWhenUsed/>
    <w:rsid w:val="00643229"/>
    <w:pPr>
      <w:spacing w:after="100"/>
    </w:pPr>
    <w:rPr>
      <w:rFonts w:asciiTheme="minorHAnsi" w:eastAsiaTheme="minorEastAsia" w:hAnsiTheme="minorHAnsi" w:cs="Times New Roman"/>
      <w:lang w:val="nl-NL" w:eastAsia="nl-NL"/>
    </w:rPr>
  </w:style>
  <w:style w:type="paragraph" w:styleId="TOC3">
    <w:name w:val="toc 3"/>
    <w:basedOn w:val="Normal"/>
    <w:next w:val="Normal"/>
    <w:autoRedefine/>
    <w:uiPriority w:val="39"/>
    <w:unhideWhenUsed/>
    <w:rsid w:val="00643229"/>
    <w:pPr>
      <w:spacing w:after="100"/>
      <w:ind w:left="440"/>
    </w:pPr>
    <w:rPr>
      <w:rFonts w:asciiTheme="minorHAnsi" w:eastAsiaTheme="minorEastAsia" w:hAnsiTheme="minorHAnsi" w:cs="Times New Roman"/>
      <w:lang w:val="nl-NL" w:eastAsia="nl-NL"/>
    </w:rPr>
  </w:style>
  <w:style w:type="table" w:styleId="TableGrid">
    <w:name w:val="Table Grid"/>
    <w:basedOn w:val="TableNormal"/>
    <w:uiPriority w:val="39"/>
    <w:rsid w:val="00DA714F"/>
    <w:pPr>
      <w:spacing w:after="0" w:line="240" w:lineRule="auto"/>
    </w:pPr>
    <w:rPr>
      <w:rFonts w:asciiTheme="minorHAnsi" w:hAnsiTheme="minorHAnsi"/>
      <w:kern w:val="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C913F9"/>
    <w:rPr>
      <w:rFonts w:asciiTheme="majorHAnsi" w:eastAsiaTheme="majorEastAsia" w:hAnsiTheme="majorHAnsi" w:cstheme="majorBidi"/>
      <w:color w:val="2F5496" w:themeColor="accent1" w:themeShade="BF"/>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4024">
      <w:bodyDiv w:val="1"/>
      <w:marLeft w:val="0"/>
      <w:marRight w:val="0"/>
      <w:marTop w:val="0"/>
      <w:marBottom w:val="0"/>
      <w:divBdr>
        <w:top w:val="none" w:sz="0" w:space="0" w:color="auto"/>
        <w:left w:val="none" w:sz="0" w:space="0" w:color="auto"/>
        <w:bottom w:val="none" w:sz="0" w:space="0" w:color="auto"/>
        <w:right w:val="none" w:sz="0" w:space="0" w:color="auto"/>
      </w:divBdr>
    </w:div>
    <w:div w:id="89859176">
      <w:bodyDiv w:val="1"/>
      <w:marLeft w:val="0"/>
      <w:marRight w:val="0"/>
      <w:marTop w:val="0"/>
      <w:marBottom w:val="0"/>
      <w:divBdr>
        <w:top w:val="none" w:sz="0" w:space="0" w:color="auto"/>
        <w:left w:val="none" w:sz="0" w:space="0" w:color="auto"/>
        <w:bottom w:val="none" w:sz="0" w:space="0" w:color="auto"/>
        <w:right w:val="none" w:sz="0" w:space="0" w:color="auto"/>
      </w:divBdr>
    </w:div>
    <w:div w:id="102573277">
      <w:bodyDiv w:val="1"/>
      <w:marLeft w:val="0"/>
      <w:marRight w:val="0"/>
      <w:marTop w:val="0"/>
      <w:marBottom w:val="0"/>
      <w:divBdr>
        <w:top w:val="none" w:sz="0" w:space="0" w:color="auto"/>
        <w:left w:val="none" w:sz="0" w:space="0" w:color="auto"/>
        <w:bottom w:val="none" w:sz="0" w:space="0" w:color="auto"/>
        <w:right w:val="none" w:sz="0" w:space="0" w:color="auto"/>
      </w:divBdr>
    </w:div>
    <w:div w:id="112525925">
      <w:bodyDiv w:val="1"/>
      <w:marLeft w:val="0"/>
      <w:marRight w:val="0"/>
      <w:marTop w:val="0"/>
      <w:marBottom w:val="0"/>
      <w:divBdr>
        <w:top w:val="none" w:sz="0" w:space="0" w:color="auto"/>
        <w:left w:val="none" w:sz="0" w:space="0" w:color="auto"/>
        <w:bottom w:val="none" w:sz="0" w:space="0" w:color="auto"/>
        <w:right w:val="none" w:sz="0" w:space="0" w:color="auto"/>
      </w:divBdr>
    </w:div>
    <w:div w:id="322440291">
      <w:bodyDiv w:val="1"/>
      <w:marLeft w:val="0"/>
      <w:marRight w:val="0"/>
      <w:marTop w:val="0"/>
      <w:marBottom w:val="0"/>
      <w:divBdr>
        <w:top w:val="none" w:sz="0" w:space="0" w:color="auto"/>
        <w:left w:val="none" w:sz="0" w:space="0" w:color="auto"/>
        <w:bottom w:val="none" w:sz="0" w:space="0" w:color="auto"/>
        <w:right w:val="none" w:sz="0" w:space="0" w:color="auto"/>
      </w:divBdr>
    </w:div>
    <w:div w:id="415980441">
      <w:bodyDiv w:val="1"/>
      <w:marLeft w:val="0"/>
      <w:marRight w:val="0"/>
      <w:marTop w:val="0"/>
      <w:marBottom w:val="0"/>
      <w:divBdr>
        <w:top w:val="none" w:sz="0" w:space="0" w:color="auto"/>
        <w:left w:val="none" w:sz="0" w:space="0" w:color="auto"/>
        <w:bottom w:val="none" w:sz="0" w:space="0" w:color="auto"/>
        <w:right w:val="none" w:sz="0" w:space="0" w:color="auto"/>
      </w:divBdr>
    </w:div>
    <w:div w:id="468404312">
      <w:bodyDiv w:val="1"/>
      <w:marLeft w:val="0"/>
      <w:marRight w:val="0"/>
      <w:marTop w:val="0"/>
      <w:marBottom w:val="0"/>
      <w:divBdr>
        <w:top w:val="none" w:sz="0" w:space="0" w:color="auto"/>
        <w:left w:val="none" w:sz="0" w:space="0" w:color="auto"/>
        <w:bottom w:val="none" w:sz="0" w:space="0" w:color="auto"/>
        <w:right w:val="none" w:sz="0" w:space="0" w:color="auto"/>
      </w:divBdr>
    </w:div>
    <w:div w:id="536045360">
      <w:bodyDiv w:val="1"/>
      <w:marLeft w:val="0"/>
      <w:marRight w:val="0"/>
      <w:marTop w:val="0"/>
      <w:marBottom w:val="0"/>
      <w:divBdr>
        <w:top w:val="none" w:sz="0" w:space="0" w:color="auto"/>
        <w:left w:val="none" w:sz="0" w:space="0" w:color="auto"/>
        <w:bottom w:val="none" w:sz="0" w:space="0" w:color="auto"/>
        <w:right w:val="none" w:sz="0" w:space="0" w:color="auto"/>
      </w:divBdr>
    </w:div>
    <w:div w:id="718016665">
      <w:bodyDiv w:val="1"/>
      <w:marLeft w:val="0"/>
      <w:marRight w:val="0"/>
      <w:marTop w:val="0"/>
      <w:marBottom w:val="0"/>
      <w:divBdr>
        <w:top w:val="none" w:sz="0" w:space="0" w:color="auto"/>
        <w:left w:val="none" w:sz="0" w:space="0" w:color="auto"/>
        <w:bottom w:val="none" w:sz="0" w:space="0" w:color="auto"/>
        <w:right w:val="none" w:sz="0" w:space="0" w:color="auto"/>
      </w:divBdr>
    </w:div>
    <w:div w:id="737165098">
      <w:bodyDiv w:val="1"/>
      <w:marLeft w:val="0"/>
      <w:marRight w:val="0"/>
      <w:marTop w:val="0"/>
      <w:marBottom w:val="0"/>
      <w:divBdr>
        <w:top w:val="none" w:sz="0" w:space="0" w:color="auto"/>
        <w:left w:val="none" w:sz="0" w:space="0" w:color="auto"/>
        <w:bottom w:val="none" w:sz="0" w:space="0" w:color="auto"/>
        <w:right w:val="none" w:sz="0" w:space="0" w:color="auto"/>
      </w:divBdr>
    </w:div>
    <w:div w:id="811559894">
      <w:bodyDiv w:val="1"/>
      <w:marLeft w:val="0"/>
      <w:marRight w:val="0"/>
      <w:marTop w:val="0"/>
      <w:marBottom w:val="0"/>
      <w:divBdr>
        <w:top w:val="none" w:sz="0" w:space="0" w:color="auto"/>
        <w:left w:val="none" w:sz="0" w:space="0" w:color="auto"/>
        <w:bottom w:val="none" w:sz="0" w:space="0" w:color="auto"/>
        <w:right w:val="none" w:sz="0" w:space="0" w:color="auto"/>
      </w:divBdr>
    </w:div>
    <w:div w:id="883977967">
      <w:bodyDiv w:val="1"/>
      <w:marLeft w:val="0"/>
      <w:marRight w:val="0"/>
      <w:marTop w:val="0"/>
      <w:marBottom w:val="0"/>
      <w:divBdr>
        <w:top w:val="none" w:sz="0" w:space="0" w:color="auto"/>
        <w:left w:val="none" w:sz="0" w:space="0" w:color="auto"/>
        <w:bottom w:val="none" w:sz="0" w:space="0" w:color="auto"/>
        <w:right w:val="none" w:sz="0" w:space="0" w:color="auto"/>
      </w:divBdr>
    </w:div>
    <w:div w:id="936602068">
      <w:bodyDiv w:val="1"/>
      <w:marLeft w:val="0"/>
      <w:marRight w:val="0"/>
      <w:marTop w:val="0"/>
      <w:marBottom w:val="0"/>
      <w:divBdr>
        <w:top w:val="none" w:sz="0" w:space="0" w:color="auto"/>
        <w:left w:val="none" w:sz="0" w:space="0" w:color="auto"/>
        <w:bottom w:val="none" w:sz="0" w:space="0" w:color="auto"/>
        <w:right w:val="none" w:sz="0" w:space="0" w:color="auto"/>
      </w:divBdr>
    </w:div>
    <w:div w:id="977801308">
      <w:bodyDiv w:val="1"/>
      <w:marLeft w:val="0"/>
      <w:marRight w:val="0"/>
      <w:marTop w:val="0"/>
      <w:marBottom w:val="0"/>
      <w:divBdr>
        <w:top w:val="none" w:sz="0" w:space="0" w:color="auto"/>
        <w:left w:val="none" w:sz="0" w:space="0" w:color="auto"/>
        <w:bottom w:val="none" w:sz="0" w:space="0" w:color="auto"/>
        <w:right w:val="none" w:sz="0" w:space="0" w:color="auto"/>
      </w:divBdr>
    </w:div>
    <w:div w:id="1001201195">
      <w:bodyDiv w:val="1"/>
      <w:marLeft w:val="0"/>
      <w:marRight w:val="0"/>
      <w:marTop w:val="0"/>
      <w:marBottom w:val="0"/>
      <w:divBdr>
        <w:top w:val="none" w:sz="0" w:space="0" w:color="auto"/>
        <w:left w:val="none" w:sz="0" w:space="0" w:color="auto"/>
        <w:bottom w:val="none" w:sz="0" w:space="0" w:color="auto"/>
        <w:right w:val="none" w:sz="0" w:space="0" w:color="auto"/>
      </w:divBdr>
    </w:div>
    <w:div w:id="1040325951">
      <w:bodyDiv w:val="1"/>
      <w:marLeft w:val="0"/>
      <w:marRight w:val="0"/>
      <w:marTop w:val="0"/>
      <w:marBottom w:val="0"/>
      <w:divBdr>
        <w:top w:val="none" w:sz="0" w:space="0" w:color="auto"/>
        <w:left w:val="none" w:sz="0" w:space="0" w:color="auto"/>
        <w:bottom w:val="none" w:sz="0" w:space="0" w:color="auto"/>
        <w:right w:val="none" w:sz="0" w:space="0" w:color="auto"/>
      </w:divBdr>
    </w:div>
    <w:div w:id="1060589594">
      <w:bodyDiv w:val="1"/>
      <w:marLeft w:val="0"/>
      <w:marRight w:val="0"/>
      <w:marTop w:val="0"/>
      <w:marBottom w:val="0"/>
      <w:divBdr>
        <w:top w:val="none" w:sz="0" w:space="0" w:color="auto"/>
        <w:left w:val="none" w:sz="0" w:space="0" w:color="auto"/>
        <w:bottom w:val="none" w:sz="0" w:space="0" w:color="auto"/>
        <w:right w:val="none" w:sz="0" w:space="0" w:color="auto"/>
      </w:divBdr>
    </w:div>
    <w:div w:id="1157844858">
      <w:bodyDiv w:val="1"/>
      <w:marLeft w:val="0"/>
      <w:marRight w:val="0"/>
      <w:marTop w:val="0"/>
      <w:marBottom w:val="0"/>
      <w:divBdr>
        <w:top w:val="none" w:sz="0" w:space="0" w:color="auto"/>
        <w:left w:val="none" w:sz="0" w:space="0" w:color="auto"/>
        <w:bottom w:val="none" w:sz="0" w:space="0" w:color="auto"/>
        <w:right w:val="none" w:sz="0" w:space="0" w:color="auto"/>
      </w:divBdr>
    </w:div>
    <w:div w:id="1276324127">
      <w:bodyDiv w:val="1"/>
      <w:marLeft w:val="0"/>
      <w:marRight w:val="0"/>
      <w:marTop w:val="0"/>
      <w:marBottom w:val="0"/>
      <w:divBdr>
        <w:top w:val="none" w:sz="0" w:space="0" w:color="auto"/>
        <w:left w:val="none" w:sz="0" w:space="0" w:color="auto"/>
        <w:bottom w:val="none" w:sz="0" w:space="0" w:color="auto"/>
        <w:right w:val="none" w:sz="0" w:space="0" w:color="auto"/>
      </w:divBdr>
    </w:div>
    <w:div w:id="1303731131">
      <w:bodyDiv w:val="1"/>
      <w:marLeft w:val="0"/>
      <w:marRight w:val="0"/>
      <w:marTop w:val="0"/>
      <w:marBottom w:val="0"/>
      <w:divBdr>
        <w:top w:val="none" w:sz="0" w:space="0" w:color="auto"/>
        <w:left w:val="none" w:sz="0" w:space="0" w:color="auto"/>
        <w:bottom w:val="none" w:sz="0" w:space="0" w:color="auto"/>
        <w:right w:val="none" w:sz="0" w:space="0" w:color="auto"/>
      </w:divBdr>
    </w:div>
    <w:div w:id="1358703145">
      <w:bodyDiv w:val="1"/>
      <w:marLeft w:val="0"/>
      <w:marRight w:val="0"/>
      <w:marTop w:val="0"/>
      <w:marBottom w:val="0"/>
      <w:divBdr>
        <w:top w:val="none" w:sz="0" w:space="0" w:color="auto"/>
        <w:left w:val="none" w:sz="0" w:space="0" w:color="auto"/>
        <w:bottom w:val="none" w:sz="0" w:space="0" w:color="auto"/>
        <w:right w:val="none" w:sz="0" w:space="0" w:color="auto"/>
      </w:divBdr>
    </w:div>
    <w:div w:id="1398866749">
      <w:bodyDiv w:val="1"/>
      <w:marLeft w:val="0"/>
      <w:marRight w:val="0"/>
      <w:marTop w:val="0"/>
      <w:marBottom w:val="0"/>
      <w:divBdr>
        <w:top w:val="none" w:sz="0" w:space="0" w:color="auto"/>
        <w:left w:val="none" w:sz="0" w:space="0" w:color="auto"/>
        <w:bottom w:val="none" w:sz="0" w:space="0" w:color="auto"/>
        <w:right w:val="none" w:sz="0" w:space="0" w:color="auto"/>
      </w:divBdr>
    </w:div>
    <w:div w:id="1577933443">
      <w:bodyDiv w:val="1"/>
      <w:marLeft w:val="0"/>
      <w:marRight w:val="0"/>
      <w:marTop w:val="0"/>
      <w:marBottom w:val="0"/>
      <w:divBdr>
        <w:top w:val="none" w:sz="0" w:space="0" w:color="auto"/>
        <w:left w:val="none" w:sz="0" w:space="0" w:color="auto"/>
        <w:bottom w:val="none" w:sz="0" w:space="0" w:color="auto"/>
        <w:right w:val="none" w:sz="0" w:space="0" w:color="auto"/>
      </w:divBdr>
    </w:div>
    <w:div w:id="1698119760">
      <w:bodyDiv w:val="1"/>
      <w:marLeft w:val="0"/>
      <w:marRight w:val="0"/>
      <w:marTop w:val="0"/>
      <w:marBottom w:val="0"/>
      <w:divBdr>
        <w:top w:val="none" w:sz="0" w:space="0" w:color="auto"/>
        <w:left w:val="none" w:sz="0" w:space="0" w:color="auto"/>
        <w:bottom w:val="none" w:sz="0" w:space="0" w:color="auto"/>
        <w:right w:val="none" w:sz="0" w:space="0" w:color="auto"/>
      </w:divBdr>
    </w:div>
    <w:div w:id="1727020830">
      <w:bodyDiv w:val="1"/>
      <w:marLeft w:val="0"/>
      <w:marRight w:val="0"/>
      <w:marTop w:val="0"/>
      <w:marBottom w:val="0"/>
      <w:divBdr>
        <w:top w:val="none" w:sz="0" w:space="0" w:color="auto"/>
        <w:left w:val="none" w:sz="0" w:space="0" w:color="auto"/>
        <w:bottom w:val="none" w:sz="0" w:space="0" w:color="auto"/>
        <w:right w:val="none" w:sz="0" w:space="0" w:color="auto"/>
      </w:divBdr>
      <w:divsChild>
        <w:div w:id="224293318">
          <w:marLeft w:val="0"/>
          <w:marRight w:val="0"/>
          <w:marTop w:val="0"/>
          <w:marBottom w:val="0"/>
          <w:divBdr>
            <w:top w:val="none" w:sz="0" w:space="0" w:color="auto"/>
            <w:left w:val="none" w:sz="0" w:space="0" w:color="auto"/>
            <w:bottom w:val="none" w:sz="0" w:space="0" w:color="auto"/>
            <w:right w:val="none" w:sz="0" w:space="0" w:color="auto"/>
          </w:divBdr>
        </w:div>
      </w:divsChild>
    </w:div>
    <w:div w:id="1778256447">
      <w:bodyDiv w:val="1"/>
      <w:marLeft w:val="0"/>
      <w:marRight w:val="0"/>
      <w:marTop w:val="0"/>
      <w:marBottom w:val="0"/>
      <w:divBdr>
        <w:top w:val="none" w:sz="0" w:space="0" w:color="auto"/>
        <w:left w:val="none" w:sz="0" w:space="0" w:color="auto"/>
        <w:bottom w:val="none" w:sz="0" w:space="0" w:color="auto"/>
        <w:right w:val="none" w:sz="0" w:space="0" w:color="auto"/>
      </w:divBdr>
    </w:div>
    <w:div w:id="1859584174">
      <w:bodyDiv w:val="1"/>
      <w:marLeft w:val="0"/>
      <w:marRight w:val="0"/>
      <w:marTop w:val="0"/>
      <w:marBottom w:val="0"/>
      <w:divBdr>
        <w:top w:val="none" w:sz="0" w:space="0" w:color="auto"/>
        <w:left w:val="none" w:sz="0" w:space="0" w:color="auto"/>
        <w:bottom w:val="none" w:sz="0" w:space="0" w:color="auto"/>
        <w:right w:val="none" w:sz="0" w:space="0" w:color="auto"/>
      </w:divBdr>
    </w:div>
    <w:div w:id="197290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ms.int/en/document/report-2nd-iwc-cms-workshop-cetacean-ecosystem-functioning" TargetMode="External"/><Relationship Id="rId21" Type="http://schemas.openxmlformats.org/officeDocument/2006/relationships/hyperlink" Target="https://www.cms.int/en/document/report-impacts-climate-change-cetacean-welfare-and-conservation" TargetMode="External"/><Relationship Id="rId42" Type="http://schemas.openxmlformats.org/officeDocument/2006/relationships/header" Target="header12.xml"/><Relationship Id="rId47" Type="http://schemas.openxmlformats.org/officeDocument/2006/relationships/hyperlink" Target="https://www.cms.int/document/compilation-recommendations-could-be-directed-scientific-council-cop14-and-future-cops" TargetMode="External"/><Relationship Id="rId63" Type="http://schemas.openxmlformats.org/officeDocument/2006/relationships/hyperlink" Target="https://www.cms.int/en/document/deep-sea-mining-2" TargetMode="External"/><Relationship Id="rId68" Type="http://schemas.openxmlformats.org/officeDocument/2006/relationships/header" Target="header16.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eader" Target="header4.xml"/><Relationship Id="rId11" Type="http://schemas.openxmlformats.org/officeDocument/2006/relationships/endnotes" Target="endnotes.xml"/><Relationship Id="rId24" Type="http://schemas.openxmlformats.org/officeDocument/2006/relationships/hyperlink" Target="https://www.cms.int/document/out-habitat-marine-mammals-identification-causes-and-management-recommendations-0" TargetMode="External"/><Relationship Id="rId32" Type="http://schemas.openxmlformats.org/officeDocument/2006/relationships/header" Target="header6.xml"/><Relationship Id="rId37" Type="http://schemas.openxmlformats.org/officeDocument/2006/relationships/header" Target="header8.xml"/><Relationship Id="rId40" Type="http://schemas.openxmlformats.org/officeDocument/2006/relationships/header" Target="header10.xml"/><Relationship Id="rId45" Type="http://schemas.openxmlformats.org/officeDocument/2006/relationships/header" Target="header13.xml"/><Relationship Id="rId53" Type="http://schemas.openxmlformats.org/officeDocument/2006/relationships/hyperlink" Target="https://www.cms.int/document/conservation-priorities-cetaceans-3" TargetMode="External"/><Relationship Id="rId58" Type="http://schemas.openxmlformats.org/officeDocument/2006/relationships/hyperlink" Target="https://www.cms.int/document/2522-underwater-noise" TargetMode="External"/><Relationship Id="rId66" Type="http://schemas.openxmlformats.org/officeDocument/2006/relationships/hyperlink" Target="https://www.cms.int/en/document/priorities-area-based-conservation-marine-migratory-species" TargetMode="External"/><Relationship Id="rId74" Type="http://schemas.openxmlformats.org/officeDocument/2006/relationships/header" Target="header22.xml"/><Relationship Id="rId5" Type="http://schemas.openxmlformats.org/officeDocument/2006/relationships/customXml" Target="../customXml/item5.xml"/><Relationship Id="rId61" Type="http://schemas.openxmlformats.org/officeDocument/2006/relationships/hyperlink" Target="https://www.cms.int/document/review-decisions-5" TargetMode="External"/><Relationship Id="rId19" Type="http://schemas.openxmlformats.org/officeDocument/2006/relationships/hyperlink" Target="https://www.cms.int/en/document/conservation-priorities-cetaceans-2" TargetMode="External"/><Relationship Id="rId14" Type="http://schemas.openxmlformats.org/officeDocument/2006/relationships/header" Target="header2.xml"/><Relationship Id="rId22" Type="http://schemas.openxmlformats.org/officeDocument/2006/relationships/hyperlink" Target="https://www.cms.int/en/document/review-support-development-second-cms-cetacean-programme-work-2024-2035" TargetMode="External"/><Relationship Id="rId27" Type="http://schemas.openxmlformats.org/officeDocument/2006/relationships/hyperlink" Target="https://www.cms.int/en/document/review-support-development-second-cms-cetacean-programme-work-2024-2035" TargetMode="External"/><Relationship Id="rId30" Type="http://schemas.openxmlformats.org/officeDocument/2006/relationships/header" Target="header5.xml"/><Relationship Id="rId35" Type="http://schemas.openxmlformats.org/officeDocument/2006/relationships/hyperlink" Target="https://www.cms.int/en/document/conservation-priorities-cetaceans-2" TargetMode="External"/><Relationship Id="rId43" Type="http://schemas.openxmlformats.org/officeDocument/2006/relationships/hyperlink" Target="https://doi.org/10.1016/j.marpol.2025.106652" TargetMode="External"/><Relationship Id="rId48" Type="http://schemas.openxmlformats.org/officeDocument/2006/relationships/hyperlink" Target="https://www.cms.int/document/review-support-development-second-cms-cetacean-programme-work-2024-2035" TargetMode="External"/><Relationship Id="rId56" Type="http://schemas.openxmlformats.org/officeDocument/2006/relationships/hyperlink" Target="https://www.cms.int/document/marine-pollution-0" TargetMode="External"/><Relationship Id="rId64" Type="http://schemas.openxmlformats.org/officeDocument/2006/relationships/hyperlink" Target="https://www.cms.int/document/out-habitat-marine-mammals-identification-causes-and-management-recommendations-0" TargetMode="External"/><Relationship Id="rId69" Type="http://schemas.openxmlformats.org/officeDocument/2006/relationships/header" Target="header17.xml"/><Relationship Id="rId8" Type="http://schemas.openxmlformats.org/officeDocument/2006/relationships/settings" Target="settings.xml"/><Relationship Id="rId51" Type="http://schemas.openxmlformats.org/officeDocument/2006/relationships/hyperlink" Target="https://www.cms.int/en/document/quantification-contemporary-whaling-and-aquatic-wild-meat-takes-all-cms-appendix-i-listed" TargetMode="External"/><Relationship Id="rId72" Type="http://schemas.openxmlformats.org/officeDocument/2006/relationships/header" Target="header20.xml"/><Relationship Id="rId3" Type="http://schemas.openxmlformats.org/officeDocument/2006/relationships/customXml" Target="../customXml/item3.xml"/><Relationship Id="rId12" Type="http://schemas.openxmlformats.org/officeDocument/2006/relationships/image" Target="media/image1.wmf"/><Relationship Id="rId17" Type="http://schemas.openxmlformats.org/officeDocument/2006/relationships/hyperlink" Target="https://www.cms.int/en/document/cetacean-action-plans" TargetMode="External"/><Relationship Id="rId25" Type="http://schemas.openxmlformats.org/officeDocument/2006/relationships/hyperlink" Target="https://www.cms.int/en/document/role-cetaceans-ecosystem-functioning" TargetMode="External"/><Relationship Id="rId33" Type="http://schemas.openxmlformats.org/officeDocument/2006/relationships/footer" Target="footer3.xml"/><Relationship Id="rId38" Type="http://schemas.openxmlformats.org/officeDocument/2006/relationships/header" Target="header9.xml"/><Relationship Id="rId46" Type="http://schemas.openxmlformats.org/officeDocument/2006/relationships/header" Target="header14.xml"/><Relationship Id="rId59" Type="http://schemas.openxmlformats.org/officeDocument/2006/relationships/hyperlink" Target="https://www.cms.int/en/document/priorities-area-based-conservation-marine-migratory-species" TargetMode="External"/><Relationship Id="rId67" Type="http://schemas.openxmlformats.org/officeDocument/2006/relationships/header" Target="header15.xml"/><Relationship Id="rId20" Type="http://schemas.openxmlformats.org/officeDocument/2006/relationships/hyperlink" Target="https://www.cms.int/en/document/quantification-contemporary-whaling-and-aquatic-wild-meat-takes-all-cms-appendix-i-listed" TargetMode="External"/><Relationship Id="rId41" Type="http://schemas.openxmlformats.org/officeDocument/2006/relationships/header" Target="header11.xml"/><Relationship Id="rId54" Type="http://schemas.openxmlformats.org/officeDocument/2006/relationships/hyperlink" Target="https://www.cms.int/en/document/report-impacts-climate-change-cetacean-welfare-and-conservation" TargetMode="External"/><Relationship Id="rId62" Type="http://schemas.openxmlformats.org/officeDocument/2006/relationships/hyperlink" Target="https://www.cms.int/document/conservation-priorities-cetaceans-3" TargetMode="External"/><Relationship Id="rId70" Type="http://schemas.openxmlformats.org/officeDocument/2006/relationships/header" Target="header18.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doi.org/10.1016/j.marpol.2025.106652" TargetMode="External"/><Relationship Id="rId28" Type="http://schemas.openxmlformats.org/officeDocument/2006/relationships/hyperlink" Target="https://www.cms.int/en/document/conservation-priorities-cetaceans-2" TargetMode="External"/><Relationship Id="rId36" Type="http://schemas.openxmlformats.org/officeDocument/2006/relationships/header" Target="header7.xml"/><Relationship Id="rId49" Type="http://schemas.openxmlformats.org/officeDocument/2006/relationships/hyperlink" Target="https://www.cms.int/en/document/bycatch-and-other-fisheries-induced-mortality" TargetMode="External"/><Relationship Id="rId57" Type="http://schemas.openxmlformats.org/officeDocument/2006/relationships/hyperlink" Target="https://www.cms.int/document/marine-pollution-0" TargetMode="External"/><Relationship Id="rId10" Type="http://schemas.openxmlformats.org/officeDocument/2006/relationships/footnotes" Target="footnotes.xml"/><Relationship Id="rId31" Type="http://schemas.openxmlformats.org/officeDocument/2006/relationships/footer" Target="footer2.xml"/><Relationship Id="rId44" Type="http://schemas.openxmlformats.org/officeDocument/2006/relationships/hyperlink" Target="https://www.cms.int/document/out-habitat-marine-mammals-identification-causes-and-management-recommendations-0" TargetMode="External"/><Relationship Id="rId52" Type="http://schemas.openxmlformats.org/officeDocument/2006/relationships/hyperlink" Target="https://www.cms.int/document/conservation-priorities-cetaceans-3" TargetMode="External"/><Relationship Id="rId60" Type="http://schemas.openxmlformats.org/officeDocument/2006/relationships/hyperlink" Target="https://www.cms.int/en/document/priorities-area-based-conservation-marine-migratory-species" TargetMode="External"/><Relationship Id="rId65" Type="http://schemas.openxmlformats.org/officeDocument/2006/relationships/hyperlink" Target="https://www.cms.int/en/document/priorities-area-based-conservation-marine-migratory-species" TargetMode="External"/><Relationship Id="rId73" Type="http://schemas.openxmlformats.org/officeDocument/2006/relationships/header" Target="header2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cms.int/en/document/priorities-area-based-conservation-marine-migratory-species" TargetMode="External"/><Relationship Id="rId39" Type="http://schemas.openxmlformats.org/officeDocument/2006/relationships/hyperlink" Target="https://www.cms.int/en/document/report-impacts-climate-change-cetacean-welfare-and-conservation" TargetMode="External"/><Relationship Id="rId34" Type="http://schemas.openxmlformats.org/officeDocument/2006/relationships/hyperlink" Target="https://www.cms.int/en/document/quantification-contemporary-whaling-and-aquatic-wild-meat-takes-all-cms-appendix-i-listed" TargetMode="External"/><Relationship Id="rId50" Type="http://schemas.openxmlformats.org/officeDocument/2006/relationships/hyperlink" Target="https://www.cms.int/document/conservation-priorities-cetaceans-3" TargetMode="External"/><Relationship Id="rId55" Type="http://schemas.openxmlformats.org/officeDocument/2006/relationships/hyperlink" Target="https://www.cms.int/en/document/priorities-area-based-conservation-marine-migratory-species" TargetMode="External"/><Relationship Id="rId76" Type="http://schemas.openxmlformats.org/officeDocument/2006/relationships/theme" Target="theme/theme1.xml"/><Relationship Id="rId7" Type="http://schemas.openxmlformats.org/officeDocument/2006/relationships/styles" Target="styles.xml"/><Relationship Id="rId71" Type="http://schemas.openxmlformats.org/officeDocument/2006/relationships/header" Target="header19.xml"/></Relationships>
</file>

<file path=word/_rels/footnotes.xml.rels><?xml version="1.0" encoding="UTF-8" standalone="yes"?>
<Relationships xmlns="http://schemas.openxmlformats.org/package/2006/relationships"><Relationship Id="rId3" Type="http://schemas.openxmlformats.org/officeDocument/2006/relationships/hyperlink" Target="https://iwc.int/management-and-conservation/strandings/strandings-initiative" TargetMode="External"/><Relationship Id="rId2" Type="http://schemas.openxmlformats.org/officeDocument/2006/relationships/hyperlink" Target="https://accobams.org/wp-content/uploads/2019/12/Res.7.14_-Best-Practices-Strandings.pdf" TargetMode="External"/><Relationship Id="rId1" Type="http://schemas.openxmlformats.org/officeDocument/2006/relationships/hyperlink" Target="https://www.ascobans.org/en/document/small-cetacean-stranding-response-0" TargetMode="External"/><Relationship Id="rId6" Type="http://schemas.openxmlformats.org/officeDocument/2006/relationships/hyperlink" Target="https://www.oceancare.org/wp-content/uploads/2023/03/Out-of-Habitat-Report-2-.pdf" TargetMode="External"/><Relationship Id="rId5" Type="http://schemas.openxmlformats.org/officeDocument/2006/relationships/hyperlink" Target="https://wildanimalwelfare.files.wordpress.com/2021/12/out-of-habitat-marine-mammals-workshop-report-final-1.pdf" TargetMode="External"/><Relationship Id="rId4" Type="http://schemas.openxmlformats.org/officeDocument/2006/relationships/hyperlink" Target="https://doi.org/10.3389/fvets.2020.00057"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MariaJoseOrtiz xmlns="a7b50396-0b06-45c1-b28e-46f86d566a10" xsi:nil="true"/>
    <Notes xmlns="a7b50396-0b06-45c1-b28e-46f86d566a10" xsi:nil="true"/>
    <Sent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Pre_x002d_selection xmlns="a7b50396-0b06-45c1-b28e-46f86d566a10">true</Pre_x002d_select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6f186221d9cf7c9a7108dbe54f4958c9">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6c6d4f79006ecf891092d3ae07d7f021"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EBDAE6-9E42-4709-8216-D91236C25C9A}">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2.xml><?xml version="1.0" encoding="utf-8"?>
<ds:datastoreItem xmlns:ds="http://schemas.openxmlformats.org/officeDocument/2006/customXml" ds:itemID="{0BE93A2D-BE7F-48B2-9187-742B5C6A6A91}">
  <ds:schemaRefs>
    <ds:schemaRef ds:uri="http://schemas.microsoft.com/sharepoint/v3/contenttype/forms"/>
  </ds:schemaRefs>
</ds:datastoreItem>
</file>

<file path=customXml/itemProps3.xml><?xml version="1.0" encoding="utf-8"?>
<ds:datastoreItem xmlns:ds="http://schemas.openxmlformats.org/officeDocument/2006/customXml" ds:itemID="{BB5D1E64-5405-4F8B-B34D-63239168DDA9}">
  <ds:schemaRefs>
    <ds:schemaRef ds:uri="http://schemas.openxmlformats.org/officeDocument/2006/bibliography"/>
  </ds:schemaRefs>
</ds:datastoreItem>
</file>

<file path=customXml/itemProps4.xml><?xml version="1.0" encoding="utf-8"?>
<ds:datastoreItem xmlns:ds="http://schemas.openxmlformats.org/officeDocument/2006/customXml" ds:itemID="{80CCFDF0-2799-40B4-944D-3F6EE0D361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F0193CE-2678-4628-A571-EB1924649F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4</TotalTime>
  <Pages>25</Pages>
  <Words>8440</Words>
  <Characters>48113</Characters>
  <Application>Microsoft Office Word</Application>
  <DocSecurity>0</DocSecurity>
  <Lines>400</Lines>
  <Paragraphs>112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56441</CharactersWithSpaces>
  <SharedDoc>false</SharedDoc>
  <HLinks>
    <vt:vector size="222" baseType="variant">
      <vt:variant>
        <vt:i4>7536762</vt:i4>
      </vt:variant>
      <vt:variant>
        <vt:i4>90</vt:i4>
      </vt:variant>
      <vt:variant>
        <vt:i4>0</vt:i4>
      </vt:variant>
      <vt:variant>
        <vt:i4>5</vt:i4>
      </vt:variant>
      <vt:variant>
        <vt:lpwstr>https://www.cms.int/en/document/priorities-area-based-conservation-marine-migratory-species</vt:lpwstr>
      </vt:variant>
      <vt:variant>
        <vt:lpwstr/>
      </vt:variant>
      <vt:variant>
        <vt:i4>7536762</vt:i4>
      </vt:variant>
      <vt:variant>
        <vt:i4>87</vt:i4>
      </vt:variant>
      <vt:variant>
        <vt:i4>0</vt:i4>
      </vt:variant>
      <vt:variant>
        <vt:i4>5</vt:i4>
      </vt:variant>
      <vt:variant>
        <vt:lpwstr>https://www.cms.int/en/document/priorities-area-based-conservation-marine-migratory-species</vt:lpwstr>
      </vt:variant>
      <vt:variant>
        <vt:lpwstr/>
      </vt:variant>
      <vt:variant>
        <vt:i4>6684783</vt:i4>
      </vt:variant>
      <vt:variant>
        <vt:i4>84</vt:i4>
      </vt:variant>
      <vt:variant>
        <vt:i4>0</vt:i4>
      </vt:variant>
      <vt:variant>
        <vt:i4>5</vt:i4>
      </vt:variant>
      <vt:variant>
        <vt:lpwstr>https://www.cms.int/en/document/out-habitat-marine-mammals-identification-causes-and-management-recommendations</vt:lpwstr>
      </vt:variant>
      <vt:variant>
        <vt:lpwstr/>
      </vt:variant>
      <vt:variant>
        <vt:i4>4718607</vt:i4>
      </vt:variant>
      <vt:variant>
        <vt:i4>81</vt:i4>
      </vt:variant>
      <vt:variant>
        <vt:i4>0</vt:i4>
      </vt:variant>
      <vt:variant>
        <vt:i4>5</vt:i4>
      </vt:variant>
      <vt:variant>
        <vt:lpwstr>https://www.cms.int/en/document/deep-sea-mining-2</vt:lpwstr>
      </vt:variant>
      <vt:variant>
        <vt:lpwstr/>
      </vt:variant>
      <vt:variant>
        <vt:i4>7536762</vt:i4>
      </vt:variant>
      <vt:variant>
        <vt:i4>78</vt:i4>
      </vt:variant>
      <vt:variant>
        <vt:i4>0</vt:i4>
      </vt:variant>
      <vt:variant>
        <vt:i4>5</vt:i4>
      </vt:variant>
      <vt:variant>
        <vt:lpwstr>https://www.cms.int/en/document/priorities-area-based-conservation-marine-migratory-species</vt:lpwstr>
      </vt:variant>
      <vt:variant>
        <vt:lpwstr/>
      </vt:variant>
      <vt:variant>
        <vt:i4>7536762</vt:i4>
      </vt:variant>
      <vt:variant>
        <vt:i4>75</vt:i4>
      </vt:variant>
      <vt:variant>
        <vt:i4>0</vt:i4>
      </vt:variant>
      <vt:variant>
        <vt:i4>5</vt:i4>
      </vt:variant>
      <vt:variant>
        <vt:lpwstr>https://www.cms.int/en/document/priorities-area-based-conservation-marine-migratory-species</vt:lpwstr>
      </vt:variant>
      <vt:variant>
        <vt:lpwstr/>
      </vt:variant>
      <vt:variant>
        <vt:i4>7536762</vt:i4>
      </vt:variant>
      <vt:variant>
        <vt:i4>72</vt:i4>
      </vt:variant>
      <vt:variant>
        <vt:i4>0</vt:i4>
      </vt:variant>
      <vt:variant>
        <vt:i4>5</vt:i4>
      </vt:variant>
      <vt:variant>
        <vt:lpwstr>https://www.cms.int/en/document/priorities-area-based-conservation-marine-migratory-species</vt:lpwstr>
      </vt:variant>
      <vt:variant>
        <vt:lpwstr/>
      </vt:variant>
      <vt:variant>
        <vt:i4>3014782</vt:i4>
      </vt:variant>
      <vt:variant>
        <vt:i4>69</vt:i4>
      </vt:variant>
      <vt:variant>
        <vt:i4>0</vt:i4>
      </vt:variant>
      <vt:variant>
        <vt:i4>5</vt:i4>
      </vt:variant>
      <vt:variant>
        <vt:lpwstr>https://www.cms.int/en/document/report-impacts-climate-change-cetacean-welfare-and-conservation</vt:lpwstr>
      </vt:variant>
      <vt:variant>
        <vt:lpwstr/>
      </vt:variant>
      <vt:variant>
        <vt:i4>589849</vt:i4>
      </vt:variant>
      <vt:variant>
        <vt:i4>66</vt:i4>
      </vt:variant>
      <vt:variant>
        <vt:i4>0</vt:i4>
      </vt:variant>
      <vt:variant>
        <vt:i4>5</vt:i4>
      </vt:variant>
      <vt:variant>
        <vt:lpwstr>https://www.cms.int/en/document/quantification-contemporary-whaling-and-aquatic-wild-meat-takes-all-cms-appendix-i-listed</vt:lpwstr>
      </vt:variant>
      <vt:variant>
        <vt:lpwstr/>
      </vt:variant>
      <vt:variant>
        <vt:i4>5046294</vt:i4>
      </vt:variant>
      <vt:variant>
        <vt:i4>63</vt:i4>
      </vt:variant>
      <vt:variant>
        <vt:i4>0</vt:i4>
      </vt:variant>
      <vt:variant>
        <vt:i4>5</vt:i4>
      </vt:variant>
      <vt:variant>
        <vt:lpwstr>https://www.cms.int/en/document/bycatch-and-other-fisheries-induced-mortality</vt:lpwstr>
      </vt:variant>
      <vt:variant>
        <vt:lpwstr/>
      </vt:variant>
      <vt:variant>
        <vt:i4>4718670</vt:i4>
      </vt:variant>
      <vt:variant>
        <vt:i4>60</vt:i4>
      </vt:variant>
      <vt:variant>
        <vt:i4>0</vt:i4>
      </vt:variant>
      <vt:variant>
        <vt:i4>5</vt:i4>
      </vt:variant>
      <vt:variant>
        <vt:lpwstr>https://www.cms.int/document/review-support-development-second-cms-cetacean-programme-work-2024-2035</vt:lpwstr>
      </vt:variant>
      <vt:variant>
        <vt:lpwstr/>
      </vt:variant>
      <vt:variant>
        <vt:i4>3014777</vt:i4>
      </vt:variant>
      <vt:variant>
        <vt:i4>57</vt:i4>
      </vt:variant>
      <vt:variant>
        <vt:i4>0</vt:i4>
      </vt:variant>
      <vt:variant>
        <vt:i4>5</vt:i4>
      </vt:variant>
      <vt:variant>
        <vt:lpwstr>https://www.cms.int/document/compilation-recommendations-could-be-directed-scientific-council-cop14-and-future-cops</vt:lpwstr>
      </vt:variant>
      <vt:variant>
        <vt:lpwstr/>
      </vt:variant>
      <vt:variant>
        <vt:i4>6684783</vt:i4>
      </vt:variant>
      <vt:variant>
        <vt:i4>54</vt:i4>
      </vt:variant>
      <vt:variant>
        <vt:i4>0</vt:i4>
      </vt:variant>
      <vt:variant>
        <vt:i4>5</vt:i4>
      </vt:variant>
      <vt:variant>
        <vt:lpwstr>https://www.cms.int/en/document/out-habitat-marine-mammals-identification-causes-and-management-recommendations</vt:lpwstr>
      </vt:variant>
      <vt:variant>
        <vt:lpwstr/>
      </vt:variant>
      <vt:variant>
        <vt:i4>5963871</vt:i4>
      </vt:variant>
      <vt:variant>
        <vt:i4>51</vt:i4>
      </vt:variant>
      <vt:variant>
        <vt:i4>0</vt:i4>
      </vt:variant>
      <vt:variant>
        <vt:i4>5</vt:i4>
      </vt:variant>
      <vt:variant>
        <vt:lpwstr>https://doi.org/10.1016/j.marpol.2025.106652</vt:lpwstr>
      </vt:variant>
      <vt:variant>
        <vt:lpwstr/>
      </vt:variant>
      <vt:variant>
        <vt:i4>3014782</vt:i4>
      </vt:variant>
      <vt:variant>
        <vt:i4>48</vt:i4>
      </vt:variant>
      <vt:variant>
        <vt:i4>0</vt:i4>
      </vt:variant>
      <vt:variant>
        <vt:i4>5</vt:i4>
      </vt:variant>
      <vt:variant>
        <vt:lpwstr>https://www.cms.int/en/document/report-impacts-climate-change-cetacean-welfare-and-conservation</vt:lpwstr>
      </vt:variant>
      <vt:variant>
        <vt:lpwstr/>
      </vt:variant>
      <vt:variant>
        <vt:i4>7471148</vt:i4>
      </vt:variant>
      <vt:variant>
        <vt:i4>45</vt:i4>
      </vt:variant>
      <vt:variant>
        <vt:i4>0</vt:i4>
      </vt:variant>
      <vt:variant>
        <vt:i4>5</vt:i4>
      </vt:variant>
      <vt:variant>
        <vt:lpwstr>https://www.cms.int/en/document/conservation-priorities-cetaceans-2</vt:lpwstr>
      </vt:variant>
      <vt:variant>
        <vt:lpwstr/>
      </vt:variant>
      <vt:variant>
        <vt:i4>589849</vt:i4>
      </vt:variant>
      <vt:variant>
        <vt:i4>42</vt:i4>
      </vt:variant>
      <vt:variant>
        <vt:i4>0</vt:i4>
      </vt:variant>
      <vt:variant>
        <vt:i4>5</vt:i4>
      </vt:variant>
      <vt:variant>
        <vt:lpwstr>https://www.cms.int/en/document/quantification-contemporary-whaling-and-aquatic-wild-meat-takes-all-cms-appendix-i-listed</vt:lpwstr>
      </vt:variant>
      <vt:variant>
        <vt:lpwstr/>
      </vt:variant>
      <vt:variant>
        <vt:i4>7471148</vt:i4>
      </vt:variant>
      <vt:variant>
        <vt:i4>39</vt:i4>
      </vt:variant>
      <vt:variant>
        <vt:i4>0</vt:i4>
      </vt:variant>
      <vt:variant>
        <vt:i4>5</vt:i4>
      </vt:variant>
      <vt:variant>
        <vt:lpwstr>https://www.cms.int/en/document/conservation-priorities-cetaceans-2</vt:lpwstr>
      </vt:variant>
      <vt:variant>
        <vt:lpwstr/>
      </vt:variant>
      <vt:variant>
        <vt:i4>2555952</vt:i4>
      </vt:variant>
      <vt:variant>
        <vt:i4>36</vt:i4>
      </vt:variant>
      <vt:variant>
        <vt:i4>0</vt:i4>
      </vt:variant>
      <vt:variant>
        <vt:i4>5</vt:i4>
      </vt:variant>
      <vt:variant>
        <vt:lpwstr>https://www.cms.int/en/document/review-support-development-second-cms-cetacean-programme-work-2024-2035</vt:lpwstr>
      </vt:variant>
      <vt:variant>
        <vt:lpwstr/>
      </vt:variant>
      <vt:variant>
        <vt:i4>7405688</vt:i4>
      </vt:variant>
      <vt:variant>
        <vt:i4>33</vt:i4>
      </vt:variant>
      <vt:variant>
        <vt:i4>0</vt:i4>
      </vt:variant>
      <vt:variant>
        <vt:i4>5</vt:i4>
      </vt:variant>
      <vt:variant>
        <vt:lpwstr>https://www.cms.int/en/document/report-2nd-iwc-cms-workshop-cetacean-ecosystem-functioning</vt:lpwstr>
      </vt:variant>
      <vt:variant>
        <vt:lpwstr/>
      </vt:variant>
      <vt:variant>
        <vt:i4>1310793</vt:i4>
      </vt:variant>
      <vt:variant>
        <vt:i4>30</vt:i4>
      </vt:variant>
      <vt:variant>
        <vt:i4>0</vt:i4>
      </vt:variant>
      <vt:variant>
        <vt:i4>5</vt:i4>
      </vt:variant>
      <vt:variant>
        <vt:lpwstr>https://www.cms.int/en/document/role-cetaceans-ecosystem-functioning</vt:lpwstr>
      </vt:variant>
      <vt:variant>
        <vt:lpwstr/>
      </vt:variant>
      <vt:variant>
        <vt:i4>3997741</vt:i4>
      </vt:variant>
      <vt:variant>
        <vt:i4>24</vt:i4>
      </vt:variant>
      <vt:variant>
        <vt:i4>0</vt:i4>
      </vt:variant>
      <vt:variant>
        <vt:i4>5</vt:i4>
      </vt:variant>
      <vt:variant>
        <vt:lpwstr>https://eur02.safelinks.protection.outlook.com/?url=https%3A%2F%2Fwww.cms.int%2Fen%2Fdocument%2Fcompilation-recommendations-could-be-directed-scientific-council-cop14-and-future-cops&amp;data=05%7C02%7Cjennifer.deleur%40un.org%7C95c504e6455a474c2f9708ddba34bb8d%7C0f9e35db544f4f60bdcc5ea416e6dc70%7C0%7C0%7C638871457817154749%7CUnknown%7CTWFpbGZsb3d8eyJFbXB0eU1hcGkiOnRydWUsIlYiOiIwLjAuMDAwMCIsIlAiOiJXaW4zMiIsIkFOIjoiTWFpbCIsIldUIjoyfQ%3D%3D%7C0%7C%7C%7C&amp;sdata=y%2Bk06KKChWItmFbcpk8UNHx15jritz7JWo9crhfaa8g%3D&amp;reserved=0</vt:lpwstr>
      </vt:variant>
      <vt:variant>
        <vt:lpwstr/>
      </vt:variant>
      <vt:variant>
        <vt:i4>6684783</vt:i4>
      </vt:variant>
      <vt:variant>
        <vt:i4>21</vt:i4>
      </vt:variant>
      <vt:variant>
        <vt:i4>0</vt:i4>
      </vt:variant>
      <vt:variant>
        <vt:i4>5</vt:i4>
      </vt:variant>
      <vt:variant>
        <vt:lpwstr>https://www.cms.int/en/document/out-habitat-marine-mammals-identification-causes-and-management-recommendations</vt:lpwstr>
      </vt:variant>
      <vt:variant>
        <vt:lpwstr/>
      </vt:variant>
      <vt:variant>
        <vt:i4>5963871</vt:i4>
      </vt:variant>
      <vt:variant>
        <vt:i4>18</vt:i4>
      </vt:variant>
      <vt:variant>
        <vt:i4>0</vt:i4>
      </vt:variant>
      <vt:variant>
        <vt:i4>5</vt:i4>
      </vt:variant>
      <vt:variant>
        <vt:lpwstr>https://doi.org/10.1016/j.marpol.2025.106652</vt:lpwstr>
      </vt:variant>
      <vt:variant>
        <vt:lpwstr/>
      </vt:variant>
      <vt:variant>
        <vt:i4>2555952</vt:i4>
      </vt:variant>
      <vt:variant>
        <vt:i4>15</vt:i4>
      </vt:variant>
      <vt:variant>
        <vt:i4>0</vt:i4>
      </vt:variant>
      <vt:variant>
        <vt:i4>5</vt:i4>
      </vt:variant>
      <vt:variant>
        <vt:lpwstr>https://www.cms.int/en/document/review-support-development-second-cms-cetacean-programme-work-2024-2035</vt:lpwstr>
      </vt:variant>
      <vt:variant>
        <vt:lpwstr/>
      </vt:variant>
      <vt:variant>
        <vt:i4>3014782</vt:i4>
      </vt:variant>
      <vt:variant>
        <vt:i4>12</vt:i4>
      </vt:variant>
      <vt:variant>
        <vt:i4>0</vt:i4>
      </vt:variant>
      <vt:variant>
        <vt:i4>5</vt:i4>
      </vt:variant>
      <vt:variant>
        <vt:lpwstr>https://www.cms.int/en/document/report-impacts-climate-change-cetacean-welfare-and-conservation</vt:lpwstr>
      </vt:variant>
      <vt:variant>
        <vt:lpwstr/>
      </vt:variant>
      <vt:variant>
        <vt:i4>589849</vt:i4>
      </vt:variant>
      <vt:variant>
        <vt:i4>9</vt:i4>
      </vt:variant>
      <vt:variant>
        <vt:i4>0</vt:i4>
      </vt:variant>
      <vt:variant>
        <vt:i4>5</vt:i4>
      </vt:variant>
      <vt:variant>
        <vt:lpwstr>https://www.cms.int/en/document/quantification-contemporary-whaling-and-aquatic-wild-meat-takes-all-cms-appendix-i-listed</vt:lpwstr>
      </vt:variant>
      <vt:variant>
        <vt:lpwstr/>
      </vt:variant>
      <vt:variant>
        <vt:i4>7471148</vt:i4>
      </vt:variant>
      <vt:variant>
        <vt:i4>6</vt:i4>
      </vt:variant>
      <vt:variant>
        <vt:i4>0</vt:i4>
      </vt:variant>
      <vt:variant>
        <vt:i4>5</vt:i4>
      </vt:variant>
      <vt:variant>
        <vt:lpwstr>https://www.cms.int/en/document/conservation-priorities-cetaceans-2</vt:lpwstr>
      </vt:variant>
      <vt:variant>
        <vt:lpwstr/>
      </vt:variant>
      <vt:variant>
        <vt:i4>7536762</vt:i4>
      </vt:variant>
      <vt:variant>
        <vt:i4>3</vt:i4>
      </vt:variant>
      <vt:variant>
        <vt:i4>0</vt:i4>
      </vt:variant>
      <vt:variant>
        <vt:i4>5</vt:i4>
      </vt:variant>
      <vt:variant>
        <vt:lpwstr>https://www.cms.int/en/document/priorities-area-based-conservation-marine-migratory-species</vt:lpwstr>
      </vt:variant>
      <vt:variant>
        <vt:lpwstr/>
      </vt:variant>
      <vt:variant>
        <vt:i4>5570625</vt:i4>
      </vt:variant>
      <vt:variant>
        <vt:i4>0</vt:i4>
      </vt:variant>
      <vt:variant>
        <vt:i4>0</vt:i4>
      </vt:variant>
      <vt:variant>
        <vt:i4>5</vt:i4>
      </vt:variant>
      <vt:variant>
        <vt:lpwstr>https://www.cms.int/en/document/cetacean-action-plans</vt:lpwstr>
      </vt:variant>
      <vt:variant>
        <vt:lpwstr/>
      </vt:variant>
      <vt:variant>
        <vt:i4>4718676</vt:i4>
      </vt:variant>
      <vt:variant>
        <vt:i4>15</vt:i4>
      </vt:variant>
      <vt:variant>
        <vt:i4>0</vt:i4>
      </vt:variant>
      <vt:variant>
        <vt:i4>5</vt:i4>
      </vt:variant>
      <vt:variant>
        <vt:lpwstr>https://www.oceancare.org/wp-content/uploads/2023/03/Out-of-Habitat-Report-2-.pdf</vt:lpwstr>
      </vt:variant>
      <vt:variant>
        <vt:lpwstr/>
      </vt:variant>
      <vt:variant>
        <vt:i4>8257577</vt:i4>
      </vt:variant>
      <vt:variant>
        <vt:i4>12</vt:i4>
      </vt:variant>
      <vt:variant>
        <vt:i4>0</vt:i4>
      </vt:variant>
      <vt:variant>
        <vt:i4>5</vt:i4>
      </vt:variant>
      <vt:variant>
        <vt:lpwstr>https://wildanimalwelfare.files.wordpress.com/2021/12/out-of-habitat-marine-mammals-workshop-report-final-1.pdf</vt:lpwstr>
      </vt:variant>
      <vt:variant>
        <vt:lpwstr/>
      </vt:variant>
      <vt:variant>
        <vt:i4>131083</vt:i4>
      </vt:variant>
      <vt:variant>
        <vt:i4>9</vt:i4>
      </vt:variant>
      <vt:variant>
        <vt:i4>0</vt:i4>
      </vt:variant>
      <vt:variant>
        <vt:i4>5</vt:i4>
      </vt:variant>
      <vt:variant>
        <vt:lpwstr>https://doi.org/10.3389/fvets.2020.00057</vt:lpwstr>
      </vt:variant>
      <vt:variant>
        <vt:lpwstr/>
      </vt:variant>
      <vt:variant>
        <vt:i4>327711</vt:i4>
      </vt:variant>
      <vt:variant>
        <vt:i4>6</vt:i4>
      </vt:variant>
      <vt:variant>
        <vt:i4>0</vt:i4>
      </vt:variant>
      <vt:variant>
        <vt:i4>5</vt:i4>
      </vt:variant>
      <vt:variant>
        <vt:lpwstr>https://iwc.int/management-and-conservation/strandings/strandings-initiative</vt:lpwstr>
      </vt:variant>
      <vt:variant>
        <vt:lpwstr/>
      </vt:variant>
      <vt:variant>
        <vt:i4>7798799</vt:i4>
      </vt:variant>
      <vt:variant>
        <vt:i4>3</vt:i4>
      </vt:variant>
      <vt:variant>
        <vt:i4>0</vt:i4>
      </vt:variant>
      <vt:variant>
        <vt:i4>5</vt:i4>
      </vt:variant>
      <vt:variant>
        <vt:lpwstr>https://accobams.org/wp-content/uploads/2019/12/Res.7.14_-Best-Practices-Strandings.pdf</vt:lpwstr>
      </vt:variant>
      <vt:variant>
        <vt:lpwstr/>
      </vt:variant>
      <vt:variant>
        <vt:i4>5570570</vt:i4>
      </vt:variant>
      <vt:variant>
        <vt:i4>0</vt:i4>
      </vt:variant>
      <vt:variant>
        <vt:i4>0</vt:i4>
      </vt:variant>
      <vt:variant>
        <vt:i4>5</vt:i4>
      </vt:variant>
      <vt:variant>
        <vt:lpwstr>https://www.ascobans.org/en/document/small-cetacean-stranding-response-0</vt:lpwstr>
      </vt:variant>
      <vt:variant>
        <vt:lpwstr/>
      </vt:variant>
      <vt:variant>
        <vt:i4>2031721</vt:i4>
      </vt:variant>
      <vt:variant>
        <vt:i4>0</vt:i4>
      </vt:variant>
      <vt:variant>
        <vt:i4>0</vt:i4>
      </vt:variant>
      <vt:variant>
        <vt:i4>5</vt:i4>
      </vt:variant>
      <vt:variant>
        <vt:lpwstr>mailto:jennifer.deleur@un.org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23</cp:revision>
  <cp:lastPrinted>2019-09-24T17:54:00Z</cp:lastPrinted>
  <dcterms:created xsi:type="dcterms:W3CDTF">2025-12-18T14:18:00Z</dcterms:created>
  <dcterms:modified xsi:type="dcterms:W3CDTF">2026-01-15T13:31:00Z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05bc49294cfdd6bcb19e861dd6bbfaf8b0152488cac6a0cfe63811c813a85bae</vt:lpwstr>
  </property>
  <property fmtid="{D5CDD505-2E9C-101B-9397-08002B2CF9AE}" pid="3" name="ContentTypeId">
    <vt:lpwstr>0x0101009929416AA0540C42B015682282C961AD</vt:lpwstr>
  </property>
  <property fmtid="{D5CDD505-2E9C-101B-9397-08002B2CF9AE}" pid="4" name="Order">
    <vt:r8>100</vt:r8>
  </property>
  <property fmtid="{D5CDD505-2E9C-101B-9397-08002B2CF9AE}" pid="5" name="MediaServiceImageTags">
    <vt:lpwstr/>
  </property>
  <property fmtid="{D5CDD505-2E9C-101B-9397-08002B2CF9AE}" pid="6" name="TaxKeyword">
    <vt:lpwstr/>
  </property>
</Properties>
</file>